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F6CD2D" w14:textId="6627FCFF" w:rsidR="0053555D" w:rsidRPr="00E64F9F" w:rsidRDefault="0053555D" w:rsidP="0053555D">
      <w:pPr>
        <w:rPr>
          <w:rFonts w:ascii="Arial" w:eastAsia="Times New Roman" w:hAnsi="Arial" w:cs="Arial"/>
          <w:b/>
        </w:rPr>
      </w:pPr>
      <w:r w:rsidRPr="00E64F9F">
        <w:rPr>
          <w:rFonts w:ascii="Arial" w:eastAsia="Times New Roman" w:hAnsi="Arial" w:cs="Arial"/>
          <w:b/>
        </w:rPr>
        <w:t>DECLARATION</w:t>
      </w:r>
    </w:p>
    <w:p w14:paraId="6764F9BC" w14:textId="77777777" w:rsidR="00C64CE0" w:rsidRDefault="00C64CE0" w:rsidP="0053555D">
      <w:pPr>
        <w:rPr>
          <w:rFonts w:ascii="Arial" w:eastAsia="Times New Roman" w:hAnsi="Arial" w:cs="Arial"/>
          <w:b/>
          <w:sz w:val="20"/>
          <w:szCs w:val="20"/>
        </w:rPr>
      </w:pPr>
    </w:p>
    <w:p w14:paraId="5F5EA419" w14:textId="77777777" w:rsidR="0053555D" w:rsidRDefault="0053555D" w:rsidP="0053555D">
      <w:pPr>
        <w:rPr>
          <w:rFonts w:ascii="Arial" w:eastAsia="Times New Roman" w:hAnsi="Arial" w:cs="Arial"/>
          <w:sz w:val="20"/>
          <w:szCs w:val="20"/>
        </w:rPr>
      </w:pPr>
      <w:r>
        <w:rPr>
          <w:rFonts w:ascii="Arial" w:eastAsia="Times New Roman" w:hAnsi="Arial" w:cs="Arial"/>
          <w:sz w:val="20"/>
          <w:szCs w:val="20"/>
        </w:rPr>
        <w:t>This work has not previously been accepted in substance for any degree and is not being concurrently submitted in candidature for any degree</w:t>
      </w:r>
    </w:p>
    <w:p w14:paraId="6C04748C" w14:textId="77777777" w:rsidR="0053555D" w:rsidRDefault="0053555D" w:rsidP="0053555D">
      <w:pPr>
        <w:rPr>
          <w:rFonts w:ascii="Arial" w:eastAsia="Times New Roman" w:hAnsi="Arial" w:cs="Arial"/>
          <w:sz w:val="20"/>
          <w:szCs w:val="20"/>
        </w:rPr>
      </w:pPr>
      <w:r>
        <w:rPr>
          <w:rFonts w:ascii="Arial" w:eastAsia="Times New Roman" w:hAnsi="Arial" w:cs="Arial"/>
          <w:sz w:val="20"/>
          <w:szCs w:val="20"/>
        </w:rPr>
        <w:t>Signed……………………………………………</w:t>
      </w:r>
    </w:p>
    <w:p w14:paraId="4513DB42" w14:textId="77777777" w:rsidR="0053555D" w:rsidRDefault="0053555D" w:rsidP="0053555D">
      <w:pPr>
        <w:rPr>
          <w:rFonts w:ascii="Arial" w:eastAsia="Times New Roman" w:hAnsi="Arial" w:cs="Arial"/>
          <w:sz w:val="20"/>
          <w:szCs w:val="20"/>
        </w:rPr>
      </w:pPr>
      <w:r>
        <w:rPr>
          <w:rFonts w:ascii="Arial" w:eastAsia="Times New Roman" w:hAnsi="Arial" w:cs="Arial"/>
          <w:sz w:val="20"/>
          <w:szCs w:val="20"/>
        </w:rPr>
        <w:t>Date………………………………………………</w:t>
      </w:r>
    </w:p>
    <w:p w14:paraId="25CF4FE4" w14:textId="77777777" w:rsidR="0053555D" w:rsidRDefault="0053555D" w:rsidP="0053555D">
      <w:pPr>
        <w:keepNext/>
        <w:spacing w:after="60"/>
        <w:outlineLvl w:val="0"/>
        <w:rPr>
          <w:rFonts w:ascii="Arial" w:eastAsia="Times New Roman" w:hAnsi="Arial" w:cs="Arial"/>
          <w:bCs/>
          <w:kern w:val="32"/>
          <w:sz w:val="20"/>
          <w:szCs w:val="20"/>
        </w:rPr>
      </w:pPr>
    </w:p>
    <w:p w14:paraId="1F841F7E" w14:textId="77777777" w:rsidR="0053555D" w:rsidRDefault="0053555D" w:rsidP="0053555D">
      <w:pPr>
        <w:rPr>
          <w:rFonts w:ascii="Arial" w:eastAsia="Times New Roman" w:hAnsi="Arial" w:cs="Arial"/>
          <w:bCs/>
          <w:kern w:val="32"/>
          <w:sz w:val="20"/>
          <w:szCs w:val="20"/>
        </w:rPr>
      </w:pPr>
      <w:r>
        <w:rPr>
          <w:rFonts w:ascii="Arial" w:eastAsia="Times New Roman" w:hAnsi="Arial" w:cs="Arial"/>
          <w:b/>
          <w:sz w:val="20"/>
          <w:szCs w:val="20"/>
        </w:rPr>
        <w:t xml:space="preserve">STATEMENT 1 </w:t>
      </w:r>
    </w:p>
    <w:p w14:paraId="2AB8DBFF" w14:textId="4938A6D2" w:rsidR="0053555D" w:rsidRDefault="0053555D" w:rsidP="0053555D">
      <w:pPr>
        <w:rPr>
          <w:rFonts w:ascii="Arial" w:eastAsia="Times New Roman" w:hAnsi="Arial" w:cs="Arial"/>
          <w:sz w:val="20"/>
          <w:szCs w:val="20"/>
        </w:rPr>
      </w:pPr>
      <w:r>
        <w:rPr>
          <w:rFonts w:ascii="Arial" w:eastAsia="Times New Roman" w:hAnsi="Arial" w:cs="Arial"/>
          <w:sz w:val="20"/>
          <w:szCs w:val="20"/>
        </w:rPr>
        <w:t>This dissertation is being submitted in partial fulfilment of the requirements for the degree of B</w:t>
      </w:r>
      <w:r w:rsidR="00A23AC2">
        <w:rPr>
          <w:rFonts w:ascii="Arial" w:eastAsia="Times New Roman" w:hAnsi="Arial" w:cs="Arial"/>
          <w:sz w:val="20"/>
          <w:szCs w:val="20"/>
        </w:rPr>
        <w:t>Sc</w:t>
      </w:r>
    </w:p>
    <w:p w14:paraId="517F03B9" w14:textId="77777777" w:rsidR="0053555D" w:rsidRDefault="0053555D" w:rsidP="0053555D">
      <w:pPr>
        <w:rPr>
          <w:rFonts w:ascii="Arial" w:eastAsia="Times New Roman" w:hAnsi="Arial" w:cs="Arial"/>
          <w:bCs/>
          <w:kern w:val="32"/>
          <w:sz w:val="20"/>
          <w:szCs w:val="20"/>
        </w:rPr>
      </w:pPr>
    </w:p>
    <w:p w14:paraId="7A1E45A7" w14:textId="3AB51F50" w:rsidR="0053555D" w:rsidRDefault="0053555D" w:rsidP="0053555D">
      <w:pPr>
        <w:rPr>
          <w:rFonts w:ascii="Arial" w:eastAsia="Times New Roman" w:hAnsi="Arial" w:cs="Arial"/>
          <w:sz w:val="20"/>
          <w:szCs w:val="20"/>
        </w:rPr>
      </w:pPr>
      <w:r>
        <w:rPr>
          <w:rFonts w:ascii="Arial" w:eastAsia="Times New Roman" w:hAnsi="Arial" w:cs="Arial"/>
          <w:sz w:val="20"/>
          <w:szCs w:val="20"/>
        </w:rPr>
        <w:t xml:space="preserve">Signed……………………………………………. </w:t>
      </w:r>
    </w:p>
    <w:p w14:paraId="170D7919" w14:textId="77777777" w:rsidR="0053555D" w:rsidRDefault="0053555D" w:rsidP="0053555D">
      <w:pPr>
        <w:rPr>
          <w:rFonts w:ascii="Arial" w:eastAsia="Times New Roman" w:hAnsi="Arial" w:cs="Arial"/>
          <w:sz w:val="20"/>
          <w:szCs w:val="20"/>
        </w:rPr>
      </w:pPr>
      <w:r>
        <w:rPr>
          <w:rFonts w:ascii="Arial" w:eastAsia="Times New Roman" w:hAnsi="Arial" w:cs="Arial"/>
          <w:sz w:val="20"/>
          <w:szCs w:val="20"/>
        </w:rPr>
        <w:t>Date………………………………………………</w:t>
      </w:r>
    </w:p>
    <w:p w14:paraId="32D1378E" w14:textId="77777777" w:rsidR="0053555D" w:rsidRDefault="0053555D" w:rsidP="0053555D">
      <w:pPr>
        <w:rPr>
          <w:rFonts w:ascii="Arial" w:eastAsia="Times New Roman" w:hAnsi="Arial" w:cs="Arial"/>
          <w:sz w:val="20"/>
          <w:szCs w:val="20"/>
        </w:rPr>
      </w:pPr>
    </w:p>
    <w:p w14:paraId="03B3A583" w14:textId="7AEB6010" w:rsidR="0053555D" w:rsidRDefault="0053555D" w:rsidP="0053555D">
      <w:pPr>
        <w:rPr>
          <w:rFonts w:ascii="Arial" w:eastAsia="Times New Roman" w:hAnsi="Arial" w:cs="Arial"/>
          <w:sz w:val="20"/>
          <w:szCs w:val="20"/>
        </w:rPr>
      </w:pPr>
      <w:r>
        <w:rPr>
          <w:rFonts w:ascii="Arial" w:eastAsia="Times New Roman" w:hAnsi="Arial" w:cs="Arial"/>
          <w:b/>
          <w:sz w:val="20"/>
          <w:szCs w:val="20"/>
        </w:rPr>
        <w:t>STATEMENT 2</w:t>
      </w:r>
    </w:p>
    <w:p w14:paraId="1DE138E1" w14:textId="77777777" w:rsidR="0053555D" w:rsidRDefault="0053555D" w:rsidP="0053555D">
      <w:pPr>
        <w:rPr>
          <w:rFonts w:ascii="Arial" w:eastAsia="Times New Roman" w:hAnsi="Arial" w:cs="Arial"/>
          <w:sz w:val="20"/>
          <w:szCs w:val="20"/>
        </w:rPr>
      </w:pPr>
      <w:r>
        <w:rPr>
          <w:rFonts w:ascii="Arial" w:eastAsia="Times New Roman" w:hAnsi="Arial" w:cs="Arial"/>
          <w:sz w:val="20"/>
          <w:szCs w:val="20"/>
        </w:rPr>
        <w:t>This dissertation is the result of my own independent work/investigation, except where otherwise stated.</w:t>
      </w:r>
    </w:p>
    <w:p w14:paraId="67B55076" w14:textId="77777777" w:rsidR="0053555D" w:rsidRDefault="0053555D" w:rsidP="0053555D">
      <w:pPr>
        <w:rPr>
          <w:rFonts w:ascii="Arial" w:eastAsia="Times New Roman" w:hAnsi="Arial" w:cs="Arial"/>
          <w:sz w:val="20"/>
          <w:szCs w:val="20"/>
        </w:rPr>
      </w:pPr>
      <w:r>
        <w:rPr>
          <w:rFonts w:ascii="Arial" w:eastAsia="Times New Roman" w:hAnsi="Arial" w:cs="Arial"/>
          <w:sz w:val="20"/>
          <w:szCs w:val="20"/>
        </w:rPr>
        <w:t>Other sources are acknowledged by footnotes giving explicit references.  A bibliography is appended.</w:t>
      </w:r>
    </w:p>
    <w:p w14:paraId="31DCBE3F" w14:textId="77777777" w:rsidR="0053555D" w:rsidRDefault="0053555D" w:rsidP="0053555D">
      <w:pPr>
        <w:rPr>
          <w:rFonts w:ascii="Arial" w:eastAsia="Times New Roman" w:hAnsi="Arial" w:cs="Arial"/>
          <w:sz w:val="20"/>
          <w:szCs w:val="20"/>
        </w:rPr>
      </w:pPr>
    </w:p>
    <w:p w14:paraId="209E4F36" w14:textId="77777777" w:rsidR="0053555D" w:rsidRDefault="0053555D" w:rsidP="0053555D">
      <w:pPr>
        <w:rPr>
          <w:rFonts w:ascii="Arial" w:eastAsia="Times New Roman" w:hAnsi="Arial" w:cs="Arial"/>
          <w:sz w:val="20"/>
          <w:szCs w:val="20"/>
        </w:rPr>
      </w:pPr>
      <w:r>
        <w:rPr>
          <w:rFonts w:ascii="Arial" w:eastAsia="Times New Roman" w:hAnsi="Arial" w:cs="Arial"/>
          <w:sz w:val="20"/>
          <w:szCs w:val="20"/>
        </w:rPr>
        <w:t>Signed……………………………………………</w:t>
      </w:r>
    </w:p>
    <w:p w14:paraId="536E04A1" w14:textId="77777777" w:rsidR="0053555D" w:rsidRDefault="0053555D" w:rsidP="0053555D">
      <w:pPr>
        <w:rPr>
          <w:rFonts w:ascii="Arial" w:eastAsia="Times New Roman" w:hAnsi="Arial" w:cs="Arial"/>
          <w:sz w:val="20"/>
          <w:szCs w:val="20"/>
        </w:rPr>
      </w:pPr>
      <w:r>
        <w:rPr>
          <w:rFonts w:ascii="Arial" w:eastAsia="Times New Roman" w:hAnsi="Arial" w:cs="Arial"/>
          <w:sz w:val="20"/>
          <w:szCs w:val="20"/>
        </w:rPr>
        <w:t xml:space="preserve">Date……………………………………………… </w:t>
      </w:r>
    </w:p>
    <w:p w14:paraId="3EB46F87" w14:textId="77777777" w:rsidR="0053555D" w:rsidRDefault="0053555D" w:rsidP="0053555D">
      <w:pPr>
        <w:rPr>
          <w:rFonts w:ascii="Arial" w:eastAsia="Times New Roman" w:hAnsi="Arial" w:cs="Arial"/>
          <w:sz w:val="20"/>
          <w:szCs w:val="20"/>
        </w:rPr>
      </w:pPr>
    </w:p>
    <w:p w14:paraId="2005CF14" w14:textId="77777777" w:rsidR="0053555D" w:rsidRDefault="0053555D" w:rsidP="0053555D">
      <w:pPr>
        <w:rPr>
          <w:rFonts w:ascii="Arial" w:eastAsia="Times New Roman" w:hAnsi="Arial" w:cs="Arial"/>
          <w:sz w:val="20"/>
          <w:szCs w:val="20"/>
        </w:rPr>
      </w:pPr>
      <w:r>
        <w:rPr>
          <w:rFonts w:ascii="Arial" w:eastAsia="Times New Roman" w:hAnsi="Arial" w:cs="Arial"/>
          <w:b/>
          <w:sz w:val="20"/>
          <w:szCs w:val="20"/>
        </w:rPr>
        <w:t>STATEMENT 3</w:t>
      </w:r>
    </w:p>
    <w:p w14:paraId="19E6067D" w14:textId="77777777" w:rsidR="0053555D" w:rsidRDefault="0053555D" w:rsidP="0053555D">
      <w:pPr>
        <w:rPr>
          <w:rFonts w:ascii="Arial" w:eastAsia="Times New Roman" w:hAnsi="Arial" w:cs="Arial"/>
          <w:sz w:val="20"/>
          <w:szCs w:val="20"/>
        </w:rPr>
      </w:pPr>
      <w:r>
        <w:rPr>
          <w:rFonts w:ascii="Arial" w:eastAsia="Times New Roman" w:hAnsi="Arial" w:cs="Arial"/>
          <w:sz w:val="20"/>
          <w:szCs w:val="20"/>
        </w:rPr>
        <w:t>I hereby give consent for my dissertation, if accepted, to be available for photocopying and for interlibrary loan, and for the title and summary to be made available to outside organisations.</w:t>
      </w:r>
    </w:p>
    <w:p w14:paraId="2893A32E" w14:textId="77777777" w:rsidR="0053555D" w:rsidRDefault="0053555D" w:rsidP="0053555D">
      <w:pPr>
        <w:rPr>
          <w:rFonts w:ascii="Arial" w:eastAsia="Times New Roman" w:hAnsi="Arial" w:cs="Arial"/>
          <w:sz w:val="20"/>
          <w:szCs w:val="20"/>
        </w:rPr>
      </w:pPr>
    </w:p>
    <w:p w14:paraId="580610EB" w14:textId="77777777" w:rsidR="0053555D" w:rsidRDefault="0053555D" w:rsidP="0053555D">
      <w:pPr>
        <w:rPr>
          <w:rFonts w:ascii="Arial" w:eastAsia="Times New Roman" w:hAnsi="Arial" w:cs="Arial"/>
          <w:sz w:val="20"/>
          <w:szCs w:val="20"/>
        </w:rPr>
      </w:pPr>
      <w:r>
        <w:rPr>
          <w:rFonts w:ascii="Arial" w:eastAsia="Times New Roman" w:hAnsi="Arial" w:cs="Arial"/>
          <w:sz w:val="20"/>
          <w:szCs w:val="20"/>
        </w:rPr>
        <w:t>Signed………………………………………………</w:t>
      </w:r>
    </w:p>
    <w:p w14:paraId="279D6405" w14:textId="77777777" w:rsidR="0053555D" w:rsidRDefault="0053555D" w:rsidP="0053555D">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sz w:val="20"/>
          <w:szCs w:val="20"/>
        </w:rPr>
      </w:pPr>
      <w:r>
        <w:rPr>
          <w:rFonts w:ascii="Arial" w:eastAsia="Times New Roman" w:hAnsi="Arial" w:cs="Arial"/>
          <w:sz w:val="20"/>
          <w:szCs w:val="20"/>
        </w:rPr>
        <w:t>Date…………………………………………………</w:t>
      </w:r>
    </w:p>
    <w:p w14:paraId="31A862F3" w14:textId="77777777" w:rsidR="0053555D" w:rsidRDefault="0053555D" w:rsidP="0053555D">
      <w:pPr>
        <w:rPr>
          <w:rFonts w:ascii="Arial" w:eastAsia="Times New Roman" w:hAnsi="Arial" w:cs="Arial"/>
          <w:sz w:val="20"/>
          <w:szCs w:val="20"/>
        </w:rPr>
      </w:pPr>
    </w:p>
    <w:p w14:paraId="17614076" w14:textId="2AB9F33C" w:rsidR="0053555D" w:rsidRDefault="0053555D" w:rsidP="0053555D">
      <w:pPr>
        <w:rPr>
          <w:rFonts w:ascii="Arial" w:eastAsia="Times New Roman" w:hAnsi="Arial" w:cs="Arial"/>
          <w:b/>
          <w:sz w:val="20"/>
          <w:szCs w:val="20"/>
        </w:rPr>
      </w:pPr>
      <w:r>
        <w:rPr>
          <w:rFonts w:ascii="Arial" w:eastAsia="Times New Roman" w:hAnsi="Arial" w:cs="Arial"/>
          <w:b/>
          <w:bCs/>
          <w:sz w:val="20"/>
          <w:szCs w:val="20"/>
        </w:rPr>
        <w:t>S</w:t>
      </w:r>
      <w:r>
        <w:rPr>
          <w:rFonts w:ascii="Arial" w:eastAsia="Times New Roman" w:hAnsi="Arial" w:cs="Arial"/>
          <w:b/>
          <w:sz w:val="20"/>
          <w:szCs w:val="20"/>
        </w:rPr>
        <w:t>TATEMENT 4</w:t>
      </w:r>
    </w:p>
    <w:p w14:paraId="6119A6D1" w14:textId="77777777" w:rsidR="0053555D" w:rsidRDefault="0053555D" w:rsidP="0053555D">
      <w:pPr>
        <w:rPr>
          <w:rFonts w:ascii="Arial" w:eastAsia="Times New Roman" w:hAnsi="Arial" w:cs="Arial"/>
          <w:sz w:val="20"/>
          <w:szCs w:val="20"/>
        </w:rPr>
      </w:pPr>
      <w:r>
        <w:rPr>
          <w:rFonts w:ascii="Arial" w:eastAsia="Times New Roman" w:hAnsi="Arial" w:cs="Arial"/>
          <w:sz w:val="20"/>
          <w:szCs w:val="20"/>
        </w:rPr>
        <w:t>I hereby give consent for my dissertation, if accepted, to be available on the university’s IT system to those who have consent to use the system.</w:t>
      </w:r>
    </w:p>
    <w:p w14:paraId="3021945E" w14:textId="77777777" w:rsidR="0053555D" w:rsidRDefault="0053555D" w:rsidP="0053555D">
      <w:pPr>
        <w:rPr>
          <w:rFonts w:ascii="Arial" w:eastAsia="Times New Roman" w:hAnsi="Arial" w:cs="Arial"/>
          <w:sz w:val="20"/>
          <w:szCs w:val="20"/>
        </w:rPr>
      </w:pPr>
    </w:p>
    <w:p w14:paraId="6FE3B2F3" w14:textId="77777777" w:rsidR="0053555D" w:rsidRDefault="0053555D" w:rsidP="0053555D">
      <w:pPr>
        <w:rPr>
          <w:rFonts w:ascii="Arial" w:eastAsia="Times New Roman" w:hAnsi="Arial" w:cs="Arial"/>
          <w:sz w:val="20"/>
          <w:szCs w:val="20"/>
        </w:rPr>
      </w:pPr>
      <w:r>
        <w:rPr>
          <w:rFonts w:ascii="Arial" w:eastAsia="Times New Roman" w:hAnsi="Arial" w:cs="Arial"/>
          <w:sz w:val="20"/>
          <w:szCs w:val="20"/>
        </w:rPr>
        <w:t>Signed………………………………………………</w:t>
      </w:r>
    </w:p>
    <w:p w14:paraId="0F313BC9" w14:textId="77777777" w:rsidR="0053555D" w:rsidRDefault="0053555D" w:rsidP="0053555D">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sz w:val="20"/>
          <w:szCs w:val="20"/>
        </w:rPr>
      </w:pPr>
      <w:r>
        <w:rPr>
          <w:rFonts w:ascii="Arial" w:eastAsia="Times New Roman" w:hAnsi="Arial" w:cs="Arial"/>
          <w:sz w:val="20"/>
          <w:szCs w:val="20"/>
        </w:rPr>
        <w:t>Date…………………………………………………</w:t>
      </w:r>
    </w:p>
    <w:p w14:paraId="6ECF471D" w14:textId="77777777" w:rsidR="0053555D" w:rsidRDefault="0053555D" w:rsidP="0053555D">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sz w:val="20"/>
          <w:szCs w:val="20"/>
        </w:rPr>
      </w:pPr>
    </w:p>
    <w:p w14:paraId="5118A507" w14:textId="6AC164DB" w:rsidR="005144D6" w:rsidRDefault="0053555D">
      <w:pPr>
        <w:rPr>
          <w:rFonts w:ascii="Times New Roman" w:eastAsia="Times New Roman" w:hAnsi="Times New Roman" w:cs="Times New Roman"/>
          <w:sz w:val="20"/>
          <w:szCs w:val="20"/>
        </w:rPr>
      </w:pPr>
      <w:r>
        <w:rPr>
          <w:rFonts w:ascii="Times New Roman" w:eastAsia="Times New Roman" w:hAnsi="Times New Roman" w:cs="Times New Roman"/>
          <w:sz w:val="20"/>
          <w:szCs w:val="20"/>
        </w:rPr>
        <w:br w:type="page"/>
      </w:r>
    </w:p>
    <w:p w14:paraId="326565C2" w14:textId="77777777" w:rsidR="0053555D" w:rsidRDefault="0053555D" w:rsidP="0053555D">
      <w:pPr>
        <w:pStyle w:val="Heading1"/>
        <w:jc w:val="center"/>
        <w:rPr>
          <w:rFonts w:ascii="Times New Roman" w:hAnsi="Times New Roman"/>
          <w:color w:val="auto"/>
          <w:sz w:val="40"/>
          <w:szCs w:val="40"/>
        </w:rPr>
      </w:pPr>
      <w:r>
        <w:rPr>
          <w:rFonts w:ascii="Times New Roman" w:hAnsi="Times New Roman"/>
          <w:color w:val="auto"/>
          <w:sz w:val="40"/>
          <w:szCs w:val="40"/>
        </w:rPr>
        <w:lastRenderedPageBreak/>
        <w:t>What Comorbidities does Dementia have?</w:t>
      </w:r>
    </w:p>
    <w:p w14:paraId="76FD9778" w14:textId="77777777" w:rsidR="0053555D" w:rsidRDefault="0053555D" w:rsidP="0053555D">
      <w:pPr>
        <w:pStyle w:val="Heading1"/>
        <w:jc w:val="center"/>
        <w:rPr>
          <w:rFonts w:ascii="Times New Roman" w:hAnsi="Times New Roman"/>
          <w:color w:val="auto"/>
          <w:sz w:val="40"/>
          <w:szCs w:val="40"/>
        </w:rPr>
      </w:pPr>
    </w:p>
    <w:p w14:paraId="17D025B7" w14:textId="77777777" w:rsidR="00D46ABB" w:rsidRDefault="00D46ABB" w:rsidP="0053555D">
      <w:pPr>
        <w:pStyle w:val="Heading1"/>
        <w:jc w:val="center"/>
        <w:rPr>
          <w:rFonts w:ascii="Times New Roman" w:hAnsi="Times New Roman"/>
          <w:color w:val="auto"/>
          <w:sz w:val="40"/>
          <w:szCs w:val="40"/>
        </w:rPr>
      </w:pPr>
    </w:p>
    <w:p w14:paraId="79A8C82F" w14:textId="12E5E007" w:rsidR="0053555D" w:rsidRDefault="0053555D" w:rsidP="0053555D">
      <w:pPr>
        <w:pStyle w:val="Heading1"/>
        <w:jc w:val="center"/>
        <w:rPr>
          <w:rFonts w:ascii="Times New Roman" w:hAnsi="Times New Roman"/>
          <w:color w:val="auto"/>
          <w:sz w:val="40"/>
          <w:szCs w:val="40"/>
        </w:rPr>
      </w:pPr>
      <w:r>
        <w:rPr>
          <w:rFonts w:ascii="Times New Roman" w:hAnsi="Times New Roman"/>
          <w:color w:val="auto"/>
          <w:sz w:val="40"/>
          <w:szCs w:val="40"/>
        </w:rPr>
        <w:t>Student: Queen Efenwa Makahleh</w:t>
      </w:r>
    </w:p>
    <w:p w14:paraId="5B149B00" w14:textId="77777777" w:rsidR="0053555D" w:rsidRDefault="0053555D" w:rsidP="0053555D">
      <w:pPr>
        <w:jc w:val="center"/>
        <w:rPr>
          <w:sz w:val="32"/>
          <w:szCs w:val="32"/>
        </w:rPr>
      </w:pPr>
      <w:r>
        <w:rPr>
          <w:sz w:val="32"/>
          <w:szCs w:val="32"/>
        </w:rPr>
        <w:t xml:space="preserve">(1603312) </w:t>
      </w:r>
    </w:p>
    <w:p w14:paraId="408B2671" w14:textId="77777777" w:rsidR="0053555D" w:rsidRDefault="0053555D" w:rsidP="0053555D">
      <w:pPr>
        <w:pStyle w:val="Heading1"/>
        <w:jc w:val="center"/>
        <w:rPr>
          <w:rFonts w:ascii="Times New Roman" w:hAnsi="Times New Roman"/>
          <w:sz w:val="40"/>
          <w:szCs w:val="40"/>
        </w:rPr>
      </w:pPr>
    </w:p>
    <w:p w14:paraId="354E95EB" w14:textId="77777777" w:rsidR="0053555D" w:rsidRDefault="0053555D" w:rsidP="0053555D">
      <w:pPr>
        <w:pStyle w:val="Heading1"/>
        <w:jc w:val="center"/>
        <w:rPr>
          <w:rFonts w:ascii="Times New Roman" w:hAnsi="Times New Roman"/>
          <w:sz w:val="36"/>
          <w:szCs w:val="36"/>
        </w:rPr>
      </w:pPr>
    </w:p>
    <w:p w14:paraId="22DA1C2F" w14:textId="77777777" w:rsidR="0053555D" w:rsidRDefault="0053555D" w:rsidP="0053555D">
      <w:pPr>
        <w:pStyle w:val="Heading1"/>
        <w:rPr>
          <w:rFonts w:ascii="Times New Roman" w:hAnsi="Times New Roman"/>
          <w:sz w:val="36"/>
          <w:szCs w:val="36"/>
        </w:rPr>
      </w:pPr>
    </w:p>
    <w:p w14:paraId="2477F950" w14:textId="77777777" w:rsidR="0053555D" w:rsidRDefault="0053555D" w:rsidP="0053555D">
      <w:pPr>
        <w:pStyle w:val="Heading1"/>
        <w:jc w:val="center"/>
        <w:rPr>
          <w:rFonts w:ascii="Times New Roman" w:hAnsi="Times New Roman"/>
          <w:sz w:val="36"/>
          <w:szCs w:val="36"/>
        </w:rPr>
      </w:pPr>
    </w:p>
    <w:p w14:paraId="29A43B6B" w14:textId="77777777" w:rsidR="0053555D" w:rsidRDefault="0053555D" w:rsidP="0053555D">
      <w:pPr>
        <w:pStyle w:val="Heading1"/>
        <w:jc w:val="center"/>
        <w:rPr>
          <w:rFonts w:ascii="Times New Roman" w:hAnsi="Times New Roman"/>
          <w:sz w:val="36"/>
          <w:szCs w:val="36"/>
        </w:rPr>
      </w:pPr>
    </w:p>
    <w:p w14:paraId="1C884B0B" w14:textId="77777777" w:rsidR="0053555D" w:rsidRDefault="0053555D" w:rsidP="0053555D">
      <w:pPr>
        <w:pStyle w:val="Heading1"/>
        <w:jc w:val="center"/>
        <w:rPr>
          <w:rFonts w:ascii="Times New Roman" w:hAnsi="Times New Roman"/>
          <w:color w:val="auto"/>
          <w:sz w:val="36"/>
          <w:szCs w:val="36"/>
        </w:rPr>
      </w:pPr>
      <w:r>
        <w:rPr>
          <w:rFonts w:ascii="Times New Roman" w:hAnsi="Times New Roman"/>
          <w:color w:val="auto"/>
          <w:sz w:val="36"/>
          <w:szCs w:val="36"/>
        </w:rPr>
        <w:t>Dissertation submitted as part of the requirements for the award BSc (Hons) Health Management</w:t>
      </w:r>
    </w:p>
    <w:p w14:paraId="33B3B04D" w14:textId="77777777" w:rsidR="0053555D" w:rsidRDefault="0053555D" w:rsidP="0053555D">
      <w:pPr>
        <w:pStyle w:val="Heading1"/>
        <w:jc w:val="center"/>
        <w:rPr>
          <w:rFonts w:ascii="Times New Roman" w:hAnsi="Times New Roman"/>
          <w:color w:val="auto"/>
          <w:sz w:val="36"/>
          <w:szCs w:val="36"/>
        </w:rPr>
      </w:pPr>
    </w:p>
    <w:p w14:paraId="0F7F4282" w14:textId="7A15FF68" w:rsidR="0053555D" w:rsidRDefault="0053555D" w:rsidP="0053555D">
      <w:pPr>
        <w:pStyle w:val="Heading1"/>
        <w:jc w:val="center"/>
        <w:rPr>
          <w:rFonts w:ascii="Times New Roman" w:hAnsi="Times New Roman"/>
          <w:color w:val="auto"/>
          <w:sz w:val="36"/>
          <w:szCs w:val="36"/>
        </w:rPr>
      </w:pPr>
      <w:r>
        <w:rPr>
          <w:rFonts w:ascii="Times New Roman" w:hAnsi="Times New Roman"/>
          <w:color w:val="auto"/>
          <w:sz w:val="36"/>
          <w:szCs w:val="36"/>
        </w:rPr>
        <w:t>Supervisor: Jaymie Philips</w:t>
      </w:r>
    </w:p>
    <w:p w14:paraId="2027221C" w14:textId="59848ECD" w:rsidR="0053555D" w:rsidRDefault="0053555D" w:rsidP="0053555D">
      <w:pPr>
        <w:pStyle w:val="Heading1"/>
        <w:jc w:val="center"/>
        <w:rPr>
          <w:rFonts w:ascii="Times New Roman" w:hAnsi="Times New Roman"/>
          <w:color w:val="auto"/>
          <w:sz w:val="36"/>
          <w:szCs w:val="36"/>
        </w:rPr>
      </w:pPr>
      <w:r>
        <w:rPr>
          <w:rFonts w:ascii="Times New Roman" w:hAnsi="Times New Roman"/>
          <w:color w:val="auto"/>
          <w:sz w:val="36"/>
          <w:szCs w:val="36"/>
        </w:rPr>
        <w:t xml:space="preserve">Word count: </w:t>
      </w:r>
      <w:r w:rsidR="00E13B34">
        <w:rPr>
          <w:rFonts w:ascii="Times New Roman" w:hAnsi="Times New Roman"/>
          <w:color w:val="auto"/>
          <w:sz w:val="36"/>
          <w:szCs w:val="36"/>
        </w:rPr>
        <w:t>9,3</w:t>
      </w:r>
      <w:r w:rsidR="008237CC">
        <w:rPr>
          <w:rFonts w:ascii="Times New Roman" w:hAnsi="Times New Roman"/>
          <w:color w:val="auto"/>
          <w:sz w:val="36"/>
          <w:szCs w:val="36"/>
        </w:rPr>
        <w:t>03</w:t>
      </w:r>
    </w:p>
    <w:p w14:paraId="18545E72" w14:textId="77777777" w:rsidR="0053555D" w:rsidRDefault="0053555D" w:rsidP="0053555D">
      <w:pPr>
        <w:pStyle w:val="Heading1"/>
        <w:jc w:val="center"/>
        <w:rPr>
          <w:rFonts w:ascii="Times New Roman" w:hAnsi="Times New Roman"/>
          <w:color w:val="auto"/>
          <w:sz w:val="36"/>
          <w:szCs w:val="36"/>
        </w:rPr>
      </w:pPr>
    </w:p>
    <w:p w14:paraId="77B7FFD2" w14:textId="77777777" w:rsidR="0053555D" w:rsidRDefault="0053555D" w:rsidP="0053555D">
      <w:pPr>
        <w:pStyle w:val="Heading1"/>
        <w:jc w:val="center"/>
        <w:rPr>
          <w:b/>
          <w:bCs/>
          <w:color w:val="auto"/>
        </w:rPr>
      </w:pPr>
    </w:p>
    <w:p w14:paraId="68DE1545" w14:textId="77777777" w:rsidR="0053555D" w:rsidRDefault="0053555D" w:rsidP="0053555D">
      <w:pPr>
        <w:pStyle w:val="Heading1"/>
        <w:jc w:val="center"/>
        <w:rPr>
          <w:b/>
          <w:bCs/>
          <w:color w:val="auto"/>
        </w:rPr>
      </w:pPr>
    </w:p>
    <w:p w14:paraId="2AE2ED2E" w14:textId="77777777" w:rsidR="0053555D" w:rsidRDefault="0053555D" w:rsidP="0053555D"/>
    <w:p w14:paraId="5EB1D3E0" w14:textId="77777777" w:rsidR="0053555D" w:rsidRDefault="0053555D" w:rsidP="0053555D"/>
    <w:p w14:paraId="671A343B" w14:textId="77777777" w:rsidR="0053555D" w:rsidRDefault="0053555D" w:rsidP="0053555D"/>
    <w:p w14:paraId="73529EF0" w14:textId="77777777" w:rsidR="0053555D" w:rsidRDefault="0053555D" w:rsidP="0053555D">
      <w:pPr>
        <w:rPr>
          <w:rFonts w:ascii="Arial" w:hAnsi="Arial" w:cs="Arial"/>
        </w:rPr>
      </w:pPr>
    </w:p>
    <w:p w14:paraId="5CD588F6" w14:textId="77777777" w:rsidR="00A77E8A" w:rsidRDefault="00A77E8A" w:rsidP="00B142B9">
      <w:pPr>
        <w:rPr>
          <w:rFonts w:ascii="Arial" w:hAnsi="Arial" w:cs="Arial"/>
        </w:rPr>
      </w:pPr>
    </w:p>
    <w:p w14:paraId="01BCD6D8" w14:textId="7CD6F081" w:rsidR="00B142B9" w:rsidRPr="00486BD9" w:rsidRDefault="00B142B9" w:rsidP="00B142B9">
      <w:pPr>
        <w:rPr>
          <w:rFonts w:ascii="Arial" w:hAnsi="Arial" w:cs="Arial"/>
          <w:b/>
          <w:bCs/>
          <w:sz w:val="24"/>
          <w:szCs w:val="24"/>
        </w:rPr>
      </w:pPr>
      <w:r w:rsidRPr="00486BD9">
        <w:rPr>
          <w:rFonts w:ascii="Arial" w:hAnsi="Arial" w:cs="Arial"/>
          <w:b/>
          <w:bCs/>
          <w:sz w:val="24"/>
          <w:szCs w:val="24"/>
        </w:rPr>
        <w:lastRenderedPageBreak/>
        <w:t>Acknowledgements</w:t>
      </w:r>
    </w:p>
    <w:p w14:paraId="1ACE7A4F" w14:textId="3EE1DC02" w:rsidR="00B142B9" w:rsidRDefault="00B142B9" w:rsidP="00A77E8A">
      <w:pPr>
        <w:spacing w:line="360" w:lineRule="auto"/>
        <w:rPr>
          <w:rFonts w:ascii="Arial" w:hAnsi="Arial" w:cs="Arial"/>
        </w:rPr>
      </w:pPr>
      <w:r>
        <w:rPr>
          <w:rFonts w:ascii="Arial" w:hAnsi="Arial" w:cs="Arial"/>
        </w:rPr>
        <w:t>First and foremost, I would like to thank God for giving me the courage, strength and perseverance to complete this</w:t>
      </w:r>
      <w:r w:rsidR="000D52E6">
        <w:rPr>
          <w:rFonts w:ascii="Arial" w:hAnsi="Arial" w:cs="Arial"/>
        </w:rPr>
        <w:t xml:space="preserve"> dissertation</w:t>
      </w:r>
      <w:r>
        <w:rPr>
          <w:rFonts w:ascii="Arial" w:hAnsi="Arial" w:cs="Arial"/>
        </w:rPr>
        <w:t xml:space="preserve"> as I never believed I could do it. Secondly, my sons Amir and Samer for being the best sons and believing in me and always saying ‘we know you can do it mum’</w:t>
      </w:r>
      <w:r w:rsidR="00BA2081">
        <w:rPr>
          <w:rFonts w:ascii="Arial" w:hAnsi="Arial" w:cs="Arial"/>
        </w:rPr>
        <w:t>.</w:t>
      </w:r>
    </w:p>
    <w:p w14:paraId="48F02C4D" w14:textId="0C744A89" w:rsidR="00B142B9" w:rsidRDefault="00B142B9" w:rsidP="00A77E8A">
      <w:pPr>
        <w:spacing w:line="360" w:lineRule="auto"/>
        <w:rPr>
          <w:rFonts w:ascii="Arial" w:hAnsi="Arial" w:cs="Arial"/>
        </w:rPr>
      </w:pPr>
      <w:r>
        <w:rPr>
          <w:rFonts w:ascii="Arial" w:hAnsi="Arial" w:cs="Arial"/>
        </w:rPr>
        <w:t>I</w:t>
      </w:r>
      <w:r w:rsidR="009E4ED2">
        <w:rPr>
          <w:rFonts w:ascii="Arial" w:hAnsi="Arial" w:cs="Arial"/>
        </w:rPr>
        <w:t xml:space="preserve"> </w:t>
      </w:r>
      <w:r>
        <w:rPr>
          <w:rFonts w:ascii="Arial" w:hAnsi="Arial" w:cs="Arial"/>
        </w:rPr>
        <w:t>also</w:t>
      </w:r>
      <w:r w:rsidR="009E4ED2">
        <w:rPr>
          <w:rFonts w:ascii="Arial" w:hAnsi="Arial" w:cs="Arial"/>
        </w:rPr>
        <w:t xml:space="preserve"> would</w:t>
      </w:r>
      <w:r>
        <w:rPr>
          <w:rFonts w:ascii="Arial" w:hAnsi="Arial" w:cs="Arial"/>
        </w:rPr>
        <w:t xml:space="preserve"> like to thank my lecturers right from my first year, Donna Morgan, Ben Duxbury,</w:t>
      </w:r>
      <w:r w:rsidR="00075425">
        <w:rPr>
          <w:rFonts w:ascii="Arial" w:hAnsi="Arial" w:cs="Arial"/>
        </w:rPr>
        <w:t xml:space="preserve"> </w:t>
      </w:r>
      <w:r>
        <w:rPr>
          <w:rFonts w:ascii="Arial" w:hAnsi="Arial" w:cs="Arial"/>
        </w:rPr>
        <w:t>Tania Davies and my supervisor Jaymie Philips for all the guidance</w:t>
      </w:r>
      <w:r w:rsidR="00075425">
        <w:rPr>
          <w:rFonts w:ascii="Arial" w:hAnsi="Arial" w:cs="Arial"/>
        </w:rPr>
        <w:t xml:space="preserve">, support </w:t>
      </w:r>
      <w:r>
        <w:rPr>
          <w:rFonts w:ascii="Arial" w:hAnsi="Arial" w:cs="Arial"/>
        </w:rPr>
        <w:t>and feedback to help me complete this dissertation. I have enjoyed researching th</w:t>
      </w:r>
      <w:r w:rsidR="006D0145">
        <w:rPr>
          <w:rFonts w:ascii="Arial" w:hAnsi="Arial" w:cs="Arial"/>
        </w:rPr>
        <w:t>is</w:t>
      </w:r>
      <w:r>
        <w:rPr>
          <w:rFonts w:ascii="Arial" w:hAnsi="Arial" w:cs="Arial"/>
        </w:rPr>
        <w:t xml:space="preserve"> topic as this is an </w:t>
      </w:r>
      <w:r w:rsidR="00BA2081">
        <w:rPr>
          <w:rFonts w:ascii="Arial" w:hAnsi="Arial" w:cs="Arial"/>
        </w:rPr>
        <w:t>area that</w:t>
      </w:r>
      <w:r>
        <w:rPr>
          <w:rFonts w:ascii="Arial" w:hAnsi="Arial" w:cs="Arial"/>
        </w:rPr>
        <w:t xml:space="preserve"> I am very interested in learning about. </w:t>
      </w:r>
    </w:p>
    <w:p w14:paraId="40E04FDA" w14:textId="77777777" w:rsidR="00B142B9" w:rsidRDefault="00B142B9" w:rsidP="00A77E8A">
      <w:pPr>
        <w:spacing w:line="360" w:lineRule="auto"/>
        <w:rPr>
          <w:rFonts w:ascii="Arial" w:hAnsi="Arial" w:cs="Arial"/>
        </w:rPr>
      </w:pPr>
    </w:p>
    <w:p w14:paraId="5C999B2F" w14:textId="1B43A4E7" w:rsidR="00B142B9" w:rsidRDefault="00B142B9">
      <w:pPr>
        <w:rPr>
          <w:rFonts w:ascii="Arial" w:hAnsi="Arial" w:cs="Arial"/>
        </w:rPr>
      </w:pPr>
    </w:p>
    <w:p w14:paraId="0D19E77F" w14:textId="35D2A1BE" w:rsidR="00B142B9" w:rsidRDefault="00B142B9">
      <w:pPr>
        <w:rPr>
          <w:rFonts w:ascii="Arial" w:hAnsi="Arial" w:cs="Arial"/>
        </w:rPr>
      </w:pPr>
    </w:p>
    <w:p w14:paraId="6C93CF1C" w14:textId="7D7D643F" w:rsidR="00B142B9" w:rsidRDefault="00B142B9">
      <w:pPr>
        <w:rPr>
          <w:rFonts w:ascii="Arial" w:hAnsi="Arial" w:cs="Arial"/>
        </w:rPr>
      </w:pPr>
    </w:p>
    <w:p w14:paraId="4E7BC77C" w14:textId="7DA0D0F6" w:rsidR="00B142B9" w:rsidRDefault="00B142B9">
      <w:pPr>
        <w:rPr>
          <w:rFonts w:ascii="Arial" w:hAnsi="Arial" w:cs="Arial"/>
        </w:rPr>
      </w:pPr>
    </w:p>
    <w:p w14:paraId="1D7D634F" w14:textId="6E577D93" w:rsidR="00B142B9" w:rsidRDefault="00B142B9">
      <w:pPr>
        <w:rPr>
          <w:rFonts w:ascii="Arial" w:hAnsi="Arial" w:cs="Arial"/>
        </w:rPr>
      </w:pPr>
    </w:p>
    <w:p w14:paraId="2D79733B" w14:textId="2746579B" w:rsidR="00B142B9" w:rsidRDefault="00B142B9">
      <w:pPr>
        <w:rPr>
          <w:rFonts w:ascii="Arial" w:hAnsi="Arial" w:cs="Arial"/>
        </w:rPr>
      </w:pPr>
    </w:p>
    <w:p w14:paraId="509B9F7D" w14:textId="7D425181" w:rsidR="00B142B9" w:rsidRDefault="00B142B9">
      <w:pPr>
        <w:rPr>
          <w:rFonts w:ascii="Arial" w:hAnsi="Arial" w:cs="Arial"/>
        </w:rPr>
      </w:pPr>
    </w:p>
    <w:p w14:paraId="743DAC8F" w14:textId="7D11DCF6" w:rsidR="00B142B9" w:rsidRDefault="00B142B9">
      <w:pPr>
        <w:rPr>
          <w:rFonts w:ascii="Arial" w:hAnsi="Arial" w:cs="Arial"/>
        </w:rPr>
      </w:pPr>
    </w:p>
    <w:p w14:paraId="3156C2AD" w14:textId="687743AF" w:rsidR="00B142B9" w:rsidRDefault="00B142B9">
      <w:pPr>
        <w:rPr>
          <w:rFonts w:ascii="Arial" w:hAnsi="Arial" w:cs="Arial"/>
        </w:rPr>
      </w:pPr>
    </w:p>
    <w:p w14:paraId="426C6C70" w14:textId="5488D2B0" w:rsidR="00B142B9" w:rsidRDefault="00B142B9">
      <w:pPr>
        <w:rPr>
          <w:rFonts w:ascii="Arial" w:hAnsi="Arial" w:cs="Arial"/>
        </w:rPr>
      </w:pPr>
    </w:p>
    <w:p w14:paraId="20078727" w14:textId="5BD89525" w:rsidR="00B142B9" w:rsidRDefault="00B142B9">
      <w:pPr>
        <w:rPr>
          <w:rFonts w:ascii="Arial" w:hAnsi="Arial" w:cs="Arial"/>
        </w:rPr>
      </w:pPr>
    </w:p>
    <w:p w14:paraId="1EDE8C34" w14:textId="5AB55F9C" w:rsidR="00B142B9" w:rsidRDefault="00B142B9">
      <w:pPr>
        <w:rPr>
          <w:rFonts w:ascii="Arial" w:hAnsi="Arial" w:cs="Arial"/>
        </w:rPr>
      </w:pPr>
    </w:p>
    <w:p w14:paraId="7B21D0C4" w14:textId="5B52DB06" w:rsidR="00B142B9" w:rsidRDefault="00B142B9">
      <w:pPr>
        <w:rPr>
          <w:rFonts w:ascii="Arial" w:hAnsi="Arial" w:cs="Arial"/>
        </w:rPr>
      </w:pPr>
    </w:p>
    <w:p w14:paraId="14A95DB5" w14:textId="407CAB24" w:rsidR="00B142B9" w:rsidRDefault="00B142B9">
      <w:pPr>
        <w:rPr>
          <w:rFonts w:ascii="Arial" w:hAnsi="Arial" w:cs="Arial"/>
        </w:rPr>
      </w:pPr>
    </w:p>
    <w:p w14:paraId="09BE5B60" w14:textId="66C41670" w:rsidR="00B142B9" w:rsidRDefault="00B142B9">
      <w:pPr>
        <w:rPr>
          <w:rFonts w:ascii="Arial" w:hAnsi="Arial" w:cs="Arial"/>
        </w:rPr>
      </w:pPr>
    </w:p>
    <w:p w14:paraId="0B9DB91B" w14:textId="3CD3024C" w:rsidR="00B142B9" w:rsidRDefault="00B142B9">
      <w:pPr>
        <w:rPr>
          <w:rFonts w:ascii="Arial" w:hAnsi="Arial" w:cs="Arial"/>
        </w:rPr>
      </w:pPr>
    </w:p>
    <w:p w14:paraId="060BEE03" w14:textId="12B698BF" w:rsidR="00B142B9" w:rsidRDefault="00B142B9">
      <w:pPr>
        <w:rPr>
          <w:rFonts w:ascii="Arial" w:hAnsi="Arial" w:cs="Arial"/>
        </w:rPr>
      </w:pPr>
    </w:p>
    <w:p w14:paraId="020E9EF3" w14:textId="05F46F4D" w:rsidR="00B142B9" w:rsidRDefault="00B142B9">
      <w:pPr>
        <w:rPr>
          <w:rFonts w:ascii="Arial" w:hAnsi="Arial" w:cs="Arial"/>
        </w:rPr>
      </w:pPr>
    </w:p>
    <w:p w14:paraId="45732B6B" w14:textId="77777777" w:rsidR="00200220" w:rsidRDefault="00200220" w:rsidP="00B142B9">
      <w:pPr>
        <w:rPr>
          <w:rFonts w:ascii="Arial" w:hAnsi="Arial" w:cs="Arial"/>
        </w:rPr>
      </w:pPr>
    </w:p>
    <w:p w14:paraId="00D795F2" w14:textId="77777777" w:rsidR="0053555D" w:rsidRDefault="0053555D" w:rsidP="00B142B9">
      <w:pPr>
        <w:rPr>
          <w:rFonts w:ascii="Arial" w:hAnsi="Arial" w:cs="Arial"/>
          <w:b/>
          <w:bCs/>
          <w:sz w:val="28"/>
          <w:szCs w:val="28"/>
        </w:rPr>
      </w:pPr>
    </w:p>
    <w:p w14:paraId="06A4D6F4" w14:textId="77777777" w:rsidR="00A77E8A" w:rsidRDefault="00A77E8A" w:rsidP="00B142B9">
      <w:pPr>
        <w:rPr>
          <w:rFonts w:ascii="Arial" w:hAnsi="Arial" w:cs="Arial"/>
          <w:b/>
          <w:bCs/>
          <w:sz w:val="28"/>
          <w:szCs w:val="28"/>
        </w:rPr>
      </w:pPr>
    </w:p>
    <w:p w14:paraId="3862D489" w14:textId="68EDD22C" w:rsidR="00B142B9" w:rsidRDefault="00B142B9" w:rsidP="00B142B9">
      <w:pPr>
        <w:rPr>
          <w:rFonts w:ascii="Arial" w:hAnsi="Arial" w:cs="Arial"/>
          <w:b/>
          <w:bCs/>
          <w:sz w:val="28"/>
          <w:szCs w:val="28"/>
        </w:rPr>
      </w:pPr>
      <w:r>
        <w:rPr>
          <w:rFonts w:ascii="Arial" w:hAnsi="Arial" w:cs="Arial"/>
          <w:b/>
          <w:bCs/>
          <w:sz w:val="28"/>
          <w:szCs w:val="28"/>
        </w:rPr>
        <w:lastRenderedPageBreak/>
        <w:t xml:space="preserve">Abstract </w:t>
      </w:r>
    </w:p>
    <w:p w14:paraId="5875B014" w14:textId="3D50A642" w:rsidR="00C94EBB" w:rsidRDefault="00B142B9" w:rsidP="00A77E8A">
      <w:pPr>
        <w:spacing w:line="360" w:lineRule="auto"/>
        <w:rPr>
          <w:rFonts w:ascii="Arial" w:hAnsi="Arial" w:cs="Arial"/>
        </w:rPr>
      </w:pPr>
      <w:r>
        <w:rPr>
          <w:rFonts w:ascii="Arial" w:hAnsi="Arial" w:cs="Arial"/>
        </w:rPr>
        <w:t>This dissertation investigate</w:t>
      </w:r>
      <w:r w:rsidR="00BA2081">
        <w:rPr>
          <w:rFonts w:ascii="Arial" w:hAnsi="Arial" w:cs="Arial"/>
        </w:rPr>
        <w:t>d</w:t>
      </w:r>
      <w:r>
        <w:rPr>
          <w:rFonts w:ascii="Arial" w:hAnsi="Arial" w:cs="Arial"/>
        </w:rPr>
        <w:t xml:space="preserve"> the comorbidities associated with dementia. The methodology used is a literature review</w:t>
      </w:r>
      <w:r w:rsidR="00E13B34">
        <w:rPr>
          <w:rFonts w:ascii="Arial" w:hAnsi="Arial" w:cs="Arial"/>
        </w:rPr>
        <w:t>.</w:t>
      </w:r>
      <w:r>
        <w:rPr>
          <w:rFonts w:ascii="Arial" w:hAnsi="Arial" w:cs="Arial"/>
        </w:rPr>
        <w:t xml:space="preserve"> Key words were u</w:t>
      </w:r>
      <w:r w:rsidR="00E13B34">
        <w:rPr>
          <w:rFonts w:ascii="Arial" w:hAnsi="Arial" w:cs="Arial"/>
        </w:rPr>
        <w:t>tilised</w:t>
      </w:r>
      <w:r>
        <w:rPr>
          <w:rFonts w:ascii="Arial" w:hAnsi="Arial" w:cs="Arial"/>
        </w:rPr>
        <w:t xml:space="preserve"> to retrieve information from relevant sources </w:t>
      </w:r>
      <w:r w:rsidR="00E13B34">
        <w:rPr>
          <w:rFonts w:ascii="Arial" w:hAnsi="Arial" w:cs="Arial"/>
        </w:rPr>
        <w:t>such as</w:t>
      </w:r>
      <w:r>
        <w:rPr>
          <w:rFonts w:ascii="Arial" w:hAnsi="Arial" w:cs="Arial"/>
        </w:rPr>
        <w:t xml:space="preserve"> google scholar, governmental websites, UWTSD library database, textbooks</w:t>
      </w:r>
      <w:r w:rsidR="00B02A89">
        <w:rPr>
          <w:rFonts w:ascii="Arial" w:hAnsi="Arial" w:cs="Arial"/>
        </w:rPr>
        <w:t>, E-books</w:t>
      </w:r>
      <w:r>
        <w:rPr>
          <w:rFonts w:ascii="Arial" w:hAnsi="Arial" w:cs="Arial"/>
        </w:rPr>
        <w:t xml:space="preserve"> and journal articles. </w:t>
      </w:r>
      <w:r w:rsidR="00B02A89">
        <w:rPr>
          <w:rFonts w:ascii="Arial" w:hAnsi="Arial" w:cs="Arial"/>
        </w:rPr>
        <w:t>Several searches were carried out</w:t>
      </w:r>
      <w:r w:rsidR="00E13B34">
        <w:rPr>
          <w:rFonts w:ascii="Arial" w:hAnsi="Arial" w:cs="Arial"/>
        </w:rPr>
        <w:t>,</w:t>
      </w:r>
      <w:r w:rsidR="00B02A89">
        <w:rPr>
          <w:rFonts w:ascii="Arial" w:hAnsi="Arial" w:cs="Arial"/>
        </w:rPr>
        <w:t xml:space="preserve"> before</w:t>
      </w:r>
      <w:r>
        <w:rPr>
          <w:rFonts w:ascii="Arial" w:hAnsi="Arial" w:cs="Arial"/>
        </w:rPr>
        <w:t xml:space="preserve"> selecting 7 main journal articles based on the themes which emerged and their reliability. Information were collated, compared with other studies and analysed in order to answer this thesis question. </w:t>
      </w:r>
    </w:p>
    <w:p w14:paraId="46CC17A3" w14:textId="190155E4" w:rsidR="00B142B9" w:rsidRDefault="00C94EBB" w:rsidP="00A77E8A">
      <w:pPr>
        <w:spacing w:line="360" w:lineRule="auto"/>
        <w:rPr>
          <w:rFonts w:ascii="Arial" w:hAnsi="Arial" w:cs="Arial"/>
        </w:rPr>
      </w:pPr>
      <w:r>
        <w:rPr>
          <w:rFonts w:ascii="Arial" w:hAnsi="Arial" w:cs="Arial"/>
        </w:rPr>
        <w:t>It was discovered that</w:t>
      </w:r>
      <w:r w:rsidR="00B142B9">
        <w:rPr>
          <w:rFonts w:ascii="Arial" w:hAnsi="Arial" w:cs="Arial"/>
        </w:rPr>
        <w:t xml:space="preserve"> comorbid conditions are highly prevalent in people with dementia, and people with dementia have less access to services for reasons which are unclear. </w:t>
      </w:r>
      <w:r w:rsidR="00B02A89">
        <w:rPr>
          <w:rFonts w:ascii="Arial" w:hAnsi="Arial" w:cs="Arial"/>
        </w:rPr>
        <w:t xml:space="preserve">Research also </w:t>
      </w:r>
      <w:r w:rsidR="00B142B9">
        <w:rPr>
          <w:rFonts w:ascii="Arial" w:hAnsi="Arial" w:cs="Arial"/>
        </w:rPr>
        <w:t xml:space="preserve">demonstrated that comorbid conditions are not detected early until the conditions worsen and this has a great impact on health and social care in the UK and worldwide. There is </w:t>
      </w:r>
      <w:r w:rsidR="00B02A89">
        <w:rPr>
          <w:rFonts w:ascii="Arial" w:hAnsi="Arial" w:cs="Arial"/>
        </w:rPr>
        <w:t>an immense</w:t>
      </w:r>
      <w:r w:rsidR="00B142B9">
        <w:rPr>
          <w:rFonts w:ascii="Arial" w:hAnsi="Arial" w:cs="Arial"/>
        </w:rPr>
        <w:t xml:space="preserve"> need for early detection and treatment of comorbidities</w:t>
      </w:r>
      <w:r w:rsidR="00E13B34">
        <w:rPr>
          <w:rFonts w:ascii="Arial" w:hAnsi="Arial" w:cs="Arial"/>
        </w:rPr>
        <w:t xml:space="preserve"> in dementia</w:t>
      </w:r>
      <w:r w:rsidR="00B142B9">
        <w:rPr>
          <w:rFonts w:ascii="Arial" w:hAnsi="Arial" w:cs="Arial"/>
        </w:rPr>
        <w:t xml:space="preserve"> </w:t>
      </w:r>
      <w:r w:rsidR="00E13B34">
        <w:rPr>
          <w:rFonts w:ascii="Arial" w:hAnsi="Arial" w:cs="Arial"/>
        </w:rPr>
        <w:t xml:space="preserve">patients </w:t>
      </w:r>
      <w:r w:rsidR="00B142B9">
        <w:rPr>
          <w:rFonts w:ascii="Arial" w:hAnsi="Arial" w:cs="Arial"/>
        </w:rPr>
        <w:t>and for people with dementia to have the same level of care as non-dementia patients rather than</w:t>
      </w:r>
      <w:r w:rsidR="00E13B34">
        <w:rPr>
          <w:rFonts w:ascii="Arial" w:hAnsi="Arial" w:cs="Arial"/>
        </w:rPr>
        <w:t xml:space="preserve"> </w:t>
      </w:r>
      <w:r>
        <w:rPr>
          <w:rFonts w:ascii="Arial" w:hAnsi="Arial" w:cs="Arial"/>
        </w:rPr>
        <w:t xml:space="preserve">the focus being just </w:t>
      </w:r>
      <w:r w:rsidR="00B142B9">
        <w:rPr>
          <w:rFonts w:ascii="Arial" w:hAnsi="Arial" w:cs="Arial"/>
        </w:rPr>
        <w:t>on the disease</w:t>
      </w:r>
      <w:r w:rsidR="00E13B34">
        <w:rPr>
          <w:rFonts w:ascii="Arial" w:hAnsi="Arial" w:cs="Arial"/>
        </w:rPr>
        <w:t>. It</w:t>
      </w:r>
      <w:r w:rsidR="00B142B9">
        <w:rPr>
          <w:rFonts w:ascii="Arial" w:hAnsi="Arial" w:cs="Arial"/>
        </w:rPr>
        <w:t xml:space="preserve"> </w:t>
      </w:r>
      <w:r w:rsidR="00B02A89">
        <w:rPr>
          <w:rFonts w:ascii="Arial" w:hAnsi="Arial" w:cs="Arial"/>
        </w:rPr>
        <w:t xml:space="preserve">was </w:t>
      </w:r>
      <w:r>
        <w:rPr>
          <w:rFonts w:ascii="Arial" w:hAnsi="Arial" w:cs="Arial"/>
        </w:rPr>
        <w:t xml:space="preserve">also </w:t>
      </w:r>
      <w:r w:rsidR="00B02A89">
        <w:rPr>
          <w:rFonts w:ascii="Arial" w:hAnsi="Arial" w:cs="Arial"/>
        </w:rPr>
        <w:t>discovered</w:t>
      </w:r>
      <w:r w:rsidR="00B142B9">
        <w:rPr>
          <w:rFonts w:ascii="Arial" w:hAnsi="Arial" w:cs="Arial"/>
        </w:rPr>
        <w:t xml:space="preserve"> that some of these comorbid conditions can be prevented.</w:t>
      </w:r>
      <w:r w:rsidR="00E13B34">
        <w:rPr>
          <w:rFonts w:ascii="Arial" w:hAnsi="Arial" w:cs="Arial"/>
        </w:rPr>
        <w:t xml:space="preserve"> More</w:t>
      </w:r>
      <w:r w:rsidR="00B142B9">
        <w:rPr>
          <w:rFonts w:ascii="Arial" w:hAnsi="Arial" w:cs="Arial"/>
        </w:rPr>
        <w:t xml:space="preserve"> emphasis needs to be placed on detecting comorbid conditions in people with dementia as this will reduce the high cost of treating these conditions which is 34 percent higher than non-dementia cases. Moreover, hospitalisation rates will be reduced in dementia case</w:t>
      </w:r>
      <w:r w:rsidR="00B02A89">
        <w:rPr>
          <w:rFonts w:ascii="Arial" w:hAnsi="Arial" w:cs="Arial"/>
        </w:rPr>
        <w:t>s</w:t>
      </w:r>
      <w:r w:rsidR="00B142B9">
        <w:rPr>
          <w:rFonts w:ascii="Arial" w:hAnsi="Arial" w:cs="Arial"/>
        </w:rPr>
        <w:t xml:space="preserve"> which is double compared to non-dementia cases. Also, people with dementia can have a better quality of life and</w:t>
      </w:r>
      <w:r w:rsidR="00B02A89">
        <w:rPr>
          <w:rFonts w:ascii="Arial" w:hAnsi="Arial" w:cs="Arial"/>
        </w:rPr>
        <w:t xml:space="preserve"> live</w:t>
      </w:r>
      <w:r w:rsidR="00B142B9">
        <w:rPr>
          <w:rFonts w:ascii="Arial" w:hAnsi="Arial" w:cs="Arial"/>
        </w:rPr>
        <w:t xml:space="preserve"> longer.</w:t>
      </w:r>
    </w:p>
    <w:p w14:paraId="1EB3B191" w14:textId="3B650674" w:rsidR="00B142B9" w:rsidRDefault="00B142B9" w:rsidP="00A77E8A">
      <w:pPr>
        <w:spacing w:line="360" w:lineRule="auto"/>
        <w:rPr>
          <w:rFonts w:ascii="Arial" w:hAnsi="Arial" w:cs="Arial"/>
        </w:rPr>
      </w:pPr>
      <w:r w:rsidRPr="00E57412">
        <w:rPr>
          <w:rFonts w:ascii="Arial" w:hAnsi="Arial" w:cs="Arial"/>
          <w:b/>
          <w:bCs/>
        </w:rPr>
        <w:t>Keywords:</w:t>
      </w:r>
      <w:r>
        <w:rPr>
          <w:rFonts w:ascii="Arial" w:hAnsi="Arial" w:cs="Arial"/>
          <w:b/>
          <w:bCs/>
        </w:rPr>
        <w:t xml:space="preserve"> </w:t>
      </w:r>
      <w:r w:rsidRPr="00C27DFC">
        <w:rPr>
          <w:rFonts w:ascii="Arial" w:hAnsi="Arial" w:cs="Arial"/>
        </w:rPr>
        <w:t xml:space="preserve">Dementia, Comorbidities, Physical Comorbidities, Preventable </w:t>
      </w:r>
      <w:r>
        <w:rPr>
          <w:rFonts w:ascii="Arial" w:hAnsi="Arial" w:cs="Arial"/>
        </w:rPr>
        <w:t>C</w:t>
      </w:r>
      <w:r w:rsidRPr="00C27DFC">
        <w:rPr>
          <w:rFonts w:ascii="Arial" w:hAnsi="Arial" w:cs="Arial"/>
        </w:rPr>
        <w:t xml:space="preserve">omplications, Healthcare </w:t>
      </w:r>
      <w:r>
        <w:rPr>
          <w:rFonts w:ascii="Arial" w:hAnsi="Arial" w:cs="Arial"/>
        </w:rPr>
        <w:t>C</w:t>
      </w:r>
      <w:r w:rsidRPr="00C27DFC">
        <w:rPr>
          <w:rFonts w:ascii="Arial" w:hAnsi="Arial" w:cs="Arial"/>
        </w:rPr>
        <w:t>ost</w:t>
      </w:r>
      <w:r>
        <w:rPr>
          <w:rFonts w:ascii="Arial" w:hAnsi="Arial" w:cs="Arial"/>
        </w:rPr>
        <w:t>s</w:t>
      </w:r>
      <w:r w:rsidR="00AD2852">
        <w:rPr>
          <w:rFonts w:ascii="Arial" w:hAnsi="Arial" w:cs="Arial"/>
        </w:rPr>
        <w:t xml:space="preserve"> of Dementia. </w:t>
      </w:r>
    </w:p>
    <w:p w14:paraId="75328CAF" w14:textId="77777777" w:rsidR="00AD2852" w:rsidRPr="00E57412" w:rsidRDefault="00AD2852" w:rsidP="00A77E8A">
      <w:pPr>
        <w:spacing w:line="360" w:lineRule="auto"/>
        <w:rPr>
          <w:rFonts w:ascii="Arial" w:hAnsi="Arial" w:cs="Arial"/>
          <w:b/>
          <w:bCs/>
        </w:rPr>
      </w:pPr>
    </w:p>
    <w:p w14:paraId="6EAFC9FC" w14:textId="77777777" w:rsidR="00B142B9" w:rsidRDefault="00B142B9" w:rsidP="00A77E8A">
      <w:pPr>
        <w:spacing w:line="360" w:lineRule="auto"/>
        <w:rPr>
          <w:rFonts w:ascii="Arial" w:hAnsi="Arial" w:cs="Arial"/>
          <w:b/>
          <w:bCs/>
        </w:rPr>
      </w:pPr>
    </w:p>
    <w:p w14:paraId="68E4BF3B" w14:textId="77777777" w:rsidR="00B142B9" w:rsidRDefault="00B142B9" w:rsidP="00A77E8A">
      <w:pPr>
        <w:spacing w:line="360" w:lineRule="auto"/>
      </w:pPr>
    </w:p>
    <w:p w14:paraId="2A892FD9" w14:textId="77777777" w:rsidR="00B142B9" w:rsidRDefault="00B142B9" w:rsidP="00B142B9">
      <w:pPr>
        <w:rPr>
          <w:sz w:val="28"/>
          <w:szCs w:val="28"/>
        </w:rPr>
      </w:pPr>
    </w:p>
    <w:p w14:paraId="6BFD6382" w14:textId="77777777" w:rsidR="00B142B9" w:rsidRDefault="00B142B9" w:rsidP="00B142B9">
      <w:pPr>
        <w:rPr>
          <w:sz w:val="28"/>
          <w:szCs w:val="28"/>
        </w:rPr>
      </w:pPr>
    </w:p>
    <w:p w14:paraId="3317F01A" w14:textId="35CAC8B3" w:rsidR="00B142B9" w:rsidRDefault="00B142B9">
      <w:pPr>
        <w:rPr>
          <w:rFonts w:ascii="Arial" w:hAnsi="Arial" w:cs="Arial"/>
        </w:rPr>
      </w:pPr>
    </w:p>
    <w:p w14:paraId="3F824FC6" w14:textId="053B231E" w:rsidR="00B142B9" w:rsidRDefault="00B142B9">
      <w:pPr>
        <w:rPr>
          <w:rFonts w:ascii="Arial" w:hAnsi="Arial" w:cs="Arial"/>
        </w:rPr>
      </w:pPr>
    </w:p>
    <w:p w14:paraId="7BCD2449" w14:textId="07F604CD" w:rsidR="00200220" w:rsidRDefault="00200220">
      <w:pPr>
        <w:rPr>
          <w:rFonts w:ascii="Arial" w:hAnsi="Arial" w:cs="Arial"/>
        </w:rPr>
      </w:pPr>
    </w:p>
    <w:p w14:paraId="410065D3" w14:textId="77777777" w:rsidR="00D46ABB" w:rsidRDefault="00D46ABB" w:rsidP="00B142B9">
      <w:pPr>
        <w:rPr>
          <w:rFonts w:ascii="Arial" w:hAnsi="Arial" w:cs="Arial"/>
        </w:rPr>
      </w:pPr>
    </w:p>
    <w:p w14:paraId="20829E70" w14:textId="77777777" w:rsidR="00180FEC" w:rsidRDefault="00180FEC" w:rsidP="00B142B9">
      <w:pPr>
        <w:rPr>
          <w:rFonts w:ascii="Arial" w:hAnsi="Arial" w:cs="Arial"/>
          <w:b/>
          <w:bCs/>
          <w:sz w:val="28"/>
          <w:szCs w:val="28"/>
        </w:rPr>
      </w:pPr>
    </w:p>
    <w:p w14:paraId="48444362" w14:textId="72AAE0E5" w:rsidR="00B142B9" w:rsidRPr="00486BD9" w:rsidRDefault="00B142B9" w:rsidP="00B142B9">
      <w:pPr>
        <w:rPr>
          <w:rFonts w:ascii="Arial" w:hAnsi="Arial" w:cs="Arial"/>
          <w:b/>
          <w:bCs/>
          <w:sz w:val="28"/>
          <w:szCs w:val="28"/>
        </w:rPr>
      </w:pPr>
      <w:r w:rsidRPr="00486BD9">
        <w:rPr>
          <w:rFonts w:ascii="Arial" w:hAnsi="Arial" w:cs="Arial"/>
          <w:b/>
          <w:bCs/>
          <w:sz w:val="28"/>
          <w:szCs w:val="28"/>
        </w:rPr>
        <w:lastRenderedPageBreak/>
        <w:t xml:space="preserve">Contents </w:t>
      </w:r>
    </w:p>
    <w:p w14:paraId="7DD9ED40" w14:textId="77777777" w:rsidR="00B142B9" w:rsidRDefault="00B142B9" w:rsidP="00B142B9"/>
    <w:p w14:paraId="2C6FAA9C" w14:textId="2CCCBF35" w:rsidR="00B142B9" w:rsidRDefault="00B142B9" w:rsidP="00BA2081">
      <w:pPr>
        <w:spacing w:line="360" w:lineRule="auto"/>
        <w:jc w:val="both"/>
        <w:rPr>
          <w:rFonts w:ascii="Arial" w:hAnsi="Arial" w:cs="Arial"/>
        </w:rPr>
      </w:pPr>
      <w:r>
        <w:rPr>
          <w:rFonts w:ascii="Arial" w:hAnsi="Arial" w:cs="Arial"/>
        </w:rPr>
        <w:t>Declaration</w:t>
      </w:r>
      <w:r w:rsidR="00AD2852">
        <w:rPr>
          <w:rFonts w:ascii="Arial" w:hAnsi="Arial" w:cs="Arial"/>
        </w:rPr>
        <w:t>…………………………………………………………………1</w:t>
      </w:r>
    </w:p>
    <w:p w14:paraId="52F0EDF9" w14:textId="75B19B9D" w:rsidR="00B142B9" w:rsidRDefault="00B142B9" w:rsidP="00BA2081">
      <w:pPr>
        <w:spacing w:line="360" w:lineRule="auto"/>
        <w:jc w:val="both"/>
        <w:rPr>
          <w:rFonts w:ascii="Arial" w:hAnsi="Arial" w:cs="Arial"/>
        </w:rPr>
      </w:pPr>
      <w:r>
        <w:rPr>
          <w:rFonts w:ascii="Arial" w:hAnsi="Arial" w:cs="Arial"/>
        </w:rPr>
        <w:t>Title</w:t>
      </w:r>
      <w:r w:rsidR="00AD2852">
        <w:rPr>
          <w:rFonts w:ascii="Arial" w:hAnsi="Arial" w:cs="Arial"/>
        </w:rPr>
        <w:t>………………………………………………………………………….2</w:t>
      </w:r>
    </w:p>
    <w:p w14:paraId="7FE65859" w14:textId="7F34A11E" w:rsidR="00B142B9" w:rsidRDefault="00B142B9" w:rsidP="00BA2081">
      <w:pPr>
        <w:spacing w:line="360" w:lineRule="auto"/>
        <w:jc w:val="both"/>
        <w:rPr>
          <w:rFonts w:ascii="Arial" w:hAnsi="Arial" w:cs="Arial"/>
        </w:rPr>
      </w:pPr>
      <w:r>
        <w:rPr>
          <w:rFonts w:ascii="Arial" w:hAnsi="Arial" w:cs="Arial"/>
        </w:rPr>
        <w:t>Acknowledgements</w:t>
      </w:r>
      <w:r w:rsidR="00AD2852">
        <w:rPr>
          <w:rFonts w:ascii="Arial" w:hAnsi="Arial" w:cs="Arial"/>
        </w:rPr>
        <w:t>……………………………………………………</w:t>
      </w:r>
      <w:r w:rsidR="00BB1F15">
        <w:rPr>
          <w:rFonts w:ascii="Arial" w:hAnsi="Arial" w:cs="Arial"/>
        </w:rPr>
        <w:t>…..</w:t>
      </w:r>
      <w:r w:rsidR="00AA1C17">
        <w:rPr>
          <w:rFonts w:ascii="Arial" w:hAnsi="Arial" w:cs="Arial"/>
        </w:rPr>
        <w:t>3</w:t>
      </w:r>
    </w:p>
    <w:p w14:paraId="42D847F1" w14:textId="2115E88C" w:rsidR="00B142B9" w:rsidRDefault="00B142B9" w:rsidP="00BA2081">
      <w:pPr>
        <w:spacing w:line="360" w:lineRule="auto"/>
        <w:jc w:val="both"/>
        <w:rPr>
          <w:rFonts w:ascii="Arial" w:hAnsi="Arial" w:cs="Arial"/>
        </w:rPr>
      </w:pPr>
      <w:r>
        <w:rPr>
          <w:rFonts w:ascii="Arial" w:hAnsi="Arial" w:cs="Arial"/>
        </w:rPr>
        <w:t>Abstract</w:t>
      </w:r>
      <w:r w:rsidR="00AD2852">
        <w:rPr>
          <w:rFonts w:ascii="Arial" w:hAnsi="Arial" w:cs="Arial"/>
        </w:rPr>
        <w:t>……………………………………………………………………</w:t>
      </w:r>
      <w:r w:rsidR="00AA1C17">
        <w:rPr>
          <w:rFonts w:ascii="Arial" w:hAnsi="Arial" w:cs="Arial"/>
        </w:rPr>
        <w:t>.</w:t>
      </w:r>
      <w:r w:rsidR="00BB1F15">
        <w:rPr>
          <w:rFonts w:ascii="Arial" w:hAnsi="Arial" w:cs="Arial"/>
        </w:rPr>
        <w:t>.4</w:t>
      </w:r>
    </w:p>
    <w:p w14:paraId="3FDCCC31" w14:textId="1E9DEC3F" w:rsidR="00070ADE" w:rsidRDefault="00070ADE" w:rsidP="00BA2081">
      <w:pPr>
        <w:spacing w:line="360" w:lineRule="auto"/>
        <w:jc w:val="both"/>
        <w:rPr>
          <w:rFonts w:ascii="Arial" w:hAnsi="Arial" w:cs="Arial"/>
        </w:rPr>
      </w:pPr>
      <w:r>
        <w:rPr>
          <w:rFonts w:ascii="Arial" w:hAnsi="Arial" w:cs="Arial"/>
        </w:rPr>
        <w:t>Contents page……………………………………………………………...5</w:t>
      </w:r>
    </w:p>
    <w:p w14:paraId="7E4CBAE5" w14:textId="7BE50349" w:rsidR="00B142B9" w:rsidRDefault="00B142B9" w:rsidP="00BA2081">
      <w:pPr>
        <w:spacing w:line="360" w:lineRule="auto"/>
        <w:jc w:val="both"/>
        <w:rPr>
          <w:rFonts w:ascii="Arial" w:hAnsi="Arial" w:cs="Arial"/>
        </w:rPr>
      </w:pPr>
      <w:r>
        <w:rPr>
          <w:rFonts w:ascii="Arial" w:hAnsi="Arial" w:cs="Arial"/>
        </w:rPr>
        <w:t>Chapter 1: Introduction</w:t>
      </w:r>
      <w:r w:rsidR="00AD2852">
        <w:rPr>
          <w:rFonts w:ascii="Arial" w:hAnsi="Arial" w:cs="Arial"/>
        </w:rPr>
        <w:t>……………………………………………………</w:t>
      </w:r>
      <w:r w:rsidR="00070ADE">
        <w:rPr>
          <w:rFonts w:ascii="Arial" w:hAnsi="Arial" w:cs="Arial"/>
        </w:rPr>
        <w:t>.6</w:t>
      </w:r>
    </w:p>
    <w:p w14:paraId="60AAD4EE" w14:textId="61FCE612" w:rsidR="00B142B9" w:rsidRDefault="00B142B9" w:rsidP="00BA2081">
      <w:pPr>
        <w:spacing w:line="360" w:lineRule="auto"/>
        <w:jc w:val="both"/>
        <w:rPr>
          <w:rFonts w:ascii="Arial" w:hAnsi="Arial" w:cs="Arial"/>
        </w:rPr>
      </w:pPr>
      <w:r>
        <w:rPr>
          <w:rFonts w:ascii="Arial" w:hAnsi="Arial" w:cs="Arial"/>
        </w:rPr>
        <w:t>Chapter 2: Methodology and Search Process</w:t>
      </w:r>
      <w:r w:rsidR="00AD2852">
        <w:rPr>
          <w:rFonts w:ascii="Arial" w:hAnsi="Arial" w:cs="Arial"/>
        </w:rPr>
        <w:t>…………………………</w:t>
      </w:r>
      <w:r w:rsidR="00AA1C17">
        <w:rPr>
          <w:rFonts w:ascii="Arial" w:hAnsi="Arial" w:cs="Arial"/>
        </w:rPr>
        <w:t>11</w:t>
      </w:r>
    </w:p>
    <w:p w14:paraId="14B7A47A" w14:textId="19E4E3E9" w:rsidR="00B142B9" w:rsidRDefault="00B142B9" w:rsidP="00BA2081">
      <w:pPr>
        <w:spacing w:line="360" w:lineRule="auto"/>
        <w:jc w:val="both"/>
        <w:rPr>
          <w:rFonts w:ascii="Arial" w:hAnsi="Arial" w:cs="Arial"/>
        </w:rPr>
      </w:pPr>
      <w:r>
        <w:rPr>
          <w:rFonts w:ascii="Arial" w:hAnsi="Arial" w:cs="Arial"/>
        </w:rPr>
        <w:t>Chapter 3: Literature Review</w:t>
      </w:r>
      <w:r w:rsidR="00AD2852">
        <w:rPr>
          <w:rFonts w:ascii="Arial" w:hAnsi="Arial" w:cs="Arial"/>
        </w:rPr>
        <w:t>…………………………………………….</w:t>
      </w:r>
      <w:r w:rsidR="00AA1C17">
        <w:rPr>
          <w:rFonts w:ascii="Arial" w:hAnsi="Arial" w:cs="Arial"/>
        </w:rPr>
        <w:t>15</w:t>
      </w:r>
    </w:p>
    <w:p w14:paraId="642D9304" w14:textId="6348B81C" w:rsidR="00B142B9" w:rsidRDefault="00B142B9" w:rsidP="00BA2081">
      <w:pPr>
        <w:spacing w:line="360" w:lineRule="auto"/>
        <w:ind w:left="1080"/>
        <w:jc w:val="both"/>
      </w:pPr>
      <w:r>
        <w:rPr>
          <w:rFonts w:ascii="Arial" w:hAnsi="Arial" w:cs="Arial"/>
          <w:lang w:eastAsia="en-GB"/>
        </w:rPr>
        <w:t>3:1 Multimorbidity</w:t>
      </w:r>
      <w:r w:rsidR="00AD2852">
        <w:rPr>
          <w:rFonts w:ascii="Arial" w:hAnsi="Arial" w:cs="Arial"/>
          <w:lang w:eastAsia="en-GB"/>
        </w:rPr>
        <w:t>…………………………………………….</w:t>
      </w:r>
      <w:r w:rsidR="00AA1C17">
        <w:rPr>
          <w:rFonts w:ascii="Arial" w:hAnsi="Arial" w:cs="Arial"/>
          <w:lang w:eastAsia="en-GB"/>
        </w:rPr>
        <w:t>1</w:t>
      </w:r>
      <w:r w:rsidR="00C66BC6">
        <w:rPr>
          <w:rFonts w:ascii="Arial" w:hAnsi="Arial" w:cs="Arial"/>
          <w:lang w:eastAsia="en-GB"/>
        </w:rPr>
        <w:t>5</w:t>
      </w:r>
    </w:p>
    <w:p w14:paraId="436DF138" w14:textId="60870505" w:rsidR="00B142B9" w:rsidRDefault="00B142B9" w:rsidP="00BA2081">
      <w:pPr>
        <w:spacing w:line="360" w:lineRule="auto"/>
        <w:ind w:left="1080"/>
        <w:jc w:val="both"/>
      </w:pPr>
      <w:r>
        <w:rPr>
          <w:rFonts w:ascii="Arial" w:hAnsi="Arial" w:cs="Arial"/>
          <w:lang w:eastAsia="en-GB"/>
        </w:rPr>
        <w:t xml:space="preserve">3:2 </w:t>
      </w:r>
      <w:r>
        <w:rPr>
          <w:rFonts w:ascii="Arial" w:hAnsi="Arial" w:cs="Arial"/>
          <w:shd w:val="clear" w:color="auto" w:fill="FFFFFF"/>
        </w:rPr>
        <w:t>Physical comorbidities</w:t>
      </w:r>
      <w:r w:rsidR="00AD2852">
        <w:rPr>
          <w:rFonts w:ascii="Arial" w:hAnsi="Arial" w:cs="Arial"/>
          <w:shd w:val="clear" w:color="auto" w:fill="FFFFFF"/>
        </w:rPr>
        <w:t>…………………………………..</w:t>
      </w:r>
      <w:r w:rsidR="00C94EBB">
        <w:rPr>
          <w:rFonts w:ascii="Arial" w:hAnsi="Arial" w:cs="Arial"/>
          <w:shd w:val="clear" w:color="auto" w:fill="FFFFFF"/>
        </w:rPr>
        <w:t>1</w:t>
      </w:r>
      <w:r w:rsidR="00AA1C17">
        <w:rPr>
          <w:rFonts w:ascii="Arial" w:hAnsi="Arial" w:cs="Arial"/>
          <w:shd w:val="clear" w:color="auto" w:fill="FFFFFF"/>
        </w:rPr>
        <w:t>6</w:t>
      </w:r>
    </w:p>
    <w:p w14:paraId="6BCBD958" w14:textId="1453B4DE" w:rsidR="00B142B9" w:rsidRDefault="00B142B9" w:rsidP="00BA2081">
      <w:pPr>
        <w:spacing w:line="360" w:lineRule="auto"/>
        <w:ind w:left="1080"/>
        <w:jc w:val="both"/>
      </w:pPr>
      <w:r>
        <w:rPr>
          <w:rFonts w:ascii="Arial" w:hAnsi="Arial" w:cs="Arial"/>
          <w:lang w:eastAsia="en-GB"/>
        </w:rPr>
        <w:t>3:3</w:t>
      </w:r>
      <w:r>
        <w:rPr>
          <w:rFonts w:ascii="Arial" w:hAnsi="Arial" w:cs="Arial"/>
        </w:rPr>
        <w:t xml:space="preserve"> Detecting comorbidity in people with dementia</w:t>
      </w:r>
      <w:r w:rsidR="00AD2852">
        <w:rPr>
          <w:rFonts w:ascii="Arial" w:hAnsi="Arial" w:cs="Arial"/>
        </w:rPr>
        <w:t>………</w:t>
      </w:r>
      <w:r w:rsidR="00AA1C17">
        <w:rPr>
          <w:rFonts w:ascii="Arial" w:hAnsi="Arial" w:cs="Arial"/>
        </w:rPr>
        <w:t>.24</w:t>
      </w:r>
    </w:p>
    <w:p w14:paraId="065DE34F" w14:textId="44EC25B5" w:rsidR="00B142B9" w:rsidRDefault="00B142B9" w:rsidP="00BA2081">
      <w:pPr>
        <w:spacing w:line="360" w:lineRule="auto"/>
        <w:ind w:left="1080"/>
        <w:jc w:val="both"/>
      </w:pPr>
      <w:r>
        <w:rPr>
          <w:rFonts w:ascii="Arial" w:hAnsi="Arial" w:cs="Arial"/>
          <w:lang w:eastAsia="en-GB"/>
        </w:rPr>
        <w:t>3:4 Preventable complications</w:t>
      </w:r>
      <w:r w:rsidR="00AD2852">
        <w:rPr>
          <w:rFonts w:ascii="Arial" w:hAnsi="Arial" w:cs="Arial"/>
          <w:lang w:eastAsia="en-GB"/>
        </w:rPr>
        <w:t>……………………………...</w:t>
      </w:r>
      <w:r w:rsidR="00C94EBB">
        <w:rPr>
          <w:rFonts w:ascii="Arial" w:hAnsi="Arial" w:cs="Arial"/>
          <w:lang w:eastAsia="en-GB"/>
        </w:rPr>
        <w:t>.</w:t>
      </w:r>
      <w:r w:rsidR="00AA1C17">
        <w:rPr>
          <w:rFonts w:ascii="Arial" w:hAnsi="Arial" w:cs="Arial"/>
          <w:lang w:eastAsia="en-GB"/>
        </w:rPr>
        <w:t>25</w:t>
      </w:r>
    </w:p>
    <w:p w14:paraId="5AE5F52F" w14:textId="65F9A19C" w:rsidR="00B142B9" w:rsidRDefault="00B142B9" w:rsidP="00BA2081">
      <w:pPr>
        <w:spacing w:line="360" w:lineRule="auto"/>
        <w:ind w:left="1080"/>
        <w:jc w:val="both"/>
      </w:pPr>
      <w:r>
        <w:rPr>
          <w:rFonts w:ascii="Arial" w:hAnsi="Arial" w:cs="Arial"/>
        </w:rPr>
        <w:t>3:5 Findings and gaps in literature</w:t>
      </w:r>
      <w:r w:rsidR="00AD2852">
        <w:rPr>
          <w:rFonts w:ascii="Arial" w:hAnsi="Arial" w:cs="Arial"/>
        </w:rPr>
        <w:t>…………………………</w:t>
      </w:r>
      <w:r w:rsidR="00AA1C17">
        <w:rPr>
          <w:rFonts w:ascii="Arial" w:hAnsi="Arial" w:cs="Arial"/>
        </w:rPr>
        <w:t xml:space="preserve"> 26</w:t>
      </w:r>
      <w:bookmarkStart w:id="0" w:name="_GoBack"/>
      <w:bookmarkEnd w:id="0"/>
    </w:p>
    <w:p w14:paraId="42FC01B6" w14:textId="1B7676E6" w:rsidR="00B142B9" w:rsidRDefault="00B142B9" w:rsidP="00BA2081">
      <w:pPr>
        <w:spacing w:line="360" w:lineRule="auto"/>
        <w:jc w:val="both"/>
        <w:rPr>
          <w:rFonts w:ascii="Arial" w:hAnsi="Arial" w:cs="Arial"/>
        </w:rPr>
      </w:pPr>
      <w:r>
        <w:rPr>
          <w:rFonts w:ascii="Arial" w:hAnsi="Arial" w:cs="Arial"/>
        </w:rPr>
        <w:t>Chapter 4: Conclusion and Recommendations</w:t>
      </w:r>
      <w:r w:rsidR="00AD2852">
        <w:rPr>
          <w:rFonts w:ascii="Arial" w:hAnsi="Arial" w:cs="Arial"/>
        </w:rPr>
        <w:t>………………………</w:t>
      </w:r>
      <w:r w:rsidR="00AA1C17">
        <w:rPr>
          <w:rFonts w:ascii="Arial" w:hAnsi="Arial" w:cs="Arial"/>
        </w:rPr>
        <w:t>…27</w:t>
      </w:r>
    </w:p>
    <w:p w14:paraId="58DA83B3" w14:textId="63460908" w:rsidR="00B142B9" w:rsidRDefault="00B142B9" w:rsidP="00BA2081">
      <w:pPr>
        <w:spacing w:line="360" w:lineRule="auto"/>
        <w:jc w:val="both"/>
        <w:rPr>
          <w:rFonts w:ascii="Arial" w:hAnsi="Arial" w:cs="Arial"/>
        </w:rPr>
      </w:pPr>
      <w:r>
        <w:rPr>
          <w:rFonts w:ascii="Arial" w:hAnsi="Arial" w:cs="Arial"/>
        </w:rPr>
        <w:t>Chapter 5: References</w:t>
      </w:r>
      <w:r w:rsidR="00AD2852">
        <w:rPr>
          <w:rFonts w:ascii="Arial" w:hAnsi="Arial" w:cs="Arial"/>
        </w:rPr>
        <w:t>…………………………………………………</w:t>
      </w:r>
      <w:r w:rsidR="00AA1C17">
        <w:rPr>
          <w:rFonts w:ascii="Arial" w:hAnsi="Arial" w:cs="Arial"/>
        </w:rPr>
        <w:t>….30</w:t>
      </w:r>
    </w:p>
    <w:p w14:paraId="51FB4909" w14:textId="5530CD50" w:rsidR="00B142B9" w:rsidRDefault="00B142B9" w:rsidP="00BA2081">
      <w:pPr>
        <w:spacing w:line="360" w:lineRule="auto"/>
        <w:jc w:val="both"/>
        <w:rPr>
          <w:rFonts w:ascii="Arial" w:hAnsi="Arial" w:cs="Arial"/>
        </w:rPr>
      </w:pPr>
      <w:r>
        <w:rPr>
          <w:rFonts w:ascii="Arial" w:hAnsi="Arial" w:cs="Arial"/>
        </w:rPr>
        <w:t>Appendices</w:t>
      </w:r>
      <w:r w:rsidR="00AD2852">
        <w:rPr>
          <w:rFonts w:ascii="Arial" w:hAnsi="Arial" w:cs="Arial"/>
        </w:rPr>
        <w:t>………………………………………………………………</w:t>
      </w:r>
      <w:r w:rsidR="00AA1C17">
        <w:rPr>
          <w:rFonts w:ascii="Arial" w:hAnsi="Arial" w:cs="Arial"/>
        </w:rPr>
        <w:t>…</w:t>
      </w:r>
      <w:r w:rsidR="00C94EBB">
        <w:rPr>
          <w:rFonts w:ascii="Arial" w:hAnsi="Arial" w:cs="Arial"/>
        </w:rPr>
        <w:t>.</w:t>
      </w:r>
      <w:r w:rsidR="00AA1C17">
        <w:rPr>
          <w:rFonts w:ascii="Arial" w:hAnsi="Arial" w:cs="Arial"/>
        </w:rPr>
        <w:t>4</w:t>
      </w:r>
      <w:r w:rsidR="00A72837">
        <w:rPr>
          <w:rFonts w:ascii="Arial" w:hAnsi="Arial" w:cs="Arial"/>
        </w:rPr>
        <w:t>6</w:t>
      </w:r>
    </w:p>
    <w:p w14:paraId="302DC466" w14:textId="34B9D4BC" w:rsidR="00B142B9" w:rsidRDefault="00B142B9" w:rsidP="00BA2081">
      <w:pPr>
        <w:autoSpaceDE w:val="0"/>
        <w:spacing w:after="0" w:line="360" w:lineRule="auto"/>
        <w:jc w:val="both"/>
      </w:pPr>
    </w:p>
    <w:p w14:paraId="66D446A2" w14:textId="77777777" w:rsidR="00B142B9" w:rsidRDefault="00B142B9" w:rsidP="00A77E8A">
      <w:pPr>
        <w:spacing w:line="360" w:lineRule="auto"/>
        <w:jc w:val="both"/>
        <w:rPr>
          <w:rFonts w:ascii="Arial" w:hAnsi="Arial" w:cs="Arial"/>
        </w:rPr>
      </w:pPr>
    </w:p>
    <w:p w14:paraId="662F8668" w14:textId="1E4C36A5" w:rsidR="00B142B9" w:rsidRDefault="00B142B9" w:rsidP="00A77E8A">
      <w:pPr>
        <w:spacing w:line="360" w:lineRule="auto"/>
        <w:jc w:val="both"/>
        <w:rPr>
          <w:rFonts w:ascii="Arial" w:hAnsi="Arial" w:cs="Arial"/>
        </w:rPr>
      </w:pPr>
    </w:p>
    <w:p w14:paraId="6CD92437" w14:textId="614F4EBC" w:rsidR="007127D4" w:rsidRDefault="007127D4" w:rsidP="00A77E8A">
      <w:pPr>
        <w:spacing w:line="360" w:lineRule="auto"/>
        <w:rPr>
          <w:rFonts w:ascii="Arial" w:hAnsi="Arial" w:cs="Arial"/>
        </w:rPr>
      </w:pPr>
    </w:p>
    <w:p w14:paraId="3A8C6CC5" w14:textId="38359FAD" w:rsidR="007127D4" w:rsidRDefault="007127D4" w:rsidP="00A77E8A">
      <w:pPr>
        <w:spacing w:line="360" w:lineRule="auto"/>
        <w:rPr>
          <w:rFonts w:ascii="Arial" w:hAnsi="Arial" w:cs="Arial"/>
        </w:rPr>
      </w:pPr>
    </w:p>
    <w:p w14:paraId="7C3B8F14" w14:textId="13ECED4D" w:rsidR="007127D4" w:rsidRDefault="007127D4" w:rsidP="00A77E8A">
      <w:pPr>
        <w:spacing w:line="360" w:lineRule="auto"/>
        <w:rPr>
          <w:rFonts w:ascii="Arial" w:hAnsi="Arial" w:cs="Arial"/>
        </w:rPr>
      </w:pPr>
    </w:p>
    <w:p w14:paraId="03586058" w14:textId="7074BA60" w:rsidR="007127D4" w:rsidRDefault="007127D4">
      <w:pPr>
        <w:rPr>
          <w:rFonts w:ascii="Arial" w:hAnsi="Arial" w:cs="Arial"/>
        </w:rPr>
      </w:pPr>
    </w:p>
    <w:p w14:paraId="491EEDBC" w14:textId="42931EB0" w:rsidR="007127D4" w:rsidRDefault="007127D4">
      <w:pPr>
        <w:rPr>
          <w:rFonts w:ascii="Arial" w:hAnsi="Arial" w:cs="Arial"/>
        </w:rPr>
      </w:pPr>
    </w:p>
    <w:p w14:paraId="46E540E8" w14:textId="77777777" w:rsidR="00882939" w:rsidRDefault="00882939" w:rsidP="00C66BC6">
      <w:pPr>
        <w:spacing w:line="360" w:lineRule="auto"/>
        <w:rPr>
          <w:rFonts w:ascii="Arial" w:hAnsi="Arial" w:cs="Arial"/>
        </w:rPr>
      </w:pPr>
    </w:p>
    <w:p w14:paraId="30B73C04" w14:textId="2A52D5EA" w:rsidR="00892063" w:rsidRPr="00882939" w:rsidRDefault="00892063" w:rsidP="00882939">
      <w:pPr>
        <w:spacing w:line="360" w:lineRule="auto"/>
        <w:rPr>
          <w:rFonts w:ascii="Arial" w:hAnsi="Arial" w:cs="Arial"/>
          <w:b/>
          <w:bCs/>
        </w:rPr>
      </w:pPr>
      <w:r w:rsidRPr="00882939">
        <w:rPr>
          <w:rFonts w:ascii="Arial" w:hAnsi="Arial" w:cs="Arial"/>
          <w:b/>
          <w:bCs/>
        </w:rPr>
        <w:lastRenderedPageBreak/>
        <w:t xml:space="preserve">Chapter 1: Introduction </w:t>
      </w:r>
    </w:p>
    <w:p w14:paraId="008629B8" w14:textId="77777777" w:rsidR="00892063" w:rsidRPr="00882939" w:rsidRDefault="00892063" w:rsidP="00882939">
      <w:pPr>
        <w:spacing w:line="360" w:lineRule="auto"/>
        <w:rPr>
          <w:rFonts w:ascii="Arial" w:hAnsi="Arial" w:cs="Arial"/>
          <w:b/>
          <w:bCs/>
        </w:rPr>
      </w:pPr>
      <w:r w:rsidRPr="00882939">
        <w:rPr>
          <w:rFonts w:ascii="Arial" w:hAnsi="Arial" w:cs="Arial"/>
          <w:b/>
          <w:bCs/>
        </w:rPr>
        <w:t xml:space="preserve">What Comorbidities does Dementia have? </w:t>
      </w:r>
    </w:p>
    <w:p w14:paraId="35FB172A" w14:textId="77777777" w:rsidR="00892063" w:rsidRPr="00882939" w:rsidRDefault="00892063" w:rsidP="00882939">
      <w:pPr>
        <w:spacing w:line="360" w:lineRule="auto"/>
        <w:rPr>
          <w:rFonts w:ascii="Arial" w:hAnsi="Arial" w:cs="Arial"/>
        </w:rPr>
      </w:pPr>
      <w:r w:rsidRPr="00882939">
        <w:rPr>
          <w:rFonts w:ascii="Arial" w:hAnsi="Arial" w:cs="Arial"/>
        </w:rPr>
        <w:t xml:space="preserve">The aim of this thesis is to investigate the comorbidities that are associated with dementia. The first chapter will begin by describing what dementia is, the impact the illness has on the individual and the different comorbidities that are associated with the illness. The second chapter will discuss the methodology and search process used for the thesis, the third chapter is the literature review, and the fourth chapter will be conclusion and recommendations. </w:t>
      </w:r>
    </w:p>
    <w:p w14:paraId="7CB47D3F" w14:textId="73D9C367" w:rsidR="00892063" w:rsidRPr="00882939" w:rsidRDefault="00892063" w:rsidP="00882939">
      <w:pPr>
        <w:spacing w:line="360" w:lineRule="auto"/>
        <w:rPr>
          <w:rFonts w:ascii="Arial" w:hAnsi="Arial" w:cs="Arial"/>
        </w:rPr>
      </w:pPr>
      <w:r w:rsidRPr="00882939">
        <w:rPr>
          <w:rFonts w:ascii="Arial" w:hAnsi="Arial" w:cs="Arial"/>
        </w:rPr>
        <w:t>This thesis now begins by defining the key term ‘dementia’, this is a neurological and psychiatric syndrome that encompasses a broad spectrum of diseases and conditions (Earlstein, 2016). The brain consists of several nerve cells (neurones) that convey messages with each other, however, dementia damages the nerve cells in the brain preventing messages to be sent efficiently and this prevents the brain from functioning as normal (Dementia UK, 2018). According to the WHO (2019a) in 2015 it was estimated that 50 million people were living with dementia worldwide, of which 63 percent live in low- and middle-income countries, this is expected to rise to 71 percent by 2050. Still, there is insufficient understanding about the disease and there is no cure to it (Earlstein, 2016). There are over 200 causes and subtypes of dementia, however, the four most common are</w:t>
      </w:r>
      <w:bookmarkStart w:id="1" w:name="_Hlk24017043"/>
      <w:r w:rsidRPr="00882939">
        <w:rPr>
          <w:rFonts w:ascii="Arial" w:hAnsi="Arial" w:cs="Arial"/>
        </w:rPr>
        <w:t xml:space="preserve">; Alzheimer’s disease, frontotemporal dementia (FTD), vascular dementia and dementia with Lewy bodies (Alzheimer’s Research UK, 2019). </w:t>
      </w:r>
      <w:bookmarkEnd w:id="1"/>
      <w:r w:rsidRPr="00882939">
        <w:rPr>
          <w:rFonts w:ascii="Arial" w:hAnsi="Arial" w:cs="Arial"/>
        </w:rPr>
        <w:t xml:space="preserve">There is a possibility that a person can have two types of dementia and the most common is a combination of Alzheimer’s disease and vascular dementia, </w:t>
      </w:r>
      <w:r w:rsidR="00A23AC2">
        <w:rPr>
          <w:rFonts w:ascii="Arial" w:hAnsi="Arial" w:cs="Arial"/>
        </w:rPr>
        <w:t xml:space="preserve">this </w:t>
      </w:r>
      <w:r w:rsidRPr="00882939">
        <w:rPr>
          <w:rFonts w:ascii="Arial" w:hAnsi="Arial" w:cs="Arial"/>
        </w:rPr>
        <w:t xml:space="preserve">is known as mixed dementia (Dementia UK, 2018). Dementia is not an inevitable aspect of ageing; it can affect </w:t>
      </w:r>
      <w:r w:rsidR="005016BC">
        <w:rPr>
          <w:rFonts w:ascii="Arial" w:hAnsi="Arial" w:cs="Arial"/>
        </w:rPr>
        <w:t>a</w:t>
      </w:r>
      <w:r w:rsidRPr="00882939">
        <w:rPr>
          <w:rFonts w:ascii="Arial" w:hAnsi="Arial" w:cs="Arial"/>
        </w:rPr>
        <w:t xml:space="preserve"> person at any age; however, it is normally diagnosed in people over the age of 65 years (Ray and Davidson, 2014). </w:t>
      </w:r>
      <w:r w:rsidR="00B256B4">
        <w:rPr>
          <w:rFonts w:ascii="Arial" w:hAnsi="Arial" w:cs="Arial"/>
        </w:rPr>
        <w:t>If a</w:t>
      </w:r>
      <w:r w:rsidRPr="00882939">
        <w:rPr>
          <w:rFonts w:ascii="Arial" w:hAnsi="Arial" w:cs="Arial"/>
        </w:rPr>
        <w:t xml:space="preserve"> person develop</w:t>
      </w:r>
      <w:r w:rsidR="00B256B4">
        <w:rPr>
          <w:rFonts w:ascii="Arial" w:hAnsi="Arial" w:cs="Arial"/>
        </w:rPr>
        <w:t>s</w:t>
      </w:r>
      <w:r w:rsidRPr="00882939">
        <w:rPr>
          <w:rFonts w:ascii="Arial" w:hAnsi="Arial" w:cs="Arial"/>
        </w:rPr>
        <w:t xml:space="preserve"> dementia before the age of 65</w:t>
      </w:r>
      <w:r w:rsidR="00B56270">
        <w:rPr>
          <w:rFonts w:ascii="Arial" w:hAnsi="Arial" w:cs="Arial"/>
        </w:rPr>
        <w:t>, they are</w:t>
      </w:r>
      <w:r w:rsidRPr="00882939">
        <w:rPr>
          <w:rFonts w:ascii="Arial" w:hAnsi="Arial" w:cs="Arial"/>
        </w:rPr>
        <w:t xml:space="preserve"> </w:t>
      </w:r>
      <w:r w:rsidR="00B56270" w:rsidRPr="00882939">
        <w:rPr>
          <w:rFonts w:ascii="Arial" w:hAnsi="Arial" w:cs="Arial"/>
        </w:rPr>
        <w:t>believed</w:t>
      </w:r>
      <w:r w:rsidRPr="00882939">
        <w:rPr>
          <w:rFonts w:ascii="Arial" w:hAnsi="Arial" w:cs="Arial"/>
        </w:rPr>
        <w:t xml:space="preserve"> to have young onset dementia and this accounts for up to 9 percent of cases (WHO, 2019b). </w:t>
      </w:r>
    </w:p>
    <w:p w14:paraId="3335E122" w14:textId="6FCA5808" w:rsidR="00892063" w:rsidRPr="00882939" w:rsidRDefault="00892063" w:rsidP="00882939">
      <w:pPr>
        <w:spacing w:line="360" w:lineRule="auto"/>
        <w:rPr>
          <w:rFonts w:ascii="Arial" w:hAnsi="Arial" w:cs="Arial"/>
        </w:rPr>
      </w:pPr>
      <w:r w:rsidRPr="00882939">
        <w:rPr>
          <w:rFonts w:ascii="Arial" w:hAnsi="Arial" w:cs="Arial"/>
        </w:rPr>
        <w:t xml:space="preserve">According to some studies, the risk of developing dementia can be reduced through exercising regularly, not smoking, eating healthy, not drinking too much alcohol, maintaining a healthy weight, maintaining healthy blood, cholesterol and sugar levels (NHS UK, 2017). Kivipelto who is a Professor in Clinical Geriatrics at the Karolinska Institute in Stockholm and a senior geriatrician at the Karolinska </w:t>
      </w:r>
      <w:r w:rsidR="00A23AC2">
        <w:rPr>
          <w:rFonts w:ascii="Arial" w:hAnsi="Arial" w:cs="Arial"/>
        </w:rPr>
        <w:t>u</w:t>
      </w:r>
      <w:r w:rsidRPr="00882939">
        <w:rPr>
          <w:rFonts w:ascii="Arial" w:hAnsi="Arial" w:cs="Arial"/>
        </w:rPr>
        <w:t xml:space="preserve">niversity </w:t>
      </w:r>
      <w:r w:rsidR="00A23AC2">
        <w:rPr>
          <w:rFonts w:ascii="Arial" w:hAnsi="Arial" w:cs="Arial"/>
        </w:rPr>
        <w:t>h</w:t>
      </w:r>
      <w:r w:rsidRPr="00882939">
        <w:rPr>
          <w:rFonts w:ascii="Arial" w:hAnsi="Arial" w:cs="Arial"/>
        </w:rPr>
        <w:t xml:space="preserve">ospital, is among the first people in the world to recognise the relationship between lifestyle and dementia. It was published in the Lancet Report 2017 that the risk of developing dementia could be reduced by 35 percent, however, Kivipelto believes the figure could be 50 percent more (Patterson, 2018). </w:t>
      </w:r>
    </w:p>
    <w:p w14:paraId="350AA9F2" w14:textId="0476800E" w:rsidR="00892063" w:rsidRPr="00882939" w:rsidRDefault="00892063" w:rsidP="00882939">
      <w:pPr>
        <w:spacing w:line="360" w:lineRule="auto"/>
        <w:rPr>
          <w:rFonts w:ascii="Arial" w:hAnsi="Arial" w:cs="Arial"/>
        </w:rPr>
      </w:pPr>
      <w:r w:rsidRPr="00882939">
        <w:rPr>
          <w:rFonts w:ascii="Arial" w:hAnsi="Arial" w:cs="Arial"/>
          <w:shd w:val="clear" w:color="auto" w:fill="FFFFFF"/>
        </w:rPr>
        <w:lastRenderedPageBreak/>
        <w:t>Dementia is known to be one of the main causes of dependency and infirmity amongst elderly people worldwide, this can also be overwhelming not only for the people living with the disease, but also for their families and carers (WHO, 2019b). There is still minimum understanding and awareness of dementia which often results in stigmatisation and barriers to diagnosis and care. Moreover, dementia can impact on family, carers and society as a whole</w:t>
      </w:r>
      <w:r w:rsidR="003D6F26">
        <w:rPr>
          <w:rFonts w:ascii="Arial" w:hAnsi="Arial" w:cs="Arial"/>
          <w:shd w:val="clear" w:color="auto" w:fill="FFFFFF"/>
        </w:rPr>
        <w:t>;</w:t>
      </w:r>
      <w:r w:rsidRPr="00882939">
        <w:rPr>
          <w:rFonts w:ascii="Arial" w:hAnsi="Arial" w:cs="Arial"/>
          <w:shd w:val="clear" w:color="auto" w:fill="FFFFFF"/>
        </w:rPr>
        <w:t xml:space="preserve"> physically, psychologically, socially and economically (WHO, 2019b). </w:t>
      </w:r>
      <w:r w:rsidRPr="00882939">
        <w:rPr>
          <w:rFonts w:ascii="Arial" w:hAnsi="Arial" w:cs="Arial"/>
        </w:rPr>
        <w:t xml:space="preserve"> Patterson (2018) revealed that Alzheimer’s disease is believed to kill more people in America than breast and prostate cancer put together and is the most feared disease in the world. In England and Wales, Alzheimer’s disease and other dementias is the number one killer and there is a new case in the world every 3 seconds (Alzheimer’s Society, 2019a). According to Social Care Institute for Excellence (SCIE) (2015a) there are over 800,000 people in the United Kingdom (UK) living with dementia and this is expected to </w:t>
      </w:r>
      <w:r w:rsidR="003D6F26" w:rsidRPr="00882939">
        <w:rPr>
          <w:rFonts w:ascii="Arial" w:hAnsi="Arial" w:cs="Arial"/>
        </w:rPr>
        <w:t>multiply</w:t>
      </w:r>
      <w:r w:rsidRPr="00882939">
        <w:rPr>
          <w:rFonts w:ascii="Arial" w:hAnsi="Arial" w:cs="Arial"/>
        </w:rPr>
        <w:t xml:space="preserve"> to a million by 2021. </w:t>
      </w:r>
    </w:p>
    <w:p w14:paraId="61DD5300" w14:textId="77777777" w:rsidR="00892063" w:rsidRPr="00882939" w:rsidRDefault="00892063" w:rsidP="00882939">
      <w:pPr>
        <w:spacing w:line="360" w:lineRule="auto"/>
        <w:rPr>
          <w:rFonts w:ascii="Arial" w:hAnsi="Arial" w:cs="Arial"/>
          <w:b/>
          <w:bCs/>
        </w:rPr>
      </w:pPr>
      <w:r w:rsidRPr="00882939">
        <w:rPr>
          <w:rFonts w:ascii="Arial" w:hAnsi="Arial" w:cs="Arial"/>
          <w:b/>
          <w:bCs/>
        </w:rPr>
        <w:t>Alzheimer’s Disease</w:t>
      </w:r>
    </w:p>
    <w:p w14:paraId="02C60171" w14:textId="77777777" w:rsidR="00892063" w:rsidRPr="00882939" w:rsidRDefault="00892063" w:rsidP="00882939">
      <w:pPr>
        <w:spacing w:line="360" w:lineRule="auto"/>
        <w:rPr>
          <w:rFonts w:ascii="Arial" w:hAnsi="Arial" w:cs="Arial"/>
        </w:rPr>
      </w:pPr>
      <w:r w:rsidRPr="00882939">
        <w:rPr>
          <w:rFonts w:ascii="Arial" w:hAnsi="Arial" w:cs="Arial"/>
        </w:rPr>
        <w:t xml:space="preserve">Alzheimer’s disease which is named after Alois Alzheimer, is a physical disease that affects the brain, there are over 520,000 people in the UK living with Alzheimer’s disease (Alzheimer’s Society, 2019b). As the disease progresses, proteins continue to build up in the brain which forms structures called plaques and tangles, this habitually leads to loss of links between nerve cells and ultimately the nerve cells start perishing causing loss of brain tissue (Alzheimer’s Society, 2014a). Also, people living with Alzheimer’s disease have a shortage of some important chemicals in their brain (Alzheimer’s Society, 2017).These chemical helps to convey signals around the brain so when there is a shortage of them, the signals are not conveyed as effectively (Alzheimer’s Society 2014a). Alzheimer’s is a progressive disease, meaning that over time, several parts of the brain will be damaged, as this happens there will be more symptoms and also become more severe (Alzheimer’s Society, 2019c). Alzheimer’s disease affects people in different ways as every individual is unique, so it is unlikely that two people will experience the disease exactly in the same way. However, the earliest symptoms are memory loss, this occurs due to the part of the brain called the ‘hippocampus’ being damaged which plays the main role in the brain (Alzheimer’s Society, 2014a). </w:t>
      </w:r>
    </w:p>
    <w:p w14:paraId="013208BF" w14:textId="32893409" w:rsidR="00892063" w:rsidRPr="00882939" w:rsidRDefault="00892063" w:rsidP="00882939">
      <w:pPr>
        <w:spacing w:line="360" w:lineRule="auto"/>
        <w:rPr>
          <w:rFonts w:ascii="Arial" w:hAnsi="Arial" w:cs="Arial"/>
        </w:rPr>
      </w:pPr>
      <w:r w:rsidRPr="00882939">
        <w:rPr>
          <w:rFonts w:ascii="Arial" w:hAnsi="Arial" w:cs="Arial"/>
        </w:rPr>
        <w:t xml:space="preserve">As Alzheimer’s progresses, problems with memory loss become more severe and additional symptoms can develop such as: confusion and getting lost in familiar places, disorientation, problems with communication, problems with making decisions, hallucinations, low mood, anxiety and depending on others to help with personal care (NHS, 2018). During the later stages of Alzheimer’s disease, the person may become considerably unaware of events happening around them and may have difficulties with eating or walking without help and </w:t>
      </w:r>
      <w:r w:rsidRPr="00882939">
        <w:rPr>
          <w:rFonts w:ascii="Arial" w:hAnsi="Arial" w:cs="Arial"/>
        </w:rPr>
        <w:lastRenderedPageBreak/>
        <w:t>extremely frail. Ultimately needing help with all of their daily activities (Alzheimer’s Society, 2014a). The progression of Alzheimer’</w:t>
      </w:r>
      <w:r w:rsidR="003D6F26">
        <w:rPr>
          <w:rFonts w:ascii="Arial" w:hAnsi="Arial" w:cs="Arial"/>
        </w:rPr>
        <w:t>s</w:t>
      </w:r>
      <w:r w:rsidRPr="00882939">
        <w:rPr>
          <w:rFonts w:ascii="Arial" w:hAnsi="Arial" w:cs="Arial"/>
        </w:rPr>
        <w:t xml:space="preserve"> and life expectancy of a person living with the disease varies considerably, however, people with the disease live on average 8 to 10 years after the initial symptoms and the age of the person when they developed </w:t>
      </w:r>
      <w:r w:rsidR="003D6F26">
        <w:rPr>
          <w:rFonts w:ascii="Arial" w:hAnsi="Arial" w:cs="Arial"/>
        </w:rPr>
        <w:t>the disease</w:t>
      </w:r>
      <w:r w:rsidRPr="00882939">
        <w:rPr>
          <w:rFonts w:ascii="Arial" w:hAnsi="Arial" w:cs="Arial"/>
        </w:rPr>
        <w:t xml:space="preserve"> (Alzheimer’s Society, 2019c). </w:t>
      </w:r>
    </w:p>
    <w:p w14:paraId="61DD26C1" w14:textId="77777777" w:rsidR="00141EBF" w:rsidRPr="00882939" w:rsidRDefault="00141EBF" w:rsidP="00882939">
      <w:pPr>
        <w:spacing w:line="360" w:lineRule="auto"/>
        <w:rPr>
          <w:rFonts w:ascii="Arial" w:hAnsi="Arial" w:cs="Arial"/>
        </w:rPr>
      </w:pPr>
    </w:p>
    <w:p w14:paraId="744AD06A" w14:textId="4D26BAE8" w:rsidR="00892063" w:rsidRPr="00882939" w:rsidRDefault="00892063" w:rsidP="00882939">
      <w:pPr>
        <w:spacing w:line="360" w:lineRule="auto"/>
        <w:rPr>
          <w:rFonts w:ascii="Arial" w:hAnsi="Arial" w:cs="Arial"/>
          <w:b/>
          <w:bCs/>
        </w:rPr>
      </w:pPr>
      <w:r w:rsidRPr="00882939">
        <w:rPr>
          <w:rFonts w:ascii="Arial" w:hAnsi="Arial" w:cs="Arial"/>
          <w:b/>
          <w:bCs/>
        </w:rPr>
        <w:t xml:space="preserve">Vascular dementia </w:t>
      </w:r>
    </w:p>
    <w:p w14:paraId="752A7900" w14:textId="39EAA5FA" w:rsidR="00892063" w:rsidRPr="00882939" w:rsidRDefault="00892063" w:rsidP="00882939">
      <w:pPr>
        <w:spacing w:line="360" w:lineRule="auto"/>
        <w:rPr>
          <w:rFonts w:ascii="Arial" w:hAnsi="Arial" w:cs="Arial"/>
        </w:rPr>
      </w:pPr>
      <w:r w:rsidRPr="00882939">
        <w:rPr>
          <w:rFonts w:ascii="Arial" w:hAnsi="Arial" w:cs="Arial"/>
        </w:rPr>
        <w:t xml:space="preserve">The second most common type of dementia after Alzheimer’s disease is vascular dementia, it affects around 150,000 people in the UK (Alzheimer’s Society, 2014b). </w:t>
      </w:r>
      <w:r w:rsidR="00E72054">
        <w:rPr>
          <w:rFonts w:ascii="Arial" w:hAnsi="Arial" w:cs="Arial"/>
        </w:rPr>
        <w:t>As aforementioned, d</w:t>
      </w:r>
      <w:r w:rsidRPr="00882939">
        <w:rPr>
          <w:rFonts w:ascii="Arial" w:hAnsi="Arial" w:cs="Arial"/>
        </w:rPr>
        <w:t xml:space="preserve">ementia consists of symptoms that include memory loss and difficulties with thinking, speech and co-ordination. In vascular dementia, these symptoms happen when there is a problem with the supply of blood to the brain and may occur after a stroke (British Heart Foundation, 2019). Additionally, the cells in the affected area of the brain do not receive adequate oxygen or nutrients which cause them to die and this leads to personality changes and concentration problems (British Heart Foundation, 2018). </w:t>
      </w:r>
    </w:p>
    <w:p w14:paraId="7DC09A88" w14:textId="77777777" w:rsidR="00892063" w:rsidRPr="00882939" w:rsidRDefault="00892063" w:rsidP="00882939">
      <w:pPr>
        <w:spacing w:line="360" w:lineRule="auto"/>
        <w:rPr>
          <w:rFonts w:ascii="Arial" w:hAnsi="Arial" w:cs="Arial"/>
          <w:b/>
          <w:bCs/>
        </w:rPr>
      </w:pPr>
      <w:r w:rsidRPr="00882939">
        <w:rPr>
          <w:rFonts w:ascii="Arial" w:hAnsi="Arial" w:cs="Arial"/>
          <w:b/>
          <w:bCs/>
        </w:rPr>
        <w:t>Frontotemporal dementia (FTD)</w:t>
      </w:r>
    </w:p>
    <w:p w14:paraId="60F54406" w14:textId="73D45015" w:rsidR="00892063" w:rsidRPr="00882939" w:rsidRDefault="00892063" w:rsidP="00882939">
      <w:pPr>
        <w:spacing w:line="360" w:lineRule="auto"/>
        <w:rPr>
          <w:rFonts w:ascii="Arial" w:hAnsi="Arial" w:cs="Arial"/>
        </w:rPr>
      </w:pPr>
      <w:r w:rsidRPr="00882939">
        <w:rPr>
          <w:rFonts w:ascii="Arial" w:hAnsi="Arial" w:cs="Arial"/>
        </w:rPr>
        <w:t xml:space="preserve">FTD is </w:t>
      </w:r>
      <w:r w:rsidR="001D557D">
        <w:rPr>
          <w:rFonts w:ascii="Arial" w:hAnsi="Arial" w:cs="Arial"/>
        </w:rPr>
        <w:t>a</w:t>
      </w:r>
      <w:r w:rsidRPr="00882939">
        <w:rPr>
          <w:rFonts w:ascii="Arial" w:hAnsi="Arial" w:cs="Arial"/>
        </w:rPr>
        <w:t xml:space="preserve"> </w:t>
      </w:r>
      <w:r w:rsidR="001D557D">
        <w:rPr>
          <w:rFonts w:ascii="Arial" w:hAnsi="Arial" w:cs="Arial"/>
        </w:rPr>
        <w:t>less</w:t>
      </w:r>
      <w:r w:rsidR="001D557D" w:rsidRPr="00882939">
        <w:rPr>
          <w:rFonts w:ascii="Arial" w:hAnsi="Arial" w:cs="Arial"/>
        </w:rPr>
        <w:t xml:space="preserve"> common </w:t>
      </w:r>
      <w:r w:rsidR="001D557D">
        <w:rPr>
          <w:rFonts w:ascii="Arial" w:hAnsi="Arial" w:cs="Arial"/>
        </w:rPr>
        <w:t xml:space="preserve">form </w:t>
      </w:r>
      <w:r w:rsidR="001D557D" w:rsidRPr="00882939">
        <w:rPr>
          <w:rFonts w:ascii="Arial" w:hAnsi="Arial" w:cs="Arial"/>
        </w:rPr>
        <w:t>of dementia</w:t>
      </w:r>
      <w:r w:rsidRPr="00882939">
        <w:rPr>
          <w:rFonts w:ascii="Arial" w:hAnsi="Arial" w:cs="Arial"/>
        </w:rPr>
        <w:t xml:space="preserve">, it comprises of a wide variety of conditions and is referred to as ‘Pick’s’ disease or frontal lobe dementia. The term ‘frontotemporal’ describes the lobes of the brain </w:t>
      </w:r>
      <w:r w:rsidR="001D557D">
        <w:rPr>
          <w:rFonts w:ascii="Arial" w:hAnsi="Arial" w:cs="Arial"/>
        </w:rPr>
        <w:t xml:space="preserve">that </w:t>
      </w:r>
      <w:r w:rsidRPr="00882939">
        <w:rPr>
          <w:rFonts w:ascii="Arial" w:hAnsi="Arial" w:cs="Arial"/>
        </w:rPr>
        <w:t xml:space="preserve">are damaged in this </w:t>
      </w:r>
      <w:r w:rsidR="001D557D">
        <w:rPr>
          <w:rFonts w:ascii="Arial" w:hAnsi="Arial" w:cs="Arial"/>
        </w:rPr>
        <w:t xml:space="preserve">type </w:t>
      </w:r>
      <w:r w:rsidRPr="00882939">
        <w:rPr>
          <w:rFonts w:ascii="Arial" w:hAnsi="Arial" w:cs="Arial"/>
        </w:rPr>
        <w:t>of dementia (Alzheimer’s society, 2016). Since FTD is a less common form of dementia</w:t>
      </w:r>
      <w:r w:rsidR="005409EB">
        <w:rPr>
          <w:rFonts w:ascii="Arial" w:hAnsi="Arial" w:cs="Arial"/>
        </w:rPr>
        <w:t xml:space="preserve"> and many </w:t>
      </w:r>
      <w:r w:rsidRPr="00882939">
        <w:rPr>
          <w:rFonts w:ascii="Arial" w:hAnsi="Arial" w:cs="Arial"/>
        </w:rPr>
        <w:t>people may not have heard of it</w:t>
      </w:r>
      <w:r w:rsidR="005409EB">
        <w:rPr>
          <w:rFonts w:ascii="Arial" w:hAnsi="Arial" w:cs="Arial"/>
        </w:rPr>
        <w:t xml:space="preserve"> like </w:t>
      </w:r>
      <w:r w:rsidRPr="00882939">
        <w:rPr>
          <w:rFonts w:ascii="Arial" w:hAnsi="Arial" w:cs="Arial"/>
        </w:rPr>
        <w:t>Alzheimer’s disease or vascular dementia</w:t>
      </w:r>
      <w:r w:rsidR="005409EB">
        <w:rPr>
          <w:rFonts w:ascii="Arial" w:hAnsi="Arial" w:cs="Arial"/>
        </w:rPr>
        <w:t>,</w:t>
      </w:r>
      <w:r w:rsidRPr="00882939">
        <w:rPr>
          <w:rFonts w:ascii="Arial" w:hAnsi="Arial" w:cs="Arial"/>
        </w:rPr>
        <w:t xml:space="preserve"> </w:t>
      </w:r>
      <w:r w:rsidR="005409EB">
        <w:rPr>
          <w:rFonts w:ascii="Arial" w:hAnsi="Arial" w:cs="Arial"/>
        </w:rPr>
        <w:t xml:space="preserve">still, </w:t>
      </w:r>
      <w:r w:rsidRPr="00882939">
        <w:rPr>
          <w:rFonts w:ascii="Arial" w:hAnsi="Arial" w:cs="Arial"/>
        </w:rPr>
        <w:t>it is a major cause of de</w:t>
      </w:r>
      <w:r w:rsidR="00E72054">
        <w:rPr>
          <w:rFonts w:ascii="Arial" w:hAnsi="Arial" w:cs="Arial"/>
        </w:rPr>
        <w:t xml:space="preserve">mentia in </w:t>
      </w:r>
      <w:r w:rsidRPr="00882939">
        <w:rPr>
          <w:rFonts w:ascii="Arial" w:hAnsi="Arial" w:cs="Arial"/>
        </w:rPr>
        <w:t xml:space="preserve">people under the age of 65. It also affects men and women equally (Alzheimer’s Society, 2017). FTD is diagnosed mostly in people between the ages of 45 and 65, however, it can also affect younger or older people than this age group, and it is probably not recognised in older people. Still this ‘peak age’ for FTD is much younger than the age at which people are frequently diagnosed with the more common types of dementia such as Alzheimer’s disease (Alzheimer’s Society, 2019d). </w:t>
      </w:r>
    </w:p>
    <w:p w14:paraId="695E34F8" w14:textId="2F9A0735" w:rsidR="00892063" w:rsidRPr="00882939" w:rsidRDefault="00892063" w:rsidP="00882939">
      <w:pPr>
        <w:spacing w:line="360" w:lineRule="auto"/>
        <w:rPr>
          <w:rFonts w:ascii="Arial" w:hAnsi="Arial" w:cs="Arial"/>
          <w:b/>
          <w:bCs/>
        </w:rPr>
      </w:pPr>
      <w:r w:rsidRPr="00882939">
        <w:rPr>
          <w:rFonts w:ascii="Arial" w:hAnsi="Arial" w:cs="Arial"/>
          <w:b/>
          <w:bCs/>
        </w:rPr>
        <w:t xml:space="preserve">Lewy body dementia </w:t>
      </w:r>
    </w:p>
    <w:p w14:paraId="5E22FD5C" w14:textId="77777777" w:rsidR="00892063" w:rsidRPr="00882939" w:rsidRDefault="00892063" w:rsidP="00882939">
      <w:pPr>
        <w:spacing w:line="360" w:lineRule="auto"/>
        <w:rPr>
          <w:rFonts w:ascii="Arial" w:eastAsia="Times New Roman" w:hAnsi="Arial" w:cs="Arial"/>
          <w:lang w:eastAsia="en-GB"/>
        </w:rPr>
      </w:pPr>
      <w:r w:rsidRPr="00882939">
        <w:rPr>
          <w:rFonts w:ascii="Arial" w:hAnsi="Arial" w:cs="Arial"/>
        </w:rPr>
        <w:t xml:space="preserve">The fourth common type of dementia is Lewy body dementia, it is estimated to affect more than 100,000 people in the UK. Some symptoms of Lewy body dementia are similar to Alzheimer’s disease such as difficulty with memory which is most likely to manifest later on in the course of the disease (NHS, 2016). However, there are some distinctive symptoms to the disease such as; fluctuations in mental abilities, alertness and concentration; visual </w:t>
      </w:r>
      <w:r w:rsidRPr="00882939">
        <w:rPr>
          <w:rFonts w:ascii="Arial" w:hAnsi="Arial" w:cs="Arial"/>
        </w:rPr>
        <w:lastRenderedPageBreak/>
        <w:t>hallucinations in 8  out of 10 people; physical symptoms which are similar to those of Parkinson’s disease will manifest during the course of the disease in 9 out of 10 people (</w:t>
      </w:r>
      <w:r w:rsidRPr="00882939">
        <w:rPr>
          <w:rFonts w:ascii="Arial" w:hAnsi="Arial" w:cs="Arial"/>
          <w:shd w:val="clear" w:color="auto" w:fill="FFFFFF"/>
        </w:rPr>
        <w:t xml:space="preserve">Bhattacharya, 2019). </w:t>
      </w:r>
      <w:r w:rsidRPr="00882939">
        <w:rPr>
          <w:rFonts w:ascii="Arial" w:eastAsia="Times New Roman" w:hAnsi="Arial" w:cs="Arial"/>
          <w:lang w:eastAsia="en-GB"/>
        </w:rPr>
        <w:t xml:space="preserve">Lewy body dementia is caused by clumps of protein which forms inside brain cells, these abnormal deposits are called Lewy bodies. These abnormal deposits are also found in people with Parkinson’s disease, they build up in areas of the brain in charge for tasks such as: reasoning, vision and muscle movement (NHS, 2016). </w:t>
      </w:r>
    </w:p>
    <w:p w14:paraId="7F5EA881" w14:textId="77777777" w:rsidR="00892063" w:rsidRPr="00882939" w:rsidRDefault="00892063" w:rsidP="00882939">
      <w:pPr>
        <w:spacing w:line="360" w:lineRule="auto"/>
        <w:rPr>
          <w:rFonts w:ascii="Arial" w:hAnsi="Arial" w:cs="Arial"/>
        </w:rPr>
      </w:pPr>
    </w:p>
    <w:p w14:paraId="6D736741" w14:textId="77777777" w:rsidR="00892063" w:rsidRPr="00882939" w:rsidRDefault="00892063" w:rsidP="00882939">
      <w:pPr>
        <w:spacing w:line="360" w:lineRule="auto"/>
        <w:rPr>
          <w:rFonts w:ascii="Arial" w:hAnsi="Arial" w:cs="Arial"/>
          <w:b/>
          <w:bCs/>
        </w:rPr>
      </w:pPr>
      <w:r w:rsidRPr="00882939">
        <w:rPr>
          <w:rFonts w:ascii="Arial" w:hAnsi="Arial" w:cs="Arial"/>
          <w:b/>
          <w:bCs/>
        </w:rPr>
        <w:t xml:space="preserve">What are Comorbidities? </w:t>
      </w:r>
    </w:p>
    <w:p w14:paraId="7F4D1555" w14:textId="77777777" w:rsidR="00892063" w:rsidRPr="00882939" w:rsidRDefault="00892063" w:rsidP="00882939">
      <w:pPr>
        <w:spacing w:line="360" w:lineRule="auto"/>
        <w:rPr>
          <w:rFonts w:ascii="Arial" w:hAnsi="Arial" w:cs="Arial"/>
        </w:rPr>
      </w:pPr>
      <w:r w:rsidRPr="00882939">
        <w:rPr>
          <w:rFonts w:ascii="Arial" w:hAnsi="Arial" w:cs="Arial"/>
        </w:rPr>
        <w:t xml:space="preserve">Comorbidities can be described as one or more additional chronic conditions which occurs with a primary condition (Srcutton and Brancati, 2016). According to research, the prevalence of comorbidities in people living with dementia is high (Bunn et al, 2014). Especially with Alzheimer’s disease, which estimates that around 61 percent of people with the disease have 3 or more comorbid conditions (Fillit, 2000). As the dementia progresses, the rate of comorbid conditions also increases (Doraiswamy et al, 2002). For example, in England, Wales and Northern Ireland, approximately 1 in 4 hospital beds were occupied by patients with dementia and the primary cause of admission being a physical health issue (Alzheimer’s Society, 2009). </w:t>
      </w:r>
      <w:r w:rsidRPr="00882939">
        <w:rPr>
          <w:rFonts w:ascii="Arial" w:hAnsi="Arial" w:cs="Arial"/>
          <w:shd w:val="clear" w:color="auto" w:fill="FFFFFF"/>
        </w:rPr>
        <w:t xml:space="preserve">According to the UK Government (2019) people with dementia have a high risk of developing multiple health conditions with a total of 22 percent having 3 or more comorbidities and 8 percent with 4 or more comorbidities, compared to people without dementia 11 and 3 percent in the entire patient group.  </w:t>
      </w:r>
    </w:p>
    <w:p w14:paraId="71C680BC" w14:textId="77777777" w:rsidR="00BF3DB9" w:rsidRPr="00882939" w:rsidRDefault="00892063" w:rsidP="00882939">
      <w:pPr>
        <w:spacing w:line="360" w:lineRule="auto"/>
        <w:rPr>
          <w:rFonts w:ascii="Arial" w:hAnsi="Arial" w:cs="Arial"/>
        </w:rPr>
      </w:pPr>
      <w:r w:rsidRPr="00882939">
        <w:rPr>
          <w:rFonts w:ascii="Arial" w:hAnsi="Arial" w:cs="Arial"/>
        </w:rPr>
        <w:t>A Spanish study showed that hypertension and diabetes are the most common comorbidities people with dementia have, the study also revealed that these 2 conditions are generally common in older people (Poblador-Plou et al, 2014). Bunn et al (2014) agrees with this study, the researchers also discovered 12 conditions that seem to be considerably associated with dementia which are; anaemia, insomnia, retinal disorders, thyroid disease, Parkinson’s disease, congestive heart failure, cardiac arrhythmia, cerebrovascular heart failure, osteoporosis, chronic skin ulcers</w:t>
      </w:r>
      <w:bookmarkStart w:id="2" w:name="_Hlk26784139"/>
      <w:r w:rsidRPr="00882939">
        <w:rPr>
          <w:rFonts w:ascii="Arial" w:hAnsi="Arial" w:cs="Arial"/>
        </w:rPr>
        <w:t xml:space="preserve">, </w:t>
      </w:r>
      <w:bookmarkEnd w:id="2"/>
      <w:r w:rsidRPr="00882939">
        <w:rPr>
          <w:rFonts w:ascii="Arial" w:hAnsi="Arial" w:cs="Arial"/>
        </w:rPr>
        <w:t xml:space="preserve">prostatic hypertrophy and anxiety/neurosis (Poblador-Plou et al, 2014). </w:t>
      </w:r>
    </w:p>
    <w:p w14:paraId="49FA3A58" w14:textId="3D9755E1" w:rsidR="00892063" w:rsidRPr="00882939" w:rsidRDefault="00892063" w:rsidP="00882939">
      <w:pPr>
        <w:spacing w:line="360" w:lineRule="auto"/>
        <w:rPr>
          <w:rFonts w:ascii="Arial" w:hAnsi="Arial" w:cs="Arial"/>
        </w:rPr>
      </w:pPr>
      <w:r w:rsidRPr="00882939">
        <w:rPr>
          <w:rFonts w:ascii="Arial" w:hAnsi="Arial" w:cs="Arial"/>
          <w:b/>
          <w:bCs/>
        </w:rPr>
        <w:t xml:space="preserve">Prevention </w:t>
      </w:r>
    </w:p>
    <w:p w14:paraId="1F9D24BA" w14:textId="32A1E14F" w:rsidR="00892063" w:rsidRPr="00882939" w:rsidRDefault="00892063" w:rsidP="00882939">
      <w:pPr>
        <w:spacing w:line="360" w:lineRule="auto"/>
        <w:rPr>
          <w:rFonts w:ascii="Arial" w:hAnsi="Arial" w:cs="Arial"/>
        </w:rPr>
      </w:pPr>
      <w:r w:rsidRPr="00882939">
        <w:rPr>
          <w:rFonts w:ascii="Arial" w:hAnsi="Arial" w:cs="Arial"/>
        </w:rPr>
        <w:t xml:space="preserve">Most of the comorbidities which are common in people with dementia are preventable, although the physical and psychological transformations caused by the disease increases the risk of some preventable conditions such as fractures due to falls (Scrutton and Brancati, 2016). According to a survey by the Alzheimer’s Society (2009) it was discovered that in the UK 4 out of 5 most common comorbidities people with dementia were admitted into hospital </w:t>
      </w:r>
      <w:r w:rsidRPr="00882939">
        <w:rPr>
          <w:rFonts w:ascii="Arial" w:hAnsi="Arial" w:cs="Arial"/>
        </w:rPr>
        <w:lastRenderedPageBreak/>
        <w:t xml:space="preserve">for were preventable conditions such as urine infection, chest infection and broken or fractured hip. Similarly, an American study found the same results that people living with dementia were taken into hospitals with conditions that were preventable such as urinary tract infection, dehydration, pneumonia, congestive cardiac failures and duodenal ulcer (Phelan et al, 2012). Additionally, an Australian research discovered these problems continued in hospital care with dementia patients having the potential to develop preventable comorbidities compared with non-dementia patients (Bail et al, 2013). </w:t>
      </w:r>
    </w:p>
    <w:p w14:paraId="1199A587" w14:textId="77777777" w:rsidR="00BF3DB9" w:rsidRPr="00882939" w:rsidRDefault="00BF3DB9" w:rsidP="00882939">
      <w:pPr>
        <w:spacing w:line="360" w:lineRule="auto"/>
        <w:rPr>
          <w:rFonts w:ascii="Arial" w:hAnsi="Arial" w:cs="Arial"/>
          <w:b/>
          <w:bCs/>
        </w:rPr>
      </w:pPr>
      <w:r w:rsidRPr="00882939">
        <w:rPr>
          <w:rFonts w:ascii="Arial" w:hAnsi="Arial" w:cs="Arial"/>
          <w:b/>
          <w:bCs/>
        </w:rPr>
        <w:t>Aim and Objectives</w:t>
      </w:r>
    </w:p>
    <w:p w14:paraId="4E6FF480" w14:textId="77777777" w:rsidR="00BF3DB9" w:rsidRPr="00882939" w:rsidRDefault="00BF3DB9" w:rsidP="00882939">
      <w:pPr>
        <w:spacing w:line="360" w:lineRule="auto"/>
        <w:rPr>
          <w:rFonts w:ascii="Arial" w:hAnsi="Arial" w:cs="Arial"/>
        </w:rPr>
      </w:pPr>
      <w:r w:rsidRPr="00882939">
        <w:rPr>
          <w:rFonts w:ascii="Arial" w:hAnsi="Arial" w:cs="Arial"/>
        </w:rPr>
        <w:t>What comorbidities does dementia have?</w:t>
      </w:r>
    </w:p>
    <w:p w14:paraId="38039EC7" w14:textId="77777777" w:rsidR="00BF3DB9" w:rsidRPr="00882939" w:rsidRDefault="00BF3DB9" w:rsidP="00882939">
      <w:pPr>
        <w:spacing w:line="360" w:lineRule="auto"/>
        <w:rPr>
          <w:rFonts w:ascii="Arial" w:hAnsi="Arial" w:cs="Arial"/>
        </w:rPr>
      </w:pPr>
      <w:r w:rsidRPr="00882939">
        <w:rPr>
          <w:rFonts w:ascii="Arial" w:hAnsi="Arial" w:cs="Arial"/>
        </w:rPr>
        <w:t xml:space="preserve">The aim of this thesis is to investigate the comorbidities that are associated with dementia; this will be attempted through the following objectives: </w:t>
      </w:r>
    </w:p>
    <w:p w14:paraId="7DEF0EAF" w14:textId="77777777" w:rsidR="00BF3DB9" w:rsidRPr="00882939" w:rsidRDefault="00BF3DB9" w:rsidP="00882939">
      <w:pPr>
        <w:pStyle w:val="ListParagraph"/>
        <w:numPr>
          <w:ilvl w:val="0"/>
          <w:numId w:val="1"/>
        </w:numPr>
        <w:spacing w:line="360" w:lineRule="auto"/>
        <w:rPr>
          <w:rFonts w:ascii="Arial" w:hAnsi="Arial" w:cs="Arial"/>
        </w:rPr>
      </w:pPr>
      <w:r w:rsidRPr="00882939">
        <w:rPr>
          <w:rFonts w:ascii="Arial" w:hAnsi="Arial" w:cs="Arial"/>
        </w:rPr>
        <w:t>Study journal articles that are relevant to the topic.</w:t>
      </w:r>
    </w:p>
    <w:p w14:paraId="37B189B6" w14:textId="713B27AF" w:rsidR="003614B6" w:rsidRPr="003614B6" w:rsidRDefault="00BF3DB9" w:rsidP="003614B6">
      <w:pPr>
        <w:pStyle w:val="ListParagraph"/>
        <w:numPr>
          <w:ilvl w:val="0"/>
          <w:numId w:val="1"/>
        </w:numPr>
        <w:spacing w:line="360" w:lineRule="auto"/>
        <w:rPr>
          <w:rFonts w:ascii="Arial" w:hAnsi="Arial" w:cs="Arial"/>
        </w:rPr>
      </w:pPr>
      <w:r w:rsidRPr="00882939">
        <w:rPr>
          <w:rFonts w:ascii="Arial" w:hAnsi="Arial" w:cs="Arial"/>
        </w:rPr>
        <w:t>Provide appropriate background information about the topic</w:t>
      </w:r>
    </w:p>
    <w:p w14:paraId="17A3DC9A" w14:textId="056E4C47" w:rsidR="00BF3DB9" w:rsidRPr="00882939" w:rsidRDefault="00BF3DB9" w:rsidP="00882939">
      <w:pPr>
        <w:pStyle w:val="ListParagraph"/>
        <w:numPr>
          <w:ilvl w:val="0"/>
          <w:numId w:val="1"/>
        </w:numPr>
        <w:spacing w:line="360" w:lineRule="auto"/>
        <w:rPr>
          <w:rFonts w:ascii="Arial" w:hAnsi="Arial" w:cs="Arial"/>
        </w:rPr>
      </w:pPr>
      <w:r w:rsidRPr="00882939">
        <w:rPr>
          <w:rFonts w:ascii="Arial" w:hAnsi="Arial" w:cs="Arial"/>
        </w:rPr>
        <w:t>Review the identified literatures thematically</w:t>
      </w:r>
      <w:r w:rsidR="003614B6">
        <w:rPr>
          <w:rFonts w:ascii="Arial" w:hAnsi="Arial" w:cs="Arial"/>
        </w:rPr>
        <w:t>,</w:t>
      </w:r>
      <w:r w:rsidRPr="00882939">
        <w:rPr>
          <w:rFonts w:ascii="Arial" w:hAnsi="Arial" w:cs="Arial"/>
        </w:rPr>
        <w:t xml:space="preserve"> then discuss the main findings of the different themes</w:t>
      </w:r>
    </w:p>
    <w:p w14:paraId="0452BCF1" w14:textId="77777777" w:rsidR="00BF3DB9" w:rsidRPr="00882939" w:rsidRDefault="00BF3DB9" w:rsidP="00882939">
      <w:pPr>
        <w:pStyle w:val="ListParagraph"/>
        <w:numPr>
          <w:ilvl w:val="0"/>
          <w:numId w:val="1"/>
        </w:numPr>
        <w:spacing w:line="360" w:lineRule="auto"/>
        <w:rPr>
          <w:rFonts w:ascii="Arial" w:hAnsi="Arial" w:cs="Arial"/>
        </w:rPr>
      </w:pPr>
      <w:r w:rsidRPr="00882939">
        <w:rPr>
          <w:rFonts w:ascii="Arial" w:hAnsi="Arial" w:cs="Arial"/>
        </w:rPr>
        <w:t xml:space="preserve">Provide conclusion based on the research work conducted and make recommendations for future developments in that area. </w:t>
      </w:r>
    </w:p>
    <w:p w14:paraId="3FD3BBF8" w14:textId="77777777" w:rsidR="00BF3DB9" w:rsidRPr="00882939" w:rsidRDefault="00BF3DB9" w:rsidP="00882939">
      <w:pPr>
        <w:spacing w:line="360" w:lineRule="auto"/>
        <w:rPr>
          <w:rFonts w:ascii="Arial" w:hAnsi="Arial" w:cs="Arial"/>
        </w:rPr>
      </w:pPr>
    </w:p>
    <w:p w14:paraId="32E36E64" w14:textId="772E21CD" w:rsidR="00892063" w:rsidRPr="00882939" w:rsidRDefault="00892063" w:rsidP="00882939">
      <w:pPr>
        <w:spacing w:line="360" w:lineRule="auto"/>
        <w:rPr>
          <w:rFonts w:ascii="Arial" w:hAnsi="Arial" w:cs="Arial"/>
          <w:b/>
          <w:bCs/>
          <w:shd w:val="clear" w:color="auto" w:fill="FFFFFF"/>
        </w:rPr>
      </w:pPr>
      <w:r w:rsidRPr="00882939">
        <w:rPr>
          <w:rFonts w:ascii="Arial" w:hAnsi="Arial" w:cs="Arial"/>
          <w:b/>
          <w:bCs/>
          <w:shd w:val="clear" w:color="auto" w:fill="FFFFFF"/>
        </w:rPr>
        <w:t>Justification</w:t>
      </w:r>
    </w:p>
    <w:p w14:paraId="5A0EC6C5" w14:textId="77777777" w:rsidR="00892063" w:rsidRPr="00882939" w:rsidRDefault="00892063" w:rsidP="00882939">
      <w:pPr>
        <w:spacing w:line="360" w:lineRule="auto"/>
        <w:rPr>
          <w:rFonts w:ascii="Arial" w:hAnsi="Arial" w:cs="Arial"/>
        </w:rPr>
      </w:pPr>
      <w:r w:rsidRPr="00882939">
        <w:rPr>
          <w:rFonts w:ascii="Arial" w:hAnsi="Arial" w:cs="Arial"/>
          <w:shd w:val="clear" w:color="auto" w:fill="FFFFFF"/>
        </w:rPr>
        <w:t>As earlier mentioned, there are over 800,000 people living with dementia in the UK and there are many different types of dementia (SCIE, 2015a).However, what they have in common is that they get worse over time and can have multiple health conditions associated with the disease. Also, dementia affects people’s lives significantly over time and the condition can have enormous impact on the family and people that care for them.</w:t>
      </w:r>
      <w:r w:rsidRPr="00882939">
        <w:rPr>
          <w:rFonts w:ascii="Arial" w:hAnsi="Arial" w:cs="Arial"/>
        </w:rPr>
        <w:t xml:space="preserve"> Recently, there have been a lot of emphasis and awareness on this illness with charities and different organisations providing more knowledge and support to people living with the condition, their families and carers. </w:t>
      </w:r>
    </w:p>
    <w:p w14:paraId="431BE7E2" w14:textId="77777777" w:rsidR="00141EBF" w:rsidRPr="00882939" w:rsidRDefault="00141EBF" w:rsidP="00882939">
      <w:pPr>
        <w:spacing w:line="360" w:lineRule="auto"/>
        <w:rPr>
          <w:rFonts w:ascii="Arial" w:hAnsi="Arial" w:cs="Arial"/>
          <w:b/>
          <w:bCs/>
        </w:rPr>
      </w:pPr>
    </w:p>
    <w:p w14:paraId="0C7F17F8" w14:textId="77777777" w:rsidR="00141EBF" w:rsidRPr="00882939" w:rsidRDefault="00141EBF" w:rsidP="00882939">
      <w:pPr>
        <w:spacing w:line="360" w:lineRule="auto"/>
        <w:rPr>
          <w:rFonts w:ascii="Arial" w:hAnsi="Arial" w:cs="Arial"/>
          <w:b/>
          <w:bCs/>
        </w:rPr>
      </w:pPr>
    </w:p>
    <w:p w14:paraId="312AFB31" w14:textId="77777777" w:rsidR="00141EBF" w:rsidRPr="00882939" w:rsidRDefault="00141EBF" w:rsidP="00882939">
      <w:pPr>
        <w:spacing w:line="360" w:lineRule="auto"/>
        <w:rPr>
          <w:rFonts w:ascii="Arial" w:hAnsi="Arial" w:cs="Arial"/>
          <w:b/>
          <w:bCs/>
        </w:rPr>
      </w:pPr>
    </w:p>
    <w:p w14:paraId="6372B1E4" w14:textId="58F36463" w:rsidR="00892063" w:rsidRPr="00882939" w:rsidRDefault="00892063" w:rsidP="00882939">
      <w:pPr>
        <w:spacing w:line="360" w:lineRule="auto"/>
        <w:rPr>
          <w:rFonts w:ascii="Arial" w:hAnsi="Arial" w:cs="Arial"/>
        </w:rPr>
      </w:pPr>
      <w:r w:rsidRPr="00882939">
        <w:rPr>
          <w:rFonts w:ascii="Arial" w:hAnsi="Arial" w:cs="Arial"/>
          <w:b/>
          <w:bCs/>
        </w:rPr>
        <w:lastRenderedPageBreak/>
        <w:t xml:space="preserve">Chapter 2: Methodology and search process </w:t>
      </w:r>
    </w:p>
    <w:p w14:paraId="421F7555" w14:textId="77777777" w:rsidR="00892063" w:rsidRPr="00882939" w:rsidRDefault="00892063" w:rsidP="00882939">
      <w:pPr>
        <w:spacing w:line="360" w:lineRule="auto"/>
        <w:rPr>
          <w:rFonts w:ascii="Arial" w:hAnsi="Arial" w:cs="Arial"/>
          <w:shd w:val="clear" w:color="auto" w:fill="FFFFFF"/>
        </w:rPr>
      </w:pPr>
      <w:r w:rsidRPr="00882939">
        <w:rPr>
          <w:rFonts w:ascii="Arial" w:hAnsi="Arial" w:cs="Arial"/>
        </w:rPr>
        <w:t xml:space="preserve">This chapter will discuss the methodology and search processes that were used to gather information to answer this thesis question. The chapter will also discuss methods that were used for searching which is Critical Appraisal Skills Program (CASP), what a literature review is and finally a </w:t>
      </w:r>
      <w:r w:rsidRPr="00882939">
        <w:rPr>
          <w:rFonts w:ascii="Arial" w:hAnsi="Arial" w:cs="Arial"/>
          <w:shd w:val="clear" w:color="auto" w:fill="FFFFFF"/>
        </w:rPr>
        <w:t xml:space="preserve">discussion regarding ethical considerations. </w:t>
      </w:r>
    </w:p>
    <w:p w14:paraId="4BE5213C" w14:textId="77777777" w:rsidR="00892063" w:rsidRPr="00882939" w:rsidRDefault="00892063" w:rsidP="00882939">
      <w:pPr>
        <w:spacing w:line="360" w:lineRule="auto"/>
        <w:rPr>
          <w:rFonts w:ascii="Arial" w:hAnsi="Arial" w:cs="Arial"/>
        </w:rPr>
      </w:pPr>
    </w:p>
    <w:p w14:paraId="3038CF18" w14:textId="77777777" w:rsidR="00892063" w:rsidRPr="00882939" w:rsidRDefault="00892063" w:rsidP="00882939">
      <w:pPr>
        <w:spacing w:line="360" w:lineRule="auto"/>
        <w:rPr>
          <w:rFonts w:ascii="Arial" w:hAnsi="Arial" w:cs="Arial"/>
          <w:b/>
          <w:bCs/>
        </w:rPr>
      </w:pPr>
      <w:r w:rsidRPr="00882939">
        <w:rPr>
          <w:rFonts w:ascii="Arial" w:hAnsi="Arial" w:cs="Arial"/>
          <w:b/>
          <w:bCs/>
          <w:shd w:val="clear" w:color="auto" w:fill="FFFFFF"/>
        </w:rPr>
        <w:t>2.1 What is the difference between methodology and methods?</w:t>
      </w:r>
    </w:p>
    <w:p w14:paraId="0E6D8C76" w14:textId="17751B4B" w:rsidR="00892063" w:rsidRPr="00882939" w:rsidRDefault="00892063" w:rsidP="00882939">
      <w:pPr>
        <w:spacing w:line="360" w:lineRule="auto"/>
        <w:rPr>
          <w:rFonts w:ascii="Arial" w:hAnsi="Arial" w:cs="Arial"/>
        </w:rPr>
      </w:pPr>
      <w:r w:rsidRPr="00882939">
        <w:rPr>
          <w:rFonts w:ascii="Arial" w:hAnsi="Arial" w:cs="Arial"/>
        </w:rPr>
        <w:t>Howell (2013) defines methodology as the strategy utilised to collect information for research purposes</w:t>
      </w:r>
      <w:bookmarkStart w:id="3" w:name="_Hlk4009724"/>
      <w:r w:rsidRPr="00882939">
        <w:rPr>
          <w:rFonts w:ascii="Arial" w:hAnsi="Arial" w:cs="Arial"/>
        </w:rPr>
        <w:t xml:space="preserve">. While the Methods are the process carried out in an attempt to address the question by appraising and evaluating the literatures and combining the results (Aveyard, 2010). This thesis investigates the comorbidities that are associated with dementia focusing primarily on preventable comorbidities. In order to find the answer to the question, a number of journal articles were examined to gather evidence, information </w:t>
      </w:r>
      <w:r w:rsidR="00A128A8" w:rsidRPr="00882939">
        <w:rPr>
          <w:rFonts w:ascii="Arial" w:hAnsi="Arial" w:cs="Arial"/>
        </w:rPr>
        <w:t>was</w:t>
      </w:r>
      <w:r w:rsidRPr="00882939">
        <w:rPr>
          <w:rFonts w:ascii="Arial" w:hAnsi="Arial" w:cs="Arial"/>
        </w:rPr>
        <w:t xml:space="preserve"> retrieved from the relevant scientific databases hence, this research is a secondary source of information. </w:t>
      </w:r>
    </w:p>
    <w:p w14:paraId="1BB23BF3" w14:textId="77777777" w:rsidR="00892063" w:rsidRPr="00882939" w:rsidRDefault="00892063" w:rsidP="00882939">
      <w:pPr>
        <w:spacing w:line="360" w:lineRule="auto"/>
        <w:rPr>
          <w:rFonts w:ascii="Arial" w:hAnsi="Arial" w:cs="Arial"/>
        </w:rPr>
      </w:pPr>
    </w:p>
    <w:p w14:paraId="1FB28BC8" w14:textId="77777777" w:rsidR="00892063" w:rsidRPr="00882939" w:rsidRDefault="00892063" w:rsidP="00882939">
      <w:pPr>
        <w:spacing w:line="360" w:lineRule="auto"/>
        <w:rPr>
          <w:rFonts w:ascii="Arial" w:hAnsi="Arial" w:cs="Arial"/>
          <w:b/>
          <w:bCs/>
        </w:rPr>
      </w:pPr>
      <w:r w:rsidRPr="00882939">
        <w:rPr>
          <w:rFonts w:ascii="Arial" w:hAnsi="Arial" w:cs="Arial"/>
          <w:b/>
          <w:bCs/>
        </w:rPr>
        <w:t xml:space="preserve">2.2 Search Strategy </w:t>
      </w:r>
    </w:p>
    <w:p w14:paraId="1FA93B78" w14:textId="1B6C1F24" w:rsidR="00892063" w:rsidRPr="00882939" w:rsidRDefault="00892063" w:rsidP="00882939">
      <w:pPr>
        <w:spacing w:line="360" w:lineRule="auto"/>
        <w:rPr>
          <w:rFonts w:ascii="Arial" w:hAnsi="Arial" w:cs="Arial"/>
        </w:rPr>
      </w:pPr>
      <w:r w:rsidRPr="00882939">
        <w:rPr>
          <w:rFonts w:ascii="Arial" w:hAnsi="Arial" w:cs="Arial"/>
        </w:rPr>
        <w:t xml:space="preserve">A search strategy was implemented which is using key terms in an organised structure to search different databases, this combines key concepts of the thesis question in order to retrieve the </w:t>
      </w:r>
      <w:r w:rsidR="008F6135" w:rsidRPr="00882939">
        <w:rPr>
          <w:rFonts w:ascii="Arial" w:hAnsi="Arial" w:cs="Arial"/>
        </w:rPr>
        <w:t>specific</w:t>
      </w:r>
      <w:r w:rsidRPr="00882939">
        <w:rPr>
          <w:rFonts w:ascii="Arial" w:hAnsi="Arial" w:cs="Arial"/>
        </w:rPr>
        <w:t xml:space="preserve"> results (University of Leeds, 2020). A search sheet was completed to keep up to date of all the searches carried out and included in appendix </w:t>
      </w:r>
      <w:r w:rsidR="00A86B01" w:rsidRPr="00882939">
        <w:rPr>
          <w:rFonts w:ascii="Arial" w:hAnsi="Arial" w:cs="Arial"/>
        </w:rPr>
        <w:t xml:space="preserve">1 </w:t>
      </w:r>
      <w:r w:rsidRPr="00882939">
        <w:rPr>
          <w:rFonts w:ascii="Arial" w:hAnsi="Arial" w:cs="Arial"/>
        </w:rPr>
        <w:t xml:space="preserve">of this thesis. </w:t>
      </w:r>
      <w:bookmarkEnd w:id="3"/>
      <w:r w:rsidRPr="00882939">
        <w:rPr>
          <w:rFonts w:ascii="Arial" w:hAnsi="Arial" w:cs="Arial"/>
        </w:rPr>
        <w:t xml:space="preserve">Key terms such as: </w:t>
      </w:r>
      <w:r w:rsidRPr="00882939">
        <w:rPr>
          <w:rFonts w:ascii="Arial" w:hAnsi="Arial" w:cs="Arial"/>
          <w:i/>
        </w:rPr>
        <w:t xml:space="preserve">dementia and comorbidities, what is dementia and causes of dementia </w:t>
      </w:r>
      <w:r w:rsidRPr="00882939">
        <w:rPr>
          <w:rFonts w:ascii="Arial" w:hAnsi="Arial" w:cs="Arial"/>
          <w:iCs/>
        </w:rPr>
        <w:t>were utilised and</w:t>
      </w:r>
      <w:r w:rsidRPr="00882939">
        <w:rPr>
          <w:rFonts w:ascii="Arial" w:hAnsi="Arial" w:cs="Arial"/>
          <w:i/>
        </w:rPr>
        <w:t xml:space="preserve"> </w:t>
      </w:r>
      <w:r w:rsidRPr="00882939">
        <w:rPr>
          <w:rFonts w:ascii="Arial" w:hAnsi="Arial" w:cs="Arial"/>
        </w:rPr>
        <w:t>the results</w:t>
      </w:r>
      <w:r w:rsidRPr="00882939">
        <w:rPr>
          <w:rFonts w:ascii="Arial" w:hAnsi="Arial" w:cs="Arial"/>
          <w:i/>
        </w:rPr>
        <w:t xml:space="preserve"> </w:t>
      </w:r>
      <w:r w:rsidRPr="00882939">
        <w:rPr>
          <w:rFonts w:ascii="Arial" w:hAnsi="Arial" w:cs="Arial"/>
        </w:rPr>
        <w:t xml:space="preserve">have been located by typing these into </w:t>
      </w:r>
      <w:r w:rsidR="008F6135">
        <w:rPr>
          <w:rFonts w:ascii="Arial" w:hAnsi="Arial" w:cs="Arial"/>
        </w:rPr>
        <w:t>g</w:t>
      </w:r>
      <w:r w:rsidRPr="00882939">
        <w:rPr>
          <w:rFonts w:ascii="Arial" w:hAnsi="Arial" w:cs="Arial"/>
        </w:rPr>
        <w:t xml:space="preserve">oogle </w:t>
      </w:r>
      <w:r w:rsidR="008F6135">
        <w:rPr>
          <w:rFonts w:ascii="Arial" w:hAnsi="Arial" w:cs="Arial"/>
        </w:rPr>
        <w:t>s</w:t>
      </w:r>
      <w:r w:rsidRPr="00882939">
        <w:rPr>
          <w:rFonts w:ascii="Arial" w:hAnsi="Arial" w:cs="Arial"/>
        </w:rPr>
        <w:t xml:space="preserve">cholar and the university library webpage which have journal articles by several databases such as ProQuest central, Science direct, PubMed and several others which produced a significant number of results, which was then refined by including the year of relevance. In order to narrow the search down and to retrieve more relevant topics and up to date journal articles. Different types of studies such as longitudinal, systematic reviews, retrospective, cross-sectional, prospective cohort and randomised studies were included in this research, these journal articles were also peer reviewed. </w:t>
      </w:r>
    </w:p>
    <w:p w14:paraId="3A5B2CD5" w14:textId="337DCD64" w:rsidR="00892063" w:rsidRPr="00882939" w:rsidRDefault="00892063" w:rsidP="00882939">
      <w:pPr>
        <w:spacing w:line="360" w:lineRule="auto"/>
        <w:rPr>
          <w:rFonts w:ascii="Arial" w:hAnsi="Arial" w:cs="Arial"/>
        </w:rPr>
      </w:pPr>
      <w:r w:rsidRPr="00882939">
        <w:rPr>
          <w:rFonts w:ascii="Arial" w:hAnsi="Arial" w:cs="Arial"/>
        </w:rPr>
        <w:t xml:space="preserve">Peer review is the process where experts for example, researchers and journal editors in the same field scrutinise and validate research work of </w:t>
      </w:r>
      <w:r w:rsidR="008F6135">
        <w:rPr>
          <w:rFonts w:ascii="Arial" w:hAnsi="Arial" w:cs="Arial"/>
        </w:rPr>
        <w:t xml:space="preserve">different </w:t>
      </w:r>
      <w:r w:rsidRPr="00882939">
        <w:rPr>
          <w:rFonts w:ascii="Arial" w:hAnsi="Arial" w:cs="Arial"/>
        </w:rPr>
        <w:t xml:space="preserve">authors (Sowards, 2015). Peer reviews are intended to serve two main purpose, first, to ensure that only high-quality research is published, particularly in reputable academic journals by means of determining </w:t>
      </w:r>
      <w:r w:rsidRPr="00882939">
        <w:rPr>
          <w:rFonts w:ascii="Arial" w:hAnsi="Arial" w:cs="Arial"/>
        </w:rPr>
        <w:lastRenderedPageBreak/>
        <w:t xml:space="preserve">the significance, validity and authenticity of the study (Kelly et al, 2014). Secondly, to improve the quality of </w:t>
      </w:r>
      <w:r w:rsidRPr="00882939">
        <w:rPr>
          <w:rFonts w:ascii="Arial" w:hAnsi="Arial" w:cs="Arial"/>
          <w:shd w:val="clear" w:color="auto" w:fill="FFFFFF"/>
        </w:rPr>
        <w:t xml:space="preserve">manuscripts that are believed to be appropriate for publication. More so, peer reviewers provide recommendations to authors on how to improve the quality of their manuscripts by identifying any errors that need correcting before publication (Kelly et al, 2014). </w:t>
      </w:r>
      <w:r w:rsidRPr="00882939">
        <w:rPr>
          <w:rFonts w:ascii="Arial" w:hAnsi="Arial" w:cs="Arial"/>
        </w:rPr>
        <w:t xml:space="preserve">Open access and full text journals were retrieved online which allowed instant and barrier free access to research journals. Online browsing was carried out as well as reading hard copy books and eBooks. Based on these findings, the author then linked these to identify themes to include in this literature review. </w:t>
      </w:r>
    </w:p>
    <w:p w14:paraId="56D3B0BC" w14:textId="77777777" w:rsidR="00892063" w:rsidRPr="00882939" w:rsidRDefault="00892063" w:rsidP="00882939">
      <w:pPr>
        <w:spacing w:line="360" w:lineRule="auto"/>
        <w:rPr>
          <w:rFonts w:ascii="Arial" w:hAnsi="Arial" w:cs="Arial"/>
          <w:b/>
          <w:bCs/>
        </w:rPr>
      </w:pPr>
      <w:r w:rsidRPr="00882939">
        <w:rPr>
          <w:rFonts w:ascii="Arial" w:hAnsi="Arial" w:cs="Arial"/>
        </w:rPr>
        <w:br/>
      </w:r>
      <w:r w:rsidRPr="00882939">
        <w:rPr>
          <w:rFonts w:ascii="Arial" w:hAnsi="Arial" w:cs="Arial"/>
          <w:b/>
          <w:bCs/>
        </w:rPr>
        <w:t>2.3 Methods used for searching (CASP)</w:t>
      </w:r>
    </w:p>
    <w:p w14:paraId="122FEF78" w14:textId="040F0787" w:rsidR="00892063" w:rsidRPr="00882939" w:rsidRDefault="00892063" w:rsidP="00882939">
      <w:pPr>
        <w:spacing w:line="360" w:lineRule="auto"/>
        <w:rPr>
          <w:rFonts w:ascii="Arial" w:hAnsi="Arial" w:cs="Arial"/>
        </w:rPr>
      </w:pPr>
      <w:r w:rsidRPr="00882939">
        <w:rPr>
          <w:rFonts w:ascii="Arial" w:hAnsi="Arial" w:cs="Arial"/>
        </w:rPr>
        <w:t>CASP is an effective tool which allows the writer to thoroughly assess the reliability, quality and results of published journals (CASP, 2018).  CASP questionnaires were utilised to ascertain the reliability of the journals found for this thesis</w:t>
      </w:r>
      <w:r w:rsidR="00A86B01" w:rsidRPr="00882939">
        <w:rPr>
          <w:rFonts w:ascii="Arial" w:hAnsi="Arial" w:cs="Arial"/>
        </w:rPr>
        <w:t>, an example of the CASP questionnaire used for the purpose of this thesis can be found in appendix 2. S</w:t>
      </w:r>
      <w:r w:rsidRPr="00882939">
        <w:rPr>
          <w:rFonts w:ascii="Arial" w:hAnsi="Arial" w:cs="Arial"/>
        </w:rPr>
        <w:t xml:space="preserve">everal academic journals were examined before selecting seven main journals as they contained the necessary information in order to answer this thesis question. The journals were peer reviewed, with ethical considerations and were published within the last 7 years. These journals were retrieved from google scholar and the university online library which were from BMC Medicine, BMJ Open, BMC Geriatrics, Age and Ageing, BMC Psychiatry and Alzheimer’s and Dementia journals. </w:t>
      </w:r>
    </w:p>
    <w:p w14:paraId="540299E5" w14:textId="77777777" w:rsidR="00892063" w:rsidRPr="00882939" w:rsidRDefault="00892063" w:rsidP="00882939">
      <w:pPr>
        <w:spacing w:line="360" w:lineRule="auto"/>
        <w:rPr>
          <w:rFonts w:ascii="Arial" w:hAnsi="Arial" w:cs="Arial"/>
        </w:rPr>
      </w:pPr>
    </w:p>
    <w:p w14:paraId="02D6D517" w14:textId="77777777" w:rsidR="00892063" w:rsidRPr="00882939" w:rsidRDefault="00892063" w:rsidP="00882939">
      <w:pPr>
        <w:spacing w:line="360" w:lineRule="auto"/>
        <w:rPr>
          <w:rFonts w:ascii="Arial" w:hAnsi="Arial" w:cs="Arial"/>
          <w:b/>
          <w:bCs/>
        </w:rPr>
      </w:pPr>
      <w:r w:rsidRPr="00882939">
        <w:rPr>
          <w:rFonts w:ascii="Arial" w:hAnsi="Arial" w:cs="Arial"/>
          <w:b/>
          <w:bCs/>
        </w:rPr>
        <w:t>2.4 What is a Literature Review</w:t>
      </w:r>
    </w:p>
    <w:p w14:paraId="06B9803E" w14:textId="77777777" w:rsidR="00892063" w:rsidRPr="00882939" w:rsidRDefault="00892063" w:rsidP="00882939">
      <w:pPr>
        <w:spacing w:line="360" w:lineRule="auto"/>
        <w:rPr>
          <w:rFonts w:ascii="Arial" w:hAnsi="Arial" w:cs="Arial"/>
        </w:rPr>
      </w:pPr>
      <w:r w:rsidRPr="00882939">
        <w:rPr>
          <w:rFonts w:ascii="Arial" w:hAnsi="Arial" w:cs="Arial"/>
        </w:rPr>
        <w:t xml:space="preserve">“A literature review is the comprehensive study and interpretation of literature that relates to a particular topic” (Aveyard, 2010, p. 5). Additionally, a literature review is essentially reviewing relevant literatures on a particular topic and identifying any gaps within that topic. Literature reviews also help to sum up various literatures which exist on that particular topic through understanding and analysing the findings which will help the author address a gap (University of Leicester, 2020). </w:t>
      </w:r>
    </w:p>
    <w:p w14:paraId="15797670" w14:textId="77777777" w:rsidR="00892063" w:rsidRPr="00882939" w:rsidRDefault="00892063" w:rsidP="00882939">
      <w:pPr>
        <w:spacing w:line="360" w:lineRule="auto"/>
        <w:rPr>
          <w:rFonts w:ascii="Arial" w:hAnsi="Arial" w:cs="Arial"/>
        </w:rPr>
      </w:pPr>
    </w:p>
    <w:p w14:paraId="6FC15BBA" w14:textId="77777777" w:rsidR="00892063" w:rsidRPr="00882939" w:rsidRDefault="00892063" w:rsidP="00882939">
      <w:pPr>
        <w:spacing w:line="360" w:lineRule="auto"/>
        <w:rPr>
          <w:rFonts w:ascii="Arial" w:hAnsi="Arial" w:cs="Arial"/>
          <w:b/>
          <w:bCs/>
        </w:rPr>
      </w:pPr>
      <w:r w:rsidRPr="00882939">
        <w:rPr>
          <w:rFonts w:ascii="Arial" w:hAnsi="Arial" w:cs="Arial"/>
          <w:b/>
          <w:bCs/>
        </w:rPr>
        <w:t>2.5 Why is literature review important?</w:t>
      </w:r>
    </w:p>
    <w:p w14:paraId="67E8D03D" w14:textId="57E92305" w:rsidR="00892063" w:rsidRPr="00882939" w:rsidRDefault="00892063" w:rsidP="00882939">
      <w:pPr>
        <w:spacing w:line="360" w:lineRule="auto"/>
        <w:rPr>
          <w:rFonts w:ascii="Arial" w:hAnsi="Arial" w:cs="Arial"/>
        </w:rPr>
      </w:pPr>
      <w:r w:rsidRPr="00882939">
        <w:rPr>
          <w:rFonts w:ascii="Arial" w:hAnsi="Arial" w:cs="Arial"/>
        </w:rPr>
        <w:t xml:space="preserve">Literature reviews are an important aspect for health and social care professionals so that they are well-informed of recent developments and research which informs them about their </w:t>
      </w:r>
      <w:r w:rsidR="00BA2081" w:rsidRPr="00882939">
        <w:rPr>
          <w:rFonts w:ascii="Arial" w:hAnsi="Arial" w:cs="Arial"/>
        </w:rPr>
        <w:t>practice,</w:t>
      </w:r>
      <w:r w:rsidRPr="00882939">
        <w:rPr>
          <w:rFonts w:ascii="Arial" w:hAnsi="Arial" w:cs="Arial"/>
        </w:rPr>
        <w:t xml:space="preserve"> so </w:t>
      </w:r>
      <w:r w:rsidR="00BA2081">
        <w:rPr>
          <w:rFonts w:ascii="Arial" w:hAnsi="Arial" w:cs="Arial"/>
        </w:rPr>
        <w:t>they do</w:t>
      </w:r>
      <w:r w:rsidRPr="00882939">
        <w:rPr>
          <w:rFonts w:ascii="Arial" w:hAnsi="Arial" w:cs="Arial"/>
        </w:rPr>
        <w:t xml:space="preserve"> not provide out of date care (Aveyard, 2010). </w:t>
      </w:r>
    </w:p>
    <w:p w14:paraId="69899856" w14:textId="104E14B3" w:rsidR="00892063" w:rsidRPr="00882939" w:rsidRDefault="00892063" w:rsidP="00882939">
      <w:pPr>
        <w:spacing w:line="360" w:lineRule="auto"/>
        <w:rPr>
          <w:rFonts w:ascii="Arial" w:hAnsi="Arial" w:cs="Arial"/>
        </w:rPr>
      </w:pPr>
      <w:r w:rsidRPr="00882939">
        <w:rPr>
          <w:rFonts w:ascii="Arial" w:hAnsi="Arial" w:cs="Arial"/>
        </w:rPr>
        <w:lastRenderedPageBreak/>
        <w:t xml:space="preserve">This thesis will </w:t>
      </w:r>
      <w:r w:rsidR="00626175" w:rsidRPr="00882939">
        <w:rPr>
          <w:rFonts w:ascii="Arial" w:hAnsi="Arial" w:cs="Arial"/>
        </w:rPr>
        <w:t>explain</w:t>
      </w:r>
      <w:r w:rsidRPr="00882939">
        <w:rPr>
          <w:rFonts w:ascii="Arial" w:hAnsi="Arial" w:cs="Arial"/>
        </w:rPr>
        <w:t xml:space="preserve"> what the author has researched </w:t>
      </w:r>
      <w:r w:rsidR="00626175">
        <w:rPr>
          <w:rFonts w:ascii="Arial" w:hAnsi="Arial" w:cs="Arial"/>
        </w:rPr>
        <w:t xml:space="preserve">about </w:t>
      </w:r>
      <w:r w:rsidRPr="00882939">
        <w:rPr>
          <w:rFonts w:ascii="Arial" w:hAnsi="Arial" w:cs="Arial"/>
        </w:rPr>
        <w:t xml:space="preserve">the chosen topic and the knowledge gained by demonstrating familiarity and summarising what is known about the </w:t>
      </w:r>
      <w:r w:rsidR="00626175">
        <w:rPr>
          <w:rFonts w:ascii="Arial" w:hAnsi="Arial" w:cs="Arial"/>
        </w:rPr>
        <w:t>topic.</w:t>
      </w:r>
      <w:r w:rsidRPr="00882939">
        <w:rPr>
          <w:rFonts w:ascii="Arial" w:hAnsi="Arial" w:cs="Arial"/>
        </w:rPr>
        <w:t xml:space="preserve"> The journals reviewed all had reoccurring themes which all linked to this thesis topic such as </w:t>
      </w:r>
      <w:r w:rsidRPr="00626175">
        <w:rPr>
          <w:rFonts w:ascii="Arial" w:hAnsi="Arial" w:cs="Arial"/>
          <w:i/>
          <w:iCs/>
        </w:rPr>
        <w:t>comorbidity and dementia, importance of managing comorbidities in dementia, comorbidity of dementia, the worldwide cost of dementia and preventable comorbidities</w:t>
      </w:r>
      <w:r w:rsidRPr="00882939">
        <w:rPr>
          <w:rFonts w:ascii="Arial" w:hAnsi="Arial" w:cs="Arial"/>
        </w:rPr>
        <w:t>.</w:t>
      </w:r>
    </w:p>
    <w:p w14:paraId="5EA615D3" w14:textId="77777777" w:rsidR="00892063" w:rsidRPr="00882939" w:rsidRDefault="00892063" w:rsidP="00882939">
      <w:pPr>
        <w:spacing w:line="360" w:lineRule="auto"/>
        <w:rPr>
          <w:rFonts w:ascii="Arial" w:hAnsi="Arial" w:cs="Arial"/>
          <w:b/>
          <w:bCs/>
        </w:rPr>
      </w:pPr>
      <w:r w:rsidRPr="00882939">
        <w:rPr>
          <w:rFonts w:ascii="Arial" w:hAnsi="Arial" w:cs="Arial"/>
          <w:b/>
          <w:bCs/>
        </w:rPr>
        <w:t xml:space="preserve">2.6 Ethical Considerations </w:t>
      </w:r>
    </w:p>
    <w:p w14:paraId="24A01FCA" w14:textId="77777777" w:rsidR="00892063" w:rsidRPr="00882939" w:rsidRDefault="00892063" w:rsidP="00882939">
      <w:pPr>
        <w:spacing w:line="360" w:lineRule="auto"/>
        <w:rPr>
          <w:rFonts w:ascii="Arial" w:hAnsi="Arial" w:cs="Arial"/>
        </w:rPr>
      </w:pPr>
      <w:r w:rsidRPr="00882939">
        <w:rPr>
          <w:rFonts w:ascii="Arial" w:hAnsi="Arial" w:cs="Arial"/>
        </w:rPr>
        <w:t xml:space="preserve">Studies involving human beings will always raise distinctive and intricate ethical, social, political and legal concerns (Millum et al, 2018).  The foremost objective is to protect the participants, the second objective is to assure the trustworthiness of the researchers by ensuring that the methods being used are certifiable and the research is conducted to very high standards with regards to legal and professional codes of practice (Sheffield Hallam University, 2018). </w:t>
      </w:r>
    </w:p>
    <w:p w14:paraId="2DF03D95" w14:textId="77777777" w:rsidR="00892063" w:rsidRPr="00882939" w:rsidRDefault="00892063" w:rsidP="00882939">
      <w:pPr>
        <w:spacing w:line="360" w:lineRule="auto"/>
        <w:rPr>
          <w:rFonts w:ascii="Arial" w:hAnsi="Arial" w:cs="Arial"/>
          <w:shd w:val="clear" w:color="auto" w:fill="FFFFFF"/>
        </w:rPr>
      </w:pPr>
      <w:r w:rsidRPr="00882939">
        <w:rPr>
          <w:rFonts w:ascii="Arial" w:hAnsi="Arial" w:cs="Arial"/>
        </w:rPr>
        <w:t xml:space="preserve">The majority of research involving human beings is usually aimed at improving human health, knowledge and understanding, for this reason, such work is undertaken for several reasons. Which includes, to validate scientific and social theories, to educate people and an understanding which may have numerous benefits (Canterbury Christ Church University, 2014). This may also benefit the participants for example, improved treatments for a particular illness; research may also be beneficial to particular groups and the society at large. However, caution must be taken to ensure that there is more benefit than harm to the participants. For this reason, ethical frameworks have been developed to strengthen research practice (Canterbury Christ Church University, 2014). </w:t>
      </w:r>
      <w:r w:rsidRPr="00882939">
        <w:rPr>
          <w:rFonts w:ascii="Arial" w:hAnsi="Arial" w:cs="Arial"/>
          <w:shd w:val="clear" w:color="auto" w:fill="FFFFFF"/>
        </w:rPr>
        <w:t xml:space="preserve">Therefore, it is imperative to obtain ethical approval for all research that involves human participants, approval must be obtained before participants are approached and before data collection begins (Fletcher, 2015). Respecting human dignity is the fundamental ethical principle underlying research ethics which is intended to protect the interests, physical, psychological and cultural integrity of the person. This also shows a number of significant ethical principles which underpins all research involving human beings (Canterbury Christ Church University, 2014). </w:t>
      </w:r>
    </w:p>
    <w:p w14:paraId="7477559E" w14:textId="77777777" w:rsidR="00892063" w:rsidRPr="00882939" w:rsidRDefault="00892063" w:rsidP="00882939">
      <w:pPr>
        <w:spacing w:line="360" w:lineRule="auto"/>
        <w:rPr>
          <w:rFonts w:ascii="Arial" w:hAnsi="Arial" w:cs="Arial"/>
        </w:rPr>
      </w:pPr>
    </w:p>
    <w:p w14:paraId="211C7C18" w14:textId="77777777" w:rsidR="00892063" w:rsidRPr="00882939" w:rsidRDefault="00892063" w:rsidP="00882939">
      <w:pPr>
        <w:spacing w:line="360" w:lineRule="auto"/>
        <w:rPr>
          <w:rFonts w:ascii="Arial" w:hAnsi="Arial" w:cs="Arial"/>
          <w:b/>
          <w:bCs/>
        </w:rPr>
      </w:pPr>
      <w:r w:rsidRPr="00882939">
        <w:rPr>
          <w:rFonts w:ascii="Arial" w:hAnsi="Arial" w:cs="Arial"/>
          <w:b/>
          <w:bCs/>
        </w:rPr>
        <w:t xml:space="preserve">2.7 Why is ethical approval required with human beings? </w:t>
      </w:r>
    </w:p>
    <w:p w14:paraId="5CD17B8F" w14:textId="77777777" w:rsidR="00892063" w:rsidRPr="00882939" w:rsidRDefault="00892063" w:rsidP="00882939">
      <w:pPr>
        <w:spacing w:line="360" w:lineRule="auto"/>
        <w:rPr>
          <w:rFonts w:ascii="Arial" w:hAnsi="Arial" w:cs="Arial"/>
        </w:rPr>
      </w:pPr>
      <w:r w:rsidRPr="00882939">
        <w:rPr>
          <w:rFonts w:ascii="Arial" w:hAnsi="Arial" w:cs="Arial"/>
          <w:shd w:val="clear" w:color="auto" w:fill="FFFFFF"/>
        </w:rPr>
        <w:t xml:space="preserve">The main purpose of ethical approval is to protect participants, they are an important part of any research process and not only as a means of gaining access to data. However, ethical approval also helps protect researchers (University College London, 2016). </w:t>
      </w:r>
      <w:r w:rsidRPr="00882939">
        <w:rPr>
          <w:rFonts w:ascii="Arial" w:hAnsi="Arial" w:cs="Arial"/>
        </w:rPr>
        <w:t xml:space="preserve">No research undertaken should cause harm to participants, the researchers or other people directly or indirectly involved in the research (Oxford Brookes University, 2016). </w:t>
      </w:r>
    </w:p>
    <w:p w14:paraId="6B7E0ACB" w14:textId="77777777" w:rsidR="00892063" w:rsidRPr="00882939" w:rsidRDefault="00892063" w:rsidP="00882939">
      <w:pPr>
        <w:spacing w:line="360" w:lineRule="auto"/>
        <w:rPr>
          <w:rFonts w:ascii="Arial" w:hAnsi="Arial" w:cs="Arial"/>
        </w:rPr>
      </w:pPr>
      <w:r w:rsidRPr="00882939">
        <w:rPr>
          <w:rFonts w:ascii="Arial" w:hAnsi="Arial" w:cs="Arial"/>
        </w:rPr>
        <w:lastRenderedPageBreak/>
        <w:t xml:space="preserve">The journals selected for this thesis were all evaluated, and they all have ethical considerations. All ages of people affected with dementia were included in the criteria, all genders and people from different countries, living conditions and lifestyles. </w:t>
      </w:r>
    </w:p>
    <w:p w14:paraId="5D70F286" w14:textId="77777777" w:rsidR="00892063" w:rsidRPr="00882939" w:rsidRDefault="00892063" w:rsidP="00882939">
      <w:pPr>
        <w:spacing w:line="360" w:lineRule="auto"/>
        <w:rPr>
          <w:rFonts w:ascii="Arial" w:hAnsi="Arial" w:cs="Arial"/>
          <w:b/>
          <w:bCs/>
        </w:rPr>
      </w:pPr>
    </w:p>
    <w:p w14:paraId="5114E45B" w14:textId="77777777" w:rsidR="00892063" w:rsidRPr="00882939" w:rsidRDefault="00892063" w:rsidP="00882939">
      <w:pPr>
        <w:spacing w:line="360" w:lineRule="auto"/>
        <w:rPr>
          <w:rFonts w:ascii="Arial" w:hAnsi="Arial" w:cs="Arial"/>
          <w:b/>
          <w:bCs/>
        </w:rPr>
      </w:pPr>
    </w:p>
    <w:p w14:paraId="2989638E" w14:textId="77777777" w:rsidR="00892063" w:rsidRPr="00882939" w:rsidRDefault="00892063" w:rsidP="00882939">
      <w:pPr>
        <w:spacing w:line="360" w:lineRule="auto"/>
        <w:rPr>
          <w:rFonts w:ascii="Arial" w:hAnsi="Arial" w:cs="Arial"/>
          <w:b/>
          <w:bCs/>
        </w:rPr>
      </w:pPr>
    </w:p>
    <w:p w14:paraId="16BD1907" w14:textId="77777777" w:rsidR="00892063" w:rsidRPr="00882939" w:rsidRDefault="00892063" w:rsidP="00882939">
      <w:pPr>
        <w:spacing w:line="360" w:lineRule="auto"/>
        <w:rPr>
          <w:rFonts w:ascii="Arial" w:hAnsi="Arial" w:cs="Arial"/>
          <w:b/>
          <w:bCs/>
        </w:rPr>
      </w:pPr>
    </w:p>
    <w:p w14:paraId="6F75DE3B" w14:textId="77777777" w:rsidR="00892063" w:rsidRPr="00882939" w:rsidRDefault="00892063" w:rsidP="00882939">
      <w:pPr>
        <w:spacing w:line="360" w:lineRule="auto"/>
        <w:rPr>
          <w:rFonts w:ascii="Arial" w:hAnsi="Arial" w:cs="Arial"/>
          <w:b/>
          <w:bCs/>
        </w:rPr>
      </w:pPr>
    </w:p>
    <w:p w14:paraId="17DB8295" w14:textId="77777777" w:rsidR="00892063" w:rsidRPr="00882939" w:rsidRDefault="00892063" w:rsidP="00882939">
      <w:pPr>
        <w:spacing w:line="360" w:lineRule="auto"/>
        <w:rPr>
          <w:rFonts w:ascii="Arial" w:hAnsi="Arial" w:cs="Arial"/>
          <w:b/>
          <w:bCs/>
        </w:rPr>
      </w:pPr>
    </w:p>
    <w:p w14:paraId="5B2D5F6D" w14:textId="77777777" w:rsidR="00892063" w:rsidRPr="00882939" w:rsidRDefault="00892063" w:rsidP="00882939">
      <w:pPr>
        <w:spacing w:line="360" w:lineRule="auto"/>
        <w:rPr>
          <w:rFonts w:ascii="Arial" w:hAnsi="Arial" w:cs="Arial"/>
          <w:b/>
          <w:bCs/>
        </w:rPr>
      </w:pPr>
    </w:p>
    <w:p w14:paraId="76B2B581" w14:textId="77777777" w:rsidR="00892063" w:rsidRPr="00882939" w:rsidRDefault="00892063" w:rsidP="00882939">
      <w:pPr>
        <w:spacing w:line="360" w:lineRule="auto"/>
        <w:rPr>
          <w:rFonts w:ascii="Arial" w:hAnsi="Arial" w:cs="Arial"/>
          <w:b/>
          <w:bCs/>
        </w:rPr>
      </w:pPr>
    </w:p>
    <w:p w14:paraId="40EA1F0F" w14:textId="77777777" w:rsidR="00892063" w:rsidRPr="00882939" w:rsidRDefault="00892063" w:rsidP="00882939">
      <w:pPr>
        <w:spacing w:line="360" w:lineRule="auto"/>
        <w:rPr>
          <w:rFonts w:ascii="Arial" w:hAnsi="Arial" w:cs="Arial"/>
          <w:b/>
          <w:bCs/>
        </w:rPr>
      </w:pPr>
    </w:p>
    <w:p w14:paraId="70B64C67" w14:textId="77777777" w:rsidR="00892063" w:rsidRPr="00882939" w:rsidRDefault="00892063" w:rsidP="00882939">
      <w:pPr>
        <w:spacing w:line="360" w:lineRule="auto"/>
        <w:rPr>
          <w:rFonts w:ascii="Arial" w:hAnsi="Arial" w:cs="Arial"/>
          <w:b/>
          <w:bCs/>
        </w:rPr>
      </w:pPr>
    </w:p>
    <w:p w14:paraId="1C9DEFF9" w14:textId="77777777" w:rsidR="00892063" w:rsidRPr="00882939" w:rsidRDefault="00892063" w:rsidP="00882939">
      <w:pPr>
        <w:spacing w:line="360" w:lineRule="auto"/>
        <w:rPr>
          <w:rFonts w:ascii="Arial" w:hAnsi="Arial" w:cs="Arial"/>
          <w:b/>
          <w:bCs/>
        </w:rPr>
      </w:pPr>
    </w:p>
    <w:p w14:paraId="720BF44D" w14:textId="77777777" w:rsidR="00892063" w:rsidRPr="00882939" w:rsidRDefault="00892063" w:rsidP="00882939">
      <w:pPr>
        <w:spacing w:line="360" w:lineRule="auto"/>
        <w:rPr>
          <w:rFonts w:ascii="Arial" w:hAnsi="Arial" w:cs="Arial"/>
          <w:b/>
          <w:bCs/>
        </w:rPr>
      </w:pPr>
    </w:p>
    <w:p w14:paraId="4FA82DCD" w14:textId="77777777" w:rsidR="00892063" w:rsidRPr="00882939" w:rsidRDefault="00892063" w:rsidP="00882939">
      <w:pPr>
        <w:spacing w:line="360" w:lineRule="auto"/>
        <w:rPr>
          <w:rFonts w:ascii="Arial" w:hAnsi="Arial" w:cs="Arial"/>
          <w:b/>
          <w:bCs/>
        </w:rPr>
      </w:pPr>
    </w:p>
    <w:p w14:paraId="01F1E6D2" w14:textId="77777777" w:rsidR="00892063" w:rsidRPr="00882939" w:rsidRDefault="00892063" w:rsidP="00882939">
      <w:pPr>
        <w:spacing w:line="360" w:lineRule="auto"/>
        <w:rPr>
          <w:rFonts w:ascii="Arial" w:hAnsi="Arial" w:cs="Arial"/>
          <w:b/>
          <w:bCs/>
        </w:rPr>
      </w:pPr>
    </w:p>
    <w:p w14:paraId="3830B57F" w14:textId="77777777" w:rsidR="00892063" w:rsidRPr="00882939" w:rsidRDefault="00892063" w:rsidP="00882939">
      <w:pPr>
        <w:spacing w:line="360" w:lineRule="auto"/>
        <w:rPr>
          <w:rFonts w:ascii="Arial" w:hAnsi="Arial" w:cs="Arial"/>
          <w:b/>
          <w:bCs/>
        </w:rPr>
      </w:pPr>
    </w:p>
    <w:p w14:paraId="3FAF8D40" w14:textId="77777777" w:rsidR="00892063" w:rsidRPr="00882939" w:rsidRDefault="00892063" w:rsidP="00882939">
      <w:pPr>
        <w:spacing w:line="360" w:lineRule="auto"/>
        <w:rPr>
          <w:rFonts w:ascii="Arial" w:hAnsi="Arial" w:cs="Arial"/>
          <w:b/>
          <w:bCs/>
        </w:rPr>
      </w:pPr>
    </w:p>
    <w:p w14:paraId="4CCA9F00" w14:textId="77777777" w:rsidR="00892063" w:rsidRPr="00882939" w:rsidRDefault="00892063" w:rsidP="00882939">
      <w:pPr>
        <w:spacing w:line="360" w:lineRule="auto"/>
        <w:rPr>
          <w:rFonts w:ascii="Arial" w:hAnsi="Arial" w:cs="Arial"/>
          <w:b/>
          <w:bCs/>
        </w:rPr>
      </w:pPr>
    </w:p>
    <w:p w14:paraId="1442992C" w14:textId="77777777" w:rsidR="00892063" w:rsidRPr="00882939" w:rsidRDefault="00892063" w:rsidP="00882939">
      <w:pPr>
        <w:spacing w:line="360" w:lineRule="auto"/>
        <w:rPr>
          <w:rFonts w:ascii="Arial" w:hAnsi="Arial" w:cs="Arial"/>
          <w:b/>
          <w:bCs/>
        </w:rPr>
      </w:pPr>
    </w:p>
    <w:p w14:paraId="59FADC1D" w14:textId="77777777" w:rsidR="00892063" w:rsidRPr="00882939" w:rsidRDefault="00892063" w:rsidP="00882939">
      <w:pPr>
        <w:spacing w:line="360" w:lineRule="auto"/>
        <w:rPr>
          <w:rFonts w:ascii="Arial" w:hAnsi="Arial" w:cs="Arial"/>
          <w:b/>
          <w:bCs/>
        </w:rPr>
      </w:pPr>
    </w:p>
    <w:p w14:paraId="07DB280B" w14:textId="77777777" w:rsidR="00892063" w:rsidRPr="00882939" w:rsidRDefault="00892063" w:rsidP="00882939">
      <w:pPr>
        <w:spacing w:line="360" w:lineRule="auto"/>
        <w:rPr>
          <w:rFonts w:ascii="Arial" w:hAnsi="Arial" w:cs="Arial"/>
          <w:b/>
          <w:bCs/>
        </w:rPr>
      </w:pPr>
    </w:p>
    <w:p w14:paraId="7D9BE9DC" w14:textId="77777777" w:rsidR="00892063" w:rsidRPr="00882939" w:rsidRDefault="00892063" w:rsidP="00882939">
      <w:pPr>
        <w:spacing w:line="360" w:lineRule="auto"/>
        <w:rPr>
          <w:rFonts w:ascii="Arial" w:hAnsi="Arial" w:cs="Arial"/>
          <w:b/>
          <w:bCs/>
        </w:rPr>
      </w:pPr>
    </w:p>
    <w:p w14:paraId="6167A225" w14:textId="77777777" w:rsidR="00892063" w:rsidRPr="00882939" w:rsidRDefault="00892063" w:rsidP="00882939">
      <w:pPr>
        <w:spacing w:line="360" w:lineRule="auto"/>
        <w:rPr>
          <w:rFonts w:ascii="Arial" w:hAnsi="Arial" w:cs="Arial"/>
          <w:b/>
          <w:bCs/>
        </w:rPr>
      </w:pPr>
    </w:p>
    <w:p w14:paraId="65607FEF" w14:textId="77777777" w:rsidR="00CD6950" w:rsidRPr="00882939" w:rsidRDefault="00CD6950" w:rsidP="00882939">
      <w:pPr>
        <w:spacing w:line="360" w:lineRule="auto"/>
        <w:rPr>
          <w:rFonts w:ascii="Arial" w:hAnsi="Arial" w:cs="Arial"/>
          <w:b/>
          <w:bCs/>
        </w:rPr>
      </w:pPr>
    </w:p>
    <w:p w14:paraId="0683016B" w14:textId="68A38CE1" w:rsidR="00892063" w:rsidRPr="00882939" w:rsidRDefault="00892063" w:rsidP="00882939">
      <w:pPr>
        <w:spacing w:line="360" w:lineRule="auto"/>
        <w:rPr>
          <w:rFonts w:ascii="Arial" w:hAnsi="Arial" w:cs="Arial"/>
          <w:b/>
          <w:bCs/>
        </w:rPr>
      </w:pPr>
      <w:r w:rsidRPr="00882939">
        <w:rPr>
          <w:rFonts w:ascii="Arial" w:hAnsi="Arial" w:cs="Arial"/>
          <w:b/>
          <w:bCs/>
        </w:rPr>
        <w:lastRenderedPageBreak/>
        <w:t>Chapter 3. Literature Review</w:t>
      </w:r>
    </w:p>
    <w:p w14:paraId="6ADA1E97" w14:textId="77777777" w:rsidR="00892063" w:rsidRPr="00882939" w:rsidRDefault="00892063" w:rsidP="00882939">
      <w:pPr>
        <w:spacing w:line="360" w:lineRule="auto"/>
        <w:rPr>
          <w:rFonts w:ascii="Arial" w:hAnsi="Arial" w:cs="Arial"/>
        </w:rPr>
      </w:pPr>
      <w:r w:rsidRPr="00882939">
        <w:rPr>
          <w:rFonts w:ascii="Arial" w:hAnsi="Arial" w:cs="Arial"/>
        </w:rPr>
        <w:t>This section will discuss the findings in the reviewed journals, which have been gathered to address this thesis question ‘What Comorbidities does dementia have’?</w:t>
      </w:r>
    </w:p>
    <w:p w14:paraId="4CD473F3" w14:textId="77777777" w:rsidR="00892063" w:rsidRPr="00882939" w:rsidRDefault="00892063" w:rsidP="00882939">
      <w:pPr>
        <w:spacing w:line="360" w:lineRule="auto"/>
        <w:rPr>
          <w:rFonts w:ascii="Arial" w:hAnsi="Arial" w:cs="Arial"/>
        </w:rPr>
      </w:pPr>
      <w:r w:rsidRPr="00882939">
        <w:rPr>
          <w:rFonts w:ascii="Arial" w:hAnsi="Arial" w:cs="Arial"/>
        </w:rPr>
        <w:t xml:space="preserve">The themes which emerged are multimorbidity, physical comorbidities (falls, delirium, epilepsy, malnutrition, incontinence, oral disease, frailty, sleep disorders and visual dysfunction). Preventable comorbidities (urinary tract infections (UTIs), pressure ulcers and pneumonia). </w:t>
      </w:r>
    </w:p>
    <w:p w14:paraId="0D711D1A" w14:textId="77777777" w:rsidR="00892063" w:rsidRPr="00882939" w:rsidRDefault="00892063" w:rsidP="00882939">
      <w:pPr>
        <w:spacing w:line="360" w:lineRule="auto"/>
        <w:rPr>
          <w:rFonts w:ascii="Arial" w:hAnsi="Arial" w:cs="Arial"/>
          <w:b/>
          <w:bCs/>
        </w:rPr>
      </w:pPr>
      <w:r w:rsidRPr="00882939">
        <w:rPr>
          <w:rFonts w:ascii="Arial" w:hAnsi="Arial" w:cs="Arial"/>
          <w:b/>
          <w:bCs/>
        </w:rPr>
        <w:t>3.1 Multimorbidity</w:t>
      </w:r>
    </w:p>
    <w:p w14:paraId="47763088" w14:textId="12E244C3" w:rsidR="00892063" w:rsidRPr="00882939" w:rsidRDefault="00892063" w:rsidP="00882939">
      <w:pPr>
        <w:spacing w:line="360" w:lineRule="auto"/>
        <w:rPr>
          <w:rFonts w:ascii="Arial" w:hAnsi="Arial" w:cs="Arial"/>
        </w:rPr>
      </w:pPr>
      <w:r w:rsidRPr="00882939">
        <w:rPr>
          <w:rFonts w:ascii="Arial" w:hAnsi="Arial" w:cs="Arial"/>
        </w:rPr>
        <w:t xml:space="preserve">Multimorbidity which is the occurrence of multiple health conditions is known to be </w:t>
      </w:r>
      <w:r w:rsidR="00B871B7">
        <w:rPr>
          <w:rFonts w:ascii="Arial" w:hAnsi="Arial" w:cs="Arial"/>
        </w:rPr>
        <w:t xml:space="preserve">highly prevalent </w:t>
      </w:r>
      <w:r w:rsidRPr="00882939">
        <w:rPr>
          <w:rFonts w:ascii="Arial" w:hAnsi="Arial" w:cs="Arial"/>
        </w:rPr>
        <w:t>in people living with dementia (Browne et al, 2017).</w:t>
      </w:r>
      <w:r w:rsidRPr="00882939">
        <w:rPr>
          <w:rFonts w:ascii="Arial" w:hAnsi="Arial" w:cs="Arial"/>
          <w:b/>
          <w:bCs/>
        </w:rPr>
        <w:t xml:space="preserve"> </w:t>
      </w:r>
      <w:r w:rsidRPr="00882939">
        <w:rPr>
          <w:rFonts w:ascii="Arial" w:hAnsi="Arial" w:cs="Arial"/>
        </w:rPr>
        <w:t xml:space="preserve">According to a German study it </w:t>
      </w:r>
      <w:r w:rsidR="00AD322C">
        <w:rPr>
          <w:rFonts w:ascii="Arial" w:hAnsi="Arial" w:cs="Arial"/>
        </w:rPr>
        <w:t xml:space="preserve">was </w:t>
      </w:r>
      <w:r w:rsidRPr="00882939">
        <w:rPr>
          <w:rFonts w:ascii="Arial" w:hAnsi="Arial" w:cs="Arial"/>
        </w:rPr>
        <w:t>estimated that a</w:t>
      </w:r>
      <w:r w:rsidR="00AD322C">
        <w:rPr>
          <w:rFonts w:ascii="Arial" w:hAnsi="Arial" w:cs="Arial"/>
        </w:rPr>
        <w:t>round</w:t>
      </w:r>
      <w:r w:rsidRPr="00882939">
        <w:rPr>
          <w:rFonts w:ascii="Arial" w:hAnsi="Arial" w:cs="Arial"/>
        </w:rPr>
        <w:t xml:space="preserve"> 62 percent of the elderly population over the age of 65 is multi-morbid (van Den Bussche et al, 2011). However, some studies found there are higher comorbid</w:t>
      </w:r>
      <w:r w:rsidR="003B04D1">
        <w:rPr>
          <w:rFonts w:ascii="Arial" w:hAnsi="Arial" w:cs="Arial"/>
        </w:rPr>
        <w:t>ities</w:t>
      </w:r>
      <w:r w:rsidRPr="00882939">
        <w:rPr>
          <w:rFonts w:ascii="Arial" w:hAnsi="Arial" w:cs="Arial"/>
        </w:rPr>
        <w:t xml:space="preserve"> in people with dementia</w:t>
      </w:r>
      <w:r w:rsidR="00105C7F">
        <w:rPr>
          <w:rFonts w:ascii="Arial" w:hAnsi="Arial" w:cs="Arial"/>
        </w:rPr>
        <w:t xml:space="preserve"> </w:t>
      </w:r>
      <w:r w:rsidRPr="00882939">
        <w:rPr>
          <w:rFonts w:ascii="Arial" w:hAnsi="Arial" w:cs="Arial"/>
        </w:rPr>
        <w:t xml:space="preserve">(Zuliani et al, 2012) while some reported mixed findings, which suggest that some conditions are more while others are less prevalent in people with dementia when compared to people without dementia (Heun et al, 2011). Multimorbidity is associated with higher risk of poor quality of life, </w:t>
      </w:r>
      <w:r w:rsidR="006D4FE2">
        <w:rPr>
          <w:rFonts w:ascii="Arial" w:hAnsi="Arial" w:cs="Arial"/>
        </w:rPr>
        <w:t xml:space="preserve">extensive </w:t>
      </w:r>
      <w:r w:rsidRPr="00882939">
        <w:rPr>
          <w:rFonts w:ascii="Arial" w:hAnsi="Arial" w:cs="Arial"/>
        </w:rPr>
        <w:t>us</w:t>
      </w:r>
      <w:r w:rsidR="00CE0527">
        <w:rPr>
          <w:rFonts w:ascii="Arial" w:hAnsi="Arial" w:cs="Arial"/>
        </w:rPr>
        <w:t xml:space="preserve">e </w:t>
      </w:r>
      <w:r w:rsidRPr="00882939">
        <w:rPr>
          <w:rFonts w:ascii="Arial" w:hAnsi="Arial" w:cs="Arial"/>
        </w:rPr>
        <w:t xml:space="preserve">of health care </w:t>
      </w:r>
      <w:r w:rsidR="00564799">
        <w:rPr>
          <w:rFonts w:ascii="Arial" w:hAnsi="Arial" w:cs="Arial"/>
        </w:rPr>
        <w:t>facilities</w:t>
      </w:r>
      <w:r w:rsidRPr="00882939">
        <w:rPr>
          <w:rFonts w:ascii="Arial" w:hAnsi="Arial" w:cs="Arial"/>
        </w:rPr>
        <w:t xml:space="preserve"> and </w:t>
      </w:r>
      <w:r w:rsidR="000F7565">
        <w:rPr>
          <w:rFonts w:ascii="Arial" w:hAnsi="Arial" w:cs="Arial"/>
        </w:rPr>
        <w:t xml:space="preserve">death </w:t>
      </w:r>
      <w:r w:rsidRPr="00882939">
        <w:rPr>
          <w:rFonts w:ascii="Arial" w:hAnsi="Arial" w:cs="Arial"/>
        </w:rPr>
        <w:t xml:space="preserve">(Gijsen et al, 2001). For this reason, it is important to recognise and manage comorbidities effectively so they do not aggravate the person's health status especially during the advanced stages of dementia when the person </w:t>
      </w:r>
      <w:r w:rsidR="00D90409">
        <w:rPr>
          <w:rFonts w:ascii="Arial" w:hAnsi="Arial" w:cs="Arial"/>
        </w:rPr>
        <w:t xml:space="preserve">cannot </w:t>
      </w:r>
      <w:r w:rsidRPr="00882939">
        <w:rPr>
          <w:rFonts w:ascii="Arial" w:hAnsi="Arial" w:cs="Arial"/>
        </w:rPr>
        <w:t xml:space="preserve">communicate their symptoms (Bauer et al, 2014). As dementia is a severe condition itself, it </w:t>
      </w:r>
      <w:r w:rsidR="00D10274">
        <w:rPr>
          <w:rFonts w:ascii="Arial" w:hAnsi="Arial" w:cs="Arial"/>
        </w:rPr>
        <w:t>is possible</w:t>
      </w:r>
      <w:r w:rsidRPr="00882939">
        <w:rPr>
          <w:rFonts w:ascii="Arial" w:hAnsi="Arial" w:cs="Arial"/>
        </w:rPr>
        <w:t xml:space="preserve"> for physicians to lose sight of other conditions, consequently, the person with dementia may end up being under diagnosed for comorbid conditions (Lopponnen et al, 2004). Bauer et al (2014) suggested that there are likely to be other conditions that are dementia sequelae, these consist of insufficient intake of water and electrolysis (Akner and Cederholm, 2001), incontinence (Yap and Tan, 2006) as well as aspiration pneumonia during the late stage of dementia (Palmer and Metheny, 2008). </w:t>
      </w:r>
    </w:p>
    <w:p w14:paraId="1C30B331" w14:textId="092D899D" w:rsidR="00892063" w:rsidRPr="00882939" w:rsidRDefault="00892063" w:rsidP="00882939">
      <w:pPr>
        <w:spacing w:line="360" w:lineRule="auto"/>
        <w:rPr>
          <w:rFonts w:ascii="Arial" w:hAnsi="Arial" w:cs="Arial"/>
        </w:rPr>
      </w:pPr>
      <w:r w:rsidRPr="00882939">
        <w:rPr>
          <w:rFonts w:ascii="Arial" w:hAnsi="Arial" w:cs="Arial"/>
        </w:rPr>
        <w:t xml:space="preserve">According to a UK study conducted by Browne et al (2017)  people with the highest number of comorbidities had a 31 percent higher consultation rate on primary care, 68 percent higher prescription rate and 62 percent higher hospitalisation rate when compared to people in the largest group of participants with 2 or 3 comorbid  conditions. Moreover, the differences in the service usage rates can have considerable implications as regards to health service funding, especially with the growing prevalence of dementia which is said to be the second leading cause of death in the UK which was estimated at 10.3 percent in 2014 (Office for National Statistics, 2015). According to Curtis (2013) women aged 80-85 years with at least </w:t>
      </w:r>
      <w:r w:rsidRPr="00882939">
        <w:rPr>
          <w:rFonts w:ascii="Arial" w:hAnsi="Arial" w:cs="Arial"/>
        </w:rPr>
        <w:lastRenderedPageBreak/>
        <w:t xml:space="preserve">6 additional comorbidities had on average 18.8 primary consultations, 134.9 more prescriptions and 2.1 more hospitalisations within a 3-year period than those with 2 or 3 comorbidities based on average GP consultation costs in 2013. </w:t>
      </w:r>
      <w:r w:rsidR="00CA2DC6">
        <w:rPr>
          <w:rFonts w:ascii="Arial" w:hAnsi="Arial" w:cs="Arial"/>
        </w:rPr>
        <w:t xml:space="preserve">Extended </w:t>
      </w:r>
      <w:r w:rsidRPr="00882939">
        <w:rPr>
          <w:rFonts w:ascii="Arial" w:hAnsi="Arial" w:cs="Arial"/>
        </w:rPr>
        <w:t xml:space="preserve">patient </w:t>
      </w:r>
      <w:r w:rsidR="00823207">
        <w:rPr>
          <w:rFonts w:ascii="Arial" w:hAnsi="Arial" w:cs="Arial"/>
        </w:rPr>
        <w:t xml:space="preserve">admission </w:t>
      </w:r>
      <w:r w:rsidRPr="00882939">
        <w:rPr>
          <w:rFonts w:ascii="Arial" w:hAnsi="Arial" w:cs="Arial"/>
        </w:rPr>
        <w:t xml:space="preserve">costing £1489 and cost per prescription item at £8,37 (Department of Health, 2013). </w:t>
      </w:r>
    </w:p>
    <w:p w14:paraId="135713DA" w14:textId="77777777" w:rsidR="00892063" w:rsidRPr="00882939" w:rsidRDefault="00892063" w:rsidP="00882939">
      <w:pPr>
        <w:spacing w:line="360" w:lineRule="auto"/>
        <w:rPr>
          <w:rFonts w:ascii="Arial" w:hAnsi="Arial" w:cs="Arial"/>
        </w:rPr>
      </w:pPr>
      <w:r w:rsidRPr="00882939">
        <w:rPr>
          <w:rFonts w:ascii="Arial" w:hAnsi="Arial" w:cs="Arial"/>
        </w:rPr>
        <w:t xml:space="preserve">Browne et al (2017) also demonstrated that the association between the number of comorbidities and health service usage may depend on the presence of speciﬁc comorbidities. However, when the impact of the most frequent comorbidities was measured, it was not evident that one particular condition was more predominant in terms of health service usage. Even though primary health care is in place to support patients with multimorbidity in general, there is still the need to explore other alternatives to improve how it responds to the needs of people with dementia, to efficiently reduce the higher levels of health service usage in these patient group (Browne et al, 2017). In the Scottish population, it was estimated that 95 percent of people with dementia have other chronic diseases (Barnett et al, 2012). In the United States of America, the Centre for Health Care Strategies discovered mixed hospitalisation rates and care based on comorbidity patterns along with higher rates in people with additional psychiatric conditions besides dementia (Boyd et al, 2010). However, in the UK, a link has been noted between multimorbidity including primary care consultations and unforeseen hospitalisation in the whole population (Payne et al, 2013). </w:t>
      </w:r>
    </w:p>
    <w:p w14:paraId="0EA15CC1" w14:textId="77777777" w:rsidR="00892063" w:rsidRPr="00882939" w:rsidRDefault="00892063" w:rsidP="00882939">
      <w:pPr>
        <w:spacing w:line="360" w:lineRule="auto"/>
        <w:rPr>
          <w:rFonts w:ascii="Arial" w:hAnsi="Arial" w:cs="Arial"/>
        </w:rPr>
      </w:pPr>
    </w:p>
    <w:p w14:paraId="5F700152" w14:textId="77777777" w:rsidR="00892063" w:rsidRPr="00882939" w:rsidRDefault="00892063" w:rsidP="00882939">
      <w:pPr>
        <w:spacing w:line="360" w:lineRule="auto"/>
        <w:rPr>
          <w:rFonts w:ascii="Arial" w:hAnsi="Arial" w:cs="Arial"/>
          <w:b/>
          <w:bCs/>
        </w:rPr>
      </w:pPr>
      <w:r w:rsidRPr="00882939">
        <w:rPr>
          <w:rFonts w:ascii="Arial" w:hAnsi="Arial" w:cs="Arial"/>
          <w:b/>
          <w:bCs/>
          <w:shd w:val="clear" w:color="auto" w:fill="FFFFFF"/>
        </w:rPr>
        <w:t xml:space="preserve">3.2 Physical comorbidities </w:t>
      </w:r>
    </w:p>
    <w:p w14:paraId="66EFA33E" w14:textId="0C95B81F" w:rsidR="00892063" w:rsidRPr="00882939" w:rsidRDefault="00892063" w:rsidP="00882939">
      <w:pPr>
        <w:spacing w:line="360" w:lineRule="auto"/>
        <w:rPr>
          <w:rFonts w:ascii="Arial" w:hAnsi="Arial" w:cs="Arial"/>
        </w:rPr>
      </w:pPr>
      <w:r w:rsidRPr="00882939">
        <w:rPr>
          <w:rFonts w:ascii="Arial" w:hAnsi="Arial" w:cs="Arial"/>
        </w:rPr>
        <w:t xml:space="preserve">Physical comorbidities </w:t>
      </w:r>
      <w:r w:rsidR="006B4C2F">
        <w:rPr>
          <w:rFonts w:ascii="Arial" w:hAnsi="Arial" w:cs="Arial"/>
        </w:rPr>
        <w:t xml:space="preserve">have been shown be common </w:t>
      </w:r>
      <w:r w:rsidRPr="00882939">
        <w:rPr>
          <w:rFonts w:ascii="Arial" w:hAnsi="Arial" w:cs="Arial"/>
        </w:rPr>
        <w:t xml:space="preserve">amongst people </w:t>
      </w:r>
      <w:r w:rsidR="00E5429F">
        <w:rPr>
          <w:rFonts w:ascii="Arial" w:hAnsi="Arial" w:cs="Arial"/>
        </w:rPr>
        <w:t xml:space="preserve">living </w:t>
      </w:r>
      <w:r w:rsidRPr="00882939">
        <w:rPr>
          <w:rFonts w:ascii="Arial" w:hAnsi="Arial" w:cs="Arial"/>
        </w:rPr>
        <w:t xml:space="preserve">with dementia (Shubert et al, 2006). This contributes to </w:t>
      </w:r>
      <w:r w:rsidR="00327970" w:rsidRPr="00882939">
        <w:rPr>
          <w:rFonts w:ascii="Arial" w:hAnsi="Arial" w:cs="Arial"/>
        </w:rPr>
        <w:t>heightened</w:t>
      </w:r>
      <w:r w:rsidRPr="00882939">
        <w:rPr>
          <w:rFonts w:ascii="Arial" w:hAnsi="Arial" w:cs="Arial"/>
        </w:rPr>
        <w:t xml:space="preserve"> disability and poor quality of life for the person with dementia and also for their carers (Martin-Garcia et al, 2013). Physical comorbidities can be treated, and some can be reversible (Fox et al, 2014). According to Doraiswamy et al (2002), it was discovered that epilepsy, falls, malnutrition, delirium, oral disease, frailty, sleep disorders, incontinence and visual dysfunction are more likely to occur in  people with dementia and if untreated  these can lead to more serious health problems and worsen the symptoms of dementia. More so, the costs for treating these problems are very high which is estimated at being 34 percent more than non-dementia cases (Zhao et al, 2008) and the yearly admission rate is double compared to non-dementia patients (Phelan et al, 2012). Identifying physical symptoms on time in people living with dementia can decrease the risk of hospitalisation (Intrator et al, 2004) as well as reducing healthcare costs and maintaining a comfortable </w:t>
      </w:r>
      <w:r w:rsidR="00B27973">
        <w:rPr>
          <w:rFonts w:ascii="Arial" w:hAnsi="Arial" w:cs="Arial"/>
        </w:rPr>
        <w:t xml:space="preserve">and better </w:t>
      </w:r>
      <w:r w:rsidRPr="00882939">
        <w:rPr>
          <w:rFonts w:ascii="Arial" w:hAnsi="Arial" w:cs="Arial"/>
        </w:rPr>
        <w:t xml:space="preserve">quality of life (Carter and Porell, 2003). </w:t>
      </w:r>
    </w:p>
    <w:p w14:paraId="1A0981C6" w14:textId="59928FC5" w:rsidR="00892063" w:rsidRPr="00882939" w:rsidRDefault="00141EBF" w:rsidP="00882939">
      <w:pPr>
        <w:spacing w:line="360" w:lineRule="auto"/>
        <w:rPr>
          <w:rFonts w:ascii="Arial" w:hAnsi="Arial" w:cs="Arial"/>
          <w:b/>
          <w:bCs/>
        </w:rPr>
      </w:pPr>
      <w:r w:rsidRPr="00882939">
        <w:rPr>
          <w:rFonts w:ascii="Arial" w:hAnsi="Arial" w:cs="Arial"/>
          <w:b/>
          <w:bCs/>
        </w:rPr>
        <w:lastRenderedPageBreak/>
        <w:t>F</w:t>
      </w:r>
      <w:r w:rsidR="00E55CD0">
        <w:rPr>
          <w:rFonts w:ascii="Arial" w:hAnsi="Arial" w:cs="Arial"/>
          <w:b/>
          <w:bCs/>
        </w:rPr>
        <w:t>alls</w:t>
      </w:r>
    </w:p>
    <w:p w14:paraId="79C4446B" w14:textId="77777777" w:rsidR="00892063" w:rsidRPr="00882939" w:rsidRDefault="00892063" w:rsidP="00882939">
      <w:pPr>
        <w:spacing w:line="360" w:lineRule="auto"/>
        <w:rPr>
          <w:rFonts w:ascii="Arial" w:hAnsi="Arial" w:cs="Arial"/>
        </w:rPr>
      </w:pPr>
      <w:r w:rsidRPr="00882939">
        <w:rPr>
          <w:rFonts w:ascii="Arial" w:hAnsi="Arial" w:cs="Arial"/>
        </w:rPr>
        <w:t>When a person with dementia has a single fall, this may cause a downward rise of immobility, decline in confidence and incapacity which will ultimately result in early institutionalisation and death (American Geriatrics Society and British Geriatrics Society, 2011). Studies have shown that people with dementia are susceptible to falls at a risk double that of cognitively intact older people, at an estimated annual rate of falls at 70 to 80 percent (Allan et al, 2009). With a higher risk of hip fractures (Weller and Schatzker, 2004) and the recovery period takes longer than people without dementia. However, not only are people with dementia at risk of falls, they are also more prone to have injuries when they fall (Kallin et al, 2005). Additionally, due to the neurodegenerative changes that occur in the brain this will more than likely affect sleep regulation (Vitiello and Borson, 2001). As well as the network which controls movement, thereby leading to decreased gait timing and reduced postural control which leads to fall and fractures (Sheridan and Hausdorff, 2007).</w:t>
      </w:r>
    </w:p>
    <w:p w14:paraId="7981C59D" w14:textId="77777777" w:rsidR="00892063" w:rsidRPr="00882939" w:rsidRDefault="00892063" w:rsidP="00882939">
      <w:pPr>
        <w:spacing w:line="360" w:lineRule="auto"/>
        <w:rPr>
          <w:rFonts w:ascii="Arial" w:hAnsi="Arial" w:cs="Arial"/>
        </w:rPr>
      </w:pPr>
      <w:r w:rsidRPr="00882939">
        <w:rPr>
          <w:rFonts w:ascii="Arial" w:hAnsi="Arial" w:cs="Arial"/>
        </w:rPr>
        <w:t xml:space="preserve">According to Rudolph et al (2010) falls were the main reason for acute hospital admission during a 3-year prospective cohort study of 827 older people with dementia living in the community. Fall related injuries which resulted in hospitalisation are also determining factors where a person with dementia will end up being discharged to. In a review of 153 hospitalised patients, Rowe and Fehrenbach (2004) found 65 percent of the hospitalised patients were discharged into institutional care rather than returning to their homes. Several studies have also shown that falls are more likely to occur in people with moderately severe dementia and are still able to walk but may need assistance with rising from a chair or need the help of a walking aid (Kallin et al, 2005). According to Kurrle et al (2012) the high rate of falls in people with dementia may be due to gait abnormalities, postural instability, orthostatic hypotension, impaired executive function and impaired visuospatial skills. Furthermore, people with dementia are inclined to have an unrealistic perception of their motor skills, which will result in impulsive and risk-taking behaviours which contributes to the risk of falling (Kurrle et al, 2012). </w:t>
      </w:r>
    </w:p>
    <w:p w14:paraId="028704E9" w14:textId="77777777" w:rsidR="00892063" w:rsidRPr="00882939" w:rsidRDefault="00892063" w:rsidP="00882939">
      <w:pPr>
        <w:spacing w:line="360" w:lineRule="auto"/>
        <w:rPr>
          <w:rFonts w:ascii="Arial" w:hAnsi="Arial" w:cs="Arial"/>
        </w:rPr>
      </w:pPr>
    </w:p>
    <w:p w14:paraId="10D40F47" w14:textId="77777777" w:rsidR="00892063" w:rsidRPr="00882939" w:rsidRDefault="00892063" w:rsidP="00882939">
      <w:pPr>
        <w:spacing w:line="360" w:lineRule="auto"/>
        <w:rPr>
          <w:rFonts w:ascii="Arial" w:hAnsi="Arial" w:cs="Arial"/>
          <w:b/>
          <w:bCs/>
        </w:rPr>
      </w:pPr>
      <w:r w:rsidRPr="00882939">
        <w:rPr>
          <w:rFonts w:ascii="Arial" w:hAnsi="Arial" w:cs="Arial"/>
          <w:b/>
          <w:bCs/>
        </w:rPr>
        <w:t xml:space="preserve">Delirium </w:t>
      </w:r>
    </w:p>
    <w:p w14:paraId="325AC5DA" w14:textId="77777777" w:rsidR="00892063" w:rsidRPr="00882939" w:rsidRDefault="00892063" w:rsidP="00882939">
      <w:pPr>
        <w:spacing w:line="360" w:lineRule="auto"/>
        <w:rPr>
          <w:rFonts w:ascii="Arial" w:hAnsi="Arial" w:cs="Arial"/>
          <w:shd w:val="clear" w:color="auto" w:fill="FFFFFF"/>
        </w:rPr>
      </w:pPr>
      <w:r w:rsidRPr="00882939">
        <w:rPr>
          <w:rFonts w:ascii="Arial" w:hAnsi="Arial" w:cs="Arial"/>
          <w:shd w:val="clear" w:color="auto" w:fill="FFFFFF"/>
        </w:rPr>
        <w:t xml:space="preserve">Delirium is a disabling medical condition which is common in dementia patients and is associated with several unpleasant consequences (Ford, 2016). A person with dementia has an increased risk of developing delirium up to five times and roughly 3 quarters of people that develop delirium have previously been diagnosed with dementia (Fick et al, 2002) and </w:t>
      </w:r>
    </w:p>
    <w:p w14:paraId="5F65095F" w14:textId="77777777" w:rsidR="00892063" w:rsidRPr="00882939" w:rsidRDefault="00892063" w:rsidP="00882939">
      <w:pPr>
        <w:spacing w:line="360" w:lineRule="auto"/>
        <w:rPr>
          <w:rFonts w:ascii="Arial" w:hAnsi="Arial" w:cs="Arial"/>
          <w:shd w:val="clear" w:color="auto" w:fill="FFFFFF"/>
        </w:rPr>
      </w:pPr>
      <w:r w:rsidRPr="00882939">
        <w:rPr>
          <w:rFonts w:ascii="Arial" w:hAnsi="Arial" w:cs="Arial"/>
          <w:shd w:val="clear" w:color="auto" w:fill="FFFFFF"/>
        </w:rPr>
        <w:lastRenderedPageBreak/>
        <w:t xml:space="preserve">(Cole, 2004). Inouye (2006) suggested that dementia is the main risk factor for developing delirium in hospitalised elderly patients. Even though delirium is often seen as a brief phase, it can continue for many months which can result in permanent cognitive and functional changes in people who experience it (Fong et al, 2009). Delirium increases the risk for older people to have poor functional status, institutionalisation and sudden death (Witlox et al, 2010). </w:t>
      </w:r>
    </w:p>
    <w:p w14:paraId="42255ECC" w14:textId="77777777" w:rsidR="00892063" w:rsidRPr="00882939" w:rsidRDefault="00892063" w:rsidP="00882939">
      <w:pPr>
        <w:spacing w:line="360" w:lineRule="auto"/>
        <w:rPr>
          <w:rFonts w:ascii="Arial" w:hAnsi="Arial" w:cs="Arial"/>
          <w:shd w:val="clear" w:color="auto" w:fill="FFFFFF"/>
        </w:rPr>
      </w:pPr>
      <w:r w:rsidRPr="00882939">
        <w:rPr>
          <w:rFonts w:ascii="Arial" w:hAnsi="Arial" w:cs="Arial"/>
          <w:shd w:val="clear" w:color="auto" w:fill="FFFFFF"/>
        </w:rPr>
        <w:t xml:space="preserve">According to a systematic review on dementia patients across a range of accommodation settings, it was discovered that delirium occurs between 22 and 89 percent in people aged 65 and over with dementia (Fick et al, 2002). Although, lower rates were more apt in older people living in the community and higher rates seen in residential settings (Kurrle et al, 2012). A retrospective study which used a large database from a managed care organisation found that among older people with dementia living in the community, 13 percent had experienced an episode of delirium within </w:t>
      </w:r>
      <w:r w:rsidRPr="00882939">
        <w:rPr>
          <w:rFonts w:ascii="Arial" w:hAnsi="Arial" w:cs="Arial"/>
          <w:shd w:val="clear" w:color="auto" w:fill="FFFFFF"/>
          <w:lang w:val="en-US"/>
        </w:rPr>
        <w:t xml:space="preserve">3 </w:t>
      </w:r>
      <w:r w:rsidRPr="00882939">
        <w:rPr>
          <w:rFonts w:ascii="Arial" w:hAnsi="Arial" w:cs="Arial"/>
          <w:shd w:val="clear" w:color="auto" w:fill="FFFFFF"/>
        </w:rPr>
        <w:t xml:space="preserve">years of the study (Fick et al, 2005). Voyer et al (2006) discovered that 50 percent of people with mild cognitive impairment that were diagnosed prior admission into hospital developed delirium when compared to 82 percent of people with moderate prior cognitive impairment and 86 percent with severe prior cognitive impairment. Voyer et al (2009) found in a later cross-sectional study of 155 elderly people with dementia living in residential care facilities, 70 percent of these people had a delirium during the time of the study. Inouye and Ferruci (2006) suggested that people with dementia have the tendency to develop delirium due to an underlying susceptibility of the brain which results from the changes that occur during the disease processes such as Alzheimer’s disease. </w:t>
      </w:r>
      <w:r w:rsidRPr="00882939">
        <w:rPr>
          <w:rFonts w:ascii="Arial" w:hAnsi="Arial" w:cs="Arial"/>
        </w:rPr>
        <w:t xml:space="preserve">In order to reduce delirium, applying simple preventative procedures, such as frequent verbal reorientation, correcting sensory deﬁcits, enhancing mobilisation, improving hydration, reducing the use of sleeping and psychoactive medication (Bail et al, 2013). </w:t>
      </w:r>
    </w:p>
    <w:p w14:paraId="2EB2976B" w14:textId="77777777" w:rsidR="00892063" w:rsidRPr="00882939" w:rsidRDefault="00892063" w:rsidP="00882939">
      <w:pPr>
        <w:spacing w:line="360" w:lineRule="auto"/>
        <w:rPr>
          <w:rFonts w:ascii="Arial" w:hAnsi="Arial" w:cs="Arial"/>
        </w:rPr>
      </w:pPr>
    </w:p>
    <w:p w14:paraId="1467BF83" w14:textId="77777777" w:rsidR="00892063" w:rsidRPr="00882939" w:rsidRDefault="00892063" w:rsidP="00882939">
      <w:pPr>
        <w:spacing w:line="360" w:lineRule="auto"/>
        <w:rPr>
          <w:rFonts w:ascii="Arial" w:hAnsi="Arial" w:cs="Arial"/>
        </w:rPr>
      </w:pPr>
      <w:r w:rsidRPr="00882939">
        <w:rPr>
          <w:rFonts w:ascii="Arial" w:hAnsi="Arial" w:cs="Arial"/>
          <w:b/>
          <w:bCs/>
        </w:rPr>
        <w:t xml:space="preserve">Epilepsy </w:t>
      </w:r>
    </w:p>
    <w:p w14:paraId="6B2ABDAF" w14:textId="3B76C3C7" w:rsidR="00892063" w:rsidRPr="00882939" w:rsidRDefault="00892063" w:rsidP="00882939">
      <w:pPr>
        <w:spacing w:line="360" w:lineRule="auto"/>
        <w:rPr>
          <w:rFonts w:ascii="Arial" w:hAnsi="Arial" w:cs="Arial"/>
        </w:rPr>
      </w:pPr>
      <w:r w:rsidRPr="00882939">
        <w:rPr>
          <w:rFonts w:ascii="Arial" w:hAnsi="Arial" w:cs="Arial"/>
        </w:rPr>
        <w:t>It is estimated that around 65 million people have epilepsy worldwide and 80 percent of these people live in developing regions (Birbeck, 2010)</w:t>
      </w:r>
      <w:r w:rsidR="00F86339">
        <w:rPr>
          <w:rFonts w:ascii="Arial" w:hAnsi="Arial" w:cs="Arial"/>
        </w:rPr>
        <w:t>.</w:t>
      </w:r>
      <w:r w:rsidRPr="00882939">
        <w:rPr>
          <w:rFonts w:ascii="Arial" w:hAnsi="Arial" w:cs="Arial"/>
        </w:rPr>
        <w:t xml:space="preserve"> In the UK, more than 600, 000 people which is almost 1 in 100 (Joint Epilepsy Council, 2011) while in the United States there are over 3 million people with this disorder (Helmers et al, 2015). Due to the growing ageing population globally, which is estimated to reach almost 1 billion by 2030, the number of older people with epilepsy is expected to increase significantly (Sen et al, 2018). </w:t>
      </w:r>
      <w:r w:rsidRPr="00882939">
        <w:rPr>
          <w:rFonts w:ascii="Arial" w:hAnsi="Arial" w:cs="Arial"/>
          <w:shd w:val="clear" w:color="auto" w:fill="FFFFFF"/>
        </w:rPr>
        <w:t>There are several underlying causes which can contribute to new-onset epilepsy in older people (</w:t>
      </w:r>
      <w:r w:rsidRPr="00882939">
        <w:rPr>
          <w:rFonts w:ascii="Arial" w:hAnsi="Arial" w:cs="Arial"/>
        </w:rPr>
        <w:t>Stefan, 2011</w:t>
      </w:r>
      <w:r w:rsidRPr="00882939">
        <w:rPr>
          <w:rFonts w:ascii="Arial" w:hAnsi="Arial" w:cs="Arial"/>
          <w:shd w:val="clear" w:color="auto" w:fill="FFFFFF"/>
        </w:rPr>
        <w:t>)</w:t>
      </w:r>
      <w:r w:rsidR="00F86339">
        <w:rPr>
          <w:rFonts w:ascii="Arial" w:hAnsi="Arial" w:cs="Arial"/>
          <w:shd w:val="clear" w:color="auto" w:fill="FFFFFF"/>
        </w:rPr>
        <w:t xml:space="preserve"> and c</w:t>
      </w:r>
      <w:r w:rsidRPr="00882939">
        <w:rPr>
          <w:rFonts w:ascii="Arial" w:hAnsi="Arial" w:cs="Arial"/>
          <w:shd w:val="clear" w:color="auto" w:fill="FFFFFF"/>
        </w:rPr>
        <w:t>erebrovascular diseases make up 50 to 70 percent of instances and is also the most common cause (</w:t>
      </w:r>
      <w:r w:rsidRPr="00882939">
        <w:rPr>
          <w:rFonts w:ascii="Arial" w:hAnsi="Arial" w:cs="Arial"/>
        </w:rPr>
        <w:t xml:space="preserve">Brodie </w:t>
      </w:r>
      <w:r w:rsidRPr="00882939">
        <w:rPr>
          <w:rFonts w:ascii="Arial" w:hAnsi="Arial" w:cs="Arial"/>
          <w:bdr w:val="none" w:sz="0" w:space="0" w:color="auto" w:frame="1"/>
        </w:rPr>
        <w:t>et al,</w:t>
      </w:r>
      <w:r w:rsidRPr="00882939">
        <w:rPr>
          <w:rFonts w:ascii="Arial" w:hAnsi="Arial" w:cs="Arial"/>
        </w:rPr>
        <w:t xml:space="preserve"> 2009)</w:t>
      </w:r>
      <w:r w:rsidR="00F86339">
        <w:rPr>
          <w:rFonts w:ascii="Arial" w:hAnsi="Arial" w:cs="Arial"/>
          <w:shd w:val="clear" w:color="auto" w:fill="FFFFFF"/>
        </w:rPr>
        <w:t xml:space="preserve">. </w:t>
      </w:r>
    </w:p>
    <w:p w14:paraId="61BBCC25" w14:textId="5D3163F4" w:rsidR="00892063" w:rsidRPr="00882939" w:rsidRDefault="00892063" w:rsidP="00882939">
      <w:pPr>
        <w:spacing w:line="360" w:lineRule="auto"/>
        <w:rPr>
          <w:rFonts w:ascii="Arial" w:hAnsi="Arial" w:cs="Arial"/>
          <w:shd w:val="clear" w:color="auto" w:fill="FFFFFF"/>
        </w:rPr>
      </w:pPr>
      <w:r w:rsidRPr="00882939">
        <w:rPr>
          <w:rFonts w:ascii="Arial" w:hAnsi="Arial" w:cs="Arial"/>
          <w:shd w:val="clear" w:color="auto" w:fill="FFFFFF"/>
        </w:rPr>
        <w:lastRenderedPageBreak/>
        <w:t>According to a recent study from the USA, it reported that there is higher risk of epilepsy in people with cerebrovascular disease aged 75 to 79 and African Americans are particularly at high risk (</w:t>
      </w:r>
      <w:r w:rsidRPr="00882939">
        <w:rPr>
          <w:rFonts w:ascii="Arial" w:hAnsi="Arial" w:cs="Arial"/>
        </w:rPr>
        <w:t xml:space="preserve">Choi </w:t>
      </w:r>
      <w:r w:rsidRPr="00882939">
        <w:rPr>
          <w:rFonts w:ascii="Arial" w:hAnsi="Arial" w:cs="Arial"/>
          <w:bdr w:val="none" w:sz="0" w:space="0" w:color="auto" w:frame="1"/>
        </w:rPr>
        <w:t>et al</w:t>
      </w:r>
      <w:r w:rsidRPr="00882939">
        <w:rPr>
          <w:rFonts w:ascii="Arial" w:hAnsi="Arial" w:cs="Arial"/>
        </w:rPr>
        <w:t>, 2017</w:t>
      </w:r>
      <w:r w:rsidRPr="00882939">
        <w:rPr>
          <w:rFonts w:ascii="Arial" w:hAnsi="Arial" w:cs="Arial"/>
          <w:shd w:val="clear" w:color="auto" w:fill="FFFFFF"/>
        </w:rPr>
        <w:t>). However, there were higher incidences of epilepsy in elderly people who had experienced a stroke, while others have shown that within the first year after a stroke there is greater risk of developing epilepsy by 20-fold (</w:t>
      </w:r>
      <w:r w:rsidRPr="00882939">
        <w:rPr>
          <w:rFonts w:ascii="Arial" w:hAnsi="Arial" w:cs="Arial"/>
        </w:rPr>
        <w:t xml:space="preserve">Brodie </w:t>
      </w:r>
      <w:r w:rsidRPr="00882939">
        <w:rPr>
          <w:rFonts w:ascii="Arial" w:hAnsi="Arial" w:cs="Arial"/>
          <w:bdr w:val="none" w:sz="0" w:space="0" w:color="auto" w:frame="1"/>
        </w:rPr>
        <w:t>et al</w:t>
      </w:r>
      <w:r w:rsidRPr="00882939">
        <w:rPr>
          <w:rFonts w:ascii="Arial" w:hAnsi="Arial" w:cs="Arial"/>
        </w:rPr>
        <w:t>, 2009</w:t>
      </w:r>
      <w:r w:rsidRPr="00882939">
        <w:rPr>
          <w:rFonts w:ascii="Arial" w:hAnsi="Arial" w:cs="Arial"/>
          <w:shd w:val="clear" w:color="auto" w:fill="FFFFFF"/>
        </w:rPr>
        <w:t>). Furthermore, dementia neurodegenerative disorders account for an additional 10 to 20 percent of late-onset incidents of epilepsy (</w:t>
      </w:r>
      <w:r w:rsidRPr="00882939">
        <w:rPr>
          <w:rFonts w:ascii="Arial" w:hAnsi="Arial" w:cs="Arial"/>
        </w:rPr>
        <w:t>Stefan, 2011</w:t>
      </w:r>
      <w:r w:rsidRPr="00882939">
        <w:rPr>
          <w:rFonts w:ascii="Arial" w:hAnsi="Arial" w:cs="Arial"/>
          <w:shd w:val="clear" w:color="auto" w:fill="FFFFFF"/>
        </w:rPr>
        <w:t xml:space="preserve">). </w:t>
      </w:r>
      <w:r w:rsidR="00F86339">
        <w:rPr>
          <w:rFonts w:ascii="Arial" w:hAnsi="Arial" w:cs="Arial"/>
          <w:shd w:val="clear" w:color="auto" w:fill="FFFFFF"/>
        </w:rPr>
        <w:t>W</w:t>
      </w:r>
      <w:r w:rsidRPr="00882939">
        <w:rPr>
          <w:rFonts w:ascii="Arial" w:hAnsi="Arial" w:cs="Arial"/>
          <w:shd w:val="clear" w:color="auto" w:fill="FFFFFF"/>
        </w:rPr>
        <w:t>hile research focuses on Alzheimer’s disease, people with this disease aged over 65 have a higher risk of epilepsy by 10-fold (</w:t>
      </w:r>
      <w:r w:rsidRPr="00882939">
        <w:rPr>
          <w:rFonts w:ascii="Arial" w:hAnsi="Arial" w:cs="Arial"/>
        </w:rPr>
        <w:t>Pandis and Scarmeas, 2012</w:t>
      </w:r>
      <w:r w:rsidRPr="00882939">
        <w:rPr>
          <w:rFonts w:ascii="Arial" w:hAnsi="Arial" w:cs="Arial"/>
          <w:shd w:val="clear" w:color="auto" w:fill="FFFFFF"/>
        </w:rPr>
        <w:t xml:space="preserve">). </w:t>
      </w:r>
      <w:r w:rsidR="00F86339" w:rsidRPr="00882939">
        <w:rPr>
          <w:rFonts w:ascii="Arial" w:hAnsi="Arial" w:cs="Arial"/>
          <w:shd w:val="clear" w:color="auto" w:fill="FFFFFF"/>
        </w:rPr>
        <w:t>Whereas</w:t>
      </w:r>
      <w:r w:rsidRPr="00882939">
        <w:rPr>
          <w:rFonts w:ascii="Arial" w:hAnsi="Arial" w:cs="Arial"/>
          <w:shd w:val="clear" w:color="auto" w:fill="FFFFFF"/>
        </w:rPr>
        <w:t xml:space="preserve"> other types of dementia have not had as much recognition, a study in the UK reported that people aged 65 and over living with vascular dementia have a likelihood of developing epilepsy as those with Alzheimer’s disease (</w:t>
      </w:r>
      <w:r w:rsidRPr="00882939">
        <w:rPr>
          <w:rFonts w:ascii="Arial" w:hAnsi="Arial" w:cs="Arial"/>
        </w:rPr>
        <w:t xml:space="preserve">Imfeld </w:t>
      </w:r>
      <w:r w:rsidRPr="00882939">
        <w:rPr>
          <w:rFonts w:ascii="Arial" w:hAnsi="Arial" w:cs="Arial"/>
          <w:bdr w:val="none" w:sz="0" w:space="0" w:color="auto" w:frame="1"/>
        </w:rPr>
        <w:t>et al</w:t>
      </w:r>
      <w:r w:rsidRPr="00882939">
        <w:rPr>
          <w:rFonts w:ascii="Arial" w:hAnsi="Arial" w:cs="Arial"/>
        </w:rPr>
        <w:t>, 2013</w:t>
      </w:r>
      <w:r w:rsidRPr="00882939">
        <w:rPr>
          <w:rFonts w:ascii="Arial" w:hAnsi="Arial" w:cs="Arial"/>
          <w:shd w:val="clear" w:color="auto" w:fill="FFFFFF"/>
        </w:rPr>
        <w:t xml:space="preserve">). </w:t>
      </w:r>
    </w:p>
    <w:p w14:paraId="7C93A518" w14:textId="77777777" w:rsidR="00892063" w:rsidRPr="00882939" w:rsidRDefault="00892063" w:rsidP="00882939">
      <w:pPr>
        <w:spacing w:line="360" w:lineRule="auto"/>
        <w:rPr>
          <w:rFonts w:ascii="Arial" w:hAnsi="Arial" w:cs="Arial"/>
          <w:shd w:val="clear" w:color="auto" w:fill="FFFFFF"/>
        </w:rPr>
      </w:pPr>
      <w:r w:rsidRPr="00882939">
        <w:rPr>
          <w:rFonts w:ascii="Arial" w:hAnsi="Arial" w:cs="Arial"/>
          <w:shd w:val="clear" w:color="auto" w:fill="FFFFFF"/>
        </w:rPr>
        <w:t>According to findings, elderly people with epilepsy irrespective of whether they had the condition at a younger age or later in life, display poorer performance through different cognitive measures when compared to healthy older people and are at a higher risk of developing dementia (Sen et al, 2018). In a cohort study of 236 patients which were recruited following a diagnosis of Alzheimer’s disease, 7 percent of these patients had seizures during the follow up period. The authors discovered that Alzheimer’s disease increased the probability of developing seizures in patients aged 50 to 59 years by a chance of 87 percent compared to non- Alzheimer’s patients (Amatniek et al, 2006). Contrary to this study, a prospective cohort study of 453 patients with possible AD found that only 1.5 percent of these patients had seizures</w:t>
      </w:r>
      <w:bookmarkStart w:id="4" w:name="_Hlk31132005"/>
      <w:r w:rsidRPr="00882939">
        <w:rPr>
          <w:rFonts w:ascii="Arial" w:hAnsi="Arial" w:cs="Arial"/>
          <w:shd w:val="clear" w:color="auto" w:fill="FFFFFF"/>
        </w:rPr>
        <w:t xml:space="preserve">. </w:t>
      </w:r>
      <w:bookmarkEnd w:id="4"/>
      <w:r w:rsidRPr="00882939">
        <w:rPr>
          <w:rFonts w:ascii="Arial" w:hAnsi="Arial" w:cs="Arial"/>
          <w:shd w:val="clear" w:color="auto" w:fill="FFFFFF"/>
        </w:rPr>
        <w:t xml:space="preserve">However, these seizures were mostly convulsions and were diagnosed by the use of detailed case reviews by medical practitioners experienced in epilepsy (Scarmeas et al, 2009). </w:t>
      </w:r>
    </w:p>
    <w:p w14:paraId="47317B03" w14:textId="77777777" w:rsidR="00892063" w:rsidRPr="00882939" w:rsidRDefault="00892063" w:rsidP="00882939">
      <w:pPr>
        <w:spacing w:line="360" w:lineRule="auto"/>
        <w:rPr>
          <w:rFonts w:ascii="Arial" w:hAnsi="Arial" w:cs="Arial"/>
          <w:shd w:val="clear" w:color="auto" w:fill="FFFFFF"/>
        </w:rPr>
      </w:pPr>
      <w:r w:rsidRPr="00882939">
        <w:rPr>
          <w:rFonts w:ascii="Arial" w:hAnsi="Arial" w:cs="Arial"/>
          <w:shd w:val="clear" w:color="auto" w:fill="FFFFFF"/>
        </w:rPr>
        <w:t xml:space="preserve">While most studies have investigated seizures in people with AD, other types of dementias are also recognised as the cause of seizures. Vascular disease in the brain increases the likelihood of seizures occurring (Kurrle et al, 2012). According to a prospective study of 202 stroke patients, it was discovered that people with pre-existing dementia had a fourfold likelihood of developing seizures following a stroke compared to patients without a known dementia (Cordonnier et al, 2005).  </w:t>
      </w:r>
    </w:p>
    <w:p w14:paraId="5048EE24" w14:textId="77777777" w:rsidR="00892063" w:rsidRPr="00882939" w:rsidRDefault="00892063" w:rsidP="00882939">
      <w:pPr>
        <w:spacing w:line="360" w:lineRule="auto"/>
        <w:rPr>
          <w:rFonts w:ascii="Arial" w:hAnsi="Arial" w:cs="Arial"/>
          <w:b/>
          <w:bCs/>
          <w:shd w:val="clear" w:color="auto" w:fill="FFFFFF"/>
        </w:rPr>
      </w:pPr>
    </w:p>
    <w:p w14:paraId="18E4C2EE" w14:textId="77777777" w:rsidR="00892063" w:rsidRPr="00882939" w:rsidRDefault="00892063" w:rsidP="00882939">
      <w:pPr>
        <w:spacing w:line="360" w:lineRule="auto"/>
        <w:rPr>
          <w:rFonts w:ascii="Arial" w:hAnsi="Arial" w:cs="Arial"/>
          <w:b/>
          <w:bCs/>
          <w:shd w:val="clear" w:color="auto" w:fill="FFFFFF"/>
        </w:rPr>
      </w:pPr>
      <w:r w:rsidRPr="00882939">
        <w:rPr>
          <w:rFonts w:ascii="Arial" w:hAnsi="Arial" w:cs="Arial"/>
          <w:b/>
          <w:bCs/>
          <w:shd w:val="clear" w:color="auto" w:fill="FFFFFF"/>
        </w:rPr>
        <w:t xml:space="preserve">Malnutrition (weight Loss) </w:t>
      </w:r>
    </w:p>
    <w:p w14:paraId="1B16F4DD" w14:textId="77777777" w:rsidR="00892063" w:rsidRPr="00882939" w:rsidRDefault="00892063" w:rsidP="00882939">
      <w:pPr>
        <w:spacing w:line="360" w:lineRule="auto"/>
        <w:rPr>
          <w:rFonts w:ascii="Arial" w:hAnsi="Arial" w:cs="Arial"/>
          <w:shd w:val="clear" w:color="auto" w:fill="FFFFFF"/>
        </w:rPr>
      </w:pPr>
      <w:r w:rsidRPr="00882939">
        <w:rPr>
          <w:rFonts w:ascii="Arial" w:hAnsi="Arial" w:cs="Arial"/>
          <w:shd w:val="clear" w:color="auto" w:fill="FFFFFF"/>
        </w:rPr>
        <w:t xml:space="preserve">Several studies have shown weight loss as a characteristic in people with dementia, particularly people with AD and during the advanced stages of the disease (Guerin et al, </w:t>
      </w:r>
      <w:r w:rsidRPr="00882939">
        <w:rPr>
          <w:rFonts w:ascii="Arial" w:hAnsi="Arial" w:cs="Arial"/>
          <w:shd w:val="clear" w:color="auto" w:fill="FFFFFF"/>
        </w:rPr>
        <w:lastRenderedPageBreak/>
        <w:t>2005). Weight loss and malnutrition also occurs in people with vascular dementia and frontotemporal dementia (Lui et al, 2004). Similarly, weight loss can happen at an early stage of the disease (Burns et al, 2010) as well as precede the diagnosis of the disease (Knopman et al, 2007) and also increases</w:t>
      </w:r>
      <w:r w:rsidRPr="00882939">
        <w:rPr>
          <w:rFonts w:ascii="Arial" w:hAnsi="Arial" w:cs="Arial"/>
        </w:rPr>
        <w:t xml:space="preserve"> as the disease progresses</w:t>
      </w:r>
      <w:bookmarkStart w:id="5" w:name="_Hlk31305524"/>
      <w:r w:rsidRPr="00882939">
        <w:rPr>
          <w:rFonts w:ascii="Arial" w:hAnsi="Arial" w:cs="Arial"/>
        </w:rPr>
        <w:t xml:space="preserve"> </w:t>
      </w:r>
      <w:bookmarkEnd w:id="5"/>
      <w:r w:rsidRPr="00882939">
        <w:rPr>
          <w:rFonts w:ascii="Arial" w:hAnsi="Arial" w:cs="Arial"/>
        </w:rPr>
        <w:t xml:space="preserve">(Alzheimer’s Disease International, 2014). Several Longitudinal cohort studies have proven that malnutrition is a risk factor for dementia (Taniguchi et al, 2014). As well as a possible link between deficiency in certain nutrients such as vitamin B12 and B9 (Moore et al, 2012) </w:t>
      </w:r>
    </w:p>
    <w:p w14:paraId="5ABC71F0" w14:textId="4AD473E9" w:rsidR="00892063" w:rsidRPr="00882939" w:rsidRDefault="00892063" w:rsidP="00882939">
      <w:pPr>
        <w:spacing w:before="209" w:after="209" w:line="360" w:lineRule="auto"/>
        <w:rPr>
          <w:rFonts w:ascii="Arial" w:eastAsia="Times New Roman" w:hAnsi="Arial" w:cs="Arial"/>
          <w:lang w:eastAsia="en-GB"/>
        </w:rPr>
      </w:pPr>
      <w:r w:rsidRPr="00882939">
        <w:rPr>
          <w:rFonts w:ascii="Arial" w:eastAsia="Times New Roman" w:hAnsi="Arial" w:cs="Arial"/>
          <w:lang w:eastAsia="en-GB"/>
        </w:rPr>
        <w:t>For example, people suffering with cognitive decline also have numerous eating, drinking and swallowing difficulties, combined with psychological symptoms of dementia, this can have a massive impact on nutritional status (Koyama et al, 2016). According to Kai et al (2015) there are more than 80 percent of people living with AD with eating and swallowing problems and these</w:t>
      </w:r>
      <w:r w:rsidRPr="00882939">
        <w:rPr>
          <w:rFonts w:ascii="Arial" w:hAnsi="Arial" w:cs="Arial"/>
          <w:shd w:val="clear" w:color="auto" w:fill="FFFFFF"/>
        </w:rPr>
        <w:t xml:space="preserve"> difficulties can increase the risk of malnourishment (Koyama et al, 2016). Droogsma et al (2013) indicated that approximately 14 percent of elderly people with dementia living in the community, were at risk of malnutrition. It is vital to identify malnutrition in people living with dementia at the earliest possible as poor nutritional intake and lack of sufficient fluids can lead to the development of delirium (SCIE, 2015</w:t>
      </w:r>
      <w:r w:rsidR="00F86339">
        <w:rPr>
          <w:rFonts w:ascii="Arial" w:hAnsi="Arial" w:cs="Arial"/>
          <w:shd w:val="clear" w:color="auto" w:fill="FFFFFF"/>
        </w:rPr>
        <w:t>b</w:t>
      </w:r>
      <w:r w:rsidRPr="00882939">
        <w:rPr>
          <w:rFonts w:ascii="Arial" w:hAnsi="Arial" w:cs="Arial"/>
          <w:shd w:val="clear" w:color="auto" w:fill="FFFFFF"/>
        </w:rPr>
        <w:t xml:space="preserve">). </w:t>
      </w:r>
      <w:r w:rsidRPr="00882939">
        <w:rPr>
          <w:rFonts w:ascii="Arial" w:eastAsia="Times New Roman" w:hAnsi="Arial" w:cs="Arial"/>
          <w:lang w:eastAsia="en-GB"/>
        </w:rPr>
        <w:t xml:space="preserve">Mostly, people living with Alzheimer’s disease can lose up to 10 percent of their body weight during the course of the disease, as well as those with vascular and frontotemporal dementia. Similarly, weight loss can occur up to 20 years before the manifestation of cognitive impairment (Kurrle et al, 2012). </w:t>
      </w:r>
    </w:p>
    <w:p w14:paraId="0A6BF21C" w14:textId="77777777" w:rsidR="00892063" w:rsidRPr="00882939" w:rsidRDefault="00892063" w:rsidP="00882939">
      <w:pPr>
        <w:spacing w:before="209" w:after="209" w:line="360" w:lineRule="auto"/>
        <w:rPr>
          <w:rFonts w:ascii="Arial" w:eastAsia="Times New Roman" w:hAnsi="Arial" w:cs="Arial"/>
          <w:lang w:eastAsia="en-GB"/>
        </w:rPr>
      </w:pPr>
    </w:p>
    <w:p w14:paraId="6A33E18E" w14:textId="77777777" w:rsidR="00892063" w:rsidRPr="00882939" w:rsidRDefault="00892063" w:rsidP="00882939">
      <w:pPr>
        <w:spacing w:before="209" w:after="209" w:line="360" w:lineRule="auto"/>
        <w:rPr>
          <w:rFonts w:ascii="Arial" w:eastAsia="Times New Roman" w:hAnsi="Arial" w:cs="Arial"/>
          <w:b/>
          <w:bCs/>
          <w:lang w:eastAsia="en-GB"/>
        </w:rPr>
      </w:pPr>
      <w:r w:rsidRPr="00882939">
        <w:rPr>
          <w:rFonts w:ascii="Arial" w:eastAsia="Times New Roman" w:hAnsi="Arial" w:cs="Arial"/>
          <w:b/>
          <w:bCs/>
          <w:lang w:eastAsia="en-GB"/>
        </w:rPr>
        <w:t>Incontinence</w:t>
      </w:r>
    </w:p>
    <w:p w14:paraId="6360E611" w14:textId="4AA4F841" w:rsidR="00892063" w:rsidRPr="00882939" w:rsidRDefault="00892063" w:rsidP="00882939">
      <w:pPr>
        <w:spacing w:before="209" w:after="209" w:line="360" w:lineRule="auto"/>
        <w:rPr>
          <w:rFonts w:ascii="Arial" w:eastAsia="Times New Roman" w:hAnsi="Arial" w:cs="Arial"/>
          <w:b/>
          <w:bCs/>
          <w:lang w:eastAsia="en-GB"/>
        </w:rPr>
      </w:pPr>
      <w:r w:rsidRPr="00882939">
        <w:rPr>
          <w:rFonts w:ascii="Arial" w:eastAsia="Times New Roman" w:hAnsi="Arial" w:cs="Arial"/>
          <w:lang w:eastAsia="en-GB"/>
        </w:rPr>
        <w:t xml:space="preserve">The rise in the prevalence of urinary incontinence (UI) in the elderly is mostly due to a combination of comorbidities, cognitive decline, medication and age-related changes (Hagglund, 2010). Incontinence in people with dementia occurs as a result of all of these changes which comes with ageing combined with the lack of ability to avoid incontinence due to cognitive decline (Sakakibara et al, 2008). According to a study by Mui et al (2010) in 144 community dwelling elderly people with dementia, 33 percent were found to have UI. Durrant and Snape (2003) wrote in their review article about UI prevalent rates for the UK and United States, </w:t>
      </w:r>
      <w:r w:rsidR="00B609EF">
        <w:rPr>
          <w:rFonts w:ascii="Arial" w:eastAsia="Times New Roman" w:hAnsi="Arial" w:cs="Arial"/>
          <w:lang w:eastAsia="en-GB"/>
        </w:rPr>
        <w:t xml:space="preserve">demonstrating </w:t>
      </w:r>
      <w:r w:rsidRPr="00882939">
        <w:rPr>
          <w:rFonts w:ascii="Arial" w:eastAsia="Times New Roman" w:hAnsi="Arial" w:cs="Arial"/>
          <w:lang w:eastAsia="en-GB"/>
        </w:rPr>
        <w:t xml:space="preserve">that more than 50 percent of nursing home residents suffered from UI. Durrant and Snape (2003) also noted that these nursing home residents are a mixed group with various levels of cognitive impairment, physical frailty and decreased mobility in the residents in all capacity and found direct comparisons between these studies difficult. However, results from various studies indicated that UI is higher in people with </w:t>
      </w:r>
      <w:r w:rsidRPr="00882939">
        <w:rPr>
          <w:rFonts w:ascii="Arial" w:eastAsia="Times New Roman" w:hAnsi="Arial" w:cs="Arial"/>
          <w:lang w:eastAsia="en-GB"/>
        </w:rPr>
        <w:lastRenderedPageBreak/>
        <w:t xml:space="preserve">dementia by fourfold when compared to people without dementia (Kurrle et al, 2012). According to Yap and Tan (2006) the prevalence rate is 13 percent in people without dementia and a prevalence rate of 53 percent in people with dementia. Several other studies have reported prevalence rates of UI within non dementia population to be between 6 and 14 percent (Yap and Tan, 2006). Although, Bravo (2004) reported that UI affects up to 22 percent of people with dementia living in the community and up to 84 percent of people with dementia living in care homes. According to Upton and Reed (2005) incontinence in people with dementia is the result of a progressive dysfunction that is directly linked to absence of concentration, judgement, insight and motivation in addition to confusion and high levels of lethargy. </w:t>
      </w:r>
    </w:p>
    <w:p w14:paraId="17670015" w14:textId="77777777" w:rsidR="00892063" w:rsidRPr="00882939" w:rsidRDefault="00892063" w:rsidP="00882939">
      <w:pPr>
        <w:spacing w:before="209" w:after="209" w:line="360" w:lineRule="auto"/>
        <w:rPr>
          <w:rFonts w:ascii="Arial" w:eastAsia="Times New Roman" w:hAnsi="Arial" w:cs="Arial"/>
          <w:lang w:eastAsia="en-GB"/>
        </w:rPr>
      </w:pPr>
      <w:r w:rsidRPr="00882939">
        <w:rPr>
          <w:rFonts w:ascii="Arial" w:eastAsia="Times New Roman" w:hAnsi="Arial" w:cs="Arial"/>
          <w:lang w:eastAsia="en-GB"/>
        </w:rPr>
        <w:t xml:space="preserve">Additionally, it has been estimated that the prevalence of fecal incontinence in non-dementia older population is between 2 and 5 percent and is considerably higher in older people with dementia (Tariq, 2007). There are several risk factors associated with fecal incontinence which include cognitive impairment, neurological disease, decreased mobility, stroke, irritable bowel syndrome, poor diet, dehydration medications and physical restraints (Leung and Rao, 2009). In order to reduce fecal incontinence, increasing fibre intake has shown to be effective in a randomised control trial undertaken by Bliss et al (2001). Additionally, scheduled toileting programs may help reduce fecal incontinence (Tariq, 2007) and the use of incontinence pads and suitable use of medication such as antidiarrheal agents (Kurrle et al, 2012). </w:t>
      </w:r>
    </w:p>
    <w:p w14:paraId="657ADA4D" w14:textId="77777777" w:rsidR="00892063" w:rsidRPr="00882939" w:rsidRDefault="00892063" w:rsidP="00882939">
      <w:pPr>
        <w:spacing w:before="209" w:after="209" w:line="360" w:lineRule="auto"/>
        <w:rPr>
          <w:rFonts w:ascii="Arial" w:eastAsia="Times New Roman" w:hAnsi="Arial" w:cs="Arial"/>
          <w:lang w:eastAsia="en-GB"/>
        </w:rPr>
      </w:pPr>
    </w:p>
    <w:p w14:paraId="3515B06A" w14:textId="77777777" w:rsidR="00892063" w:rsidRPr="00882939" w:rsidRDefault="00892063" w:rsidP="00882939">
      <w:pPr>
        <w:spacing w:before="209" w:after="209" w:line="360" w:lineRule="auto"/>
        <w:rPr>
          <w:rFonts w:ascii="Arial" w:eastAsia="Times New Roman" w:hAnsi="Arial" w:cs="Arial"/>
          <w:b/>
          <w:bCs/>
          <w:lang w:eastAsia="en-GB"/>
        </w:rPr>
      </w:pPr>
      <w:r w:rsidRPr="00882939">
        <w:rPr>
          <w:rFonts w:ascii="Arial" w:eastAsia="Times New Roman" w:hAnsi="Arial" w:cs="Arial"/>
          <w:b/>
          <w:bCs/>
          <w:lang w:eastAsia="en-GB"/>
        </w:rPr>
        <w:t xml:space="preserve">Oral Disease </w:t>
      </w:r>
    </w:p>
    <w:p w14:paraId="1C1D9054" w14:textId="77777777" w:rsidR="00892063" w:rsidRPr="00882939" w:rsidRDefault="00892063" w:rsidP="00882939">
      <w:pPr>
        <w:spacing w:before="209" w:after="209" w:line="360" w:lineRule="auto"/>
        <w:rPr>
          <w:rFonts w:ascii="Arial" w:eastAsia="Times New Roman" w:hAnsi="Arial" w:cs="Arial"/>
          <w:lang w:eastAsia="en-GB"/>
        </w:rPr>
      </w:pPr>
      <w:r w:rsidRPr="00882939">
        <w:rPr>
          <w:rFonts w:ascii="Arial" w:eastAsia="Times New Roman" w:hAnsi="Arial" w:cs="Arial"/>
          <w:lang w:eastAsia="en-GB"/>
        </w:rPr>
        <w:t>According to worldwide reports, there is an increase of poor oral hygiene and a high rate of tooth caries in people living with dementia compared to those people without dementia in residential care settings and also in the community (Chen et al, 2010). Furthermore, dementia patients have been found to have less teeth (Muira et al, 2003), people with dementia seem to have a higher level of plaque and excess calculus compared to people without dementia as well as the prevalence of xerostomia (dry mouth). Xerostomia occurs due to the combination of physiological changes in saliva production and the use of medication (Ship and Puckett, 1994 cited in Kurrle et al, 2012).</w:t>
      </w:r>
    </w:p>
    <w:p w14:paraId="3536945F" w14:textId="77777777" w:rsidR="00892063" w:rsidRPr="00882939" w:rsidRDefault="00892063" w:rsidP="00882939">
      <w:pPr>
        <w:spacing w:before="209" w:after="209" w:line="360" w:lineRule="auto"/>
        <w:rPr>
          <w:rFonts w:ascii="Arial" w:eastAsia="Times New Roman" w:hAnsi="Arial" w:cs="Arial"/>
          <w:lang w:eastAsia="en-GB"/>
        </w:rPr>
      </w:pPr>
      <w:r w:rsidRPr="00882939">
        <w:rPr>
          <w:rFonts w:ascii="Arial" w:eastAsia="Times New Roman" w:hAnsi="Arial" w:cs="Arial"/>
          <w:lang w:eastAsia="en-GB"/>
        </w:rPr>
        <w:t xml:space="preserve">Ellefsen et al (2008) conducted a study which examined the prevalence of tooth caries in 106 people living in the community, 87 of these people had dementia. It was discovered that the people with Alzheimer’s disease had a significant high number of caries than those with other types of dementia or without dementia. It showed that before these patients were </w:t>
      </w:r>
      <w:r w:rsidRPr="00882939">
        <w:rPr>
          <w:rFonts w:ascii="Arial" w:eastAsia="Times New Roman" w:hAnsi="Arial" w:cs="Arial"/>
          <w:lang w:eastAsia="en-GB"/>
        </w:rPr>
        <w:lastRenderedPageBreak/>
        <w:t>diagnosed, they were already developing active dental caries. However, during the one year follow up of these patients, people with other types of dementia other than Alzheimer’s were found to have a higher risk of developing multiple caries after the diagnosis (Ellefsen et al, 2009). As well as the medications used by dementia patients which can impact significantly on their oral health, it is important that dentists are aware of their patient’s prescriptions (Carter et al, 2007). A longitudinal study conducted in a geriatric dental clinic showed that with proper dental treatment, patients with dementia were able to retain their own teeth and oral function and have the same order of tooth loss as people without dementia (Chen et al, 2010).</w:t>
      </w:r>
    </w:p>
    <w:p w14:paraId="09E6E0A6" w14:textId="77777777" w:rsidR="00892063" w:rsidRPr="00882939" w:rsidRDefault="00892063" w:rsidP="00882939">
      <w:pPr>
        <w:spacing w:before="209" w:after="209" w:line="360" w:lineRule="auto"/>
        <w:rPr>
          <w:rFonts w:ascii="Arial" w:eastAsia="Times New Roman" w:hAnsi="Arial" w:cs="Arial"/>
          <w:lang w:eastAsia="en-GB"/>
        </w:rPr>
      </w:pPr>
    </w:p>
    <w:p w14:paraId="7944F580" w14:textId="77777777" w:rsidR="00892063" w:rsidRPr="00882939" w:rsidRDefault="00892063" w:rsidP="00882939">
      <w:pPr>
        <w:spacing w:before="209" w:after="209" w:line="360" w:lineRule="auto"/>
        <w:rPr>
          <w:rFonts w:ascii="Arial" w:eastAsia="Times New Roman" w:hAnsi="Arial" w:cs="Arial"/>
          <w:lang w:eastAsia="en-GB"/>
        </w:rPr>
      </w:pPr>
      <w:r w:rsidRPr="00882939">
        <w:rPr>
          <w:rFonts w:ascii="Arial" w:eastAsia="Times New Roman" w:hAnsi="Arial" w:cs="Arial"/>
          <w:b/>
          <w:bCs/>
          <w:lang w:eastAsia="en-GB"/>
        </w:rPr>
        <w:t>Visual Dysfunction</w:t>
      </w:r>
    </w:p>
    <w:p w14:paraId="658B2E5A" w14:textId="77777777" w:rsidR="00892063" w:rsidRPr="00882939" w:rsidRDefault="00892063" w:rsidP="00882939">
      <w:pPr>
        <w:spacing w:before="209" w:after="209" w:line="360" w:lineRule="auto"/>
        <w:rPr>
          <w:rFonts w:ascii="Arial" w:eastAsia="Times New Roman" w:hAnsi="Arial" w:cs="Arial"/>
          <w:lang w:eastAsia="en-GB"/>
        </w:rPr>
      </w:pPr>
      <w:r w:rsidRPr="00882939">
        <w:rPr>
          <w:rFonts w:ascii="Arial" w:eastAsia="Times New Roman" w:hAnsi="Arial" w:cs="Arial"/>
          <w:lang w:eastAsia="en-GB"/>
        </w:rPr>
        <w:t xml:space="preserve">There is considerable research which recognises visual dysfunction as highly prevalent in Alzheimer’s disease and other dementias, people might start to have symptoms from an early stage of the disease process and well before memory problems are identified, such as blurred or distorted visions, difficulties with reading, visuospatial problems, unable to recognise familiar faces or objects and environmental confusion (Kurrle et al, 2012). These symptoms are occasionally believed to be a component of the Visual Variant of AD (VVAD) (Lee and Martin, 2004). Visual problems may manifest in other types of dementias, posterior cortical atrophy is linked with prominent visual deficits (Schmidtke et al, 2005). Visual dysfunction can have a significant impact on a person with dementia (Fernandez et al, 2007).  </w:t>
      </w:r>
    </w:p>
    <w:p w14:paraId="277E2078" w14:textId="54AC10F3" w:rsidR="00892063" w:rsidRPr="00882939" w:rsidRDefault="00892063" w:rsidP="00882939">
      <w:pPr>
        <w:spacing w:before="209" w:after="209" w:line="360" w:lineRule="auto"/>
        <w:rPr>
          <w:rFonts w:ascii="Arial" w:eastAsia="Times New Roman" w:hAnsi="Arial" w:cs="Arial"/>
          <w:lang w:eastAsia="en-GB"/>
        </w:rPr>
      </w:pPr>
      <w:r w:rsidRPr="00882939">
        <w:rPr>
          <w:rFonts w:ascii="Arial" w:eastAsia="Times New Roman" w:hAnsi="Arial" w:cs="Arial"/>
          <w:lang w:eastAsia="en-GB"/>
        </w:rPr>
        <w:t xml:space="preserve">Four studies showed the prevalence of a kind of visual dysfunction in people with dementia which are all eye diseases (Zamrini et al, 2004), Glaucoma (Loppenen et al, 2004) and cataracts (Jara et al, 2011). Two of these studies compared rates of glaucoma in people with dementia and people without dementia. In a population sample in Finland, the prevalence in people with dementia was found to be lower (Loppenen et al, 2004). However, it was not different in hospital patients in a retrospective case control study in the UK (Heun et al, 2013). While the other two studies compared rates of cataracts, a large primary care cohort study conducted in the UK found a lower incidence percentage for cataracts in people living with AD (Jara et al, 2011). However, in Finland, a smaller population-based study reported no differences in the percentages of cataracts (Loppenen et al, 2004). </w:t>
      </w:r>
    </w:p>
    <w:p w14:paraId="2CB0530B" w14:textId="77777777" w:rsidR="00892063" w:rsidRPr="00882939" w:rsidRDefault="00892063" w:rsidP="00882939">
      <w:pPr>
        <w:spacing w:before="209" w:after="209" w:line="360" w:lineRule="auto"/>
        <w:rPr>
          <w:rFonts w:ascii="Arial" w:eastAsia="Times New Roman" w:hAnsi="Arial" w:cs="Arial"/>
          <w:lang w:eastAsia="en-GB"/>
        </w:rPr>
      </w:pPr>
    </w:p>
    <w:p w14:paraId="036E905C" w14:textId="77777777" w:rsidR="00892063" w:rsidRPr="00882939" w:rsidRDefault="00892063" w:rsidP="00882939">
      <w:pPr>
        <w:spacing w:before="209" w:after="209" w:line="360" w:lineRule="auto"/>
        <w:rPr>
          <w:rFonts w:ascii="Arial" w:eastAsia="Times New Roman" w:hAnsi="Arial" w:cs="Arial"/>
          <w:b/>
          <w:bCs/>
          <w:lang w:eastAsia="en-GB"/>
        </w:rPr>
      </w:pPr>
      <w:r w:rsidRPr="00882939">
        <w:rPr>
          <w:rFonts w:ascii="Arial" w:eastAsia="Times New Roman" w:hAnsi="Arial" w:cs="Arial"/>
          <w:b/>
          <w:bCs/>
          <w:lang w:eastAsia="en-GB"/>
        </w:rPr>
        <w:t xml:space="preserve">Sleep disorders </w:t>
      </w:r>
    </w:p>
    <w:p w14:paraId="43A4D836" w14:textId="77777777" w:rsidR="00892063" w:rsidRPr="00882939" w:rsidRDefault="00892063" w:rsidP="00882939">
      <w:pPr>
        <w:spacing w:before="209" w:after="209" w:line="360" w:lineRule="auto"/>
        <w:rPr>
          <w:rFonts w:ascii="Arial" w:eastAsia="Times New Roman" w:hAnsi="Arial" w:cs="Arial"/>
          <w:lang w:eastAsia="en-GB"/>
        </w:rPr>
      </w:pPr>
      <w:r w:rsidRPr="00882939">
        <w:rPr>
          <w:rFonts w:ascii="Arial" w:eastAsia="Times New Roman" w:hAnsi="Arial" w:cs="Arial"/>
          <w:lang w:eastAsia="en-GB"/>
        </w:rPr>
        <w:lastRenderedPageBreak/>
        <w:t xml:space="preserve">People with dementia, especially AD suffer from reduced sleep and increased amount of non-rapid eye movement (NREM) and habitually stay awake longer during the night compared to people without dementia (Gabelle and Dauvilliers, 2010). The severity in sleep disturbances increases as the symptoms of dementia progresses, this can also have a great impact on the quality of life of the person with dementia and their carer. Chronic sleep deprivation can play a significant role in the decision to institutionalise a person with dementia (David et al, 2010). However, knowledge on the incidence of sleep disturbances has grown within the past 10 years (Kurrle et al, 2012). </w:t>
      </w:r>
    </w:p>
    <w:p w14:paraId="06A1B0F4" w14:textId="7800AD79" w:rsidR="00892063" w:rsidRPr="00882939" w:rsidRDefault="00892063" w:rsidP="00882939">
      <w:pPr>
        <w:spacing w:before="209" w:after="209" w:line="360" w:lineRule="auto"/>
        <w:rPr>
          <w:rFonts w:ascii="Arial" w:eastAsia="Times New Roman" w:hAnsi="Arial" w:cs="Arial"/>
          <w:lang w:eastAsia="en-GB"/>
        </w:rPr>
      </w:pPr>
      <w:r w:rsidRPr="00882939">
        <w:rPr>
          <w:rFonts w:ascii="Arial" w:eastAsia="Times New Roman" w:hAnsi="Arial" w:cs="Arial"/>
          <w:lang w:eastAsia="en-GB"/>
        </w:rPr>
        <w:t xml:space="preserve">Tractenberg et al (2005a) conducted a study which examined sleep patterns of 263 people with dementia living in the community, compared to 399 older people without dementia in the Oregon Brain Ageing Study. Sleep problems were found in the people with dementia that have had the disease for a significant period of time and a significant low scoring on performance in daily living activities. The study also discovered a range of sleep disorders in both groups, with increased daytime sleep seen in the dementia group (Tractenberg et al, 2005b). Likewise, a study by Lee et al (2007) examined 137 dementia patients living in the community with emphasis on the level of daytime sleepiness in AD participants. This study found daytime sleepiness was correlated to high levels of inability to perform daily activities and a decrease in Mini Mental State Examination (MMSE) score. Several other studies have confirmed that high levels of daytime sleepiness and napping are often seen in people with dementia (Lee et al, 2007), (Rao et al, 2008) and (Rongve et al, 2010). </w:t>
      </w:r>
    </w:p>
    <w:p w14:paraId="040E3AB7" w14:textId="77777777" w:rsidR="00892063" w:rsidRPr="00882939" w:rsidRDefault="00892063" w:rsidP="00882939">
      <w:pPr>
        <w:spacing w:before="209" w:after="209" w:line="360" w:lineRule="auto"/>
        <w:rPr>
          <w:rFonts w:ascii="Arial" w:eastAsia="Times New Roman" w:hAnsi="Arial" w:cs="Arial"/>
          <w:lang w:eastAsia="en-GB"/>
        </w:rPr>
      </w:pPr>
    </w:p>
    <w:p w14:paraId="30EF2931" w14:textId="77777777" w:rsidR="00892063" w:rsidRPr="00882939" w:rsidRDefault="00892063" w:rsidP="00882939">
      <w:pPr>
        <w:spacing w:before="209" w:after="209" w:line="360" w:lineRule="auto"/>
        <w:rPr>
          <w:rFonts w:ascii="Arial" w:eastAsia="Times New Roman" w:hAnsi="Arial" w:cs="Arial"/>
          <w:b/>
          <w:bCs/>
          <w:lang w:eastAsia="en-GB"/>
        </w:rPr>
      </w:pPr>
      <w:r w:rsidRPr="00882939">
        <w:rPr>
          <w:rFonts w:ascii="Arial" w:eastAsia="Times New Roman" w:hAnsi="Arial" w:cs="Arial"/>
          <w:b/>
          <w:bCs/>
          <w:lang w:eastAsia="en-GB"/>
        </w:rPr>
        <w:t xml:space="preserve">Frailty </w:t>
      </w:r>
    </w:p>
    <w:p w14:paraId="02214209" w14:textId="20AFE84A" w:rsidR="00892063" w:rsidRPr="00882939" w:rsidRDefault="00892063" w:rsidP="00882939">
      <w:pPr>
        <w:spacing w:before="209" w:after="209" w:line="360" w:lineRule="auto"/>
        <w:rPr>
          <w:rFonts w:ascii="Arial" w:eastAsia="Times New Roman" w:hAnsi="Arial" w:cs="Arial"/>
          <w:lang w:eastAsia="en-GB"/>
        </w:rPr>
      </w:pPr>
      <w:r w:rsidRPr="00882939">
        <w:rPr>
          <w:rFonts w:ascii="Arial" w:eastAsia="Times New Roman" w:hAnsi="Arial" w:cs="Arial"/>
          <w:lang w:eastAsia="en-GB"/>
        </w:rPr>
        <w:t xml:space="preserve">Frailty is known to increase with age, is often predominant in women and is dependent on biological, social, medical and psychological factors (Rockwood et al, 2004). Fried et al (2001) describes frailty as self-exhaustion, slow walking speed, lack of energy, low grip strength and excessive weight loss. </w:t>
      </w:r>
      <w:r w:rsidR="00091D71">
        <w:rPr>
          <w:rFonts w:ascii="Arial" w:eastAsia="Times New Roman" w:hAnsi="Arial" w:cs="Arial"/>
          <w:lang w:eastAsia="en-GB"/>
        </w:rPr>
        <w:t>Buchman et al (2007)</w:t>
      </w:r>
      <w:r w:rsidRPr="00882939">
        <w:rPr>
          <w:rFonts w:ascii="Arial" w:eastAsia="Times New Roman" w:hAnsi="Arial" w:cs="Arial"/>
          <w:lang w:eastAsia="en-GB"/>
        </w:rPr>
        <w:t xml:space="preserve"> reported a relationship between frailty and cognitive impairment</w:t>
      </w:r>
      <w:r w:rsidR="00091D71">
        <w:rPr>
          <w:rFonts w:ascii="Arial" w:eastAsia="Times New Roman" w:hAnsi="Arial" w:cs="Arial"/>
          <w:lang w:eastAsia="en-GB"/>
        </w:rPr>
        <w:t>, suggesting they may</w:t>
      </w:r>
      <w:r w:rsidRPr="00882939">
        <w:rPr>
          <w:rFonts w:ascii="Arial" w:eastAsia="Times New Roman" w:hAnsi="Arial" w:cs="Arial"/>
          <w:lang w:eastAsia="en-GB"/>
        </w:rPr>
        <w:t xml:space="preserve"> have a common pathogenesis</w:t>
      </w:r>
      <w:r w:rsidR="00091D71">
        <w:rPr>
          <w:rFonts w:ascii="Arial" w:eastAsia="Times New Roman" w:hAnsi="Arial" w:cs="Arial"/>
          <w:lang w:eastAsia="en-GB"/>
        </w:rPr>
        <w:t xml:space="preserve">. </w:t>
      </w:r>
      <w:r w:rsidRPr="00882939">
        <w:rPr>
          <w:rFonts w:ascii="Arial" w:eastAsia="Times New Roman" w:hAnsi="Arial" w:cs="Arial"/>
          <w:lang w:eastAsia="en-GB"/>
        </w:rPr>
        <w:t xml:space="preserve">According to a prospective cohort study by Aggarwal et al (2006), 816 elderly people were assessed for both cognitive and motor function. It was discovered that after 6 years of follow up, there were a significant number of cases of Alzheimer’s disease developing in those people which were classed as frail at the time of entry compared to those who were not considered frail. It was also discovered that those elderly people which were assessed to have mild cognitive impairment (MCI) at study entry had by far lower levels of motor function compared </w:t>
      </w:r>
      <w:r w:rsidR="00091D71">
        <w:rPr>
          <w:rFonts w:ascii="Arial" w:eastAsia="Times New Roman" w:hAnsi="Arial" w:cs="Arial"/>
          <w:lang w:eastAsia="en-GB"/>
        </w:rPr>
        <w:t xml:space="preserve">to </w:t>
      </w:r>
      <w:r w:rsidRPr="00882939">
        <w:rPr>
          <w:rFonts w:ascii="Arial" w:eastAsia="Times New Roman" w:hAnsi="Arial" w:cs="Arial"/>
          <w:lang w:eastAsia="en-GB"/>
        </w:rPr>
        <w:t xml:space="preserve">those without cognitive impairment (Aggarwal et al, 2006). A 6-year prospective </w:t>
      </w:r>
      <w:r w:rsidRPr="00882939">
        <w:rPr>
          <w:rFonts w:ascii="Arial" w:eastAsia="Times New Roman" w:hAnsi="Arial" w:cs="Arial"/>
          <w:lang w:eastAsia="en-GB"/>
        </w:rPr>
        <w:lastRenderedPageBreak/>
        <w:t>cohort study of 2</w:t>
      </w:r>
      <w:r w:rsidR="00091D71">
        <w:rPr>
          <w:rFonts w:ascii="Arial" w:eastAsia="Times New Roman" w:hAnsi="Arial" w:cs="Arial"/>
          <w:lang w:eastAsia="en-GB"/>
        </w:rPr>
        <w:t>,</w:t>
      </w:r>
      <w:r w:rsidRPr="00882939">
        <w:rPr>
          <w:rFonts w:ascii="Arial" w:eastAsia="Times New Roman" w:hAnsi="Arial" w:cs="Arial"/>
          <w:lang w:eastAsia="en-GB"/>
        </w:rPr>
        <w:t xml:space="preserve">888 elderly people without dementia at entry level showed that lower levels of physical performance were linked with a high risk of developing dementia. In the study, physical performance was scored out of 16 by assessing grip strength, standing balance, standing up from chair, and walking (Wang et al, 2006). The authors found out that for every 1-point lower on physical performance at entry of study, there was a 10 percent increase in the risk of developing dementia in the 6-year follow up period. However, the authors suggested that higher physical performance levels might delay the onset of dementia (Wang et al, 2006). </w:t>
      </w:r>
    </w:p>
    <w:p w14:paraId="50EEF5A9" w14:textId="77777777" w:rsidR="00892063" w:rsidRPr="00882939" w:rsidRDefault="00892063" w:rsidP="00882939">
      <w:pPr>
        <w:spacing w:before="209" w:after="209" w:line="360" w:lineRule="auto"/>
        <w:rPr>
          <w:rFonts w:ascii="Arial" w:eastAsia="Times New Roman" w:hAnsi="Arial" w:cs="Arial"/>
          <w:lang w:eastAsia="en-GB"/>
        </w:rPr>
      </w:pPr>
    </w:p>
    <w:p w14:paraId="7A533C8B" w14:textId="77777777" w:rsidR="00892063" w:rsidRPr="00882939" w:rsidRDefault="00892063" w:rsidP="00882939">
      <w:pPr>
        <w:spacing w:before="209" w:after="209" w:line="360" w:lineRule="auto"/>
        <w:rPr>
          <w:rFonts w:ascii="Arial" w:eastAsia="Times New Roman" w:hAnsi="Arial" w:cs="Arial"/>
          <w:lang w:eastAsia="en-GB"/>
        </w:rPr>
      </w:pPr>
      <w:bookmarkStart w:id="6" w:name="_Hlk33351800"/>
      <w:r w:rsidRPr="00882939">
        <w:rPr>
          <w:rFonts w:ascii="Arial" w:hAnsi="Arial" w:cs="Arial"/>
          <w:b/>
          <w:bCs/>
        </w:rPr>
        <w:t xml:space="preserve">3.3 Detecting comorbidity in people with dementia </w:t>
      </w:r>
    </w:p>
    <w:bookmarkEnd w:id="6"/>
    <w:p w14:paraId="6646A3C5" w14:textId="757FEE33" w:rsidR="00892063" w:rsidRPr="00882939" w:rsidRDefault="00E64F9B" w:rsidP="00882939">
      <w:pPr>
        <w:spacing w:line="360" w:lineRule="auto"/>
        <w:rPr>
          <w:rFonts w:ascii="Arial" w:hAnsi="Arial" w:cs="Arial"/>
        </w:rPr>
      </w:pPr>
      <w:r>
        <w:rPr>
          <w:rFonts w:ascii="Arial" w:hAnsi="Arial" w:cs="Arial"/>
        </w:rPr>
        <w:t>D</w:t>
      </w:r>
      <w:r w:rsidR="00892063" w:rsidRPr="00882939">
        <w:rPr>
          <w:rFonts w:ascii="Arial" w:hAnsi="Arial" w:cs="Arial"/>
        </w:rPr>
        <w:t>iagnosis and management of co</w:t>
      </w:r>
      <w:r w:rsidR="00D867B0">
        <w:rPr>
          <w:rFonts w:ascii="Arial" w:hAnsi="Arial" w:cs="Arial"/>
        </w:rPr>
        <w:t>morbidities</w:t>
      </w:r>
      <w:r w:rsidR="00892063" w:rsidRPr="00882939">
        <w:rPr>
          <w:rFonts w:ascii="Arial" w:hAnsi="Arial" w:cs="Arial"/>
        </w:rPr>
        <w:t xml:space="preserve"> is known to be </w:t>
      </w:r>
      <w:r w:rsidR="009D38C5">
        <w:rPr>
          <w:rFonts w:ascii="Arial" w:hAnsi="Arial" w:cs="Arial"/>
        </w:rPr>
        <w:t xml:space="preserve">insufficient </w:t>
      </w:r>
      <w:r w:rsidR="00892063" w:rsidRPr="00882939">
        <w:rPr>
          <w:rFonts w:ascii="Arial" w:hAnsi="Arial" w:cs="Arial"/>
        </w:rPr>
        <w:t xml:space="preserve">as dementia shifts attention away from the comorbidity (Thorpe et al, 2012) which habitually leads to increased morbidity and </w:t>
      </w:r>
      <w:r w:rsidR="00456EC6" w:rsidRPr="00882939">
        <w:rPr>
          <w:rFonts w:ascii="Arial" w:hAnsi="Arial" w:cs="Arial"/>
        </w:rPr>
        <w:t>death</w:t>
      </w:r>
      <w:r w:rsidR="00892063" w:rsidRPr="00882939">
        <w:rPr>
          <w:rFonts w:ascii="Arial" w:hAnsi="Arial" w:cs="Arial"/>
        </w:rPr>
        <w:t xml:space="preserve"> (Marengoni et al, 2009). </w:t>
      </w:r>
      <w:r w:rsidR="00CE0483">
        <w:rPr>
          <w:rFonts w:ascii="Arial" w:hAnsi="Arial" w:cs="Arial"/>
        </w:rPr>
        <w:t>Also, s</w:t>
      </w:r>
      <w:r w:rsidR="00CE0483" w:rsidRPr="00882939">
        <w:rPr>
          <w:rFonts w:ascii="Arial" w:hAnsi="Arial" w:cs="Arial"/>
        </w:rPr>
        <w:t>evere</w:t>
      </w:r>
      <w:r w:rsidR="00892063" w:rsidRPr="00882939">
        <w:rPr>
          <w:rFonts w:ascii="Arial" w:hAnsi="Arial" w:cs="Arial"/>
        </w:rPr>
        <w:t xml:space="preserve"> emergency medical admissions regularly arise in 18 percent in people with dementia along with a 1.66 unadjusted risk of death at 6 months (Sampson et al, 2012).  </w:t>
      </w:r>
    </w:p>
    <w:p w14:paraId="3F059F66" w14:textId="3FAE95DA" w:rsidR="00892063" w:rsidRPr="00882939" w:rsidRDefault="007546CC" w:rsidP="00882939">
      <w:pPr>
        <w:spacing w:line="360" w:lineRule="auto"/>
        <w:rPr>
          <w:rFonts w:ascii="Arial" w:hAnsi="Arial" w:cs="Arial"/>
        </w:rPr>
      </w:pPr>
      <w:r>
        <w:rPr>
          <w:rFonts w:ascii="Arial" w:hAnsi="Arial" w:cs="Arial"/>
        </w:rPr>
        <w:t>T</w:t>
      </w:r>
      <w:r w:rsidR="005332CC">
        <w:rPr>
          <w:rFonts w:ascii="Arial" w:hAnsi="Arial" w:cs="Arial"/>
        </w:rPr>
        <w:t>he lack of</w:t>
      </w:r>
      <w:r w:rsidR="00892063" w:rsidRPr="00882939">
        <w:rPr>
          <w:rFonts w:ascii="Arial" w:hAnsi="Arial" w:cs="Arial"/>
        </w:rPr>
        <w:t xml:space="preserve"> control of</w:t>
      </w:r>
      <w:r w:rsidR="00996BF5">
        <w:rPr>
          <w:rFonts w:ascii="Arial" w:hAnsi="Arial" w:cs="Arial"/>
        </w:rPr>
        <w:t xml:space="preserve"> these</w:t>
      </w:r>
      <w:r w:rsidR="00892063" w:rsidRPr="00882939">
        <w:rPr>
          <w:rFonts w:ascii="Arial" w:hAnsi="Arial" w:cs="Arial"/>
        </w:rPr>
        <w:t xml:space="preserve"> comorbid conditions also results in heightened burden on caregivers of dementia sufferers (Schulz and Sherwood, 2008). Inevitably these factors combined together significantly increases </w:t>
      </w:r>
      <w:r w:rsidR="009A4CD9">
        <w:rPr>
          <w:rFonts w:ascii="Arial" w:hAnsi="Arial" w:cs="Arial"/>
        </w:rPr>
        <w:t xml:space="preserve">the cost of </w:t>
      </w:r>
      <w:r w:rsidR="00892063" w:rsidRPr="00882939">
        <w:rPr>
          <w:rFonts w:ascii="Arial" w:hAnsi="Arial" w:cs="Arial"/>
        </w:rPr>
        <w:t xml:space="preserve">health and social care (King’s Fund, 2012).  Additionally, people living with dementia are more likely to be hospitalised, be on admission longer and incur higher </w:t>
      </w:r>
      <w:r w:rsidR="00091D71">
        <w:rPr>
          <w:rFonts w:ascii="Arial" w:hAnsi="Arial" w:cs="Arial"/>
        </w:rPr>
        <w:t xml:space="preserve">costs </w:t>
      </w:r>
      <w:r w:rsidR="00892063" w:rsidRPr="00882939">
        <w:rPr>
          <w:rFonts w:ascii="Arial" w:hAnsi="Arial" w:cs="Arial"/>
        </w:rPr>
        <w:t xml:space="preserve">for their comorbidities compared to non-dementia patients (Bynum et al, 2004). </w:t>
      </w:r>
      <w:r w:rsidR="00AE74D0" w:rsidRPr="00882939">
        <w:rPr>
          <w:rFonts w:ascii="Arial" w:hAnsi="Arial" w:cs="Arial"/>
        </w:rPr>
        <w:t>Still</w:t>
      </w:r>
      <w:r w:rsidR="00892063" w:rsidRPr="00882939">
        <w:rPr>
          <w:rFonts w:ascii="Arial" w:hAnsi="Arial" w:cs="Arial"/>
        </w:rPr>
        <w:t xml:space="preserve">, people living with dementia are at an increased risk of serious delays in the recognition of new or worsening symptoms (Fox et al, 2014).  In a study of nursing home residents with dementia approximately 48 percent of residents with acute infections had not received physical assessment (Kovach et al, 2010). This may be due to atypical symptoms or the person with dementia not being able to communicate. However, this could be down to a lack of adequate training for carers in this role (Fox et al, 2014). </w:t>
      </w:r>
    </w:p>
    <w:p w14:paraId="55C0D5EF" w14:textId="4FD0BD80" w:rsidR="00892063" w:rsidRPr="00882939" w:rsidRDefault="00892063" w:rsidP="00882939">
      <w:pPr>
        <w:spacing w:line="360" w:lineRule="auto"/>
        <w:rPr>
          <w:rFonts w:ascii="Arial" w:hAnsi="Arial" w:cs="Arial"/>
        </w:rPr>
      </w:pPr>
      <w:r w:rsidRPr="00882939">
        <w:rPr>
          <w:rFonts w:ascii="Arial" w:hAnsi="Arial" w:cs="Arial"/>
        </w:rPr>
        <w:t xml:space="preserve">Furthermore, the management of people with dementia is considerably more complicated along with several medications and under treatment of comorbid conditions (Ravona-Springer and Davidson, 2014). As a result, the physical and psychological well-being of people with dementia may decrease. Additionally, the management of comorbid conditions can have a significant impact on health and social care organisations (Fox et al, 2014). Due to the difficulties people with dementia have in communicating their needs, it is important to enhance the classification of relevant comorbidity and the medication which is used to treat </w:t>
      </w:r>
      <w:r w:rsidRPr="00882939">
        <w:rPr>
          <w:rFonts w:ascii="Arial" w:hAnsi="Arial" w:cs="Arial"/>
        </w:rPr>
        <w:lastRenderedPageBreak/>
        <w:t xml:space="preserve">the comorbidity as this could prevent and treat any complications (Bauer et al, 2014). According to Bail et al (2013) hospitalised dementia patients have an increased rate of potentially preventable complications especially urinary tract infections (UTIs), pressure sores and pneumonia than non-dementia patients. </w:t>
      </w:r>
    </w:p>
    <w:p w14:paraId="61DC0F68" w14:textId="77777777" w:rsidR="00892063" w:rsidRPr="00882939" w:rsidRDefault="00892063" w:rsidP="00882939">
      <w:pPr>
        <w:spacing w:line="360" w:lineRule="auto"/>
        <w:rPr>
          <w:rFonts w:ascii="Arial" w:hAnsi="Arial" w:cs="Arial"/>
        </w:rPr>
      </w:pPr>
    </w:p>
    <w:p w14:paraId="524803F6" w14:textId="77777777" w:rsidR="00892063" w:rsidRPr="00882939" w:rsidRDefault="00892063" w:rsidP="00882939">
      <w:pPr>
        <w:spacing w:line="360" w:lineRule="auto"/>
        <w:rPr>
          <w:rFonts w:ascii="Arial" w:hAnsi="Arial" w:cs="Arial"/>
          <w:b/>
          <w:bCs/>
        </w:rPr>
      </w:pPr>
      <w:r w:rsidRPr="00882939">
        <w:rPr>
          <w:rFonts w:ascii="Arial" w:hAnsi="Arial" w:cs="Arial"/>
          <w:b/>
          <w:bCs/>
        </w:rPr>
        <w:t xml:space="preserve">3.4 Preventable Complications </w:t>
      </w:r>
    </w:p>
    <w:p w14:paraId="2FCCE5E3" w14:textId="00FE00E9" w:rsidR="00892063" w:rsidRPr="00882939" w:rsidRDefault="00892063" w:rsidP="00882939">
      <w:pPr>
        <w:spacing w:line="360" w:lineRule="auto"/>
        <w:rPr>
          <w:rFonts w:ascii="Arial" w:hAnsi="Arial" w:cs="Arial"/>
        </w:rPr>
      </w:pPr>
      <w:r w:rsidRPr="00882939">
        <w:rPr>
          <w:rFonts w:ascii="Arial" w:hAnsi="Arial" w:cs="Arial"/>
        </w:rPr>
        <w:t xml:space="preserve">There is a </w:t>
      </w:r>
      <w:r w:rsidR="00091D71" w:rsidRPr="00882939">
        <w:rPr>
          <w:rFonts w:ascii="Arial" w:hAnsi="Arial" w:cs="Arial"/>
        </w:rPr>
        <w:t>significant</w:t>
      </w:r>
      <w:r w:rsidRPr="00882939">
        <w:rPr>
          <w:rFonts w:ascii="Arial" w:hAnsi="Arial" w:cs="Arial"/>
        </w:rPr>
        <w:t xml:space="preserve"> evidence that shows poor nursing and care work environments may be associated with patient complications, which leads to 3 key complications which has been shown in a study undertaken by Bail et al (2013) these are urinary tract infections, pressure sores and pneumonia. These complications may be improved through hospital based early mobility programs, improvements on hydration, hygiene, patient education and attitudes (Hoyer et al, 2015). Through observation, assessment, early intervention and advocacy, nurses are also in a better position to recognise more than any other healthcare professional and to correct healthcare errors (Rothschild et al, 2006). </w:t>
      </w:r>
    </w:p>
    <w:p w14:paraId="629BF00F" w14:textId="33458087" w:rsidR="00892063" w:rsidRPr="00882939" w:rsidRDefault="00892063" w:rsidP="00882939">
      <w:pPr>
        <w:spacing w:line="360" w:lineRule="auto"/>
        <w:rPr>
          <w:rFonts w:ascii="Arial" w:hAnsi="Arial" w:cs="Arial"/>
        </w:rPr>
      </w:pPr>
      <w:r w:rsidRPr="00882939">
        <w:rPr>
          <w:rFonts w:ascii="Arial" w:hAnsi="Arial" w:cs="Arial"/>
        </w:rPr>
        <w:t>In regard to urinary tract infections, there should be higher levels of educated nurses to facilitate sterile techniques for catheter insertion, toileting programmes, better management of hygiene and hydration (Naylor, 2007). Dehydration may exacerbate the risk of developing UTI’s which usually leads to</w:t>
      </w:r>
      <w:r w:rsidR="00E32076">
        <w:rPr>
          <w:rFonts w:ascii="Arial" w:hAnsi="Arial" w:cs="Arial"/>
        </w:rPr>
        <w:t xml:space="preserve"> disorientation</w:t>
      </w:r>
      <w:r w:rsidRPr="00882939">
        <w:rPr>
          <w:rFonts w:ascii="Arial" w:hAnsi="Arial" w:cs="Arial"/>
        </w:rPr>
        <w:t xml:space="preserve">, falls and hospital admission (Lean et al, 2019). Encouraging good nutrition and hydration in patients leads to improved well-being and better quality of life (Lean et al, 2019) also patients often forget to drink (Hooper and Bunn, 2015). Lack of good nutrition and hydration can increase the risk of dehydration and UTIs in patients which perpetually lead to confusion, falls, acute kidney injury and hospital admission (Bunn et al, 2015). Additionally, insufficient staffing increases the risk of dehydration in patients (Shipman and Hooten, 2007). </w:t>
      </w:r>
    </w:p>
    <w:p w14:paraId="13554AF1" w14:textId="77777777" w:rsidR="00892063" w:rsidRPr="00882939" w:rsidRDefault="00892063" w:rsidP="00882939">
      <w:pPr>
        <w:spacing w:line="360" w:lineRule="auto"/>
        <w:rPr>
          <w:rFonts w:ascii="Arial" w:hAnsi="Arial" w:cs="Arial"/>
        </w:rPr>
      </w:pPr>
      <w:r w:rsidRPr="00882939">
        <w:rPr>
          <w:rFonts w:ascii="Arial" w:hAnsi="Arial" w:cs="Arial"/>
        </w:rPr>
        <w:t xml:space="preserve">According to Bergstrom et al (2014) pressure sores are caused by pressure where bones under the skin rub against surfaces for example mattresses and these pressures reduces the flow of blood. Pressure sores cause problems for patients that are bed bound and can increase the rate of death by as much as 400 percent, increase hospitalisation and decrease the quality of life of patients. In relation to pressure sores, turning and repositioning of patients and skin care are the main field of nurses and their actions in relation to nutrition, hydration, mobility and pain relief are vital as having a signiﬁcant impact on preventing pressure sores (Padula et al, 2008). As regards to pneumonia, nurses are responsible for the vast majority essential clinical practices, such as encouraging ﬂu vaccination, hand </w:t>
      </w:r>
      <w:r w:rsidRPr="00882939">
        <w:rPr>
          <w:rFonts w:ascii="Arial" w:hAnsi="Arial" w:cs="Arial"/>
        </w:rPr>
        <w:lastRenderedPageBreak/>
        <w:t>washing, pain relief, mobilisation and pulmonary hygiene for reducing pneumonia (Naylor et al, 2007).</w:t>
      </w:r>
    </w:p>
    <w:p w14:paraId="4A28AAB6" w14:textId="77777777" w:rsidR="00892063" w:rsidRPr="00882939" w:rsidRDefault="00892063" w:rsidP="00882939">
      <w:pPr>
        <w:spacing w:line="360" w:lineRule="auto"/>
        <w:rPr>
          <w:rFonts w:ascii="Arial" w:hAnsi="Arial" w:cs="Arial"/>
        </w:rPr>
      </w:pPr>
    </w:p>
    <w:p w14:paraId="1529D393" w14:textId="77777777" w:rsidR="00892063" w:rsidRPr="00882939" w:rsidRDefault="00892063" w:rsidP="00882939">
      <w:pPr>
        <w:spacing w:line="360" w:lineRule="auto"/>
        <w:rPr>
          <w:rFonts w:ascii="Arial" w:hAnsi="Arial" w:cs="Arial"/>
          <w:b/>
          <w:bCs/>
        </w:rPr>
      </w:pPr>
      <w:r w:rsidRPr="00882939">
        <w:rPr>
          <w:rFonts w:ascii="Arial" w:hAnsi="Arial" w:cs="Arial"/>
          <w:b/>
          <w:bCs/>
        </w:rPr>
        <w:t>3.5. Findings and Gaps in literature</w:t>
      </w:r>
    </w:p>
    <w:p w14:paraId="00A65E83" w14:textId="19C0ECFB" w:rsidR="00892063" w:rsidRPr="00882939" w:rsidRDefault="00892063" w:rsidP="00882939">
      <w:pPr>
        <w:spacing w:line="360" w:lineRule="auto"/>
        <w:rPr>
          <w:rFonts w:ascii="Arial" w:hAnsi="Arial" w:cs="Arial"/>
        </w:rPr>
      </w:pPr>
      <w:r w:rsidRPr="00882939">
        <w:rPr>
          <w:rFonts w:ascii="Arial" w:hAnsi="Arial" w:cs="Arial"/>
        </w:rPr>
        <w:t xml:space="preserve">An important finding highlighted the need for early recognition in order to treat new problems and to stop severity of existing conditions as a potential strategy and preventing hospitalisations, thus maintaining both physical comfort and quality of life (Barry et al, 2002). There are not enough previous studies to ascertain what the comorbidity profile of people with dementia is, so it is believed that comorbidities that people with dementia have, are the same as those of age-matched population. This is not clear and has not been documented in the past. Dementia is recognised as an important factor, however, there is a need for improvement and accuracy in care planning (Zekry et al, 2011). </w:t>
      </w:r>
    </w:p>
    <w:p w14:paraId="09846C3C" w14:textId="4966EDBE" w:rsidR="00892063" w:rsidRPr="00882939" w:rsidRDefault="00892063" w:rsidP="00882939">
      <w:pPr>
        <w:spacing w:line="360" w:lineRule="auto"/>
        <w:rPr>
          <w:rFonts w:ascii="Arial" w:hAnsi="Arial" w:cs="Arial"/>
        </w:rPr>
      </w:pPr>
      <w:r w:rsidRPr="00882939">
        <w:rPr>
          <w:rFonts w:ascii="Arial" w:hAnsi="Arial" w:cs="Arial"/>
        </w:rPr>
        <w:t xml:space="preserve">Another significant gap shows there </w:t>
      </w:r>
      <w:r w:rsidR="003614B6">
        <w:rPr>
          <w:rFonts w:ascii="Arial" w:hAnsi="Arial" w:cs="Arial"/>
        </w:rPr>
        <w:t>are</w:t>
      </w:r>
      <w:r w:rsidRPr="00882939">
        <w:rPr>
          <w:rFonts w:ascii="Arial" w:hAnsi="Arial" w:cs="Arial"/>
        </w:rPr>
        <w:t xml:space="preserve"> not enough </w:t>
      </w:r>
      <w:r w:rsidR="00882FFB" w:rsidRPr="00882939">
        <w:rPr>
          <w:rFonts w:ascii="Arial" w:hAnsi="Arial" w:cs="Arial"/>
        </w:rPr>
        <w:t>stud</w:t>
      </w:r>
      <w:r w:rsidR="00882FFB">
        <w:rPr>
          <w:rFonts w:ascii="Arial" w:hAnsi="Arial" w:cs="Arial"/>
        </w:rPr>
        <w:t>ies</w:t>
      </w:r>
      <w:r w:rsidRPr="00882939">
        <w:rPr>
          <w:rFonts w:ascii="Arial" w:hAnsi="Arial" w:cs="Arial"/>
        </w:rPr>
        <w:t xml:space="preserve"> on the experiences of p</w:t>
      </w:r>
      <w:r w:rsidR="003614B6">
        <w:rPr>
          <w:rFonts w:ascii="Arial" w:hAnsi="Arial" w:cs="Arial"/>
        </w:rPr>
        <w:t>eople with dementia</w:t>
      </w:r>
      <w:r w:rsidRPr="00882939">
        <w:rPr>
          <w:rFonts w:ascii="Arial" w:hAnsi="Arial" w:cs="Arial"/>
        </w:rPr>
        <w:t xml:space="preserve"> and family carers </w:t>
      </w:r>
      <w:r w:rsidR="003614B6">
        <w:rPr>
          <w:rFonts w:ascii="Arial" w:hAnsi="Arial" w:cs="Arial"/>
        </w:rPr>
        <w:t>about</w:t>
      </w:r>
      <w:r w:rsidRPr="00882939">
        <w:rPr>
          <w:rFonts w:ascii="Arial" w:hAnsi="Arial" w:cs="Arial"/>
        </w:rPr>
        <w:t xml:space="preserve"> comorb</w:t>
      </w:r>
      <w:r w:rsidR="003614B6">
        <w:rPr>
          <w:rFonts w:ascii="Arial" w:hAnsi="Arial" w:cs="Arial"/>
        </w:rPr>
        <w:t>id conditions.</w:t>
      </w:r>
      <w:r w:rsidRPr="00882939">
        <w:rPr>
          <w:rFonts w:ascii="Arial" w:hAnsi="Arial" w:cs="Arial"/>
        </w:rPr>
        <w:t xml:space="preserve"> Likewise, less is known about </w:t>
      </w:r>
      <w:r w:rsidR="003614B6">
        <w:rPr>
          <w:rFonts w:ascii="Arial" w:hAnsi="Arial" w:cs="Arial"/>
        </w:rPr>
        <w:t xml:space="preserve">experiences </w:t>
      </w:r>
      <w:r w:rsidRPr="00882939">
        <w:rPr>
          <w:rFonts w:ascii="Arial" w:hAnsi="Arial" w:cs="Arial"/>
        </w:rPr>
        <w:t>of</w:t>
      </w:r>
      <w:r w:rsidR="003614B6">
        <w:rPr>
          <w:rFonts w:ascii="Arial" w:hAnsi="Arial" w:cs="Arial"/>
        </w:rPr>
        <w:t xml:space="preserve"> healthcare workers</w:t>
      </w:r>
      <w:r w:rsidRPr="00882939">
        <w:rPr>
          <w:rFonts w:ascii="Arial" w:hAnsi="Arial" w:cs="Arial"/>
        </w:rPr>
        <w:t xml:space="preserve"> </w:t>
      </w:r>
      <w:r w:rsidR="003614B6">
        <w:rPr>
          <w:rFonts w:ascii="Arial" w:hAnsi="Arial" w:cs="Arial"/>
        </w:rPr>
        <w:t xml:space="preserve">on </w:t>
      </w:r>
      <w:r w:rsidRPr="00882939">
        <w:rPr>
          <w:rFonts w:ascii="Arial" w:hAnsi="Arial" w:cs="Arial"/>
        </w:rPr>
        <w:t>how to manage people with dementia and comorbidities and how the dementia might influence the care they receive for their co</w:t>
      </w:r>
      <w:r w:rsidR="003614B6">
        <w:rPr>
          <w:rFonts w:ascii="Arial" w:hAnsi="Arial" w:cs="Arial"/>
        </w:rPr>
        <w:t>nditions</w:t>
      </w:r>
      <w:r w:rsidRPr="00882939">
        <w:rPr>
          <w:rFonts w:ascii="Arial" w:hAnsi="Arial" w:cs="Arial"/>
        </w:rPr>
        <w:t xml:space="preserve"> (Bunn et al, 2014). Additionally, there is more requirement for </w:t>
      </w:r>
      <w:r w:rsidR="003614B6" w:rsidRPr="00882939">
        <w:rPr>
          <w:rFonts w:ascii="Arial" w:hAnsi="Arial" w:cs="Arial"/>
        </w:rPr>
        <w:t>comprehensive</w:t>
      </w:r>
      <w:r w:rsidRPr="00882939">
        <w:rPr>
          <w:rFonts w:ascii="Arial" w:hAnsi="Arial" w:cs="Arial"/>
        </w:rPr>
        <w:t xml:space="preserve"> epidemiological work on the prevalence of comorbid conditions in people with dementia for referral in order for appropriate treatment to be given (Bunn et al, 2014). </w:t>
      </w:r>
    </w:p>
    <w:p w14:paraId="3838E675" w14:textId="77777777" w:rsidR="00892063" w:rsidRPr="00882939" w:rsidRDefault="00892063" w:rsidP="00882939">
      <w:pPr>
        <w:spacing w:line="360" w:lineRule="auto"/>
        <w:rPr>
          <w:rFonts w:ascii="Arial" w:hAnsi="Arial" w:cs="Arial"/>
        </w:rPr>
      </w:pPr>
      <w:r w:rsidRPr="00882939">
        <w:rPr>
          <w:rFonts w:ascii="Arial" w:hAnsi="Arial" w:cs="Arial"/>
        </w:rPr>
        <w:t xml:space="preserve">This gap in literature could be due to more focus on dementia rather than on comorbid conditions, if more emphasis is placed on detecting these conditions it will lead to people with dementia having a better quality of life and live longer. </w:t>
      </w:r>
    </w:p>
    <w:p w14:paraId="79EDDF5E" w14:textId="77777777" w:rsidR="00892063" w:rsidRPr="00882939" w:rsidRDefault="00892063" w:rsidP="00882939">
      <w:pPr>
        <w:spacing w:line="360" w:lineRule="auto"/>
        <w:rPr>
          <w:rFonts w:ascii="Arial" w:hAnsi="Arial" w:cs="Arial"/>
        </w:rPr>
      </w:pPr>
    </w:p>
    <w:p w14:paraId="359F1EF9" w14:textId="77777777" w:rsidR="00892063" w:rsidRPr="00882939" w:rsidRDefault="00892063" w:rsidP="00882939">
      <w:pPr>
        <w:spacing w:line="360" w:lineRule="auto"/>
        <w:rPr>
          <w:rFonts w:ascii="Arial" w:hAnsi="Arial" w:cs="Arial"/>
        </w:rPr>
      </w:pPr>
    </w:p>
    <w:p w14:paraId="3473F9D2" w14:textId="77777777" w:rsidR="00892063" w:rsidRPr="00882939" w:rsidRDefault="00892063" w:rsidP="00882939">
      <w:pPr>
        <w:spacing w:line="360" w:lineRule="auto"/>
        <w:rPr>
          <w:rFonts w:ascii="Arial" w:hAnsi="Arial" w:cs="Arial"/>
        </w:rPr>
      </w:pPr>
    </w:p>
    <w:p w14:paraId="6043AC14" w14:textId="77777777" w:rsidR="00892063" w:rsidRPr="00882939" w:rsidRDefault="00892063" w:rsidP="00882939">
      <w:pPr>
        <w:spacing w:line="360" w:lineRule="auto"/>
        <w:rPr>
          <w:rFonts w:ascii="Arial" w:hAnsi="Arial" w:cs="Arial"/>
        </w:rPr>
      </w:pPr>
    </w:p>
    <w:p w14:paraId="1F2D5D59" w14:textId="77777777" w:rsidR="00892063" w:rsidRPr="00882939" w:rsidRDefault="00892063" w:rsidP="00882939">
      <w:pPr>
        <w:spacing w:line="360" w:lineRule="auto"/>
        <w:rPr>
          <w:rFonts w:ascii="Arial" w:hAnsi="Arial" w:cs="Arial"/>
        </w:rPr>
      </w:pPr>
    </w:p>
    <w:p w14:paraId="2A62F042" w14:textId="77777777" w:rsidR="00892063" w:rsidRPr="00882939" w:rsidRDefault="00892063" w:rsidP="00882939">
      <w:pPr>
        <w:spacing w:line="360" w:lineRule="auto"/>
        <w:rPr>
          <w:rFonts w:ascii="Arial" w:hAnsi="Arial" w:cs="Arial"/>
        </w:rPr>
      </w:pPr>
    </w:p>
    <w:p w14:paraId="30A7CE0C" w14:textId="77777777" w:rsidR="00892063" w:rsidRPr="00882939" w:rsidRDefault="00892063" w:rsidP="00882939">
      <w:pPr>
        <w:spacing w:line="360" w:lineRule="auto"/>
        <w:rPr>
          <w:rFonts w:ascii="Arial" w:hAnsi="Arial" w:cs="Arial"/>
        </w:rPr>
      </w:pPr>
    </w:p>
    <w:p w14:paraId="610D92BC" w14:textId="77777777" w:rsidR="003B7B85" w:rsidRPr="00882939" w:rsidRDefault="003B7B85" w:rsidP="00882939">
      <w:pPr>
        <w:spacing w:line="360" w:lineRule="auto"/>
        <w:rPr>
          <w:rFonts w:ascii="Arial" w:hAnsi="Arial" w:cs="Arial"/>
          <w:b/>
          <w:bCs/>
        </w:rPr>
      </w:pPr>
    </w:p>
    <w:p w14:paraId="32863897" w14:textId="77777777" w:rsidR="00C958C0" w:rsidRDefault="00C958C0" w:rsidP="00882939">
      <w:pPr>
        <w:spacing w:line="360" w:lineRule="auto"/>
        <w:rPr>
          <w:rFonts w:ascii="Arial" w:hAnsi="Arial" w:cs="Arial"/>
          <w:b/>
          <w:bCs/>
        </w:rPr>
      </w:pPr>
    </w:p>
    <w:p w14:paraId="3098736F" w14:textId="1950241D" w:rsidR="00892063" w:rsidRPr="00882939" w:rsidRDefault="00892063" w:rsidP="00882939">
      <w:pPr>
        <w:spacing w:line="360" w:lineRule="auto"/>
        <w:rPr>
          <w:rFonts w:ascii="Arial" w:hAnsi="Arial" w:cs="Arial"/>
          <w:b/>
          <w:bCs/>
        </w:rPr>
      </w:pPr>
      <w:r w:rsidRPr="00882939">
        <w:rPr>
          <w:rFonts w:ascii="Arial" w:hAnsi="Arial" w:cs="Arial"/>
          <w:b/>
          <w:bCs/>
        </w:rPr>
        <w:lastRenderedPageBreak/>
        <w:t>Chapter 4: Conclusion and recommendations</w:t>
      </w:r>
    </w:p>
    <w:p w14:paraId="63913154" w14:textId="77777777" w:rsidR="00892063" w:rsidRPr="00882939" w:rsidRDefault="00892063" w:rsidP="00882939">
      <w:pPr>
        <w:spacing w:line="360" w:lineRule="auto"/>
        <w:rPr>
          <w:rFonts w:ascii="Arial" w:hAnsi="Arial" w:cs="Arial"/>
        </w:rPr>
      </w:pPr>
      <w:r w:rsidRPr="00882939">
        <w:rPr>
          <w:rFonts w:ascii="Arial" w:hAnsi="Arial" w:cs="Arial"/>
        </w:rPr>
        <w:t xml:space="preserve">The aim of this thesis was to investigate what comorbidities dementia has. The thesis began with background information on dementia, the causes and effects it has on people with the disease, then briefly discussed the impact it has on family, carers and the society as a whole. Then moved on to discuss the different methods that were utilised to gather information to include in thesis and explaining how this was conducted, finally discussing the themes, key findings and gaps in literature. </w:t>
      </w:r>
    </w:p>
    <w:p w14:paraId="541E52B5" w14:textId="77777777" w:rsidR="00892063" w:rsidRPr="00882939" w:rsidRDefault="00892063" w:rsidP="00882939">
      <w:pPr>
        <w:spacing w:line="360" w:lineRule="auto"/>
        <w:rPr>
          <w:rFonts w:ascii="Arial" w:hAnsi="Arial" w:cs="Arial"/>
        </w:rPr>
      </w:pPr>
      <w:r w:rsidRPr="00882939">
        <w:rPr>
          <w:rFonts w:ascii="Arial" w:hAnsi="Arial" w:cs="Arial"/>
        </w:rPr>
        <w:t xml:space="preserve">The main finding was there is immense need for more awareness on dementia especially considering the large number of people affected by the disease, however, many people still believe that dementia is an inevitable part of growing old and nothing much can be done about it. Actually, the misconceptions about dementia can be tackled by more awareness campaigns and effective information as this will allow people diagnosed with dementia and their families to understand what is happening to them and also gain access to possible treatments and therapies which may help improve their quality of life despite having dementia. The dementia rate is high globally and in some parts of the world like Asia and Africa there needs to be more awareness and education as this may also help to reduce the incidence in dementia by early detection and avoidance of numerous environmental factors such as alcohol abuse, poor diet, smoking (including air pollution from smoking), lack of exercise, which can increase the chances of a person developing dementia. Having better knowledge of these risk factors also allow individuals and their families to make informed decisions about their healthcare, lifestyle and careers. </w:t>
      </w:r>
    </w:p>
    <w:p w14:paraId="2A57D8E0" w14:textId="44A8E726" w:rsidR="00892063" w:rsidRPr="00882939" w:rsidRDefault="00892063" w:rsidP="00882939">
      <w:pPr>
        <w:spacing w:line="360" w:lineRule="auto"/>
        <w:rPr>
          <w:rFonts w:ascii="Arial" w:hAnsi="Arial" w:cs="Arial"/>
        </w:rPr>
      </w:pPr>
      <w:r w:rsidRPr="00882939">
        <w:rPr>
          <w:rFonts w:ascii="Arial" w:hAnsi="Arial" w:cs="Arial"/>
        </w:rPr>
        <w:t>Several comorbid conditions were found to be associated with dementia, through research it was discovered that these conditions are often underdiagnosed due to the symptoms that dementia present, such as communication difficulties between healthcare professionals and carers, not recognising the individual as a whole rather focusing on the diagnosis while the person continues to deteriorate due to lack of recognition and management of a comorbid condition. Also, people with dementia cannot express their symptoms to their carers</w:t>
      </w:r>
      <w:r w:rsidR="008D382E" w:rsidRPr="00882939">
        <w:rPr>
          <w:rFonts w:ascii="Arial" w:hAnsi="Arial" w:cs="Arial"/>
        </w:rPr>
        <w:t xml:space="preserve">’ </w:t>
      </w:r>
      <w:r w:rsidRPr="00882939">
        <w:rPr>
          <w:rFonts w:ascii="Arial" w:hAnsi="Arial" w:cs="Arial"/>
        </w:rPr>
        <w:t xml:space="preserve">and to medical professionals, which can often lead to lower standards of care being given to the person and dementia habitually present atypical symptoms which can be mistaken as the progression of the disease, other conditions are often neglected. Additionally, hospital staff and carers not having enough knowledge to care for people with dementia and comorbid conditions. </w:t>
      </w:r>
    </w:p>
    <w:p w14:paraId="0727CB2A" w14:textId="77777777" w:rsidR="00892063" w:rsidRPr="00882939" w:rsidRDefault="00892063" w:rsidP="00882939">
      <w:pPr>
        <w:spacing w:line="360" w:lineRule="auto"/>
        <w:rPr>
          <w:rFonts w:ascii="Arial" w:hAnsi="Arial" w:cs="Arial"/>
        </w:rPr>
      </w:pPr>
      <w:r w:rsidRPr="00882939">
        <w:rPr>
          <w:rFonts w:ascii="Arial" w:hAnsi="Arial" w:cs="Arial"/>
        </w:rPr>
        <w:t xml:space="preserve">Key themes which emerged were multimorbidity, physical comorbidities (falls, delirium, epilepsy, malnutrition, incontinence, oral disease, frailty, sleep disorders and visual dysfunction). Preventable comorbidities (urinary tract infections (UTIs), pressure ulcers and </w:t>
      </w:r>
      <w:r w:rsidRPr="00882939">
        <w:rPr>
          <w:rFonts w:ascii="Arial" w:hAnsi="Arial" w:cs="Arial"/>
        </w:rPr>
        <w:lastRenderedPageBreak/>
        <w:t xml:space="preserve">pneumonia). The findings showed that more needs to be done to improve how comorbidities are diagnosed, prevented, treated and managed in people living with dementia in the UK and worldwide. The findings also demonstrated that people with dementia are unlikely to receive the same help to treat their comorbidities than people without dementia. </w:t>
      </w:r>
    </w:p>
    <w:p w14:paraId="1CA9D02B" w14:textId="77777777" w:rsidR="00892063" w:rsidRPr="00882939" w:rsidRDefault="00892063" w:rsidP="00882939">
      <w:pPr>
        <w:spacing w:line="360" w:lineRule="auto"/>
        <w:rPr>
          <w:rFonts w:ascii="Arial" w:hAnsi="Arial" w:cs="Arial"/>
        </w:rPr>
      </w:pPr>
      <w:r w:rsidRPr="00882939">
        <w:rPr>
          <w:rFonts w:ascii="Arial" w:hAnsi="Arial" w:cs="Arial"/>
        </w:rPr>
        <w:t xml:space="preserve">As a result of this lack of equality, people with dementia decline quickly in daily functioning, suffer a reduced quality of life, and die earlier than people with the same comorbid conditions but without dementia. Also, most of the comorbidities that are common in people with dementia can be prevented. However, these comorbid conditions are not detected until the symptoms have become severe. The study also showed that there is considerably higher healthcare cost in treating comorbidities in people with dementia compared to non-dementia patients which results in a significant financial loss for health and social care systems. </w:t>
      </w:r>
    </w:p>
    <w:p w14:paraId="39A3C728" w14:textId="648AF672" w:rsidR="00892063" w:rsidRPr="00882939" w:rsidRDefault="00892063" w:rsidP="00882939">
      <w:pPr>
        <w:spacing w:line="360" w:lineRule="auto"/>
        <w:rPr>
          <w:rFonts w:ascii="Arial" w:hAnsi="Arial" w:cs="Arial"/>
        </w:rPr>
      </w:pPr>
      <w:r w:rsidRPr="00882939">
        <w:rPr>
          <w:rFonts w:ascii="Arial" w:hAnsi="Arial" w:cs="Arial"/>
        </w:rPr>
        <w:t xml:space="preserve">Furthermore, the thesis demonstrated that people with dementia also present a higher rate of potentially preventable complications while admitted into hospitals than people without dementia. There was a significant higher rate of UTI’s, pneumonia and pressure ulcers in dementia patients than to non-dementia patients. Although, these complications were particularly linked with some parts of nursing work environments which also include staffing skills, workload and time pressures. Still, physicians should be more alert to these conditions which are associated with complications, quicker dementia progression and reduced quality of life. However, complications in comorbid conditions may represent a beginning in the development of approaches to prevent comorbidities and to improve the care for people living with dementia. Also, to expand on identifying undiagnosed comorbidities and to enhance diagnosis and treatment, further research in dementia patients which focuses on under-diagnosis along with aspects of their health care is very important. Thus, there is more need for research that investigates </w:t>
      </w:r>
      <w:r w:rsidR="00362D60">
        <w:rPr>
          <w:rFonts w:ascii="Arial" w:hAnsi="Arial" w:cs="Arial"/>
        </w:rPr>
        <w:t xml:space="preserve">the </w:t>
      </w:r>
      <w:r w:rsidRPr="00882939">
        <w:rPr>
          <w:rFonts w:ascii="Arial" w:hAnsi="Arial" w:cs="Arial"/>
        </w:rPr>
        <w:t xml:space="preserve">way dementia </w:t>
      </w:r>
      <w:r w:rsidR="00362D60" w:rsidRPr="00882939">
        <w:rPr>
          <w:rFonts w:ascii="Arial" w:hAnsi="Arial" w:cs="Arial"/>
        </w:rPr>
        <w:t>influences</w:t>
      </w:r>
      <w:r w:rsidRPr="00882939">
        <w:rPr>
          <w:rFonts w:ascii="Arial" w:hAnsi="Arial" w:cs="Arial"/>
        </w:rPr>
        <w:t xml:space="preserve"> on clinical care for other conditions, </w:t>
      </w:r>
      <w:r w:rsidR="00362D60">
        <w:rPr>
          <w:rFonts w:ascii="Arial" w:hAnsi="Arial" w:cs="Arial"/>
        </w:rPr>
        <w:t xml:space="preserve">ways </w:t>
      </w:r>
      <w:r w:rsidRPr="00882939">
        <w:rPr>
          <w:rFonts w:ascii="Arial" w:hAnsi="Arial" w:cs="Arial"/>
        </w:rPr>
        <w:t xml:space="preserve">in which </w:t>
      </w:r>
      <w:r w:rsidR="00362D60" w:rsidRPr="00882939">
        <w:rPr>
          <w:rFonts w:ascii="Arial" w:hAnsi="Arial" w:cs="Arial"/>
        </w:rPr>
        <w:t>method</w:t>
      </w:r>
      <w:r w:rsidR="00362D60">
        <w:rPr>
          <w:rFonts w:ascii="Arial" w:hAnsi="Arial" w:cs="Arial"/>
        </w:rPr>
        <w:t>s</w:t>
      </w:r>
      <w:r w:rsidRPr="00882939">
        <w:rPr>
          <w:rFonts w:ascii="Arial" w:hAnsi="Arial" w:cs="Arial"/>
        </w:rPr>
        <w:t xml:space="preserve"> of care and various services will be able to adapt to the needs of people with dementia and comorbidity. Equally, interventions that will improve access to services, clinical guidance that reflect particular needs of dementia patients with comorbid conditions and enhance the physical health of people living with dementia. </w:t>
      </w:r>
    </w:p>
    <w:p w14:paraId="5B1C1296" w14:textId="421D6E4C" w:rsidR="00892063" w:rsidRPr="00882939" w:rsidRDefault="00892063" w:rsidP="00362D60">
      <w:pPr>
        <w:tabs>
          <w:tab w:val="right" w:pos="9026"/>
        </w:tabs>
        <w:spacing w:line="360" w:lineRule="auto"/>
        <w:rPr>
          <w:rFonts w:ascii="Arial" w:hAnsi="Arial" w:cs="Arial"/>
          <w:b/>
          <w:bCs/>
        </w:rPr>
      </w:pPr>
      <w:r w:rsidRPr="00882939">
        <w:rPr>
          <w:rFonts w:ascii="Arial" w:hAnsi="Arial" w:cs="Arial"/>
          <w:b/>
          <w:bCs/>
        </w:rPr>
        <w:t xml:space="preserve">Recommendations </w:t>
      </w:r>
      <w:r w:rsidR="00362D60">
        <w:rPr>
          <w:rFonts w:ascii="Arial" w:hAnsi="Arial" w:cs="Arial"/>
          <w:b/>
          <w:bCs/>
        </w:rPr>
        <w:tab/>
      </w:r>
    </w:p>
    <w:p w14:paraId="5F01E227" w14:textId="77777777" w:rsidR="00892063" w:rsidRPr="00882939" w:rsidRDefault="00892063" w:rsidP="00882939">
      <w:pPr>
        <w:spacing w:line="360" w:lineRule="auto"/>
        <w:rPr>
          <w:rFonts w:ascii="Arial" w:hAnsi="Arial" w:cs="Arial"/>
        </w:rPr>
      </w:pPr>
      <w:r w:rsidRPr="00882939">
        <w:rPr>
          <w:rFonts w:ascii="Arial" w:hAnsi="Arial" w:cs="Arial"/>
        </w:rPr>
        <w:t>In reflection to what has been studied, these are the recommendations:</w:t>
      </w:r>
    </w:p>
    <w:p w14:paraId="664DCDF4" w14:textId="77777777" w:rsidR="00892063" w:rsidRPr="00882939" w:rsidRDefault="00892063" w:rsidP="00882939">
      <w:pPr>
        <w:numPr>
          <w:ilvl w:val="0"/>
          <w:numId w:val="2"/>
        </w:numPr>
        <w:spacing w:line="360" w:lineRule="auto"/>
        <w:contextualSpacing/>
        <w:rPr>
          <w:rFonts w:ascii="Arial" w:hAnsi="Arial" w:cs="Arial"/>
        </w:rPr>
      </w:pPr>
      <w:r w:rsidRPr="00882939">
        <w:rPr>
          <w:rFonts w:ascii="Arial" w:hAnsi="Arial" w:cs="Arial"/>
        </w:rPr>
        <w:t xml:space="preserve">Health care boards and organisations should update specific guidance on comorbid conditions in dementia, so people with dementia have the same level of care as non-dementia patients rather than just focusing on the disease. </w:t>
      </w:r>
    </w:p>
    <w:p w14:paraId="51E2F709" w14:textId="77777777" w:rsidR="00892063" w:rsidRPr="00882939" w:rsidRDefault="00892063" w:rsidP="00882939">
      <w:pPr>
        <w:numPr>
          <w:ilvl w:val="0"/>
          <w:numId w:val="2"/>
        </w:numPr>
        <w:spacing w:line="360" w:lineRule="auto"/>
        <w:contextualSpacing/>
        <w:rPr>
          <w:rFonts w:ascii="Arial" w:hAnsi="Arial" w:cs="Arial"/>
        </w:rPr>
      </w:pPr>
      <w:r w:rsidRPr="00882939">
        <w:rPr>
          <w:rFonts w:ascii="Arial" w:hAnsi="Arial" w:cs="Arial"/>
        </w:rPr>
        <w:lastRenderedPageBreak/>
        <w:t xml:space="preserve">Family members and carers of people living with dementia should be educated more on symptoms of comorbidities such as UTI’s, pressure ulcers and pneumonia to ensure early detection and treatment before these complications worsen and the person is admitted to hospital, this will reduce the cost of treatments. </w:t>
      </w:r>
    </w:p>
    <w:p w14:paraId="0B2BF59B" w14:textId="77777777" w:rsidR="00892063" w:rsidRPr="00882939" w:rsidRDefault="00892063" w:rsidP="00882939">
      <w:pPr>
        <w:numPr>
          <w:ilvl w:val="0"/>
          <w:numId w:val="2"/>
        </w:numPr>
        <w:spacing w:line="360" w:lineRule="auto"/>
        <w:contextualSpacing/>
        <w:rPr>
          <w:rFonts w:ascii="Arial" w:hAnsi="Arial" w:cs="Arial"/>
        </w:rPr>
      </w:pPr>
      <w:r w:rsidRPr="00882939">
        <w:rPr>
          <w:rFonts w:ascii="Arial" w:hAnsi="Arial" w:cs="Arial"/>
        </w:rPr>
        <w:t xml:space="preserve">Prevent falls such as having cot sides up rather than having them down, this accident preventative precaution would reduce many falls, reduce visits by the paramedics and reduce the burden placed upon hospitals. This is currently not allowed in care homes and supported living because of the regulation on Deprivation of Liberty Safeguards (DOLS). However, if used in the right way and for the right person when risk assessed appropriately, could prevent more falls than cause any harm (HSE, 2020). </w:t>
      </w:r>
    </w:p>
    <w:p w14:paraId="3079ECEA" w14:textId="77777777" w:rsidR="00892063" w:rsidRPr="00882939" w:rsidRDefault="00892063" w:rsidP="00882939">
      <w:pPr>
        <w:numPr>
          <w:ilvl w:val="0"/>
          <w:numId w:val="2"/>
        </w:numPr>
        <w:spacing w:line="360" w:lineRule="auto"/>
        <w:contextualSpacing/>
        <w:rPr>
          <w:rFonts w:ascii="Arial" w:hAnsi="Arial" w:cs="Arial"/>
        </w:rPr>
      </w:pPr>
      <w:r w:rsidRPr="00882939">
        <w:rPr>
          <w:rFonts w:ascii="Arial" w:hAnsi="Arial" w:cs="Arial"/>
        </w:rPr>
        <w:t xml:space="preserve">By incorporating healthy practices in early diagnosis such as therapies, exercises and healthy eating. This will delay the progression of the disease and comorbid conditions which means the person with dementia can enjoy more time with loved ones. </w:t>
      </w:r>
    </w:p>
    <w:p w14:paraId="508289ED" w14:textId="0B674982" w:rsidR="00892063" w:rsidRPr="00882939" w:rsidRDefault="00892063" w:rsidP="00882939">
      <w:pPr>
        <w:numPr>
          <w:ilvl w:val="0"/>
          <w:numId w:val="2"/>
        </w:numPr>
        <w:spacing w:line="360" w:lineRule="auto"/>
        <w:contextualSpacing/>
        <w:rPr>
          <w:rFonts w:ascii="Arial" w:hAnsi="Arial" w:cs="Arial"/>
        </w:rPr>
      </w:pPr>
      <w:r w:rsidRPr="00882939">
        <w:rPr>
          <w:rFonts w:ascii="Arial" w:hAnsi="Arial" w:cs="Arial"/>
        </w:rPr>
        <w:t xml:space="preserve">Ensuring people with dementia are on a healthy diet to prevent malnutrition by educating family and carers on the management of weight loss, as although this cannot be entirely prevented in dementia the person is still having  a diet that is both nutritional and beneficial in order to have quality of life. </w:t>
      </w:r>
    </w:p>
    <w:p w14:paraId="3AF2166D" w14:textId="77777777" w:rsidR="00892063" w:rsidRPr="00882939" w:rsidRDefault="00892063" w:rsidP="00882939">
      <w:pPr>
        <w:numPr>
          <w:ilvl w:val="0"/>
          <w:numId w:val="2"/>
        </w:numPr>
        <w:spacing w:line="360" w:lineRule="auto"/>
        <w:contextualSpacing/>
        <w:rPr>
          <w:rFonts w:ascii="Arial" w:hAnsi="Arial" w:cs="Arial"/>
        </w:rPr>
      </w:pPr>
      <w:r w:rsidRPr="00882939">
        <w:rPr>
          <w:rFonts w:ascii="Arial" w:hAnsi="Arial" w:cs="Arial"/>
        </w:rPr>
        <w:t xml:space="preserve">Home care assistants are often sent out into the community to care for people with dementia without the proper training on comorbid conditions. Ensuring home care assistants are properly educated on dementia care and comorbid conditions will improve the quality of care being given to the individual with dementia and prevent unnecessary hospitalisation.  </w:t>
      </w:r>
    </w:p>
    <w:p w14:paraId="74531874" w14:textId="77777777" w:rsidR="00892063" w:rsidRPr="00882939" w:rsidRDefault="00892063" w:rsidP="00882939">
      <w:pPr>
        <w:numPr>
          <w:ilvl w:val="0"/>
          <w:numId w:val="2"/>
        </w:numPr>
        <w:spacing w:line="360" w:lineRule="auto"/>
        <w:contextualSpacing/>
        <w:rPr>
          <w:rFonts w:ascii="Arial" w:hAnsi="Arial" w:cs="Arial"/>
        </w:rPr>
      </w:pPr>
      <w:r w:rsidRPr="00882939">
        <w:rPr>
          <w:rFonts w:ascii="Arial" w:hAnsi="Arial" w:cs="Arial"/>
        </w:rPr>
        <w:t>Focus more on person-centred care as dementia affects people differently.</w:t>
      </w:r>
    </w:p>
    <w:p w14:paraId="1EA85681" w14:textId="77777777" w:rsidR="00945EBB" w:rsidRPr="00882939" w:rsidRDefault="00945EBB" w:rsidP="00882939">
      <w:pPr>
        <w:spacing w:line="360" w:lineRule="auto"/>
        <w:rPr>
          <w:rFonts w:ascii="Arial" w:hAnsi="Arial" w:cs="Arial"/>
        </w:rPr>
      </w:pPr>
    </w:p>
    <w:p w14:paraId="3D98A69E" w14:textId="77777777" w:rsidR="00945EBB" w:rsidRPr="00882939" w:rsidRDefault="00945EBB" w:rsidP="00882939">
      <w:pPr>
        <w:spacing w:line="360" w:lineRule="auto"/>
        <w:rPr>
          <w:rFonts w:ascii="Arial" w:hAnsi="Arial" w:cs="Arial"/>
        </w:rPr>
      </w:pPr>
    </w:p>
    <w:p w14:paraId="4DF289A4" w14:textId="77777777" w:rsidR="00945EBB" w:rsidRPr="00882939" w:rsidRDefault="00945EBB" w:rsidP="00882939">
      <w:pPr>
        <w:spacing w:line="360" w:lineRule="auto"/>
        <w:rPr>
          <w:rFonts w:ascii="Arial" w:hAnsi="Arial" w:cs="Arial"/>
        </w:rPr>
      </w:pPr>
    </w:p>
    <w:p w14:paraId="7FA40278" w14:textId="77777777" w:rsidR="00945EBB" w:rsidRPr="00882939" w:rsidRDefault="00945EBB" w:rsidP="00882939">
      <w:pPr>
        <w:spacing w:line="360" w:lineRule="auto"/>
        <w:rPr>
          <w:rFonts w:ascii="Arial" w:hAnsi="Arial" w:cs="Arial"/>
        </w:rPr>
      </w:pPr>
    </w:p>
    <w:p w14:paraId="5B8092C0" w14:textId="77777777" w:rsidR="00945EBB" w:rsidRPr="00882939" w:rsidRDefault="00945EBB" w:rsidP="00882939">
      <w:pPr>
        <w:spacing w:line="360" w:lineRule="auto"/>
        <w:rPr>
          <w:rFonts w:ascii="Arial" w:hAnsi="Arial" w:cs="Arial"/>
        </w:rPr>
      </w:pPr>
    </w:p>
    <w:p w14:paraId="59596EDC" w14:textId="77777777" w:rsidR="00945EBB" w:rsidRPr="00882939" w:rsidRDefault="00945EBB" w:rsidP="00882939">
      <w:pPr>
        <w:spacing w:line="360" w:lineRule="auto"/>
        <w:rPr>
          <w:rFonts w:ascii="Arial" w:hAnsi="Arial" w:cs="Arial"/>
        </w:rPr>
      </w:pPr>
    </w:p>
    <w:p w14:paraId="0BD16102" w14:textId="77777777" w:rsidR="00945EBB" w:rsidRPr="00882939" w:rsidRDefault="00945EBB" w:rsidP="00882939">
      <w:pPr>
        <w:spacing w:line="360" w:lineRule="auto"/>
        <w:rPr>
          <w:rFonts w:ascii="Arial" w:hAnsi="Arial" w:cs="Arial"/>
        </w:rPr>
      </w:pPr>
    </w:p>
    <w:p w14:paraId="7A532EDA" w14:textId="77777777" w:rsidR="00E64F9F" w:rsidRPr="00882939" w:rsidRDefault="00E64F9F" w:rsidP="00882939">
      <w:pPr>
        <w:spacing w:line="360" w:lineRule="auto"/>
        <w:rPr>
          <w:rFonts w:ascii="Arial" w:hAnsi="Arial" w:cs="Arial"/>
        </w:rPr>
      </w:pPr>
    </w:p>
    <w:p w14:paraId="10B25793" w14:textId="7555DED9" w:rsidR="00892063" w:rsidRPr="00882939" w:rsidRDefault="00892063" w:rsidP="00882939">
      <w:pPr>
        <w:spacing w:line="360" w:lineRule="auto"/>
        <w:rPr>
          <w:rFonts w:ascii="Arial" w:hAnsi="Arial" w:cs="Arial"/>
        </w:rPr>
      </w:pPr>
      <w:r w:rsidRPr="00882939">
        <w:rPr>
          <w:rFonts w:ascii="Arial" w:hAnsi="Arial" w:cs="Arial"/>
          <w:b/>
          <w:bCs/>
        </w:rPr>
        <w:lastRenderedPageBreak/>
        <w:t xml:space="preserve">References </w:t>
      </w:r>
    </w:p>
    <w:p w14:paraId="4C255BDE" w14:textId="47A00F0F" w:rsidR="00892063" w:rsidRPr="00882939" w:rsidRDefault="00892063" w:rsidP="00882939">
      <w:pPr>
        <w:spacing w:after="0" w:line="360" w:lineRule="auto"/>
        <w:rPr>
          <w:rFonts w:ascii="Arial" w:hAnsi="Arial" w:cs="Arial"/>
          <w:shd w:val="clear" w:color="auto" w:fill="FFFFFF"/>
        </w:rPr>
      </w:pPr>
      <w:r w:rsidRPr="00882939">
        <w:rPr>
          <w:rFonts w:ascii="Arial" w:hAnsi="Arial" w:cs="Arial"/>
          <w:shd w:val="clear" w:color="auto" w:fill="FFFFFF"/>
        </w:rPr>
        <w:t>Aggarwal, N. et al. (2006) ‘Motor dysfunction in mild cognitive impairment and the risk of incident Alzheimer disease.</w:t>
      </w:r>
      <w:r w:rsidR="00C94EBB" w:rsidRPr="00882939">
        <w:rPr>
          <w:rFonts w:ascii="Arial" w:hAnsi="Arial" w:cs="Arial"/>
          <w:shd w:val="clear" w:color="auto" w:fill="FFFFFF"/>
        </w:rPr>
        <w:t>’</w:t>
      </w:r>
      <w:r w:rsidRPr="00882939">
        <w:rPr>
          <w:rFonts w:ascii="Arial" w:hAnsi="Arial" w:cs="Arial"/>
          <w:shd w:val="clear" w:color="auto" w:fill="FFFFFF"/>
        </w:rPr>
        <w:t xml:space="preserve"> </w:t>
      </w:r>
      <w:r w:rsidRPr="00882939">
        <w:rPr>
          <w:rFonts w:ascii="Arial" w:hAnsi="Arial" w:cs="Arial"/>
          <w:i/>
          <w:iCs/>
          <w:shd w:val="clear" w:color="auto" w:fill="FFFFFF"/>
        </w:rPr>
        <w:t>Archives of Neurology</w:t>
      </w:r>
      <w:r w:rsidRPr="00882939">
        <w:rPr>
          <w:rFonts w:ascii="Arial" w:hAnsi="Arial" w:cs="Arial"/>
          <w:shd w:val="clear" w:color="auto" w:fill="FFFFFF"/>
        </w:rPr>
        <w:t xml:space="preserve">, 63(12), pp.1763-1769. </w:t>
      </w:r>
    </w:p>
    <w:p w14:paraId="5042404B" w14:textId="77777777" w:rsidR="00892063" w:rsidRPr="00882939" w:rsidRDefault="00892063" w:rsidP="00882939">
      <w:pPr>
        <w:spacing w:after="0" w:line="360" w:lineRule="auto"/>
        <w:rPr>
          <w:rFonts w:ascii="Arial" w:hAnsi="Arial" w:cs="Arial"/>
          <w:shd w:val="clear" w:color="auto" w:fill="FFFFFF"/>
        </w:rPr>
      </w:pPr>
    </w:p>
    <w:p w14:paraId="18A965A0" w14:textId="57BBFF72" w:rsidR="00892063" w:rsidRPr="00882939" w:rsidRDefault="00892063" w:rsidP="00882939">
      <w:pPr>
        <w:spacing w:line="360" w:lineRule="auto"/>
        <w:rPr>
          <w:rFonts w:ascii="Arial" w:hAnsi="Arial" w:cs="Arial"/>
        </w:rPr>
      </w:pPr>
      <w:r w:rsidRPr="00882939">
        <w:rPr>
          <w:rFonts w:ascii="Arial" w:hAnsi="Arial" w:cs="Arial"/>
        </w:rPr>
        <w:t xml:space="preserve">Akner, G. and Cederholm, T. (2001) ‘Treatment of protein-energy malnutrition in chronic non-malignant disorder.’ </w:t>
      </w:r>
      <w:r w:rsidRPr="00882939">
        <w:rPr>
          <w:rFonts w:ascii="Arial" w:hAnsi="Arial" w:cs="Arial"/>
          <w:i/>
          <w:iCs/>
        </w:rPr>
        <w:t>American Journal of Clinical Nutrition</w:t>
      </w:r>
      <w:r w:rsidR="00C958C0">
        <w:rPr>
          <w:rFonts w:ascii="Arial" w:hAnsi="Arial" w:cs="Arial"/>
          <w:i/>
          <w:iCs/>
        </w:rPr>
        <w:t xml:space="preserve">, </w:t>
      </w:r>
      <w:r w:rsidRPr="00882939">
        <w:rPr>
          <w:rFonts w:ascii="Arial" w:hAnsi="Arial" w:cs="Arial"/>
        </w:rPr>
        <w:t xml:space="preserve">74 (1), pp.6-24. </w:t>
      </w:r>
    </w:p>
    <w:p w14:paraId="35AC5F93" w14:textId="77777777" w:rsidR="00892063" w:rsidRPr="00882939" w:rsidRDefault="00892063" w:rsidP="00882939">
      <w:pPr>
        <w:spacing w:line="360" w:lineRule="auto"/>
        <w:rPr>
          <w:rFonts w:ascii="Arial" w:hAnsi="Arial" w:cs="Arial"/>
          <w:shd w:val="clear" w:color="auto" w:fill="FFFFFF"/>
        </w:rPr>
      </w:pPr>
      <w:r w:rsidRPr="00882939">
        <w:rPr>
          <w:rFonts w:ascii="Arial" w:hAnsi="Arial" w:cs="Arial"/>
        </w:rPr>
        <w:t>Allan, L.M. et al. (2009) ‘Incidence</w:t>
      </w:r>
      <w:r w:rsidRPr="00882939">
        <w:rPr>
          <w:rFonts w:ascii="Arial" w:hAnsi="Arial" w:cs="Arial"/>
          <w:shd w:val="clear" w:color="auto" w:fill="FFFFFF"/>
        </w:rPr>
        <w:t xml:space="preserve"> and prediction of falls in dementia: A prospective study in older people.’ </w:t>
      </w:r>
      <w:r w:rsidRPr="00882939">
        <w:rPr>
          <w:rFonts w:ascii="Arial" w:hAnsi="Arial" w:cs="Arial"/>
          <w:i/>
          <w:iCs/>
        </w:rPr>
        <w:t>PLOS One</w:t>
      </w:r>
      <w:r w:rsidRPr="00882939">
        <w:rPr>
          <w:rFonts w:ascii="Arial" w:hAnsi="Arial" w:cs="Arial"/>
          <w:shd w:val="clear" w:color="auto" w:fill="FFFFFF"/>
        </w:rPr>
        <w:t xml:space="preserve">, </w:t>
      </w:r>
      <w:r w:rsidRPr="00882939">
        <w:rPr>
          <w:rFonts w:ascii="Arial" w:hAnsi="Arial" w:cs="Arial"/>
          <w:i/>
          <w:iCs/>
        </w:rPr>
        <w:t>4</w:t>
      </w:r>
      <w:r w:rsidRPr="00882939">
        <w:rPr>
          <w:rFonts w:ascii="Arial" w:hAnsi="Arial" w:cs="Arial"/>
          <w:shd w:val="clear" w:color="auto" w:fill="FFFFFF"/>
        </w:rPr>
        <w:t>(5). Available at:</w:t>
      </w:r>
      <w:r w:rsidRPr="00882939">
        <w:rPr>
          <w:rFonts w:ascii="Arial" w:hAnsi="Arial" w:cs="Arial"/>
        </w:rPr>
        <w:t xml:space="preserve"> </w:t>
      </w:r>
      <w:hyperlink r:id="rId7" w:history="1">
        <w:r w:rsidRPr="00882939">
          <w:rPr>
            <w:rStyle w:val="Hyperlink"/>
            <w:rFonts w:ascii="Arial" w:hAnsi="Arial" w:cs="Arial"/>
            <w:color w:val="auto"/>
            <w:u w:val="none"/>
            <w:shd w:val="clear" w:color="auto" w:fill="FFFFFF"/>
          </w:rPr>
          <w:t>https://www.ncbi.nlm.nih.gov/pmc/articles/PMC2677107/pdf/pone.0005521.pdf</w:t>
        </w:r>
      </w:hyperlink>
      <w:r w:rsidRPr="00882939">
        <w:rPr>
          <w:rFonts w:ascii="Arial" w:hAnsi="Arial" w:cs="Arial"/>
          <w:shd w:val="clear" w:color="auto" w:fill="FFFFFF"/>
        </w:rPr>
        <w:t xml:space="preserve"> [Accessed: 24 January 2020]. </w:t>
      </w:r>
    </w:p>
    <w:p w14:paraId="30DB69F0" w14:textId="77777777" w:rsidR="00892063" w:rsidRPr="00882939" w:rsidRDefault="00892063" w:rsidP="00882939">
      <w:pPr>
        <w:spacing w:after="0" w:line="360" w:lineRule="auto"/>
        <w:rPr>
          <w:rFonts w:ascii="Arial" w:hAnsi="Arial" w:cs="Arial"/>
          <w:shd w:val="clear" w:color="auto" w:fill="FFFFFF"/>
        </w:rPr>
      </w:pPr>
      <w:r w:rsidRPr="00882939">
        <w:rPr>
          <w:rFonts w:ascii="Arial" w:hAnsi="Arial" w:cs="Arial"/>
          <w:shd w:val="clear" w:color="auto" w:fill="FFFFFF"/>
        </w:rPr>
        <w:t xml:space="preserve">Alzheimer’s Disease International (2014) </w:t>
      </w:r>
      <w:r w:rsidRPr="00882939">
        <w:rPr>
          <w:rFonts w:ascii="Arial" w:hAnsi="Arial" w:cs="Arial"/>
          <w:i/>
          <w:iCs/>
          <w:shd w:val="clear" w:color="auto" w:fill="FFFFFF"/>
        </w:rPr>
        <w:t>Nutrition and dementia</w:t>
      </w:r>
      <w:r w:rsidRPr="00882939">
        <w:rPr>
          <w:rFonts w:ascii="Arial" w:hAnsi="Arial" w:cs="Arial"/>
          <w:shd w:val="clear" w:color="auto" w:fill="FFFFFF"/>
        </w:rPr>
        <w:t xml:space="preserve">. London: Alzheimer’s Disease International. </w:t>
      </w:r>
    </w:p>
    <w:p w14:paraId="6C7BE65D" w14:textId="77777777" w:rsidR="00892063" w:rsidRPr="00882939" w:rsidRDefault="00892063" w:rsidP="00882939">
      <w:pPr>
        <w:spacing w:after="0" w:line="360" w:lineRule="auto"/>
        <w:rPr>
          <w:rFonts w:ascii="Arial" w:hAnsi="Arial" w:cs="Arial"/>
          <w:shd w:val="clear" w:color="auto" w:fill="FFFFFF"/>
        </w:rPr>
      </w:pPr>
    </w:p>
    <w:p w14:paraId="6841773E" w14:textId="77777777" w:rsidR="00892063" w:rsidRPr="00882939" w:rsidRDefault="00892063" w:rsidP="00882939">
      <w:pPr>
        <w:spacing w:line="360" w:lineRule="auto"/>
        <w:rPr>
          <w:rFonts w:ascii="Arial" w:hAnsi="Arial" w:cs="Arial"/>
        </w:rPr>
      </w:pPr>
      <w:r w:rsidRPr="00882939">
        <w:rPr>
          <w:rFonts w:ascii="Arial" w:hAnsi="Arial" w:cs="Arial"/>
        </w:rPr>
        <w:t xml:space="preserve">Alzheimer’s Research UK (2019) </w:t>
      </w:r>
      <w:r w:rsidRPr="00882939">
        <w:rPr>
          <w:rFonts w:ascii="Arial" w:hAnsi="Arial" w:cs="Arial"/>
          <w:i/>
          <w:iCs/>
        </w:rPr>
        <w:t xml:space="preserve">Types of Dementia. </w:t>
      </w:r>
      <w:r w:rsidRPr="00882939">
        <w:rPr>
          <w:rFonts w:ascii="Arial" w:hAnsi="Arial" w:cs="Arial"/>
        </w:rPr>
        <w:t xml:space="preserve">Available at: </w:t>
      </w:r>
      <w:hyperlink r:id="rId8" w:history="1">
        <w:r w:rsidRPr="00882939">
          <w:rPr>
            <w:rStyle w:val="Hyperlink"/>
            <w:rFonts w:ascii="Arial" w:hAnsi="Arial" w:cs="Arial"/>
            <w:color w:val="auto"/>
            <w:u w:val="none"/>
          </w:rPr>
          <w:t>https://www.alzheimersresearchuk.org/about-dementia/types-of-dementia/</w:t>
        </w:r>
      </w:hyperlink>
      <w:r w:rsidRPr="00882939">
        <w:rPr>
          <w:rFonts w:ascii="Arial" w:hAnsi="Arial" w:cs="Arial"/>
        </w:rPr>
        <w:t xml:space="preserve"> [Accessed: 7 November 2019]. </w:t>
      </w:r>
    </w:p>
    <w:p w14:paraId="3288704C" w14:textId="77777777" w:rsidR="00892063" w:rsidRPr="00882939" w:rsidRDefault="00892063" w:rsidP="00882939">
      <w:pPr>
        <w:spacing w:line="360" w:lineRule="auto"/>
        <w:rPr>
          <w:rFonts w:ascii="Arial" w:hAnsi="Arial" w:cs="Arial"/>
        </w:rPr>
      </w:pPr>
      <w:r w:rsidRPr="00882939">
        <w:rPr>
          <w:rFonts w:ascii="Arial" w:hAnsi="Arial" w:cs="Arial"/>
        </w:rPr>
        <w:t xml:space="preserve">Alzheimer’s Society (2014a) </w:t>
      </w:r>
      <w:r w:rsidRPr="00882939">
        <w:rPr>
          <w:rFonts w:ascii="Arial" w:hAnsi="Arial" w:cs="Arial"/>
          <w:i/>
          <w:iCs/>
        </w:rPr>
        <w:t>What is Alzheimer’s disease?</w:t>
      </w:r>
      <w:r w:rsidRPr="00882939">
        <w:rPr>
          <w:rFonts w:ascii="Arial" w:hAnsi="Arial" w:cs="Arial"/>
        </w:rPr>
        <w:t xml:space="preserve"> Available at: </w:t>
      </w:r>
      <w:hyperlink r:id="rId9" w:history="1">
        <w:r w:rsidRPr="00882939">
          <w:rPr>
            <w:rStyle w:val="Hyperlink"/>
            <w:rFonts w:ascii="Arial" w:hAnsi="Arial" w:cs="Arial"/>
            <w:color w:val="auto"/>
            <w:u w:val="none"/>
          </w:rPr>
          <w:t>https://www.alzheimers.org.uk/sites/default/files/migrate/downloads/what_is_alzheimers_disease.pdf</w:t>
        </w:r>
      </w:hyperlink>
      <w:r w:rsidRPr="00882939">
        <w:rPr>
          <w:rFonts w:ascii="Arial" w:hAnsi="Arial" w:cs="Arial"/>
        </w:rPr>
        <w:t xml:space="preserve"> [Accessed: 7 November 2019].  </w:t>
      </w:r>
    </w:p>
    <w:p w14:paraId="3748E73B" w14:textId="77777777" w:rsidR="00892063" w:rsidRPr="00882939" w:rsidRDefault="00892063" w:rsidP="00882939">
      <w:pPr>
        <w:tabs>
          <w:tab w:val="left" w:pos="5535"/>
        </w:tabs>
        <w:spacing w:line="360" w:lineRule="auto"/>
        <w:rPr>
          <w:rFonts w:ascii="Arial" w:hAnsi="Arial" w:cs="Arial"/>
        </w:rPr>
      </w:pPr>
      <w:r w:rsidRPr="00882939">
        <w:rPr>
          <w:rFonts w:ascii="Arial" w:hAnsi="Arial" w:cs="Arial"/>
        </w:rPr>
        <w:t xml:space="preserve">Alzheimer’s Society (2014b) </w:t>
      </w:r>
      <w:r w:rsidRPr="00882939">
        <w:rPr>
          <w:rFonts w:ascii="Arial" w:hAnsi="Arial" w:cs="Arial"/>
          <w:i/>
          <w:iCs/>
        </w:rPr>
        <w:t>What is Vascular Dementia</w:t>
      </w:r>
      <w:r w:rsidRPr="00882939">
        <w:rPr>
          <w:rFonts w:ascii="Arial" w:hAnsi="Arial" w:cs="Arial"/>
        </w:rPr>
        <w:t xml:space="preserve">? Available at: </w:t>
      </w:r>
      <w:hyperlink r:id="rId10" w:history="1">
        <w:r w:rsidRPr="00882939">
          <w:rPr>
            <w:rStyle w:val="Hyperlink"/>
            <w:rFonts w:ascii="Arial" w:hAnsi="Arial" w:cs="Arial"/>
            <w:color w:val="auto"/>
            <w:u w:val="none"/>
          </w:rPr>
          <w:t>https://www.alzheimers.org.uk/sites/default/files/migrate/downloads/factsheet_what_is_vascular_dementia.pdf</w:t>
        </w:r>
      </w:hyperlink>
      <w:r w:rsidRPr="00882939">
        <w:rPr>
          <w:rStyle w:val="Hyperlink"/>
          <w:rFonts w:ascii="Arial" w:hAnsi="Arial" w:cs="Arial"/>
          <w:color w:val="auto"/>
          <w:u w:val="none"/>
        </w:rPr>
        <w:t xml:space="preserve"> [Accessed: 7 November 2019]. </w:t>
      </w:r>
    </w:p>
    <w:p w14:paraId="02DB9130" w14:textId="77777777" w:rsidR="00892063" w:rsidRPr="00882939" w:rsidRDefault="00892063" w:rsidP="00882939">
      <w:pPr>
        <w:spacing w:line="360" w:lineRule="auto"/>
        <w:rPr>
          <w:rFonts w:ascii="Arial" w:hAnsi="Arial" w:cs="Arial"/>
        </w:rPr>
      </w:pPr>
      <w:r w:rsidRPr="00882939">
        <w:rPr>
          <w:rFonts w:ascii="Arial" w:hAnsi="Arial" w:cs="Arial"/>
        </w:rPr>
        <w:t xml:space="preserve">Alzheimer’s Society (2009) </w:t>
      </w:r>
      <w:r w:rsidRPr="00882939">
        <w:rPr>
          <w:rFonts w:ascii="Arial" w:hAnsi="Arial" w:cs="Arial"/>
          <w:i/>
          <w:iCs/>
        </w:rPr>
        <w:t xml:space="preserve">Counting the cost: caring for people with dementia on hospital wards. </w:t>
      </w:r>
      <w:r w:rsidRPr="00882939">
        <w:rPr>
          <w:rFonts w:ascii="Arial" w:hAnsi="Arial" w:cs="Arial"/>
        </w:rPr>
        <w:t xml:space="preserve">Available at: https://www.alzheimers.org.uk/sites/default/files/2018-05/Counting_the_cost_report.pdf [Accessed: 2 December 2019]. </w:t>
      </w:r>
    </w:p>
    <w:p w14:paraId="3C5D8E3E" w14:textId="77777777" w:rsidR="00892063" w:rsidRPr="00882939" w:rsidRDefault="00892063" w:rsidP="00882939">
      <w:pPr>
        <w:tabs>
          <w:tab w:val="left" w:pos="5535"/>
        </w:tabs>
        <w:spacing w:line="360" w:lineRule="auto"/>
        <w:rPr>
          <w:rFonts w:ascii="Arial" w:hAnsi="Arial" w:cs="Arial"/>
        </w:rPr>
      </w:pPr>
      <w:r w:rsidRPr="00882939">
        <w:rPr>
          <w:rFonts w:ascii="Arial" w:hAnsi="Arial" w:cs="Arial"/>
        </w:rPr>
        <w:t xml:space="preserve">Alzheimer’s Society (2016) </w:t>
      </w:r>
      <w:r w:rsidRPr="00882939">
        <w:rPr>
          <w:rFonts w:ascii="Arial" w:hAnsi="Arial" w:cs="Arial"/>
          <w:i/>
          <w:iCs/>
        </w:rPr>
        <w:t>What is frontotemporal dementia (FTD)?</w:t>
      </w:r>
      <w:r w:rsidRPr="00882939">
        <w:rPr>
          <w:rFonts w:ascii="Arial" w:hAnsi="Arial" w:cs="Arial"/>
        </w:rPr>
        <w:t xml:space="preserve"> Available at: </w:t>
      </w:r>
      <w:hyperlink r:id="rId11" w:history="1">
        <w:r w:rsidRPr="00882939">
          <w:rPr>
            <w:rStyle w:val="Hyperlink"/>
            <w:rFonts w:ascii="Arial" w:hAnsi="Arial" w:cs="Arial"/>
            <w:color w:val="auto"/>
            <w:u w:val="none"/>
          </w:rPr>
          <w:t>https://www.alzheimers.org.uk/sites/default/files/migrate/downloads/factsheet_what_is_frontotemporal_dementia.pdf</w:t>
        </w:r>
      </w:hyperlink>
      <w:r w:rsidRPr="00882939">
        <w:rPr>
          <w:rFonts w:ascii="Arial" w:hAnsi="Arial" w:cs="Arial"/>
        </w:rPr>
        <w:t xml:space="preserve"> [Accessed: 7 November 2019]. </w:t>
      </w:r>
    </w:p>
    <w:p w14:paraId="6C26B604" w14:textId="77777777" w:rsidR="00892063" w:rsidRPr="00882939" w:rsidRDefault="00892063" w:rsidP="00882939">
      <w:pPr>
        <w:tabs>
          <w:tab w:val="left" w:pos="5535"/>
        </w:tabs>
        <w:spacing w:line="360" w:lineRule="auto"/>
        <w:rPr>
          <w:rFonts w:ascii="Arial" w:hAnsi="Arial" w:cs="Arial"/>
        </w:rPr>
      </w:pPr>
      <w:r w:rsidRPr="00882939">
        <w:rPr>
          <w:rFonts w:ascii="Arial" w:hAnsi="Arial" w:cs="Arial"/>
        </w:rPr>
        <w:t xml:space="preserve">Alzheimer’s Society (2017a) </w:t>
      </w:r>
      <w:r w:rsidRPr="00882939">
        <w:rPr>
          <w:rFonts w:ascii="Arial" w:hAnsi="Arial" w:cs="Arial"/>
          <w:i/>
          <w:iCs/>
        </w:rPr>
        <w:t>Young-Onset dementia: Understanding your diagnosis</w:t>
      </w:r>
      <w:r w:rsidRPr="00882939">
        <w:rPr>
          <w:rFonts w:ascii="Arial" w:hAnsi="Arial" w:cs="Arial"/>
        </w:rPr>
        <w:t xml:space="preserve">. Available at: </w:t>
      </w:r>
      <w:hyperlink r:id="rId12" w:history="1">
        <w:r w:rsidRPr="00882939">
          <w:rPr>
            <w:rStyle w:val="Hyperlink"/>
            <w:rFonts w:ascii="Arial" w:hAnsi="Arial" w:cs="Arial"/>
            <w:color w:val="auto"/>
            <w:u w:val="none"/>
          </w:rPr>
          <w:t>https://www.alzheimers.org.uk/sites/default/files/migrate/downloads/young-onset_dementia_understanding_your_diagnosis.pdf</w:t>
        </w:r>
      </w:hyperlink>
      <w:r w:rsidRPr="00882939">
        <w:rPr>
          <w:rFonts w:ascii="Arial" w:hAnsi="Arial" w:cs="Arial"/>
        </w:rPr>
        <w:t xml:space="preserve"> [Accessed: 10 December 2019]. </w:t>
      </w:r>
    </w:p>
    <w:p w14:paraId="2421B1F7" w14:textId="77777777" w:rsidR="00892063" w:rsidRPr="00882939" w:rsidRDefault="00892063" w:rsidP="00882939">
      <w:pPr>
        <w:tabs>
          <w:tab w:val="left" w:pos="5535"/>
        </w:tabs>
        <w:spacing w:line="360" w:lineRule="auto"/>
        <w:rPr>
          <w:rFonts w:ascii="Arial" w:hAnsi="Arial" w:cs="Arial"/>
        </w:rPr>
      </w:pPr>
      <w:r w:rsidRPr="00882939">
        <w:rPr>
          <w:rFonts w:ascii="Arial" w:hAnsi="Arial" w:cs="Arial"/>
        </w:rPr>
        <w:t xml:space="preserve">Alzheimer’s Society (2017b) </w:t>
      </w:r>
      <w:r w:rsidRPr="00882939">
        <w:rPr>
          <w:rFonts w:ascii="Arial" w:hAnsi="Arial" w:cs="Arial"/>
          <w:i/>
          <w:iCs/>
        </w:rPr>
        <w:t>Frontotemporal dementia (FTD): Understanding your diagnosis</w:t>
      </w:r>
      <w:r w:rsidRPr="00882939">
        <w:rPr>
          <w:rFonts w:ascii="Arial" w:hAnsi="Arial" w:cs="Arial"/>
        </w:rPr>
        <w:t xml:space="preserve">. Available </w:t>
      </w:r>
      <w:r w:rsidRPr="00882939">
        <w:rPr>
          <w:rFonts w:ascii="Arial" w:hAnsi="Arial" w:cs="Arial"/>
        </w:rPr>
        <w:lastRenderedPageBreak/>
        <w:t>at:</w:t>
      </w:r>
      <w:hyperlink r:id="rId13" w:history="1">
        <w:r w:rsidRPr="00882939">
          <w:rPr>
            <w:rStyle w:val="Hyperlink"/>
            <w:rFonts w:ascii="Arial" w:hAnsi="Arial" w:cs="Arial"/>
            <w:color w:val="auto"/>
            <w:u w:val="none"/>
          </w:rPr>
          <w:t>https://www.alzheimers.org.uk/sites/default/files/migrate/downloads/frontotemporal_dementia_ftd_understanding_your_diagnosis.pdf</w:t>
        </w:r>
      </w:hyperlink>
      <w:r w:rsidRPr="00882939">
        <w:rPr>
          <w:rFonts w:ascii="Arial" w:hAnsi="Arial" w:cs="Arial"/>
        </w:rPr>
        <w:t xml:space="preserve"> [Accessed: 7 November 2019]. </w:t>
      </w:r>
    </w:p>
    <w:p w14:paraId="3BB5039B" w14:textId="77777777" w:rsidR="00892063" w:rsidRPr="00882939" w:rsidRDefault="00892063" w:rsidP="00882939">
      <w:pPr>
        <w:spacing w:after="0" w:line="360" w:lineRule="auto"/>
        <w:rPr>
          <w:rFonts w:ascii="Arial" w:hAnsi="Arial" w:cs="Arial"/>
        </w:rPr>
      </w:pPr>
      <w:r w:rsidRPr="00882939">
        <w:rPr>
          <w:rFonts w:ascii="Arial" w:hAnsi="Arial" w:cs="Arial"/>
        </w:rPr>
        <w:t xml:space="preserve">Alzheimer’s Society (2019a) </w:t>
      </w:r>
      <w:r w:rsidRPr="00882939">
        <w:rPr>
          <w:rFonts w:ascii="Arial" w:hAnsi="Arial" w:cs="Arial"/>
          <w:i/>
          <w:iCs/>
        </w:rPr>
        <w:t>United Against Dementia</w:t>
      </w:r>
      <w:r w:rsidRPr="00882939">
        <w:rPr>
          <w:rFonts w:ascii="Arial" w:hAnsi="Arial" w:cs="Arial"/>
        </w:rPr>
        <w:t xml:space="preserve">. Available at: </w:t>
      </w:r>
      <w:hyperlink r:id="rId14" w:history="1">
        <w:r w:rsidRPr="00882939">
          <w:rPr>
            <w:rStyle w:val="Hyperlink"/>
            <w:rFonts w:ascii="Arial" w:hAnsi="Arial" w:cs="Arial"/>
            <w:color w:val="auto"/>
            <w:u w:val="none"/>
          </w:rPr>
          <w:t>https://www.alzheimers.org.uk/sites/default/files/201910/AS_AnnualReport_A4_v19_with_signatures.pdf</w:t>
        </w:r>
      </w:hyperlink>
      <w:r w:rsidRPr="00882939">
        <w:rPr>
          <w:rFonts w:ascii="Arial" w:hAnsi="Arial" w:cs="Arial"/>
        </w:rPr>
        <w:t xml:space="preserve"> [Accessed: 10 December 2019]. </w:t>
      </w:r>
    </w:p>
    <w:p w14:paraId="2A5837F6" w14:textId="77777777" w:rsidR="00892063" w:rsidRPr="00882939" w:rsidRDefault="00892063" w:rsidP="00882939">
      <w:pPr>
        <w:spacing w:after="0" w:line="360" w:lineRule="auto"/>
        <w:rPr>
          <w:rFonts w:ascii="Arial" w:hAnsi="Arial" w:cs="Arial"/>
          <w:shd w:val="clear" w:color="auto" w:fill="FFFFFF"/>
        </w:rPr>
      </w:pPr>
    </w:p>
    <w:p w14:paraId="1567AC5D" w14:textId="77777777" w:rsidR="00892063" w:rsidRPr="00882939" w:rsidRDefault="00892063" w:rsidP="00882939">
      <w:pPr>
        <w:tabs>
          <w:tab w:val="left" w:pos="5535"/>
        </w:tabs>
        <w:spacing w:line="360" w:lineRule="auto"/>
        <w:rPr>
          <w:rFonts w:ascii="Arial" w:hAnsi="Arial" w:cs="Arial"/>
        </w:rPr>
      </w:pPr>
      <w:r w:rsidRPr="00882939">
        <w:rPr>
          <w:rFonts w:ascii="Arial" w:hAnsi="Arial" w:cs="Arial"/>
        </w:rPr>
        <w:t xml:space="preserve">Alzheimer’s Society (2019b) </w:t>
      </w:r>
      <w:r w:rsidRPr="00882939">
        <w:rPr>
          <w:rFonts w:ascii="Arial" w:hAnsi="Arial" w:cs="Arial"/>
          <w:i/>
          <w:iCs/>
        </w:rPr>
        <w:t>Alzheimer’s Disease</w:t>
      </w:r>
      <w:r w:rsidRPr="00882939">
        <w:rPr>
          <w:rFonts w:ascii="Arial" w:hAnsi="Arial" w:cs="Arial"/>
        </w:rPr>
        <w:t xml:space="preserve">. Available at: </w:t>
      </w:r>
      <w:hyperlink r:id="rId15" w:history="1">
        <w:r w:rsidRPr="00882939">
          <w:rPr>
            <w:rStyle w:val="Hyperlink"/>
            <w:rFonts w:ascii="Arial" w:hAnsi="Arial" w:cs="Arial"/>
            <w:color w:val="auto"/>
            <w:u w:val="none"/>
          </w:rPr>
          <w:t>https://www.alzheimers.org.uk/about-dementia/types-dementia/alzheimers-disease</w:t>
        </w:r>
      </w:hyperlink>
      <w:r w:rsidRPr="00882939">
        <w:rPr>
          <w:rFonts w:ascii="Arial" w:hAnsi="Arial" w:cs="Arial"/>
        </w:rPr>
        <w:t xml:space="preserve"> [Accessed: 10 December 2019]. </w:t>
      </w:r>
    </w:p>
    <w:p w14:paraId="454C3703" w14:textId="77777777" w:rsidR="00892063" w:rsidRPr="00882939" w:rsidRDefault="00892063" w:rsidP="00882939">
      <w:pPr>
        <w:tabs>
          <w:tab w:val="left" w:pos="5535"/>
        </w:tabs>
        <w:spacing w:line="360" w:lineRule="auto"/>
        <w:rPr>
          <w:rFonts w:ascii="Arial" w:hAnsi="Arial" w:cs="Arial"/>
        </w:rPr>
      </w:pPr>
      <w:r w:rsidRPr="00882939">
        <w:rPr>
          <w:rFonts w:ascii="Arial" w:hAnsi="Arial" w:cs="Arial"/>
          <w:shd w:val="clear" w:color="auto" w:fill="FFFFFF"/>
        </w:rPr>
        <w:t xml:space="preserve">Alzheimer’s Society (2019c) </w:t>
      </w:r>
      <w:r w:rsidRPr="00882939">
        <w:rPr>
          <w:rFonts w:ascii="Arial" w:hAnsi="Arial" w:cs="Arial"/>
          <w:i/>
          <w:iCs/>
          <w:shd w:val="clear" w:color="auto" w:fill="FFFFFF"/>
        </w:rPr>
        <w:t>The progression of Alzheimer's disease</w:t>
      </w:r>
      <w:r w:rsidRPr="00882939">
        <w:rPr>
          <w:rFonts w:ascii="Arial" w:hAnsi="Arial" w:cs="Arial"/>
          <w:shd w:val="clear" w:color="auto" w:fill="FFFFFF"/>
        </w:rPr>
        <w:t xml:space="preserve">. Available at: </w:t>
      </w:r>
      <w:hyperlink r:id="rId16" w:anchor="content-start" w:history="1">
        <w:r w:rsidRPr="00882939">
          <w:rPr>
            <w:rStyle w:val="Hyperlink"/>
            <w:rFonts w:ascii="Arial" w:hAnsi="Arial" w:cs="Arial"/>
            <w:color w:val="auto"/>
            <w:u w:val="none"/>
          </w:rPr>
          <w:t>https://www.alzheimers.org.uk/about-dementia/symptoms-and-diagnosis/how-dementia-progresses/progression-alzheimers-disease#content-start</w:t>
        </w:r>
      </w:hyperlink>
      <w:r w:rsidRPr="00882939">
        <w:rPr>
          <w:rFonts w:ascii="Arial" w:hAnsi="Arial" w:cs="Arial"/>
        </w:rPr>
        <w:t xml:space="preserve"> [Accessed: 7 November 2019]. </w:t>
      </w:r>
    </w:p>
    <w:p w14:paraId="17E75605" w14:textId="77777777" w:rsidR="00892063" w:rsidRPr="00882939" w:rsidRDefault="00892063" w:rsidP="00882939">
      <w:pPr>
        <w:tabs>
          <w:tab w:val="left" w:pos="5535"/>
        </w:tabs>
        <w:spacing w:line="360" w:lineRule="auto"/>
        <w:rPr>
          <w:rFonts w:ascii="Arial" w:hAnsi="Arial" w:cs="Arial"/>
        </w:rPr>
      </w:pPr>
      <w:r w:rsidRPr="00882939">
        <w:rPr>
          <w:rFonts w:ascii="Arial" w:hAnsi="Arial" w:cs="Arial"/>
          <w:shd w:val="clear" w:color="auto" w:fill="FFFFFF"/>
        </w:rPr>
        <w:t xml:space="preserve">Alzheimer’s Society (2019d) </w:t>
      </w:r>
      <w:r w:rsidRPr="00882939">
        <w:rPr>
          <w:rFonts w:ascii="Arial" w:hAnsi="Arial" w:cs="Arial"/>
          <w:i/>
          <w:iCs/>
          <w:shd w:val="clear" w:color="auto" w:fill="FFFFFF"/>
        </w:rPr>
        <w:t>Frontotemporal dementia: what is it?</w:t>
      </w:r>
      <w:r w:rsidRPr="00882939">
        <w:rPr>
          <w:rFonts w:ascii="Arial" w:hAnsi="Arial" w:cs="Arial"/>
          <w:shd w:val="clear" w:color="auto" w:fill="FFFFFF"/>
        </w:rPr>
        <w:t xml:space="preserve"> Available at: </w:t>
      </w:r>
      <w:hyperlink r:id="rId17" w:history="1">
        <w:r w:rsidRPr="00882939">
          <w:rPr>
            <w:rStyle w:val="Hyperlink"/>
            <w:rFonts w:ascii="Arial" w:hAnsi="Arial" w:cs="Arial"/>
            <w:color w:val="auto"/>
            <w:u w:val="none"/>
          </w:rPr>
          <w:t>https://www.alzheimers.org.uk/about-dementia/types-dementia/frontotemporal-dementia</w:t>
        </w:r>
      </w:hyperlink>
      <w:r w:rsidRPr="00882939">
        <w:rPr>
          <w:rFonts w:ascii="Arial" w:hAnsi="Arial" w:cs="Arial"/>
        </w:rPr>
        <w:t xml:space="preserve"> [Accessed: 7 November 2019]. </w:t>
      </w:r>
    </w:p>
    <w:p w14:paraId="20DBAED2" w14:textId="07336049" w:rsidR="00892063" w:rsidRPr="00882939" w:rsidRDefault="00892063" w:rsidP="00882939">
      <w:pPr>
        <w:spacing w:after="0" w:line="360" w:lineRule="auto"/>
        <w:rPr>
          <w:rFonts w:ascii="Arial" w:eastAsia="Times New Roman" w:hAnsi="Arial" w:cs="Arial"/>
          <w:i/>
          <w:iCs/>
          <w:lang w:eastAsia="en-GB"/>
        </w:rPr>
      </w:pPr>
      <w:r w:rsidRPr="00882939">
        <w:rPr>
          <w:rFonts w:ascii="Arial" w:eastAsia="Times New Roman" w:hAnsi="Arial" w:cs="Arial"/>
          <w:lang w:eastAsia="en-GB"/>
        </w:rPr>
        <w:t>Amatniek, J. et al. (2006) ‘Incidence and predictors of seizures in patients with Alzheimer’s disease</w:t>
      </w:r>
      <w:r w:rsidR="003503EA" w:rsidRPr="00882939">
        <w:rPr>
          <w:rFonts w:ascii="Arial" w:eastAsia="Times New Roman" w:hAnsi="Arial" w:cs="Arial"/>
          <w:lang w:eastAsia="en-GB"/>
        </w:rPr>
        <w:t xml:space="preserve">’, </w:t>
      </w:r>
      <w:r w:rsidRPr="00882939">
        <w:rPr>
          <w:rFonts w:ascii="Arial" w:eastAsia="Times New Roman" w:hAnsi="Arial" w:cs="Arial"/>
          <w:i/>
          <w:iCs/>
          <w:lang w:eastAsia="en-GB"/>
        </w:rPr>
        <w:t>Epilepsia</w:t>
      </w:r>
      <w:r w:rsidRPr="00882939">
        <w:rPr>
          <w:rFonts w:ascii="Arial" w:eastAsia="Times New Roman" w:hAnsi="Arial" w:cs="Arial"/>
          <w:lang w:eastAsia="en-GB"/>
        </w:rPr>
        <w:t>, 47(5), pp.867-872.</w:t>
      </w:r>
      <w:r w:rsidRPr="00882939">
        <w:rPr>
          <w:rFonts w:ascii="Arial" w:eastAsia="Times New Roman" w:hAnsi="Arial" w:cs="Arial"/>
          <w:i/>
          <w:iCs/>
          <w:lang w:eastAsia="en-GB"/>
        </w:rPr>
        <w:t xml:space="preserve"> </w:t>
      </w:r>
    </w:p>
    <w:p w14:paraId="26CE8030" w14:textId="77777777" w:rsidR="00892063" w:rsidRPr="00882939" w:rsidRDefault="00892063" w:rsidP="00882939">
      <w:pPr>
        <w:spacing w:after="0" w:line="360" w:lineRule="auto"/>
        <w:rPr>
          <w:rFonts w:ascii="Arial" w:eastAsia="Times New Roman" w:hAnsi="Arial" w:cs="Arial"/>
          <w:i/>
          <w:iCs/>
          <w:lang w:eastAsia="en-GB"/>
        </w:rPr>
      </w:pPr>
    </w:p>
    <w:p w14:paraId="5B18795E" w14:textId="463DA615" w:rsidR="00892063" w:rsidRPr="00882939" w:rsidRDefault="00892063" w:rsidP="00882939">
      <w:pPr>
        <w:spacing w:after="0" w:line="360" w:lineRule="auto"/>
        <w:rPr>
          <w:rFonts w:ascii="Arial" w:hAnsi="Arial" w:cs="Arial"/>
        </w:rPr>
      </w:pPr>
      <w:r w:rsidRPr="00882939">
        <w:rPr>
          <w:rFonts w:ascii="Arial" w:eastAsia="Times New Roman" w:hAnsi="Arial" w:cs="Arial"/>
          <w:lang w:eastAsia="en-GB"/>
        </w:rPr>
        <w:t>American Geriatrics Society and British Geriatrics Society</w:t>
      </w:r>
      <w:r w:rsidRPr="00882939">
        <w:rPr>
          <w:rFonts w:ascii="Arial" w:hAnsi="Arial" w:cs="Arial"/>
        </w:rPr>
        <w:t xml:space="preserve"> (2011) ‘</w:t>
      </w:r>
      <w:r w:rsidRPr="00882939">
        <w:rPr>
          <w:rFonts w:ascii="Arial" w:hAnsi="Arial" w:cs="Arial"/>
          <w:shd w:val="clear" w:color="auto" w:fill="FFFFFF"/>
        </w:rPr>
        <w:t>Summary of the Updated American Geriatrics Society/British Geriatrics Society Clinical Practice Guideline for Prevention of Falls in Older Persons</w:t>
      </w:r>
      <w:r w:rsidR="003503EA" w:rsidRPr="00882939">
        <w:rPr>
          <w:rFonts w:ascii="Arial" w:hAnsi="Arial" w:cs="Arial"/>
          <w:shd w:val="clear" w:color="auto" w:fill="FFFFFF"/>
        </w:rPr>
        <w:t>’,</w:t>
      </w:r>
      <w:r w:rsidRPr="00882939">
        <w:rPr>
          <w:rFonts w:ascii="Arial" w:hAnsi="Arial" w:cs="Arial"/>
          <w:shd w:val="clear" w:color="auto" w:fill="FFFFFF"/>
        </w:rPr>
        <w:t xml:space="preserve"> </w:t>
      </w:r>
      <w:r w:rsidRPr="00882939">
        <w:rPr>
          <w:rFonts w:ascii="Arial" w:hAnsi="Arial" w:cs="Arial"/>
          <w:i/>
          <w:iCs/>
          <w:shd w:val="clear" w:color="auto" w:fill="FFFFFF"/>
        </w:rPr>
        <w:t>Journal of the American Geriatrics Society</w:t>
      </w:r>
      <w:r w:rsidRPr="00882939">
        <w:rPr>
          <w:rFonts w:ascii="Arial" w:hAnsi="Arial" w:cs="Arial"/>
          <w:shd w:val="clear" w:color="auto" w:fill="FFFFFF"/>
        </w:rPr>
        <w:t xml:space="preserve">, 59(1), pp. 148-157. </w:t>
      </w:r>
    </w:p>
    <w:p w14:paraId="54F4F35F" w14:textId="77777777" w:rsidR="00892063" w:rsidRPr="00882939" w:rsidRDefault="00892063" w:rsidP="00882939">
      <w:pPr>
        <w:spacing w:after="0" w:line="360" w:lineRule="auto"/>
        <w:rPr>
          <w:rFonts w:ascii="Arial" w:eastAsia="Times New Roman" w:hAnsi="Arial" w:cs="Arial"/>
          <w:i/>
          <w:iCs/>
          <w:lang w:eastAsia="en-GB"/>
        </w:rPr>
      </w:pPr>
    </w:p>
    <w:p w14:paraId="542976C0" w14:textId="77777777" w:rsidR="00892063" w:rsidRPr="00882939" w:rsidRDefault="00892063" w:rsidP="00882939">
      <w:pPr>
        <w:tabs>
          <w:tab w:val="left" w:pos="5535"/>
        </w:tabs>
        <w:spacing w:line="360" w:lineRule="auto"/>
        <w:rPr>
          <w:rFonts w:ascii="Arial" w:hAnsi="Arial" w:cs="Arial"/>
        </w:rPr>
      </w:pPr>
      <w:r w:rsidRPr="00882939">
        <w:rPr>
          <w:rFonts w:ascii="Arial" w:hAnsi="Arial" w:cs="Arial"/>
        </w:rPr>
        <w:t xml:space="preserve">Aveyard, H. (2010) </w:t>
      </w:r>
      <w:bookmarkStart w:id="7" w:name="_Hlk32487355"/>
      <w:r w:rsidRPr="00882939">
        <w:rPr>
          <w:rFonts w:ascii="Arial" w:hAnsi="Arial" w:cs="Arial"/>
          <w:i/>
        </w:rPr>
        <w:t>Doing a Literature Review in Health and Social Care</w:t>
      </w:r>
      <w:r w:rsidRPr="00882939">
        <w:rPr>
          <w:rFonts w:ascii="Arial" w:hAnsi="Arial" w:cs="Arial"/>
        </w:rPr>
        <w:t xml:space="preserve">. </w:t>
      </w:r>
      <w:r w:rsidRPr="00882939">
        <w:rPr>
          <w:rFonts w:ascii="Arial" w:hAnsi="Arial" w:cs="Arial"/>
          <w:i/>
          <w:iCs/>
        </w:rPr>
        <w:t>A Practical Guide</w:t>
      </w:r>
      <w:r w:rsidRPr="00882939">
        <w:rPr>
          <w:rFonts w:ascii="Arial" w:hAnsi="Arial" w:cs="Arial"/>
        </w:rPr>
        <w:t xml:space="preserve">. </w:t>
      </w:r>
      <w:bookmarkEnd w:id="7"/>
      <w:r w:rsidRPr="00882939">
        <w:rPr>
          <w:rFonts w:ascii="Arial" w:hAnsi="Arial" w:cs="Arial"/>
        </w:rPr>
        <w:t>2</w:t>
      </w:r>
      <w:r w:rsidRPr="00882939">
        <w:rPr>
          <w:rFonts w:ascii="Arial" w:hAnsi="Arial" w:cs="Arial"/>
          <w:vertAlign w:val="superscript"/>
        </w:rPr>
        <w:t>nd</w:t>
      </w:r>
      <w:r w:rsidRPr="00882939">
        <w:rPr>
          <w:rFonts w:ascii="Arial" w:hAnsi="Arial" w:cs="Arial"/>
        </w:rPr>
        <w:t xml:space="preserve"> edn. Berkshire: Open University Press.</w:t>
      </w:r>
    </w:p>
    <w:p w14:paraId="55BD8B86" w14:textId="540B62C6" w:rsidR="00892063" w:rsidRPr="00882939" w:rsidRDefault="00892063" w:rsidP="00882939">
      <w:pPr>
        <w:spacing w:line="360" w:lineRule="auto"/>
        <w:rPr>
          <w:rFonts w:ascii="Arial" w:hAnsi="Arial" w:cs="Arial"/>
        </w:rPr>
      </w:pPr>
      <w:r w:rsidRPr="00882939">
        <w:rPr>
          <w:rFonts w:ascii="Arial" w:hAnsi="Arial" w:cs="Arial"/>
        </w:rPr>
        <w:t>Bail, K. et al.  (2013) ‘Potentially preventable complications of urinary tract infections, pressure areas, pneumonia, and delirium in hospitalised dementia patients: retrospective cohort study’</w:t>
      </w:r>
      <w:r w:rsidR="003503EA" w:rsidRPr="00882939">
        <w:rPr>
          <w:rFonts w:ascii="Arial" w:hAnsi="Arial" w:cs="Arial"/>
        </w:rPr>
        <w:t>,</w:t>
      </w:r>
      <w:r w:rsidRPr="00882939">
        <w:rPr>
          <w:rFonts w:ascii="Arial" w:hAnsi="Arial" w:cs="Arial"/>
        </w:rPr>
        <w:t xml:space="preserve"> </w:t>
      </w:r>
      <w:r w:rsidRPr="00882939">
        <w:rPr>
          <w:rFonts w:ascii="Arial" w:hAnsi="Arial" w:cs="Arial"/>
          <w:i/>
          <w:iCs/>
        </w:rPr>
        <w:t>BMJ Open</w:t>
      </w:r>
      <w:r w:rsidRPr="00882939">
        <w:rPr>
          <w:rFonts w:ascii="Arial" w:hAnsi="Arial" w:cs="Arial"/>
        </w:rPr>
        <w:t xml:space="preserve">, 3(6). </w:t>
      </w:r>
    </w:p>
    <w:p w14:paraId="639E8379" w14:textId="4792CD2C" w:rsidR="00892063" w:rsidRPr="00882939" w:rsidRDefault="00892063" w:rsidP="00882939">
      <w:pPr>
        <w:spacing w:after="0" w:line="360" w:lineRule="auto"/>
        <w:rPr>
          <w:rFonts w:ascii="Arial" w:hAnsi="Arial" w:cs="Arial"/>
          <w:shd w:val="clear" w:color="auto" w:fill="FFFFFF"/>
        </w:rPr>
      </w:pPr>
      <w:r w:rsidRPr="00882939">
        <w:rPr>
          <w:rFonts w:ascii="Arial" w:hAnsi="Arial" w:cs="Arial"/>
          <w:shd w:val="clear" w:color="auto" w:fill="FFFFFF"/>
        </w:rPr>
        <w:t>Barry, C.R. (2002) ‘Nursing assessment of ill nursing home residents</w:t>
      </w:r>
      <w:r w:rsidR="003503EA" w:rsidRPr="00882939">
        <w:rPr>
          <w:rFonts w:ascii="Arial" w:hAnsi="Arial" w:cs="Arial"/>
          <w:shd w:val="clear" w:color="auto" w:fill="FFFFFF"/>
        </w:rPr>
        <w:t>’,</w:t>
      </w:r>
      <w:r w:rsidRPr="00882939">
        <w:rPr>
          <w:rFonts w:ascii="Arial" w:hAnsi="Arial" w:cs="Arial"/>
          <w:shd w:val="clear" w:color="auto" w:fill="FFFFFF"/>
        </w:rPr>
        <w:t xml:space="preserve"> </w:t>
      </w:r>
      <w:r w:rsidRPr="00882939">
        <w:rPr>
          <w:rFonts w:ascii="Arial" w:hAnsi="Arial" w:cs="Arial"/>
          <w:i/>
          <w:iCs/>
          <w:shd w:val="clear" w:color="auto" w:fill="FFFFFF"/>
        </w:rPr>
        <w:t xml:space="preserve">Journal of Gerontological Nursing, </w:t>
      </w:r>
      <w:r w:rsidRPr="00882939">
        <w:rPr>
          <w:rFonts w:ascii="Arial" w:hAnsi="Arial" w:cs="Arial"/>
          <w:shd w:val="clear" w:color="auto" w:fill="FFFFFF"/>
        </w:rPr>
        <w:t xml:space="preserve">28(5), pp.4-7. </w:t>
      </w:r>
    </w:p>
    <w:p w14:paraId="53269318" w14:textId="77777777" w:rsidR="00892063" w:rsidRPr="00882939" w:rsidRDefault="00892063" w:rsidP="00882939">
      <w:pPr>
        <w:spacing w:after="0" w:line="360" w:lineRule="auto"/>
        <w:rPr>
          <w:rFonts w:ascii="Arial" w:hAnsi="Arial" w:cs="Arial"/>
          <w:shd w:val="clear" w:color="auto" w:fill="FFFFFF"/>
        </w:rPr>
      </w:pPr>
    </w:p>
    <w:p w14:paraId="09E5ED44" w14:textId="598E8801" w:rsidR="00892063" w:rsidRPr="00882939" w:rsidRDefault="00D00353" w:rsidP="00882939">
      <w:pPr>
        <w:spacing w:after="0" w:line="360" w:lineRule="auto"/>
        <w:rPr>
          <w:rFonts w:ascii="Arial" w:hAnsi="Arial" w:cs="Arial"/>
        </w:rPr>
      </w:pPr>
      <w:hyperlink r:id="rId18" w:history="1">
        <w:r w:rsidR="00892063" w:rsidRPr="00882939">
          <w:rPr>
            <w:rFonts w:ascii="Arial" w:eastAsia="Times New Roman" w:hAnsi="Arial" w:cs="Arial"/>
            <w:lang w:eastAsia="en-GB"/>
          </w:rPr>
          <w:t>Barnett, K</w:t>
        </w:r>
      </w:hyperlink>
      <w:r w:rsidR="00892063" w:rsidRPr="00882939">
        <w:rPr>
          <w:rFonts w:ascii="Arial" w:eastAsia="Times New Roman" w:hAnsi="Arial" w:cs="Arial"/>
          <w:lang w:eastAsia="en-GB"/>
        </w:rPr>
        <w:t>. et al. (2012) ‘</w:t>
      </w:r>
      <w:r w:rsidR="00892063" w:rsidRPr="00882939">
        <w:rPr>
          <w:rFonts w:ascii="Arial" w:hAnsi="Arial" w:cs="Arial"/>
        </w:rPr>
        <w:t>Epidemiology of multimorbidity and implications for health care, research, and medical education: a cross-sectional study</w:t>
      </w:r>
      <w:r w:rsidR="003503EA" w:rsidRPr="00882939">
        <w:rPr>
          <w:rFonts w:ascii="Arial" w:hAnsi="Arial" w:cs="Arial"/>
        </w:rPr>
        <w:t>’,</w:t>
      </w:r>
      <w:r w:rsidR="00892063" w:rsidRPr="00882939">
        <w:rPr>
          <w:rFonts w:ascii="Arial" w:hAnsi="Arial" w:cs="Arial"/>
        </w:rPr>
        <w:t xml:space="preserve"> </w:t>
      </w:r>
      <w:r w:rsidR="00892063" w:rsidRPr="00882939">
        <w:rPr>
          <w:rFonts w:ascii="Arial" w:hAnsi="Arial" w:cs="Arial"/>
          <w:i/>
          <w:iCs/>
        </w:rPr>
        <w:t>Lancet</w:t>
      </w:r>
      <w:r w:rsidR="00892063" w:rsidRPr="00882939">
        <w:rPr>
          <w:rFonts w:ascii="Arial" w:hAnsi="Arial" w:cs="Arial"/>
        </w:rPr>
        <w:t xml:space="preserve">, 380 (9836), pp.37-43. </w:t>
      </w:r>
    </w:p>
    <w:p w14:paraId="54CC129B" w14:textId="77777777" w:rsidR="00892063" w:rsidRPr="00882939" w:rsidRDefault="00892063" w:rsidP="00882939">
      <w:pPr>
        <w:spacing w:after="0" w:line="360" w:lineRule="auto"/>
        <w:rPr>
          <w:rFonts w:ascii="Arial" w:hAnsi="Arial" w:cs="Arial"/>
          <w:shd w:val="clear" w:color="auto" w:fill="FFFFFF"/>
        </w:rPr>
      </w:pPr>
    </w:p>
    <w:p w14:paraId="33F2BA66" w14:textId="2436F2D7" w:rsidR="00892063" w:rsidRPr="00882939" w:rsidRDefault="00892063" w:rsidP="00882939">
      <w:pPr>
        <w:spacing w:line="360" w:lineRule="auto"/>
        <w:rPr>
          <w:rFonts w:ascii="Arial" w:hAnsi="Arial" w:cs="Arial"/>
        </w:rPr>
      </w:pPr>
      <w:r w:rsidRPr="00882939">
        <w:rPr>
          <w:rFonts w:ascii="Arial" w:hAnsi="Arial" w:cs="Arial"/>
        </w:rPr>
        <w:lastRenderedPageBreak/>
        <w:t>Bauer, K.et al. (2014) ‘A claims data-based comparison of comorbidity in individuals with and without dementia</w:t>
      </w:r>
      <w:r w:rsidR="003503EA" w:rsidRPr="00882939">
        <w:rPr>
          <w:rFonts w:ascii="Arial" w:hAnsi="Arial" w:cs="Arial"/>
        </w:rPr>
        <w:t xml:space="preserve">’, </w:t>
      </w:r>
      <w:r w:rsidRPr="00882939">
        <w:rPr>
          <w:rFonts w:ascii="Arial" w:hAnsi="Arial" w:cs="Arial"/>
          <w:i/>
          <w:iCs/>
        </w:rPr>
        <w:t>BMC Geriatrics</w:t>
      </w:r>
      <w:r w:rsidRPr="00882939">
        <w:rPr>
          <w:rFonts w:ascii="Arial" w:hAnsi="Arial" w:cs="Arial"/>
        </w:rPr>
        <w:t xml:space="preserve">, 14(10). </w:t>
      </w:r>
    </w:p>
    <w:p w14:paraId="01E598BA" w14:textId="36F2FAF6" w:rsidR="00892063" w:rsidRPr="00882939" w:rsidRDefault="00892063" w:rsidP="00882939">
      <w:pPr>
        <w:spacing w:line="360" w:lineRule="auto"/>
        <w:rPr>
          <w:rFonts w:ascii="Arial" w:hAnsi="Arial" w:cs="Arial"/>
          <w:shd w:val="clear" w:color="auto" w:fill="FFFFFF"/>
        </w:rPr>
      </w:pPr>
      <w:r w:rsidRPr="00882939">
        <w:rPr>
          <w:rFonts w:ascii="Arial" w:hAnsi="Arial" w:cs="Arial"/>
          <w:shd w:val="clear" w:color="auto" w:fill="FFFFFF"/>
        </w:rPr>
        <w:t>Bergstrom, N. et al. (2014) ‘Preventing Pressure Ulcers: A Multisite Randomized Controlled Trial in Nursing Homes’</w:t>
      </w:r>
      <w:r w:rsidR="003503EA" w:rsidRPr="00882939">
        <w:rPr>
          <w:rFonts w:ascii="Arial" w:hAnsi="Arial" w:cs="Arial"/>
          <w:shd w:val="clear" w:color="auto" w:fill="FFFFFF"/>
        </w:rPr>
        <w:t>,</w:t>
      </w:r>
      <w:r w:rsidRPr="00882939">
        <w:rPr>
          <w:rFonts w:ascii="Arial" w:hAnsi="Arial" w:cs="Arial"/>
          <w:shd w:val="clear" w:color="auto" w:fill="FFFFFF"/>
        </w:rPr>
        <w:t xml:space="preserve"> </w:t>
      </w:r>
      <w:r w:rsidRPr="00882939">
        <w:rPr>
          <w:rFonts w:ascii="Arial" w:hAnsi="Arial" w:cs="Arial"/>
          <w:i/>
          <w:iCs/>
        </w:rPr>
        <w:t>Ontario Health Technology Assessment Series</w:t>
      </w:r>
      <w:r w:rsidRPr="00882939">
        <w:rPr>
          <w:rFonts w:ascii="Arial" w:hAnsi="Arial" w:cs="Arial"/>
          <w:shd w:val="clear" w:color="auto" w:fill="FFFFFF"/>
        </w:rPr>
        <w:t xml:space="preserve">, </w:t>
      </w:r>
      <w:r w:rsidRPr="00882939">
        <w:rPr>
          <w:rFonts w:ascii="Arial" w:hAnsi="Arial" w:cs="Arial"/>
        </w:rPr>
        <w:t xml:space="preserve">14 </w:t>
      </w:r>
      <w:r w:rsidRPr="00882939">
        <w:rPr>
          <w:rFonts w:ascii="Arial" w:hAnsi="Arial" w:cs="Arial"/>
          <w:shd w:val="clear" w:color="auto" w:fill="FFFFFF"/>
        </w:rPr>
        <w:t xml:space="preserve">(11), pp.1-32. </w:t>
      </w:r>
    </w:p>
    <w:p w14:paraId="6020B77D" w14:textId="77777777" w:rsidR="00892063" w:rsidRPr="00882939" w:rsidRDefault="00892063" w:rsidP="00882939">
      <w:pPr>
        <w:spacing w:line="360" w:lineRule="auto"/>
        <w:rPr>
          <w:rStyle w:val="Hyperlink"/>
          <w:rFonts w:ascii="Arial" w:hAnsi="Arial" w:cs="Arial"/>
          <w:color w:val="auto"/>
          <w:u w:val="none"/>
        </w:rPr>
      </w:pPr>
      <w:r w:rsidRPr="00882939">
        <w:rPr>
          <w:rFonts w:ascii="Arial" w:hAnsi="Arial" w:cs="Arial"/>
          <w:shd w:val="clear" w:color="auto" w:fill="FFFFFF"/>
        </w:rPr>
        <w:t xml:space="preserve">Bhattacharya, R. (2019) </w:t>
      </w:r>
      <w:r w:rsidRPr="00882939">
        <w:rPr>
          <w:rFonts w:ascii="Arial" w:hAnsi="Arial" w:cs="Arial"/>
          <w:i/>
          <w:iCs/>
          <w:shd w:val="clear" w:color="auto" w:fill="FFFFFF"/>
        </w:rPr>
        <w:t>Dementia with Lewy bodies</w:t>
      </w:r>
      <w:r w:rsidRPr="00882939">
        <w:rPr>
          <w:rFonts w:ascii="Arial" w:hAnsi="Arial" w:cs="Arial"/>
          <w:shd w:val="clear" w:color="auto" w:fill="FFFFFF"/>
        </w:rPr>
        <w:t xml:space="preserve">. Available at: </w:t>
      </w:r>
      <w:hyperlink r:id="rId19" w:history="1">
        <w:r w:rsidRPr="00882939">
          <w:rPr>
            <w:rStyle w:val="Hyperlink"/>
            <w:rFonts w:ascii="Arial" w:hAnsi="Arial" w:cs="Arial"/>
            <w:color w:val="auto"/>
            <w:u w:val="none"/>
          </w:rPr>
          <w:t>https://www.bupa.co.uk/health-information/dementia/dementia-with-lewy-bodies</w:t>
        </w:r>
      </w:hyperlink>
      <w:r w:rsidRPr="00882939">
        <w:rPr>
          <w:rStyle w:val="Hyperlink"/>
          <w:rFonts w:ascii="Arial" w:hAnsi="Arial" w:cs="Arial"/>
          <w:color w:val="auto"/>
          <w:u w:val="none"/>
        </w:rPr>
        <w:t xml:space="preserve"> [Accessed: 7 November 2019]. </w:t>
      </w:r>
    </w:p>
    <w:p w14:paraId="622C1EC9" w14:textId="14738885" w:rsidR="00892063" w:rsidRPr="00882939" w:rsidRDefault="00892063" w:rsidP="00882939">
      <w:pPr>
        <w:spacing w:after="0" w:line="360" w:lineRule="auto"/>
        <w:rPr>
          <w:rFonts w:ascii="Arial" w:eastAsia="Times New Roman" w:hAnsi="Arial" w:cs="Arial"/>
          <w:lang w:eastAsia="en-GB"/>
        </w:rPr>
      </w:pPr>
      <w:r w:rsidRPr="00882939">
        <w:rPr>
          <w:rFonts w:ascii="Arial" w:eastAsia="Times New Roman" w:hAnsi="Arial" w:cs="Arial"/>
          <w:lang w:eastAsia="en-GB"/>
        </w:rPr>
        <w:t xml:space="preserve">Birbeck, G. L. (2010) ‘Epilepsy Care in Developing Countries: Part I </w:t>
      </w:r>
      <w:proofErr w:type="spellStart"/>
      <w:r w:rsidRPr="00882939">
        <w:rPr>
          <w:rFonts w:ascii="Arial" w:eastAsia="Times New Roman" w:hAnsi="Arial" w:cs="Arial"/>
          <w:lang w:eastAsia="en-GB"/>
        </w:rPr>
        <w:t>of</w:t>
      </w:r>
      <w:proofErr w:type="spellEnd"/>
      <w:r w:rsidRPr="00882939">
        <w:rPr>
          <w:rFonts w:ascii="Arial" w:eastAsia="Times New Roman" w:hAnsi="Arial" w:cs="Arial"/>
          <w:lang w:eastAsia="en-GB"/>
        </w:rPr>
        <w:t xml:space="preserve"> II</w:t>
      </w:r>
      <w:r w:rsidR="003503EA" w:rsidRPr="00882939">
        <w:rPr>
          <w:rFonts w:ascii="Arial" w:eastAsia="Times New Roman" w:hAnsi="Arial" w:cs="Arial"/>
          <w:lang w:eastAsia="en-GB"/>
        </w:rPr>
        <w:t>’,</w:t>
      </w:r>
      <w:r w:rsidRPr="00882939">
        <w:rPr>
          <w:rFonts w:ascii="Arial" w:eastAsia="Times New Roman" w:hAnsi="Arial" w:cs="Arial"/>
          <w:lang w:eastAsia="en-GB"/>
        </w:rPr>
        <w:t xml:space="preserve"> </w:t>
      </w:r>
      <w:r w:rsidRPr="00882939">
        <w:rPr>
          <w:rFonts w:ascii="Arial" w:eastAsia="Times New Roman" w:hAnsi="Arial" w:cs="Arial"/>
          <w:i/>
          <w:iCs/>
          <w:lang w:eastAsia="en-GB"/>
        </w:rPr>
        <w:t xml:space="preserve">Epilepsy Current, </w:t>
      </w:r>
      <w:r w:rsidRPr="00882939">
        <w:rPr>
          <w:rFonts w:ascii="Arial" w:eastAsia="Times New Roman" w:hAnsi="Arial" w:cs="Arial"/>
          <w:lang w:eastAsia="en-GB"/>
        </w:rPr>
        <w:t xml:space="preserve">10(4), pp.75-79. </w:t>
      </w:r>
    </w:p>
    <w:p w14:paraId="51A5F6D6" w14:textId="77777777" w:rsidR="00892063" w:rsidRPr="00882939" w:rsidRDefault="00892063" w:rsidP="00882939">
      <w:pPr>
        <w:spacing w:after="0" w:line="360" w:lineRule="auto"/>
        <w:rPr>
          <w:rFonts w:ascii="Arial" w:eastAsia="Times New Roman" w:hAnsi="Arial" w:cs="Arial"/>
          <w:lang w:eastAsia="en-GB"/>
        </w:rPr>
      </w:pPr>
    </w:p>
    <w:p w14:paraId="66FB4635" w14:textId="247B87F3" w:rsidR="00892063" w:rsidRPr="00882939" w:rsidRDefault="00892063" w:rsidP="00882939">
      <w:pPr>
        <w:spacing w:after="0" w:line="360" w:lineRule="auto"/>
        <w:rPr>
          <w:rFonts w:ascii="Arial" w:eastAsia="Times New Roman" w:hAnsi="Arial" w:cs="Arial"/>
          <w:lang w:eastAsia="en-GB"/>
        </w:rPr>
      </w:pPr>
      <w:r w:rsidRPr="00882939">
        <w:rPr>
          <w:rFonts w:ascii="Arial" w:eastAsia="Times New Roman" w:hAnsi="Arial" w:cs="Arial"/>
          <w:lang w:eastAsia="en-GB"/>
        </w:rPr>
        <w:t>Bliss, D. et al. (2001) ‘Supplementation with dietary fibre Improves fecal incontinence</w:t>
      </w:r>
      <w:r w:rsidR="003503EA" w:rsidRPr="00882939">
        <w:rPr>
          <w:rFonts w:ascii="Arial" w:eastAsia="Times New Roman" w:hAnsi="Arial" w:cs="Arial"/>
          <w:lang w:eastAsia="en-GB"/>
        </w:rPr>
        <w:t xml:space="preserve">’, </w:t>
      </w:r>
      <w:r w:rsidRPr="00882939">
        <w:rPr>
          <w:rFonts w:ascii="Arial" w:eastAsia="Times New Roman" w:hAnsi="Arial" w:cs="Arial"/>
          <w:i/>
          <w:iCs/>
          <w:lang w:eastAsia="en-GB"/>
        </w:rPr>
        <w:t>Nursing Research</w:t>
      </w:r>
      <w:r w:rsidRPr="00882939">
        <w:rPr>
          <w:rFonts w:ascii="Arial" w:eastAsia="Times New Roman" w:hAnsi="Arial" w:cs="Arial"/>
          <w:lang w:eastAsia="en-GB"/>
        </w:rPr>
        <w:t xml:space="preserve">, 50 (4), pp.203-213. </w:t>
      </w:r>
    </w:p>
    <w:p w14:paraId="50C1509F" w14:textId="77777777" w:rsidR="00892063" w:rsidRPr="00882939" w:rsidRDefault="00892063" w:rsidP="00882939">
      <w:pPr>
        <w:spacing w:line="360" w:lineRule="auto"/>
        <w:rPr>
          <w:rStyle w:val="Hyperlink"/>
          <w:rFonts w:ascii="Arial" w:hAnsi="Arial" w:cs="Arial"/>
          <w:color w:val="auto"/>
          <w:u w:val="none"/>
        </w:rPr>
      </w:pPr>
    </w:p>
    <w:p w14:paraId="233EB6C9" w14:textId="77777777" w:rsidR="00892063" w:rsidRPr="00882939" w:rsidRDefault="00892063" w:rsidP="00882939">
      <w:pPr>
        <w:spacing w:line="360" w:lineRule="auto"/>
        <w:rPr>
          <w:rFonts w:ascii="Arial" w:hAnsi="Arial" w:cs="Arial"/>
        </w:rPr>
      </w:pPr>
      <w:r w:rsidRPr="00882939">
        <w:rPr>
          <w:rFonts w:ascii="Arial" w:hAnsi="Arial" w:cs="Arial"/>
        </w:rPr>
        <w:t xml:space="preserve">Boyd, C. et al. (2010) </w:t>
      </w:r>
      <w:r w:rsidRPr="00882939">
        <w:rPr>
          <w:rFonts w:ascii="Arial" w:hAnsi="Arial" w:cs="Arial"/>
          <w:i/>
          <w:iCs/>
        </w:rPr>
        <w:t>Clarifying Multimorbidity to Improve Targeting and Delivery of Clinical Services for Medicaid Populations</w:t>
      </w:r>
      <w:r w:rsidRPr="00882939">
        <w:rPr>
          <w:rFonts w:ascii="Arial" w:hAnsi="Arial" w:cs="Arial"/>
        </w:rPr>
        <w:t xml:space="preserve">. Available at: </w:t>
      </w:r>
      <w:hyperlink r:id="rId20" w:history="1">
        <w:r w:rsidRPr="00882939">
          <w:rPr>
            <w:rFonts w:ascii="Arial" w:hAnsi="Arial" w:cs="Arial"/>
          </w:rPr>
          <w:t>http://www.chcs.org/media/Clarifying_Multimorbidity_for_Medicaid_report-FINAL.pdf</w:t>
        </w:r>
      </w:hyperlink>
      <w:r w:rsidRPr="00882939">
        <w:rPr>
          <w:rFonts w:ascii="Arial" w:hAnsi="Arial" w:cs="Arial"/>
        </w:rPr>
        <w:t xml:space="preserve"> [Accessed: 17 January 2020]. </w:t>
      </w:r>
    </w:p>
    <w:p w14:paraId="37F6FA63" w14:textId="7FE563F7" w:rsidR="00892063" w:rsidRPr="00882939" w:rsidRDefault="00892063" w:rsidP="00882939">
      <w:pPr>
        <w:spacing w:line="360" w:lineRule="auto"/>
        <w:rPr>
          <w:rFonts w:ascii="Arial" w:hAnsi="Arial" w:cs="Arial"/>
        </w:rPr>
      </w:pPr>
      <w:r w:rsidRPr="00882939">
        <w:rPr>
          <w:rFonts w:ascii="Arial" w:eastAsia="Times New Roman" w:hAnsi="Arial" w:cs="Arial"/>
          <w:lang w:eastAsia="en-GB"/>
        </w:rPr>
        <w:t>Bravo, C. (2004) ‘Urinary and faecal incontinence and dementia</w:t>
      </w:r>
      <w:r w:rsidR="003503EA" w:rsidRPr="00882939">
        <w:rPr>
          <w:rFonts w:ascii="Arial" w:eastAsia="Times New Roman" w:hAnsi="Arial" w:cs="Arial"/>
          <w:lang w:eastAsia="en-GB"/>
        </w:rPr>
        <w:t>’,</w:t>
      </w:r>
      <w:r w:rsidRPr="00882939">
        <w:rPr>
          <w:rFonts w:ascii="Arial" w:eastAsia="Times New Roman" w:hAnsi="Arial" w:cs="Arial"/>
          <w:lang w:eastAsia="en-GB"/>
        </w:rPr>
        <w:t xml:space="preserve"> </w:t>
      </w:r>
      <w:r w:rsidRPr="00882939">
        <w:rPr>
          <w:rFonts w:ascii="Arial" w:eastAsia="Times New Roman" w:hAnsi="Arial" w:cs="Arial"/>
          <w:i/>
          <w:iCs/>
          <w:lang w:eastAsia="en-GB"/>
        </w:rPr>
        <w:t>Review in Clinical Gerontology</w:t>
      </w:r>
      <w:r w:rsidRPr="00882939">
        <w:rPr>
          <w:rFonts w:ascii="Arial" w:eastAsia="Times New Roman" w:hAnsi="Arial" w:cs="Arial"/>
          <w:lang w:eastAsia="en-GB"/>
        </w:rPr>
        <w:t xml:space="preserve">, 14 (2), pp.129-136. </w:t>
      </w:r>
    </w:p>
    <w:p w14:paraId="18F078BE" w14:textId="77777777" w:rsidR="00892063" w:rsidRPr="00882939" w:rsidRDefault="00892063" w:rsidP="00882939">
      <w:pPr>
        <w:tabs>
          <w:tab w:val="left" w:pos="5535"/>
        </w:tabs>
        <w:spacing w:line="360" w:lineRule="auto"/>
        <w:rPr>
          <w:rFonts w:ascii="Arial" w:hAnsi="Arial" w:cs="Arial"/>
        </w:rPr>
      </w:pPr>
      <w:r w:rsidRPr="00882939">
        <w:rPr>
          <w:rStyle w:val="Hyperlink"/>
          <w:rFonts w:ascii="Arial" w:hAnsi="Arial" w:cs="Arial"/>
          <w:color w:val="auto"/>
          <w:u w:val="none"/>
        </w:rPr>
        <w:t xml:space="preserve">British Heart Foundation (2018) </w:t>
      </w:r>
      <w:r w:rsidRPr="00882939">
        <w:rPr>
          <w:rStyle w:val="Hyperlink"/>
          <w:rFonts w:ascii="Arial" w:hAnsi="Arial" w:cs="Arial"/>
          <w:i/>
          <w:iCs/>
          <w:color w:val="auto"/>
          <w:u w:val="none"/>
        </w:rPr>
        <w:t>Understanding vascular dementia</w:t>
      </w:r>
      <w:r w:rsidRPr="00882939">
        <w:rPr>
          <w:rStyle w:val="Hyperlink"/>
          <w:rFonts w:ascii="Arial" w:hAnsi="Arial" w:cs="Arial"/>
          <w:color w:val="auto"/>
          <w:u w:val="none"/>
        </w:rPr>
        <w:t>. Available at: https://www.bhf.org.uk/informationsupport/publications/heart-conditions/vascular-dementia-quick-guide</w:t>
      </w:r>
      <w:r w:rsidRPr="00882939">
        <w:rPr>
          <w:rFonts w:ascii="Arial" w:hAnsi="Arial" w:cs="Arial"/>
        </w:rPr>
        <w:t xml:space="preserve"> [Accessed: 7 November 2019]. </w:t>
      </w:r>
    </w:p>
    <w:p w14:paraId="5C54BD28" w14:textId="77777777" w:rsidR="00892063" w:rsidRPr="00882939" w:rsidRDefault="00892063" w:rsidP="00882939">
      <w:pPr>
        <w:tabs>
          <w:tab w:val="left" w:pos="5535"/>
        </w:tabs>
        <w:spacing w:line="360" w:lineRule="auto"/>
        <w:rPr>
          <w:rStyle w:val="Hyperlink"/>
          <w:rFonts w:ascii="Arial" w:hAnsi="Arial" w:cs="Arial"/>
          <w:color w:val="auto"/>
          <w:u w:val="none"/>
        </w:rPr>
      </w:pPr>
      <w:r w:rsidRPr="00882939">
        <w:rPr>
          <w:rFonts w:ascii="Arial" w:hAnsi="Arial" w:cs="Arial"/>
        </w:rPr>
        <w:t xml:space="preserve">British Heart Foundation (2019) </w:t>
      </w:r>
      <w:r w:rsidRPr="00882939">
        <w:rPr>
          <w:rFonts w:ascii="Arial" w:hAnsi="Arial" w:cs="Arial"/>
          <w:i/>
          <w:iCs/>
        </w:rPr>
        <w:t>Vascular Dementia</w:t>
      </w:r>
      <w:r w:rsidRPr="00882939">
        <w:rPr>
          <w:rFonts w:ascii="Arial" w:hAnsi="Arial" w:cs="Arial"/>
        </w:rPr>
        <w:t xml:space="preserve">. Available at: </w:t>
      </w:r>
      <w:hyperlink r:id="rId21" w:history="1">
        <w:r w:rsidRPr="00882939">
          <w:rPr>
            <w:rStyle w:val="Hyperlink"/>
            <w:rFonts w:ascii="Arial" w:hAnsi="Arial" w:cs="Arial"/>
            <w:color w:val="auto"/>
            <w:u w:val="none"/>
          </w:rPr>
          <w:t>https://www.bhf.org.uk/informationsupport/conditions/vascular-dementia</w:t>
        </w:r>
      </w:hyperlink>
      <w:r w:rsidRPr="00882939">
        <w:rPr>
          <w:rStyle w:val="Hyperlink"/>
          <w:rFonts w:ascii="Arial" w:hAnsi="Arial" w:cs="Arial"/>
          <w:color w:val="auto"/>
          <w:u w:val="none"/>
        </w:rPr>
        <w:t xml:space="preserve"> [Accessed: 7 November 2019]. </w:t>
      </w:r>
    </w:p>
    <w:p w14:paraId="39E980D9" w14:textId="1E3908A6" w:rsidR="00892063" w:rsidRPr="00882939" w:rsidRDefault="00892063" w:rsidP="00882939">
      <w:pPr>
        <w:spacing w:line="360" w:lineRule="auto"/>
        <w:rPr>
          <w:rFonts w:ascii="Arial" w:eastAsia="Times New Roman" w:hAnsi="Arial" w:cs="Arial"/>
          <w:lang w:eastAsia="en-GB"/>
        </w:rPr>
      </w:pPr>
      <w:r w:rsidRPr="00882939">
        <w:rPr>
          <w:rFonts w:ascii="Arial" w:eastAsia="Times New Roman" w:hAnsi="Arial" w:cs="Arial"/>
          <w:lang w:eastAsia="en-GB"/>
        </w:rPr>
        <w:t>Brodie, M.J., Elder, A. T. and Kwan, P. (2009) ‘Epilepsy in later life’</w:t>
      </w:r>
      <w:r w:rsidR="003503EA" w:rsidRPr="00882939">
        <w:rPr>
          <w:rFonts w:ascii="Arial" w:eastAsia="Times New Roman" w:hAnsi="Arial" w:cs="Arial"/>
          <w:lang w:eastAsia="en-GB"/>
        </w:rPr>
        <w:t>,</w:t>
      </w:r>
      <w:r w:rsidRPr="00882939">
        <w:rPr>
          <w:rFonts w:ascii="Arial" w:eastAsia="Times New Roman" w:hAnsi="Arial" w:cs="Arial"/>
          <w:lang w:eastAsia="en-GB"/>
        </w:rPr>
        <w:t xml:space="preserve"> </w:t>
      </w:r>
      <w:r w:rsidRPr="00882939">
        <w:rPr>
          <w:rFonts w:ascii="Arial" w:eastAsia="Times New Roman" w:hAnsi="Arial" w:cs="Arial"/>
          <w:i/>
          <w:iCs/>
          <w:lang w:eastAsia="en-GB"/>
        </w:rPr>
        <w:t xml:space="preserve">The Lancet Neurology, </w:t>
      </w:r>
      <w:r w:rsidRPr="00882939">
        <w:rPr>
          <w:rFonts w:ascii="Arial" w:eastAsia="Times New Roman" w:hAnsi="Arial" w:cs="Arial"/>
          <w:lang w:eastAsia="en-GB"/>
        </w:rPr>
        <w:t>8 (11), pp.1019-1030.</w:t>
      </w:r>
    </w:p>
    <w:p w14:paraId="4E00CC17" w14:textId="59807742" w:rsidR="00892063" w:rsidRPr="00882939" w:rsidRDefault="00892063" w:rsidP="00882939">
      <w:pPr>
        <w:spacing w:line="360" w:lineRule="auto"/>
        <w:rPr>
          <w:rFonts w:ascii="Arial" w:hAnsi="Arial" w:cs="Arial"/>
          <w:shd w:val="clear" w:color="auto" w:fill="FFFFFF"/>
        </w:rPr>
      </w:pPr>
      <w:r w:rsidRPr="00882939">
        <w:rPr>
          <w:rFonts w:ascii="Arial" w:hAnsi="Arial" w:cs="Arial"/>
          <w:shd w:val="clear" w:color="auto" w:fill="FFFFFF"/>
        </w:rPr>
        <w:t>Browne, J.et al. (2017) ‘Association of comorbidity and health service usage among patients with dementia in the UK: a population-based study’</w:t>
      </w:r>
      <w:r w:rsidR="003503EA" w:rsidRPr="00882939">
        <w:rPr>
          <w:rFonts w:ascii="Arial" w:hAnsi="Arial" w:cs="Arial"/>
          <w:shd w:val="clear" w:color="auto" w:fill="FFFFFF"/>
        </w:rPr>
        <w:t>,</w:t>
      </w:r>
      <w:r w:rsidRPr="00882939">
        <w:rPr>
          <w:rFonts w:ascii="Arial" w:hAnsi="Arial" w:cs="Arial"/>
          <w:shd w:val="clear" w:color="auto" w:fill="FFFFFF"/>
        </w:rPr>
        <w:t xml:space="preserve"> </w:t>
      </w:r>
      <w:r w:rsidRPr="00882939">
        <w:rPr>
          <w:rFonts w:ascii="Arial" w:hAnsi="Arial" w:cs="Arial"/>
          <w:i/>
          <w:iCs/>
        </w:rPr>
        <w:t>BMJ open</w:t>
      </w:r>
      <w:r w:rsidRPr="00882939">
        <w:rPr>
          <w:rFonts w:ascii="Arial" w:hAnsi="Arial" w:cs="Arial"/>
          <w:shd w:val="clear" w:color="auto" w:fill="FFFFFF"/>
        </w:rPr>
        <w:t xml:space="preserve">, </w:t>
      </w:r>
      <w:r w:rsidRPr="00882939">
        <w:rPr>
          <w:rFonts w:ascii="Arial" w:hAnsi="Arial" w:cs="Arial"/>
          <w:i/>
          <w:iCs/>
        </w:rPr>
        <w:t>7</w:t>
      </w:r>
      <w:r w:rsidRPr="00882939">
        <w:rPr>
          <w:rFonts w:ascii="Arial" w:hAnsi="Arial" w:cs="Arial"/>
          <w:shd w:val="clear" w:color="auto" w:fill="FFFFFF"/>
        </w:rPr>
        <w:t xml:space="preserve">(3). </w:t>
      </w:r>
    </w:p>
    <w:p w14:paraId="0FA25E3B" w14:textId="3238DB95" w:rsidR="00892063" w:rsidRPr="00882939" w:rsidRDefault="00892063" w:rsidP="00882939">
      <w:pPr>
        <w:spacing w:after="0" w:line="360" w:lineRule="auto"/>
        <w:rPr>
          <w:rFonts w:ascii="Arial" w:hAnsi="Arial" w:cs="Arial"/>
        </w:rPr>
      </w:pPr>
      <w:r w:rsidRPr="00882939">
        <w:rPr>
          <w:rFonts w:ascii="Arial" w:hAnsi="Arial" w:cs="Arial"/>
        </w:rPr>
        <w:t>Buchman, A. et al. (2007)</w:t>
      </w:r>
      <w:r w:rsidRPr="00882939">
        <w:rPr>
          <w:rFonts w:ascii="Arial" w:hAnsi="Arial" w:cs="Arial"/>
          <w:shd w:val="clear" w:color="auto" w:fill="FFFFFF"/>
        </w:rPr>
        <w:t xml:space="preserve"> ‘Frailty Is Associated with Incident Alzheimer's Disease and Cognitive Decline in the Elderly</w:t>
      </w:r>
      <w:r w:rsidR="003503EA" w:rsidRPr="00882939">
        <w:rPr>
          <w:rFonts w:ascii="Arial" w:hAnsi="Arial" w:cs="Arial"/>
          <w:shd w:val="clear" w:color="auto" w:fill="FFFFFF"/>
        </w:rPr>
        <w:t>’,</w:t>
      </w:r>
      <w:r w:rsidRPr="00882939">
        <w:rPr>
          <w:rFonts w:ascii="Arial" w:hAnsi="Arial" w:cs="Arial"/>
          <w:shd w:val="clear" w:color="auto" w:fill="FFFFFF"/>
        </w:rPr>
        <w:t xml:space="preserve"> </w:t>
      </w:r>
      <w:r w:rsidRPr="00882939">
        <w:rPr>
          <w:rFonts w:ascii="Arial" w:hAnsi="Arial" w:cs="Arial"/>
          <w:i/>
          <w:iCs/>
        </w:rPr>
        <w:t>Psychosomatic Medicine</w:t>
      </w:r>
      <w:r w:rsidRPr="00882939">
        <w:rPr>
          <w:rFonts w:ascii="Arial" w:hAnsi="Arial" w:cs="Arial"/>
        </w:rPr>
        <w:t xml:space="preserve">, 69 (5), pp. 483-489. </w:t>
      </w:r>
    </w:p>
    <w:p w14:paraId="6305C909" w14:textId="24065866" w:rsidR="00892063" w:rsidRPr="00882939" w:rsidRDefault="00892063" w:rsidP="00882939">
      <w:pPr>
        <w:spacing w:before="120" w:after="120" w:line="360" w:lineRule="auto"/>
        <w:outlineLvl w:val="0"/>
        <w:rPr>
          <w:rFonts w:ascii="Arial" w:eastAsia="Times New Roman" w:hAnsi="Arial" w:cs="Arial"/>
          <w:kern w:val="36"/>
          <w:lang w:eastAsia="en-GB"/>
        </w:rPr>
      </w:pPr>
      <w:bookmarkStart w:id="8" w:name="_Hlk30425668"/>
      <w:r w:rsidRPr="00882939">
        <w:rPr>
          <w:rFonts w:ascii="Arial" w:eastAsia="Times New Roman" w:hAnsi="Arial" w:cs="Arial"/>
          <w:kern w:val="36"/>
          <w:lang w:eastAsia="en-GB"/>
        </w:rPr>
        <w:lastRenderedPageBreak/>
        <w:t>Bunn, D. et al.  (2015) ‘Increasing fluid intake and reducing dehydration risk in older people living in long-term care: a systematic review</w:t>
      </w:r>
      <w:r w:rsidR="003503EA" w:rsidRPr="00882939">
        <w:rPr>
          <w:rFonts w:ascii="Arial" w:eastAsia="Times New Roman" w:hAnsi="Arial" w:cs="Arial"/>
          <w:lang w:eastAsia="en-GB"/>
        </w:rPr>
        <w:t>’,</w:t>
      </w:r>
      <w:r w:rsidRPr="00882939">
        <w:rPr>
          <w:rFonts w:ascii="Arial" w:eastAsia="Times New Roman" w:hAnsi="Arial" w:cs="Arial"/>
          <w:lang w:eastAsia="en-GB"/>
        </w:rPr>
        <w:t xml:space="preserve"> </w:t>
      </w:r>
      <w:r w:rsidRPr="00882939">
        <w:rPr>
          <w:rFonts w:ascii="Arial" w:eastAsia="Times New Roman" w:hAnsi="Arial" w:cs="Arial"/>
          <w:i/>
          <w:iCs/>
          <w:lang w:eastAsia="en-GB"/>
        </w:rPr>
        <w:t>Journal of the American Medical Directors Association,</w:t>
      </w:r>
      <w:r w:rsidRPr="00882939">
        <w:rPr>
          <w:rFonts w:ascii="Arial" w:eastAsia="Times New Roman" w:hAnsi="Arial" w:cs="Arial"/>
          <w:lang w:eastAsia="en-GB"/>
        </w:rPr>
        <w:t xml:space="preserve"> 16 (2), pp.101–13. </w:t>
      </w:r>
    </w:p>
    <w:bookmarkEnd w:id="8"/>
    <w:p w14:paraId="6FFE42AC" w14:textId="1016B02B" w:rsidR="00892063" w:rsidRPr="00882939" w:rsidRDefault="00892063" w:rsidP="00882939">
      <w:pPr>
        <w:spacing w:line="360" w:lineRule="auto"/>
        <w:rPr>
          <w:rStyle w:val="Hyperlink"/>
          <w:rFonts w:ascii="Arial" w:hAnsi="Arial" w:cs="Arial"/>
          <w:color w:val="auto"/>
          <w:u w:val="none"/>
        </w:rPr>
      </w:pPr>
      <w:r w:rsidRPr="00882939">
        <w:rPr>
          <w:rStyle w:val="Hyperlink"/>
          <w:rFonts w:ascii="Arial" w:hAnsi="Arial" w:cs="Arial"/>
          <w:color w:val="auto"/>
          <w:u w:val="none"/>
        </w:rPr>
        <w:t>Bunn, F. et al. (2014) ‘</w:t>
      </w:r>
      <w:r w:rsidRPr="00882939">
        <w:rPr>
          <w:rFonts w:ascii="Arial" w:hAnsi="Arial" w:cs="Arial"/>
          <w:i/>
          <w:iCs/>
          <w:shd w:val="clear" w:color="auto" w:fill="FFFFFF"/>
        </w:rPr>
        <w:t>Comorbidity and dementia: a scoping review of the literature</w:t>
      </w:r>
      <w:r w:rsidR="003503EA" w:rsidRPr="00882939">
        <w:rPr>
          <w:rFonts w:ascii="Arial" w:hAnsi="Arial" w:cs="Arial"/>
          <w:i/>
          <w:iCs/>
          <w:shd w:val="clear" w:color="auto" w:fill="FFFFFF"/>
        </w:rPr>
        <w:t>’,</w:t>
      </w:r>
      <w:r w:rsidRPr="00882939">
        <w:rPr>
          <w:rFonts w:ascii="Arial" w:hAnsi="Arial" w:cs="Arial"/>
          <w:shd w:val="clear" w:color="auto" w:fill="FFFFFF"/>
        </w:rPr>
        <w:t xml:space="preserve"> </w:t>
      </w:r>
      <w:r w:rsidRPr="00882939">
        <w:rPr>
          <w:rFonts w:ascii="Arial" w:hAnsi="Arial" w:cs="Arial"/>
          <w:i/>
          <w:iCs/>
          <w:shd w:val="clear" w:color="auto" w:fill="FFFFFF"/>
        </w:rPr>
        <w:t>BMC Medicine</w:t>
      </w:r>
      <w:r w:rsidRPr="00882939">
        <w:rPr>
          <w:rFonts w:ascii="Arial" w:hAnsi="Arial" w:cs="Arial"/>
          <w:shd w:val="clear" w:color="auto" w:fill="FFFFFF"/>
        </w:rPr>
        <w:t xml:space="preserve">, 12 (192). </w:t>
      </w:r>
    </w:p>
    <w:p w14:paraId="0850A99D" w14:textId="35A4CD84" w:rsidR="00892063" w:rsidRPr="00882939" w:rsidRDefault="00892063" w:rsidP="00882939">
      <w:pPr>
        <w:spacing w:line="360" w:lineRule="auto"/>
        <w:rPr>
          <w:rFonts w:ascii="Arial" w:hAnsi="Arial" w:cs="Arial"/>
        </w:rPr>
      </w:pPr>
      <w:r w:rsidRPr="00882939">
        <w:rPr>
          <w:rFonts w:ascii="Arial" w:eastAsia="Times New Roman" w:hAnsi="Arial" w:cs="Arial"/>
          <w:lang w:eastAsia="en-GB"/>
        </w:rPr>
        <w:t>Burns, J. et al. (2010) ‘Reduced lean mass in early Alzheimer’s disease and its association with brain atrophy</w:t>
      </w:r>
      <w:r w:rsidR="003503EA" w:rsidRPr="00882939">
        <w:rPr>
          <w:rFonts w:ascii="Arial" w:eastAsia="Times New Roman" w:hAnsi="Arial" w:cs="Arial"/>
          <w:lang w:eastAsia="en-GB"/>
        </w:rPr>
        <w:t>’</w:t>
      </w:r>
      <w:r w:rsidR="003503EA" w:rsidRPr="00882939">
        <w:rPr>
          <w:rFonts w:ascii="Arial" w:eastAsia="Times New Roman" w:hAnsi="Arial" w:cs="Arial"/>
          <w:i/>
          <w:iCs/>
          <w:lang w:eastAsia="en-GB"/>
        </w:rPr>
        <w:t>,</w:t>
      </w:r>
      <w:r w:rsidRPr="00882939">
        <w:rPr>
          <w:rFonts w:ascii="Arial" w:eastAsia="Times New Roman" w:hAnsi="Arial" w:cs="Arial"/>
          <w:i/>
          <w:iCs/>
          <w:lang w:eastAsia="en-GB"/>
        </w:rPr>
        <w:t xml:space="preserve"> Archives of Neurology</w:t>
      </w:r>
      <w:r w:rsidRPr="00882939">
        <w:rPr>
          <w:rFonts w:ascii="Arial" w:eastAsia="Times New Roman" w:hAnsi="Arial" w:cs="Arial"/>
          <w:lang w:eastAsia="en-GB"/>
        </w:rPr>
        <w:t xml:space="preserve">, 67 (4), pp.428-433. </w:t>
      </w:r>
    </w:p>
    <w:p w14:paraId="19879985" w14:textId="652D4011" w:rsidR="00892063" w:rsidRPr="00882939" w:rsidRDefault="00892063" w:rsidP="00882939">
      <w:pPr>
        <w:spacing w:after="0" w:line="360" w:lineRule="auto"/>
        <w:rPr>
          <w:rFonts w:ascii="Arial" w:hAnsi="Arial" w:cs="Arial"/>
        </w:rPr>
      </w:pPr>
      <w:r w:rsidRPr="00882939">
        <w:rPr>
          <w:rFonts w:ascii="Arial" w:hAnsi="Arial" w:cs="Arial"/>
        </w:rPr>
        <w:t xml:space="preserve">Bynum, J.P. et al.  (2004) </w:t>
      </w:r>
      <w:r w:rsidRPr="00882939">
        <w:rPr>
          <w:rFonts w:ascii="Arial" w:hAnsi="Arial" w:cs="Arial"/>
          <w:shd w:val="clear" w:color="auto" w:fill="FFFFFF"/>
        </w:rPr>
        <w:t>‘The Relationship Between a Dementia Diagnosis, Chronic Illness, Medicare Expenditures, and Hospital Use</w:t>
      </w:r>
      <w:r w:rsidR="003503EA" w:rsidRPr="00882939">
        <w:rPr>
          <w:rFonts w:ascii="Arial" w:hAnsi="Arial" w:cs="Arial"/>
          <w:shd w:val="clear" w:color="auto" w:fill="FFFFFF"/>
        </w:rPr>
        <w:t>’,</w:t>
      </w:r>
      <w:r w:rsidRPr="00882939">
        <w:rPr>
          <w:rFonts w:ascii="Arial" w:hAnsi="Arial" w:cs="Arial"/>
          <w:shd w:val="clear" w:color="auto" w:fill="FFFFFF"/>
        </w:rPr>
        <w:t xml:space="preserve"> </w:t>
      </w:r>
      <w:r w:rsidRPr="00882939">
        <w:rPr>
          <w:rFonts w:ascii="Arial" w:hAnsi="Arial" w:cs="Arial"/>
          <w:i/>
          <w:iCs/>
        </w:rPr>
        <w:t>Journal of American Geriatrics Society</w:t>
      </w:r>
      <w:r w:rsidRPr="00882939">
        <w:rPr>
          <w:rFonts w:ascii="Arial" w:hAnsi="Arial" w:cs="Arial"/>
        </w:rPr>
        <w:t xml:space="preserve">, 52 (2), pp.187-194. </w:t>
      </w:r>
    </w:p>
    <w:p w14:paraId="0219409D" w14:textId="77777777" w:rsidR="00892063" w:rsidRPr="00882939" w:rsidRDefault="00892063" w:rsidP="00882939">
      <w:pPr>
        <w:spacing w:after="0" w:line="360" w:lineRule="auto"/>
        <w:rPr>
          <w:rFonts w:ascii="Arial" w:hAnsi="Arial" w:cs="Arial"/>
        </w:rPr>
      </w:pPr>
    </w:p>
    <w:p w14:paraId="1DD06A7B" w14:textId="77777777" w:rsidR="00892063" w:rsidRPr="00882939" w:rsidRDefault="00892063" w:rsidP="00882939">
      <w:pPr>
        <w:spacing w:after="0" w:line="360" w:lineRule="auto"/>
        <w:rPr>
          <w:rFonts w:ascii="Arial" w:hAnsi="Arial" w:cs="Arial"/>
        </w:rPr>
      </w:pPr>
      <w:r w:rsidRPr="00882939">
        <w:rPr>
          <w:rFonts w:ascii="Arial" w:hAnsi="Arial" w:cs="Arial"/>
        </w:rPr>
        <w:t xml:space="preserve">Canterbury Christ Church University (2014) </w:t>
      </w:r>
      <w:r w:rsidRPr="00882939">
        <w:rPr>
          <w:rFonts w:ascii="Arial" w:hAnsi="Arial" w:cs="Arial"/>
          <w:i/>
          <w:iCs/>
        </w:rPr>
        <w:t>An Introduction to ethics issues and principles in research involving human and animal participants</w:t>
      </w:r>
      <w:r w:rsidRPr="00882939">
        <w:rPr>
          <w:rFonts w:ascii="Arial" w:hAnsi="Arial" w:cs="Arial"/>
        </w:rPr>
        <w:t xml:space="preserve">. Available at: </w:t>
      </w:r>
      <w:hyperlink r:id="rId22" w:history="1">
        <w:r w:rsidRPr="00882939">
          <w:rPr>
            <w:rStyle w:val="Hyperlink"/>
            <w:rFonts w:ascii="Arial" w:hAnsi="Arial" w:cs="Arial"/>
            <w:color w:val="auto"/>
            <w:u w:val="none"/>
          </w:rPr>
          <w:t>https://www.canterbury.ac.uk/research-andconsultancy/documents/introduction-to-ethics.pdf</w:t>
        </w:r>
      </w:hyperlink>
      <w:r w:rsidRPr="00882939">
        <w:rPr>
          <w:rFonts w:ascii="Arial" w:hAnsi="Arial" w:cs="Arial"/>
        </w:rPr>
        <w:t xml:space="preserve"> [Accessed: 5 January 2020]. </w:t>
      </w:r>
    </w:p>
    <w:p w14:paraId="5F91A0F0" w14:textId="77777777" w:rsidR="00892063" w:rsidRPr="00882939" w:rsidRDefault="00892063" w:rsidP="00882939">
      <w:pPr>
        <w:spacing w:after="0" w:line="360" w:lineRule="auto"/>
        <w:rPr>
          <w:rFonts w:ascii="Arial" w:hAnsi="Arial" w:cs="Arial"/>
        </w:rPr>
      </w:pPr>
    </w:p>
    <w:p w14:paraId="70D80721" w14:textId="504BE1A2" w:rsidR="00892063" w:rsidRPr="00882939" w:rsidRDefault="00892063" w:rsidP="00882939">
      <w:pPr>
        <w:spacing w:after="0" w:line="360" w:lineRule="auto"/>
        <w:rPr>
          <w:rFonts w:ascii="Arial" w:eastAsia="Times New Roman" w:hAnsi="Arial" w:cs="Arial"/>
          <w:lang w:eastAsia="en-GB"/>
        </w:rPr>
      </w:pPr>
      <w:r w:rsidRPr="00882939">
        <w:rPr>
          <w:rFonts w:ascii="Arial" w:eastAsia="Times New Roman" w:hAnsi="Arial" w:cs="Arial"/>
          <w:lang w:eastAsia="en-GB"/>
        </w:rPr>
        <w:t>Carter, M.W. and Porell, F. W. (2003) ‘Variations in hospitalisation rates among nursing home residents: the role of facility and market attributes</w:t>
      </w:r>
      <w:r w:rsidR="003503EA" w:rsidRPr="00882939">
        <w:rPr>
          <w:rFonts w:ascii="Arial" w:eastAsia="Times New Roman" w:hAnsi="Arial" w:cs="Arial"/>
          <w:lang w:eastAsia="en-GB"/>
        </w:rPr>
        <w:t xml:space="preserve">’, </w:t>
      </w:r>
      <w:r w:rsidRPr="00882939">
        <w:rPr>
          <w:rFonts w:ascii="Arial" w:eastAsia="Times New Roman" w:hAnsi="Arial" w:cs="Arial"/>
          <w:i/>
          <w:iCs/>
          <w:lang w:eastAsia="en-GB"/>
        </w:rPr>
        <w:t>The Gerontologist</w:t>
      </w:r>
      <w:r w:rsidRPr="00882939">
        <w:rPr>
          <w:rFonts w:ascii="Arial" w:eastAsia="Times New Roman" w:hAnsi="Arial" w:cs="Arial"/>
          <w:lang w:eastAsia="en-GB"/>
        </w:rPr>
        <w:t xml:space="preserve">, 43 (2), pp. 175-191. </w:t>
      </w:r>
    </w:p>
    <w:p w14:paraId="2A966511" w14:textId="77777777" w:rsidR="00892063" w:rsidRPr="00882939" w:rsidRDefault="00892063" w:rsidP="00882939">
      <w:pPr>
        <w:spacing w:after="0" w:line="360" w:lineRule="auto"/>
        <w:rPr>
          <w:rFonts w:ascii="Arial" w:eastAsia="Times New Roman" w:hAnsi="Arial" w:cs="Arial"/>
          <w:lang w:eastAsia="en-GB"/>
        </w:rPr>
      </w:pPr>
    </w:p>
    <w:p w14:paraId="66AFFC30" w14:textId="1AF9BDC8" w:rsidR="00892063" w:rsidRPr="00882939" w:rsidRDefault="00892063" w:rsidP="00882939">
      <w:pPr>
        <w:spacing w:after="0" w:line="360" w:lineRule="auto"/>
        <w:rPr>
          <w:rFonts w:ascii="Arial" w:eastAsia="Times New Roman" w:hAnsi="Arial" w:cs="Arial"/>
          <w:lang w:eastAsia="en-GB"/>
        </w:rPr>
      </w:pPr>
      <w:r w:rsidRPr="00882939">
        <w:rPr>
          <w:rFonts w:ascii="Arial" w:eastAsia="Times New Roman" w:hAnsi="Arial" w:cs="Arial"/>
          <w:lang w:eastAsia="en-GB"/>
        </w:rPr>
        <w:t>Carter, L. et al. (2007) ‘Prescribed medication taken by patient attending general dental practice: changes over 20 years</w:t>
      </w:r>
      <w:r w:rsidR="003503EA" w:rsidRPr="00882939">
        <w:rPr>
          <w:rFonts w:ascii="Arial" w:eastAsia="Times New Roman" w:hAnsi="Arial" w:cs="Arial"/>
          <w:lang w:eastAsia="en-GB"/>
        </w:rPr>
        <w:t xml:space="preserve">’, </w:t>
      </w:r>
      <w:r w:rsidRPr="00882939">
        <w:rPr>
          <w:rFonts w:ascii="Arial" w:eastAsia="Times New Roman" w:hAnsi="Arial" w:cs="Arial"/>
          <w:i/>
          <w:iCs/>
          <w:lang w:eastAsia="en-GB"/>
        </w:rPr>
        <w:t>British Dental Journal</w:t>
      </w:r>
      <w:r w:rsidRPr="00882939">
        <w:rPr>
          <w:rFonts w:ascii="Arial" w:eastAsia="Times New Roman" w:hAnsi="Arial" w:cs="Arial"/>
          <w:lang w:eastAsia="en-GB"/>
        </w:rPr>
        <w:t xml:space="preserve">, 203 (E8) available at: </w:t>
      </w:r>
      <w:hyperlink r:id="rId23" w:history="1">
        <w:r w:rsidRPr="00882939">
          <w:rPr>
            <w:rStyle w:val="Hyperlink"/>
            <w:rFonts w:ascii="Arial" w:hAnsi="Arial" w:cs="Arial"/>
            <w:color w:val="auto"/>
            <w:u w:val="none"/>
            <w:lang w:eastAsia="en-GB"/>
          </w:rPr>
          <w:t>https://doi.org/10.1038/bdj.2007.629</w:t>
        </w:r>
      </w:hyperlink>
      <w:r w:rsidRPr="00882939">
        <w:rPr>
          <w:rFonts w:ascii="Arial" w:eastAsia="Times New Roman" w:hAnsi="Arial" w:cs="Arial"/>
          <w:lang w:eastAsia="en-GB"/>
        </w:rPr>
        <w:t xml:space="preserve"> [Accessed: 5 February 2020]. </w:t>
      </w:r>
    </w:p>
    <w:p w14:paraId="086AB46D" w14:textId="77777777" w:rsidR="00892063" w:rsidRPr="00882939" w:rsidRDefault="00892063" w:rsidP="00882939">
      <w:pPr>
        <w:spacing w:after="0" w:line="360" w:lineRule="auto"/>
        <w:rPr>
          <w:rFonts w:ascii="Arial" w:eastAsia="Times New Roman" w:hAnsi="Arial" w:cs="Arial"/>
          <w:lang w:eastAsia="en-GB"/>
        </w:rPr>
      </w:pPr>
    </w:p>
    <w:p w14:paraId="00987E29" w14:textId="77777777" w:rsidR="00892063" w:rsidRPr="00882939" w:rsidRDefault="00892063" w:rsidP="00882939">
      <w:pPr>
        <w:spacing w:line="360" w:lineRule="auto"/>
        <w:rPr>
          <w:rFonts w:ascii="Arial" w:hAnsi="Arial" w:cs="Arial"/>
        </w:rPr>
      </w:pPr>
      <w:r w:rsidRPr="00882939">
        <w:rPr>
          <w:rFonts w:ascii="Arial" w:hAnsi="Arial" w:cs="Arial"/>
        </w:rPr>
        <w:t xml:space="preserve">CASP (2018) </w:t>
      </w:r>
      <w:r w:rsidRPr="00882939">
        <w:rPr>
          <w:rFonts w:ascii="Arial" w:hAnsi="Arial" w:cs="Arial"/>
          <w:i/>
          <w:iCs/>
        </w:rPr>
        <w:t>Why CASP?</w:t>
      </w:r>
      <w:r w:rsidRPr="00882939">
        <w:rPr>
          <w:rFonts w:ascii="Arial" w:hAnsi="Arial" w:cs="Arial"/>
        </w:rPr>
        <w:t xml:space="preserve"> Available at: </w:t>
      </w:r>
      <w:hyperlink r:id="rId24" w:history="1">
        <w:r w:rsidRPr="00882939">
          <w:rPr>
            <w:rStyle w:val="Hyperlink"/>
            <w:rFonts w:ascii="Arial" w:hAnsi="Arial" w:cs="Arial"/>
            <w:color w:val="auto"/>
            <w:u w:val="none"/>
          </w:rPr>
          <w:t>https://casp-uk.net/</w:t>
        </w:r>
      </w:hyperlink>
      <w:r w:rsidRPr="00882939">
        <w:rPr>
          <w:rFonts w:ascii="Arial" w:hAnsi="Arial" w:cs="Arial"/>
        </w:rPr>
        <w:t xml:space="preserve"> [Accessed: 18 December 2019]. </w:t>
      </w:r>
    </w:p>
    <w:p w14:paraId="752CA616" w14:textId="1E54ED31" w:rsidR="00892063" w:rsidRPr="00882939" w:rsidRDefault="00892063" w:rsidP="00882939">
      <w:pPr>
        <w:spacing w:after="0" w:line="360" w:lineRule="auto"/>
        <w:rPr>
          <w:rFonts w:ascii="Arial" w:eastAsia="Times New Roman" w:hAnsi="Arial" w:cs="Arial"/>
          <w:lang w:eastAsia="en-GB"/>
        </w:rPr>
      </w:pPr>
      <w:r w:rsidRPr="00882939">
        <w:rPr>
          <w:rFonts w:ascii="Arial" w:eastAsia="Times New Roman" w:hAnsi="Arial" w:cs="Arial"/>
          <w:lang w:eastAsia="en-GB"/>
        </w:rPr>
        <w:t>Chen, X. et al. (2010) ‘</w:t>
      </w:r>
      <w:r w:rsidRPr="00882939">
        <w:rPr>
          <w:rFonts w:ascii="Arial" w:hAnsi="Arial" w:cs="Arial"/>
          <w:shd w:val="clear" w:color="auto" w:fill="FFFFFF"/>
        </w:rPr>
        <w:t>Patterns of Tooth Loss in Older Adults with and without Dementia: A Retrospective Study Based on a Minnesota Cohort</w:t>
      </w:r>
      <w:r w:rsidR="003503EA" w:rsidRPr="00882939">
        <w:rPr>
          <w:rFonts w:ascii="Arial" w:hAnsi="Arial" w:cs="Arial"/>
          <w:b/>
          <w:bCs/>
          <w:shd w:val="clear" w:color="auto" w:fill="FFFFFF"/>
        </w:rPr>
        <w:t>’,</w:t>
      </w:r>
      <w:r w:rsidRPr="00882939">
        <w:rPr>
          <w:rFonts w:ascii="Arial" w:eastAsia="Times New Roman" w:hAnsi="Arial" w:cs="Arial"/>
          <w:lang w:eastAsia="en-GB"/>
        </w:rPr>
        <w:t xml:space="preserve"> </w:t>
      </w:r>
      <w:r w:rsidRPr="00882939">
        <w:rPr>
          <w:rFonts w:ascii="Arial" w:eastAsia="Times New Roman" w:hAnsi="Arial" w:cs="Arial"/>
          <w:i/>
          <w:iCs/>
          <w:lang w:eastAsia="en-GB"/>
        </w:rPr>
        <w:t>Journal of the American Geriatrics Society</w:t>
      </w:r>
      <w:r w:rsidRPr="00882939">
        <w:rPr>
          <w:rFonts w:ascii="Arial" w:eastAsia="Times New Roman" w:hAnsi="Arial" w:cs="Arial"/>
          <w:lang w:eastAsia="en-GB"/>
        </w:rPr>
        <w:t xml:space="preserve">, 58 (12), pp.2300-2307. </w:t>
      </w:r>
    </w:p>
    <w:p w14:paraId="4CEC86DD" w14:textId="376F1965" w:rsidR="00892063" w:rsidRPr="00882939" w:rsidRDefault="00D00353" w:rsidP="00882939">
      <w:pPr>
        <w:spacing w:before="120" w:after="120" w:line="360" w:lineRule="auto"/>
        <w:outlineLvl w:val="0"/>
        <w:rPr>
          <w:rFonts w:ascii="Arial" w:hAnsi="Arial" w:cs="Arial"/>
          <w:shd w:val="clear" w:color="auto" w:fill="FFFFFF"/>
        </w:rPr>
      </w:pPr>
      <w:hyperlink r:id="rId25" w:history="1">
        <w:r w:rsidR="00892063" w:rsidRPr="00882939">
          <w:rPr>
            <w:rFonts w:ascii="Arial" w:eastAsia="Times New Roman" w:hAnsi="Arial" w:cs="Arial"/>
            <w:lang w:eastAsia="en-GB"/>
          </w:rPr>
          <w:t>Choi, H</w:t>
        </w:r>
      </w:hyperlink>
      <w:r w:rsidR="00892063" w:rsidRPr="00882939">
        <w:rPr>
          <w:rFonts w:ascii="Arial" w:eastAsia="Times New Roman" w:hAnsi="Arial" w:cs="Arial"/>
          <w:lang w:eastAsia="en-GB"/>
        </w:rPr>
        <w:t>. et al. (2017) ‘</w:t>
      </w:r>
      <w:r w:rsidR="00892063" w:rsidRPr="00882939">
        <w:rPr>
          <w:rFonts w:ascii="Arial" w:eastAsia="Times New Roman" w:hAnsi="Arial" w:cs="Arial"/>
          <w:kern w:val="36"/>
          <w:lang w:eastAsia="en-GB"/>
        </w:rPr>
        <w:t>Predictors of incident epilepsy in older adults: The Cardiovascular Health Study</w:t>
      </w:r>
      <w:r w:rsidR="00583D6F" w:rsidRPr="00882939">
        <w:rPr>
          <w:rFonts w:ascii="Arial" w:eastAsia="Times New Roman" w:hAnsi="Arial" w:cs="Arial"/>
          <w:kern w:val="36"/>
          <w:lang w:eastAsia="en-GB"/>
        </w:rPr>
        <w:t>’,</w:t>
      </w:r>
      <w:r w:rsidR="00892063" w:rsidRPr="00882939">
        <w:rPr>
          <w:rFonts w:ascii="Arial" w:eastAsia="Times New Roman" w:hAnsi="Arial" w:cs="Arial"/>
          <w:kern w:val="36"/>
          <w:lang w:eastAsia="en-GB"/>
        </w:rPr>
        <w:t xml:space="preserve"> </w:t>
      </w:r>
      <w:r w:rsidR="00892063" w:rsidRPr="00882939">
        <w:rPr>
          <w:rFonts w:ascii="Arial" w:eastAsia="Times New Roman" w:hAnsi="Arial" w:cs="Arial"/>
          <w:i/>
          <w:iCs/>
          <w:kern w:val="36"/>
          <w:lang w:eastAsia="en-GB"/>
        </w:rPr>
        <w:t>Neurology</w:t>
      </w:r>
      <w:r w:rsidR="00892063" w:rsidRPr="00882939">
        <w:rPr>
          <w:rFonts w:ascii="Arial" w:eastAsia="Times New Roman" w:hAnsi="Arial" w:cs="Arial"/>
          <w:kern w:val="36"/>
          <w:lang w:eastAsia="en-GB"/>
        </w:rPr>
        <w:t xml:space="preserve">, </w:t>
      </w:r>
      <w:r w:rsidR="00892063" w:rsidRPr="00882939">
        <w:rPr>
          <w:rFonts w:ascii="Arial" w:hAnsi="Arial" w:cs="Arial"/>
          <w:shd w:val="clear" w:color="auto" w:fill="FFFFFF"/>
        </w:rPr>
        <w:t xml:space="preserve">88(9), pp.870-877. </w:t>
      </w:r>
    </w:p>
    <w:p w14:paraId="28FEAED1" w14:textId="4EFDD32B" w:rsidR="00892063" w:rsidRPr="00882939" w:rsidRDefault="00892063" w:rsidP="00882939">
      <w:pPr>
        <w:spacing w:line="360" w:lineRule="auto"/>
        <w:rPr>
          <w:rFonts w:ascii="Arial" w:hAnsi="Arial" w:cs="Arial"/>
          <w:shd w:val="clear" w:color="auto" w:fill="FFFFFF"/>
        </w:rPr>
      </w:pPr>
      <w:r w:rsidRPr="00882939">
        <w:rPr>
          <w:rFonts w:ascii="Arial" w:hAnsi="Arial" w:cs="Arial"/>
          <w:shd w:val="clear" w:color="auto" w:fill="FFFFFF"/>
        </w:rPr>
        <w:t>Cole, M. (2004) ‘Delirium in elderly patients</w:t>
      </w:r>
      <w:r w:rsidR="00583D6F" w:rsidRPr="00882939">
        <w:rPr>
          <w:rFonts w:ascii="Arial" w:hAnsi="Arial" w:cs="Arial"/>
          <w:shd w:val="clear" w:color="auto" w:fill="FFFFFF"/>
        </w:rPr>
        <w:t>’,</w:t>
      </w:r>
      <w:r w:rsidRPr="00882939">
        <w:rPr>
          <w:rFonts w:ascii="Arial" w:hAnsi="Arial" w:cs="Arial"/>
          <w:shd w:val="clear" w:color="auto" w:fill="FFFFFF"/>
        </w:rPr>
        <w:t xml:space="preserve"> </w:t>
      </w:r>
      <w:r w:rsidRPr="00882939">
        <w:rPr>
          <w:rFonts w:ascii="Arial" w:hAnsi="Arial" w:cs="Arial"/>
          <w:i/>
          <w:iCs/>
          <w:shd w:val="clear" w:color="auto" w:fill="FFFFFF"/>
        </w:rPr>
        <w:t xml:space="preserve">The American Journal of Geriatric Psychiatry, </w:t>
      </w:r>
      <w:r w:rsidRPr="00882939">
        <w:rPr>
          <w:rFonts w:ascii="Arial" w:hAnsi="Arial" w:cs="Arial"/>
          <w:shd w:val="clear" w:color="auto" w:fill="FFFFFF"/>
        </w:rPr>
        <w:t>12 (1), pp.7-21.</w:t>
      </w:r>
    </w:p>
    <w:p w14:paraId="4D855C4B" w14:textId="280D9C4E" w:rsidR="00892063" w:rsidRPr="00882939" w:rsidRDefault="00892063" w:rsidP="00882939">
      <w:pPr>
        <w:spacing w:line="360" w:lineRule="auto"/>
        <w:rPr>
          <w:rFonts w:ascii="Arial" w:eastAsia="Times New Roman" w:hAnsi="Arial" w:cs="Arial"/>
          <w:lang w:eastAsia="en-GB"/>
        </w:rPr>
      </w:pPr>
      <w:r w:rsidRPr="00882939">
        <w:rPr>
          <w:rFonts w:ascii="Arial" w:eastAsia="Times New Roman" w:hAnsi="Arial" w:cs="Arial"/>
          <w:lang w:eastAsia="en-GB"/>
        </w:rPr>
        <w:lastRenderedPageBreak/>
        <w:t>Cordonnier, C. et al. (2005) ‘Influence of pre-existing dementia on the risk of post-stroke epileptic seizures</w:t>
      </w:r>
      <w:r w:rsidR="00583D6F" w:rsidRPr="00882939">
        <w:rPr>
          <w:rFonts w:ascii="Arial" w:eastAsia="Times New Roman" w:hAnsi="Arial" w:cs="Arial"/>
          <w:lang w:eastAsia="en-GB"/>
        </w:rPr>
        <w:t xml:space="preserve">’, </w:t>
      </w:r>
      <w:r w:rsidRPr="00882939">
        <w:rPr>
          <w:rFonts w:ascii="Arial" w:eastAsia="Times New Roman" w:hAnsi="Arial" w:cs="Arial"/>
          <w:i/>
          <w:iCs/>
          <w:lang w:eastAsia="en-GB"/>
        </w:rPr>
        <w:t>Journal of Neurology, Neurosurgery and Psychiatry,</w:t>
      </w:r>
      <w:r w:rsidRPr="00882939">
        <w:rPr>
          <w:rFonts w:ascii="Arial" w:eastAsia="Times New Roman" w:hAnsi="Arial" w:cs="Arial"/>
          <w:lang w:eastAsia="en-GB"/>
        </w:rPr>
        <w:t xml:space="preserve"> 76 (12), pp.1649-1653. </w:t>
      </w:r>
    </w:p>
    <w:p w14:paraId="10329752" w14:textId="77777777" w:rsidR="00892063" w:rsidRPr="00882939" w:rsidRDefault="00892063" w:rsidP="00882939">
      <w:pPr>
        <w:tabs>
          <w:tab w:val="left" w:pos="8295"/>
        </w:tabs>
        <w:spacing w:line="360" w:lineRule="auto"/>
        <w:rPr>
          <w:rFonts w:ascii="Arial" w:hAnsi="Arial" w:cs="Arial"/>
        </w:rPr>
      </w:pPr>
      <w:r w:rsidRPr="00882939">
        <w:rPr>
          <w:rFonts w:ascii="Arial" w:hAnsi="Arial" w:cs="Arial"/>
        </w:rPr>
        <w:t xml:space="preserve">CQC (2014) </w:t>
      </w:r>
      <w:r w:rsidRPr="00882939">
        <w:rPr>
          <w:rFonts w:ascii="Arial" w:hAnsi="Arial" w:cs="Arial"/>
          <w:i/>
          <w:iCs/>
        </w:rPr>
        <w:t>Cracks in the pathway</w:t>
      </w:r>
      <w:r w:rsidRPr="00882939">
        <w:rPr>
          <w:rFonts w:ascii="Arial" w:hAnsi="Arial" w:cs="Arial"/>
        </w:rPr>
        <w:t xml:space="preserve">. Available at: http://www.cqc.org.uk/sites/default/ files/20141009_cracks_in_the_pathway_final_0.pdf [Accessed: 10 December 2019]. </w:t>
      </w:r>
    </w:p>
    <w:p w14:paraId="7FE3D1BE" w14:textId="77777777" w:rsidR="00892063" w:rsidRPr="00882939" w:rsidRDefault="00892063" w:rsidP="00882939">
      <w:pPr>
        <w:spacing w:after="0" w:line="360" w:lineRule="auto"/>
        <w:rPr>
          <w:rFonts w:ascii="Arial" w:hAnsi="Arial" w:cs="Arial"/>
        </w:rPr>
      </w:pPr>
      <w:r w:rsidRPr="00882939">
        <w:rPr>
          <w:rFonts w:ascii="Arial" w:hAnsi="Arial" w:cs="Arial"/>
        </w:rPr>
        <w:t xml:space="preserve">Curtis, L. (2013) </w:t>
      </w:r>
      <w:r w:rsidRPr="00882939">
        <w:rPr>
          <w:rFonts w:ascii="Arial" w:hAnsi="Arial" w:cs="Arial"/>
          <w:i/>
          <w:iCs/>
        </w:rPr>
        <w:t>Unit Costs of Health and Social Care 2013</w:t>
      </w:r>
      <w:r w:rsidRPr="00882939">
        <w:rPr>
          <w:rFonts w:ascii="Arial" w:hAnsi="Arial" w:cs="Arial"/>
        </w:rPr>
        <w:t xml:space="preserve">. Available at: </w:t>
      </w:r>
      <w:hyperlink r:id="rId26" w:history="1">
        <w:r w:rsidRPr="00882939">
          <w:rPr>
            <w:rFonts w:ascii="Arial" w:hAnsi="Arial" w:cs="Arial"/>
          </w:rPr>
          <w:t>file:///C:/Users/user/Desktop/Curtis%20L%20(2013)%20.pdf</w:t>
        </w:r>
      </w:hyperlink>
      <w:r w:rsidRPr="00882939">
        <w:rPr>
          <w:rFonts w:ascii="Arial" w:hAnsi="Arial" w:cs="Arial"/>
        </w:rPr>
        <w:t xml:space="preserve"> [Accessed: 7 February 2020]. </w:t>
      </w:r>
    </w:p>
    <w:p w14:paraId="61F265A0" w14:textId="77777777" w:rsidR="00892063" w:rsidRPr="00882939" w:rsidRDefault="00892063" w:rsidP="00882939">
      <w:pPr>
        <w:spacing w:after="0" w:line="360" w:lineRule="auto"/>
        <w:rPr>
          <w:rFonts w:ascii="Arial" w:hAnsi="Arial" w:cs="Arial"/>
        </w:rPr>
      </w:pPr>
    </w:p>
    <w:p w14:paraId="2B3191DA" w14:textId="35D06F12" w:rsidR="00892063" w:rsidRPr="00882939" w:rsidRDefault="00892063" w:rsidP="00882939">
      <w:pPr>
        <w:spacing w:after="0" w:line="360" w:lineRule="auto"/>
        <w:rPr>
          <w:rFonts w:ascii="Arial" w:hAnsi="Arial" w:cs="Arial"/>
        </w:rPr>
      </w:pPr>
      <w:r w:rsidRPr="00882939">
        <w:rPr>
          <w:rFonts w:ascii="Arial" w:hAnsi="Arial" w:cs="Arial"/>
        </w:rPr>
        <w:t>David, R. et al. (2010) ‘</w:t>
      </w:r>
      <w:r w:rsidRPr="00882939">
        <w:rPr>
          <w:rFonts w:ascii="Arial" w:hAnsi="Arial" w:cs="Arial"/>
          <w:shd w:val="clear" w:color="auto" w:fill="FCFCFC"/>
        </w:rPr>
        <w:t>Non-pharmacologic management of sleep disturbance in Alzheimer’s Disease</w:t>
      </w:r>
      <w:r w:rsidR="00583D6F" w:rsidRPr="00882939">
        <w:rPr>
          <w:rFonts w:ascii="Arial" w:hAnsi="Arial" w:cs="Arial"/>
          <w:shd w:val="clear" w:color="auto" w:fill="FCFCFC"/>
        </w:rPr>
        <w:t>’,</w:t>
      </w:r>
      <w:r w:rsidRPr="00882939">
        <w:rPr>
          <w:rFonts w:ascii="Arial" w:hAnsi="Arial" w:cs="Arial"/>
        </w:rPr>
        <w:t xml:space="preserve"> </w:t>
      </w:r>
      <w:r w:rsidRPr="00882939">
        <w:rPr>
          <w:rFonts w:ascii="Arial" w:hAnsi="Arial" w:cs="Arial"/>
          <w:i/>
          <w:iCs/>
        </w:rPr>
        <w:t>The Journal of Nutrition, Health and Aging</w:t>
      </w:r>
      <w:r w:rsidRPr="00882939">
        <w:rPr>
          <w:rFonts w:ascii="Arial" w:hAnsi="Arial" w:cs="Arial"/>
        </w:rPr>
        <w:t xml:space="preserve">,14 (3), pp.203-206. </w:t>
      </w:r>
    </w:p>
    <w:p w14:paraId="27B53329" w14:textId="77777777" w:rsidR="00892063" w:rsidRPr="00882939" w:rsidRDefault="00892063" w:rsidP="00882939">
      <w:pPr>
        <w:spacing w:after="0" w:line="360" w:lineRule="auto"/>
        <w:rPr>
          <w:rFonts w:ascii="Arial" w:hAnsi="Arial" w:cs="Arial"/>
        </w:rPr>
      </w:pPr>
    </w:p>
    <w:p w14:paraId="6D787300" w14:textId="77777777" w:rsidR="00892063" w:rsidRPr="00882939" w:rsidRDefault="00892063" w:rsidP="00882939">
      <w:pPr>
        <w:tabs>
          <w:tab w:val="left" w:pos="8295"/>
        </w:tabs>
        <w:spacing w:line="360" w:lineRule="auto"/>
        <w:rPr>
          <w:rStyle w:val="Hyperlink"/>
          <w:rFonts w:ascii="Arial" w:hAnsi="Arial" w:cs="Arial"/>
          <w:color w:val="auto"/>
          <w:u w:val="none"/>
        </w:rPr>
      </w:pPr>
      <w:r w:rsidRPr="00882939">
        <w:rPr>
          <w:rFonts w:ascii="Arial" w:hAnsi="Arial" w:cs="Arial"/>
        </w:rPr>
        <w:t xml:space="preserve">Dementia UK (2018) </w:t>
      </w:r>
      <w:r w:rsidRPr="00882939">
        <w:rPr>
          <w:rFonts w:ascii="Arial" w:hAnsi="Arial" w:cs="Arial"/>
          <w:i/>
          <w:iCs/>
        </w:rPr>
        <w:t>What is Dementia</w:t>
      </w:r>
      <w:r w:rsidRPr="00882939">
        <w:rPr>
          <w:rFonts w:ascii="Arial" w:hAnsi="Arial" w:cs="Arial"/>
        </w:rPr>
        <w:t xml:space="preserve">? Available at: </w:t>
      </w:r>
      <w:hyperlink r:id="rId27" w:history="1">
        <w:r w:rsidRPr="00882939">
          <w:rPr>
            <w:rStyle w:val="Hyperlink"/>
            <w:rFonts w:ascii="Arial" w:hAnsi="Arial" w:cs="Arial"/>
            <w:color w:val="auto"/>
            <w:u w:val="none"/>
          </w:rPr>
          <w:t>https://www.dementiauk.org/wp-content/uploads/2019/06/What-is-dementia-new-style-WEB-1.pdf</w:t>
        </w:r>
      </w:hyperlink>
      <w:r w:rsidRPr="00882939">
        <w:rPr>
          <w:rStyle w:val="Hyperlink"/>
          <w:rFonts w:ascii="Arial" w:hAnsi="Arial" w:cs="Arial"/>
          <w:color w:val="auto"/>
          <w:u w:val="none"/>
        </w:rPr>
        <w:t xml:space="preserve">  [Accessed: 5 November 2019].</w:t>
      </w:r>
    </w:p>
    <w:p w14:paraId="40E0AF4D" w14:textId="77777777" w:rsidR="00892063" w:rsidRPr="00882939" w:rsidRDefault="00892063" w:rsidP="00882939">
      <w:pPr>
        <w:spacing w:after="0" w:line="360" w:lineRule="auto"/>
        <w:rPr>
          <w:rFonts w:ascii="Arial" w:hAnsi="Arial" w:cs="Arial"/>
        </w:rPr>
      </w:pPr>
      <w:r w:rsidRPr="00882939">
        <w:rPr>
          <w:rFonts w:ascii="Arial" w:hAnsi="Arial" w:cs="Arial"/>
        </w:rPr>
        <w:t xml:space="preserve">Department of Health (2013) </w:t>
      </w:r>
      <w:r w:rsidRPr="00882939">
        <w:rPr>
          <w:rFonts w:ascii="Arial" w:hAnsi="Arial" w:cs="Arial"/>
          <w:i/>
          <w:iCs/>
        </w:rPr>
        <w:t>Reference costs 2012-13 2013</w:t>
      </w:r>
      <w:r w:rsidRPr="00882939">
        <w:rPr>
          <w:rFonts w:ascii="Arial" w:hAnsi="Arial" w:cs="Arial"/>
        </w:rPr>
        <w:t xml:space="preserve">. Available at: </w:t>
      </w:r>
    </w:p>
    <w:p w14:paraId="06B1F0D2" w14:textId="77777777" w:rsidR="00892063" w:rsidRPr="00882939" w:rsidRDefault="00892063" w:rsidP="00882939">
      <w:pPr>
        <w:spacing w:after="0" w:line="360" w:lineRule="auto"/>
        <w:rPr>
          <w:rFonts w:ascii="Arial" w:hAnsi="Arial" w:cs="Arial"/>
        </w:rPr>
      </w:pPr>
      <w:r w:rsidRPr="00882939">
        <w:rPr>
          <w:rFonts w:ascii="Arial" w:hAnsi="Arial" w:cs="Arial"/>
        </w:rPr>
        <w:t xml:space="preserve">http://www.gov.uk/ government/publications/nhs-reference-costs-2012-to-201 [Accessed: 7 February 2020]. </w:t>
      </w:r>
    </w:p>
    <w:p w14:paraId="73706594" w14:textId="77777777" w:rsidR="00892063" w:rsidRPr="00882939" w:rsidRDefault="00892063" w:rsidP="00882939">
      <w:pPr>
        <w:spacing w:line="360" w:lineRule="auto"/>
        <w:rPr>
          <w:rFonts w:ascii="Arial" w:hAnsi="Arial" w:cs="Arial"/>
        </w:rPr>
      </w:pPr>
    </w:p>
    <w:p w14:paraId="39F5CEEF" w14:textId="27FFA621" w:rsidR="00892063" w:rsidRPr="00882939" w:rsidRDefault="00892063" w:rsidP="00882939">
      <w:pPr>
        <w:spacing w:line="360" w:lineRule="auto"/>
        <w:rPr>
          <w:rFonts w:ascii="Arial" w:hAnsi="Arial" w:cs="Arial"/>
          <w:shd w:val="clear" w:color="auto" w:fill="FFFFFF"/>
        </w:rPr>
      </w:pPr>
      <w:r w:rsidRPr="00882939">
        <w:rPr>
          <w:rStyle w:val="Hyperlink"/>
          <w:rFonts w:ascii="Arial" w:hAnsi="Arial" w:cs="Arial"/>
          <w:color w:val="auto"/>
          <w:u w:val="none"/>
        </w:rPr>
        <w:t>Doriaswamy, P. M. et al. (2002) ‘</w:t>
      </w:r>
      <w:r w:rsidRPr="00882939">
        <w:rPr>
          <w:rFonts w:ascii="Arial" w:hAnsi="Arial" w:cs="Arial"/>
          <w:shd w:val="clear" w:color="auto" w:fill="FFFFFF"/>
        </w:rPr>
        <w:t>Prevalence and impact of medical comorbidity in Alzheimer's Disease</w:t>
      </w:r>
      <w:r w:rsidR="00583D6F" w:rsidRPr="00882939">
        <w:rPr>
          <w:rFonts w:ascii="Arial" w:hAnsi="Arial" w:cs="Arial"/>
          <w:shd w:val="clear" w:color="auto" w:fill="FFFFFF"/>
        </w:rPr>
        <w:t xml:space="preserve">’, </w:t>
      </w:r>
      <w:r w:rsidRPr="00882939">
        <w:rPr>
          <w:rFonts w:ascii="Arial" w:hAnsi="Arial" w:cs="Arial"/>
          <w:i/>
          <w:iCs/>
          <w:shd w:val="clear" w:color="auto" w:fill="FFFFFF"/>
        </w:rPr>
        <w:t xml:space="preserve">The Journal of Gerontology, </w:t>
      </w:r>
      <w:r w:rsidRPr="00882939">
        <w:rPr>
          <w:rFonts w:ascii="Arial" w:hAnsi="Arial" w:cs="Arial"/>
          <w:shd w:val="clear" w:color="auto" w:fill="FFFFFF"/>
        </w:rPr>
        <w:t>57 (3), pp.173–177.</w:t>
      </w:r>
    </w:p>
    <w:p w14:paraId="26107D85" w14:textId="41BB2E91" w:rsidR="00892063" w:rsidRPr="00882939" w:rsidRDefault="00892063" w:rsidP="00882939">
      <w:pPr>
        <w:spacing w:after="0" w:line="360" w:lineRule="auto"/>
        <w:rPr>
          <w:rFonts w:ascii="Arial" w:hAnsi="Arial" w:cs="Arial"/>
          <w:shd w:val="clear" w:color="auto" w:fill="FFFFFF"/>
        </w:rPr>
      </w:pPr>
      <w:r w:rsidRPr="00882939">
        <w:rPr>
          <w:rFonts w:ascii="Arial" w:hAnsi="Arial" w:cs="Arial"/>
          <w:shd w:val="clear" w:color="auto" w:fill="FFFFFF"/>
        </w:rPr>
        <w:t>Droogsma, E. et al. (2013) ‘</w:t>
      </w:r>
      <w:r w:rsidRPr="00882939">
        <w:rPr>
          <w:rFonts w:ascii="Arial" w:hAnsi="Arial" w:cs="Arial"/>
        </w:rPr>
        <w:t>Nutritional status of community-dwelling elderly with newly diagnosed Alzheimer’s disease: prevalence of malnutrition and the relation of various factors to nutritional status</w:t>
      </w:r>
      <w:r w:rsidR="00583D6F" w:rsidRPr="00882939">
        <w:rPr>
          <w:rFonts w:ascii="Arial" w:hAnsi="Arial" w:cs="Arial"/>
          <w:shd w:val="clear" w:color="auto" w:fill="FFFFFF"/>
        </w:rPr>
        <w:t>’,</w:t>
      </w:r>
      <w:r w:rsidRPr="00882939">
        <w:rPr>
          <w:rFonts w:ascii="Arial" w:hAnsi="Arial" w:cs="Arial"/>
          <w:shd w:val="clear" w:color="auto" w:fill="FFFFFF"/>
        </w:rPr>
        <w:t xml:space="preserve"> </w:t>
      </w:r>
      <w:r w:rsidRPr="00882939">
        <w:rPr>
          <w:rFonts w:ascii="Arial" w:hAnsi="Arial" w:cs="Arial"/>
          <w:i/>
          <w:iCs/>
        </w:rPr>
        <w:t>Journal of Nutrition, Health and Aging</w:t>
      </w:r>
      <w:r w:rsidRPr="00882939">
        <w:rPr>
          <w:rFonts w:ascii="Arial" w:hAnsi="Arial" w:cs="Arial"/>
          <w:i/>
          <w:iCs/>
          <w:shd w:val="clear" w:color="auto" w:fill="FFFFFF"/>
        </w:rPr>
        <w:t xml:space="preserve">, </w:t>
      </w:r>
      <w:r w:rsidRPr="00882939">
        <w:rPr>
          <w:rFonts w:ascii="Arial" w:hAnsi="Arial" w:cs="Arial"/>
        </w:rPr>
        <w:t>17</w:t>
      </w:r>
      <w:r w:rsidRPr="00882939">
        <w:rPr>
          <w:rFonts w:ascii="Arial" w:hAnsi="Arial" w:cs="Arial"/>
          <w:shd w:val="clear" w:color="auto" w:fill="FFFFFF"/>
        </w:rPr>
        <w:t>(</w:t>
      </w:r>
      <w:r w:rsidRPr="00882939">
        <w:rPr>
          <w:rFonts w:ascii="Arial" w:hAnsi="Arial" w:cs="Arial"/>
        </w:rPr>
        <w:t>7</w:t>
      </w:r>
      <w:r w:rsidRPr="00882939">
        <w:rPr>
          <w:rFonts w:ascii="Arial" w:hAnsi="Arial" w:cs="Arial"/>
          <w:shd w:val="clear" w:color="auto" w:fill="FFFFFF"/>
        </w:rPr>
        <w:t xml:space="preserve">), pp.606-610. </w:t>
      </w:r>
    </w:p>
    <w:p w14:paraId="61AC10DC" w14:textId="77777777" w:rsidR="00892063" w:rsidRPr="00882939" w:rsidRDefault="00892063" w:rsidP="00882939">
      <w:pPr>
        <w:spacing w:after="0" w:line="360" w:lineRule="auto"/>
        <w:rPr>
          <w:rFonts w:ascii="Arial" w:hAnsi="Arial" w:cs="Arial"/>
          <w:shd w:val="clear" w:color="auto" w:fill="FFFFFF"/>
        </w:rPr>
      </w:pPr>
    </w:p>
    <w:p w14:paraId="210FB4F2" w14:textId="196EB090" w:rsidR="00892063" w:rsidRPr="00882939" w:rsidRDefault="00892063" w:rsidP="00882939">
      <w:pPr>
        <w:spacing w:after="0" w:line="360" w:lineRule="auto"/>
        <w:rPr>
          <w:rFonts w:ascii="Arial" w:hAnsi="Arial" w:cs="Arial"/>
          <w:shd w:val="clear" w:color="auto" w:fill="FFFFFF"/>
        </w:rPr>
      </w:pPr>
      <w:r w:rsidRPr="00882939">
        <w:rPr>
          <w:rFonts w:ascii="Arial" w:hAnsi="Arial" w:cs="Arial"/>
        </w:rPr>
        <w:t>Durrant, J. and Snape, J. (2003) ‘Urinary incontinence in nursing homes for older people</w:t>
      </w:r>
      <w:r w:rsidR="00583D6F" w:rsidRPr="00882939">
        <w:rPr>
          <w:rFonts w:ascii="Arial" w:hAnsi="Arial" w:cs="Arial"/>
        </w:rPr>
        <w:t xml:space="preserve">’, </w:t>
      </w:r>
      <w:r w:rsidRPr="00882939">
        <w:rPr>
          <w:rFonts w:ascii="Arial" w:hAnsi="Arial" w:cs="Arial"/>
          <w:i/>
          <w:iCs/>
        </w:rPr>
        <w:t>Age and Ageing</w:t>
      </w:r>
      <w:r w:rsidRPr="00882939">
        <w:rPr>
          <w:rFonts w:ascii="Arial" w:hAnsi="Arial" w:cs="Arial"/>
        </w:rPr>
        <w:t xml:space="preserve">, 32 (1), pp. 12-18. </w:t>
      </w:r>
    </w:p>
    <w:p w14:paraId="729D6667" w14:textId="77777777" w:rsidR="00892063" w:rsidRPr="00882939" w:rsidRDefault="00892063" w:rsidP="00882939">
      <w:pPr>
        <w:spacing w:after="0" w:line="360" w:lineRule="auto"/>
        <w:rPr>
          <w:rFonts w:ascii="Arial" w:hAnsi="Arial" w:cs="Arial"/>
          <w:shd w:val="clear" w:color="auto" w:fill="FFFFFF"/>
        </w:rPr>
      </w:pPr>
    </w:p>
    <w:p w14:paraId="1B6E69FE" w14:textId="77777777" w:rsidR="00892063" w:rsidRPr="00882939" w:rsidRDefault="00892063" w:rsidP="00882939">
      <w:pPr>
        <w:spacing w:line="360" w:lineRule="auto"/>
        <w:rPr>
          <w:rFonts w:ascii="Arial" w:hAnsi="Arial" w:cs="Arial"/>
          <w:shd w:val="clear" w:color="auto" w:fill="FFFFFF"/>
        </w:rPr>
      </w:pPr>
      <w:r w:rsidRPr="00882939">
        <w:rPr>
          <w:rFonts w:ascii="Arial" w:hAnsi="Arial" w:cs="Arial"/>
          <w:shd w:val="clear" w:color="auto" w:fill="FFFFFF"/>
        </w:rPr>
        <w:t xml:space="preserve">Earlstein, F. (2016) </w:t>
      </w:r>
      <w:r w:rsidRPr="00882939">
        <w:rPr>
          <w:rFonts w:ascii="Arial" w:hAnsi="Arial" w:cs="Arial"/>
          <w:i/>
          <w:iCs/>
          <w:shd w:val="clear" w:color="auto" w:fill="FFFFFF"/>
        </w:rPr>
        <w:t>Dementia Facts and Information</w:t>
      </w:r>
      <w:r w:rsidRPr="00882939">
        <w:rPr>
          <w:rFonts w:ascii="Arial" w:hAnsi="Arial" w:cs="Arial"/>
          <w:shd w:val="clear" w:color="auto" w:fill="FFFFFF"/>
        </w:rPr>
        <w:t>. Nevada: NRB Publishing.</w:t>
      </w:r>
    </w:p>
    <w:p w14:paraId="75E4F064" w14:textId="7B6C3F76" w:rsidR="00892063" w:rsidRPr="00882939" w:rsidRDefault="00892063" w:rsidP="00882939">
      <w:pPr>
        <w:spacing w:line="360" w:lineRule="auto"/>
        <w:rPr>
          <w:rFonts w:ascii="Arial" w:hAnsi="Arial" w:cs="Arial"/>
          <w:shd w:val="clear" w:color="auto" w:fill="FFFFFF"/>
        </w:rPr>
      </w:pPr>
      <w:r w:rsidRPr="00882939">
        <w:rPr>
          <w:rFonts w:ascii="Arial" w:eastAsia="Times New Roman" w:hAnsi="Arial" w:cs="Arial"/>
          <w:lang w:eastAsia="en-GB"/>
        </w:rPr>
        <w:t>Ellefsen, B. et al (2008) ‘Caries prevalence in older persons with and without dementia</w:t>
      </w:r>
      <w:r w:rsidR="00583D6F" w:rsidRPr="00882939">
        <w:rPr>
          <w:rFonts w:ascii="Arial" w:eastAsia="Times New Roman" w:hAnsi="Arial" w:cs="Arial"/>
          <w:lang w:eastAsia="en-GB"/>
        </w:rPr>
        <w:t xml:space="preserve">’, </w:t>
      </w:r>
      <w:r w:rsidRPr="00882939">
        <w:rPr>
          <w:rFonts w:ascii="Arial" w:eastAsia="Times New Roman" w:hAnsi="Arial" w:cs="Arial"/>
          <w:i/>
          <w:iCs/>
          <w:lang w:eastAsia="en-GB"/>
        </w:rPr>
        <w:t>Journal of American Geriatrics Society</w:t>
      </w:r>
      <w:r w:rsidRPr="00882939">
        <w:rPr>
          <w:rFonts w:ascii="Arial" w:eastAsia="Times New Roman" w:hAnsi="Arial" w:cs="Arial"/>
          <w:lang w:eastAsia="en-GB"/>
        </w:rPr>
        <w:t xml:space="preserve">. 56 (1), pp.59-67. </w:t>
      </w:r>
    </w:p>
    <w:p w14:paraId="6AE7123A" w14:textId="02CB8603" w:rsidR="00892063" w:rsidRPr="00882939" w:rsidRDefault="00892063" w:rsidP="00882939">
      <w:pPr>
        <w:spacing w:after="0" w:line="360" w:lineRule="auto"/>
        <w:rPr>
          <w:rFonts w:ascii="Arial" w:eastAsia="Times New Roman" w:hAnsi="Arial" w:cs="Arial"/>
          <w:lang w:eastAsia="en-GB"/>
        </w:rPr>
      </w:pPr>
      <w:r w:rsidRPr="00882939">
        <w:rPr>
          <w:rFonts w:ascii="Arial" w:eastAsia="Times New Roman" w:hAnsi="Arial" w:cs="Arial"/>
          <w:lang w:eastAsia="en-GB"/>
        </w:rPr>
        <w:t>Ellefsen, B. et al. (2009) ‘Assessing Caries Increments in Elderly Patients with or without Dementia: a one-year follow-up study</w:t>
      </w:r>
      <w:r w:rsidR="00583D6F" w:rsidRPr="00882939">
        <w:rPr>
          <w:rFonts w:ascii="Arial" w:eastAsia="Times New Roman" w:hAnsi="Arial" w:cs="Arial"/>
          <w:lang w:eastAsia="en-GB"/>
        </w:rPr>
        <w:t xml:space="preserve">’, </w:t>
      </w:r>
      <w:r w:rsidRPr="00882939">
        <w:rPr>
          <w:rFonts w:ascii="Arial" w:eastAsia="Times New Roman" w:hAnsi="Arial" w:cs="Arial"/>
          <w:i/>
          <w:iCs/>
          <w:lang w:eastAsia="en-GB"/>
        </w:rPr>
        <w:t>Journal of the American Dental Association</w:t>
      </w:r>
      <w:r w:rsidRPr="00882939">
        <w:rPr>
          <w:rFonts w:ascii="Arial" w:eastAsia="Times New Roman" w:hAnsi="Arial" w:cs="Arial"/>
          <w:lang w:eastAsia="en-GB"/>
        </w:rPr>
        <w:t xml:space="preserve">,140 (11), pp.1392-1400. </w:t>
      </w:r>
    </w:p>
    <w:p w14:paraId="2023BC1C" w14:textId="10B5FEFB" w:rsidR="00892063" w:rsidRPr="00882939" w:rsidRDefault="00892063" w:rsidP="00882939">
      <w:pPr>
        <w:spacing w:after="0" w:line="360" w:lineRule="auto"/>
        <w:rPr>
          <w:rFonts w:ascii="Arial" w:eastAsia="Times New Roman" w:hAnsi="Arial" w:cs="Arial"/>
          <w:lang w:eastAsia="en-GB"/>
        </w:rPr>
      </w:pPr>
      <w:r w:rsidRPr="00882939">
        <w:rPr>
          <w:rFonts w:ascii="Arial" w:eastAsia="Times New Roman" w:hAnsi="Arial" w:cs="Arial"/>
          <w:lang w:eastAsia="en-GB"/>
        </w:rPr>
        <w:lastRenderedPageBreak/>
        <w:t>Fernandez, R., Kavcic, V. and Duffy, C.J. (2007) ‘Neurophysiologic analyses of low-and high-level visual proceedings in Alzheimer’s disease</w:t>
      </w:r>
      <w:r w:rsidR="00583D6F" w:rsidRPr="00882939">
        <w:rPr>
          <w:rFonts w:ascii="Arial" w:eastAsia="Times New Roman" w:hAnsi="Arial" w:cs="Arial"/>
          <w:lang w:eastAsia="en-GB"/>
        </w:rPr>
        <w:t>’,</w:t>
      </w:r>
      <w:r w:rsidRPr="00882939">
        <w:rPr>
          <w:rFonts w:ascii="Arial" w:eastAsia="Times New Roman" w:hAnsi="Arial" w:cs="Arial"/>
          <w:lang w:eastAsia="en-GB"/>
        </w:rPr>
        <w:t xml:space="preserve"> </w:t>
      </w:r>
      <w:r w:rsidRPr="00882939">
        <w:rPr>
          <w:rFonts w:ascii="Arial" w:eastAsia="Times New Roman" w:hAnsi="Arial" w:cs="Arial"/>
          <w:i/>
          <w:iCs/>
          <w:lang w:eastAsia="en-GB"/>
        </w:rPr>
        <w:t>Neurology,</w:t>
      </w:r>
      <w:r w:rsidRPr="00882939">
        <w:rPr>
          <w:rFonts w:ascii="Arial" w:eastAsia="Times New Roman" w:hAnsi="Arial" w:cs="Arial"/>
          <w:lang w:eastAsia="en-GB"/>
        </w:rPr>
        <w:t xml:space="preserve"> 68 (24), pp.2066-2076. </w:t>
      </w:r>
    </w:p>
    <w:p w14:paraId="15F442F5" w14:textId="77777777" w:rsidR="00892063" w:rsidRPr="00882939" w:rsidRDefault="00892063" w:rsidP="00882939">
      <w:pPr>
        <w:spacing w:after="0" w:line="360" w:lineRule="auto"/>
        <w:rPr>
          <w:rFonts w:ascii="Arial" w:eastAsia="Times New Roman" w:hAnsi="Arial" w:cs="Arial"/>
          <w:lang w:eastAsia="en-GB"/>
        </w:rPr>
      </w:pPr>
    </w:p>
    <w:p w14:paraId="56B9811A" w14:textId="4749B9AD" w:rsidR="00892063" w:rsidRPr="00882939" w:rsidRDefault="00892063" w:rsidP="00882939">
      <w:pPr>
        <w:spacing w:line="360" w:lineRule="auto"/>
        <w:rPr>
          <w:rFonts w:ascii="Arial" w:hAnsi="Arial" w:cs="Arial"/>
        </w:rPr>
      </w:pPr>
      <w:r w:rsidRPr="00882939">
        <w:rPr>
          <w:rFonts w:ascii="Arial" w:hAnsi="Arial" w:cs="Arial"/>
        </w:rPr>
        <w:t>Fillit, H.M. (2000) ‘The Pharmacoeconomics of Alzheimer’s disease</w:t>
      </w:r>
      <w:r w:rsidR="00583D6F" w:rsidRPr="00882939">
        <w:rPr>
          <w:rFonts w:ascii="Arial" w:hAnsi="Arial" w:cs="Arial"/>
        </w:rPr>
        <w:t xml:space="preserve">’, </w:t>
      </w:r>
      <w:r w:rsidRPr="00882939">
        <w:rPr>
          <w:rFonts w:ascii="Arial" w:hAnsi="Arial" w:cs="Arial"/>
          <w:i/>
          <w:iCs/>
        </w:rPr>
        <w:t xml:space="preserve">The American Journal of Managed Care, </w:t>
      </w:r>
      <w:r w:rsidRPr="00882939">
        <w:rPr>
          <w:rFonts w:ascii="Arial" w:hAnsi="Arial" w:cs="Arial"/>
        </w:rPr>
        <w:t>6 (22),</w:t>
      </w:r>
      <w:r w:rsidRPr="00882939">
        <w:rPr>
          <w:rFonts w:ascii="Arial" w:hAnsi="Arial" w:cs="Arial"/>
          <w:i/>
          <w:iCs/>
        </w:rPr>
        <w:t xml:space="preserve"> </w:t>
      </w:r>
      <w:r w:rsidRPr="00882939">
        <w:rPr>
          <w:rFonts w:ascii="Arial" w:hAnsi="Arial" w:cs="Arial"/>
        </w:rPr>
        <w:t xml:space="preserve">S1139-1144. Available at:  </w:t>
      </w:r>
      <w:hyperlink r:id="rId28" w:history="1">
        <w:r w:rsidRPr="00882939">
          <w:rPr>
            <w:rStyle w:val="Hyperlink"/>
            <w:rFonts w:ascii="Arial" w:hAnsi="Arial" w:cs="Arial"/>
            <w:color w:val="auto"/>
            <w:u w:val="none"/>
          </w:rPr>
          <w:t>http://www.ncbi.nlm.nih.gov/pubmed/11142178</w:t>
        </w:r>
      </w:hyperlink>
      <w:r w:rsidRPr="00882939">
        <w:rPr>
          <w:rFonts w:ascii="Arial" w:hAnsi="Arial" w:cs="Arial"/>
        </w:rPr>
        <w:t xml:space="preserve"> [Accessed: 2 December 2019]. </w:t>
      </w:r>
    </w:p>
    <w:p w14:paraId="259AA2F4" w14:textId="03C1B7CF" w:rsidR="00892063" w:rsidRPr="00882939" w:rsidRDefault="00892063" w:rsidP="00882939">
      <w:pPr>
        <w:spacing w:line="360" w:lineRule="auto"/>
        <w:rPr>
          <w:rStyle w:val="Hyperlink"/>
          <w:rFonts w:ascii="Arial" w:hAnsi="Arial" w:cs="Arial"/>
          <w:color w:val="auto"/>
          <w:u w:val="none"/>
        </w:rPr>
      </w:pPr>
      <w:r w:rsidRPr="00882939">
        <w:rPr>
          <w:rFonts w:ascii="Arial" w:hAnsi="Arial" w:cs="Arial"/>
        </w:rPr>
        <w:t xml:space="preserve">Fletcher, J. (2015) </w:t>
      </w:r>
      <w:r w:rsidR="00583D6F" w:rsidRPr="00882939">
        <w:rPr>
          <w:rFonts w:ascii="Arial" w:hAnsi="Arial" w:cs="Arial"/>
        </w:rPr>
        <w:t>‘</w:t>
      </w:r>
      <w:r w:rsidRPr="00882939">
        <w:rPr>
          <w:rFonts w:ascii="Arial" w:hAnsi="Arial" w:cs="Arial"/>
        </w:rPr>
        <w:t>Ethical approval for all studies involving human participants</w:t>
      </w:r>
      <w:r w:rsidR="00583D6F" w:rsidRPr="00882939">
        <w:rPr>
          <w:rFonts w:ascii="Arial" w:hAnsi="Arial" w:cs="Arial"/>
        </w:rPr>
        <w:t>’,</w:t>
      </w:r>
      <w:r w:rsidRPr="00882939">
        <w:rPr>
          <w:rFonts w:ascii="Arial" w:hAnsi="Arial" w:cs="Arial"/>
        </w:rPr>
        <w:t xml:space="preserve"> </w:t>
      </w:r>
      <w:r w:rsidRPr="00882939">
        <w:rPr>
          <w:rFonts w:ascii="Arial" w:hAnsi="Arial" w:cs="Arial"/>
          <w:i/>
          <w:iCs/>
        </w:rPr>
        <w:t>Canadian Medical Association</w:t>
      </w:r>
      <w:r w:rsidRPr="00882939">
        <w:rPr>
          <w:rFonts w:ascii="Arial" w:hAnsi="Arial" w:cs="Arial"/>
        </w:rPr>
        <w:t xml:space="preserve">, 187 (2). Available at: </w:t>
      </w:r>
      <w:hyperlink r:id="rId29" w:history="1">
        <w:r w:rsidRPr="00882939">
          <w:rPr>
            <w:rStyle w:val="Hyperlink"/>
            <w:rFonts w:ascii="Arial" w:hAnsi="Arial" w:cs="Arial"/>
            <w:color w:val="auto"/>
            <w:u w:val="none"/>
          </w:rPr>
          <w:t>https://www.ncbi.nlm.nih.gov/pmc/articles/PMC4312141/pdf/1870091.pdf</w:t>
        </w:r>
      </w:hyperlink>
      <w:r w:rsidRPr="00882939">
        <w:rPr>
          <w:rStyle w:val="Hyperlink"/>
          <w:rFonts w:ascii="Arial" w:hAnsi="Arial" w:cs="Arial"/>
          <w:color w:val="auto"/>
          <w:u w:val="none"/>
        </w:rPr>
        <w:t xml:space="preserve">  [Accessed: 5 January 2020]. </w:t>
      </w:r>
    </w:p>
    <w:p w14:paraId="386A42AF" w14:textId="1B262325" w:rsidR="00892063" w:rsidRPr="00882939" w:rsidRDefault="00892063" w:rsidP="00882939">
      <w:pPr>
        <w:spacing w:line="360" w:lineRule="auto"/>
        <w:rPr>
          <w:rFonts w:ascii="Arial" w:hAnsi="Arial" w:cs="Arial"/>
          <w:shd w:val="clear" w:color="auto" w:fill="FFFFFF"/>
        </w:rPr>
      </w:pPr>
      <w:r w:rsidRPr="00882939">
        <w:rPr>
          <w:rFonts w:ascii="Arial" w:hAnsi="Arial" w:cs="Arial"/>
          <w:shd w:val="clear" w:color="auto" w:fill="FFFFFF"/>
        </w:rPr>
        <w:t>Fick, D. Agostini, J. and Inouye, S. (2002) ‘Delirium superimposed on dementia: a systematic review</w:t>
      </w:r>
      <w:r w:rsidR="00583D6F" w:rsidRPr="00882939">
        <w:rPr>
          <w:rFonts w:ascii="Arial" w:hAnsi="Arial" w:cs="Arial"/>
          <w:shd w:val="clear" w:color="auto" w:fill="FFFFFF"/>
        </w:rPr>
        <w:t xml:space="preserve">’, </w:t>
      </w:r>
      <w:r w:rsidRPr="00882939">
        <w:rPr>
          <w:rFonts w:ascii="Arial" w:hAnsi="Arial" w:cs="Arial"/>
          <w:i/>
          <w:iCs/>
          <w:shd w:val="clear" w:color="auto" w:fill="FFFFFF"/>
        </w:rPr>
        <w:t>Journal of the American Geriatrics Society</w:t>
      </w:r>
      <w:r w:rsidRPr="00882939">
        <w:rPr>
          <w:rFonts w:ascii="Arial" w:hAnsi="Arial" w:cs="Arial"/>
          <w:shd w:val="clear" w:color="auto" w:fill="FFFFFF"/>
        </w:rPr>
        <w:t xml:space="preserve">, 50 (10), pp.1723-1732. </w:t>
      </w:r>
    </w:p>
    <w:p w14:paraId="5F8CF775" w14:textId="7963A2DD" w:rsidR="00892063" w:rsidRPr="00882939" w:rsidRDefault="00892063" w:rsidP="00882939">
      <w:pPr>
        <w:spacing w:line="360" w:lineRule="auto"/>
        <w:rPr>
          <w:rFonts w:ascii="Arial" w:hAnsi="Arial" w:cs="Arial"/>
        </w:rPr>
      </w:pPr>
      <w:r w:rsidRPr="00882939">
        <w:rPr>
          <w:rFonts w:ascii="Arial" w:hAnsi="Arial" w:cs="Arial"/>
        </w:rPr>
        <w:t>Fick, D.M. et al. (2005) ‘Delirium superimposed on dementia in a community dwelling managed care population: a 3-year retrospective study of occurrence, costs and utilisation</w:t>
      </w:r>
      <w:r w:rsidR="00583D6F" w:rsidRPr="00882939">
        <w:rPr>
          <w:rFonts w:ascii="Arial" w:hAnsi="Arial" w:cs="Arial"/>
        </w:rPr>
        <w:t xml:space="preserve">’, </w:t>
      </w:r>
      <w:r w:rsidRPr="00882939">
        <w:rPr>
          <w:rFonts w:ascii="Arial" w:hAnsi="Arial" w:cs="Arial"/>
          <w:i/>
          <w:iCs/>
        </w:rPr>
        <w:t>Journals of Gerontology</w:t>
      </w:r>
      <w:r w:rsidRPr="00882939">
        <w:rPr>
          <w:rFonts w:ascii="Arial" w:hAnsi="Arial" w:cs="Arial"/>
        </w:rPr>
        <w:t xml:space="preserve">, 60 (6), pp.748-753. </w:t>
      </w:r>
    </w:p>
    <w:p w14:paraId="3DFE3313" w14:textId="55D400A0" w:rsidR="00892063" w:rsidRPr="00882939" w:rsidRDefault="00892063" w:rsidP="00882939">
      <w:pPr>
        <w:spacing w:line="360" w:lineRule="auto"/>
        <w:rPr>
          <w:rFonts w:ascii="Arial" w:hAnsi="Arial" w:cs="Arial"/>
          <w:shd w:val="clear" w:color="auto" w:fill="FFFFFF"/>
        </w:rPr>
      </w:pPr>
      <w:r w:rsidRPr="00882939">
        <w:rPr>
          <w:rFonts w:ascii="Arial" w:hAnsi="Arial" w:cs="Arial"/>
          <w:shd w:val="clear" w:color="auto" w:fill="FFFFFF"/>
        </w:rPr>
        <w:t>Ford, A.H. (2016) ‘</w:t>
      </w:r>
      <w:r w:rsidRPr="00882939">
        <w:rPr>
          <w:rFonts w:ascii="Arial" w:eastAsia="Times New Roman" w:hAnsi="Arial" w:cs="Arial"/>
          <w:kern w:val="36"/>
          <w:lang w:eastAsia="en-GB"/>
        </w:rPr>
        <w:t>Preventing delirium in dementia: Managing risk factors</w:t>
      </w:r>
      <w:r w:rsidR="00583D6F" w:rsidRPr="00882939">
        <w:rPr>
          <w:rFonts w:ascii="Arial" w:eastAsia="Times New Roman" w:hAnsi="Arial" w:cs="Arial"/>
          <w:kern w:val="36"/>
          <w:lang w:eastAsia="en-GB"/>
        </w:rPr>
        <w:t>’,</w:t>
      </w:r>
      <w:r w:rsidRPr="00882939">
        <w:rPr>
          <w:rFonts w:ascii="Arial" w:eastAsia="Times New Roman" w:hAnsi="Arial" w:cs="Arial"/>
          <w:kern w:val="36"/>
          <w:lang w:eastAsia="en-GB"/>
        </w:rPr>
        <w:t xml:space="preserve"> </w:t>
      </w:r>
      <w:r w:rsidRPr="00882939">
        <w:rPr>
          <w:rFonts w:ascii="Arial" w:eastAsia="Times New Roman" w:hAnsi="Arial" w:cs="Arial"/>
          <w:i/>
          <w:iCs/>
          <w:kern w:val="36"/>
          <w:lang w:eastAsia="en-GB"/>
        </w:rPr>
        <w:t>Maturitas</w:t>
      </w:r>
      <w:r w:rsidRPr="00882939">
        <w:rPr>
          <w:rFonts w:ascii="Arial" w:eastAsia="Times New Roman" w:hAnsi="Arial" w:cs="Arial"/>
          <w:kern w:val="36"/>
          <w:lang w:eastAsia="en-GB"/>
        </w:rPr>
        <w:t>, 92, pp.35-40</w:t>
      </w:r>
      <w:r w:rsidRPr="00882939">
        <w:rPr>
          <w:rFonts w:ascii="Arial" w:hAnsi="Arial" w:cs="Arial"/>
          <w:shd w:val="clear" w:color="auto" w:fill="FFFFFF"/>
        </w:rPr>
        <w:t xml:space="preserve">. </w:t>
      </w:r>
    </w:p>
    <w:p w14:paraId="5BFA2522" w14:textId="051529C9" w:rsidR="00892063" w:rsidRPr="00882939" w:rsidRDefault="00892063" w:rsidP="00882939">
      <w:pPr>
        <w:spacing w:line="360" w:lineRule="auto"/>
        <w:rPr>
          <w:rFonts w:ascii="Arial" w:hAnsi="Arial" w:cs="Arial"/>
        </w:rPr>
      </w:pPr>
      <w:r w:rsidRPr="00882939">
        <w:rPr>
          <w:rFonts w:ascii="Arial" w:hAnsi="Arial" w:cs="Arial"/>
        </w:rPr>
        <w:t>Fong, T. G. et al. (2009) ‘Delirium accelerates cognitive decline in Alzheimer’s disease</w:t>
      </w:r>
      <w:r w:rsidR="00583D6F" w:rsidRPr="00882939">
        <w:rPr>
          <w:rFonts w:ascii="Arial" w:hAnsi="Arial" w:cs="Arial"/>
        </w:rPr>
        <w:t>’,</w:t>
      </w:r>
      <w:r w:rsidRPr="00882939">
        <w:rPr>
          <w:rFonts w:ascii="Arial" w:hAnsi="Arial" w:cs="Arial"/>
        </w:rPr>
        <w:t xml:space="preserve"> </w:t>
      </w:r>
      <w:r w:rsidRPr="00882939">
        <w:rPr>
          <w:rFonts w:ascii="Arial" w:hAnsi="Arial" w:cs="Arial"/>
          <w:i/>
          <w:iCs/>
        </w:rPr>
        <w:t>Neurology</w:t>
      </w:r>
      <w:r w:rsidRPr="00882939">
        <w:rPr>
          <w:rFonts w:ascii="Arial" w:hAnsi="Arial" w:cs="Arial"/>
        </w:rPr>
        <w:t>, 72 (18), pp.1570-1575.</w:t>
      </w:r>
    </w:p>
    <w:p w14:paraId="266F8343" w14:textId="77777777" w:rsidR="00892063" w:rsidRPr="00882939" w:rsidRDefault="00892063" w:rsidP="00882939">
      <w:pPr>
        <w:spacing w:after="0" w:line="360" w:lineRule="auto"/>
        <w:rPr>
          <w:rFonts w:ascii="Arial" w:eastAsia="Times New Roman" w:hAnsi="Arial" w:cs="Arial"/>
          <w:lang w:eastAsia="en-GB"/>
        </w:rPr>
      </w:pPr>
      <w:r w:rsidRPr="00882939">
        <w:rPr>
          <w:rFonts w:ascii="Arial" w:eastAsia="Times New Roman" w:hAnsi="Arial" w:cs="Arial"/>
          <w:lang w:eastAsia="en-GB"/>
        </w:rPr>
        <w:t xml:space="preserve">Fox, C.et al. (2014) ‘The importance of detecting and managing comorbidities in people with dementia?’ </w:t>
      </w:r>
      <w:r w:rsidRPr="00882939">
        <w:rPr>
          <w:rFonts w:ascii="Arial" w:eastAsia="Times New Roman" w:hAnsi="Arial" w:cs="Arial"/>
          <w:i/>
          <w:iCs/>
          <w:lang w:eastAsia="en-GB"/>
        </w:rPr>
        <w:t>Age and Ageing</w:t>
      </w:r>
      <w:r w:rsidRPr="00882939">
        <w:rPr>
          <w:rFonts w:ascii="Arial" w:eastAsia="Times New Roman" w:hAnsi="Arial" w:cs="Arial"/>
          <w:lang w:eastAsia="en-GB"/>
        </w:rPr>
        <w:t xml:space="preserve">, 43 (6), pp.741–743. </w:t>
      </w:r>
    </w:p>
    <w:p w14:paraId="1F0B6920" w14:textId="77777777" w:rsidR="00892063" w:rsidRPr="00882939" w:rsidRDefault="00892063" w:rsidP="00882939">
      <w:pPr>
        <w:spacing w:after="0" w:line="360" w:lineRule="auto"/>
        <w:rPr>
          <w:rFonts w:ascii="Arial" w:eastAsia="Times New Roman" w:hAnsi="Arial" w:cs="Arial"/>
          <w:lang w:eastAsia="en-GB"/>
        </w:rPr>
      </w:pPr>
    </w:p>
    <w:p w14:paraId="13CCA48E" w14:textId="4E8BD299" w:rsidR="00892063" w:rsidRPr="00882939" w:rsidRDefault="00892063" w:rsidP="00882939">
      <w:pPr>
        <w:spacing w:after="0" w:line="360" w:lineRule="auto"/>
        <w:rPr>
          <w:rFonts w:ascii="Arial" w:hAnsi="Arial" w:cs="Arial"/>
        </w:rPr>
      </w:pPr>
      <w:r w:rsidRPr="00882939">
        <w:rPr>
          <w:rFonts w:ascii="Arial" w:hAnsi="Arial" w:cs="Arial"/>
        </w:rPr>
        <w:t>Fried, L. et al. (2001) ‘</w:t>
      </w:r>
      <w:r w:rsidRPr="00882939">
        <w:rPr>
          <w:rFonts w:ascii="Arial" w:hAnsi="Arial" w:cs="Arial"/>
          <w:shd w:val="clear" w:color="auto" w:fill="FFFFFF"/>
        </w:rPr>
        <w:t>Frailty in Older Adults: Evidence for a Phenotype</w:t>
      </w:r>
      <w:r w:rsidR="00583D6F" w:rsidRPr="00882939">
        <w:rPr>
          <w:rFonts w:ascii="Arial" w:hAnsi="Arial" w:cs="Arial"/>
          <w:shd w:val="clear" w:color="auto" w:fill="FFFFFF"/>
        </w:rPr>
        <w:t xml:space="preserve">’, </w:t>
      </w:r>
      <w:r w:rsidRPr="00882939">
        <w:rPr>
          <w:rFonts w:ascii="Arial" w:hAnsi="Arial" w:cs="Arial"/>
          <w:i/>
          <w:iCs/>
        </w:rPr>
        <w:t>Journal of Gerontology: Medical Sciences:</w:t>
      </w:r>
      <w:r w:rsidRPr="00882939">
        <w:rPr>
          <w:rFonts w:ascii="Arial" w:hAnsi="Arial" w:cs="Arial"/>
        </w:rPr>
        <w:t xml:space="preserve"> Series A, 56(3), pp.146-156. </w:t>
      </w:r>
    </w:p>
    <w:p w14:paraId="2CD18A58" w14:textId="77777777" w:rsidR="00892063" w:rsidRPr="00882939" w:rsidRDefault="00892063" w:rsidP="00882939">
      <w:pPr>
        <w:spacing w:after="0" w:line="360" w:lineRule="auto"/>
        <w:rPr>
          <w:rFonts w:ascii="Arial" w:eastAsia="Times New Roman" w:hAnsi="Arial" w:cs="Arial"/>
          <w:lang w:eastAsia="en-GB"/>
        </w:rPr>
      </w:pPr>
    </w:p>
    <w:p w14:paraId="7DB512A1" w14:textId="4B0B6EA6" w:rsidR="00892063" w:rsidRPr="00882939" w:rsidRDefault="00892063" w:rsidP="00882939">
      <w:pPr>
        <w:spacing w:after="0" w:line="360" w:lineRule="auto"/>
        <w:rPr>
          <w:rFonts w:ascii="Arial" w:hAnsi="Arial" w:cs="Arial"/>
        </w:rPr>
      </w:pPr>
      <w:r w:rsidRPr="00882939">
        <w:rPr>
          <w:rFonts w:ascii="Arial" w:hAnsi="Arial" w:cs="Arial"/>
        </w:rPr>
        <w:t>Gabelle, A. and Dauvilliers, Y. (2010) ‘Sleep and Dementia</w:t>
      </w:r>
      <w:r w:rsidR="00583D6F" w:rsidRPr="00882939">
        <w:rPr>
          <w:rFonts w:ascii="Arial" w:hAnsi="Arial" w:cs="Arial"/>
        </w:rPr>
        <w:t xml:space="preserve">’, </w:t>
      </w:r>
      <w:r w:rsidRPr="00882939">
        <w:rPr>
          <w:rFonts w:ascii="Arial" w:hAnsi="Arial" w:cs="Arial"/>
          <w:i/>
          <w:iCs/>
        </w:rPr>
        <w:t>The Journal of Nutrition, Health and Aging</w:t>
      </w:r>
      <w:r w:rsidRPr="00882939">
        <w:rPr>
          <w:rFonts w:ascii="Arial" w:hAnsi="Arial" w:cs="Arial"/>
        </w:rPr>
        <w:t xml:space="preserve">,14 (3), pp.201-202. </w:t>
      </w:r>
    </w:p>
    <w:p w14:paraId="2698A154" w14:textId="77777777" w:rsidR="00892063" w:rsidRPr="00882939" w:rsidRDefault="00892063" w:rsidP="00882939">
      <w:pPr>
        <w:spacing w:line="360" w:lineRule="auto"/>
        <w:rPr>
          <w:rFonts w:ascii="Arial" w:eastAsia="Times New Roman" w:hAnsi="Arial" w:cs="Arial"/>
          <w:lang w:eastAsia="en-GB"/>
        </w:rPr>
      </w:pPr>
    </w:p>
    <w:p w14:paraId="4871CA4A" w14:textId="12D5C1DA" w:rsidR="00892063" w:rsidRPr="00882939" w:rsidRDefault="00892063" w:rsidP="00882939">
      <w:pPr>
        <w:spacing w:line="360" w:lineRule="auto"/>
        <w:rPr>
          <w:rFonts w:ascii="Arial" w:eastAsia="Times New Roman" w:hAnsi="Arial" w:cs="Arial"/>
          <w:kern w:val="36"/>
          <w:lang w:eastAsia="en-GB"/>
        </w:rPr>
      </w:pPr>
      <w:r w:rsidRPr="00882939">
        <w:rPr>
          <w:rFonts w:ascii="Arial" w:eastAsia="Times New Roman" w:hAnsi="Arial" w:cs="Arial"/>
          <w:kern w:val="36"/>
          <w:lang w:eastAsia="en-GB"/>
        </w:rPr>
        <w:t>Gijsen, R. et al. (2001) ‘Causes and consequences of comorbidity: a review</w:t>
      </w:r>
      <w:r w:rsidR="00583D6F" w:rsidRPr="00882939">
        <w:rPr>
          <w:rFonts w:ascii="Arial" w:eastAsia="Times New Roman" w:hAnsi="Arial" w:cs="Arial"/>
          <w:kern w:val="36"/>
          <w:lang w:eastAsia="en-GB"/>
        </w:rPr>
        <w:t>’,</w:t>
      </w:r>
      <w:r w:rsidRPr="00882939">
        <w:rPr>
          <w:rFonts w:ascii="Arial" w:eastAsia="Times New Roman" w:hAnsi="Arial" w:cs="Arial"/>
          <w:kern w:val="36"/>
          <w:lang w:eastAsia="en-GB"/>
        </w:rPr>
        <w:t xml:space="preserve"> </w:t>
      </w:r>
      <w:r w:rsidRPr="00882939">
        <w:rPr>
          <w:rFonts w:ascii="Arial" w:eastAsia="Times New Roman" w:hAnsi="Arial" w:cs="Arial"/>
          <w:i/>
          <w:iCs/>
          <w:kern w:val="36"/>
          <w:lang w:eastAsia="en-GB"/>
        </w:rPr>
        <w:t>Journal of Clinical Epidemiology</w:t>
      </w:r>
      <w:r w:rsidRPr="00882939">
        <w:rPr>
          <w:rFonts w:ascii="Arial" w:eastAsia="Times New Roman" w:hAnsi="Arial" w:cs="Arial"/>
          <w:kern w:val="36"/>
          <w:lang w:eastAsia="en-GB"/>
        </w:rPr>
        <w:t xml:space="preserve">, 54 (7), pp.661-674. </w:t>
      </w:r>
    </w:p>
    <w:p w14:paraId="506A4A41" w14:textId="26E3F6ED" w:rsidR="00892063" w:rsidRPr="00882939" w:rsidRDefault="00892063" w:rsidP="00882939">
      <w:pPr>
        <w:tabs>
          <w:tab w:val="left" w:pos="8295"/>
        </w:tabs>
        <w:spacing w:line="360" w:lineRule="auto"/>
        <w:rPr>
          <w:rFonts w:ascii="Arial" w:hAnsi="Arial" w:cs="Arial"/>
        </w:rPr>
      </w:pPr>
      <w:r w:rsidRPr="00882939">
        <w:rPr>
          <w:rFonts w:ascii="Arial" w:hAnsi="Arial" w:cs="Arial"/>
        </w:rPr>
        <w:t>Grant, R. L.et al. (2013)</w:t>
      </w:r>
      <w:r w:rsidRPr="00882939">
        <w:rPr>
          <w:rFonts w:ascii="Arial" w:hAnsi="Arial" w:cs="Arial"/>
          <w:shd w:val="clear" w:color="auto" w:fill="FFFFFF"/>
        </w:rPr>
        <w:t xml:space="preserve"> ‘First diagnosis and management of incontinence in older people with and without dementia in primary care: a cohort study using The Health Improvement Network primary care database</w:t>
      </w:r>
      <w:r w:rsidR="00583D6F" w:rsidRPr="00882939">
        <w:rPr>
          <w:rFonts w:ascii="Arial" w:hAnsi="Arial" w:cs="Arial"/>
          <w:shd w:val="clear" w:color="auto" w:fill="FFFFFF"/>
        </w:rPr>
        <w:t xml:space="preserve">’, </w:t>
      </w:r>
      <w:r w:rsidRPr="00882939">
        <w:rPr>
          <w:rFonts w:ascii="Arial" w:hAnsi="Arial" w:cs="Arial"/>
          <w:i/>
          <w:iCs/>
        </w:rPr>
        <w:t>PLOS Medicine</w:t>
      </w:r>
      <w:r w:rsidRPr="00882939">
        <w:rPr>
          <w:rFonts w:ascii="Arial" w:hAnsi="Arial" w:cs="Arial"/>
          <w:shd w:val="clear" w:color="auto" w:fill="FFFFFF"/>
        </w:rPr>
        <w:t>,10 (8)</w:t>
      </w:r>
      <w:r w:rsidRPr="00882939">
        <w:rPr>
          <w:rFonts w:ascii="Arial" w:hAnsi="Arial" w:cs="Arial"/>
        </w:rPr>
        <w:t xml:space="preserve">. Available at: </w:t>
      </w:r>
      <w:hyperlink r:id="rId30" w:history="1">
        <w:r w:rsidRPr="00882939">
          <w:rPr>
            <w:rStyle w:val="Hyperlink"/>
            <w:rFonts w:ascii="Arial" w:hAnsi="Arial" w:cs="Arial"/>
            <w:color w:val="auto"/>
            <w:u w:val="none"/>
          </w:rPr>
          <w:t>https://www.ncbi.nlm.nih.gov/pmc/articles/PMC3754889/pdf/pmed.1001505.pdf</w:t>
        </w:r>
      </w:hyperlink>
      <w:r w:rsidRPr="00882939">
        <w:rPr>
          <w:rFonts w:ascii="Arial" w:hAnsi="Arial" w:cs="Arial"/>
        </w:rPr>
        <w:t xml:space="preserve"> [Accessed: 10 December 2019]. </w:t>
      </w:r>
    </w:p>
    <w:p w14:paraId="18AF837F" w14:textId="2F4C2EFC" w:rsidR="00892063" w:rsidRPr="00882939" w:rsidRDefault="00892063" w:rsidP="00882939">
      <w:pPr>
        <w:spacing w:after="0" w:line="360" w:lineRule="auto"/>
        <w:rPr>
          <w:rFonts w:ascii="Arial" w:eastAsia="Times New Roman" w:hAnsi="Arial" w:cs="Arial"/>
          <w:lang w:eastAsia="en-GB"/>
        </w:rPr>
      </w:pPr>
      <w:r w:rsidRPr="00882939">
        <w:rPr>
          <w:rFonts w:ascii="Arial" w:eastAsia="Times New Roman" w:hAnsi="Arial" w:cs="Arial"/>
          <w:lang w:eastAsia="en-GB"/>
        </w:rPr>
        <w:t>Guerin, O. et al. (2005) ‘Different modes of weight loss in Alzheimer’s disease: a prospective study of 395 patients</w:t>
      </w:r>
      <w:r w:rsidR="00583D6F" w:rsidRPr="00882939">
        <w:rPr>
          <w:rFonts w:ascii="Arial" w:eastAsia="Times New Roman" w:hAnsi="Arial" w:cs="Arial"/>
          <w:lang w:eastAsia="en-GB"/>
        </w:rPr>
        <w:t xml:space="preserve">’, </w:t>
      </w:r>
      <w:r w:rsidRPr="00882939">
        <w:rPr>
          <w:rFonts w:ascii="Arial" w:eastAsia="Times New Roman" w:hAnsi="Arial" w:cs="Arial"/>
          <w:i/>
          <w:iCs/>
          <w:lang w:eastAsia="en-GB"/>
        </w:rPr>
        <w:t>American Journal of Clinical Nutrition</w:t>
      </w:r>
      <w:r w:rsidRPr="00882939">
        <w:rPr>
          <w:rFonts w:ascii="Arial" w:eastAsia="Times New Roman" w:hAnsi="Arial" w:cs="Arial"/>
          <w:lang w:eastAsia="en-GB"/>
        </w:rPr>
        <w:t xml:space="preserve">, 82, (2), pp.435-441. </w:t>
      </w:r>
    </w:p>
    <w:p w14:paraId="2054577C" w14:textId="77777777" w:rsidR="00892063" w:rsidRPr="00882939" w:rsidRDefault="00892063" w:rsidP="00882939">
      <w:pPr>
        <w:spacing w:after="0" w:line="360" w:lineRule="auto"/>
        <w:rPr>
          <w:rFonts w:ascii="Arial" w:eastAsia="Times New Roman" w:hAnsi="Arial" w:cs="Arial"/>
          <w:lang w:eastAsia="en-GB"/>
        </w:rPr>
      </w:pPr>
    </w:p>
    <w:p w14:paraId="5EACFA4D" w14:textId="3EBE8DA1" w:rsidR="00892063" w:rsidRPr="00882939" w:rsidRDefault="00892063" w:rsidP="00882939">
      <w:pPr>
        <w:spacing w:after="0" w:line="360" w:lineRule="auto"/>
        <w:rPr>
          <w:rFonts w:ascii="Arial" w:eastAsia="Times New Roman" w:hAnsi="Arial" w:cs="Arial"/>
          <w:lang w:eastAsia="en-GB"/>
        </w:rPr>
      </w:pPr>
      <w:r w:rsidRPr="00882939">
        <w:rPr>
          <w:rFonts w:ascii="Arial" w:eastAsia="Times New Roman" w:hAnsi="Arial" w:cs="Arial"/>
          <w:lang w:eastAsia="en-GB"/>
        </w:rPr>
        <w:t>Hagglund, D. (2010) ‘A systematic literature review of incontinence care for persons with dementia: the research evidence</w:t>
      </w:r>
      <w:r w:rsidR="00583D6F" w:rsidRPr="00882939">
        <w:rPr>
          <w:rFonts w:ascii="Arial" w:eastAsia="Times New Roman" w:hAnsi="Arial" w:cs="Arial"/>
          <w:lang w:eastAsia="en-GB"/>
        </w:rPr>
        <w:t xml:space="preserve">’, </w:t>
      </w:r>
      <w:r w:rsidRPr="00882939">
        <w:rPr>
          <w:rFonts w:ascii="Arial" w:eastAsia="Times New Roman" w:hAnsi="Arial" w:cs="Arial"/>
          <w:i/>
          <w:iCs/>
          <w:lang w:eastAsia="en-GB"/>
        </w:rPr>
        <w:t>Journal of Clinical Nursing</w:t>
      </w:r>
      <w:r w:rsidRPr="00882939">
        <w:rPr>
          <w:rFonts w:ascii="Arial" w:eastAsia="Times New Roman" w:hAnsi="Arial" w:cs="Arial"/>
          <w:lang w:eastAsia="en-GB"/>
        </w:rPr>
        <w:t xml:space="preserve">, 19 (3-4), pp.303-312. </w:t>
      </w:r>
    </w:p>
    <w:p w14:paraId="2D0B360A" w14:textId="77777777" w:rsidR="00892063" w:rsidRPr="00882939" w:rsidRDefault="00892063" w:rsidP="00882939">
      <w:pPr>
        <w:spacing w:after="0" w:line="360" w:lineRule="auto"/>
        <w:rPr>
          <w:rFonts w:ascii="Arial" w:eastAsia="Times New Roman" w:hAnsi="Arial" w:cs="Arial"/>
          <w:lang w:eastAsia="en-GB"/>
        </w:rPr>
      </w:pPr>
    </w:p>
    <w:p w14:paraId="2224DDD9" w14:textId="18B336B1" w:rsidR="00892063" w:rsidRPr="00882939" w:rsidRDefault="00892063" w:rsidP="00882939">
      <w:pPr>
        <w:spacing w:after="0" w:line="360" w:lineRule="auto"/>
        <w:rPr>
          <w:rFonts w:ascii="Arial" w:eastAsia="Times New Roman" w:hAnsi="Arial" w:cs="Arial"/>
          <w:lang w:eastAsia="en-GB"/>
        </w:rPr>
      </w:pPr>
      <w:r w:rsidRPr="00882939">
        <w:rPr>
          <w:rFonts w:ascii="Arial" w:eastAsia="Times New Roman" w:hAnsi="Arial" w:cs="Arial"/>
          <w:lang w:eastAsia="en-GB"/>
        </w:rPr>
        <w:t>Helmers, S.L., Thurman, D.J. and Durgin, T.L. (2015) ‘Descriptive epidemiology of epilepsy in the U.S. population: a different approach’</w:t>
      </w:r>
      <w:r w:rsidR="00583D6F" w:rsidRPr="00882939">
        <w:rPr>
          <w:rFonts w:ascii="Arial" w:eastAsia="Times New Roman" w:hAnsi="Arial" w:cs="Arial"/>
          <w:lang w:eastAsia="en-GB"/>
        </w:rPr>
        <w:t>,</w:t>
      </w:r>
      <w:r w:rsidRPr="00882939">
        <w:rPr>
          <w:rFonts w:ascii="Arial" w:eastAsia="Times New Roman" w:hAnsi="Arial" w:cs="Arial"/>
          <w:lang w:eastAsia="en-GB"/>
        </w:rPr>
        <w:t xml:space="preserve"> </w:t>
      </w:r>
      <w:r w:rsidRPr="00882939">
        <w:rPr>
          <w:rFonts w:ascii="Arial" w:eastAsia="Times New Roman" w:hAnsi="Arial" w:cs="Arial"/>
          <w:i/>
          <w:iCs/>
          <w:lang w:eastAsia="en-GB"/>
        </w:rPr>
        <w:t>Epilepsia</w:t>
      </w:r>
      <w:r w:rsidRPr="00882939">
        <w:rPr>
          <w:rFonts w:ascii="Arial" w:eastAsia="Times New Roman" w:hAnsi="Arial" w:cs="Arial"/>
          <w:lang w:eastAsia="en-GB"/>
        </w:rPr>
        <w:t xml:space="preserve">, 56 (6), pp. 942-948. </w:t>
      </w:r>
    </w:p>
    <w:p w14:paraId="7B5F9ADB" w14:textId="77777777" w:rsidR="00892063" w:rsidRPr="00882939" w:rsidRDefault="00892063" w:rsidP="00882939">
      <w:pPr>
        <w:spacing w:after="0" w:line="360" w:lineRule="auto"/>
        <w:rPr>
          <w:rFonts w:ascii="Arial" w:eastAsia="Times New Roman" w:hAnsi="Arial" w:cs="Arial"/>
          <w:lang w:eastAsia="en-GB"/>
        </w:rPr>
      </w:pPr>
    </w:p>
    <w:p w14:paraId="1DC4B946" w14:textId="5B7A21D4" w:rsidR="00892063" w:rsidRPr="00882939" w:rsidRDefault="00892063" w:rsidP="00882939">
      <w:pPr>
        <w:spacing w:after="0" w:line="360" w:lineRule="auto"/>
        <w:rPr>
          <w:rFonts w:ascii="Arial" w:eastAsia="Times New Roman" w:hAnsi="Arial" w:cs="Arial"/>
          <w:kern w:val="36"/>
          <w:lang w:eastAsia="en-GB"/>
        </w:rPr>
      </w:pPr>
      <w:r w:rsidRPr="00882939">
        <w:rPr>
          <w:rFonts w:ascii="Arial" w:eastAsia="Times New Roman" w:hAnsi="Arial" w:cs="Arial"/>
          <w:kern w:val="36"/>
          <w:lang w:eastAsia="en-GB"/>
        </w:rPr>
        <w:t>Heun, R. et al. (2013) ‘</w:t>
      </w:r>
      <w:r w:rsidRPr="00882939">
        <w:rPr>
          <w:rFonts w:ascii="Arial" w:hAnsi="Arial" w:cs="Arial"/>
        </w:rPr>
        <w:t>Alzheimer’s disease and co-morbidity: Increased prevalence and possible risk factors of excess mortality in a naturalistic 7-year follow-up</w:t>
      </w:r>
      <w:r w:rsidR="00583D6F" w:rsidRPr="00882939">
        <w:rPr>
          <w:rFonts w:ascii="Arial" w:hAnsi="Arial" w:cs="Arial"/>
        </w:rPr>
        <w:t>’,</w:t>
      </w:r>
      <w:r w:rsidRPr="00882939">
        <w:rPr>
          <w:rFonts w:ascii="Arial" w:hAnsi="Arial" w:cs="Arial"/>
        </w:rPr>
        <w:t xml:space="preserve"> </w:t>
      </w:r>
      <w:r w:rsidRPr="00882939">
        <w:rPr>
          <w:rFonts w:ascii="Arial" w:eastAsia="Times New Roman" w:hAnsi="Arial" w:cs="Arial"/>
          <w:i/>
          <w:iCs/>
          <w:kern w:val="36"/>
          <w:lang w:eastAsia="en-GB"/>
        </w:rPr>
        <w:t>European psychiatry</w:t>
      </w:r>
      <w:r w:rsidRPr="00882939">
        <w:rPr>
          <w:rFonts w:ascii="Arial" w:eastAsia="Times New Roman" w:hAnsi="Arial" w:cs="Arial"/>
          <w:kern w:val="36"/>
          <w:lang w:eastAsia="en-GB"/>
        </w:rPr>
        <w:t xml:space="preserve">, 28(1), pp.40-48. </w:t>
      </w:r>
    </w:p>
    <w:p w14:paraId="1F0473B2" w14:textId="77777777" w:rsidR="00892063" w:rsidRPr="00882939" w:rsidRDefault="00892063" w:rsidP="00882939">
      <w:pPr>
        <w:spacing w:after="0" w:line="360" w:lineRule="auto"/>
        <w:rPr>
          <w:rFonts w:ascii="Arial" w:eastAsia="Times New Roman" w:hAnsi="Arial" w:cs="Arial"/>
          <w:lang w:eastAsia="en-GB"/>
        </w:rPr>
      </w:pPr>
    </w:p>
    <w:p w14:paraId="08D72F29" w14:textId="3E7B8F1D" w:rsidR="00892063" w:rsidRPr="00882939" w:rsidRDefault="00892063" w:rsidP="00882939">
      <w:pPr>
        <w:spacing w:line="360" w:lineRule="auto"/>
        <w:rPr>
          <w:rFonts w:ascii="Arial" w:eastAsia="Times New Roman" w:hAnsi="Arial" w:cs="Arial"/>
          <w:kern w:val="36"/>
          <w:lang w:eastAsia="en-GB"/>
        </w:rPr>
      </w:pPr>
      <w:r w:rsidRPr="00882939">
        <w:rPr>
          <w:rFonts w:ascii="Arial" w:eastAsia="Times New Roman" w:hAnsi="Arial" w:cs="Arial"/>
          <w:kern w:val="36"/>
          <w:lang w:eastAsia="en-GB"/>
        </w:rPr>
        <w:t>Heun, R. et al. (2011) ‘Alzheimer’s disease and co-morbidity: Increased prevalence and possible risk factors of excess mortality in a naturistic 7-year follow-up</w:t>
      </w:r>
      <w:r w:rsidR="00583D6F" w:rsidRPr="00882939">
        <w:rPr>
          <w:rFonts w:ascii="Arial" w:eastAsia="Times New Roman" w:hAnsi="Arial" w:cs="Arial"/>
          <w:kern w:val="36"/>
          <w:lang w:eastAsia="en-GB"/>
        </w:rPr>
        <w:t>’,</w:t>
      </w:r>
      <w:r w:rsidRPr="00882939">
        <w:rPr>
          <w:rFonts w:ascii="Arial" w:eastAsia="Times New Roman" w:hAnsi="Arial" w:cs="Arial"/>
          <w:kern w:val="36"/>
          <w:lang w:eastAsia="en-GB"/>
        </w:rPr>
        <w:t xml:space="preserve"> </w:t>
      </w:r>
      <w:r w:rsidRPr="00882939">
        <w:rPr>
          <w:rFonts w:ascii="Arial" w:eastAsia="Times New Roman" w:hAnsi="Arial" w:cs="Arial"/>
          <w:i/>
          <w:iCs/>
          <w:kern w:val="36"/>
          <w:lang w:eastAsia="en-GB"/>
        </w:rPr>
        <w:t>European Psychiatry</w:t>
      </w:r>
      <w:r w:rsidRPr="00882939">
        <w:rPr>
          <w:rFonts w:ascii="Arial" w:eastAsia="Times New Roman" w:hAnsi="Arial" w:cs="Arial"/>
          <w:kern w:val="36"/>
          <w:lang w:eastAsia="en-GB"/>
        </w:rPr>
        <w:t xml:space="preserve">, 28 (1), pp.40-48. </w:t>
      </w:r>
    </w:p>
    <w:p w14:paraId="4238F3EA" w14:textId="77777777" w:rsidR="00892063" w:rsidRPr="00882939" w:rsidRDefault="00892063" w:rsidP="00882939">
      <w:pPr>
        <w:spacing w:after="0" w:line="360" w:lineRule="auto"/>
        <w:rPr>
          <w:rFonts w:ascii="Arial" w:eastAsia="Times New Roman" w:hAnsi="Arial" w:cs="Arial"/>
          <w:kern w:val="36"/>
          <w:lang w:eastAsia="en-GB"/>
        </w:rPr>
      </w:pPr>
    </w:p>
    <w:p w14:paraId="1DF21E71" w14:textId="27EE60AF" w:rsidR="00892063" w:rsidRPr="00882939" w:rsidRDefault="00892063" w:rsidP="00882939">
      <w:pPr>
        <w:spacing w:after="0" w:line="360" w:lineRule="auto"/>
        <w:rPr>
          <w:rFonts w:ascii="Arial" w:eastAsia="Times New Roman" w:hAnsi="Arial" w:cs="Arial"/>
          <w:kern w:val="36"/>
          <w:lang w:eastAsia="en-GB"/>
        </w:rPr>
      </w:pPr>
      <w:r w:rsidRPr="00882939">
        <w:rPr>
          <w:rFonts w:ascii="Arial" w:eastAsia="Times New Roman" w:hAnsi="Arial" w:cs="Arial"/>
          <w:lang w:eastAsia="en-GB"/>
        </w:rPr>
        <w:t>Hommet, C. et al. (2008) ‘Epilepsy and dementia in the elderly</w:t>
      </w:r>
      <w:r w:rsidR="00583D6F" w:rsidRPr="00882939">
        <w:rPr>
          <w:rFonts w:ascii="Arial" w:eastAsia="Times New Roman" w:hAnsi="Arial" w:cs="Arial"/>
          <w:lang w:eastAsia="en-GB"/>
        </w:rPr>
        <w:t xml:space="preserve">’, </w:t>
      </w:r>
      <w:r w:rsidRPr="00882939">
        <w:rPr>
          <w:rFonts w:ascii="Arial" w:eastAsia="Times New Roman" w:hAnsi="Arial" w:cs="Arial"/>
          <w:i/>
          <w:iCs/>
          <w:lang w:eastAsia="en-GB"/>
        </w:rPr>
        <w:t xml:space="preserve">Dementia and Geriatric Cognitive Disorder, </w:t>
      </w:r>
      <w:r w:rsidRPr="00882939">
        <w:rPr>
          <w:rFonts w:ascii="Arial" w:eastAsia="Times New Roman" w:hAnsi="Arial" w:cs="Arial"/>
          <w:lang w:eastAsia="en-GB"/>
        </w:rPr>
        <w:t xml:space="preserve">25 (4), pp.293-300. </w:t>
      </w:r>
    </w:p>
    <w:p w14:paraId="6C86A4FF" w14:textId="77777777" w:rsidR="00892063" w:rsidRPr="00882939" w:rsidRDefault="00892063" w:rsidP="00882939">
      <w:pPr>
        <w:spacing w:after="0" w:line="360" w:lineRule="auto"/>
        <w:rPr>
          <w:rFonts w:ascii="Arial" w:eastAsia="Times New Roman" w:hAnsi="Arial" w:cs="Arial"/>
          <w:lang w:eastAsia="en-GB"/>
        </w:rPr>
      </w:pPr>
    </w:p>
    <w:p w14:paraId="0474C393" w14:textId="265DDAEE" w:rsidR="00892063" w:rsidRPr="00882939" w:rsidRDefault="00892063" w:rsidP="00882939">
      <w:pPr>
        <w:spacing w:line="360" w:lineRule="auto"/>
        <w:rPr>
          <w:rFonts w:ascii="Arial" w:eastAsia="Times New Roman" w:hAnsi="Arial" w:cs="Arial"/>
          <w:lang w:eastAsia="en-GB"/>
        </w:rPr>
      </w:pPr>
      <w:r w:rsidRPr="00882939">
        <w:rPr>
          <w:rFonts w:ascii="Arial" w:eastAsia="Times New Roman" w:hAnsi="Arial" w:cs="Arial"/>
          <w:lang w:eastAsia="en-GB"/>
        </w:rPr>
        <w:t>Hooper, L. and Bunn, D. (2015) ‘Detecting dehydration in older people: useful tests</w:t>
      </w:r>
      <w:r w:rsidR="00583D6F" w:rsidRPr="00882939">
        <w:rPr>
          <w:rFonts w:ascii="Arial" w:eastAsia="Times New Roman" w:hAnsi="Arial" w:cs="Arial"/>
          <w:lang w:eastAsia="en-GB"/>
        </w:rPr>
        <w:t xml:space="preserve">’, </w:t>
      </w:r>
      <w:r w:rsidRPr="00882939">
        <w:rPr>
          <w:rFonts w:ascii="Arial" w:eastAsia="Times New Roman" w:hAnsi="Arial" w:cs="Arial"/>
          <w:i/>
          <w:iCs/>
          <w:lang w:eastAsia="en-GB"/>
        </w:rPr>
        <w:t>Nursing Times</w:t>
      </w:r>
      <w:r w:rsidRPr="00882939">
        <w:rPr>
          <w:rFonts w:ascii="Arial" w:eastAsia="Times New Roman" w:hAnsi="Arial" w:cs="Arial"/>
          <w:lang w:eastAsia="en-GB"/>
        </w:rPr>
        <w:t xml:space="preserve">, </w:t>
      </w:r>
      <w:r w:rsidRPr="00882939">
        <w:rPr>
          <w:rFonts w:ascii="Arial" w:hAnsi="Arial" w:cs="Arial"/>
          <w:shd w:val="clear" w:color="auto" w:fill="FFFFFF"/>
        </w:rPr>
        <w:t>111(32-33), pp.12-16.</w:t>
      </w:r>
      <w:r w:rsidRPr="00882939">
        <w:rPr>
          <w:rFonts w:ascii="Arial" w:eastAsia="Times New Roman" w:hAnsi="Arial" w:cs="Arial"/>
          <w:lang w:eastAsia="en-GB"/>
        </w:rPr>
        <w:t xml:space="preserve"> </w:t>
      </w:r>
    </w:p>
    <w:p w14:paraId="0E7F987A" w14:textId="77777777" w:rsidR="00892063" w:rsidRPr="00882939" w:rsidRDefault="00892063" w:rsidP="00882939">
      <w:pPr>
        <w:spacing w:line="360" w:lineRule="auto"/>
        <w:rPr>
          <w:rStyle w:val="reference-text"/>
          <w:rFonts w:ascii="Arial" w:hAnsi="Arial" w:cs="Arial"/>
        </w:rPr>
      </w:pPr>
      <w:r w:rsidRPr="00882939">
        <w:rPr>
          <w:rStyle w:val="reference-text"/>
          <w:rFonts w:ascii="Arial" w:hAnsi="Arial" w:cs="Arial"/>
        </w:rPr>
        <w:t xml:space="preserve">Howell, K. E. (2013) </w:t>
      </w:r>
      <w:r w:rsidRPr="00882939">
        <w:rPr>
          <w:rStyle w:val="reference-text"/>
          <w:rFonts w:ascii="Arial" w:hAnsi="Arial" w:cs="Arial"/>
          <w:i/>
        </w:rPr>
        <w:t>Introduction to the Philosophy of Methodology</w:t>
      </w:r>
      <w:r w:rsidRPr="00882939">
        <w:rPr>
          <w:rStyle w:val="reference-text"/>
          <w:rFonts w:ascii="Arial" w:hAnsi="Arial" w:cs="Arial"/>
        </w:rPr>
        <w:t>. London: Sage Publications.</w:t>
      </w:r>
    </w:p>
    <w:p w14:paraId="50092B07" w14:textId="1A63ACFC" w:rsidR="00892063" w:rsidRPr="00882939" w:rsidRDefault="00892063" w:rsidP="00882939">
      <w:pPr>
        <w:spacing w:line="360" w:lineRule="auto"/>
        <w:rPr>
          <w:rFonts w:ascii="Arial" w:hAnsi="Arial" w:cs="Arial"/>
          <w:shd w:val="clear" w:color="auto" w:fill="FFFFFF"/>
        </w:rPr>
      </w:pPr>
      <w:r w:rsidRPr="00882939">
        <w:rPr>
          <w:rFonts w:ascii="Arial" w:hAnsi="Arial" w:cs="Arial"/>
          <w:shd w:val="clear" w:color="auto" w:fill="FFFFFF"/>
        </w:rPr>
        <w:t>Hoyer, E.et al. (2015) ‘Barriers to early mobility of hospitalized general medicine patients: survey development and results</w:t>
      </w:r>
      <w:r w:rsidR="00583D6F" w:rsidRPr="00882939">
        <w:rPr>
          <w:rFonts w:ascii="Arial" w:hAnsi="Arial" w:cs="Arial"/>
          <w:shd w:val="clear" w:color="auto" w:fill="FFFFFF"/>
        </w:rPr>
        <w:t xml:space="preserve">’, </w:t>
      </w:r>
      <w:r w:rsidRPr="00882939">
        <w:rPr>
          <w:rFonts w:ascii="Arial" w:hAnsi="Arial" w:cs="Arial"/>
          <w:i/>
          <w:iCs/>
        </w:rPr>
        <w:t>American Journal of Physical Medicine &amp; Rehabilitation</w:t>
      </w:r>
      <w:r w:rsidRPr="00882939">
        <w:rPr>
          <w:rFonts w:ascii="Arial" w:hAnsi="Arial" w:cs="Arial"/>
          <w:shd w:val="clear" w:color="auto" w:fill="FFFFFF"/>
        </w:rPr>
        <w:t xml:space="preserve">, </w:t>
      </w:r>
      <w:r w:rsidRPr="00882939">
        <w:rPr>
          <w:rFonts w:ascii="Arial" w:hAnsi="Arial" w:cs="Arial"/>
        </w:rPr>
        <w:t>94</w:t>
      </w:r>
      <w:r w:rsidRPr="00882939">
        <w:rPr>
          <w:rFonts w:ascii="Arial" w:hAnsi="Arial" w:cs="Arial"/>
          <w:shd w:val="clear" w:color="auto" w:fill="FFFFFF"/>
        </w:rPr>
        <w:t xml:space="preserve">(4), pp.304–312. </w:t>
      </w:r>
    </w:p>
    <w:p w14:paraId="0AC499EA" w14:textId="77777777" w:rsidR="00892063" w:rsidRPr="00882939" w:rsidRDefault="00892063" w:rsidP="00882939">
      <w:pPr>
        <w:spacing w:line="360" w:lineRule="auto"/>
        <w:rPr>
          <w:rFonts w:ascii="Arial" w:eastAsia="Times New Roman" w:hAnsi="Arial" w:cs="Arial"/>
          <w:kern w:val="36"/>
          <w:lang w:eastAsia="en-GB"/>
        </w:rPr>
      </w:pPr>
      <w:r w:rsidRPr="00882939">
        <w:rPr>
          <w:rFonts w:ascii="Arial" w:eastAsia="Times New Roman" w:hAnsi="Arial" w:cs="Arial"/>
          <w:kern w:val="36"/>
          <w:lang w:eastAsia="en-GB"/>
        </w:rPr>
        <w:t xml:space="preserve">HSE (2020) </w:t>
      </w:r>
      <w:r w:rsidRPr="00882939">
        <w:rPr>
          <w:rFonts w:ascii="Arial" w:hAnsi="Arial" w:cs="Arial"/>
          <w:i/>
          <w:iCs/>
          <w:shd w:val="clear" w:color="auto" w:fill="FFFFFF"/>
        </w:rPr>
        <w:t xml:space="preserve">Safe use of bed rails. </w:t>
      </w:r>
      <w:r w:rsidRPr="00882939">
        <w:rPr>
          <w:rFonts w:ascii="Arial" w:hAnsi="Arial" w:cs="Arial"/>
          <w:shd w:val="clear" w:color="auto" w:fill="FFFFFF"/>
        </w:rPr>
        <w:t>Available at:</w:t>
      </w:r>
      <w:r w:rsidRPr="00882939">
        <w:rPr>
          <w:rFonts w:ascii="Arial" w:hAnsi="Arial" w:cs="Arial"/>
          <w:i/>
          <w:iCs/>
          <w:shd w:val="clear" w:color="auto" w:fill="FFFFFF"/>
        </w:rPr>
        <w:t xml:space="preserve"> </w:t>
      </w:r>
      <w:hyperlink r:id="rId31" w:history="1">
        <w:r w:rsidRPr="00882939">
          <w:rPr>
            <w:rStyle w:val="Hyperlink"/>
            <w:rFonts w:ascii="Arial" w:hAnsi="Arial" w:cs="Arial"/>
            <w:color w:val="auto"/>
            <w:kern w:val="36"/>
            <w:u w:val="none"/>
            <w:lang w:eastAsia="en-GB"/>
          </w:rPr>
          <w:t>https://www.hse.gov.uk/healthservices/bed-rails.htm</w:t>
        </w:r>
      </w:hyperlink>
      <w:r w:rsidRPr="00882939">
        <w:rPr>
          <w:rFonts w:ascii="Arial" w:eastAsia="Times New Roman" w:hAnsi="Arial" w:cs="Arial"/>
          <w:kern w:val="36"/>
          <w:lang w:eastAsia="en-GB"/>
        </w:rPr>
        <w:t xml:space="preserve"> [Accessed: 22 February 2020]. </w:t>
      </w:r>
    </w:p>
    <w:p w14:paraId="33516ED7" w14:textId="48ABA474" w:rsidR="00892063" w:rsidRPr="00882939" w:rsidRDefault="00892063" w:rsidP="00882939">
      <w:pPr>
        <w:spacing w:after="0" w:line="360" w:lineRule="auto"/>
        <w:rPr>
          <w:rFonts w:ascii="Arial" w:eastAsia="Times New Roman" w:hAnsi="Arial" w:cs="Arial"/>
          <w:lang w:eastAsia="en-GB"/>
        </w:rPr>
      </w:pPr>
      <w:r w:rsidRPr="00882939">
        <w:rPr>
          <w:rFonts w:ascii="Arial" w:eastAsia="Times New Roman" w:hAnsi="Arial" w:cs="Arial"/>
          <w:lang w:eastAsia="en-GB"/>
        </w:rPr>
        <w:t>Imfeld, P.et al. (2013) ‘Seizures in patients with Alzheimer’s disease or vascular dementia: a population-based nested case-control analysis</w:t>
      </w:r>
      <w:r w:rsidR="00583D6F" w:rsidRPr="00882939">
        <w:rPr>
          <w:rFonts w:ascii="Arial" w:eastAsia="Times New Roman" w:hAnsi="Arial" w:cs="Arial"/>
          <w:lang w:eastAsia="en-GB"/>
        </w:rPr>
        <w:t xml:space="preserve">’, </w:t>
      </w:r>
      <w:r w:rsidRPr="00882939">
        <w:rPr>
          <w:rFonts w:ascii="Arial" w:eastAsia="Times New Roman" w:hAnsi="Arial" w:cs="Arial"/>
          <w:i/>
          <w:iCs/>
          <w:lang w:eastAsia="en-GB"/>
        </w:rPr>
        <w:t>Epilepsia</w:t>
      </w:r>
      <w:r w:rsidRPr="00882939">
        <w:rPr>
          <w:rFonts w:ascii="Arial" w:eastAsia="Times New Roman" w:hAnsi="Arial" w:cs="Arial"/>
          <w:lang w:eastAsia="en-GB"/>
        </w:rPr>
        <w:t xml:space="preserve">, 54 (4), pp.700-707. </w:t>
      </w:r>
    </w:p>
    <w:p w14:paraId="5615F6DC" w14:textId="27FBC2D7" w:rsidR="00892063" w:rsidRPr="00882939" w:rsidRDefault="00892063" w:rsidP="00882939">
      <w:pPr>
        <w:spacing w:after="0" w:line="360" w:lineRule="auto"/>
        <w:rPr>
          <w:rFonts w:ascii="Arial" w:hAnsi="Arial" w:cs="Arial"/>
          <w:shd w:val="clear" w:color="auto" w:fill="FFFFFF"/>
        </w:rPr>
      </w:pPr>
      <w:r w:rsidRPr="00882939">
        <w:rPr>
          <w:rFonts w:ascii="Arial" w:hAnsi="Arial" w:cs="Arial"/>
          <w:shd w:val="clear" w:color="auto" w:fill="FFFFFF"/>
        </w:rPr>
        <w:lastRenderedPageBreak/>
        <w:t>Inouye, S. (2006) ‘Delirium in older persons</w:t>
      </w:r>
      <w:r w:rsidR="00583D6F" w:rsidRPr="00882939">
        <w:rPr>
          <w:rFonts w:ascii="Arial" w:hAnsi="Arial" w:cs="Arial"/>
          <w:shd w:val="clear" w:color="auto" w:fill="FFFFFF"/>
        </w:rPr>
        <w:t>’,</w:t>
      </w:r>
      <w:r w:rsidRPr="00882939">
        <w:rPr>
          <w:rFonts w:ascii="Arial" w:hAnsi="Arial" w:cs="Arial"/>
          <w:shd w:val="clear" w:color="auto" w:fill="FFFFFF"/>
        </w:rPr>
        <w:t xml:space="preserve"> </w:t>
      </w:r>
      <w:r w:rsidRPr="00882939">
        <w:rPr>
          <w:rFonts w:ascii="Arial" w:hAnsi="Arial" w:cs="Arial"/>
          <w:i/>
          <w:iCs/>
          <w:shd w:val="clear" w:color="auto" w:fill="FFFFFF"/>
        </w:rPr>
        <w:t>New England Journal of Medicine</w:t>
      </w:r>
      <w:r w:rsidRPr="00882939">
        <w:rPr>
          <w:rFonts w:ascii="Arial" w:hAnsi="Arial" w:cs="Arial"/>
          <w:shd w:val="clear" w:color="auto" w:fill="FFFFFF"/>
        </w:rPr>
        <w:t xml:space="preserve">, 354, pp.1157-1165. </w:t>
      </w:r>
    </w:p>
    <w:p w14:paraId="23AC3E13" w14:textId="77777777" w:rsidR="00892063" w:rsidRPr="00882939" w:rsidRDefault="00892063" w:rsidP="00882939">
      <w:pPr>
        <w:spacing w:after="0" w:line="360" w:lineRule="auto"/>
        <w:rPr>
          <w:rFonts w:ascii="Arial" w:eastAsia="Times New Roman" w:hAnsi="Arial" w:cs="Arial"/>
          <w:lang w:eastAsia="en-GB"/>
        </w:rPr>
      </w:pPr>
    </w:p>
    <w:p w14:paraId="21D624D0" w14:textId="2D01036E" w:rsidR="00892063" w:rsidRPr="00882939" w:rsidRDefault="00892063" w:rsidP="00882939">
      <w:pPr>
        <w:spacing w:line="360" w:lineRule="auto"/>
        <w:rPr>
          <w:rFonts w:ascii="Arial" w:hAnsi="Arial" w:cs="Arial"/>
        </w:rPr>
      </w:pPr>
      <w:r w:rsidRPr="00882939">
        <w:rPr>
          <w:rFonts w:ascii="Arial" w:hAnsi="Arial" w:cs="Arial"/>
        </w:rPr>
        <w:t>Inouye, S. K. and Ferruci, L. (2006) ‘Elucidating the pathophysiology of delirium and the interrelationship of delirium and dementia</w:t>
      </w:r>
      <w:r w:rsidR="00583D6F" w:rsidRPr="00882939">
        <w:rPr>
          <w:rFonts w:ascii="Arial" w:hAnsi="Arial" w:cs="Arial"/>
        </w:rPr>
        <w:t xml:space="preserve">’, </w:t>
      </w:r>
      <w:r w:rsidRPr="00882939">
        <w:rPr>
          <w:rFonts w:ascii="Arial" w:hAnsi="Arial" w:cs="Arial"/>
          <w:i/>
          <w:iCs/>
        </w:rPr>
        <w:t>Journals of Gerontology- Biological and Medical Sciences</w:t>
      </w:r>
      <w:r w:rsidRPr="00882939">
        <w:rPr>
          <w:rFonts w:ascii="Arial" w:hAnsi="Arial" w:cs="Arial"/>
        </w:rPr>
        <w:t xml:space="preserve">, 61(12), pp.1277-1280.  </w:t>
      </w:r>
    </w:p>
    <w:p w14:paraId="2F4F0519" w14:textId="1AED5580" w:rsidR="00892063" w:rsidRPr="00882939" w:rsidRDefault="00892063" w:rsidP="00882939">
      <w:pPr>
        <w:spacing w:line="360" w:lineRule="auto"/>
        <w:rPr>
          <w:rFonts w:ascii="Arial" w:hAnsi="Arial" w:cs="Arial"/>
        </w:rPr>
      </w:pPr>
      <w:r w:rsidRPr="00882939">
        <w:rPr>
          <w:rFonts w:ascii="Arial" w:hAnsi="Arial" w:cs="Arial"/>
        </w:rPr>
        <w:t>Intrator, O., Zinn, J., and Mor, V. (2004) ‘Nursing Home Characteristics and Potentially Preventable Hospitalizations of Long</w:t>
      </w:r>
      <w:r w:rsidRPr="00882939">
        <w:rPr>
          <w:rFonts w:ascii="Cambria Math" w:hAnsi="Cambria Math" w:cs="Cambria Math"/>
        </w:rPr>
        <w:t>‐</w:t>
      </w:r>
      <w:r w:rsidRPr="00882939">
        <w:rPr>
          <w:rFonts w:ascii="Arial" w:hAnsi="Arial" w:cs="Arial"/>
        </w:rPr>
        <w:t>Stay Residents</w:t>
      </w:r>
      <w:r w:rsidR="00583D6F" w:rsidRPr="00882939">
        <w:rPr>
          <w:rFonts w:ascii="Arial" w:hAnsi="Arial" w:cs="Arial"/>
        </w:rPr>
        <w:t xml:space="preserve">’, </w:t>
      </w:r>
      <w:r w:rsidRPr="00882939">
        <w:rPr>
          <w:rFonts w:ascii="Arial" w:hAnsi="Arial" w:cs="Arial"/>
          <w:i/>
          <w:iCs/>
        </w:rPr>
        <w:t>Journal of American Geriatrics Society</w:t>
      </w:r>
      <w:r w:rsidRPr="00882939">
        <w:rPr>
          <w:rFonts w:ascii="Arial" w:hAnsi="Arial" w:cs="Arial"/>
        </w:rPr>
        <w:t xml:space="preserve">, 52(10), pp.1730-1736. </w:t>
      </w:r>
    </w:p>
    <w:p w14:paraId="05835924" w14:textId="2C4CAC1E" w:rsidR="00892063" w:rsidRPr="00882939" w:rsidRDefault="00892063" w:rsidP="00882939">
      <w:pPr>
        <w:spacing w:after="0" w:line="360" w:lineRule="auto"/>
        <w:rPr>
          <w:rFonts w:ascii="Arial" w:eastAsia="Times New Roman" w:hAnsi="Arial" w:cs="Arial"/>
          <w:kern w:val="36"/>
          <w:lang w:eastAsia="en-GB"/>
        </w:rPr>
      </w:pPr>
      <w:r w:rsidRPr="00882939">
        <w:rPr>
          <w:rFonts w:ascii="Arial" w:eastAsia="Times New Roman" w:hAnsi="Arial" w:cs="Arial"/>
          <w:kern w:val="36"/>
          <w:lang w:eastAsia="en-GB"/>
        </w:rPr>
        <w:t>Jara, M. et al. (2011) ‘Less or more cataracts in Alzheimer’s disease</w:t>
      </w:r>
      <w:r w:rsidR="00583D6F" w:rsidRPr="00882939">
        <w:rPr>
          <w:rFonts w:ascii="Arial" w:eastAsia="Times New Roman" w:hAnsi="Arial" w:cs="Arial"/>
          <w:kern w:val="36"/>
          <w:lang w:eastAsia="en-GB"/>
        </w:rPr>
        <w:t>?’</w:t>
      </w:r>
      <w:r w:rsidRPr="00882939">
        <w:rPr>
          <w:rFonts w:ascii="Arial" w:eastAsia="Times New Roman" w:hAnsi="Arial" w:cs="Arial"/>
          <w:kern w:val="36"/>
          <w:lang w:eastAsia="en-GB"/>
        </w:rPr>
        <w:t xml:space="preserve"> </w:t>
      </w:r>
      <w:r w:rsidRPr="00882939">
        <w:rPr>
          <w:rFonts w:ascii="Arial" w:eastAsia="Times New Roman" w:hAnsi="Arial" w:cs="Arial"/>
          <w:i/>
          <w:iCs/>
          <w:kern w:val="36"/>
          <w:lang w:eastAsia="en-GB"/>
        </w:rPr>
        <w:t xml:space="preserve">Pharmacoepidemiology and Drug Safety, </w:t>
      </w:r>
      <w:r w:rsidRPr="00882939">
        <w:rPr>
          <w:rFonts w:ascii="Arial" w:eastAsia="Times New Roman" w:hAnsi="Arial" w:cs="Arial"/>
          <w:kern w:val="36"/>
          <w:lang w:eastAsia="en-GB"/>
        </w:rPr>
        <w:t xml:space="preserve">20, S302-S303. </w:t>
      </w:r>
    </w:p>
    <w:p w14:paraId="1AFF7161" w14:textId="77777777" w:rsidR="00892063" w:rsidRPr="00882939" w:rsidRDefault="00892063" w:rsidP="00882939">
      <w:pPr>
        <w:spacing w:after="0" w:line="360" w:lineRule="auto"/>
        <w:rPr>
          <w:rFonts w:ascii="Arial" w:eastAsia="Times New Roman" w:hAnsi="Arial" w:cs="Arial"/>
          <w:kern w:val="36"/>
          <w:lang w:eastAsia="en-GB"/>
        </w:rPr>
      </w:pPr>
      <w:r w:rsidRPr="00882939">
        <w:rPr>
          <w:rFonts w:ascii="Arial" w:eastAsia="Times New Roman" w:hAnsi="Arial" w:cs="Arial"/>
          <w:kern w:val="36"/>
          <w:lang w:eastAsia="en-GB"/>
        </w:rPr>
        <w:t xml:space="preserve"> </w:t>
      </w:r>
    </w:p>
    <w:p w14:paraId="54AD4BA9" w14:textId="77777777" w:rsidR="00892063" w:rsidRPr="00882939" w:rsidRDefault="00892063" w:rsidP="00882939">
      <w:pPr>
        <w:spacing w:after="0" w:line="360" w:lineRule="auto"/>
        <w:rPr>
          <w:rFonts w:ascii="Arial" w:eastAsia="Times New Roman" w:hAnsi="Arial" w:cs="Arial"/>
          <w:lang w:eastAsia="en-GB"/>
        </w:rPr>
      </w:pPr>
      <w:r w:rsidRPr="00882939">
        <w:rPr>
          <w:rFonts w:ascii="Arial" w:eastAsia="Times New Roman" w:hAnsi="Arial" w:cs="Arial"/>
          <w:lang w:eastAsia="en-GB"/>
        </w:rPr>
        <w:t>Joint Epilepsy Council (2011</w:t>
      </w:r>
      <w:r w:rsidRPr="00882939">
        <w:rPr>
          <w:rFonts w:ascii="Arial" w:eastAsia="Times New Roman" w:hAnsi="Arial" w:cs="Arial"/>
          <w:i/>
          <w:iCs/>
          <w:lang w:eastAsia="en-GB"/>
        </w:rPr>
        <w:t>) Epilepsy prevalence, incidence and other statistics.</w:t>
      </w:r>
      <w:r w:rsidRPr="00882939">
        <w:rPr>
          <w:rFonts w:ascii="Arial" w:eastAsia="Times New Roman" w:hAnsi="Arial" w:cs="Arial"/>
          <w:lang w:eastAsia="en-GB"/>
        </w:rPr>
        <w:t xml:space="preserve"> Available at: </w:t>
      </w:r>
      <w:hyperlink r:id="rId32" w:history="1">
        <w:r w:rsidRPr="00882939">
          <w:rPr>
            <w:rFonts w:ascii="Arial" w:eastAsia="Times New Roman" w:hAnsi="Arial" w:cs="Arial"/>
            <w:lang w:eastAsia="en-GB"/>
          </w:rPr>
          <w:t>https://www.epilepsyscotland.org.uk/wp-content/uploads/2019/04/Joint_Epilepsy_Council_Prevalence_and_Incidence_September_11_3.pdf</w:t>
        </w:r>
      </w:hyperlink>
      <w:r w:rsidRPr="00882939">
        <w:rPr>
          <w:rFonts w:ascii="Arial" w:eastAsia="Times New Roman" w:hAnsi="Arial" w:cs="Arial"/>
          <w:lang w:eastAsia="en-GB"/>
        </w:rPr>
        <w:t xml:space="preserve"> [Accessed: 28 January 2020]. </w:t>
      </w:r>
    </w:p>
    <w:p w14:paraId="173C7FCB" w14:textId="77777777" w:rsidR="00892063" w:rsidRPr="00882939" w:rsidRDefault="00892063" w:rsidP="00882939">
      <w:pPr>
        <w:spacing w:line="360" w:lineRule="auto"/>
        <w:rPr>
          <w:rFonts w:ascii="Arial" w:hAnsi="Arial" w:cs="Arial"/>
        </w:rPr>
      </w:pPr>
    </w:p>
    <w:p w14:paraId="06FF49B8" w14:textId="00C58D7F" w:rsidR="00892063" w:rsidRPr="00882939" w:rsidRDefault="00892063" w:rsidP="00882939">
      <w:pPr>
        <w:spacing w:line="360" w:lineRule="auto"/>
        <w:rPr>
          <w:rFonts w:ascii="Arial" w:hAnsi="Arial" w:cs="Arial"/>
          <w:shd w:val="clear" w:color="auto" w:fill="FFFFFF"/>
        </w:rPr>
      </w:pPr>
      <w:r w:rsidRPr="00882939">
        <w:rPr>
          <w:rFonts w:ascii="Arial" w:hAnsi="Arial" w:cs="Arial"/>
          <w:shd w:val="clear" w:color="auto" w:fill="FFFFFF"/>
        </w:rPr>
        <w:t>Kallin, K. et al. (2005) ‘Factors associated with falls among older, cognitively impaired people in geriatric care settings. A population-based Study</w:t>
      </w:r>
      <w:r w:rsidR="00583D6F" w:rsidRPr="00882939">
        <w:rPr>
          <w:rFonts w:ascii="Arial" w:hAnsi="Arial" w:cs="Arial"/>
          <w:shd w:val="clear" w:color="auto" w:fill="FFFFFF"/>
        </w:rPr>
        <w:t xml:space="preserve">’, </w:t>
      </w:r>
      <w:r w:rsidRPr="00882939">
        <w:rPr>
          <w:rFonts w:ascii="Arial" w:hAnsi="Arial" w:cs="Arial"/>
          <w:i/>
          <w:iCs/>
          <w:shd w:val="clear" w:color="auto" w:fill="FFFFFF"/>
        </w:rPr>
        <w:t>American Journal of Geriatric Psychiatry</w:t>
      </w:r>
      <w:r w:rsidRPr="00882939">
        <w:rPr>
          <w:rFonts w:ascii="Arial" w:hAnsi="Arial" w:cs="Arial"/>
          <w:shd w:val="clear" w:color="auto" w:fill="FFFFFF"/>
        </w:rPr>
        <w:t xml:space="preserve">, 13 (6), pp.501-509. </w:t>
      </w:r>
    </w:p>
    <w:p w14:paraId="0ABBC973" w14:textId="71E6471E" w:rsidR="00892063" w:rsidRPr="00882939" w:rsidRDefault="00892063" w:rsidP="00882939">
      <w:pPr>
        <w:spacing w:line="360" w:lineRule="auto"/>
        <w:rPr>
          <w:rFonts w:ascii="Arial" w:hAnsi="Arial" w:cs="Arial"/>
          <w:shd w:val="clear" w:color="auto" w:fill="FFFFFF"/>
        </w:rPr>
      </w:pPr>
      <w:r w:rsidRPr="00882939">
        <w:rPr>
          <w:rFonts w:ascii="Arial" w:hAnsi="Arial" w:cs="Arial"/>
          <w:shd w:val="clear" w:color="auto" w:fill="FFFFFF"/>
        </w:rPr>
        <w:t>Kai, K. et al. (2015) ‘Relationship between eating disturbance and dementia severity in patients with Alzheimer's disease’</w:t>
      </w:r>
      <w:r w:rsidR="00583D6F" w:rsidRPr="00882939">
        <w:rPr>
          <w:rFonts w:ascii="Arial" w:hAnsi="Arial" w:cs="Arial"/>
          <w:shd w:val="clear" w:color="auto" w:fill="FFFFFF"/>
        </w:rPr>
        <w:t>,</w:t>
      </w:r>
      <w:r w:rsidRPr="00882939">
        <w:rPr>
          <w:rFonts w:ascii="Arial" w:hAnsi="Arial" w:cs="Arial"/>
          <w:shd w:val="clear" w:color="auto" w:fill="FFFFFF"/>
        </w:rPr>
        <w:t xml:space="preserve"> </w:t>
      </w:r>
      <w:r w:rsidRPr="00882939">
        <w:rPr>
          <w:rFonts w:ascii="Arial" w:hAnsi="Arial" w:cs="Arial"/>
          <w:i/>
          <w:iCs/>
        </w:rPr>
        <w:t>PLOS ONE</w:t>
      </w:r>
      <w:r w:rsidRPr="00882939">
        <w:rPr>
          <w:rFonts w:ascii="Arial" w:hAnsi="Arial" w:cs="Arial"/>
          <w:shd w:val="clear" w:color="auto" w:fill="FFFFFF"/>
        </w:rPr>
        <w:t>,</w:t>
      </w:r>
      <w:r w:rsidRPr="00882939">
        <w:rPr>
          <w:rFonts w:ascii="Arial" w:hAnsi="Arial" w:cs="Arial"/>
        </w:rPr>
        <w:t xml:space="preserve">10 </w:t>
      </w:r>
      <w:r w:rsidRPr="00882939">
        <w:rPr>
          <w:rFonts w:ascii="Arial" w:hAnsi="Arial" w:cs="Arial"/>
          <w:shd w:val="clear" w:color="auto" w:fill="FFFFFF"/>
        </w:rPr>
        <w:t xml:space="preserve">(8). </w:t>
      </w:r>
    </w:p>
    <w:p w14:paraId="612BFDB1" w14:textId="042BEA1F" w:rsidR="00892063" w:rsidRPr="00882939" w:rsidRDefault="00892063" w:rsidP="00882939">
      <w:pPr>
        <w:spacing w:line="360" w:lineRule="auto"/>
        <w:rPr>
          <w:rFonts w:ascii="Arial" w:hAnsi="Arial" w:cs="Arial"/>
          <w:shd w:val="clear" w:color="auto" w:fill="FFFFFF"/>
        </w:rPr>
      </w:pPr>
      <w:r w:rsidRPr="00882939">
        <w:rPr>
          <w:rFonts w:ascii="Arial" w:hAnsi="Arial" w:cs="Arial"/>
        </w:rPr>
        <w:t xml:space="preserve">Kelly, J., Sadeghieh, T. and Adeli, K. </w:t>
      </w:r>
      <w:r w:rsidRPr="00882939">
        <w:rPr>
          <w:rFonts w:ascii="Arial" w:hAnsi="Arial" w:cs="Arial"/>
          <w:shd w:val="clear" w:color="auto" w:fill="FFFFFF"/>
        </w:rPr>
        <w:t>(2014) ‘Peer Review in Scientific Publications: Benefits, Critiques and A Survival Guide</w:t>
      </w:r>
      <w:r w:rsidR="00583D6F" w:rsidRPr="00882939">
        <w:rPr>
          <w:rFonts w:ascii="Arial" w:hAnsi="Arial" w:cs="Arial"/>
          <w:shd w:val="clear" w:color="auto" w:fill="FFFFFF"/>
        </w:rPr>
        <w:t xml:space="preserve">’, </w:t>
      </w:r>
      <w:r w:rsidRPr="00882939">
        <w:rPr>
          <w:rFonts w:ascii="Arial" w:hAnsi="Arial" w:cs="Arial"/>
          <w:i/>
          <w:iCs/>
          <w:shd w:val="clear" w:color="auto" w:fill="FFFFFF"/>
        </w:rPr>
        <w:t>EJIFCC,</w:t>
      </w:r>
      <w:r w:rsidRPr="00882939">
        <w:rPr>
          <w:rFonts w:ascii="Arial" w:hAnsi="Arial" w:cs="Arial"/>
          <w:shd w:val="clear" w:color="auto" w:fill="FFFFFF"/>
        </w:rPr>
        <w:t xml:space="preserve"> 25 (3), pp.227-243. </w:t>
      </w:r>
    </w:p>
    <w:p w14:paraId="6FB062FD" w14:textId="77777777" w:rsidR="00892063" w:rsidRPr="00882939" w:rsidRDefault="00892063" w:rsidP="00882939">
      <w:pPr>
        <w:spacing w:line="360" w:lineRule="auto"/>
        <w:rPr>
          <w:rFonts w:ascii="Arial" w:hAnsi="Arial" w:cs="Arial"/>
        </w:rPr>
      </w:pPr>
      <w:r w:rsidRPr="00882939">
        <w:rPr>
          <w:rFonts w:ascii="Arial" w:hAnsi="Arial" w:cs="Arial"/>
        </w:rPr>
        <w:t xml:space="preserve">King’s Fund (2012) </w:t>
      </w:r>
      <w:r w:rsidRPr="00882939">
        <w:rPr>
          <w:rFonts w:ascii="Arial" w:hAnsi="Arial" w:cs="Arial"/>
          <w:i/>
          <w:iCs/>
        </w:rPr>
        <w:t>Long-term conditions and mental health: the cost of co-morbidities.</w:t>
      </w:r>
      <w:r w:rsidRPr="00882939">
        <w:rPr>
          <w:rFonts w:ascii="Arial" w:hAnsi="Arial" w:cs="Arial"/>
        </w:rPr>
        <w:t xml:space="preserve"> Available at: http://www.kings fund.org.uk/projects/mental-health-and-long-term-conditionscost-co-morbidity [Accessed: 14 January 2020]. </w:t>
      </w:r>
    </w:p>
    <w:p w14:paraId="5CD26F22" w14:textId="16159EDC" w:rsidR="00892063" w:rsidRPr="00882939" w:rsidRDefault="00892063" w:rsidP="00882939">
      <w:pPr>
        <w:spacing w:after="0" w:line="360" w:lineRule="auto"/>
        <w:rPr>
          <w:rFonts w:ascii="Arial" w:eastAsia="Times New Roman" w:hAnsi="Arial" w:cs="Arial"/>
          <w:lang w:eastAsia="en-GB"/>
        </w:rPr>
      </w:pPr>
      <w:r w:rsidRPr="00882939">
        <w:rPr>
          <w:rFonts w:ascii="Arial" w:eastAsia="Times New Roman" w:hAnsi="Arial" w:cs="Arial"/>
          <w:lang w:eastAsia="en-GB"/>
        </w:rPr>
        <w:t>Knopman, D.S. et al. (2007) ‘Incident dementia in women is preceded by weight loss by at least a decade</w:t>
      </w:r>
      <w:r w:rsidR="00583D6F" w:rsidRPr="00882939">
        <w:rPr>
          <w:rFonts w:ascii="Arial" w:eastAsia="Times New Roman" w:hAnsi="Arial" w:cs="Arial"/>
          <w:lang w:eastAsia="en-GB"/>
        </w:rPr>
        <w:t xml:space="preserve">’, </w:t>
      </w:r>
      <w:r w:rsidRPr="00882939">
        <w:rPr>
          <w:rFonts w:ascii="Arial" w:eastAsia="Times New Roman" w:hAnsi="Arial" w:cs="Arial"/>
          <w:i/>
          <w:iCs/>
          <w:lang w:eastAsia="en-GB"/>
        </w:rPr>
        <w:t>Neurology</w:t>
      </w:r>
      <w:r w:rsidRPr="00882939">
        <w:rPr>
          <w:rFonts w:ascii="Arial" w:eastAsia="Times New Roman" w:hAnsi="Arial" w:cs="Arial"/>
          <w:lang w:eastAsia="en-GB"/>
        </w:rPr>
        <w:t xml:space="preserve">, 69 (8), pp.739-746. </w:t>
      </w:r>
    </w:p>
    <w:p w14:paraId="0FFE427F" w14:textId="77777777" w:rsidR="00892063" w:rsidRPr="00882939" w:rsidRDefault="00892063" w:rsidP="00882939">
      <w:pPr>
        <w:spacing w:after="0" w:line="360" w:lineRule="auto"/>
        <w:rPr>
          <w:rFonts w:ascii="Arial" w:eastAsia="Times New Roman" w:hAnsi="Arial" w:cs="Arial"/>
          <w:lang w:eastAsia="en-GB"/>
        </w:rPr>
      </w:pPr>
    </w:p>
    <w:p w14:paraId="2849BF21" w14:textId="7BD0E076" w:rsidR="00892063" w:rsidRPr="00882939" w:rsidRDefault="00892063" w:rsidP="00882939">
      <w:pPr>
        <w:spacing w:line="360" w:lineRule="auto"/>
        <w:rPr>
          <w:rFonts w:ascii="Arial" w:eastAsia="Times New Roman" w:hAnsi="Arial" w:cs="Arial"/>
          <w:lang w:eastAsia="en-GB"/>
        </w:rPr>
      </w:pPr>
      <w:r w:rsidRPr="00882939">
        <w:rPr>
          <w:rFonts w:ascii="Arial" w:eastAsia="Times New Roman" w:hAnsi="Arial" w:cs="Arial"/>
          <w:lang w:eastAsia="en-GB"/>
        </w:rPr>
        <w:t>Kovach, C.R.et al. (2010) ‘Factors associated with time to identify physical problems of nursing home residents with dementia</w:t>
      </w:r>
      <w:r w:rsidR="00682FF1" w:rsidRPr="00882939">
        <w:rPr>
          <w:rFonts w:ascii="Arial" w:eastAsia="Times New Roman" w:hAnsi="Arial" w:cs="Arial"/>
          <w:lang w:eastAsia="en-GB"/>
        </w:rPr>
        <w:t xml:space="preserve">’, </w:t>
      </w:r>
      <w:r w:rsidRPr="00882939">
        <w:rPr>
          <w:rFonts w:ascii="Arial" w:eastAsia="Times New Roman" w:hAnsi="Arial" w:cs="Arial"/>
          <w:i/>
          <w:iCs/>
          <w:lang w:eastAsia="en-GB"/>
        </w:rPr>
        <w:t>American Journal of Alzheimer’s Disease and other Dementias</w:t>
      </w:r>
      <w:r w:rsidRPr="00882939">
        <w:rPr>
          <w:rFonts w:ascii="Arial" w:eastAsia="Times New Roman" w:hAnsi="Arial" w:cs="Arial"/>
          <w:lang w:eastAsia="en-GB"/>
        </w:rPr>
        <w:t>, 25, pp.317–23.</w:t>
      </w:r>
    </w:p>
    <w:p w14:paraId="30362949" w14:textId="7692A0C1" w:rsidR="00892063" w:rsidRPr="00882939" w:rsidRDefault="00892063" w:rsidP="00882939">
      <w:pPr>
        <w:spacing w:line="360" w:lineRule="auto"/>
        <w:rPr>
          <w:rFonts w:ascii="Arial" w:eastAsia="Times New Roman" w:hAnsi="Arial" w:cs="Arial"/>
          <w:lang w:eastAsia="en-GB"/>
        </w:rPr>
      </w:pPr>
      <w:r w:rsidRPr="00882939">
        <w:rPr>
          <w:rFonts w:ascii="Arial" w:hAnsi="Arial" w:cs="Arial"/>
          <w:shd w:val="clear" w:color="auto" w:fill="FFFFFF"/>
        </w:rPr>
        <w:lastRenderedPageBreak/>
        <w:t>Koyama, A. et al. (2016) ‘Malnutrition in Alzheimer's Disease, Dementia with Lewy Bodies, and Frontotemporal Lobar Degeneration: Comparison Using Serum Albumin, Total Protein, and Hemoglobin Level</w:t>
      </w:r>
      <w:r w:rsidR="00682FF1" w:rsidRPr="00882939">
        <w:rPr>
          <w:rFonts w:ascii="Arial" w:hAnsi="Arial" w:cs="Arial"/>
          <w:shd w:val="clear" w:color="auto" w:fill="FFFFFF"/>
        </w:rPr>
        <w:t>’,</w:t>
      </w:r>
      <w:r w:rsidRPr="00882939">
        <w:rPr>
          <w:rFonts w:ascii="Arial" w:hAnsi="Arial" w:cs="Arial"/>
          <w:shd w:val="clear" w:color="auto" w:fill="FFFFFF"/>
        </w:rPr>
        <w:t xml:space="preserve"> </w:t>
      </w:r>
      <w:r w:rsidRPr="00882939">
        <w:rPr>
          <w:rFonts w:ascii="Arial" w:hAnsi="Arial" w:cs="Arial"/>
          <w:i/>
          <w:iCs/>
        </w:rPr>
        <w:t>PLOS ONE</w:t>
      </w:r>
      <w:r w:rsidRPr="00882939">
        <w:rPr>
          <w:rFonts w:ascii="Arial" w:hAnsi="Arial" w:cs="Arial"/>
          <w:shd w:val="clear" w:color="auto" w:fill="FFFFFF"/>
        </w:rPr>
        <w:t xml:space="preserve">, </w:t>
      </w:r>
      <w:r w:rsidRPr="00882939">
        <w:rPr>
          <w:rFonts w:ascii="Arial" w:hAnsi="Arial" w:cs="Arial"/>
          <w:i/>
          <w:iCs/>
        </w:rPr>
        <w:t>11</w:t>
      </w:r>
      <w:r w:rsidRPr="00882939">
        <w:rPr>
          <w:rFonts w:ascii="Arial" w:hAnsi="Arial" w:cs="Arial"/>
          <w:shd w:val="clear" w:color="auto" w:fill="FFFFFF"/>
        </w:rPr>
        <w:t>(6).</w:t>
      </w:r>
    </w:p>
    <w:p w14:paraId="28DA9642" w14:textId="2E2C5A58" w:rsidR="00892063" w:rsidRPr="00882939" w:rsidRDefault="00892063" w:rsidP="00882939">
      <w:pPr>
        <w:spacing w:line="360" w:lineRule="auto"/>
        <w:rPr>
          <w:rFonts w:ascii="Arial" w:hAnsi="Arial" w:cs="Arial"/>
        </w:rPr>
      </w:pPr>
      <w:r w:rsidRPr="00882939">
        <w:rPr>
          <w:rFonts w:ascii="Arial" w:hAnsi="Arial" w:cs="Arial"/>
          <w:shd w:val="clear" w:color="auto" w:fill="FFFFFF"/>
        </w:rPr>
        <w:t xml:space="preserve">Kurrle, S., Brodaty, H. and Hogarth, R. (2012) </w:t>
      </w:r>
      <w:r w:rsidRPr="00882939">
        <w:rPr>
          <w:rFonts w:ascii="Arial" w:hAnsi="Arial" w:cs="Arial"/>
          <w:i/>
          <w:iCs/>
          <w:shd w:val="clear" w:color="auto" w:fill="FFFFFF"/>
        </w:rPr>
        <w:t xml:space="preserve">Physical Comorbidities of dementia. </w:t>
      </w:r>
      <w:r w:rsidRPr="00882939">
        <w:rPr>
          <w:rFonts w:ascii="Arial" w:hAnsi="Arial" w:cs="Arial"/>
          <w:shd w:val="clear" w:color="auto" w:fill="FFFFFF"/>
        </w:rPr>
        <w:t>Cambridge</w:t>
      </w:r>
      <w:r w:rsidR="00682FF1" w:rsidRPr="00882939">
        <w:rPr>
          <w:rFonts w:ascii="Arial" w:hAnsi="Arial" w:cs="Arial"/>
          <w:shd w:val="clear" w:color="auto" w:fill="FFFFFF"/>
        </w:rPr>
        <w:t>:</w:t>
      </w:r>
      <w:r w:rsidRPr="00882939">
        <w:rPr>
          <w:rFonts w:ascii="Arial" w:hAnsi="Arial" w:cs="Arial"/>
          <w:shd w:val="clear" w:color="auto" w:fill="FFFFFF"/>
        </w:rPr>
        <w:t xml:space="preserve"> Cambridge University Press. </w:t>
      </w:r>
    </w:p>
    <w:p w14:paraId="64C3396A" w14:textId="67BC4FBE" w:rsidR="00892063" w:rsidRPr="00882939" w:rsidRDefault="00892063" w:rsidP="00882939">
      <w:pPr>
        <w:spacing w:line="360" w:lineRule="auto"/>
        <w:rPr>
          <w:rFonts w:ascii="Arial" w:eastAsia="Times New Roman" w:hAnsi="Arial" w:cs="Arial"/>
          <w:lang w:eastAsia="en-GB"/>
        </w:rPr>
      </w:pPr>
      <w:r w:rsidRPr="00882939">
        <w:rPr>
          <w:rFonts w:ascii="Arial" w:hAnsi="Arial" w:cs="Arial"/>
          <w:shd w:val="clear" w:color="auto" w:fill="FFFFFF"/>
        </w:rPr>
        <w:t>Lean, K.et al. (2019) ‘</w:t>
      </w:r>
      <w:r w:rsidRPr="00882939">
        <w:rPr>
          <w:rFonts w:ascii="Arial" w:eastAsia="Times New Roman" w:hAnsi="Arial" w:cs="Arial"/>
          <w:lang w:eastAsia="en-GB"/>
        </w:rPr>
        <w:t>Reducing urinary tract infections in care homes by improving hydration</w:t>
      </w:r>
      <w:r w:rsidR="00682FF1" w:rsidRPr="00882939">
        <w:rPr>
          <w:rFonts w:ascii="Arial" w:eastAsia="Times New Roman" w:hAnsi="Arial" w:cs="Arial"/>
          <w:lang w:eastAsia="en-GB"/>
        </w:rPr>
        <w:t xml:space="preserve">’, </w:t>
      </w:r>
      <w:r w:rsidRPr="00882939">
        <w:rPr>
          <w:rFonts w:ascii="Arial" w:eastAsia="Times New Roman" w:hAnsi="Arial" w:cs="Arial"/>
          <w:i/>
          <w:iCs/>
          <w:lang w:eastAsia="en-GB"/>
        </w:rPr>
        <w:t>BMJ Open Quality</w:t>
      </w:r>
      <w:r w:rsidRPr="00882939">
        <w:rPr>
          <w:rFonts w:ascii="Arial" w:eastAsia="Times New Roman" w:hAnsi="Arial" w:cs="Arial"/>
          <w:lang w:eastAsia="en-GB"/>
        </w:rPr>
        <w:t xml:space="preserve">, 8 (3). </w:t>
      </w:r>
    </w:p>
    <w:p w14:paraId="307E96BD" w14:textId="73A04D24" w:rsidR="00892063" w:rsidRPr="00882939" w:rsidRDefault="00892063" w:rsidP="00882939">
      <w:pPr>
        <w:spacing w:after="0" w:line="360" w:lineRule="auto"/>
        <w:rPr>
          <w:rFonts w:ascii="Arial" w:eastAsia="Times New Roman" w:hAnsi="Arial" w:cs="Arial"/>
          <w:lang w:eastAsia="en-GB"/>
        </w:rPr>
      </w:pPr>
      <w:r w:rsidRPr="00882939">
        <w:rPr>
          <w:rFonts w:ascii="Arial" w:eastAsia="Times New Roman" w:hAnsi="Arial" w:cs="Arial"/>
          <w:lang w:eastAsia="en-GB"/>
        </w:rPr>
        <w:t>Lee, A.G. and Martin, C. O. (2004) ‘Neuro-ophthalmic findings in the visual variant of Alzheimer’s disease</w:t>
      </w:r>
      <w:r w:rsidR="00682FF1" w:rsidRPr="00882939">
        <w:rPr>
          <w:rFonts w:ascii="Arial" w:eastAsia="Times New Roman" w:hAnsi="Arial" w:cs="Arial"/>
          <w:lang w:eastAsia="en-GB"/>
        </w:rPr>
        <w:t>’,</w:t>
      </w:r>
      <w:r w:rsidRPr="00882939">
        <w:rPr>
          <w:rFonts w:ascii="Arial" w:eastAsia="Times New Roman" w:hAnsi="Arial" w:cs="Arial"/>
          <w:lang w:eastAsia="en-GB"/>
        </w:rPr>
        <w:t xml:space="preserve"> </w:t>
      </w:r>
      <w:r w:rsidRPr="00882939">
        <w:rPr>
          <w:rFonts w:ascii="Arial" w:eastAsia="Times New Roman" w:hAnsi="Arial" w:cs="Arial"/>
          <w:i/>
          <w:iCs/>
          <w:lang w:eastAsia="en-GB"/>
        </w:rPr>
        <w:t>Ophthalmology</w:t>
      </w:r>
      <w:r w:rsidRPr="00882939">
        <w:rPr>
          <w:rFonts w:ascii="Arial" w:eastAsia="Times New Roman" w:hAnsi="Arial" w:cs="Arial"/>
          <w:lang w:eastAsia="en-GB"/>
        </w:rPr>
        <w:t xml:space="preserve">, 111 (2), pp.376-380. </w:t>
      </w:r>
    </w:p>
    <w:p w14:paraId="03699479" w14:textId="77777777" w:rsidR="00892063" w:rsidRPr="00882939" w:rsidRDefault="00892063" w:rsidP="00882939">
      <w:pPr>
        <w:spacing w:after="0" w:line="360" w:lineRule="auto"/>
        <w:rPr>
          <w:rFonts w:ascii="Arial" w:eastAsia="Times New Roman" w:hAnsi="Arial" w:cs="Arial"/>
          <w:lang w:eastAsia="en-GB"/>
        </w:rPr>
      </w:pPr>
    </w:p>
    <w:p w14:paraId="0471A833" w14:textId="551F5939" w:rsidR="00892063" w:rsidRPr="00882939" w:rsidRDefault="00892063" w:rsidP="00882939">
      <w:pPr>
        <w:spacing w:after="0" w:line="360" w:lineRule="auto"/>
        <w:rPr>
          <w:rFonts w:ascii="Arial" w:hAnsi="Arial" w:cs="Arial"/>
        </w:rPr>
      </w:pPr>
      <w:r w:rsidRPr="00882939">
        <w:rPr>
          <w:rFonts w:ascii="Arial" w:hAnsi="Arial" w:cs="Arial"/>
        </w:rPr>
        <w:t>Lee, D., Morgan, K. and Lindesay, J. (2007) ‘Effect of Institutional Respite Care on the Sleep of People with Dementia and Their Primary Caregiver</w:t>
      </w:r>
      <w:r w:rsidR="00BB1610" w:rsidRPr="00882939">
        <w:rPr>
          <w:rFonts w:ascii="Arial" w:hAnsi="Arial" w:cs="Arial"/>
        </w:rPr>
        <w:t xml:space="preserve">’, </w:t>
      </w:r>
      <w:r w:rsidRPr="00882939">
        <w:rPr>
          <w:rFonts w:ascii="Arial" w:hAnsi="Arial" w:cs="Arial"/>
          <w:i/>
          <w:iCs/>
        </w:rPr>
        <w:t>Journal of the American Geriatrics Society</w:t>
      </w:r>
      <w:r w:rsidRPr="00882939">
        <w:rPr>
          <w:rFonts w:ascii="Arial" w:hAnsi="Arial" w:cs="Arial"/>
        </w:rPr>
        <w:t xml:space="preserve">, 55(2), pp. 252-258. </w:t>
      </w:r>
    </w:p>
    <w:p w14:paraId="174E4F86" w14:textId="77777777" w:rsidR="00892063" w:rsidRPr="00882939" w:rsidRDefault="00892063" w:rsidP="00882939">
      <w:pPr>
        <w:spacing w:after="0" w:line="360" w:lineRule="auto"/>
        <w:rPr>
          <w:rFonts w:ascii="Arial" w:hAnsi="Arial" w:cs="Arial"/>
        </w:rPr>
      </w:pPr>
    </w:p>
    <w:p w14:paraId="324D747D" w14:textId="044D0692" w:rsidR="00892063" w:rsidRPr="00882939" w:rsidRDefault="00892063" w:rsidP="00882939">
      <w:pPr>
        <w:spacing w:after="0" w:line="360" w:lineRule="auto"/>
        <w:rPr>
          <w:rFonts w:ascii="Arial" w:eastAsia="Times New Roman" w:hAnsi="Arial" w:cs="Arial"/>
          <w:lang w:eastAsia="en-GB"/>
        </w:rPr>
      </w:pPr>
      <w:r w:rsidRPr="00882939">
        <w:rPr>
          <w:rFonts w:ascii="Arial" w:eastAsia="Times New Roman" w:hAnsi="Arial" w:cs="Arial"/>
          <w:lang w:eastAsia="en-GB"/>
        </w:rPr>
        <w:t>Leung, F. and Rao, S. (2009) ‘Faecal incontinence in the elderly</w:t>
      </w:r>
      <w:r w:rsidR="00BB1610" w:rsidRPr="00882939">
        <w:rPr>
          <w:rFonts w:ascii="Arial" w:eastAsia="Times New Roman" w:hAnsi="Arial" w:cs="Arial"/>
          <w:lang w:eastAsia="en-GB"/>
        </w:rPr>
        <w:t xml:space="preserve">’, </w:t>
      </w:r>
      <w:r w:rsidRPr="00882939">
        <w:rPr>
          <w:rFonts w:ascii="Arial" w:eastAsia="Times New Roman" w:hAnsi="Arial" w:cs="Arial"/>
          <w:i/>
          <w:iCs/>
          <w:lang w:eastAsia="en-GB"/>
        </w:rPr>
        <w:t>Gastroenterology Clinics of North America</w:t>
      </w:r>
      <w:r w:rsidRPr="00882939">
        <w:rPr>
          <w:rFonts w:ascii="Arial" w:eastAsia="Times New Roman" w:hAnsi="Arial" w:cs="Arial"/>
          <w:lang w:eastAsia="en-GB"/>
        </w:rPr>
        <w:t xml:space="preserve">, 38 (3), pp. 503-511. </w:t>
      </w:r>
    </w:p>
    <w:p w14:paraId="607AAAB6" w14:textId="77777777" w:rsidR="00892063" w:rsidRPr="00882939" w:rsidRDefault="00892063" w:rsidP="00882939">
      <w:pPr>
        <w:spacing w:line="360" w:lineRule="auto"/>
        <w:rPr>
          <w:rFonts w:ascii="Arial" w:eastAsia="Times New Roman" w:hAnsi="Arial" w:cs="Arial"/>
          <w:lang w:eastAsia="en-GB"/>
        </w:rPr>
      </w:pPr>
    </w:p>
    <w:p w14:paraId="5CF3F702" w14:textId="51C685A8" w:rsidR="00892063" w:rsidRPr="00882939" w:rsidRDefault="00892063" w:rsidP="00882939">
      <w:pPr>
        <w:spacing w:line="360" w:lineRule="auto"/>
        <w:rPr>
          <w:rFonts w:ascii="Arial" w:eastAsia="Times New Roman" w:hAnsi="Arial" w:cs="Arial"/>
          <w:kern w:val="36"/>
          <w:lang w:eastAsia="en-GB"/>
        </w:rPr>
      </w:pPr>
      <w:r w:rsidRPr="00882939">
        <w:rPr>
          <w:rFonts w:ascii="Arial" w:eastAsia="Times New Roman" w:hAnsi="Arial" w:cs="Arial"/>
          <w:kern w:val="36"/>
          <w:lang w:eastAsia="en-GB"/>
        </w:rPr>
        <w:t>Lopponnen, M.K. et al. (2004) ‘Underdiagnosed diseases in patients with dementia- a potential target group for intervention’</w:t>
      </w:r>
      <w:r w:rsidR="00BB1610" w:rsidRPr="00882939">
        <w:rPr>
          <w:rFonts w:ascii="Arial" w:eastAsia="Times New Roman" w:hAnsi="Arial" w:cs="Arial"/>
          <w:kern w:val="36"/>
          <w:lang w:eastAsia="en-GB"/>
        </w:rPr>
        <w:t>,</w:t>
      </w:r>
      <w:r w:rsidRPr="00882939">
        <w:rPr>
          <w:rFonts w:ascii="Arial" w:eastAsia="Times New Roman" w:hAnsi="Arial" w:cs="Arial"/>
          <w:kern w:val="36"/>
          <w:lang w:eastAsia="en-GB"/>
        </w:rPr>
        <w:t xml:space="preserve"> </w:t>
      </w:r>
      <w:r w:rsidRPr="00882939">
        <w:rPr>
          <w:rFonts w:ascii="Arial" w:eastAsia="Times New Roman" w:hAnsi="Arial" w:cs="Arial"/>
          <w:i/>
          <w:iCs/>
          <w:kern w:val="36"/>
          <w:lang w:eastAsia="en-GB"/>
        </w:rPr>
        <w:t>Dementia and Geriatric Cognitive Disorders</w:t>
      </w:r>
      <w:r w:rsidRPr="00882939">
        <w:rPr>
          <w:rFonts w:ascii="Arial" w:eastAsia="Times New Roman" w:hAnsi="Arial" w:cs="Arial"/>
          <w:kern w:val="36"/>
          <w:lang w:eastAsia="en-GB"/>
        </w:rPr>
        <w:t>, 18 (3-4), pp.321-329.</w:t>
      </w:r>
    </w:p>
    <w:p w14:paraId="16580157" w14:textId="285A7712" w:rsidR="00892063" w:rsidRPr="00882939" w:rsidRDefault="00892063" w:rsidP="00882939">
      <w:pPr>
        <w:spacing w:after="0" w:line="360" w:lineRule="auto"/>
        <w:rPr>
          <w:rFonts w:ascii="Arial" w:eastAsia="Times New Roman" w:hAnsi="Arial" w:cs="Arial"/>
          <w:lang w:eastAsia="en-GB"/>
        </w:rPr>
      </w:pPr>
      <w:r w:rsidRPr="00882939">
        <w:rPr>
          <w:rFonts w:ascii="Arial" w:eastAsia="Times New Roman" w:hAnsi="Arial" w:cs="Arial"/>
          <w:lang w:eastAsia="en-GB"/>
        </w:rPr>
        <w:t>Lui, W. et al. (2004) ‘Behavioral disorders in the frontal and temporal variants of frontotemporal dementia</w:t>
      </w:r>
      <w:r w:rsidR="00BB1610" w:rsidRPr="00882939">
        <w:rPr>
          <w:rFonts w:ascii="Arial" w:eastAsia="Times New Roman" w:hAnsi="Arial" w:cs="Arial"/>
          <w:lang w:eastAsia="en-GB"/>
        </w:rPr>
        <w:t xml:space="preserve">’, </w:t>
      </w:r>
      <w:r w:rsidRPr="00882939">
        <w:rPr>
          <w:rFonts w:ascii="Arial" w:eastAsia="Times New Roman" w:hAnsi="Arial" w:cs="Arial"/>
          <w:i/>
          <w:iCs/>
          <w:lang w:eastAsia="en-GB"/>
        </w:rPr>
        <w:t>Neurology</w:t>
      </w:r>
      <w:r w:rsidRPr="00882939">
        <w:rPr>
          <w:rFonts w:ascii="Arial" w:eastAsia="Times New Roman" w:hAnsi="Arial" w:cs="Arial"/>
          <w:lang w:eastAsia="en-GB"/>
        </w:rPr>
        <w:t xml:space="preserve">, 62 (5), pp.742-748. </w:t>
      </w:r>
    </w:p>
    <w:p w14:paraId="49381283" w14:textId="77777777" w:rsidR="00892063" w:rsidRPr="00882939" w:rsidRDefault="00892063" w:rsidP="00882939">
      <w:pPr>
        <w:spacing w:line="360" w:lineRule="auto"/>
        <w:rPr>
          <w:rFonts w:ascii="Arial" w:eastAsia="Times New Roman" w:hAnsi="Arial" w:cs="Arial"/>
          <w:kern w:val="36"/>
          <w:lang w:eastAsia="en-GB"/>
        </w:rPr>
      </w:pPr>
    </w:p>
    <w:p w14:paraId="072B165E" w14:textId="453BDE8D" w:rsidR="00892063" w:rsidRPr="00882939" w:rsidRDefault="00D00353" w:rsidP="00882939">
      <w:pPr>
        <w:spacing w:line="360" w:lineRule="auto"/>
        <w:rPr>
          <w:rFonts w:ascii="Arial" w:hAnsi="Arial" w:cs="Arial"/>
        </w:rPr>
      </w:pPr>
      <w:hyperlink r:id="rId33" w:history="1">
        <w:r w:rsidR="00892063" w:rsidRPr="00882939">
          <w:rPr>
            <w:rFonts w:ascii="Arial" w:eastAsia="Times New Roman" w:hAnsi="Arial" w:cs="Arial"/>
            <w:bdr w:val="none" w:sz="0" w:space="0" w:color="auto" w:frame="1"/>
            <w:lang w:eastAsia="en-GB"/>
          </w:rPr>
          <w:t>Martín-García</w:t>
        </w:r>
      </w:hyperlink>
      <w:r w:rsidR="00892063" w:rsidRPr="00882939">
        <w:rPr>
          <w:rFonts w:ascii="Arial" w:eastAsia="Times New Roman" w:hAnsi="Arial" w:cs="Arial"/>
          <w:bdr w:val="none" w:sz="0" w:space="0" w:color="auto" w:frame="1"/>
          <w:lang w:eastAsia="en-GB"/>
        </w:rPr>
        <w:t xml:space="preserve">, S. et al. </w:t>
      </w:r>
      <w:r w:rsidR="00892063" w:rsidRPr="00882939">
        <w:rPr>
          <w:rFonts w:ascii="Arial" w:eastAsia="Times New Roman" w:hAnsi="Arial" w:cs="Arial"/>
          <w:lang w:eastAsia="en-GB"/>
        </w:rPr>
        <w:t>(2013) ‘</w:t>
      </w:r>
      <w:r w:rsidR="00892063" w:rsidRPr="00882939">
        <w:rPr>
          <w:rFonts w:ascii="Arial" w:eastAsia="Times New Roman" w:hAnsi="Arial" w:cs="Arial"/>
          <w:kern w:val="36"/>
          <w:lang w:eastAsia="en-GB"/>
        </w:rPr>
        <w:t>Comorbidity, health status, and quality of life in institutionalized older people with and without dementia</w:t>
      </w:r>
      <w:r w:rsidR="00BB1610" w:rsidRPr="00882939">
        <w:rPr>
          <w:rFonts w:ascii="Arial" w:eastAsia="Times New Roman" w:hAnsi="Arial" w:cs="Arial"/>
          <w:lang w:eastAsia="en-GB"/>
        </w:rPr>
        <w:t>’,</w:t>
      </w:r>
      <w:r w:rsidR="00892063" w:rsidRPr="00882939">
        <w:rPr>
          <w:rFonts w:ascii="Arial" w:eastAsia="Times New Roman" w:hAnsi="Arial" w:cs="Arial"/>
          <w:lang w:eastAsia="en-GB"/>
        </w:rPr>
        <w:t xml:space="preserve"> </w:t>
      </w:r>
      <w:r w:rsidR="00892063" w:rsidRPr="00882939">
        <w:rPr>
          <w:rFonts w:ascii="Arial" w:eastAsia="Times New Roman" w:hAnsi="Arial" w:cs="Arial"/>
          <w:i/>
          <w:iCs/>
          <w:lang w:eastAsia="en-GB"/>
        </w:rPr>
        <w:t>Cambridge University Press</w:t>
      </w:r>
      <w:r w:rsidR="00892063" w:rsidRPr="00882939">
        <w:rPr>
          <w:rFonts w:ascii="Arial" w:eastAsia="Times New Roman" w:hAnsi="Arial" w:cs="Arial"/>
          <w:lang w:eastAsia="en-GB"/>
        </w:rPr>
        <w:t>, 25(7)</w:t>
      </w:r>
      <w:r w:rsidR="00892063" w:rsidRPr="00882939">
        <w:rPr>
          <w:rFonts w:ascii="Arial" w:eastAsia="Times New Roman" w:hAnsi="Arial" w:cs="Arial"/>
          <w:bdr w:val="none" w:sz="0" w:space="0" w:color="auto" w:frame="1"/>
          <w:lang w:eastAsia="en-GB"/>
        </w:rPr>
        <w:t xml:space="preserve">, pp.1077-1084. </w:t>
      </w:r>
    </w:p>
    <w:p w14:paraId="1B05C168" w14:textId="77777777" w:rsidR="00892063" w:rsidRPr="00882939" w:rsidRDefault="00892063" w:rsidP="00882939">
      <w:pPr>
        <w:spacing w:line="360" w:lineRule="auto"/>
        <w:rPr>
          <w:rFonts w:ascii="Arial" w:hAnsi="Arial" w:cs="Arial"/>
          <w:shd w:val="clear" w:color="auto" w:fill="FFFFFF"/>
        </w:rPr>
      </w:pPr>
      <w:r w:rsidRPr="00882939">
        <w:rPr>
          <w:rFonts w:ascii="Arial" w:hAnsi="Arial" w:cs="Arial"/>
        </w:rPr>
        <w:t xml:space="preserve">Marengoni, A.et al.  (2009) ‘Patterns of chronic multimorbidity in the elderly population’. </w:t>
      </w:r>
      <w:r w:rsidRPr="00882939">
        <w:rPr>
          <w:rFonts w:ascii="Arial" w:hAnsi="Arial" w:cs="Arial"/>
          <w:i/>
          <w:iCs/>
        </w:rPr>
        <w:t>Journal of the American Geriatrics Society,</w:t>
      </w:r>
      <w:r w:rsidRPr="00882939">
        <w:rPr>
          <w:rFonts w:ascii="Arial" w:hAnsi="Arial" w:cs="Arial"/>
        </w:rPr>
        <w:t xml:space="preserve"> 57 (2), pp. 225–230. </w:t>
      </w:r>
    </w:p>
    <w:p w14:paraId="46D98188" w14:textId="026B1747" w:rsidR="00892063" w:rsidRPr="00882939" w:rsidRDefault="00892063" w:rsidP="00882939">
      <w:pPr>
        <w:spacing w:line="360" w:lineRule="auto"/>
        <w:rPr>
          <w:rFonts w:ascii="Arial" w:hAnsi="Arial" w:cs="Arial"/>
        </w:rPr>
      </w:pPr>
      <w:r w:rsidRPr="00882939">
        <w:rPr>
          <w:rFonts w:ascii="Arial" w:hAnsi="Arial" w:cs="Arial"/>
        </w:rPr>
        <w:t>Millum, J. et al. (2018) ‘Emergency care research ethics in low income and middle-income countries</w:t>
      </w:r>
      <w:r w:rsidR="00BB1610" w:rsidRPr="00882939">
        <w:rPr>
          <w:rFonts w:ascii="Arial" w:hAnsi="Arial" w:cs="Arial"/>
        </w:rPr>
        <w:t>’,</w:t>
      </w:r>
      <w:r w:rsidRPr="00882939">
        <w:rPr>
          <w:rFonts w:ascii="Arial" w:hAnsi="Arial" w:cs="Arial"/>
        </w:rPr>
        <w:t xml:space="preserve"> </w:t>
      </w:r>
      <w:r w:rsidRPr="00882939">
        <w:rPr>
          <w:rFonts w:ascii="Arial" w:hAnsi="Arial" w:cs="Arial"/>
          <w:i/>
          <w:iCs/>
        </w:rPr>
        <w:t>BMJ Global Health</w:t>
      </w:r>
      <w:r w:rsidRPr="00882939">
        <w:rPr>
          <w:rFonts w:ascii="Arial" w:hAnsi="Arial" w:cs="Arial"/>
        </w:rPr>
        <w:t xml:space="preserve">, 4 (6). </w:t>
      </w:r>
    </w:p>
    <w:p w14:paraId="214B1493" w14:textId="55318F9D" w:rsidR="00892063" w:rsidRPr="00882939" w:rsidRDefault="00892063" w:rsidP="00882939">
      <w:pPr>
        <w:spacing w:after="0" w:line="360" w:lineRule="auto"/>
        <w:rPr>
          <w:rFonts w:ascii="Arial" w:hAnsi="Arial" w:cs="Arial"/>
        </w:rPr>
      </w:pPr>
      <w:r w:rsidRPr="00882939">
        <w:rPr>
          <w:rFonts w:ascii="Arial" w:eastAsia="Times New Roman" w:hAnsi="Arial" w:cs="Arial"/>
          <w:lang w:eastAsia="en-GB"/>
        </w:rPr>
        <w:t>Miura, H. et al. (2003) ‘Relationship between cognitive and function and mastication in elderly females</w:t>
      </w:r>
      <w:r w:rsidR="00BB1610" w:rsidRPr="00882939">
        <w:rPr>
          <w:rFonts w:ascii="Arial" w:eastAsia="Times New Roman" w:hAnsi="Arial" w:cs="Arial"/>
          <w:lang w:eastAsia="en-GB"/>
        </w:rPr>
        <w:t xml:space="preserve">’, </w:t>
      </w:r>
      <w:r w:rsidRPr="00882939">
        <w:rPr>
          <w:rFonts w:ascii="Arial" w:eastAsia="Times New Roman" w:hAnsi="Arial" w:cs="Arial"/>
          <w:i/>
          <w:iCs/>
          <w:lang w:eastAsia="en-GB"/>
        </w:rPr>
        <w:t>Journal of Oral Rehabilitation</w:t>
      </w:r>
      <w:r w:rsidRPr="00882939">
        <w:rPr>
          <w:rFonts w:ascii="Arial" w:eastAsia="Times New Roman" w:hAnsi="Arial" w:cs="Arial"/>
          <w:lang w:eastAsia="en-GB"/>
        </w:rPr>
        <w:t xml:space="preserve">, 30 (8), pp. 808-811. </w:t>
      </w:r>
    </w:p>
    <w:p w14:paraId="586120E5" w14:textId="77777777" w:rsidR="00892063" w:rsidRPr="00882939" w:rsidRDefault="00892063" w:rsidP="00882939">
      <w:pPr>
        <w:spacing w:after="0" w:line="360" w:lineRule="auto"/>
        <w:rPr>
          <w:rFonts w:ascii="Arial" w:eastAsia="Times New Roman" w:hAnsi="Arial" w:cs="Arial"/>
          <w:lang w:eastAsia="en-GB"/>
        </w:rPr>
      </w:pPr>
    </w:p>
    <w:p w14:paraId="2137D4B3" w14:textId="68F58C07" w:rsidR="00892063" w:rsidRPr="00882939" w:rsidRDefault="00892063" w:rsidP="00882939">
      <w:pPr>
        <w:spacing w:line="360" w:lineRule="auto"/>
        <w:rPr>
          <w:rFonts w:ascii="Arial" w:hAnsi="Arial" w:cs="Arial"/>
          <w:shd w:val="clear" w:color="auto" w:fill="FFFFFF"/>
        </w:rPr>
      </w:pPr>
      <w:r w:rsidRPr="00882939">
        <w:rPr>
          <w:rFonts w:ascii="Arial" w:hAnsi="Arial" w:cs="Arial"/>
          <w:shd w:val="clear" w:color="auto" w:fill="FFFFFF"/>
        </w:rPr>
        <w:lastRenderedPageBreak/>
        <w:t>Moore, E et al. (2012) ‘</w:t>
      </w:r>
      <w:r w:rsidRPr="00882939">
        <w:rPr>
          <w:rStyle w:val="ref-title"/>
          <w:rFonts w:ascii="Arial" w:hAnsi="Arial" w:cs="Arial"/>
        </w:rPr>
        <w:t>Cognitive impairment and vitamin B12: a review</w:t>
      </w:r>
      <w:r w:rsidR="00067A2F" w:rsidRPr="00882939">
        <w:rPr>
          <w:rFonts w:ascii="Arial" w:hAnsi="Arial" w:cs="Arial"/>
          <w:shd w:val="clear" w:color="auto" w:fill="FFFFFF"/>
        </w:rPr>
        <w:t xml:space="preserve">’, </w:t>
      </w:r>
      <w:r w:rsidRPr="00882939">
        <w:rPr>
          <w:rStyle w:val="ref-journal"/>
          <w:rFonts w:ascii="Arial" w:hAnsi="Arial" w:cs="Arial"/>
          <w:i/>
          <w:iCs/>
        </w:rPr>
        <w:t>International Psychogeriatrics</w:t>
      </w:r>
      <w:r w:rsidRPr="00882939">
        <w:rPr>
          <w:rFonts w:ascii="Arial" w:hAnsi="Arial" w:cs="Arial"/>
          <w:shd w:val="clear" w:color="auto" w:fill="FFFFFF"/>
        </w:rPr>
        <w:t xml:space="preserve">, </w:t>
      </w:r>
      <w:r w:rsidRPr="00882939">
        <w:rPr>
          <w:rStyle w:val="ref-vol"/>
          <w:rFonts w:ascii="Arial" w:hAnsi="Arial" w:cs="Arial"/>
        </w:rPr>
        <w:t xml:space="preserve">24 </w:t>
      </w:r>
      <w:r w:rsidRPr="00882939">
        <w:rPr>
          <w:rFonts w:ascii="Arial" w:hAnsi="Arial" w:cs="Arial"/>
          <w:shd w:val="clear" w:color="auto" w:fill="FFFFFF"/>
        </w:rPr>
        <w:t>(</w:t>
      </w:r>
      <w:r w:rsidRPr="00882939">
        <w:rPr>
          <w:rStyle w:val="ref-iss"/>
          <w:rFonts w:ascii="Arial" w:hAnsi="Arial" w:cs="Arial"/>
        </w:rPr>
        <w:t>4</w:t>
      </w:r>
      <w:r w:rsidRPr="00882939">
        <w:rPr>
          <w:rFonts w:ascii="Arial" w:hAnsi="Arial" w:cs="Arial"/>
          <w:shd w:val="clear" w:color="auto" w:fill="FFFFFF"/>
        </w:rPr>
        <w:t xml:space="preserve">), pp.541–556. </w:t>
      </w:r>
    </w:p>
    <w:p w14:paraId="75E792E4" w14:textId="2F09D39E" w:rsidR="00892063" w:rsidRPr="00882939" w:rsidRDefault="00892063" w:rsidP="00882939">
      <w:pPr>
        <w:spacing w:after="0" w:line="360" w:lineRule="auto"/>
        <w:rPr>
          <w:rFonts w:ascii="Arial" w:hAnsi="Arial" w:cs="Arial"/>
        </w:rPr>
      </w:pPr>
      <w:r w:rsidRPr="00882939">
        <w:rPr>
          <w:rFonts w:ascii="Arial" w:hAnsi="Arial" w:cs="Arial"/>
        </w:rPr>
        <w:t>Mui, D., Lau, S. and Szeto, O. (2010) ‘Etiology and predictors of urinary incontinence and its effect on quality of life</w:t>
      </w:r>
      <w:r w:rsidR="00067A2F" w:rsidRPr="00882939">
        <w:rPr>
          <w:rFonts w:ascii="Arial" w:hAnsi="Arial" w:cs="Arial"/>
        </w:rPr>
        <w:t xml:space="preserve">’, </w:t>
      </w:r>
      <w:r w:rsidRPr="00882939">
        <w:rPr>
          <w:rFonts w:ascii="Arial" w:hAnsi="Arial" w:cs="Arial"/>
          <w:i/>
          <w:iCs/>
        </w:rPr>
        <w:t>Geriatrics Gerontology International</w:t>
      </w:r>
      <w:r w:rsidRPr="00882939">
        <w:rPr>
          <w:rFonts w:ascii="Arial" w:hAnsi="Arial" w:cs="Arial"/>
        </w:rPr>
        <w:t xml:space="preserve">, 10 (2), pp. 177-182. </w:t>
      </w:r>
    </w:p>
    <w:p w14:paraId="4FFB3A0D" w14:textId="77777777" w:rsidR="00892063" w:rsidRPr="00882939" w:rsidRDefault="00892063" w:rsidP="00882939">
      <w:pPr>
        <w:spacing w:after="0" w:line="360" w:lineRule="auto"/>
        <w:rPr>
          <w:rFonts w:ascii="Arial" w:hAnsi="Arial" w:cs="Arial"/>
        </w:rPr>
      </w:pPr>
    </w:p>
    <w:p w14:paraId="73EEDD0F" w14:textId="21FAD84C" w:rsidR="00892063" w:rsidRPr="00882939" w:rsidRDefault="00892063" w:rsidP="00882939">
      <w:pPr>
        <w:spacing w:after="0" w:line="360" w:lineRule="auto"/>
        <w:rPr>
          <w:rFonts w:ascii="Arial" w:eastAsia="Times New Roman" w:hAnsi="Arial" w:cs="Arial"/>
          <w:lang w:eastAsia="en-GB"/>
        </w:rPr>
      </w:pPr>
      <w:r w:rsidRPr="00882939">
        <w:rPr>
          <w:rFonts w:ascii="Arial" w:eastAsia="Times New Roman" w:hAnsi="Arial" w:cs="Arial"/>
          <w:lang w:eastAsia="en-GB"/>
        </w:rPr>
        <w:t>Naylor, M.D. (2007) ‘Advancing the science in the measurement of health care quality influenced by nurses</w:t>
      </w:r>
      <w:r w:rsidR="00067A2F" w:rsidRPr="00882939">
        <w:rPr>
          <w:rFonts w:ascii="Arial" w:eastAsia="Times New Roman" w:hAnsi="Arial" w:cs="Arial"/>
          <w:lang w:eastAsia="en-GB"/>
        </w:rPr>
        <w:t xml:space="preserve">’, </w:t>
      </w:r>
      <w:r w:rsidRPr="00882939">
        <w:rPr>
          <w:rFonts w:ascii="Arial" w:eastAsia="Times New Roman" w:hAnsi="Arial" w:cs="Arial"/>
          <w:i/>
          <w:iCs/>
          <w:lang w:eastAsia="en-GB"/>
        </w:rPr>
        <w:t>Medical Care Research and Review</w:t>
      </w:r>
      <w:r w:rsidRPr="00882939">
        <w:rPr>
          <w:rFonts w:ascii="Arial" w:eastAsia="Times New Roman" w:hAnsi="Arial" w:cs="Arial"/>
          <w:lang w:eastAsia="en-GB"/>
        </w:rPr>
        <w:t xml:space="preserve">, 64 (2). </w:t>
      </w:r>
    </w:p>
    <w:p w14:paraId="2DA38E93" w14:textId="77777777" w:rsidR="00892063" w:rsidRPr="00882939" w:rsidRDefault="00892063" w:rsidP="00882939">
      <w:pPr>
        <w:spacing w:after="0" w:line="360" w:lineRule="auto"/>
        <w:rPr>
          <w:rFonts w:ascii="Arial" w:hAnsi="Arial" w:cs="Arial"/>
        </w:rPr>
      </w:pPr>
    </w:p>
    <w:p w14:paraId="53DFF2D0" w14:textId="77777777" w:rsidR="00892063" w:rsidRPr="00882939" w:rsidRDefault="00892063" w:rsidP="00882939">
      <w:pPr>
        <w:spacing w:line="360" w:lineRule="auto"/>
        <w:rPr>
          <w:rFonts w:ascii="Arial" w:hAnsi="Arial" w:cs="Arial"/>
        </w:rPr>
      </w:pPr>
      <w:r w:rsidRPr="00882939">
        <w:rPr>
          <w:rFonts w:ascii="Arial" w:eastAsia="Times New Roman" w:hAnsi="Arial" w:cs="Arial"/>
          <w:lang w:eastAsia="en-GB"/>
        </w:rPr>
        <w:t xml:space="preserve">NHS UK </w:t>
      </w:r>
      <w:r w:rsidRPr="00882939">
        <w:rPr>
          <w:rFonts w:ascii="Arial" w:hAnsi="Arial" w:cs="Arial"/>
        </w:rPr>
        <w:t xml:space="preserve">(2016) </w:t>
      </w:r>
      <w:r w:rsidRPr="00882939">
        <w:rPr>
          <w:rFonts w:ascii="Arial" w:hAnsi="Arial" w:cs="Arial"/>
          <w:i/>
          <w:iCs/>
        </w:rPr>
        <w:t>Dementia with Lewy bodies</w:t>
      </w:r>
      <w:r w:rsidRPr="00882939">
        <w:rPr>
          <w:rFonts w:ascii="Arial" w:hAnsi="Arial" w:cs="Arial"/>
        </w:rPr>
        <w:t xml:space="preserve">. Available at: </w:t>
      </w:r>
      <w:hyperlink r:id="rId34" w:history="1">
        <w:r w:rsidRPr="00882939">
          <w:rPr>
            <w:rStyle w:val="Hyperlink"/>
            <w:rFonts w:ascii="Arial" w:hAnsi="Arial" w:cs="Arial"/>
            <w:color w:val="auto"/>
            <w:u w:val="none"/>
          </w:rPr>
          <w:t>https://www.nhs.uk/conditions/dementia-with-lewy-bodies/</w:t>
        </w:r>
      </w:hyperlink>
      <w:r w:rsidRPr="00882939">
        <w:rPr>
          <w:rFonts w:ascii="Arial" w:hAnsi="Arial" w:cs="Arial"/>
        </w:rPr>
        <w:t xml:space="preserve"> [Accessed: 7 November 2019]. </w:t>
      </w:r>
    </w:p>
    <w:p w14:paraId="5172E656" w14:textId="77777777" w:rsidR="00892063" w:rsidRPr="00882939" w:rsidRDefault="00892063" w:rsidP="00882939">
      <w:pPr>
        <w:spacing w:line="360" w:lineRule="auto"/>
        <w:rPr>
          <w:rFonts w:ascii="Arial" w:hAnsi="Arial" w:cs="Arial"/>
        </w:rPr>
      </w:pPr>
    </w:p>
    <w:p w14:paraId="3FFB43BD" w14:textId="77777777" w:rsidR="00892063" w:rsidRPr="00882939" w:rsidRDefault="00892063" w:rsidP="00882939">
      <w:pPr>
        <w:spacing w:line="360" w:lineRule="auto"/>
        <w:rPr>
          <w:rFonts w:ascii="Arial" w:hAnsi="Arial" w:cs="Arial"/>
        </w:rPr>
      </w:pPr>
      <w:r w:rsidRPr="00882939">
        <w:rPr>
          <w:rFonts w:ascii="Arial" w:hAnsi="Arial" w:cs="Arial"/>
        </w:rPr>
        <w:t xml:space="preserve">NHS UK (2017) </w:t>
      </w:r>
      <w:r w:rsidRPr="00882939">
        <w:rPr>
          <w:rFonts w:ascii="Arial" w:hAnsi="Arial" w:cs="Arial"/>
          <w:i/>
          <w:iCs/>
        </w:rPr>
        <w:t>Can Dementia be prevented?</w:t>
      </w:r>
      <w:r w:rsidRPr="00882939">
        <w:rPr>
          <w:rFonts w:ascii="Arial" w:hAnsi="Arial" w:cs="Arial"/>
        </w:rPr>
        <w:t xml:space="preserve"> Available at: </w:t>
      </w:r>
      <w:hyperlink r:id="rId35" w:history="1">
        <w:r w:rsidRPr="00882939">
          <w:rPr>
            <w:rStyle w:val="Hyperlink"/>
            <w:rFonts w:ascii="Arial" w:hAnsi="Arial" w:cs="Arial"/>
            <w:color w:val="auto"/>
            <w:u w:val="none"/>
          </w:rPr>
          <w:t>https://www.nhs.uk/conditions/dementia/dementia-prevention/</w:t>
        </w:r>
      </w:hyperlink>
      <w:r w:rsidRPr="00882939">
        <w:rPr>
          <w:rFonts w:ascii="Arial" w:hAnsi="Arial" w:cs="Arial"/>
        </w:rPr>
        <w:t xml:space="preserve"> [Accessed: 5 November 2019]. </w:t>
      </w:r>
    </w:p>
    <w:p w14:paraId="256282FA" w14:textId="77777777" w:rsidR="00892063" w:rsidRPr="00882939" w:rsidRDefault="00892063" w:rsidP="00882939">
      <w:pPr>
        <w:tabs>
          <w:tab w:val="left" w:pos="5535"/>
        </w:tabs>
        <w:spacing w:line="360" w:lineRule="auto"/>
        <w:rPr>
          <w:rFonts w:ascii="Arial" w:hAnsi="Arial" w:cs="Arial"/>
        </w:rPr>
      </w:pPr>
      <w:r w:rsidRPr="00882939">
        <w:rPr>
          <w:rFonts w:ascii="Arial" w:hAnsi="Arial" w:cs="Arial"/>
        </w:rPr>
        <w:t xml:space="preserve">NHS UK (2018) </w:t>
      </w:r>
      <w:r w:rsidRPr="00882939">
        <w:rPr>
          <w:rFonts w:ascii="Arial" w:hAnsi="Arial" w:cs="Arial"/>
          <w:i/>
          <w:iCs/>
        </w:rPr>
        <w:t>Alzheimer’s Disease</w:t>
      </w:r>
      <w:r w:rsidRPr="00882939">
        <w:rPr>
          <w:rFonts w:ascii="Arial" w:hAnsi="Arial" w:cs="Arial"/>
        </w:rPr>
        <w:t xml:space="preserve">. Available at: </w:t>
      </w:r>
      <w:hyperlink r:id="rId36" w:history="1">
        <w:r w:rsidRPr="00882939">
          <w:rPr>
            <w:rStyle w:val="Hyperlink"/>
            <w:rFonts w:ascii="Arial" w:hAnsi="Arial" w:cs="Arial"/>
            <w:color w:val="auto"/>
            <w:u w:val="none"/>
          </w:rPr>
          <w:t>https://www.nhs.uk/conditions/Alzheimers-disease/</w:t>
        </w:r>
      </w:hyperlink>
      <w:r w:rsidRPr="00882939">
        <w:rPr>
          <w:rFonts w:ascii="Arial" w:hAnsi="Arial" w:cs="Arial"/>
        </w:rPr>
        <w:t xml:space="preserve"> [Accessed: 7 November 2019). </w:t>
      </w:r>
    </w:p>
    <w:p w14:paraId="4F477814" w14:textId="77777777" w:rsidR="00892063" w:rsidRPr="00882939" w:rsidRDefault="00892063" w:rsidP="00882939">
      <w:pPr>
        <w:spacing w:after="0" w:line="360" w:lineRule="auto"/>
        <w:rPr>
          <w:rFonts w:ascii="Arial" w:hAnsi="Arial" w:cs="Arial"/>
        </w:rPr>
      </w:pPr>
      <w:r w:rsidRPr="00882939">
        <w:rPr>
          <w:rFonts w:ascii="Arial" w:hAnsi="Arial" w:cs="Arial"/>
        </w:rPr>
        <w:t xml:space="preserve">Office for National Statistics (2015) </w:t>
      </w:r>
      <w:r w:rsidRPr="00882939">
        <w:rPr>
          <w:rFonts w:ascii="Arial" w:hAnsi="Arial" w:cs="Arial"/>
          <w:i/>
          <w:iCs/>
        </w:rPr>
        <w:t xml:space="preserve">Deaths Registered in England and Wales (Series DR), 2014. </w:t>
      </w:r>
      <w:r w:rsidRPr="00882939">
        <w:rPr>
          <w:rFonts w:ascii="Arial" w:hAnsi="Arial" w:cs="Arial"/>
        </w:rPr>
        <w:t xml:space="preserve">Available at: </w:t>
      </w:r>
      <w:hyperlink r:id="rId37" w:history="1">
        <w:r w:rsidRPr="00882939">
          <w:rPr>
            <w:rFonts w:ascii="Arial" w:hAnsi="Arial" w:cs="Arial"/>
          </w:rPr>
          <w:t>http://www.ons.gov.uk/ons/dcp171778_422395.pdf</w:t>
        </w:r>
      </w:hyperlink>
      <w:r w:rsidRPr="00882939">
        <w:rPr>
          <w:rFonts w:ascii="Arial" w:hAnsi="Arial" w:cs="Arial"/>
        </w:rPr>
        <w:t xml:space="preserve"> [Accessed: 7 February 2020]. </w:t>
      </w:r>
    </w:p>
    <w:p w14:paraId="03D66725" w14:textId="77777777" w:rsidR="00892063" w:rsidRPr="00882939" w:rsidRDefault="00892063" w:rsidP="00882939">
      <w:pPr>
        <w:spacing w:after="0" w:line="360" w:lineRule="auto"/>
        <w:rPr>
          <w:rFonts w:ascii="Arial" w:eastAsia="Times New Roman" w:hAnsi="Arial" w:cs="Arial"/>
          <w:lang w:eastAsia="en-GB"/>
        </w:rPr>
      </w:pPr>
    </w:p>
    <w:p w14:paraId="533F9BAE" w14:textId="77777777" w:rsidR="00892063" w:rsidRPr="00882939" w:rsidRDefault="00892063" w:rsidP="00882939">
      <w:pPr>
        <w:spacing w:after="0" w:line="360" w:lineRule="auto"/>
        <w:rPr>
          <w:rFonts w:ascii="Arial" w:hAnsi="Arial" w:cs="Arial"/>
        </w:rPr>
      </w:pPr>
      <w:r w:rsidRPr="00882939">
        <w:rPr>
          <w:rFonts w:ascii="Arial" w:hAnsi="Arial" w:cs="Arial"/>
        </w:rPr>
        <w:t xml:space="preserve">Oxford Brookes University (2016) </w:t>
      </w:r>
      <w:r w:rsidRPr="00882939">
        <w:rPr>
          <w:rFonts w:ascii="Arial" w:hAnsi="Arial" w:cs="Arial"/>
          <w:i/>
          <w:iCs/>
        </w:rPr>
        <w:t>Research Ethics for Research involving Human Participants</w:t>
      </w:r>
      <w:r w:rsidRPr="00882939">
        <w:rPr>
          <w:rFonts w:ascii="Arial" w:hAnsi="Arial" w:cs="Arial"/>
        </w:rPr>
        <w:t xml:space="preserve">. Available at: </w:t>
      </w:r>
      <w:hyperlink r:id="rId38" w:history="1">
        <w:r w:rsidRPr="00882939">
          <w:rPr>
            <w:rStyle w:val="Hyperlink"/>
            <w:rFonts w:ascii="Arial" w:hAnsi="Arial" w:cs="Arial"/>
            <w:color w:val="auto"/>
            <w:u w:val="none"/>
          </w:rPr>
          <w:t>https://www.brookes.ac.uk/documents/research/policies-and-codes-of-practice/ethics_codeofpractice/</w:t>
        </w:r>
      </w:hyperlink>
      <w:r w:rsidRPr="00882939">
        <w:rPr>
          <w:rFonts w:ascii="Arial" w:hAnsi="Arial" w:cs="Arial"/>
        </w:rPr>
        <w:t xml:space="preserve"> [Accessed: 6 January 2020]. </w:t>
      </w:r>
    </w:p>
    <w:p w14:paraId="4A44469D" w14:textId="77777777" w:rsidR="00892063" w:rsidRPr="00882939" w:rsidRDefault="00892063" w:rsidP="00882939">
      <w:pPr>
        <w:spacing w:after="0" w:line="360" w:lineRule="auto"/>
        <w:rPr>
          <w:rFonts w:ascii="Arial" w:eastAsia="Times New Roman" w:hAnsi="Arial" w:cs="Arial"/>
          <w:lang w:eastAsia="en-GB"/>
        </w:rPr>
      </w:pPr>
    </w:p>
    <w:p w14:paraId="3855DE29" w14:textId="00DABA34" w:rsidR="00892063" w:rsidRPr="00882939" w:rsidRDefault="00892063" w:rsidP="00882939">
      <w:pPr>
        <w:spacing w:line="360" w:lineRule="auto"/>
        <w:rPr>
          <w:rFonts w:ascii="Arial" w:eastAsia="Times New Roman" w:hAnsi="Arial" w:cs="Arial"/>
          <w:lang w:eastAsia="en-GB"/>
        </w:rPr>
      </w:pPr>
      <w:r w:rsidRPr="00882939">
        <w:rPr>
          <w:rFonts w:ascii="Arial" w:eastAsia="Times New Roman" w:hAnsi="Arial" w:cs="Arial"/>
          <w:lang w:eastAsia="en-GB"/>
        </w:rPr>
        <w:t>Padula, C.A., Osborne, E. and Williams, J. (2008) ‘Prevention and early detection of pressure ulcers in hospitalized patients</w:t>
      </w:r>
      <w:r w:rsidR="00067A2F" w:rsidRPr="00882939">
        <w:rPr>
          <w:rFonts w:ascii="Arial" w:eastAsia="Times New Roman" w:hAnsi="Arial" w:cs="Arial"/>
          <w:lang w:eastAsia="en-GB"/>
        </w:rPr>
        <w:t xml:space="preserve">’, </w:t>
      </w:r>
      <w:r w:rsidRPr="00882939">
        <w:rPr>
          <w:rFonts w:ascii="Arial" w:eastAsia="Times New Roman" w:hAnsi="Arial" w:cs="Arial"/>
          <w:i/>
          <w:iCs/>
          <w:lang w:eastAsia="en-GB"/>
        </w:rPr>
        <w:t>Journal of Wound Ostomy and Continence Nursing,</w:t>
      </w:r>
      <w:r w:rsidRPr="00882939">
        <w:rPr>
          <w:rFonts w:ascii="Arial" w:eastAsia="Times New Roman" w:hAnsi="Arial" w:cs="Arial"/>
          <w:lang w:eastAsia="en-GB"/>
        </w:rPr>
        <w:t xml:space="preserve"> 35 (1), pp.65–75. </w:t>
      </w:r>
    </w:p>
    <w:p w14:paraId="51389EAA" w14:textId="66B79F7D" w:rsidR="00892063" w:rsidRPr="00882939" w:rsidRDefault="00892063" w:rsidP="00882939">
      <w:pPr>
        <w:spacing w:line="360" w:lineRule="auto"/>
        <w:rPr>
          <w:rFonts w:ascii="Arial" w:hAnsi="Arial" w:cs="Arial"/>
        </w:rPr>
      </w:pPr>
      <w:r w:rsidRPr="00882939">
        <w:rPr>
          <w:rFonts w:ascii="Arial" w:hAnsi="Arial" w:cs="Arial"/>
        </w:rPr>
        <w:t>Palmer, J.L. and Metheny, N.A. (2008) ‘Preventing aspiration in older adults with dysphagia</w:t>
      </w:r>
      <w:r w:rsidR="00067A2F" w:rsidRPr="00882939">
        <w:rPr>
          <w:rFonts w:ascii="Arial" w:hAnsi="Arial" w:cs="Arial"/>
        </w:rPr>
        <w:t xml:space="preserve">’, </w:t>
      </w:r>
      <w:r w:rsidRPr="00882939">
        <w:rPr>
          <w:rFonts w:ascii="Arial" w:hAnsi="Arial" w:cs="Arial"/>
          <w:i/>
          <w:iCs/>
        </w:rPr>
        <w:t>American Journal of Nursing</w:t>
      </w:r>
      <w:r w:rsidRPr="00882939">
        <w:rPr>
          <w:rFonts w:ascii="Arial" w:hAnsi="Arial" w:cs="Arial"/>
        </w:rPr>
        <w:t xml:space="preserve">,108 (2), pp.40-48. </w:t>
      </w:r>
    </w:p>
    <w:p w14:paraId="042BBC73" w14:textId="59DE4FF5" w:rsidR="00892063" w:rsidRPr="00882939" w:rsidRDefault="00892063" w:rsidP="00882939">
      <w:pPr>
        <w:spacing w:after="0" w:line="360" w:lineRule="auto"/>
        <w:rPr>
          <w:rFonts w:ascii="Arial" w:eastAsia="Times New Roman" w:hAnsi="Arial" w:cs="Arial"/>
          <w:lang w:eastAsia="en-GB"/>
        </w:rPr>
      </w:pPr>
      <w:r w:rsidRPr="00882939">
        <w:rPr>
          <w:rFonts w:ascii="Arial" w:eastAsia="Times New Roman" w:hAnsi="Arial" w:cs="Arial"/>
          <w:lang w:eastAsia="en-GB"/>
        </w:rPr>
        <w:t>Pandis, D. and Scarmeas, N. (2012) ‘Seizures in Alzheimer disease: clinical and epidemiological data</w:t>
      </w:r>
      <w:r w:rsidR="00067A2F" w:rsidRPr="00882939">
        <w:rPr>
          <w:rFonts w:ascii="Arial" w:eastAsia="Times New Roman" w:hAnsi="Arial" w:cs="Arial"/>
          <w:lang w:eastAsia="en-GB"/>
        </w:rPr>
        <w:t xml:space="preserve">’, </w:t>
      </w:r>
      <w:r w:rsidRPr="00882939">
        <w:rPr>
          <w:rFonts w:ascii="Arial" w:eastAsia="Times New Roman" w:hAnsi="Arial" w:cs="Arial"/>
          <w:i/>
          <w:iCs/>
          <w:lang w:eastAsia="en-GB"/>
        </w:rPr>
        <w:t>Epilepsy Current</w:t>
      </w:r>
      <w:r w:rsidRPr="00882939">
        <w:rPr>
          <w:rFonts w:ascii="Arial" w:eastAsia="Times New Roman" w:hAnsi="Arial" w:cs="Arial"/>
          <w:lang w:eastAsia="en-GB"/>
        </w:rPr>
        <w:t xml:space="preserve">, 12 (5), pp.184-187. </w:t>
      </w:r>
    </w:p>
    <w:p w14:paraId="1CE92F58" w14:textId="77777777" w:rsidR="00892063" w:rsidRPr="00882939" w:rsidRDefault="00892063" w:rsidP="00882939">
      <w:pPr>
        <w:spacing w:after="0" w:line="360" w:lineRule="auto"/>
        <w:rPr>
          <w:rFonts w:ascii="Arial" w:eastAsia="Times New Roman" w:hAnsi="Arial" w:cs="Arial"/>
          <w:lang w:eastAsia="en-GB"/>
        </w:rPr>
      </w:pPr>
    </w:p>
    <w:p w14:paraId="38C9F2D9" w14:textId="77777777" w:rsidR="00892063" w:rsidRPr="00882939" w:rsidRDefault="00892063" w:rsidP="00882939">
      <w:pPr>
        <w:spacing w:after="0" w:line="360" w:lineRule="auto"/>
        <w:rPr>
          <w:rFonts w:ascii="Arial" w:hAnsi="Arial" w:cs="Arial"/>
        </w:rPr>
      </w:pPr>
      <w:r w:rsidRPr="00882939">
        <w:rPr>
          <w:rFonts w:ascii="Arial" w:hAnsi="Arial" w:cs="Arial"/>
        </w:rPr>
        <w:lastRenderedPageBreak/>
        <w:t xml:space="preserve">Patterson, C.  (2018) </w:t>
      </w:r>
      <w:r w:rsidRPr="00882939">
        <w:rPr>
          <w:rFonts w:ascii="Arial" w:hAnsi="Arial" w:cs="Arial"/>
          <w:i/>
          <w:iCs/>
        </w:rPr>
        <w:t>World Alzheimer’s report 2018. The state of the art of dementia research: New frontiers.</w:t>
      </w:r>
      <w:r w:rsidRPr="00882939">
        <w:rPr>
          <w:rFonts w:ascii="Arial" w:hAnsi="Arial" w:cs="Arial"/>
        </w:rPr>
        <w:t xml:space="preserve"> Available at: </w:t>
      </w:r>
      <w:hyperlink r:id="rId39" w:history="1">
        <w:r w:rsidRPr="00882939">
          <w:rPr>
            <w:rStyle w:val="Hyperlink"/>
            <w:rFonts w:ascii="Arial" w:hAnsi="Arial" w:cs="Arial"/>
            <w:color w:val="auto"/>
            <w:u w:val="none"/>
          </w:rPr>
          <w:t>https://www.alz.co.uk/research/WorldAlzheimerReport2018.pdf</w:t>
        </w:r>
      </w:hyperlink>
      <w:r w:rsidRPr="00882939">
        <w:rPr>
          <w:rStyle w:val="Hyperlink"/>
          <w:rFonts w:ascii="Arial" w:hAnsi="Arial" w:cs="Arial"/>
          <w:color w:val="auto"/>
          <w:u w:val="none"/>
        </w:rPr>
        <w:t xml:space="preserve"> [Accessed: 5</w:t>
      </w:r>
      <w:r w:rsidRPr="00882939">
        <w:rPr>
          <w:rStyle w:val="Hyperlink"/>
          <w:rFonts w:ascii="Arial" w:hAnsi="Arial" w:cs="Arial"/>
          <w:color w:val="auto"/>
          <w:u w:val="none"/>
          <w:vertAlign w:val="superscript"/>
        </w:rPr>
        <w:t xml:space="preserve"> </w:t>
      </w:r>
      <w:r w:rsidRPr="00882939">
        <w:rPr>
          <w:rFonts w:ascii="Arial" w:hAnsi="Arial" w:cs="Arial"/>
        </w:rPr>
        <w:t xml:space="preserve">November 2019]. </w:t>
      </w:r>
    </w:p>
    <w:p w14:paraId="36764B4B" w14:textId="77777777" w:rsidR="00892063" w:rsidRPr="00882939" w:rsidRDefault="00892063" w:rsidP="00882939">
      <w:pPr>
        <w:spacing w:after="0" w:line="360" w:lineRule="auto"/>
        <w:rPr>
          <w:rFonts w:ascii="Arial" w:eastAsia="Times New Roman" w:hAnsi="Arial" w:cs="Arial"/>
          <w:i/>
          <w:iCs/>
          <w:lang w:eastAsia="en-GB"/>
        </w:rPr>
      </w:pPr>
    </w:p>
    <w:p w14:paraId="73335BA1" w14:textId="6456B657" w:rsidR="00892063" w:rsidRPr="00882939" w:rsidRDefault="00892063" w:rsidP="00882939">
      <w:pPr>
        <w:spacing w:line="360" w:lineRule="auto"/>
        <w:rPr>
          <w:rFonts w:ascii="Arial" w:eastAsia="Times New Roman" w:hAnsi="Arial" w:cs="Arial"/>
          <w:spacing w:val="-7"/>
          <w:kern w:val="3"/>
          <w:lang w:eastAsia="en-GB"/>
        </w:rPr>
      </w:pPr>
      <w:r w:rsidRPr="00882939">
        <w:rPr>
          <w:rFonts w:ascii="Arial" w:eastAsia="Times New Roman" w:hAnsi="Arial" w:cs="Arial"/>
          <w:lang w:eastAsia="en-GB"/>
        </w:rPr>
        <w:t>Payne, R. A.et al.  (2013) ‘</w:t>
      </w:r>
      <w:r w:rsidRPr="00882939">
        <w:rPr>
          <w:rFonts w:ascii="Arial" w:eastAsia="Times New Roman" w:hAnsi="Arial" w:cs="Arial"/>
          <w:spacing w:val="-7"/>
          <w:kern w:val="3"/>
          <w:lang w:eastAsia="en-GB"/>
        </w:rPr>
        <w:t>The effect of physical multimorbidity, mental health conditions and socioeconomic deprivation on unplanned admissions to hospital: a retrospective cohort study</w:t>
      </w:r>
      <w:r w:rsidR="00067A2F" w:rsidRPr="00882939">
        <w:rPr>
          <w:rFonts w:ascii="Arial" w:eastAsia="Times New Roman" w:hAnsi="Arial" w:cs="Arial"/>
          <w:spacing w:val="-7"/>
          <w:kern w:val="3"/>
          <w:lang w:eastAsia="en-GB"/>
        </w:rPr>
        <w:t xml:space="preserve">’, </w:t>
      </w:r>
      <w:r w:rsidRPr="00882939">
        <w:rPr>
          <w:rFonts w:ascii="Arial" w:eastAsia="Times New Roman" w:hAnsi="Arial" w:cs="Arial"/>
          <w:i/>
          <w:iCs/>
          <w:lang w:eastAsia="en-GB"/>
        </w:rPr>
        <w:t>CMAJ,</w:t>
      </w:r>
      <w:r w:rsidRPr="00882939">
        <w:rPr>
          <w:rFonts w:ascii="Arial" w:eastAsia="Times New Roman" w:hAnsi="Arial" w:cs="Arial"/>
          <w:lang w:eastAsia="en-GB"/>
        </w:rPr>
        <w:t xml:space="preserve"> 185 (5), pp. 221-228. </w:t>
      </w:r>
    </w:p>
    <w:p w14:paraId="144F1219" w14:textId="5389B0F6" w:rsidR="00892063" w:rsidRPr="00882939" w:rsidRDefault="00892063" w:rsidP="00882939">
      <w:pPr>
        <w:spacing w:line="360" w:lineRule="auto"/>
        <w:rPr>
          <w:rFonts w:ascii="Arial" w:hAnsi="Arial" w:cs="Arial"/>
          <w:shd w:val="clear" w:color="auto" w:fill="FFFFFF"/>
        </w:rPr>
      </w:pPr>
      <w:r w:rsidRPr="00882939">
        <w:rPr>
          <w:rFonts w:ascii="Arial" w:hAnsi="Arial" w:cs="Arial"/>
          <w:shd w:val="clear" w:color="auto" w:fill="FFFFFF"/>
        </w:rPr>
        <w:t>Phelan, E.A. et al. (2012) ‘Association of Incident Dementia with Hospitalizations</w:t>
      </w:r>
      <w:r w:rsidR="00067A2F" w:rsidRPr="00882939">
        <w:rPr>
          <w:rFonts w:ascii="Arial" w:hAnsi="Arial" w:cs="Arial"/>
          <w:shd w:val="clear" w:color="auto" w:fill="FFFFFF"/>
        </w:rPr>
        <w:t>’,</w:t>
      </w:r>
      <w:r w:rsidRPr="00882939">
        <w:rPr>
          <w:rFonts w:ascii="Arial" w:hAnsi="Arial" w:cs="Arial"/>
          <w:shd w:val="clear" w:color="auto" w:fill="FFFFFF"/>
        </w:rPr>
        <w:t xml:space="preserve"> </w:t>
      </w:r>
      <w:r w:rsidRPr="00882939">
        <w:rPr>
          <w:rFonts w:ascii="Arial" w:hAnsi="Arial" w:cs="Arial"/>
          <w:i/>
          <w:iCs/>
          <w:shd w:val="clear" w:color="auto" w:fill="FFFFFF"/>
        </w:rPr>
        <w:t>JAMA,</w:t>
      </w:r>
      <w:r w:rsidRPr="00882939">
        <w:rPr>
          <w:rFonts w:ascii="Arial" w:hAnsi="Arial" w:cs="Arial"/>
          <w:shd w:val="clear" w:color="auto" w:fill="FFFFFF"/>
        </w:rPr>
        <w:t xml:space="preserve"> 307 (2), pp.165-172.</w:t>
      </w:r>
    </w:p>
    <w:p w14:paraId="3875FE0F" w14:textId="77777777" w:rsidR="00892063" w:rsidRPr="00882939" w:rsidRDefault="00892063" w:rsidP="00882939">
      <w:pPr>
        <w:spacing w:line="360" w:lineRule="auto"/>
        <w:rPr>
          <w:rFonts w:ascii="Arial" w:hAnsi="Arial" w:cs="Arial"/>
          <w:shd w:val="clear" w:color="auto" w:fill="FFFFFF"/>
        </w:rPr>
      </w:pPr>
    </w:p>
    <w:p w14:paraId="21A04909" w14:textId="33BF3AD3" w:rsidR="00892063" w:rsidRPr="00882939" w:rsidRDefault="00892063" w:rsidP="00882939">
      <w:pPr>
        <w:spacing w:before="100" w:after="100" w:line="360" w:lineRule="auto"/>
        <w:rPr>
          <w:rFonts w:ascii="Arial" w:hAnsi="Arial" w:cs="Arial"/>
        </w:rPr>
      </w:pPr>
      <w:r w:rsidRPr="00882939">
        <w:rPr>
          <w:rFonts w:ascii="Arial" w:hAnsi="Arial" w:cs="Arial"/>
        </w:rPr>
        <w:t>Poblador-Plou, B. et al. (2014) ‘Comorbidity of dementia: a cross-sectional study of primary care older patients</w:t>
      </w:r>
      <w:r w:rsidR="00067A2F" w:rsidRPr="00882939">
        <w:rPr>
          <w:rFonts w:ascii="Arial" w:hAnsi="Arial" w:cs="Arial"/>
        </w:rPr>
        <w:t xml:space="preserve">’, </w:t>
      </w:r>
      <w:r w:rsidRPr="00882939">
        <w:rPr>
          <w:rFonts w:ascii="Arial" w:hAnsi="Arial" w:cs="Arial"/>
          <w:i/>
          <w:iCs/>
        </w:rPr>
        <w:t>BMC Psychiatry</w:t>
      </w:r>
      <w:r w:rsidRPr="00882939">
        <w:rPr>
          <w:rFonts w:ascii="Arial" w:hAnsi="Arial" w:cs="Arial"/>
        </w:rPr>
        <w:t xml:space="preserve">, 14 (84).  </w:t>
      </w:r>
    </w:p>
    <w:p w14:paraId="1D1EB1F8" w14:textId="77777777" w:rsidR="00892063" w:rsidRPr="00882939" w:rsidRDefault="00892063" w:rsidP="00882939">
      <w:pPr>
        <w:spacing w:before="100" w:after="100" w:line="360" w:lineRule="auto"/>
        <w:rPr>
          <w:rFonts w:ascii="Arial" w:hAnsi="Arial" w:cs="Arial"/>
        </w:rPr>
      </w:pPr>
    </w:p>
    <w:p w14:paraId="3D9E2673" w14:textId="5A5BAA82" w:rsidR="00892063" w:rsidRPr="00882939" w:rsidRDefault="00892063" w:rsidP="00882939">
      <w:pPr>
        <w:spacing w:after="0" w:line="360" w:lineRule="auto"/>
        <w:rPr>
          <w:rFonts w:ascii="Arial" w:hAnsi="Arial" w:cs="Arial"/>
        </w:rPr>
      </w:pPr>
      <w:r w:rsidRPr="00882939">
        <w:rPr>
          <w:rFonts w:ascii="Arial" w:hAnsi="Arial" w:cs="Arial"/>
        </w:rPr>
        <w:t>Rao, V. et al. (2008) ‘Insomnia and daytime sleepiness in people with dementia residing in assisted living: Findings from the Maryland Assisted Living Study</w:t>
      </w:r>
      <w:r w:rsidR="00067A2F" w:rsidRPr="00882939">
        <w:rPr>
          <w:rFonts w:ascii="Arial" w:hAnsi="Arial" w:cs="Arial"/>
        </w:rPr>
        <w:t xml:space="preserve">’, </w:t>
      </w:r>
      <w:r w:rsidRPr="00882939">
        <w:rPr>
          <w:rFonts w:ascii="Arial" w:hAnsi="Arial" w:cs="Arial"/>
          <w:i/>
          <w:iCs/>
        </w:rPr>
        <w:t>International Journal of Geriatric Psychiatry</w:t>
      </w:r>
      <w:r w:rsidRPr="00882939">
        <w:rPr>
          <w:rFonts w:ascii="Arial" w:hAnsi="Arial" w:cs="Arial"/>
        </w:rPr>
        <w:t xml:space="preserve">, 23 (2), pp.199-206. </w:t>
      </w:r>
    </w:p>
    <w:p w14:paraId="7735DBD2" w14:textId="77777777" w:rsidR="00892063" w:rsidRPr="00882939" w:rsidRDefault="00892063" w:rsidP="00882939">
      <w:pPr>
        <w:spacing w:line="360" w:lineRule="auto"/>
        <w:rPr>
          <w:rFonts w:ascii="Arial" w:hAnsi="Arial" w:cs="Arial"/>
        </w:rPr>
      </w:pPr>
    </w:p>
    <w:p w14:paraId="683F0385" w14:textId="77777777" w:rsidR="00892063" w:rsidRPr="00882939" w:rsidRDefault="00892063" w:rsidP="00882939">
      <w:pPr>
        <w:spacing w:line="360" w:lineRule="auto"/>
        <w:rPr>
          <w:rFonts w:ascii="Arial" w:eastAsia="Times New Roman" w:hAnsi="Arial" w:cs="Arial"/>
          <w:bdr w:val="none" w:sz="0" w:space="0" w:color="auto" w:frame="1"/>
          <w:lang w:eastAsia="en-GB"/>
        </w:rPr>
      </w:pPr>
      <w:r w:rsidRPr="00882939">
        <w:rPr>
          <w:rFonts w:ascii="Arial" w:hAnsi="Arial" w:cs="Arial"/>
        </w:rPr>
        <w:t xml:space="preserve">Ravona-Springer, R. and Davidson, M. (2014) ‘Considerations in psychotropic treatments in dementia—can polypharmacy be avoided?’  </w:t>
      </w:r>
      <w:r w:rsidRPr="00882939">
        <w:rPr>
          <w:rFonts w:ascii="Arial" w:eastAsia="Times New Roman" w:hAnsi="Arial" w:cs="Arial"/>
          <w:i/>
          <w:iCs/>
          <w:bdr w:val="none" w:sz="0" w:space="0" w:color="auto" w:frame="1"/>
          <w:lang w:eastAsia="en-GB"/>
        </w:rPr>
        <w:t>International Journal of Neuropsychopharmacology</w:t>
      </w:r>
      <w:r w:rsidRPr="00882939">
        <w:rPr>
          <w:rFonts w:ascii="Arial" w:eastAsia="Times New Roman" w:hAnsi="Arial" w:cs="Arial"/>
          <w:lang w:eastAsia="en-GB"/>
        </w:rPr>
        <w:t>, 17(7), pp.1107–1117.</w:t>
      </w:r>
    </w:p>
    <w:p w14:paraId="5476E573" w14:textId="77777777" w:rsidR="00892063" w:rsidRPr="00882939" w:rsidRDefault="00892063" w:rsidP="00882939">
      <w:pPr>
        <w:spacing w:line="360" w:lineRule="auto"/>
        <w:rPr>
          <w:rFonts w:ascii="Arial" w:hAnsi="Arial" w:cs="Arial"/>
        </w:rPr>
      </w:pPr>
      <w:r w:rsidRPr="00882939">
        <w:rPr>
          <w:rFonts w:ascii="Arial" w:hAnsi="Arial" w:cs="Arial"/>
        </w:rPr>
        <w:t xml:space="preserve">Ray, S. and Davidson, S. (2014) </w:t>
      </w:r>
      <w:r w:rsidRPr="00882939">
        <w:rPr>
          <w:rFonts w:ascii="Arial" w:hAnsi="Arial" w:cs="Arial"/>
          <w:i/>
          <w:iCs/>
        </w:rPr>
        <w:t>Dementia and cognitive decline:  A review of the evidence</w:t>
      </w:r>
      <w:r w:rsidRPr="00882939">
        <w:rPr>
          <w:rFonts w:ascii="Arial" w:hAnsi="Arial" w:cs="Arial"/>
        </w:rPr>
        <w:t xml:space="preserve">.  Available at: </w:t>
      </w:r>
      <w:hyperlink r:id="rId40" w:history="1">
        <w:r w:rsidRPr="00882939">
          <w:rPr>
            <w:rStyle w:val="Hyperlink"/>
            <w:rFonts w:ascii="Arial" w:hAnsi="Arial" w:cs="Arial"/>
            <w:color w:val="auto"/>
            <w:u w:val="none"/>
          </w:rPr>
          <w:t>https://www.ageuk.org.uk/globalassets/age-uk/documents/reports-and-publications/reports-and-briefings/health--wellbeing/rb_oct14_cognitive_decline_and_dementia_evidence_review_age_uk.pdf</w:t>
        </w:r>
      </w:hyperlink>
      <w:r w:rsidRPr="00882939">
        <w:rPr>
          <w:rFonts w:ascii="Arial" w:hAnsi="Arial" w:cs="Arial"/>
        </w:rPr>
        <w:t xml:space="preserve"> [Accessed: 18 December 2019]. </w:t>
      </w:r>
    </w:p>
    <w:p w14:paraId="704D4856" w14:textId="6A61845C" w:rsidR="00892063" w:rsidRPr="00882939" w:rsidRDefault="00892063" w:rsidP="00882939">
      <w:pPr>
        <w:spacing w:line="360" w:lineRule="auto"/>
        <w:rPr>
          <w:rFonts w:ascii="Arial" w:hAnsi="Arial" w:cs="Arial"/>
        </w:rPr>
      </w:pPr>
      <w:r w:rsidRPr="00882939">
        <w:rPr>
          <w:rFonts w:ascii="Arial" w:hAnsi="Arial" w:cs="Arial"/>
        </w:rPr>
        <w:t>Rockwood, K. et al. (2004) ‘</w:t>
      </w:r>
      <w:r w:rsidRPr="00882939">
        <w:rPr>
          <w:rFonts w:ascii="Arial" w:hAnsi="Arial" w:cs="Arial"/>
          <w:shd w:val="clear" w:color="auto" w:fill="FFFFFF"/>
        </w:rPr>
        <w:t>Prevalence, Attributes, and Outcomes of Fitness and Frailty in Community-Dwelling Older Adults: Report from the Canadian Study of Health and Aging</w:t>
      </w:r>
      <w:r w:rsidR="00067A2F" w:rsidRPr="00882939">
        <w:rPr>
          <w:rFonts w:ascii="Arial" w:hAnsi="Arial" w:cs="Arial"/>
        </w:rPr>
        <w:t xml:space="preserve">’, </w:t>
      </w:r>
      <w:r w:rsidRPr="00882939">
        <w:rPr>
          <w:rFonts w:ascii="Arial" w:hAnsi="Arial" w:cs="Arial"/>
          <w:i/>
          <w:iCs/>
          <w:bdr w:val="none" w:sz="0" w:space="0" w:color="auto" w:frame="1"/>
        </w:rPr>
        <w:t>The Journals of Gerontology: Series A</w:t>
      </w:r>
      <w:r w:rsidRPr="00882939">
        <w:rPr>
          <w:rFonts w:ascii="Arial" w:hAnsi="Arial" w:cs="Arial"/>
          <w:shd w:val="clear" w:color="auto" w:fill="FFFFFF"/>
        </w:rPr>
        <w:t>, 59 (12), pp.1310–1317.</w:t>
      </w:r>
    </w:p>
    <w:p w14:paraId="5FDD0A18" w14:textId="3010D0A2" w:rsidR="00892063" w:rsidRPr="00882939" w:rsidRDefault="00892063" w:rsidP="00882939">
      <w:pPr>
        <w:spacing w:after="0" w:line="360" w:lineRule="auto"/>
        <w:rPr>
          <w:rFonts w:ascii="Arial" w:hAnsi="Arial" w:cs="Arial"/>
        </w:rPr>
      </w:pPr>
      <w:r w:rsidRPr="00882939">
        <w:rPr>
          <w:rFonts w:ascii="Arial" w:hAnsi="Arial" w:cs="Arial"/>
        </w:rPr>
        <w:t>Rongve, A., Boeve, B. and Aarsland, D. (2010) ‘</w:t>
      </w:r>
      <w:r w:rsidRPr="00882939">
        <w:rPr>
          <w:rFonts w:ascii="Arial" w:hAnsi="Arial" w:cs="Arial"/>
          <w:shd w:val="clear" w:color="auto" w:fill="FFFFFF"/>
        </w:rPr>
        <w:t>Frequency and Correlates of Caregiver</w:t>
      </w:r>
      <w:r w:rsidRPr="00882939">
        <w:rPr>
          <w:rFonts w:ascii="Cambria Math" w:hAnsi="Cambria Math" w:cs="Cambria Math"/>
          <w:shd w:val="clear" w:color="auto" w:fill="FFFFFF"/>
        </w:rPr>
        <w:t>‐</w:t>
      </w:r>
      <w:r w:rsidRPr="00882939">
        <w:rPr>
          <w:rFonts w:ascii="Arial" w:hAnsi="Arial" w:cs="Arial"/>
          <w:shd w:val="clear" w:color="auto" w:fill="FFFFFF"/>
        </w:rPr>
        <w:t>Reported Sleep Disturbances in a Sample of Persons with Early Dementia</w:t>
      </w:r>
      <w:r w:rsidR="00067A2F" w:rsidRPr="00882939">
        <w:rPr>
          <w:rFonts w:ascii="Arial" w:hAnsi="Arial" w:cs="Arial"/>
          <w:shd w:val="clear" w:color="auto" w:fill="FFFFFF"/>
        </w:rPr>
        <w:t>’,</w:t>
      </w:r>
      <w:r w:rsidRPr="00882939">
        <w:rPr>
          <w:rFonts w:ascii="Arial" w:hAnsi="Arial" w:cs="Arial"/>
          <w:shd w:val="clear" w:color="auto" w:fill="FFFFFF"/>
        </w:rPr>
        <w:t xml:space="preserve"> </w:t>
      </w:r>
      <w:r w:rsidRPr="00882939">
        <w:rPr>
          <w:rFonts w:ascii="Arial" w:hAnsi="Arial" w:cs="Arial"/>
          <w:i/>
          <w:iCs/>
        </w:rPr>
        <w:t>Journal of the American Geriatrics Society</w:t>
      </w:r>
      <w:r w:rsidRPr="00882939">
        <w:rPr>
          <w:rFonts w:ascii="Arial" w:hAnsi="Arial" w:cs="Arial"/>
        </w:rPr>
        <w:t xml:space="preserve">, 58(3), pp. 480-486. </w:t>
      </w:r>
    </w:p>
    <w:p w14:paraId="3DD9287D" w14:textId="77777777" w:rsidR="00892063" w:rsidRPr="00882939" w:rsidRDefault="00892063" w:rsidP="00882939">
      <w:pPr>
        <w:spacing w:after="0" w:line="360" w:lineRule="auto"/>
        <w:rPr>
          <w:rFonts w:ascii="Arial" w:hAnsi="Arial" w:cs="Arial"/>
        </w:rPr>
      </w:pPr>
    </w:p>
    <w:p w14:paraId="4EF32138" w14:textId="276E802B" w:rsidR="00892063" w:rsidRPr="00882939" w:rsidRDefault="00D00353" w:rsidP="00882939">
      <w:pPr>
        <w:spacing w:line="360" w:lineRule="auto"/>
        <w:rPr>
          <w:rFonts w:ascii="Arial" w:hAnsi="Arial" w:cs="Arial"/>
        </w:rPr>
      </w:pPr>
      <w:hyperlink r:id="rId41" w:history="1">
        <w:r w:rsidR="00892063" w:rsidRPr="00882939">
          <w:rPr>
            <w:rFonts w:ascii="Arial" w:eastAsia="Times New Roman" w:hAnsi="Arial" w:cs="Arial"/>
            <w:lang w:eastAsia="en-GB"/>
          </w:rPr>
          <w:t>Rothschild, J. M</w:t>
        </w:r>
      </w:hyperlink>
      <w:r w:rsidR="00892063" w:rsidRPr="00882939">
        <w:rPr>
          <w:rFonts w:ascii="Arial" w:eastAsia="Times New Roman" w:hAnsi="Arial" w:cs="Arial"/>
          <w:lang w:eastAsia="en-GB"/>
        </w:rPr>
        <w:t>. et al. (2006) ‘Recovery from medical errors: the critical care nursing safety net.</w:t>
      </w:r>
      <w:r w:rsidR="00067A2F" w:rsidRPr="00882939">
        <w:rPr>
          <w:rFonts w:ascii="Arial" w:eastAsia="Times New Roman" w:hAnsi="Arial" w:cs="Arial"/>
          <w:lang w:eastAsia="en-GB"/>
        </w:rPr>
        <w:t>’,</w:t>
      </w:r>
      <w:r w:rsidR="00892063" w:rsidRPr="00882939">
        <w:rPr>
          <w:rFonts w:ascii="Arial" w:eastAsia="Times New Roman" w:hAnsi="Arial" w:cs="Arial"/>
          <w:lang w:eastAsia="en-GB"/>
        </w:rPr>
        <w:t xml:space="preserve"> </w:t>
      </w:r>
      <w:r w:rsidR="00892063" w:rsidRPr="00882939">
        <w:rPr>
          <w:rFonts w:ascii="Arial" w:eastAsia="Times New Roman" w:hAnsi="Arial" w:cs="Arial"/>
          <w:i/>
          <w:iCs/>
          <w:lang w:eastAsia="en-GB"/>
        </w:rPr>
        <w:t>T</w:t>
      </w:r>
      <w:hyperlink r:id="rId42" w:tooltip="Go to The Joint Commission Journal on Quality and Patient Safety on ScienceDirect" w:history="1">
        <w:r w:rsidR="00892063" w:rsidRPr="00882939">
          <w:rPr>
            <w:rFonts w:ascii="Arial" w:eastAsia="Times New Roman" w:hAnsi="Arial" w:cs="Arial"/>
            <w:i/>
            <w:iCs/>
            <w:lang w:eastAsia="en-GB"/>
          </w:rPr>
          <w:t>he Joint Commission Journal on Quality and Patient Safety</w:t>
        </w:r>
      </w:hyperlink>
      <w:r w:rsidR="00892063" w:rsidRPr="00882939">
        <w:rPr>
          <w:rFonts w:ascii="Arial" w:eastAsia="Times New Roman" w:hAnsi="Arial" w:cs="Arial"/>
          <w:i/>
          <w:iCs/>
          <w:lang w:eastAsia="en-GB"/>
        </w:rPr>
        <w:t>,</w:t>
      </w:r>
      <w:r w:rsidR="00892063" w:rsidRPr="00882939">
        <w:rPr>
          <w:rFonts w:ascii="Arial" w:eastAsia="Times New Roman" w:hAnsi="Arial" w:cs="Arial"/>
          <w:lang w:eastAsia="en-GB"/>
        </w:rPr>
        <w:t xml:space="preserve"> 32 (2), pp.63-72.</w:t>
      </w:r>
    </w:p>
    <w:p w14:paraId="604E4B11" w14:textId="0F3EAEAD" w:rsidR="00892063" w:rsidRPr="00882939" w:rsidRDefault="00892063" w:rsidP="00882939">
      <w:pPr>
        <w:spacing w:line="360" w:lineRule="auto"/>
        <w:rPr>
          <w:rFonts w:ascii="Arial" w:hAnsi="Arial" w:cs="Arial"/>
        </w:rPr>
      </w:pPr>
      <w:r w:rsidRPr="00882939">
        <w:rPr>
          <w:rFonts w:ascii="Arial" w:hAnsi="Arial" w:cs="Arial"/>
          <w:shd w:val="clear" w:color="auto" w:fill="FFFFFF"/>
        </w:rPr>
        <w:t>Rowe, M.A. and Fehrenbach, M. (2004) ‘Injuries sustained by community-dwelling individuals with dementia</w:t>
      </w:r>
      <w:r w:rsidR="00067A2F" w:rsidRPr="00882939">
        <w:rPr>
          <w:rFonts w:ascii="Arial" w:hAnsi="Arial" w:cs="Arial"/>
          <w:shd w:val="clear" w:color="auto" w:fill="FFFFFF"/>
        </w:rPr>
        <w:t xml:space="preserve">’, </w:t>
      </w:r>
      <w:r w:rsidRPr="00882939">
        <w:rPr>
          <w:rFonts w:ascii="Arial" w:hAnsi="Arial" w:cs="Arial"/>
          <w:i/>
          <w:iCs/>
          <w:shd w:val="clear" w:color="auto" w:fill="FFFFFF"/>
        </w:rPr>
        <w:t>Clinical Nursing Research</w:t>
      </w:r>
      <w:r w:rsidRPr="00882939">
        <w:rPr>
          <w:rFonts w:ascii="Arial" w:hAnsi="Arial" w:cs="Arial"/>
          <w:shd w:val="clear" w:color="auto" w:fill="FFFFFF"/>
        </w:rPr>
        <w:t xml:space="preserve">, 13 (2), pp.98-110. </w:t>
      </w:r>
    </w:p>
    <w:p w14:paraId="36A2B054" w14:textId="04E84C93" w:rsidR="00892063" w:rsidRPr="00882939" w:rsidRDefault="00892063" w:rsidP="00882939">
      <w:pPr>
        <w:spacing w:line="360" w:lineRule="auto"/>
        <w:rPr>
          <w:rFonts w:ascii="Arial" w:hAnsi="Arial" w:cs="Arial"/>
          <w:shd w:val="clear" w:color="auto" w:fill="FFFFFF"/>
        </w:rPr>
      </w:pPr>
      <w:r w:rsidRPr="00882939">
        <w:rPr>
          <w:rFonts w:ascii="Arial" w:hAnsi="Arial" w:cs="Arial"/>
          <w:shd w:val="clear" w:color="auto" w:fill="FFFFFF"/>
        </w:rPr>
        <w:t>Rudolph, J.L. et al. (2010) ‘Hospitalization in community-dwelling persons with Alzheimer’s disease: frequency and causes</w:t>
      </w:r>
      <w:r w:rsidR="00067A2F" w:rsidRPr="00882939">
        <w:rPr>
          <w:rFonts w:ascii="Arial" w:hAnsi="Arial" w:cs="Arial"/>
          <w:shd w:val="clear" w:color="auto" w:fill="FFFFFF"/>
        </w:rPr>
        <w:t xml:space="preserve">’, </w:t>
      </w:r>
      <w:r w:rsidRPr="00882939">
        <w:rPr>
          <w:rFonts w:ascii="Arial" w:hAnsi="Arial" w:cs="Arial"/>
          <w:i/>
          <w:iCs/>
          <w:shd w:val="clear" w:color="auto" w:fill="FFFFFF"/>
        </w:rPr>
        <w:t>Journal of the American Geriatrics Society</w:t>
      </w:r>
      <w:r w:rsidRPr="00882939">
        <w:rPr>
          <w:rFonts w:ascii="Arial" w:hAnsi="Arial" w:cs="Arial"/>
          <w:shd w:val="clear" w:color="auto" w:fill="FFFFFF"/>
        </w:rPr>
        <w:t xml:space="preserve">, 58 (8), pp.1542-1548. </w:t>
      </w:r>
    </w:p>
    <w:p w14:paraId="1A536899" w14:textId="5ECE492A" w:rsidR="00892063" w:rsidRPr="00882939" w:rsidRDefault="00892063" w:rsidP="00882939">
      <w:pPr>
        <w:spacing w:after="0" w:line="360" w:lineRule="auto"/>
        <w:rPr>
          <w:rFonts w:ascii="Arial" w:eastAsia="Times New Roman" w:hAnsi="Arial" w:cs="Arial"/>
          <w:lang w:eastAsia="en-GB"/>
        </w:rPr>
      </w:pPr>
      <w:r w:rsidRPr="00882939">
        <w:rPr>
          <w:rFonts w:ascii="Arial" w:eastAsia="Times New Roman" w:hAnsi="Arial" w:cs="Arial"/>
          <w:lang w:eastAsia="en-GB"/>
        </w:rPr>
        <w:t>Sakakibara, R. et al. (2008) ‘Dementia and lower urinary dysfunction: with a reference to anticholinergic use in elderly population</w:t>
      </w:r>
      <w:r w:rsidR="00067A2F" w:rsidRPr="00882939">
        <w:rPr>
          <w:rFonts w:ascii="Arial" w:eastAsia="Times New Roman" w:hAnsi="Arial" w:cs="Arial"/>
          <w:lang w:eastAsia="en-GB"/>
        </w:rPr>
        <w:t xml:space="preserve">’, </w:t>
      </w:r>
      <w:r w:rsidRPr="00882939">
        <w:rPr>
          <w:rFonts w:ascii="Arial" w:eastAsia="Times New Roman" w:hAnsi="Arial" w:cs="Arial"/>
          <w:i/>
          <w:iCs/>
          <w:lang w:eastAsia="en-GB"/>
        </w:rPr>
        <w:t xml:space="preserve">The International Journal of Urology, </w:t>
      </w:r>
      <w:r w:rsidRPr="00882939">
        <w:rPr>
          <w:rFonts w:ascii="Arial" w:eastAsia="Times New Roman" w:hAnsi="Arial" w:cs="Arial"/>
          <w:lang w:eastAsia="en-GB"/>
        </w:rPr>
        <w:t xml:space="preserve">15 (5), pp.778-788.  </w:t>
      </w:r>
    </w:p>
    <w:p w14:paraId="0CE08682" w14:textId="77777777" w:rsidR="00892063" w:rsidRPr="00882939" w:rsidRDefault="00892063" w:rsidP="00882939">
      <w:pPr>
        <w:tabs>
          <w:tab w:val="left" w:pos="8295"/>
        </w:tabs>
        <w:spacing w:line="360" w:lineRule="auto"/>
        <w:rPr>
          <w:rFonts w:ascii="Arial" w:hAnsi="Arial" w:cs="Arial"/>
          <w:shd w:val="clear" w:color="auto" w:fill="FFFFFF"/>
        </w:rPr>
      </w:pPr>
    </w:p>
    <w:p w14:paraId="1C94E34C" w14:textId="75E661D7" w:rsidR="00892063" w:rsidRPr="00882939" w:rsidRDefault="00892063" w:rsidP="00882939">
      <w:pPr>
        <w:tabs>
          <w:tab w:val="left" w:pos="8295"/>
        </w:tabs>
        <w:spacing w:line="360" w:lineRule="auto"/>
        <w:rPr>
          <w:rFonts w:ascii="Arial" w:hAnsi="Arial" w:cs="Arial"/>
        </w:rPr>
      </w:pPr>
      <w:r w:rsidRPr="00882939">
        <w:rPr>
          <w:rFonts w:ascii="Arial" w:hAnsi="Arial" w:cs="Arial"/>
        </w:rPr>
        <w:t>Sampson, E. L.et al.  (2006) ‘Differences in care received by patients with and without dementia who died during acute hospital admission: a retrospective case note study</w:t>
      </w:r>
      <w:r w:rsidR="00067A2F" w:rsidRPr="00882939">
        <w:rPr>
          <w:rFonts w:ascii="Arial" w:hAnsi="Arial" w:cs="Arial"/>
        </w:rPr>
        <w:t>’,</w:t>
      </w:r>
      <w:r w:rsidRPr="00882939">
        <w:rPr>
          <w:rFonts w:ascii="Arial" w:hAnsi="Arial" w:cs="Arial"/>
        </w:rPr>
        <w:t xml:space="preserve"> </w:t>
      </w:r>
      <w:r w:rsidRPr="00882939">
        <w:rPr>
          <w:rFonts w:ascii="Arial" w:hAnsi="Arial" w:cs="Arial"/>
          <w:i/>
          <w:iCs/>
        </w:rPr>
        <w:t>Age and Ageing</w:t>
      </w:r>
      <w:r w:rsidRPr="00882939">
        <w:rPr>
          <w:rFonts w:ascii="Arial" w:hAnsi="Arial" w:cs="Arial"/>
        </w:rPr>
        <w:t xml:space="preserve">, 35 (2), pp.187-189. </w:t>
      </w:r>
    </w:p>
    <w:p w14:paraId="16E0ABAF" w14:textId="6E12681D" w:rsidR="00892063" w:rsidRPr="00882939" w:rsidRDefault="00892063" w:rsidP="00882939">
      <w:pPr>
        <w:spacing w:line="360" w:lineRule="auto"/>
        <w:rPr>
          <w:rFonts w:ascii="Arial" w:hAnsi="Arial" w:cs="Arial"/>
        </w:rPr>
      </w:pPr>
      <w:r w:rsidRPr="00882939">
        <w:rPr>
          <w:rFonts w:ascii="Arial" w:hAnsi="Arial" w:cs="Arial"/>
        </w:rPr>
        <w:t>Sampson, E.L.et al.  (2012) ‘Survival of people with dementia after unplanned acute hospital admission: a prospective cohort study</w:t>
      </w:r>
      <w:r w:rsidR="00067A2F" w:rsidRPr="00882939">
        <w:rPr>
          <w:rFonts w:ascii="Arial" w:hAnsi="Arial" w:cs="Arial"/>
        </w:rPr>
        <w:t>’,</w:t>
      </w:r>
      <w:r w:rsidRPr="00882939">
        <w:rPr>
          <w:rFonts w:ascii="Arial" w:hAnsi="Arial" w:cs="Arial"/>
        </w:rPr>
        <w:t xml:space="preserve"> </w:t>
      </w:r>
      <w:r w:rsidRPr="00882939">
        <w:rPr>
          <w:rFonts w:ascii="Arial" w:hAnsi="Arial" w:cs="Arial"/>
          <w:i/>
          <w:iCs/>
        </w:rPr>
        <w:t>International Journal of Geriatric Psychiatry</w:t>
      </w:r>
      <w:r w:rsidRPr="00882939">
        <w:rPr>
          <w:rFonts w:ascii="Arial" w:hAnsi="Arial" w:cs="Arial"/>
        </w:rPr>
        <w:t xml:space="preserve">, 28 (10), pp.1015–1022. </w:t>
      </w:r>
    </w:p>
    <w:p w14:paraId="44272095" w14:textId="15A88C18" w:rsidR="00892063" w:rsidRPr="00882939" w:rsidRDefault="00892063" w:rsidP="00882939">
      <w:pPr>
        <w:spacing w:after="0" w:line="360" w:lineRule="auto"/>
        <w:rPr>
          <w:rFonts w:ascii="Arial" w:eastAsia="Times New Roman" w:hAnsi="Arial" w:cs="Arial"/>
          <w:lang w:eastAsia="en-GB"/>
        </w:rPr>
      </w:pPr>
      <w:r w:rsidRPr="00882939">
        <w:rPr>
          <w:rFonts w:ascii="Arial" w:eastAsia="Times New Roman" w:hAnsi="Arial" w:cs="Arial"/>
          <w:lang w:eastAsia="en-GB"/>
        </w:rPr>
        <w:t>Scarmeas, N. et al. (2009) ‘Seizures in Alzheimer’s disease. Who, when and how common?</w:t>
      </w:r>
      <w:r w:rsidR="00067A2F" w:rsidRPr="00882939">
        <w:rPr>
          <w:rFonts w:ascii="Arial" w:eastAsia="Times New Roman" w:hAnsi="Arial" w:cs="Arial"/>
          <w:lang w:eastAsia="en-GB"/>
        </w:rPr>
        <w:t xml:space="preserve">’ </w:t>
      </w:r>
      <w:r w:rsidRPr="00882939">
        <w:rPr>
          <w:rFonts w:ascii="Arial" w:eastAsia="Times New Roman" w:hAnsi="Arial" w:cs="Arial"/>
          <w:i/>
          <w:iCs/>
          <w:lang w:eastAsia="en-GB"/>
        </w:rPr>
        <w:t>Archives of Neurology</w:t>
      </w:r>
      <w:r w:rsidRPr="00882939">
        <w:rPr>
          <w:rFonts w:ascii="Arial" w:eastAsia="Times New Roman" w:hAnsi="Arial" w:cs="Arial"/>
          <w:lang w:eastAsia="en-GB"/>
        </w:rPr>
        <w:t xml:space="preserve">, 66 (8), pp. 992-997. </w:t>
      </w:r>
    </w:p>
    <w:p w14:paraId="2C19BCF6" w14:textId="77777777" w:rsidR="00892063" w:rsidRPr="00882939" w:rsidRDefault="00892063" w:rsidP="00882939">
      <w:pPr>
        <w:spacing w:line="360" w:lineRule="auto"/>
        <w:rPr>
          <w:rFonts w:ascii="Arial" w:hAnsi="Arial" w:cs="Arial"/>
        </w:rPr>
      </w:pPr>
    </w:p>
    <w:p w14:paraId="7272F21F" w14:textId="43697043" w:rsidR="00892063" w:rsidRPr="00882939" w:rsidRDefault="00892063" w:rsidP="00882939">
      <w:pPr>
        <w:spacing w:line="360" w:lineRule="auto"/>
        <w:rPr>
          <w:rFonts w:ascii="Arial" w:hAnsi="Arial" w:cs="Arial"/>
        </w:rPr>
      </w:pPr>
      <w:r w:rsidRPr="00882939">
        <w:rPr>
          <w:rFonts w:ascii="Arial" w:hAnsi="Arial" w:cs="Arial"/>
        </w:rPr>
        <w:t>Schulz, R. and Sherwood, P.R. (2008) ‘Physical and mental health effects of family caregiving’</w:t>
      </w:r>
      <w:r w:rsidR="00067A2F" w:rsidRPr="00882939">
        <w:rPr>
          <w:rFonts w:ascii="Arial" w:hAnsi="Arial" w:cs="Arial"/>
        </w:rPr>
        <w:t>,</w:t>
      </w:r>
      <w:r w:rsidRPr="00882939">
        <w:rPr>
          <w:rFonts w:ascii="Arial" w:hAnsi="Arial" w:cs="Arial"/>
        </w:rPr>
        <w:t xml:space="preserve"> </w:t>
      </w:r>
      <w:r w:rsidRPr="00882939">
        <w:rPr>
          <w:rFonts w:ascii="Arial" w:hAnsi="Arial" w:cs="Arial"/>
          <w:i/>
          <w:iCs/>
        </w:rPr>
        <w:t>The American Journal of Nursing</w:t>
      </w:r>
      <w:r w:rsidRPr="00882939">
        <w:rPr>
          <w:rFonts w:ascii="Arial" w:hAnsi="Arial" w:cs="Arial"/>
        </w:rPr>
        <w:t xml:space="preserve">,108(9), pp.23–27. </w:t>
      </w:r>
    </w:p>
    <w:p w14:paraId="3EBF776A" w14:textId="77777777" w:rsidR="00892063" w:rsidRPr="00882939" w:rsidRDefault="00892063" w:rsidP="00882939">
      <w:pPr>
        <w:spacing w:after="0" w:line="360" w:lineRule="auto"/>
        <w:outlineLvl w:val="0"/>
        <w:rPr>
          <w:rFonts w:ascii="Arial" w:hAnsi="Arial" w:cs="Arial"/>
        </w:rPr>
      </w:pPr>
      <w:r w:rsidRPr="00882939">
        <w:rPr>
          <w:rFonts w:ascii="Arial" w:hAnsi="Arial" w:cs="Arial"/>
        </w:rPr>
        <w:t xml:space="preserve">SCIE (2015a) </w:t>
      </w:r>
      <w:r w:rsidRPr="00882939">
        <w:rPr>
          <w:rFonts w:ascii="Arial" w:hAnsi="Arial" w:cs="Arial"/>
          <w:i/>
          <w:iCs/>
        </w:rPr>
        <w:t>What is Dementia?</w:t>
      </w:r>
      <w:r w:rsidRPr="00882939">
        <w:rPr>
          <w:rFonts w:ascii="Arial" w:hAnsi="Arial" w:cs="Arial"/>
        </w:rPr>
        <w:t xml:space="preserve"> Available at: </w:t>
      </w:r>
      <w:hyperlink r:id="rId43" w:history="1">
        <w:r w:rsidRPr="00882939">
          <w:rPr>
            <w:rStyle w:val="Hyperlink"/>
            <w:rFonts w:ascii="Arial" w:hAnsi="Arial" w:cs="Arial"/>
            <w:color w:val="auto"/>
            <w:u w:val="none"/>
          </w:rPr>
          <w:t>https://www.scie.org.uk/dementia/about/</w:t>
        </w:r>
      </w:hyperlink>
      <w:r w:rsidRPr="00882939">
        <w:rPr>
          <w:rFonts w:ascii="Arial" w:hAnsi="Arial" w:cs="Arial"/>
        </w:rPr>
        <w:t xml:space="preserve"> [Accessed: 5 November 2019]. </w:t>
      </w:r>
    </w:p>
    <w:p w14:paraId="5254E391" w14:textId="77777777" w:rsidR="00892063" w:rsidRPr="00882939" w:rsidRDefault="00892063" w:rsidP="00882939">
      <w:pPr>
        <w:spacing w:after="0" w:line="360" w:lineRule="auto"/>
        <w:rPr>
          <w:rFonts w:ascii="Arial" w:hAnsi="Arial" w:cs="Arial"/>
        </w:rPr>
      </w:pPr>
    </w:p>
    <w:p w14:paraId="1DAB0526" w14:textId="77777777" w:rsidR="00892063" w:rsidRPr="00882939" w:rsidRDefault="00892063" w:rsidP="00882939">
      <w:pPr>
        <w:spacing w:after="0" w:line="360" w:lineRule="auto"/>
        <w:rPr>
          <w:rFonts w:ascii="Arial" w:hAnsi="Arial" w:cs="Arial"/>
          <w:shd w:val="clear" w:color="auto" w:fill="FFFFFF"/>
        </w:rPr>
      </w:pPr>
      <w:r w:rsidRPr="00882939">
        <w:rPr>
          <w:rFonts w:ascii="Arial" w:hAnsi="Arial" w:cs="Arial"/>
          <w:shd w:val="clear" w:color="auto" w:fill="FFFFFF"/>
        </w:rPr>
        <w:t xml:space="preserve">SCIE (2015b) </w:t>
      </w:r>
      <w:r w:rsidRPr="00882939">
        <w:rPr>
          <w:rFonts w:ascii="Arial" w:hAnsi="Arial" w:cs="Arial"/>
          <w:i/>
          <w:iCs/>
          <w:shd w:val="clear" w:color="auto" w:fill="FFFFFF"/>
        </w:rPr>
        <w:t>Why nutrition is important for people with dementia</w:t>
      </w:r>
      <w:r w:rsidRPr="00882939">
        <w:rPr>
          <w:rFonts w:ascii="Arial" w:hAnsi="Arial" w:cs="Arial"/>
          <w:shd w:val="clear" w:color="auto" w:fill="FFFFFF"/>
        </w:rPr>
        <w:t xml:space="preserve">. Available at: </w:t>
      </w:r>
    </w:p>
    <w:p w14:paraId="44F1439E" w14:textId="77777777" w:rsidR="00892063" w:rsidRPr="00882939" w:rsidRDefault="00D00353" w:rsidP="00882939">
      <w:pPr>
        <w:spacing w:after="0" w:line="360" w:lineRule="auto"/>
        <w:rPr>
          <w:rFonts w:ascii="Arial" w:eastAsia="Times New Roman" w:hAnsi="Arial" w:cs="Arial"/>
          <w:lang w:eastAsia="en-GB"/>
        </w:rPr>
      </w:pPr>
      <w:hyperlink r:id="rId44" w:history="1">
        <w:r w:rsidR="00892063" w:rsidRPr="00882939">
          <w:rPr>
            <w:rFonts w:ascii="Arial" w:eastAsia="Times New Roman" w:hAnsi="Arial" w:cs="Arial"/>
            <w:lang w:eastAsia="en-GB"/>
          </w:rPr>
          <w:t>https://www.scie.org.uk/dementia/living-with-dementia/eating-well/importance-of-nutrition.asp</w:t>
        </w:r>
      </w:hyperlink>
      <w:r w:rsidR="00892063" w:rsidRPr="00882939">
        <w:rPr>
          <w:rFonts w:ascii="Arial" w:eastAsia="Times New Roman" w:hAnsi="Arial" w:cs="Arial"/>
          <w:lang w:eastAsia="en-GB"/>
        </w:rPr>
        <w:t xml:space="preserve"> [Accessed: 9 February 2020]. </w:t>
      </w:r>
    </w:p>
    <w:p w14:paraId="76BBE2CE" w14:textId="77777777" w:rsidR="00892063" w:rsidRPr="00882939" w:rsidRDefault="00892063" w:rsidP="00882939">
      <w:pPr>
        <w:spacing w:after="0" w:line="360" w:lineRule="auto"/>
        <w:rPr>
          <w:rFonts w:ascii="Arial" w:eastAsia="Times New Roman" w:hAnsi="Arial" w:cs="Arial"/>
          <w:lang w:eastAsia="en-GB"/>
        </w:rPr>
      </w:pPr>
    </w:p>
    <w:p w14:paraId="20F8F3F2" w14:textId="6E3F352E" w:rsidR="00892063" w:rsidRPr="00882939" w:rsidRDefault="00892063" w:rsidP="00882939">
      <w:pPr>
        <w:spacing w:after="0" w:line="360" w:lineRule="auto"/>
        <w:rPr>
          <w:rFonts w:ascii="Arial" w:eastAsia="Times New Roman" w:hAnsi="Arial" w:cs="Arial"/>
          <w:lang w:eastAsia="en-GB"/>
        </w:rPr>
      </w:pPr>
      <w:r w:rsidRPr="00882939">
        <w:rPr>
          <w:rFonts w:ascii="Arial" w:eastAsia="Times New Roman" w:hAnsi="Arial" w:cs="Arial"/>
          <w:lang w:eastAsia="en-GB"/>
        </w:rPr>
        <w:t>Schmidtke, K., Hull, M. and Talazko, J. (2005) ‘Posterior cortical atrophy: variant of Alzheimer’s disease? A case series with PET findings</w:t>
      </w:r>
      <w:r w:rsidR="00F413CB" w:rsidRPr="00882939">
        <w:rPr>
          <w:rFonts w:ascii="Arial" w:eastAsia="Times New Roman" w:hAnsi="Arial" w:cs="Arial"/>
          <w:lang w:eastAsia="en-GB"/>
        </w:rPr>
        <w:t>’,</w:t>
      </w:r>
      <w:r w:rsidRPr="00882939">
        <w:rPr>
          <w:rFonts w:ascii="Arial" w:eastAsia="Times New Roman" w:hAnsi="Arial" w:cs="Arial"/>
          <w:lang w:eastAsia="en-GB"/>
        </w:rPr>
        <w:t xml:space="preserve"> </w:t>
      </w:r>
      <w:r w:rsidRPr="00882939">
        <w:rPr>
          <w:rFonts w:ascii="Arial" w:eastAsia="Times New Roman" w:hAnsi="Arial" w:cs="Arial"/>
          <w:i/>
          <w:iCs/>
          <w:lang w:eastAsia="en-GB"/>
        </w:rPr>
        <w:t>Journal of Neurology</w:t>
      </w:r>
      <w:r w:rsidRPr="00882939">
        <w:rPr>
          <w:rFonts w:ascii="Arial" w:eastAsia="Times New Roman" w:hAnsi="Arial" w:cs="Arial"/>
          <w:lang w:eastAsia="en-GB"/>
        </w:rPr>
        <w:t xml:space="preserve">, 252 (1), pp.27-35. </w:t>
      </w:r>
    </w:p>
    <w:p w14:paraId="09B34F2D" w14:textId="77777777" w:rsidR="00892063" w:rsidRPr="00882939" w:rsidRDefault="00892063" w:rsidP="00882939">
      <w:pPr>
        <w:spacing w:before="100" w:after="100" w:line="360" w:lineRule="auto"/>
        <w:rPr>
          <w:rFonts w:ascii="Arial" w:hAnsi="Arial" w:cs="Arial"/>
        </w:rPr>
      </w:pPr>
      <w:r w:rsidRPr="00882939">
        <w:rPr>
          <w:rFonts w:ascii="Arial" w:hAnsi="Arial" w:cs="Arial"/>
        </w:rPr>
        <w:lastRenderedPageBreak/>
        <w:t xml:space="preserve">Scrutton, J and Brancati, C.U. (2016) </w:t>
      </w:r>
      <w:r w:rsidRPr="00882939">
        <w:rPr>
          <w:rFonts w:ascii="Arial" w:hAnsi="Arial" w:cs="Arial"/>
          <w:i/>
          <w:iCs/>
        </w:rPr>
        <w:t xml:space="preserve">Dementia and comorbidities. Ensuring parity of care. </w:t>
      </w:r>
      <w:r w:rsidRPr="00882939">
        <w:rPr>
          <w:rFonts w:ascii="Arial" w:hAnsi="Arial" w:cs="Arial"/>
        </w:rPr>
        <w:t xml:space="preserve">Available at: </w:t>
      </w:r>
      <w:hyperlink r:id="rId45" w:history="1">
        <w:r w:rsidRPr="00882939">
          <w:rPr>
            <w:rStyle w:val="Hyperlink"/>
            <w:rFonts w:ascii="Arial" w:hAnsi="Arial" w:cs="Arial"/>
            <w:color w:val="auto"/>
            <w:u w:val="none"/>
          </w:rPr>
          <w:t>https://ilcuk.org.uk/wp-content/uploads/2018/10/Dementia-and-Comorbidities-Ensuring-Parity-of-Care.pdf</w:t>
        </w:r>
      </w:hyperlink>
      <w:r w:rsidRPr="00882939">
        <w:rPr>
          <w:rFonts w:ascii="Arial" w:hAnsi="Arial" w:cs="Arial"/>
          <w:i/>
          <w:iCs/>
        </w:rPr>
        <w:t xml:space="preserve">  </w:t>
      </w:r>
      <w:r w:rsidRPr="00882939">
        <w:rPr>
          <w:rFonts w:ascii="Arial" w:hAnsi="Arial" w:cs="Arial"/>
        </w:rPr>
        <w:t xml:space="preserve">[Accessed: 26 November 2019]. </w:t>
      </w:r>
    </w:p>
    <w:p w14:paraId="3EF13708" w14:textId="77777777" w:rsidR="00892063" w:rsidRPr="00882939" w:rsidRDefault="00892063" w:rsidP="00882939">
      <w:pPr>
        <w:spacing w:before="100" w:after="100" w:line="360" w:lineRule="auto"/>
        <w:rPr>
          <w:rFonts w:ascii="Arial" w:hAnsi="Arial" w:cs="Arial"/>
        </w:rPr>
      </w:pPr>
    </w:p>
    <w:p w14:paraId="46D904E6" w14:textId="67F39C40" w:rsidR="00892063" w:rsidRPr="00882939" w:rsidRDefault="00892063" w:rsidP="00882939">
      <w:pPr>
        <w:spacing w:after="0" w:line="360" w:lineRule="auto"/>
        <w:rPr>
          <w:rFonts w:ascii="Arial" w:hAnsi="Arial" w:cs="Arial"/>
          <w:shd w:val="clear" w:color="auto" w:fill="FFFFFF"/>
        </w:rPr>
      </w:pPr>
      <w:r w:rsidRPr="00882939">
        <w:rPr>
          <w:rFonts w:ascii="Arial" w:hAnsi="Arial" w:cs="Arial"/>
          <w:shd w:val="clear" w:color="auto" w:fill="FFFFFF"/>
        </w:rPr>
        <w:t>Sen, A., Capelli, V. and Hussain, M. (2018) ‘Cognition and dementia in older patients with epilepsy</w:t>
      </w:r>
      <w:r w:rsidR="00F413CB" w:rsidRPr="00882939">
        <w:rPr>
          <w:rFonts w:ascii="Arial" w:hAnsi="Arial" w:cs="Arial"/>
          <w:shd w:val="clear" w:color="auto" w:fill="FFFFFF"/>
        </w:rPr>
        <w:t>’,</w:t>
      </w:r>
      <w:r w:rsidRPr="00882939">
        <w:rPr>
          <w:rFonts w:ascii="Arial" w:hAnsi="Arial" w:cs="Arial"/>
          <w:shd w:val="clear" w:color="auto" w:fill="FFFFFF"/>
        </w:rPr>
        <w:t xml:space="preserve"> </w:t>
      </w:r>
      <w:r w:rsidRPr="00882939">
        <w:rPr>
          <w:rFonts w:ascii="Arial" w:hAnsi="Arial" w:cs="Arial"/>
          <w:i/>
          <w:iCs/>
          <w:bdr w:val="none" w:sz="0" w:space="0" w:color="auto" w:frame="1"/>
        </w:rPr>
        <w:t>Brain</w:t>
      </w:r>
      <w:r w:rsidRPr="00882939">
        <w:rPr>
          <w:rFonts w:ascii="Arial" w:hAnsi="Arial" w:cs="Arial"/>
          <w:shd w:val="clear" w:color="auto" w:fill="FFFFFF"/>
        </w:rPr>
        <w:t xml:space="preserve">, 141(6), pp.1592-1608. </w:t>
      </w:r>
    </w:p>
    <w:p w14:paraId="0E9DC0FA" w14:textId="77777777" w:rsidR="00892063" w:rsidRPr="00882939" w:rsidRDefault="00892063" w:rsidP="00882939">
      <w:pPr>
        <w:spacing w:after="0" w:line="360" w:lineRule="auto"/>
        <w:rPr>
          <w:rFonts w:ascii="Arial" w:hAnsi="Arial" w:cs="Arial"/>
          <w:shd w:val="clear" w:color="auto" w:fill="FFFFFF"/>
        </w:rPr>
      </w:pPr>
    </w:p>
    <w:p w14:paraId="5500ECFE" w14:textId="77777777" w:rsidR="00892063" w:rsidRPr="00882939" w:rsidRDefault="00892063" w:rsidP="00882939">
      <w:pPr>
        <w:spacing w:after="0" w:line="360" w:lineRule="auto"/>
        <w:rPr>
          <w:rFonts w:ascii="Arial" w:hAnsi="Arial" w:cs="Arial"/>
          <w:shd w:val="clear" w:color="auto" w:fill="FFFFFF"/>
        </w:rPr>
      </w:pPr>
      <w:r w:rsidRPr="00882939">
        <w:rPr>
          <w:rFonts w:ascii="Arial" w:hAnsi="Arial" w:cs="Arial"/>
        </w:rPr>
        <w:t xml:space="preserve">Sheffield Hallam University (2018) </w:t>
      </w:r>
      <w:r w:rsidRPr="00882939">
        <w:rPr>
          <w:rFonts w:ascii="Arial" w:hAnsi="Arial" w:cs="Arial"/>
          <w:i/>
          <w:iCs/>
        </w:rPr>
        <w:t xml:space="preserve">University Research Ethics Committee Annual Report 2017-2018. </w:t>
      </w:r>
      <w:r w:rsidRPr="00882939">
        <w:rPr>
          <w:rFonts w:ascii="Arial" w:hAnsi="Arial" w:cs="Arial"/>
        </w:rPr>
        <w:t>Available at:</w:t>
      </w:r>
      <w:r w:rsidRPr="00882939">
        <w:rPr>
          <w:rFonts w:ascii="Arial" w:hAnsi="Arial" w:cs="Arial"/>
          <w:i/>
          <w:iCs/>
        </w:rPr>
        <w:t xml:space="preserve"> </w:t>
      </w:r>
      <w:hyperlink r:id="rId46" w:history="1">
        <w:r w:rsidRPr="00882939">
          <w:rPr>
            <w:rStyle w:val="Hyperlink"/>
            <w:rFonts w:ascii="Arial" w:hAnsi="Arial" w:cs="Arial"/>
            <w:color w:val="auto"/>
            <w:u w:val="none"/>
          </w:rPr>
          <w:t>https://www.shu.ac.uk/~/media/home/research/files/ethics/urec-annual-report-201718.pdf?la=en</w:t>
        </w:r>
      </w:hyperlink>
      <w:r w:rsidRPr="00882939">
        <w:rPr>
          <w:rFonts w:ascii="Arial" w:hAnsi="Arial" w:cs="Arial"/>
        </w:rPr>
        <w:t xml:space="preserve"> [Accessed: 6 January 2020]. </w:t>
      </w:r>
    </w:p>
    <w:p w14:paraId="1F90B2A1" w14:textId="77777777" w:rsidR="00892063" w:rsidRPr="00882939" w:rsidRDefault="00892063" w:rsidP="00882939">
      <w:pPr>
        <w:spacing w:line="360" w:lineRule="auto"/>
        <w:rPr>
          <w:rFonts w:ascii="Arial" w:hAnsi="Arial" w:cs="Arial"/>
        </w:rPr>
      </w:pPr>
    </w:p>
    <w:p w14:paraId="0D21829D" w14:textId="5EBF294C" w:rsidR="00892063" w:rsidRPr="00882939" w:rsidRDefault="00892063" w:rsidP="00882939">
      <w:pPr>
        <w:spacing w:line="360" w:lineRule="auto"/>
        <w:rPr>
          <w:rFonts w:ascii="Arial" w:hAnsi="Arial" w:cs="Arial"/>
        </w:rPr>
      </w:pPr>
      <w:r w:rsidRPr="00882939">
        <w:rPr>
          <w:rFonts w:ascii="Arial" w:hAnsi="Arial" w:cs="Arial"/>
        </w:rPr>
        <w:t>Sheridan, P.L. and Hausdorff, J.M. (2007) ‘The role of higher-level cognitive function in gait: executive dysfunction contributes to fall in Alzheimer’s disease</w:t>
      </w:r>
      <w:r w:rsidR="00F413CB" w:rsidRPr="00882939">
        <w:rPr>
          <w:rFonts w:ascii="Arial" w:hAnsi="Arial" w:cs="Arial"/>
        </w:rPr>
        <w:t>’,</w:t>
      </w:r>
      <w:r w:rsidRPr="00882939">
        <w:rPr>
          <w:rFonts w:ascii="Arial" w:hAnsi="Arial" w:cs="Arial"/>
        </w:rPr>
        <w:t xml:space="preserve"> </w:t>
      </w:r>
      <w:r w:rsidRPr="00882939">
        <w:rPr>
          <w:rFonts w:ascii="Arial" w:hAnsi="Arial" w:cs="Arial"/>
          <w:i/>
          <w:iCs/>
        </w:rPr>
        <w:t>Dementia and Geriatric Cognitive Disorders</w:t>
      </w:r>
      <w:r w:rsidRPr="00882939">
        <w:rPr>
          <w:rFonts w:ascii="Arial" w:hAnsi="Arial" w:cs="Arial"/>
        </w:rPr>
        <w:t xml:space="preserve">, 24(2), pp.125-137. </w:t>
      </w:r>
    </w:p>
    <w:p w14:paraId="599C7662" w14:textId="65832A26" w:rsidR="00892063" w:rsidRPr="00882939" w:rsidRDefault="00892063" w:rsidP="00882939">
      <w:pPr>
        <w:spacing w:line="360" w:lineRule="auto"/>
        <w:rPr>
          <w:rFonts w:ascii="Arial" w:eastAsia="Times New Roman" w:hAnsi="Arial" w:cs="Arial"/>
          <w:lang w:eastAsia="en-GB"/>
        </w:rPr>
      </w:pPr>
      <w:r w:rsidRPr="00882939">
        <w:rPr>
          <w:rFonts w:ascii="Arial" w:eastAsia="Times New Roman" w:hAnsi="Arial" w:cs="Arial"/>
          <w:lang w:eastAsia="en-GB"/>
        </w:rPr>
        <w:t>Shipman, D. and Hooten, J. (2007) ‘Are nursing homes adequately staffed? The silent epidemic of malnutrition and dehydration in nursing home residents</w:t>
      </w:r>
      <w:r w:rsidR="00F413CB" w:rsidRPr="00882939">
        <w:rPr>
          <w:rFonts w:ascii="Arial" w:eastAsia="Times New Roman" w:hAnsi="Arial" w:cs="Arial"/>
          <w:lang w:eastAsia="en-GB"/>
        </w:rPr>
        <w:t xml:space="preserve">’, </w:t>
      </w:r>
      <w:r w:rsidRPr="00882939">
        <w:rPr>
          <w:rFonts w:ascii="Arial" w:eastAsia="Times New Roman" w:hAnsi="Arial" w:cs="Arial"/>
          <w:i/>
          <w:iCs/>
          <w:lang w:eastAsia="en-GB"/>
        </w:rPr>
        <w:t>Journal of Gerontological Nursing,</w:t>
      </w:r>
      <w:r w:rsidRPr="00882939">
        <w:rPr>
          <w:rFonts w:ascii="Arial" w:eastAsia="Times New Roman" w:hAnsi="Arial" w:cs="Arial"/>
          <w:lang w:eastAsia="en-GB"/>
        </w:rPr>
        <w:t xml:space="preserve"> 33 (7), pp.15-18.  </w:t>
      </w:r>
    </w:p>
    <w:p w14:paraId="62767407" w14:textId="77777777" w:rsidR="00892063" w:rsidRPr="00882939" w:rsidRDefault="00892063" w:rsidP="00882939">
      <w:pPr>
        <w:spacing w:after="0" w:line="360" w:lineRule="auto"/>
        <w:outlineLvl w:val="0"/>
        <w:rPr>
          <w:rFonts w:ascii="Arial" w:eastAsia="Times New Roman" w:hAnsi="Arial" w:cs="Arial"/>
          <w:lang w:eastAsia="en-GB"/>
        </w:rPr>
      </w:pPr>
      <w:r w:rsidRPr="00882939">
        <w:rPr>
          <w:rFonts w:ascii="Arial" w:eastAsia="Times New Roman" w:hAnsi="Arial" w:cs="Arial"/>
          <w:lang w:eastAsia="en-GB"/>
        </w:rPr>
        <w:t>Shubert, C.C. et al. (2006) ‘</w:t>
      </w:r>
      <w:r w:rsidRPr="00882939">
        <w:rPr>
          <w:rFonts w:ascii="Arial" w:eastAsia="Times New Roman" w:hAnsi="Arial" w:cs="Arial"/>
          <w:kern w:val="36"/>
          <w:lang w:eastAsia="en-GB"/>
        </w:rPr>
        <w:t xml:space="preserve">Comorbidity Profile of Dementia Patients in Primary Care: Are They Sicker?’ </w:t>
      </w:r>
      <w:r w:rsidRPr="00882939">
        <w:rPr>
          <w:rFonts w:ascii="Arial" w:eastAsia="Times New Roman" w:hAnsi="Arial" w:cs="Arial"/>
          <w:i/>
          <w:iCs/>
          <w:kern w:val="36"/>
          <w:lang w:eastAsia="en-GB"/>
        </w:rPr>
        <w:t xml:space="preserve">Journal of the American Geriatrics Society, </w:t>
      </w:r>
      <w:r w:rsidRPr="00882939">
        <w:rPr>
          <w:rFonts w:ascii="Arial" w:eastAsia="Times New Roman" w:hAnsi="Arial" w:cs="Arial"/>
          <w:kern w:val="36"/>
          <w:lang w:eastAsia="en-GB"/>
        </w:rPr>
        <w:t>54 (1), pp.</w:t>
      </w:r>
      <w:r w:rsidRPr="00882939">
        <w:rPr>
          <w:rFonts w:ascii="Arial" w:eastAsia="Times New Roman" w:hAnsi="Arial" w:cs="Arial"/>
          <w:lang w:eastAsia="en-GB"/>
        </w:rPr>
        <w:t xml:space="preserve">104-109. </w:t>
      </w:r>
    </w:p>
    <w:p w14:paraId="754E15FE" w14:textId="77777777" w:rsidR="00892063" w:rsidRPr="00882939" w:rsidRDefault="00892063" w:rsidP="00882939">
      <w:pPr>
        <w:spacing w:line="360" w:lineRule="auto"/>
        <w:rPr>
          <w:rFonts w:ascii="Arial" w:eastAsia="Times New Roman" w:hAnsi="Arial" w:cs="Arial"/>
          <w:lang w:eastAsia="en-GB"/>
        </w:rPr>
      </w:pPr>
    </w:p>
    <w:p w14:paraId="4FAEAF3A" w14:textId="77777777" w:rsidR="00892063" w:rsidRPr="00882939" w:rsidRDefault="00892063" w:rsidP="00882939">
      <w:pPr>
        <w:spacing w:line="360" w:lineRule="auto"/>
        <w:rPr>
          <w:rFonts w:ascii="Arial" w:hAnsi="Arial" w:cs="Arial"/>
        </w:rPr>
      </w:pPr>
      <w:r w:rsidRPr="00882939">
        <w:rPr>
          <w:rFonts w:ascii="Arial" w:hAnsi="Arial" w:cs="Arial"/>
        </w:rPr>
        <w:t xml:space="preserve">Sowards, S. W. (2015) </w:t>
      </w:r>
      <w:r w:rsidRPr="00882939">
        <w:rPr>
          <w:rFonts w:ascii="Arial" w:hAnsi="Arial" w:cs="Arial"/>
          <w:i/>
          <w:iCs/>
        </w:rPr>
        <w:t>What is Peer Review, and Does it Have a Future?</w:t>
      </w:r>
      <w:r w:rsidRPr="00882939">
        <w:rPr>
          <w:rFonts w:ascii="Arial" w:hAnsi="Arial" w:cs="Arial"/>
        </w:rPr>
        <w:t xml:space="preserve"> Available at: </w:t>
      </w:r>
      <w:hyperlink r:id="rId47" w:history="1">
        <w:r w:rsidRPr="00882939">
          <w:rPr>
            <w:rStyle w:val="Hyperlink"/>
            <w:rFonts w:ascii="Arial" w:hAnsi="Arial" w:cs="Arial"/>
            <w:color w:val="auto"/>
            <w:u w:val="none"/>
          </w:rPr>
          <w:t>https://www.degruyter.com/downloadpdf/j/bfup.2015.39.issue-2/bfp-2015-0024/bfp-2015-0024.pdf</w:t>
        </w:r>
      </w:hyperlink>
      <w:r w:rsidRPr="00882939">
        <w:rPr>
          <w:rFonts w:ascii="Arial" w:hAnsi="Arial" w:cs="Arial"/>
        </w:rPr>
        <w:t xml:space="preserve"> [Accessed 7 January 2020]. </w:t>
      </w:r>
    </w:p>
    <w:p w14:paraId="7B852AF2" w14:textId="02541278" w:rsidR="00892063" w:rsidRPr="00882939" w:rsidRDefault="00892063" w:rsidP="00882939">
      <w:pPr>
        <w:spacing w:after="0" w:line="360" w:lineRule="auto"/>
        <w:rPr>
          <w:rFonts w:ascii="Arial" w:hAnsi="Arial" w:cs="Arial"/>
          <w:shd w:val="clear" w:color="auto" w:fill="FFFFFF"/>
        </w:rPr>
      </w:pPr>
      <w:r w:rsidRPr="00882939">
        <w:rPr>
          <w:rFonts w:ascii="Arial" w:eastAsia="Times New Roman" w:hAnsi="Arial" w:cs="Arial"/>
          <w:lang w:eastAsia="en-GB"/>
        </w:rPr>
        <w:t>Stefan, H. (2011) ‘Epilepsy in the elderly: facts and challenges</w:t>
      </w:r>
      <w:r w:rsidR="00F413CB" w:rsidRPr="00882939">
        <w:rPr>
          <w:rFonts w:ascii="Arial" w:eastAsia="Times New Roman" w:hAnsi="Arial" w:cs="Arial"/>
          <w:lang w:eastAsia="en-GB"/>
        </w:rPr>
        <w:t>’,</w:t>
      </w:r>
      <w:r w:rsidRPr="00882939">
        <w:rPr>
          <w:rFonts w:ascii="Arial" w:eastAsia="Times New Roman" w:hAnsi="Arial" w:cs="Arial"/>
          <w:lang w:eastAsia="en-GB"/>
        </w:rPr>
        <w:t xml:space="preserve"> </w:t>
      </w:r>
      <w:r w:rsidRPr="00882939">
        <w:rPr>
          <w:rFonts w:ascii="Arial" w:eastAsia="Times New Roman" w:hAnsi="Arial" w:cs="Arial"/>
          <w:i/>
          <w:iCs/>
          <w:lang w:eastAsia="en-GB"/>
        </w:rPr>
        <w:t xml:space="preserve">Acta Neurologica Scandinavica, </w:t>
      </w:r>
      <w:r w:rsidRPr="00882939">
        <w:rPr>
          <w:rFonts w:ascii="Arial" w:hAnsi="Arial" w:cs="Arial"/>
          <w:shd w:val="clear" w:color="auto" w:fill="FFFFFF"/>
        </w:rPr>
        <w:t>124(4), pp.223-237.</w:t>
      </w:r>
    </w:p>
    <w:p w14:paraId="3ECD6ED0" w14:textId="77777777" w:rsidR="00892063" w:rsidRPr="00882939" w:rsidRDefault="00892063" w:rsidP="00882939">
      <w:pPr>
        <w:spacing w:after="0" w:line="360" w:lineRule="auto"/>
        <w:rPr>
          <w:rFonts w:ascii="Arial" w:hAnsi="Arial" w:cs="Arial"/>
          <w:shd w:val="clear" w:color="auto" w:fill="FFFFFF"/>
        </w:rPr>
      </w:pPr>
    </w:p>
    <w:p w14:paraId="6A2106CA" w14:textId="177DBE36" w:rsidR="00892063" w:rsidRPr="00882939" w:rsidRDefault="00892063" w:rsidP="00882939">
      <w:pPr>
        <w:spacing w:after="0" w:line="360" w:lineRule="auto"/>
        <w:rPr>
          <w:rFonts w:ascii="Arial" w:eastAsia="Times New Roman" w:hAnsi="Arial" w:cs="Arial"/>
          <w:lang w:eastAsia="en-GB"/>
        </w:rPr>
      </w:pPr>
      <w:r w:rsidRPr="00882939">
        <w:rPr>
          <w:rFonts w:ascii="Arial" w:hAnsi="Arial" w:cs="Arial"/>
          <w:shd w:val="clear" w:color="auto" w:fill="FFFFFF"/>
        </w:rPr>
        <w:t>Taniguchi, Y. et al. (2014) ‘</w:t>
      </w:r>
      <w:r w:rsidRPr="00882939">
        <w:rPr>
          <w:rFonts w:ascii="Arial" w:hAnsi="Arial" w:cs="Arial"/>
        </w:rPr>
        <w:t>Nutritional Biomarkers and Subsequent Cognitive Decline Among Community-Dwelling Older Japanese: A Prospective Study</w:t>
      </w:r>
      <w:r w:rsidR="00F413CB" w:rsidRPr="00882939">
        <w:rPr>
          <w:rFonts w:ascii="Arial" w:hAnsi="Arial" w:cs="Arial"/>
          <w:shd w:val="clear" w:color="auto" w:fill="FFFFFF"/>
        </w:rPr>
        <w:t xml:space="preserve">’, </w:t>
      </w:r>
      <w:r w:rsidRPr="00882939">
        <w:rPr>
          <w:rFonts w:ascii="Arial" w:hAnsi="Arial" w:cs="Arial"/>
          <w:i/>
          <w:iCs/>
        </w:rPr>
        <w:t>Journals of Gerontology. Series A, Biological Sciences and Medicine Sciences</w:t>
      </w:r>
      <w:r w:rsidRPr="00882939">
        <w:rPr>
          <w:rFonts w:ascii="Arial" w:hAnsi="Arial" w:cs="Arial"/>
          <w:i/>
          <w:iCs/>
          <w:shd w:val="clear" w:color="auto" w:fill="FFFFFF"/>
        </w:rPr>
        <w:t>,</w:t>
      </w:r>
      <w:r w:rsidRPr="00882939">
        <w:rPr>
          <w:rFonts w:ascii="Arial" w:hAnsi="Arial" w:cs="Arial"/>
          <w:shd w:val="clear" w:color="auto" w:fill="FFFFFF"/>
        </w:rPr>
        <w:t xml:space="preserve"> </w:t>
      </w:r>
      <w:r w:rsidRPr="00882939">
        <w:rPr>
          <w:rFonts w:ascii="Arial" w:hAnsi="Arial" w:cs="Arial"/>
        </w:rPr>
        <w:t xml:space="preserve">69 </w:t>
      </w:r>
      <w:r w:rsidRPr="00882939">
        <w:rPr>
          <w:rFonts w:ascii="Arial" w:hAnsi="Arial" w:cs="Arial"/>
          <w:shd w:val="clear" w:color="auto" w:fill="FFFFFF"/>
        </w:rPr>
        <w:t>(</w:t>
      </w:r>
      <w:r w:rsidRPr="00882939">
        <w:rPr>
          <w:rFonts w:ascii="Arial" w:hAnsi="Arial" w:cs="Arial"/>
        </w:rPr>
        <w:t>10</w:t>
      </w:r>
      <w:r w:rsidRPr="00882939">
        <w:rPr>
          <w:rFonts w:ascii="Arial" w:hAnsi="Arial" w:cs="Arial"/>
          <w:shd w:val="clear" w:color="auto" w:fill="FFFFFF"/>
        </w:rPr>
        <w:t xml:space="preserve">), pp.1276–1283. </w:t>
      </w:r>
    </w:p>
    <w:p w14:paraId="100E5C6F" w14:textId="77777777" w:rsidR="00892063" w:rsidRPr="00882939" w:rsidRDefault="00892063" w:rsidP="00882939">
      <w:pPr>
        <w:spacing w:after="0" w:line="360" w:lineRule="auto"/>
        <w:rPr>
          <w:rFonts w:ascii="Arial" w:hAnsi="Arial" w:cs="Arial"/>
          <w:shd w:val="clear" w:color="auto" w:fill="FFFFFF"/>
        </w:rPr>
      </w:pPr>
    </w:p>
    <w:p w14:paraId="11FCDB21" w14:textId="3D8D39A0" w:rsidR="00892063" w:rsidRPr="00882939" w:rsidRDefault="00892063" w:rsidP="00882939">
      <w:pPr>
        <w:spacing w:after="0" w:line="360" w:lineRule="auto"/>
        <w:rPr>
          <w:rFonts w:ascii="Arial" w:eastAsia="Times New Roman" w:hAnsi="Arial" w:cs="Arial"/>
          <w:lang w:eastAsia="en-GB"/>
        </w:rPr>
      </w:pPr>
      <w:r w:rsidRPr="00882939">
        <w:rPr>
          <w:rFonts w:ascii="Arial" w:eastAsia="Times New Roman" w:hAnsi="Arial" w:cs="Arial"/>
          <w:lang w:eastAsia="en-GB"/>
        </w:rPr>
        <w:t>Tariq, S. (2007) ‘Faecal incontinence in older adults</w:t>
      </w:r>
      <w:r w:rsidR="00F413CB" w:rsidRPr="00882939">
        <w:rPr>
          <w:rFonts w:ascii="Arial" w:eastAsia="Times New Roman" w:hAnsi="Arial" w:cs="Arial"/>
          <w:lang w:eastAsia="en-GB"/>
        </w:rPr>
        <w:t>’,</w:t>
      </w:r>
      <w:r w:rsidRPr="00882939">
        <w:rPr>
          <w:rFonts w:ascii="Arial" w:eastAsia="Times New Roman" w:hAnsi="Arial" w:cs="Arial"/>
          <w:lang w:eastAsia="en-GB"/>
        </w:rPr>
        <w:t xml:space="preserve"> </w:t>
      </w:r>
      <w:r w:rsidRPr="00882939">
        <w:rPr>
          <w:rFonts w:ascii="Arial" w:eastAsia="Times New Roman" w:hAnsi="Arial" w:cs="Arial"/>
          <w:i/>
          <w:iCs/>
          <w:lang w:eastAsia="en-GB"/>
        </w:rPr>
        <w:t>Clinics in Geriatric Medicine</w:t>
      </w:r>
      <w:r w:rsidRPr="00882939">
        <w:rPr>
          <w:rFonts w:ascii="Arial" w:eastAsia="Times New Roman" w:hAnsi="Arial" w:cs="Arial"/>
          <w:lang w:eastAsia="en-GB"/>
        </w:rPr>
        <w:t xml:space="preserve">, 23 (4), pp.857-869. </w:t>
      </w:r>
    </w:p>
    <w:p w14:paraId="2C6F3B6F" w14:textId="77777777" w:rsidR="00892063" w:rsidRPr="00882939" w:rsidRDefault="00892063" w:rsidP="00882939">
      <w:pPr>
        <w:spacing w:after="0" w:line="360" w:lineRule="auto"/>
        <w:rPr>
          <w:rFonts w:ascii="Arial" w:hAnsi="Arial" w:cs="Arial"/>
          <w:shd w:val="clear" w:color="auto" w:fill="FFFFFF"/>
        </w:rPr>
      </w:pPr>
    </w:p>
    <w:p w14:paraId="4247DEE0" w14:textId="0A8E0EEC" w:rsidR="00892063" w:rsidRPr="00882939" w:rsidRDefault="00892063" w:rsidP="00882939">
      <w:pPr>
        <w:spacing w:line="360" w:lineRule="auto"/>
        <w:rPr>
          <w:rFonts w:ascii="Arial" w:hAnsi="Arial" w:cs="Arial"/>
        </w:rPr>
      </w:pPr>
      <w:r w:rsidRPr="00882939">
        <w:rPr>
          <w:rFonts w:ascii="Arial" w:hAnsi="Arial" w:cs="Arial"/>
        </w:rPr>
        <w:lastRenderedPageBreak/>
        <w:t>Thorpe, C.T.et al.  (2012) ‘Receipt of monitoring of diabetes mellitus in older adults with comorbid dementia’</w:t>
      </w:r>
      <w:r w:rsidR="00F413CB" w:rsidRPr="00882939">
        <w:rPr>
          <w:rFonts w:ascii="Arial" w:hAnsi="Arial" w:cs="Arial"/>
        </w:rPr>
        <w:t>,</w:t>
      </w:r>
      <w:r w:rsidRPr="00882939">
        <w:rPr>
          <w:rFonts w:ascii="Arial" w:hAnsi="Arial" w:cs="Arial"/>
        </w:rPr>
        <w:t xml:space="preserve"> </w:t>
      </w:r>
      <w:r w:rsidRPr="00882939">
        <w:rPr>
          <w:rFonts w:ascii="Arial" w:hAnsi="Arial" w:cs="Arial"/>
          <w:i/>
          <w:iCs/>
        </w:rPr>
        <w:t>Journal of American Geriatric Society,</w:t>
      </w:r>
      <w:r w:rsidRPr="00882939">
        <w:rPr>
          <w:rFonts w:ascii="Arial" w:hAnsi="Arial" w:cs="Arial"/>
        </w:rPr>
        <w:t xml:space="preserve"> 60 (4), pp.644-651. </w:t>
      </w:r>
    </w:p>
    <w:p w14:paraId="5A3E1123" w14:textId="053DB3C2" w:rsidR="00892063" w:rsidRPr="00882939" w:rsidRDefault="00892063" w:rsidP="00882939">
      <w:pPr>
        <w:spacing w:after="0" w:line="360" w:lineRule="auto"/>
        <w:rPr>
          <w:rFonts w:ascii="Arial" w:hAnsi="Arial" w:cs="Arial"/>
        </w:rPr>
      </w:pPr>
      <w:r w:rsidRPr="00882939">
        <w:rPr>
          <w:rFonts w:ascii="Arial" w:hAnsi="Arial" w:cs="Arial"/>
        </w:rPr>
        <w:t>Tractenberg, R., Singer, C. and Kaye, J. (2005a) ‘</w:t>
      </w:r>
      <w:r w:rsidRPr="00882939">
        <w:rPr>
          <w:rFonts w:ascii="Arial" w:hAnsi="Arial" w:cs="Arial"/>
          <w:shd w:val="clear" w:color="auto" w:fill="FFFFFF"/>
        </w:rPr>
        <w:t>Symptoms of Sleep Disturbance in Persons with Alzheimer's Disease and Normal elderly</w:t>
      </w:r>
      <w:r w:rsidR="00F413CB" w:rsidRPr="00882939">
        <w:rPr>
          <w:rFonts w:ascii="Arial" w:hAnsi="Arial" w:cs="Arial"/>
          <w:shd w:val="clear" w:color="auto" w:fill="FFFFFF"/>
        </w:rPr>
        <w:t xml:space="preserve">’, </w:t>
      </w:r>
      <w:r w:rsidRPr="00882939">
        <w:rPr>
          <w:rFonts w:ascii="Arial" w:hAnsi="Arial" w:cs="Arial"/>
          <w:i/>
          <w:iCs/>
        </w:rPr>
        <w:t>Journal of Sleep Research</w:t>
      </w:r>
      <w:r w:rsidRPr="00882939">
        <w:rPr>
          <w:rFonts w:ascii="Arial" w:hAnsi="Arial" w:cs="Arial"/>
        </w:rPr>
        <w:t>,14 (2), pp.177-185.</w:t>
      </w:r>
    </w:p>
    <w:p w14:paraId="1A245CC9" w14:textId="77777777" w:rsidR="00892063" w:rsidRPr="00882939" w:rsidRDefault="00892063" w:rsidP="00882939">
      <w:pPr>
        <w:spacing w:line="360" w:lineRule="auto"/>
        <w:rPr>
          <w:rFonts w:ascii="Arial" w:hAnsi="Arial" w:cs="Arial"/>
        </w:rPr>
      </w:pPr>
    </w:p>
    <w:p w14:paraId="0008422C" w14:textId="45447D1F" w:rsidR="00892063" w:rsidRPr="00882939" w:rsidRDefault="00892063" w:rsidP="00882939">
      <w:pPr>
        <w:spacing w:after="0" w:line="360" w:lineRule="auto"/>
        <w:rPr>
          <w:rFonts w:ascii="Arial" w:hAnsi="Arial" w:cs="Arial"/>
        </w:rPr>
      </w:pPr>
      <w:bookmarkStart w:id="9" w:name="_Hlk32479106"/>
      <w:r w:rsidRPr="00882939">
        <w:rPr>
          <w:rFonts w:ascii="Arial" w:hAnsi="Arial" w:cs="Arial"/>
        </w:rPr>
        <w:t xml:space="preserve">Tractenberg, R., Singer, C. and Kaye, J. </w:t>
      </w:r>
      <w:bookmarkEnd w:id="9"/>
      <w:r w:rsidRPr="00882939">
        <w:rPr>
          <w:rFonts w:ascii="Arial" w:hAnsi="Arial" w:cs="Arial"/>
        </w:rPr>
        <w:t>(2005b) ‘</w:t>
      </w:r>
      <w:r w:rsidRPr="00882939">
        <w:rPr>
          <w:rFonts w:ascii="Arial" w:hAnsi="Arial" w:cs="Arial"/>
          <w:shd w:val="clear" w:color="auto" w:fill="FFFFFF"/>
        </w:rPr>
        <w:t>Characterizing Sleep Problems in Persons with Alzheimer's Disease and Normal Elderly</w:t>
      </w:r>
      <w:r w:rsidR="00F413CB" w:rsidRPr="00882939">
        <w:rPr>
          <w:rFonts w:ascii="Arial" w:hAnsi="Arial" w:cs="Arial"/>
          <w:shd w:val="clear" w:color="auto" w:fill="FFFFFF"/>
        </w:rPr>
        <w:t xml:space="preserve">’, </w:t>
      </w:r>
      <w:r w:rsidRPr="00882939">
        <w:rPr>
          <w:rFonts w:ascii="Arial" w:hAnsi="Arial" w:cs="Arial"/>
          <w:i/>
          <w:iCs/>
        </w:rPr>
        <w:t>Journal of Sleep Research</w:t>
      </w:r>
      <w:r w:rsidRPr="00882939">
        <w:rPr>
          <w:rFonts w:ascii="Arial" w:hAnsi="Arial" w:cs="Arial"/>
        </w:rPr>
        <w:t xml:space="preserve">, 15 (1), pp. 97-103. </w:t>
      </w:r>
    </w:p>
    <w:p w14:paraId="57DF3978" w14:textId="77777777" w:rsidR="00892063" w:rsidRPr="00882939" w:rsidRDefault="00892063" w:rsidP="00882939">
      <w:pPr>
        <w:spacing w:after="0" w:line="360" w:lineRule="auto"/>
        <w:rPr>
          <w:rFonts w:ascii="Arial" w:hAnsi="Arial" w:cs="Arial"/>
        </w:rPr>
      </w:pPr>
    </w:p>
    <w:p w14:paraId="29ACA63C" w14:textId="77777777" w:rsidR="00892063" w:rsidRPr="00882939" w:rsidRDefault="00892063" w:rsidP="00882939">
      <w:pPr>
        <w:spacing w:line="360" w:lineRule="auto"/>
        <w:rPr>
          <w:rFonts w:ascii="Arial" w:hAnsi="Arial" w:cs="Arial"/>
        </w:rPr>
      </w:pPr>
      <w:r w:rsidRPr="00882939">
        <w:rPr>
          <w:rFonts w:ascii="Arial" w:hAnsi="Arial" w:cs="Arial"/>
        </w:rPr>
        <w:t xml:space="preserve">UK Government (2019) </w:t>
      </w:r>
      <w:r w:rsidRPr="00882939">
        <w:rPr>
          <w:rFonts w:ascii="Arial" w:hAnsi="Arial" w:cs="Arial"/>
          <w:i/>
          <w:iCs/>
        </w:rPr>
        <w:t>Dementia: comorbidities in patients-data briefing</w:t>
      </w:r>
      <w:r w:rsidRPr="00882939">
        <w:rPr>
          <w:rFonts w:ascii="Arial" w:hAnsi="Arial" w:cs="Arial"/>
        </w:rPr>
        <w:t xml:space="preserve">. Available at: </w:t>
      </w:r>
      <w:hyperlink r:id="rId48" w:history="1">
        <w:r w:rsidRPr="00882939">
          <w:rPr>
            <w:rStyle w:val="Hyperlink"/>
            <w:rFonts w:ascii="Arial" w:hAnsi="Arial" w:cs="Arial"/>
            <w:color w:val="auto"/>
            <w:u w:val="none"/>
          </w:rPr>
          <w:t>https://www.gov.uk/government/publications/dementia-comorbidities-in-patients/dementia-comorbidities-in-patients-data-briefing</w:t>
        </w:r>
      </w:hyperlink>
      <w:r w:rsidRPr="00882939">
        <w:rPr>
          <w:rStyle w:val="Hyperlink"/>
          <w:rFonts w:ascii="Arial" w:hAnsi="Arial" w:cs="Arial"/>
          <w:color w:val="auto"/>
          <w:u w:val="none"/>
        </w:rPr>
        <w:t xml:space="preserve"> [Accessed: 2 December 2019]. </w:t>
      </w:r>
    </w:p>
    <w:p w14:paraId="5F7213A7" w14:textId="77777777" w:rsidR="00892063" w:rsidRPr="00882939" w:rsidRDefault="00892063" w:rsidP="00882939">
      <w:pPr>
        <w:spacing w:line="360" w:lineRule="auto"/>
        <w:rPr>
          <w:rFonts w:ascii="Arial" w:hAnsi="Arial" w:cs="Arial"/>
        </w:rPr>
      </w:pPr>
      <w:r w:rsidRPr="00882939">
        <w:rPr>
          <w:rFonts w:ascii="Arial" w:hAnsi="Arial" w:cs="Arial"/>
          <w:shd w:val="clear" w:color="auto" w:fill="FFFFFF"/>
        </w:rPr>
        <w:t xml:space="preserve">University College London (2016) </w:t>
      </w:r>
      <w:r w:rsidRPr="00882939">
        <w:rPr>
          <w:rFonts w:ascii="Arial" w:hAnsi="Arial" w:cs="Arial"/>
          <w:i/>
          <w:iCs/>
          <w:shd w:val="clear" w:color="auto" w:fill="FFFFFF"/>
        </w:rPr>
        <w:t>The Main Reasons Why Ethical Approval is Required.</w:t>
      </w:r>
      <w:r w:rsidRPr="00882939">
        <w:rPr>
          <w:rFonts w:ascii="Arial" w:hAnsi="Arial" w:cs="Arial"/>
          <w:shd w:val="clear" w:color="auto" w:fill="FFFFFF"/>
        </w:rPr>
        <w:t xml:space="preserve"> Available at: </w:t>
      </w:r>
      <w:hyperlink r:id="rId49" w:history="1">
        <w:r w:rsidRPr="00882939">
          <w:rPr>
            <w:rStyle w:val="Hyperlink"/>
            <w:rFonts w:ascii="Arial" w:hAnsi="Arial" w:cs="Arial"/>
            <w:color w:val="auto"/>
            <w:u w:val="none"/>
          </w:rPr>
          <w:t>https://ethics.grad.ucl.ac.uk/why-is-ethical-approval-required.php</w:t>
        </w:r>
      </w:hyperlink>
      <w:r w:rsidRPr="00882939">
        <w:rPr>
          <w:rFonts w:ascii="Arial" w:hAnsi="Arial" w:cs="Arial"/>
        </w:rPr>
        <w:t xml:space="preserve"> [Accessed: 6 January 2020].</w:t>
      </w:r>
    </w:p>
    <w:p w14:paraId="3668CEED" w14:textId="77777777" w:rsidR="00892063" w:rsidRPr="00882939" w:rsidRDefault="00892063" w:rsidP="00882939">
      <w:pPr>
        <w:spacing w:line="360" w:lineRule="auto"/>
        <w:rPr>
          <w:rFonts w:ascii="Arial" w:hAnsi="Arial" w:cs="Arial"/>
        </w:rPr>
      </w:pPr>
      <w:r w:rsidRPr="00882939">
        <w:rPr>
          <w:rFonts w:ascii="Arial" w:hAnsi="Arial" w:cs="Arial"/>
        </w:rPr>
        <w:t xml:space="preserve">University of Leicester (2020) </w:t>
      </w:r>
      <w:r w:rsidRPr="00882939">
        <w:rPr>
          <w:rFonts w:ascii="Arial" w:hAnsi="Arial" w:cs="Arial"/>
          <w:i/>
          <w:iCs/>
        </w:rPr>
        <w:t>Doing a literature review</w:t>
      </w:r>
      <w:r w:rsidRPr="00882939">
        <w:rPr>
          <w:rFonts w:ascii="Arial" w:hAnsi="Arial" w:cs="Arial"/>
        </w:rPr>
        <w:t xml:space="preserve">. Available at: </w:t>
      </w:r>
      <w:hyperlink r:id="rId50" w:history="1">
        <w:r w:rsidRPr="00882939">
          <w:rPr>
            <w:rStyle w:val="Hyperlink"/>
            <w:rFonts w:ascii="Arial" w:hAnsi="Arial" w:cs="Arial"/>
            <w:color w:val="auto"/>
            <w:u w:val="none"/>
          </w:rPr>
          <w:t>https://www2.le.ac.uk/offices/ld/resources/writing/writing-resources/literature-review</w:t>
        </w:r>
      </w:hyperlink>
      <w:r w:rsidRPr="00882939">
        <w:rPr>
          <w:rFonts w:ascii="Arial" w:hAnsi="Arial" w:cs="Arial"/>
        </w:rPr>
        <w:t xml:space="preserve"> [Accessed: 3 January 2020]. </w:t>
      </w:r>
    </w:p>
    <w:p w14:paraId="6DD72B18" w14:textId="77777777" w:rsidR="00892063" w:rsidRPr="00882939" w:rsidRDefault="00892063" w:rsidP="00882939">
      <w:pPr>
        <w:spacing w:line="360" w:lineRule="auto"/>
        <w:rPr>
          <w:rFonts w:ascii="Arial" w:hAnsi="Arial" w:cs="Arial"/>
        </w:rPr>
      </w:pPr>
      <w:r w:rsidRPr="00882939">
        <w:rPr>
          <w:rFonts w:ascii="Arial" w:hAnsi="Arial" w:cs="Arial"/>
        </w:rPr>
        <w:t>University of Leeds (2020)</w:t>
      </w:r>
      <w:r w:rsidRPr="00882939">
        <w:rPr>
          <w:rFonts w:ascii="Arial" w:hAnsi="Arial" w:cs="Arial"/>
          <w:shd w:val="clear" w:color="auto" w:fill="FFFFFF"/>
        </w:rPr>
        <w:t xml:space="preserve"> </w:t>
      </w:r>
      <w:r w:rsidRPr="00882939">
        <w:rPr>
          <w:rFonts w:ascii="Arial" w:hAnsi="Arial" w:cs="Arial"/>
          <w:i/>
          <w:iCs/>
          <w:shd w:val="clear" w:color="auto" w:fill="FFFFFF"/>
        </w:rPr>
        <w:t xml:space="preserve">Literature searching explained. </w:t>
      </w:r>
      <w:r w:rsidRPr="00882939">
        <w:rPr>
          <w:rFonts w:ascii="Arial" w:hAnsi="Arial" w:cs="Arial"/>
          <w:shd w:val="clear" w:color="auto" w:fill="FFFFFF"/>
        </w:rPr>
        <w:t>Available at</w:t>
      </w:r>
      <w:r w:rsidRPr="00882939">
        <w:rPr>
          <w:rFonts w:ascii="Arial" w:hAnsi="Arial" w:cs="Arial"/>
          <w:i/>
          <w:iCs/>
          <w:shd w:val="clear" w:color="auto" w:fill="FFFFFF"/>
        </w:rPr>
        <w:t>:</w:t>
      </w:r>
      <w:r w:rsidRPr="00882939">
        <w:rPr>
          <w:rFonts w:ascii="Arial" w:hAnsi="Arial" w:cs="Arial"/>
          <w:i/>
          <w:iCs/>
        </w:rPr>
        <w:t xml:space="preserve"> </w:t>
      </w:r>
      <w:hyperlink r:id="rId51" w:history="1">
        <w:r w:rsidRPr="00882939">
          <w:rPr>
            <w:rStyle w:val="Hyperlink"/>
            <w:rFonts w:ascii="Arial" w:hAnsi="Arial" w:cs="Arial"/>
            <w:color w:val="auto"/>
            <w:u w:val="none"/>
          </w:rPr>
          <w:t>https://library.leeds.ac.uk/info/1404/literature_searching/14/literature_searching_explained/4</w:t>
        </w:r>
      </w:hyperlink>
      <w:r w:rsidRPr="00882939">
        <w:rPr>
          <w:rFonts w:ascii="Arial" w:hAnsi="Arial" w:cs="Arial"/>
        </w:rPr>
        <w:t xml:space="preserve"> [Accessed: 3 January 2020]. </w:t>
      </w:r>
    </w:p>
    <w:p w14:paraId="729D1F1E" w14:textId="0CD75729" w:rsidR="00892063" w:rsidRPr="00882939" w:rsidRDefault="00892063" w:rsidP="00882939">
      <w:pPr>
        <w:spacing w:after="0" w:line="360" w:lineRule="auto"/>
        <w:rPr>
          <w:rFonts w:ascii="Arial" w:eastAsia="Times New Roman" w:hAnsi="Arial" w:cs="Arial"/>
          <w:lang w:eastAsia="en-GB"/>
        </w:rPr>
      </w:pPr>
      <w:r w:rsidRPr="00882939">
        <w:rPr>
          <w:rFonts w:ascii="Arial" w:eastAsia="Times New Roman" w:hAnsi="Arial" w:cs="Arial"/>
          <w:lang w:eastAsia="en-GB"/>
        </w:rPr>
        <w:t>Upton, N. and Reed, V. (2005) ‘The meaning of incontinence in dementia care</w:t>
      </w:r>
      <w:r w:rsidR="00CD6DF3" w:rsidRPr="00882939">
        <w:rPr>
          <w:rFonts w:ascii="Arial" w:eastAsia="Times New Roman" w:hAnsi="Arial" w:cs="Arial"/>
          <w:lang w:eastAsia="en-GB"/>
        </w:rPr>
        <w:t xml:space="preserve">’, </w:t>
      </w:r>
      <w:r w:rsidRPr="00882939">
        <w:rPr>
          <w:rFonts w:ascii="Arial" w:eastAsia="Times New Roman" w:hAnsi="Arial" w:cs="Arial"/>
          <w:i/>
          <w:iCs/>
          <w:lang w:eastAsia="en-GB"/>
        </w:rPr>
        <w:t>The International Journal of Psychiatric Nursing Research,</w:t>
      </w:r>
      <w:r w:rsidRPr="00882939">
        <w:rPr>
          <w:rFonts w:ascii="Arial" w:eastAsia="Times New Roman" w:hAnsi="Arial" w:cs="Arial"/>
          <w:lang w:eastAsia="en-GB"/>
        </w:rPr>
        <w:t xml:space="preserve"> 11 (1), pp.1200-1210. </w:t>
      </w:r>
    </w:p>
    <w:p w14:paraId="10BFB537" w14:textId="77777777" w:rsidR="00892063" w:rsidRPr="00882939" w:rsidRDefault="00892063" w:rsidP="00882939">
      <w:pPr>
        <w:spacing w:after="0" w:line="360" w:lineRule="auto"/>
        <w:rPr>
          <w:rFonts w:ascii="Arial" w:eastAsia="Times New Roman" w:hAnsi="Arial" w:cs="Arial"/>
          <w:lang w:eastAsia="en-GB"/>
        </w:rPr>
      </w:pPr>
    </w:p>
    <w:p w14:paraId="2597C770" w14:textId="3BE23C57" w:rsidR="00892063" w:rsidRPr="00882939" w:rsidRDefault="00892063" w:rsidP="00882939">
      <w:pPr>
        <w:spacing w:line="360" w:lineRule="auto"/>
        <w:rPr>
          <w:rFonts w:ascii="Arial" w:eastAsia="Times New Roman" w:hAnsi="Arial" w:cs="Arial"/>
          <w:kern w:val="36"/>
          <w:lang w:eastAsia="en-GB"/>
        </w:rPr>
      </w:pPr>
      <w:r w:rsidRPr="00882939">
        <w:rPr>
          <w:rFonts w:ascii="Arial" w:eastAsia="Times New Roman" w:hAnsi="Arial" w:cs="Arial"/>
          <w:kern w:val="36"/>
          <w:lang w:eastAsia="en-GB"/>
        </w:rPr>
        <w:t>van den Bussche, H. et al. (2011) ‘Which chronic diseases and disease combinations are specific to multimorbidity in the elderly? Results of a claim data based cross-sectional study in Germany</w:t>
      </w:r>
      <w:r w:rsidR="00CD6DF3" w:rsidRPr="00882939">
        <w:rPr>
          <w:rFonts w:ascii="Arial" w:eastAsia="Times New Roman" w:hAnsi="Arial" w:cs="Arial"/>
          <w:kern w:val="36"/>
          <w:lang w:eastAsia="en-GB"/>
        </w:rPr>
        <w:t xml:space="preserve">’, </w:t>
      </w:r>
      <w:r w:rsidRPr="00882939">
        <w:rPr>
          <w:rFonts w:ascii="Arial" w:eastAsia="Times New Roman" w:hAnsi="Arial" w:cs="Arial"/>
          <w:i/>
          <w:iCs/>
          <w:kern w:val="36"/>
          <w:lang w:eastAsia="en-GB"/>
        </w:rPr>
        <w:t>BMC Public Health</w:t>
      </w:r>
      <w:r w:rsidRPr="00882939">
        <w:rPr>
          <w:rFonts w:ascii="Arial" w:eastAsia="Times New Roman" w:hAnsi="Arial" w:cs="Arial"/>
          <w:kern w:val="36"/>
          <w:lang w:eastAsia="en-GB"/>
        </w:rPr>
        <w:t xml:space="preserve">, 11(101). </w:t>
      </w:r>
    </w:p>
    <w:p w14:paraId="4ACADFF7" w14:textId="7BACF559" w:rsidR="00892063" w:rsidRPr="00882939" w:rsidRDefault="00892063" w:rsidP="00882939">
      <w:pPr>
        <w:spacing w:line="360" w:lineRule="auto"/>
        <w:rPr>
          <w:rFonts w:ascii="Arial" w:hAnsi="Arial" w:cs="Arial"/>
        </w:rPr>
      </w:pPr>
      <w:r w:rsidRPr="00882939">
        <w:rPr>
          <w:rFonts w:ascii="Arial" w:hAnsi="Arial" w:cs="Arial"/>
        </w:rPr>
        <w:t>Vitiello, M.V. and Borson, S. (2001) ‘Sleep disturbances in patients with Alzheimer’s disease: epidemiology, pathophysiology and treatment</w:t>
      </w:r>
      <w:r w:rsidR="00164CCB" w:rsidRPr="00882939">
        <w:rPr>
          <w:rFonts w:ascii="Arial" w:hAnsi="Arial" w:cs="Arial"/>
        </w:rPr>
        <w:t xml:space="preserve">’, </w:t>
      </w:r>
      <w:r w:rsidRPr="00882939">
        <w:rPr>
          <w:rFonts w:ascii="Arial" w:hAnsi="Arial" w:cs="Arial"/>
          <w:i/>
          <w:iCs/>
        </w:rPr>
        <w:t>CNS Drugs</w:t>
      </w:r>
      <w:r w:rsidRPr="00882939">
        <w:rPr>
          <w:rFonts w:ascii="Arial" w:hAnsi="Arial" w:cs="Arial"/>
        </w:rPr>
        <w:t>, 15 (10), pp.777-796.</w:t>
      </w:r>
    </w:p>
    <w:p w14:paraId="63FEDD1F" w14:textId="50575CA6" w:rsidR="00892063" w:rsidRPr="00882939" w:rsidRDefault="00892063" w:rsidP="00882939">
      <w:pPr>
        <w:spacing w:line="360" w:lineRule="auto"/>
        <w:rPr>
          <w:rFonts w:ascii="Arial" w:hAnsi="Arial" w:cs="Arial"/>
        </w:rPr>
      </w:pPr>
      <w:r w:rsidRPr="00882939">
        <w:rPr>
          <w:rFonts w:ascii="Arial" w:hAnsi="Arial" w:cs="Arial"/>
        </w:rPr>
        <w:t>Voyer, P. et al. (2009) ‘Predisposing factors associated with delirium among demented long-term care residents</w:t>
      </w:r>
      <w:r w:rsidR="00164CCB" w:rsidRPr="00882939">
        <w:rPr>
          <w:rFonts w:ascii="Arial" w:hAnsi="Arial" w:cs="Arial"/>
        </w:rPr>
        <w:t xml:space="preserve">’, </w:t>
      </w:r>
      <w:r w:rsidRPr="00882939">
        <w:rPr>
          <w:rFonts w:ascii="Arial" w:hAnsi="Arial" w:cs="Arial"/>
          <w:i/>
          <w:iCs/>
        </w:rPr>
        <w:t>Clinical Nursing Research</w:t>
      </w:r>
      <w:r w:rsidRPr="00882939">
        <w:rPr>
          <w:rFonts w:ascii="Arial" w:hAnsi="Arial" w:cs="Arial"/>
        </w:rPr>
        <w:t xml:space="preserve">,18 (2), pp.153-171. </w:t>
      </w:r>
    </w:p>
    <w:p w14:paraId="4375D8A9" w14:textId="3B0F2DA8" w:rsidR="00892063" w:rsidRPr="00882939" w:rsidRDefault="00892063" w:rsidP="00882939">
      <w:pPr>
        <w:spacing w:line="360" w:lineRule="auto"/>
        <w:rPr>
          <w:rFonts w:ascii="Arial" w:hAnsi="Arial" w:cs="Arial"/>
        </w:rPr>
      </w:pPr>
      <w:r w:rsidRPr="00882939">
        <w:rPr>
          <w:rFonts w:ascii="Arial" w:hAnsi="Arial" w:cs="Arial"/>
        </w:rPr>
        <w:lastRenderedPageBreak/>
        <w:t>Voyer, P. et al. (2006) ‘Prevalence and symptoms of delirium superimposed on dementia</w:t>
      </w:r>
      <w:r w:rsidR="00164CCB" w:rsidRPr="00882939">
        <w:rPr>
          <w:rFonts w:ascii="Arial" w:hAnsi="Arial" w:cs="Arial"/>
        </w:rPr>
        <w:t xml:space="preserve">’, </w:t>
      </w:r>
      <w:r w:rsidRPr="00882939">
        <w:rPr>
          <w:rFonts w:ascii="Arial" w:hAnsi="Arial" w:cs="Arial"/>
          <w:i/>
          <w:iCs/>
        </w:rPr>
        <w:t>Clinical Nursing Research</w:t>
      </w:r>
      <w:r w:rsidRPr="00882939">
        <w:rPr>
          <w:rFonts w:ascii="Arial" w:hAnsi="Arial" w:cs="Arial"/>
        </w:rPr>
        <w:t xml:space="preserve">,15 (1), pp.46-66. </w:t>
      </w:r>
    </w:p>
    <w:p w14:paraId="1B05A28A" w14:textId="4D93ED48" w:rsidR="00892063" w:rsidRPr="00882939" w:rsidRDefault="00892063" w:rsidP="00882939">
      <w:pPr>
        <w:spacing w:after="0" w:line="360" w:lineRule="auto"/>
        <w:rPr>
          <w:rFonts w:ascii="Arial" w:hAnsi="Arial" w:cs="Arial"/>
          <w:shd w:val="clear" w:color="auto" w:fill="FFFFFF"/>
        </w:rPr>
      </w:pPr>
      <w:r w:rsidRPr="00882939">
        <w:rPr>
          <w:rFonts w:ascii="Arial" w:hAnsi="Arial" w:cs="Arial"/>
          <w:shd w:val="clear" w:color="auto" w:fill="FFFFFF"/>
        </w:rPr>
        <w:t>Wang, L. et al. (2006) ‘Performance-Based Physical Function and Future Dementia in Older People</w:t>
      </w:r>
      <w:r w:rsidR="00164CCB" w:rsidRPr="00882939">
        <w:rPr>
          <w:rFonts w:ascii="Arial" w:hAnsi="Arial" w:cs="Arial"/>
          <w:shd w:val="clear" w:color="auto" w:fill="FFFFFF"/>
        </w:rPr>
        <w:t xml:space="preserve">’, </w:t>
      </w:r>
      <w:r w:rsidRPr="00882939">
        <w:rPr>
          <w:rFonts w:ascii="Arial" w:hAnsi="Arial" w:cs="Arial"/>
          <w:i/>
          <w:iCs/>
          <w:shd w:val="clear" w:color="auto" w:fill="FFFFFF"/>
        </w:rPr>
        <w:t>Archives of Internal Medicine</w:t>
      </w:r>
      <w:r w:rsidRPr="00882939">
        <w:rPr>
          <w:rFonts w:ascii="Arial" w:hAnsi="Arial" w:cs="Arial"/>
          <w:shd w:val="clear" w:color="auto" w:fill="FFFFFF"/>
        </w:rPr>
        <w:t xml:space="preserve">,166 (10), pp.1115-1120. </w:t>
      </w:r>
    </w:p>
    <w:p w14:paraId="42394520" w14:textId="77777777" w:rsidR="00892063" w:rsidRPr="00882939" w:rsidRDefault="00892063" w:rsidP="00882939">
      <w:pPr>
        <w:spacing w:line="360" w:lineRule="auto"/>
        <w:rPr>
          <w:rFonts w:ascii="Arial" w:hAnsi="Arial" w:cs="Arial"/>
        </w:rPr>
      </w:pPr>
    </w:p>
    <w:p w14:paraId="2A1DB0EC" w14:textId="3F02CC48" w:rsidR="00892063" w:rsidRPr="00882939" w:rsidRDefault="00892063" w:rsidP="00882939">
      <w:pPr>
        <w:spacing w:line="360" w:lineRule="auto"/>
        <w:rPr>
          <w:rFonts w:ascii="Arial" w:hAnsi="Arial" w:cs="Arial"/>
        </w:rPr>
      </w:pPr>
      <w:r w:rsidRPr="00882939">
        <w:rPr>
          <w:rFonts w:ascii="Arial" w:hAnsi="Arial" w:cs="Arial"/>
          <w:shd w:val="clear" w:color="auto" w:fill="FFFFFF"/>
        </w:rPr>
        <w:t>Weller, I. and Schatzker, J. (2004) ‘Hip fractures and Alzheimer’s disease in elderly institutionalized Canadians</w:t>
      </w:r>
      <w:r w:rsidR="00164CCB" w:rsidRPr="00882939">
        <w:rPr>
          <w:rFonts w:ascii="Arial" w:hAnsi="Arial" w:cs="Arial"/>
          <w:shd w:val="clear" w:color="auto" w:fill="FFFFFF"/>
        </w:rPr>
        <w:t xml:space="preserve">’, </w:t>
      </w:r>
      <w:r w:rsidRPr="00882939">
        <w:rPr>
          <w:rFonts w:ascii="Arial" w:hAnsi="Arial" w:cs="Arial"/>
          <w:i/>
          <w:iCs/>
          <w:shd w:val="clear" w:color="auto" w:fill="FFFFFF"/>
        </w:rPr>
        <w:t>Annals of Epidemiology</w:t>
      </w:r>
      <w:r w:rsidRPr="00882939">
        <w:rPr>
          <w:rFonts w:ascii="Arial" w:hAnsi="Arial" w:cs="Arial"/>
          <w:shd w:val="clear" w:color="auto" w:fill="FFFFFF"/>
        </w:rPr>
        <w:t xml:space="preserve">, 14 (5), pp.319-324. </w:t>
      </w:r>
    </w:p>
    <w:p w14:paraId="50190E79" w14:textId="77777777" w:rsidR="00892063" w:rsidRPr="00882939" w:rsidRDefault="00892063" w:rsidP="00882939">
      <w:pPr>
        <w:spacing w:line="360" w:lineRule="auto"/>
        <w:rPr>
          <w:rFonts w:ascii="Arial" w:hAnsi="Arial" w:cs="Arial"/>
        </w:rPr>
      </w:pPr>
      <w:r w:rsidRPr="00882939">
        <w:rPr>
          <w:rFonts w:ascii="Arial" w:hAnsi="Arial" w:cs="Arial"/>
        </w:rPr>
        <w:t xml:space="preserve">WHO (2019a) </w:t>
      </w:r>
      <w:r w:rsidRPr="00882939">
        <w:rPr>
          <w:rFonts w:ascii="Arial" w:hAnsi="Arial" w:cs="Arial"/>
          <w:i/>
          <w:iCs/>
        </w:rPr>
        <w:t>10 Facts on Dementia</w:t>
      </w:r>
      <w:r w:rsidRPr="00882939">
        <w:rPr>
          <w:rFonts w:ascii="Arial" w:hAnsi="Arial" w:cs="Arial"/>
        </w:rPr>
        <w:t xml:space="preserve">. Available at: </w:t>
      </w:r>
      <w:hyperlink r:id="rId52" w:history="1">
        <w:r w:rsidRPr="00882939">
          <w:rPr>
            <w:rStyle w:val="Hyperlink"/>
            <w:rFonts w:ascii="Arial" w:hAnsi="Arial" w:cs="Arial"/>
            <w:color w:val="auto"/>
            <w:u w:val="none"/>
          </w:rPr>
          <w:t>https://www.who.int/features/factfiles/dementia/en/</w:t>
        </w:r>
      </w:hyperlink>
      <w:r w:rsidRPr="00882939">
        <w:rPr>
          <w:rStyle w:val="Hyperlink"/>
          <w:rFonts w:ascii="Arial" w:hAnsi="Arial" w:cs="Arial"/>
          <w:color w:val="auto"/>
          <w:u w:val="none"/>
        </w:rPr>
        <w:t xml:space="preserve"> [Accessed: 5 November 2019]. </w:t>
      </w:r>
    </w:p>
    <w:p w14:paraId="6C4D0F65" w14:textId="77777777" w:rsidR="00892063" w:rsidRPr="00882939" w:rsidRDefault="00892063" w:rsidP="00882939">
      <w:pPr>
        <w:spacing w:line="360" w:lineRule="auto"/>
        <w:rPr>
          <w:rFonts w:ascii="Arial" w:hAnsi="Arial" w:cs="Arial"/>
        </w:rPr>
      </w:pPr>
      <w:r w:rsidRPr="00882939">
        <w:rPr>
          <w:rFonts w:ascii="Arial" w:hAnsi="Arial" w:cs="Arial"/>
        </w:rPr>
        <w:t xml:space="preserve">WHO (2019b) </w:t>
      </w:r>
      <w:r w:rsidRPr="00882939">
        <w:rPr>
          <w:rFonts w:ascii="Arial" w:hAnsi="Arial" w:cs="Arial"/>
          <w:i/>
          <w:iCs/>
        </w:rPr>
        <w:t>Dementia: Key facts</w:t>
      </w:r>
      <w:r w:rsidRPr="00882939">
        <w:rPr>
          <w:rFonts w:ascii="Arial" w:hAnsi="Arial" w:cs="Arial"/>
        </w:rPr>
        <w:t xml:space="preserve">. Available at: </w:t>
      </w:r>
      <w:hyperlink r:id="rId53" w:history="1">
        <w:r w:rsidRPr="00882939">
          <w:rPr>
            <w:rStyle w:val="Hyperlink"/>
            <w:rFonts w:ascii="Arial" w:hAnsi="Arial" w:cs="Arial"/>
            <w:color w:val="auto"/>
            <w:u w:val="none"/>
          </w:rPr>
          <w:t>https://www.who.int/en/news-room/fact-sheets/detail/dementia</w:t>
        </w:r>
      </w:hyperlink>
      <w:r w:rsidRPr="00882939">
        <w:rPr>
          <w:rFonts w:ascii="Arial" w:hAnsi="Arial" w:cs="Arial"/>
        </w:rPr>
        <w:t xml:space="preserve"> [Accessed: 5 November 2019].</w:t>
      </w:r>
    </w:p>
    <w:p w14:paraId="635494EB" w14:textId="3A75BB56" w:rsidR="00892063" w:rsidRPr="00882939" w:rsidRDefault="00892063" w:rsidP="00882939">
      <w:pPr>
        <w:spacing w:line="360" w:lineRule="auto"/>
        <w:rPr>
          <w:rFonts w:ascii="Arial" w:hAnsi="Arial" w:cs="Arial"/>
        </w:rPr>
      </w:pPr>
      <w:r w:rsidRPr="00882939">
        <w:rPr>
          <w:rFonts w:ascii="Arial" w:hAnsi="Arial" w:cs="Arial"/>
        </w:rPr>
        <w:t>Witlox, J. et al. (2010) ‘Delirium in elderly patients and the risk of post discharge mortality, institutionalization and dementia</w:t>
      </w:r>
      <w:r w:rsidR="00164CCB" w:rsidRPr="00882939">
        <w:rPr>
          <w:rFonts w:ascii="Arial" w:hAnsi="Arial" w:cs="Arial"/>
        </w:rPr>
        <w:t xml:space="preserve">’, </w:t>
      </w:r>
      <w:r w:rsidRPr="00882939">
        <w:rPr>
          <w:rFonts w:ascii="Arial" w:hAnsi="Arial" w:cs="Arial"/>
          <w:i/>
          <w:iCs/>
        </w:rPr>
        <w:t>Journal of the American Medical Association</w:t>
      </w:r>
      <w:r w:rsidRPr="00882939">
        <w:rPr>
          <w:rFonts w:ascii="Arial" w:hAnsi="Arial" w:cs="Arial"/>
        </w:rPr>
        <w:t xml:space="preserve">. 304 (4), pp.443-451. </w:t>
      </w:r>
    </w:p>
    <w:p w14:paraId="3EE1E5B2" w14:textId="4055C85B" w:rsidR="00892063" w:rsidRPr="00882939" w:rsidRDefault="00892063" w:rsidP="00882939">
      <w:pPr>
        <w:spacing w:line="360" w:lineRule="auto"/>
        <w:rPr>
          <w:rFonts w:ascii="Arial" w:hAnsi="Arial" w:cs="Arial"/>
        </w:rPr>
      </w:pPr>
      <w:r w:rsidRPr="00882939">
        <w:rPr>
          <w:rFonts w:ascii="Arial" w:hAnsi="Arial" w:cs="Arial"/>
        </w:rPr>
        <w:t>Yap, T, and Tan, D. (2006) ‘Urinary incontinence in dementia- a practical approach</w:t>
      </w:r>
      <w:r w:rsidR="00164CCB" w:rsidRPr="00882939">
        <w:rPr>
          <w:rFonts w:ascii="Arial" w:hAnsi="Arial" w:cs="Arial"/>
        </w:rPr>
        <w:t xml:space="preserve">’, </w:t>
      </w:r>
      <w:r w:rsidRPr="00882939">
        <w:rPr>
          <w:rFonts w:ascii="Arial" w:hAnsi="Arial" w:cs="Arial"/>
          <w:i/>
          <w:iCs/>
        </w:rPr>
        <w:t>Australian Family Physician</w:t>
      </w:r>
      <w:r w:rsidRPr="00882939">
        <w:rPr>
          <w:rFonts w:ascii="Arial" w:hAnsi="Arial" w:cs="Arial"/>
        </w:rPr>
        <w:t>, 35(4), pp.237-241.</w:t>
      </w:r>
    </w:p>
    <w:p w14:paraId="7B35ADD6" w14:textId="508CB057" w:rsidR="00892063" w:rsidRPr="00882939" w:rsidRDefault="00892063" w:rsidP="00882939">
      <w:pPr>
        <w:spacing w:after="0" w:line="360" w:lineRule="auto"/>
        <w:rPr>
          <w:rFonts w:ascii="Arial" w:eastAsia="Times New Roman" w:hAnsi="Arial" w:cs="Arial"/>
          <w:lang w:eastAsia="en-GB"/>
        </w:rPr>
      </w:pPr>
      <w:r w:rsidRPr="00882939">
        <w:rPr>
          <w:rFonts w:ascii="Arial" w:eastAsia="Times New Roman" w:hAnsi="Arial" w:cs="Arial"/>
          <w:lang w:eastAsia="en-GB"/>
        </w:rPr>
        <w:t>Zamrini, E. et al. (2004) ‘Medical comorbidity in black and white patients with Alzheimer’s disease</w:t>
      </w:r>
      <w:r w:rsidR="00164CCB" w:rsidRPr="00882939">
        <w:rPr>
          <w:rFonts w:ascii="Arial" w:eastAsia="Times New Roman" w:hAnsi="Arial" w:cs="Arial"/>
          <w:lang w:eastAsia="en-GB"/>
        </w:rPr>
        <w:t xml:space="preserve">’, </w:t>
      </w:r>
      <w:r w:rsidRPr="00882939">
        <w:rPr>
          <w:rFonts w:ascii="Arial" w:eastAsia="Times New Roman" w:hAnsi="Arial" w:cs="Arial"/>
          <w:i/>
          <w:iCs/>
          <w:lang w:eastAsia="en-GB"/>
        </w:rPr>
        <w:t>Southern Medical Journal</w:t>
      </w:r>
      <w:r w:rsidRPr="00882939">
        <w:rPr>
          <w:rFonts w:ascii="Arial" w:eastAsia="Times New Roman" w:hAnsi="Arial" w:cs="Arial"/>
          <w:lang w:eastAsia="en-GB"/>
        </w:rPr>
        <w:t xml:space="preserve">. 97 (1) pp.2-6. </w:t>
      </w:r>
    </w:p>
    <w:p w14:paraId="555AD238" w14:textId="77777777" w:rsidR="00892063" w:rsidRPr="00882939" w:rsidRDefault="00892063" w:rsidP="00882939">
      <w:pPr>
        <w:spacing w:after="0" w:line="360" w:lineRule="auto"/>
        <w:rPr>
          <w:rFonts w:ascii="Arial" w:eastAsia="Times New Roman" w:hAnsi="Arial" w:cs="Arial"/>
          <w:lang w:eastAsia="en-GB"/>
        </w:rPr>
      </w:pPr>
    </w:p>
    <w:p w14:paraId="183F8257" w14:textId="095A150B" w:rsidR="00892063" w:rsidRPr="00882939" w:rsidRDefault="00892063" w:rsidP="00882939">
      <w:pPr>
        <w:spacing w:after="0" w:line="360" w:lineRule="auto"/>
        <w:rPr>
          <w:rFonts w:ascii="Arial" w:eastAsia="Times New Roman" w:hAnsi="Arial" w:cs="Arial"/>
          <w:lang w:eastAsia="en-GB"/>
        </w:rPr>
      </w:pPr>
      <w:r w:rsidRPr="00882939">
        <w:rPr>
          <w:rFonts w:ascii="Arial" w:hAnsi="Arial" w:cs="Arial"/>
          <w:shd w:val="clear" w:color="auto" w:fill="FFFFFF"/>
        </w:rPr>
        <w:t>Zekry, D. et al. (2011) ‘High Levels of Comorbidity and Disability Cancel Out the Dementia Effect in Predictions of Long-Term Mortality After Discharge in the Very Old</w:t>
      </w:r>
      <w:r w:rsidR="00164CCB" w:rsidRPr="00882939">
        <w:rPr>
          <w:rFonts w:ascii="Arial" w:eastAsia="Times New Roman" w:hAnsi="Arial" w:cs="Arial"/>
          <w:lang w:eastAsia="en-GB"/>
        </w:rPr>
        <w:t xml:space="preserve">’, </w:t>
      </w:r>
      <w:r w:rsidRPr="00882939">
        <w:rPr>
          <w:rFonts w:ascii="Arial" w:hAnsi="Arial" w:cs="Arial"/>
          <w:i/>
          <w:iCs/>
          <w:shd w:val="clear" w:color="auto" w:fill="FFFFFF"/>
        </w:rPr>
        <w:t>Dementia and Geriatric Cognitive Disorders,</w:t>
      </w:r>
      <w:r w:rsidRPr="00882939">
        <w:rPr>
          <w:rFonts w:ascii="Arial" w:hAnsi="Arial" w:cs="Arial"/>
          <w:shd w:val="clear" w:color="auto" w:fill="FFFFFF"/>
        </w:rPr>
        <w:t xml:space="preserve"> 32 (2), pp.103-110.</w:t>
      </w:r>
    </w:p>
    <w:p w14:paraId="57780ED5" w14:textId="77777777" w:rsidR="00892063" w:rsidRPr="00882939" w:rsidRDefault="00892063" w:rsidP="00882939">
      <w:pPr>
        <w:spacing w:after="0" w:line="360" w:lineRule="auto"/>
        <w:rPr>
          <w:rFonts w:ascii="Arial" w:hAnsi="Arial" w:cs="Arial"/>
          <w:shd w:val="clear" w:color="auto" w:fill="FFFFFF"/>
        </w:rPr>
      </w:pPr>
    </w:p>
    <w:p w14:paraId="33DDE94E" w14:textId="0B82F010" w:rsidR="00892063" w:rsidRPr="00882939" w:rsidRDefault="00892063" w:rsidP="00882939">
      <w:pPr>
        <w:spacing w:line="360" w:lineRule="auto"/>
        <w:rPr>
          <w:rFonts w:ascii="Arial" w:eastAsia="Times New Roman" w:hAnsi="Arial" w:cs="Arial"/>
          <w:kern w:val="36"/>
          <w:lang w:eastAsia="en-GB"/>
        </w:rPr>
      </w:pPr>
      <w:r w:rsidRPr="00882939">
        <w:rPr>
          <w:rFonts w:ascii="Arial" w:eastAsia="Times New Roman" w:hAnsi="Arial" w:cs="Arial"/>
          <w:lang w:eastAsia="en-GB"/>
        </w:rPr>
        <w:t>Zhao, Y.et al. (2008) ‘Healthcare costs and utilization for Medicare beneﬁciaries with Alzheimer’s</w:t>
      </w:r>
      <w:r w:rsidR="00164CCB" w:rsidRPr="00882939">
        <w:rPr>
          <w:rFonts w:ascii="Arial" w:eastAsia="Times New Roman" w:hAnsi="Arial" w:cs="Arial"/>
          <w:lang w:eastAsia="en-GB"/>
        </w:rPr>
        <w:t xml:space="preserve">’, </w:t>
      </w:r>
      <w:r w:rsidRPr="00882939">
        <w:rPr>
          <w:rFonts w:ascii="Arial" w:eastAsia="Times New Roman" w:hAnsi="Arial" w:cs="Arial"/>
          <w:i/>
          <w:iCs/>
          <w:lang w:eastAsia="en-GB"/>
        </w:rPr>
        <w:t>BMC Health Services Research</w:t>
      </w:r>
      <w:r w:rsidRPr="00882939">
        <w:rPr>
          <w:rFonts w:ascii="Arial" w:eastAsia="Times New Roman" w:hAnsi="Arial" w:cs="Arial"/>
          <w:lang w:eastAsia="en-GB"/>
        </w:rPr>
        <w:t xml:space="preserve">, 8 (108). Available at:  </w:t>
      </w:r>
      <w:hyperlink r:id="rId54" w:history="1">
        <w:r w:rsidRPr="00882939">
          <w:rPr>
            <w:rFonts w:ascii="Arial" w:eastAsia="Times New Roman" w:hAnsi="Arial" w:cs="Arial"/>
            <w:kern w:val="36"/>
            <w:lang w:eastAsia="en-GB"/>
          </w:rPr>
          <w:t>https://www.ncbi.nlm.nih.gov/pubmed/18498638</w:t>
        </w:r>
      </w:hyperlink>
      <w:r w:rsidRPr="00882939">
        <w:rPr>
          <w:rFonts w:ascii="Arial" w:eastAsia="Times New Roman" w:hAnsi="Arial" w:cs="Arial"/>
          <w:kern w:val="36"/>
          <w:lang w:eastAsia="en-GB"/>
        </w:rPr>
        <w:t xml:space="preserve"> [Accessed: 17 January 2020]. </w:t>
      </w:r>
    </w:p>
    <w:p w14:paraId="634C2CB3" w14:textId="77777777" w:rsidR="00892063" w:rsidRPr="00882939" w:rsidRDefault="00892063" w:rsidP="00882939">
      <w:pPr>
        <w:spacing w:line="360" w:lineRule="auto"/>
        <w:rPr>
          <w:rFonts w:ascii="Arial" w:eastAsia="Times New Roman" w:hAnsi="Arial" w:cs="Arial"/>
          <w:kern w:val="36"/>
          <w:lang w:eastAsia="en-GB"/>
        </w:rPr>
      </w:pPr>
    </w:p>
    <w:p w14:paraId="7C5BC749" w14:textId="7AE7039F" w:rsidR="00892063" w:rsidRPr="00882939" w:rsidRDefault="00892063" w:rsidP="00882939">
      <w:pPr>
        <w:spacing w:line="360" w:lineRule="auto"/>
        <w:rPr>
          <w:rFonts w:ascii="Arial" w:eastAsia="Times New Roman" w:hAnsi="Arial" w:cs="Arial"/>
          <w:kern w:val="36"/>
          <w:lang w:eastAsia="en-GB"/>
        </w:rPr>
      </w:pPr>
      <w:r w:rsidRPr="00882939">
        <w:rPr>
          <w:rFonts w:ascii="Arial" w:eastAsia="Times New Roman" w:hAnsi="Arial" w:cs="Arial"/>
          <w:kern w:val="36"/>
          <w:lang w:eastAsia="en-GB"/>
        </w:rPr>
        <w:t>Zuliani, G. et al. (2012) ‘Discharge diagnosis and comorbidity profile in hospitalized older patients with dementia</w:t>
      </w:r>
      <w:r w:rsidR="00164CCB" w:rsidRPr="00882939">
        <w:rPr>
          <w:rFonts w:ascii="Arial" w:eastAsia="Times New Roman" w:hAnsi="Arial" w:cs="Arial"/>
          <w:kern w:val="36"/>
          <w:lang w:eastAsia="en-GB"/>
        </w:rPr>
        <w:t xml:space="preserve">’, </w:t>
      </w:r>
      <w:r w:rsidRPr="00882939">
        <w:rPr>
          <w:rFonts w:ascii="Arial" w:eastAsia="Times New Roman" w:hAnsi="Arial" w:cs="Arial"/>
          <w:i/>
          <w:iCs/>
          <w:kern w:val="36"/>
          <w:lang w:eastAsia="en-GB"/>
        </w:rPr>
        <w:t>International Journal of Geriatric Psychiatry</w:t>
      </w:r>
      <w:r w:rsidRPr="00882939">
        <w:rPr>
          <w:rFonts w:ascii="Arial" w:eastAsia="Times New Roman" w:hAnsi="Arial" w:cs="Arial"/>
          <w:kern w:val="36"/>
          <w:lang w:eastAsia="en-GB"/>
        </w:rPr>
        <w:t xml:space="preserve">, 27 (3), pp.313-320. </w:t>
      </w:r>
    </w:p>
    <w:p w14:paraId="33FD2699" w14:textId="77777777" w:rsidR="00882939" w:rsidRDefault="00882939" w:rsidP="00C66BC6">
      <w:pPr>
        <w:spacing w:line="360" w:lineRule="auto"/>
        <w:rPr>
          <w:rFonts w:ascii="Arial" w:eastAsia="Times New Roman" w:hAnsi="Arial" w:cs="Arial"/>
          <w:kern w:val="36"/>
          <w:lang w:eastAsia="en-GB"/>
        </w:rPr>
      </w:pPr>
    </w:p>
    <w:p w14:paraId="583717CA" w14:textId="77777777" w:rsidR="00C958C0" w:rsidRDefault="00882939" w:rsidP="00882939">
      <w:pPr>
        <w:spacing w:line="360" w:lineRule="auto"/>
        <w:rPr>
          <w:rFonts w:ascii="Arial" w:eastAsia="Times New Roman" w:hAnsi="Arial" w:cs="Arial"/>
          <w:kern w:val="36"/>
          <w:lang w:eastAsia="en-GB"/>
        </w:rPr>
      </w:pPr>
      <w:r>
        <w:rPr>
          <w:rFonts w:ascii="Arial" w:eastAsia="Times New Roman" w:hAnsi="Arial" w:cs="Arial"/>
          <w:kern w:val="36"/>
          <w:lang w:eastAsia="en-GB"/>
        </w:rPr>
        <w:t xml:space="preserve">   </w:t>
      </w:r>
      <w:r w:rsidR="003B7B85" w:rsidRPr="00C66BC6">
        <w:rPr>
          <w:rFonts w:ascii="Arial" w:eastAsia="Times New Roman" w:hAnsi="Arial" w:cs="Arial"/>
          <w:kern w:val="36"/>
          <w:lang w:eastAsia="en-GB"/>
        </w:rPr>
        <w:t xml:space="preserve">   </w:t>
      </w:r>
    </w:p>
    <w:p w14:paraId="1AA499D4" w14:textId="6243A5A8" w:rsidR="00892063" w:rsidRPr="00882939" w:rsidRDefault="00892063" w:rsidP="00882939">
      <w:pPr>
        <w:spacing w:line="360" w:lineRule="auto"/>
        <w:rPr>
          <w:rFonts w:ascii="Arial" w:eastAsia="Times New Roman" w:hAnsi="Arial" w:cs="Arial"/>
          <w:kern w:val="36"/>
          <w:lang w:eastAsia="en-GB"/>
        </w:rPr>
      </w:pPr>
      <w:r w:rsidRPr="00C66BC6">
        <w:rPr>
          <w:rFonts w:ascii="Arial" w:hAnsi="Arial" w:cs="Arial"/>
          <w:b/>
        </w:rPr>
        <w:lastRenderedPageBreak/>
        <w:t xml:space="preserve">Appendices </w:t>
      </w:r>
    </w:p>
    <w:p w14:paraId="2FFFB621" w14:textId="4ADC9508" w:rsidR="00892063" w:rsidRPr="00C66BC6" w:rsidRDefault="00A86B01" w:rsidP="00882939">
      <w:pPr>
        <w:spacing w:line="360" w:lineRule="auto"/>
        <w:rPr>
          <w:rFonts w:ascii="Arial" w:hAnsi="Arial" w:cs="Arial"/>
          <w:b/>
        </w:rPr>
      </w:pPr>
      <w:r>
        <w:rPr>
          <w:rFonts w:ascii="Arial" w:eastAsia="Times New Roman" w:hAnsi="Arial" w:cs="Arial"/>
          <w:kern w:val="36"/>
          <w:lang w:eastAsia="en-GB"/>
        </w:rPr>
        <w:t xml:space="preserve">      </w:t>
      </w:r>
      <w:r>
        <w:rPr>
          <w:rFonts w:ascii="Arial" w:hAnsi="Arial" w:cs="Arial"/>
          <w:b/>
        </w:rPr>
        <w:t>Appendix 1:</w:t>
      </w:r>
      <w:r w:rsidR="00892063" w:rsidRPr="00C66BC6">
        <w:rPr>
          <w:rFonts w:ascii="Arial" w:hAnsi="Arial" w:cs="Arial"/>
          <w:b/>
        </w:rPr>
        <w:t xml:space="preserve"> Thesis Search Sheet </w:t>
      </w:r>
    </w:p>
    <w:p w14:paraId="7FFAE4E1" w14:textId="77777777" w:rsidR="00892063" w:rsidRPr="00C66BC6" w:rsidRDefault="00892063" w:rsidP="00882939">
      <w:pPr>
        <w:spacing w:line="360" w:lineRule="auto"/>
        <w:rPr>
          <w:rFonts w:ascii="Arial" w:hAnsi="Arial" w:cs="Arial"/>
        </w:rPr>
      </w:pPr>
    </w:p>
    <w:tbl>
      <w:tblPr>
        <w:tblW w:w="8788" w:type="dxa"/>
        <w:tblInd w:w="4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228"/>
        <w:gridCol w:w="1433"/>
        <w:gridCol w:w="214"/>
        <w:gridCol w:w="1708"/>
        <w:gridCol w:w="1440"/>
        <w:gridCol w:w="1134"/>
        <w:gridCol w:w="2051"/>
      </w:tblGrid>
      <w:tr w:rsidR="00AF7FA8" w:rsidRPr="00C66BC6" w14:paraId="391A93C1" w14:textId="77777777" w:rsidTr="00901AD7">
        <w:trPr>
          <w:trHeight w:val="1008"/>
        </w:trPr>
        <w:tc>
          <w:tcPr>
            <w:tcW w:w="2477" w:type="dxa"/>
            <w:gridSpan w:val="2"/>
          </w:tcPr>
          <w:p w14:paraId="572B8439" w14:textId="77777777" w:rsidR="00892063" w:rsidRPr="00C66BC6" w:rsidRDefault="00892063" w:rsidP="00882939">
            <w:pPr>
              <w:spacing w:line="360" w:lineRule="auto"/>
              <w:rPr>
                <w:rFonts w:ascii="Arial" w:hAnsi="Arial" w:cs="Arial"/>
                <w:b/>
                <w:bCs/>
              </w:rPr>
            </w:pPr>
          </w:p>
          <w:p w14:paraId="3B7C5B8B" w14:textId="77777777" w:rsidR="00892063" w:rsidRPr="00C66BC6" w:rsidRDefault="00892063" w:rsidP="00882939">
            <w:pPr>
              <w:spacing w:line="360" w:lineRule="auto"/>
              <w:rPr>
                <w:rFonts w:ascii="Arial" w:hAnsi="Arial" w:cs="Arial"/>
                <w:b/>
                <w:bCs/>
              </w:rPr>
            </w:pPr>
            <w:r w:rsidRPr="00C66BC6">
              <w:rPr>
                <w:rFonts w:ascii="Arial" w:hAnsi="Arial" w:cs="Arial"/>
                <w:b/>
                <w:bCs/>
              </w:rPr>
              <w:t>My research question:</w:t>
            </w:r>
          </w:p>
          <w:p w14:paraId="2CD0BF5C" w14:textId="77777777" w:rsidR="00892063" w:rsidRPr="00C66BC6" w:rsidRDefault="00892063" w:rsidP="00882939">
            <w:pPr>
              <w:spacing w:line="360" w:lineRule="auto"/>
              <w:rPr>
                <w:rFonts w:ascii="Arial" w:hAnsi="Arial" w:cs="Arial"/>
                <w:b/>
                <w:bCs/>
              </w:rPr>
            </w:pPr>
          </w:p>
        </w:tc>
        <w:tc>
          <w:tcPr>
            <w:tcW w:w="6311" w:type="dxa"/>
            <w:gridSpan w:val="5"/>
          </w:tcPr>
          <w:p w14:paraId="5F49FA6C" w14:textId="77777777" w:rsidR="00892063" w:rsidRPr="00C66BC6" w:rsidRDefault="00892063" w:rsidP="00882939">
            <w:pPr>
              <w:spacing w:line="360" w:lineRule="auto"/>
              <w:rPr>
                <w:rFonts w:ascii="Arial" w:hAnsi="Arial" w:cs="Arial"/>
              </w:rPr>
            </w:pPr>
          </w:p>
          <w:p w14:paraId="3418DE72" w14:textId="77777777" w:rsidR="00892063" w:rsidRPr="00C66BC6" w:rsidRDefault="00892063" w:rsidP="00882939">
            <w:pPr>
              <w:spacing w:line="360" w:lineRule="auto"/>
              <w:rPr>
                <w:rFonts w:ascii="Arial" w:hAnsi="Arial" w:cs="Arial"/>
                <w:b/>
                <w:bCs/>
              </w:rPr>
            </w:pPr>
            <w:r w:rsidRPr="00C66BC6">
              <w:rPr>
                <w:rFonts w:ascii="Arial" w:hAnsi="Arial" w:cs="Arial"/>
              </w:rPr>
              <w:t xml:space="preserve"> </w:t>
            </w:r>
            <w:r w:rsidRPr="00C66BC6">
              <w:rPr>
                <w:rFonts w:ascii="Arial" w:hAnsi="Arial" w:cs="Arial"/>
                <w:b/>
                <w:bCs/>
              </w:rPr>
              <w:t>What Comorbidities does dementia have?</w:t>
            </w:r>
          </w:p>
        </w:tc>
      </w:tr>
      <w:tr w:rsidR="00AF7FA8" w:rsidRPr="00C66BC6" w14:paraId="11D66882" w14:textId="77777777" w:rsidTr="00901AD7">
        <w:trPr>
          <w:trHeight w:val="682"/>
        </w:trPr>
        <w:tc>
          <w:tcPr>
            <w:tcW w:w="2477" w:type="dxa"/>
            <w:gridSpan w:val="2"/>
          </w:tcPr>
          <w:p w14:paraId="4BA332DF" w14:textId="77777777" w:rsidR="00892063" w:rsidRPr="00C66BC6" w:rsidRDefault="00892063" w:rsidP="00882939">
            <w:pPr>
              <w:spacing w:line="360" w:lineRule="auto"/>
              <w:rPr>
                <w:rFonts w:ascii="Arial" w:hAnsi="Arial" w:cs="Arial"/>
              </w:rPr>
            </w:pPr>
          </w:p>
          <w:p w14:paraId="4EE37418" w14:textId="77777777" w:rsidR="00892063" w:rsidRPr="00C66BC6" w:rsidRDefault="00892063" w:rsidP="00882939">
            <w:pPr>
              <w:spacing w:line="360" w:lineRule="auto"/>
              <w:rPr>
                <w:rFonts w:ascii="Arial" w:hAnsi="Arial" w:cs="Arial"/>
              </w:rPr>
            </w:pPr>
            <w:r w:rsidRPr="00C66BC6">
              <w:rPr>
                <w:rFonts w:ascii="Arial" w:hAnsi="Arial" w:cs="Arial"/>
              </w:rPr>
              <w:t>Places to search for information:</w:t>
            </w:r>
          </w:p>
          <w:p w14:paraId="06E9A9D1" w14:textId="77777777" w:rsidR="00892063" w:rsidRPr="00C66BC6" w:rsidRDefault="00892063" w:rsidP="00882939">
            <w:pPr>
              <w:spacing w:line="360" w:lineRule="auto"/>
              <w:rPr>
                <w:rFonts w:ascii="Arial" w:hAnsi="Arial" w:cs="Arial"/>
              </w:rPr>
            </w:pPr>
          </w:p>
        </w:tc>
        <w:tc>
          <w:tcPr>
            <w:tcW w:w="6311" w:type="dxa"/>
            <w:gridSpan w:val="5"/>
          </w:tcPr>
          <w:p w14:paraId="4D247C62" w14:textId="77777777" w:rsidR="00892063" w:rsidRPr="00C66BC6" w:rsidRDefault="00892063" w:rsidP="00882939">
            <w:pPr>
              <w:spacing w:line="360" w:lineRule="auto"/>
              <w:rPr>
                <w:rFonts w:ascii="Arial" w:hAnsi="Arial" w:cs="Arial"/>
              </w:rPr>
            </w:pPr>
          </w:p>
          <w:p w14:paraId="0BC4A40E" w14:textId="7317643E" w:rsidR="00892063" w:rsidRPr="00C66BC6" w:rsidRDefault="00892063" w:rsidP="00882939">
            <w:pPr>
              <w:spacing w:line="360" w:lineRule="auto"/>
              <w:rPr>
                <w:rFonts w:ascii="Arial" w:hAnsi="Arial" w:cs="Arial"/>
              </w:rPr>
            </w:pPr>
            <w:r w:rsidRPr="00C66BC6">
              <w:rPr>
                <w:rFonts w:ascii="Arial" w:hAnsi="Arial" w:cs="Arial"/>
              </w:rPr>
              <w:t xml:space="preserve">Google Scholar, UWTSD Library database, government websites, charitable </w:t>
            </w:r>
            <w:r w:rsidR="00164CCB" w:rsidRPr="00C66BC6">
              <w:rPr>
                <w:rFonts w:ascii="Arial" w:hAnsi="Arial" w:cs="Arial"/>
              </w:rPr>
              <w:t>organisations</w:t>
            </w:r>
            <w:r w:rsidRPr="00C66BC6">
              <w:rPr>
                <w:rFonts w:ascii="Arial" w:hAnsi="Arial" w:cs="Arial"/>
              </w:rPr>
              <w:t xml:space="preserve"> websites, NHS and medical websites </w:t>
            </w:r>
          </w:p>
        </w:tc>
      </w:tr>
      <w:tr w:rsidR="00AF7FA8" w:rsidRPr="00C66BC6" w14:paraId="21088659" w14:textId="77777777" w:rsidTr="00901AD7">
        <w:tc>
          <w:tcPr>
            <w:tcW w:w="8788" w:type="dxa"/>
            <w:gridSpan w:val="7"/>
            <w:shd w:val="clear" w:color="auto" w:fill="D9D9D9"/>
          </w:tcPr>
          <w:p w14:paraId="6973F846" w14:textId="77777777" w:rsidR="00892063" w:rsidRPr="00C66BC6" w:rsidRDefault="00892063" w:rsidP="00882939">
            <w:pPr>
              <w:spacing w:line="360" w:lineRule="auto"/>
              <w:rPr>
                <w:rFonts w:ascii="Arial" w:hAnsi="Arial" w:cs="Arial"/>
              </w:rPr>
            </w:pPr>
          </w:p>
        </w:tc>
      </w:tr>
      <w:tr w:rsidR="00AF7FA8" w:rsidRPr="00C66BC6" w14:paraId="78845EAF" w14:textId="77777777" w:rsidTr="00901AD7">
        <w:trPr>
          <w:trHeight w:val="948"/>
        </w:trPr>
        <w:tc>
          <w:tcPr>
            <w:tcW w:w="1228" w:type="dxa"/>
          </w:tcPr>
          <w:p w14:paraId="5F16D3E8" w14:textId="77777777" w:rsidR="00892063" w:rsidRPr="00C66BC6" w:rsidRDefault="00892063" w:rsidP="00882939">
            <w:pPr>
              <w:spacing w:line="360" w:lineRule="auto"/>
              <w:rPr>
                <w:rFonts w:ascii="Arial" w:hAnsi="Arial" w:cs="Arial"/>
              </w:rPr>
            </w:pPr>
          </w:p>
          <w:p w14:paraId="09CC4161" w14:textId="77777777" w:rsidR="00892063" w:rsidRPr="00C66BC6" w:rsidRDefault="00892063" w:rsidP="00882939">
            <w:pPr>
              <w:spacing w:line="360" w:lineRule="auto"/>
              <w:rPr>
                <w:rFonts w:ascii="Arial" w:hAnsi="Arial" w:cs="Arial"/>
              </w:rPr>
            </w:pPr>
            <w:r w:rsidRPr="00C66BC6">
              <w:rPr>
                <w:rFonts w:ascii="Arial" w:hAnsi="Arial" w:cs="Arial"/>
              </w:rPr>
              <w:t xml:space="preserve">Date </w:t>
            </w:r>
          </w:p>
        </w:tc>
        <w:tc>
          <w:tcPr>
            <w:tcW w:w="1506" w:type="dxa"/>
            <w:gridSpan w:val="2"/>
          </w:tcPr>
          <w:p w14:paraId="7BF4CE66" w14:textId="77777777" w:rsidR="00892063" w:rsidRPr="00C66BC6" w:rsidRDefault="00892063" w:rsidP="00882939">
            <w:pPr>
              <w:spacing w:line="360" w:lineRule="auto"/>
              <w:rPr>
                <w:rFonts w:ascii="Arial" w:hAnsi="Arial" w:cs="Arial"/>
              </w:rPr>
            </w:pPr>
          </w:p>
          <w:p w14:paraId="799F06AD" w14:textId="77777777" w:rsidR="00892063" w:rsidRPr="00C66BC6" w:rsidRDefault="00892063" w:rsidP="00882939">
            <w:pPr>
              <w:spacing w:line="360" w:lineRule="auto"/>
              <w:rPr>
                <w:rFonts w:ascii="Arial" w:hAnsi="Arial" w:cs="Arial"/>
              </w:rPr>
            </w:pPr>
            <w:r w:rsidRPr="00C66BC6">
              <w:rPr>
                <w:rFonts w:ascii="Arial" w:hAnsi="Arial" w:cs="Arial"/>
              </w:rPr>
              <w:t>Database Name</w:t>
            </w:r>
          </w:p>
        </w:tc>
        <w:tc>
          <w:tcPr>
            <w:tcW w:w="1610" w:type="dxa"/>
          </w:tcPr>
          <w:p w14:paraId="64D02324" w14:textId="77777777" w:rsidR="00892063" w:rsidRPr="00C66BC6" w:rsidRDefault="00892063" w:rsidP="00882939">
            <w:pPr>
              <w:spacing w:line="360" w:lineRule="auto"/>
              <w:rPr>
                <w:rFonts w:ascii="Arial" w:hAnsi="Arial" w:cs="Arial"/>
              </w:rPr>
            </w:pPr>
          </w:p>
          <w:p w14:paraId="1FE10581" w14:textId="77777777" w:rsidR="00892063" w:rsidRPr="00C66BC6" w:rsidRDefault="00892063" w:rsidP="00882939">
            <w:pPr>
              <w:spacing w:line="360" w:lineRule="auto"/>
              <w:rPr>
                <w:rFonts w:ascii="Arial" w:hAnsi="Arial" w:cs="Arial"/>
              </w:rPr>
            </w:pPr>
            <w:r w:rsidRPr="00C66BC6">
              <w:rPr>
                <w:rFonts w:ascii="Arial" w:hAnsi="Arial" w:cs="Arial"/>
              </w:rPr>
              <w:t xml:space="preserve">Search Terms </w:t>
            </w:r>
          </w:p>
        </w:tc>
        <w:tc>
          <w:tcPr>
            <w:tcW w:w="1308" w:type="dxa"/>
          </w:tcPr>
          <w:p w14:paraId="169CEF25" w14:textId="77777777" w:rsidR="00892063" w:rsidRPr="00C66BC6" w:rsidRDefault="00892063" w:rsidP="00882939">
            <w:pPr>
              <w:spacing w:line="360" w:lineRule="auto"/>
              <w:rPr>
                <w:rFonts w:ascii="Arial" w:hAnsi="Arial" w:cs="Arial"/>
              </w:rPr>
            </w:pPr>
          </w:p>
          <w:p w14:paraId="1D8F2AA5" w14:textId="77777777" w:rsidR="00892063" w:rsidRPr="00C66BC6" w:rsidRDefault="00892063" w:rsidP="00882939">
            <w:pPr>
              <w:spacing w:line="360" w:lineRule="auto"/>
              <w:rPr>
                <w:rFonts w:ascii="Arial" w:hAnsi="Arial" w:cs="Arial"/>
              </w:rPr>
            </w:pPr>
            <w:r w:rsidRPr="00C66BC6">
              <w:rPr>
                <w:rFonts w:ascii="Arial" w:hAnsi="Arial" w:cs="Arial"/>
              </w:rPr>
              <w:t>No of Results</w:t>
            </w:r>
          </w:p>
        </w:tc>
        <w:tc>
          <w:tcPr>
            <w:tcW w:w="1049" w:type="dxa"/>
            <w:tcBorders>
              <w:right w:val="single" w:sz="4" w:space="0" w:color="auto"/>
            </w:tcBorders>
          </w:tcPr>
          <w:p w14:paraId="1863CB5E" w14:textId="77777777" w:rsidR="00892063" w:rsidRPr="00C66BC6" w:rsidRDefault="00892063" w:rsidP="00882939">
            <w:pPr>
              <w:spacing w:line="360" w:lineRule="auto"/>
              <w:rPr>
                <w:rFonts w:ascii="Arial" w:hAnsi="Arial" w:cs="Arial"/>
              </w:rPr>
            </w:pPr>
          </w:p>
          <w:p w14:paraId="477D9D4E" w14:textId="77777777" w:rsidR="00892063" w:rsidRPr="00C66BC6" w:rsidRDefault="00892063" w:rsidP="00882939">
            <w:pPr>
              <w:spacing w:line="360" w:lineRule="auto"/>
              <w:rPr>
                <w:rFonts w:ascii="Arial" w:hAnsi="Arial" w:cs="Arial"/>
              </w:rPr>
            </w:pPr>
            <w:r w:rsidRPr="00C66BC6">
              <w:rPr>
                <w:rFonts w:ascii="Arial" w:hAnsi="Arial" w:cs="Arial"/>
              </w:rPr>
              <w:t>Links to: title, aim, objective number?</w:t>
            </w:r>
          </w:p>
        </w:tc>
        <w:tc>
          <w:tcPr>
            <w:tcW w:w="2087" w:type="dxa"/>
            <w:tcBorders>
              <w:left w:val="single" w:sz="4" w:space="0" w:color="auto"/>
            </w:tcBorders>
          </w:tcPr>
          <w:p w14:paraId="3908901B" w14:textId="77777777" w:rsidR="00892063" w:rsidRPr="00C66BC6" w:rsidRDefault="00892063" w:rsidP="00882939">
            <w:pPr>
              <w:spacing w:line="360" w:lineRule="auto"/>
              <w:rPr>
                <w:rFonts w:ascii="Arial" w:hAnsi="Arial" w:cs="Arial"/>
              </w:rPr>
            </w:pPr>
          </w:p>
          <w:p w14:paraId="188D1C53" w14:textId="77777777" w:rsidR="00892063" w:rsidRPr="00C66BC6" w:rsidRDefault="00892063" w:rsidP="00882939">
            <w:pPr>
              <w:spacing w:line="360" w:lineRule="auto"/>
              <w:rPr>
                <w:rFonts w:ascii="Arial" w:hAnsi="Arial" w:cs="Arial"/>
              </w:rPr>
            </w:pPr>
            <w:r w:rsidRPr="00C66BC6">
              <w:rPr>
                <w:rFonts w:ascii="Arial" w:hAnsi="Arial" w:cs="Arial"/>
              </w:rPr>
              <w:t>Your Comments</w:t>
            </w:r>
          </w:p>
        </w:tc>
      </w:tr>
      <w:tr w:rsidR="00AF7FA8" w:rsidRPr="00C66BC6" w14:paraId="2671BE12" w14:textId="77777777" w:rsidTr="00901AD7">
        <w:trPr>
          <w:trHeight w:val="682"/>
        </w:trPr>
        <w:tc>
          <w:tcPr>
            <w:tcW w:w="1228" w:type="dxa"/>
          </w:tcPr>
          <w:p w14:paraId="09316B2B" w14:textId="77777777" w:rsidR="00892063" w:rsidRPr="00C66BC6" w:rsidRDefault="00892063" w:rsidP="00882939">
            <w:pPr>
              <w:spacing w:line="360" w:lineRule="auto"/>
              <w:rPr>
                <w:rFonts w:ascii="Arial" w:hAnsi="Arial" w:cs="Arial"/>
              </w:rPr>
            </w:pPr>
            <w:r w:rsidRPr="00C66BC6">
              <w:rPr>
                <w:rFonts w:ascii="Arial" w:hAnsi="Arial" w:cs="Arial"/>
              </w:rPr>
              <w:t>5/11/19</w:t>
            </w:r>
          </w:p>
        </w:tc>
        <w:tc>
          <w:tcPr>
            <w:tcW w:w="1506" w:type="dxa"/>
            <w:gridSpan w:val="2"/>
          </w:tcPr>
          <w:p w14:paraId="47E91362"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53996A5F" w14:textId="77777777" w:rsidR="00892063" w:rsidRPr="00C66BC6" w:rsidRDefault="00892063" w:rsidP="00882939">
            <w:pPr>
              <w:spacing w:line="360" w:lineRule="auto"/>
              <w:rPr>
                <w:rFonts w:ascii="Arial" w:hAnsi="Arial" w:cs="Arial"/>
              </w:rPr>
            </w:pPr>
            <w:r w:rsidRPr="00C66BC6">
              <w:rPr>
                <w:rFonts w:ascii="Arial" w:hAnsi="Arial" w:cs="Arial"/>
              </w:rPr>
              <w:t>WHO (2019a)</w:t>
            </w:r>
          </w:p>
        </w:tc>
        <w:tc>
          <w:tcPr>
            <w:tcW w:w="1610" w:type="dxa"/>
          </w:tcPr>
          <w:p w14:paraId="3F929B33" w14:textId="77777777" w:rsidR="00892063" w:rsidRPr="00C66BC6" w:rsidRDefault="00892063" w:rsidP="00882939">
            <w:pPr>
              <w:spacing w:line="360" w:lineRule="auto"/>
              <w:rPr>
                <w:rFonts w:ascii="Arial" w:hAnsi="Arial" w:cs="Arial"/>
              </w:rPr>
            </w:pPr>
            <w:r w:rsidRPr="00C66BC6">
              <w:rPr>
                <w:rFonts w:ascii="Arial" w:hAnsi="Arial" w:cs="Arial"/>
              </w:rPr>
              <w:t xml:space="preserve">Dementia </w:t>
            </w:r>
          </w:p>
        </w:tc>
        <w:tc>
          <w:tcPr>
            <w:tcW w:w="1308" w:type="dxa"/>
          </w:tcPr>
          <w:p w14:paraId="7658C173" w14:textId="77777777" w:rsidR="00892063" w:rsidRPr="00C66BC6" w:rsidRDefault="00892063" w:rsidP="00882939">
            <w:pPr>
              <w:spacing w:line="360" w:lineRule="auto"/>
              <w:rPr>
                <w:rFonts w:ascii="Arial" w:hAnsi="Arial" w:cs="Arial"/>
              </w:rPr>
            </w:pPr>
            <w:r w:rsidRPr="00C66BC6">
              <w:rPr>
                <w:rFonts w:ascii="Arial" w:hAnsi="Arial" w:cs="Arial"/>
              </w:rPr>
              <w:t>841,000</w:t>
            </w:r>
          </w:p>
        </w:tc>
        <w:tc>
          <w:tcPr>
            <w:tcW w:w="1049" w:type="dxa"/>
            <w:tcBorders>
              <w:right w:val="single" w:sz="4" w:space="0" w:color="auto"/>
            </w:tcBorders>
          </w:tcPr>
          <w:p w14:paraId="46025562" w14:textId="77777777" w:rsidR="00892063" w:rsidRPr="00C66BC6" w:rsidRDefault="00892063" w:rsidP="00882939">
            <w:pPr>
              <w:spacing w:line="360" w:lineRule="auto"/>
              <w:rPr>
                <w:rFonts w:ascii="Arial" w:hAnsi="Arial" w:cs="Arial"/>
              </w:rPr>
            </w:pPr>
            <w:r w:rsidRPr="00C66BC6">
              <w:rPr>
                <w:rFonts w:ascii="Arial" w:hAnsi="Arial" w:cs="Arial"/>
              </w:rPr>
              <w:t xml:space="preserve">Title </w:t>
            </w:r>
          </w:p>
        </w:tc>
        <w:tc>
          <w:tcPr>
            <w:tcW w:w="2087" w:type="dxa"/>
            <w:tcBorders>
              <w:left w:val="single" w:sz="4" w:space="0" w:color="auto"/>
            </w:tcBorders>
          </w:tcPr>
          <w:p w14:paraId="62926D23" w14:textId="77777777" w:rsidR="00892063" w:rsidRPr="00C66BC6" w:rsidRDefault="00892063" w:rsidP="00882939">
            <w:pPr>
              <w:spacing w:line="360" w:lineRule="auto"/>
              <w:rPr>
                <w:rFonts w:ascii="Arial" w:hAnsi="Arial" w:cs="Arial"/>
              </w:rPr>
            </w:pPr>
            <w:r w:rsidRPr="00C66BC6">
              <w:rPr>
                <w:rFonts w:ascii="Arial" w:hAnsi="Arial" w:cs="Arial"/>
              </w:rPr>
              <w:t xml:space="preserve">Found key facts about dementia on this website which was important for thesis topic. </w:t>
            </w:r>
          </w:p>
        </w:tc>
      </w:tr>
      <w:tr w:rsidR="00AF7FA8" w:rsidRPr="00C66BC6" w14:paraId="5A53270A" w14:textId="77777777" w:rsidTr="00901AD7">
        <w:trPr>
          <w:trHeight w:val="682"/>
        </w:trPr>
        <w:tc>
          <w:tcPr>
            <w:tcW w:w="1228" w:type="dxa"/>
          </w:tcPr>
          <w:p w14:paraId="749570A8" w14:textId="77777777" w:rsidR="00892063" w:rsidRPr="00C66BC6" w:rsidRDefault="00892063" w:rsidP="00882939">
            <w:pPr>
              <w:spacing w:line="360" w:lineRule="auto"/>
              <w:rPr>
                <w:rFonts w:ascii="Arial" w:hAnsi="Arial" w:cs="Arial"/>
              </w:rPr>
            </w:pPr>
            <w:r w:rsidRPr="00C66BC6">
              <w:rPr>
                <w:rFonts w:ascii="Arial" w:hAnsi="Arial" w:cs="Arial"/>
              </w:rPr>
              <w:t>5/11/19</w:t>
            </w:r>
          </w:p>
        </w:tc>
        <w:tc>
          <w:tcPr>
            <w:tcW w:w="1506" w:type="dxa"/>
            <w:gridSpan w:val="2"/>
          </w:tcPr>
          <w:p w14:paraId="240FDF1C"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0FEEF53D" w14:textId="77777777" w:rsidR="00892063" w:rsidRPr="00C66BC6" w:rsidRDefault="00892063" w:rsidP="00882939">
            <w:pPr>
              <w:spacing w:line="360" w:lineRule="auto"/>
              <w:rPr>
                <w:rFonts w:ascii="Arial" w:hAnsi="Arial" w:cs="Arial"/>
              </w:rPr>
            </w:pPr>
            <w:r w:rsidRPr="00C66BC6">
              <w:rPr>
                <w:rFonts w:ascii="Arial" w:hAnsi="Arial" w:cs="Arial"/>
              </w:rPr>
              <w:t>WHO (2019b)</w:t>
            </w:r>
          </w:p>
        </w:tc>
        <w:tc>
          <w:tcPr>
            <w:tcW w:w="1610" w:type="dxa"/>
          </w:tcPr>
          <w:p w14:paraId="5D42E440" w14:textId="77777777" w:rsidR="00892063" w:rsidRPr="00C66BC6" w:rsidRDefault="00892063" w:rsidP="00882939">
            <w:pPr>
              <w:spacing w:line="360" w:lineRule="auto"/>
              <w:rPr>
                <w:rFonts w:ascii="Arial" w:hAnsi="Arial" w:cs="Arial"/>
              </w:rPr>
            </w:pPr>
            <w:r w:rsidRPr="00C66BC6">
              <w:rPr>
                <w:rFonts w:ascii="Arial" w:hAnsi="Arial" w:cs="Arial"/>
              </w:rPr>
              <w:t xml:space="preserve">Dementia </w:t>
            </w:r>
          </w:p>
        </w:tc>
        <w:tc>
          <w:tcPr>
            <w:tcW w:w="1308" w:type="dxa"/>
          </w:tcPr>
          <w:p w14:paraId="6A3B42D7" w14:textId="77777777" w:rsidR="00892063" w:rsidRPr="00C66BC6" w:rsidRDefault="00892063" w:rsidP="00882939">
            <w:pPr>
              <w:spacing w:line="360" w:lineRule="auto"/>
              <w:rPr>
                <w:rFonts w:ascii="Arial" w:hAnsi="Arial" w:cs="Arial"/>
              </w:rPr>
            </w:pPr>
            <w:r w:rsidRPr="00C66BC6">
              <w:rPr>
                <w:rFonts w:ascii="Arial" w:hAnsi="Arial" w:cs="Arial"/>
              </w:rPr>
              <w:t>13,500,000</w:t>
            </w:r>
          </w:p>
        </w:tc>
        <w:tc>
          <w:tcPr>
            <w:tcW w:w="1049" w:type="dxa"/>
            <w:tcBorders>
              <w:right w:val="single" w:sz="4" w:space="0" w:color="auto"/>
            </w:tcBorders>
          </w:tcPr>
          <w:p w14:paraId="7E8018E7" w14:textId="77777777" w:rsidR="00892063" w:rsidRPr="00C66BC6" w:rsidRDefault="00892063" w:rsidP="00882939">
            <w:pPr>
              <w:spacing w:line="360" w:lineRule="auto"/>
              <w:rPr>
                <w:rFonts w:ascii="Arial" w:hAnsi="Arial" w:cs="Arial"/>
              </w:rPr>
            </w:pPr>
            <w:r w:rsidRPr="00C66BC6">
              <w:rPr>
                <w:rFonts w:ascii="Arial" w:hAnsi="Arial" w:cs="Arial"/>
              </w:rPr>
              <w:t xml:space="preserve">Title </w:t>
            </w:r>
          </w:p>
        </w:tc>
        <w:tc>
          <w:tcPr>
            <w:tcW w:w="2087" w:type="dxa"/>
            <w:tcBorders>
              <w:left w:val="single" w:sz="4" w:space="0" w:color="auto"/>
            </w:tcBorders>
          </w:tcPr>
          <w:p w14:paraId="13485E37" w14:textId="77777777" w:rsidR="00892063" w:rsidRPr="00C66BC6" w:rsidRDefault="00892063" w:rsidP="00882939">
            <w:pPr>
              <w:spacing w:line="360" w:lineRule="auto"/>
              <w:rPr>
                <w:rFonts w:ascii="Arial" w:hAnsi="Arial" w:cs="Arial"/>
              </w:rPr>
            </w:pPr>
            <w:r w:rsidRPr="00C66BC6">
              <w:rPr>
                <w:rFonts w:ascii="Arial" w:hAnsi="Arial" w:cs="Arial"/>
              </w:rPr>
              <w:t xml:space="preserve">Found some important information I needed for my background information on dementia which I have used in chapter one. </w:t>
            </w:r>
          </w:p>
        </w:tc>
      </w:tr>
      <w:tr w:rsidR="00AF7FA8" w:rsidRPr="00C66BC6" w14:paraId="7641D2E6" w14:textId="77777777" w:rsidTr="00901AD7">
        <w:trPr>
          <w:trHeight w:val="682"/>
        </w:trPr>
        <w:tc>
          <w:tcPr>
            <w:tcW w:w="1228" w:type="dxa"/>
          </w:tcPr>
          <w:p w14:paraId="430D9A47" w14:textId="77777777" w:rsidR="00892063" w:rsidRPr="00C66BC6" w:rsidRDefault="00892063" w:rsidP="00882939">
            <w:pPr>
              <w:spacing w:line="360" w:lineRule="auto"/>
              <w:rPr>
                <w:rFonts w:ascii="Arial" w:hAnsi="Arial" w:cs="Arial"/>
              </w:rPr>
            </w:pPr>
            <w:bookmarkStart w:id="10" w:name="_Hlk27472003"/>
            <w:r w:rsidRPr="00C66BC6">
              <w:rPr>
                <w:rFonts w:ascii="Arial" w:hAnsi="Arial" w:cs="Arial"/>
              </w:rPr>
              <w:lastRenderedPageBreak/>
              <w:t>5/11/19</w:t>
            </w:r>
          </w:p>
        </w:tc>
        <w:tc>
          <w:tcPr>
            <w:tcW w:w="1506" w:type="dxa"/>
            <w:gridSpan w:val="2"/>
          </w:tcPr>
          <w:p w14:paraId="7BE461FE" w14:textId="77777777" w:rsidR="00892063" w:rsidRPr="00C66BC6" w:rsidRDefault="00892063" w:rsidP="00882939">
            <w:pPr>
              <w:spacing w:line="360" w:lineRule="auto"/>
              <w:rPr>
                <w:rFonts w:ascii="Arial" w:hAnsi="Arial" w:cs="Arial"/>
              </w:rPr>
            </w:pPr>
            <w:r w:rsidRPr="00C66BC6">
              <w:rPr>
                <w:rFonts w:ascii="Arial" w:hAnsi="Arial" w:cs="Arial"/>
              </w:rPr>
              <w:t xml:space="preserve"> Google </w:t>
            </w:r>
          </w:p>
          <w:p w14:paraId="03904311" w14:textId="77777777" w:rsidR="00892063" w:rsidRPr="00C66BC6" w:rsidRDefault="00892063" w:rsidP="00882939">
            <w:pPr>
              <w:spacing w:line="360" w:lineRule="auto"/>
              <w:rPr>
                <w:rFonts w:ascii="Arial" w:hAnsi="Arial" w:cs="Arial"/>
              </w:rPr>
            </w:pPr>
            <w:r w:rsidRPr="00C66BC6">
              <w:rPr>
                <w:rFonts w:ascii="Arial" w:hAnsi="Arial" w:cs="Arial"/>
              </w:rPr>
              <w:t>SCIE (2015a)</w:t>
            </w:r>
          </w:p>
        </w:tc>
        <w:tc>
          <w:tcPr>
            <w:tcW w:w="1610" w:type="dxa"/>
          </w:tcPr>
          <w:p w14:paraId="506984F8" w14:textId="77777777" w:rsidR="00892063" w:rsidRPr="00C66BC6" w:rsidRDefault="00892063" w:rsidP="00882939">
            <w:pPr>
              <w:spacing w:line="360" w:lineRule="auto"/>
              <w:rPr>
                <w:rFonts w:ascii="Arial" w:hAnsi="Arial" w:cs="Arial"/>
              </w:rPr>
            </w:pPr>
            <w:r w:rsidRPr="00C66BC6">
              <w:rPr>
                <w:rFonts w:ascii="Arial" w:hAnsi="Arial" w:cs="Arial"/>
              </w:rPr>
              <w:t xml:space="preserve">What is dementia </w:t>
            </w:r>
          </w:p>
        </w:tc>
        <w:tc>
          <w:tcPr>
            <w:tcW w:w="1308" w:type="dxa"/>
          </w:tcPr>
          <w:p w14:paraId="7B1EF4DC" w14:textId="77777777" w:rsidR="00892063" w:rsidRPr="00C66BC6" w:rsidRDefault="00892063" w:rsidP="00882939">
            <w:pPr>
              <w:spacing w:line="360" w:lineRule="auto"/>
              <w:rPr>
                <w:rFonts w:ascii="Arial" w:hAnsi="Arial" w:cs="Arial"/>
              </w:rPr>
            </w:pPr>
            <w:r w:rsidRPr="00C66BC6">
              <w:rPr>
                <w:rFonts w:ascii="Arial" w:hAnsi="Arial" w:cs="Arial"/>
                <w:shd w:val="clear" w:color="auto" w:fill="FFFFFF"/>
              </w:rPr>
              <w:t>25,200,000</w:t>
            </w:r>
          </w:p>
        </w:tc>
        <w:tc>
          <w:tcPr>
            <w:tcW w:w="1049" w:type="dxa"/>
            <w:tcBorders>
              <w:right w:val="single" w:sz="4" w:space="0" w:color="auto"/>
            </w:tcBorders>
          </w:tcPr>
          <w:p w14:paraId="6DA482CC" w14:textId="77777777" w:rsidR="00892063" w:rsidRPr="00C66BC6" w:rsidRDefault="00892063" w:rsidP="00882939">
            <w:pPr>
              <w:spacing w:line="360" w:lineRule="auto"/>
              <w:rPr>
                <w:rFonts w:ascii="Arial" w:hAnsi="Arial" w:cs="Arial"/>
              </w:rPr>
            </w:pPr>
            <w:r w:rsidRPr="00C66BC6">
              <w:rPr>
                <w:rFonts w:ascii="Arial" w:hAnsi="Arial" w:cs="Arial"/>
              </w:rPr>
              <w:t xml:space="preserve">Title </w:t>
            </w:r>
          </w:p>
        </w:tc>
        <w:tc>
          <w:tcPr>
            <w:tcW w:w="2087" w:type="dxa"/>
            <w:tcBorders>
              <w:left w:val="single" w:sz="4" w:space="0" w:color="auto"/>
            </w:tcBorders>
          </w:tcPr>
          <w:p w14:paraId="5B3AB515" w14:textId="77777777" w:rsidR="00892063" w:rsidRPr="00C66BC6" w:rsidRDefault="00892063" w:rsidP="00882939">
            <w:pPr>
              <w:spacing w:line="360" w:lineRule="auto"/>
              <w:rPr>
                <w:rFonts w:ascii="Arial" w:hAnsi="Arial" w:cs="Arial"/>
              </w:rPr>
            </w:pPr>
            <w:r w:rsidRPr="00C66BC6">
              <w:rPr>
                <w:rFonts w:ascii="Arial" w:hAnsi="Arial" w:cs="Arial"/>
              </w:rPr>
              <w:t>This was a very helpful website to use for my thesis as it gave an insight to what dementia is, which also linked with other useful websites such as Alzheimer’s society and Dementia UK.</w:t>
            </w:r>
          </w:p>
        </w:tc>
      </w:tr>
      <w:tr w:rsidR="00AF7FA8" w:rsidRPr="00C66BC6" w14:paraId="2613325D" w14:textId="77777777" w:rsidTr="00901AD7">
        <w:trPr>
          <w:trHeight w:val="682"/>
        </w:trPr>
        <w:tc>
          <w:tcPr>
            <w:tcW w:w="1228" w:type="dxa"/>
          </w:tcPr>
          <w:p w14:paraId="5644AD73" w14:textId="77777777" w:rsidR="00892063" w:rsidRPr="00C66BC6" w:rsidRDefault="00892063" w:rsidP="00882939">
            <w:pPr>
              <w:spacing w:line="360" w:lineRule="auto"/>
              <w:rPr>
                <w:rFonts w:ascii="Arial" w:hAnsi="Arial" w:cs="Arial"/>
              </w:rPr>
            </w:pPr>
            <w:r w:rsidRPr="00C66BC6">
              <w:rPr>
                <w:rFonts w:ascii="Arial" w:hAnsi="Arial" w:cs="Arial"/>
              </w:rPr>
              <w:t>5/11/19</w:t>
            </w:r>
          </w:p>
        </w:tc>
        <w:tc>
          <w:tcPr>
            <w:tcW w:w="1506" w:type="dxa"/>
            <w:gridSpan w:val="2"/>
          </w:tcPr>
          <w:p w14:paraId="23BF0433"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7210CFD2" w14:textId="77777777" w:rsidR="00892063" w:rsidRPr="00C66BC6" w:rsidRDefault="00892063" w:rsidP="00882939">
            <w:pPr>
              <w:spacing w:line="360" w:lineRule="auto"/>
              <w:rPr>
                <w:rFonts w:ascii="Arial" w:hAnsi="Arial" w:cs="Arial"/>
              </w:rPr>
            </w:pPr>
            <w:r w:rsidRPr="00C66BC6">
              <w:rPr>
                <w:rFonts w:ascii="Arial" w:hAnsi="Arial" w:cs="Arial"/>
              </w:rPr>
              <w:t>Dementia UK (2018)</w:t>
            </w:r>
          </w:p>
        </w:tc>
        <w:tc>
          <w:tcPr>
            <w:tcW w:w="1610" w:type="dxa"/>
          </w:tcPr>
          <w:p w14:paraId="0A01AD71" w14:textId="77777777" w:rsidR="00892063" w:rsidRPr="00C66BC6" w:rsidRDefault="00892063" w:rsidP="00882939">
            <w:pPr>
              <w:spacing w:line="360" w:lineRule="auto"/>
              <w:rPr>
                <w:rFonts w:ascii="Arial" w:hAnsi="Arial" w:cs="Arial"/>
              </w:rPr>
            </w:pPr>
            <w:r w:rsidRPr="00C66BC6">
              <w:rPr>
                <w:rFonts w:ascii="Arial" w:hAnsi="Arial" w:cs="Arial"/>
              </w:rPr>
              <w:t>What is dementia</w:t>
            </w:r>
          </w:p>
        </w:tc>
        <w:tc>
          <w:tcPr>
            <w:tcW w:w="1308" w:type="dxa"/>
          </w:tcPr>
          <w:p w14:paraId="7D678F28" w14:textId="77777777" w:rsidR="00892063" w:rsidRPr="00C66BC6" w:rsidRDefault="00892063" w:rsidP="00882939">
            <w:pPr>
              <w:spacing w:line="360" w:lineRule="auto"/>
              <w:rPr>
                <w:rFonts w:ascii="Arial" w:hAnsi="Arial" w:cs="Arial"/>
              </w:rPr>
            </w:pPr>
            <w:r w:rsidRPr="00C66BC6">
              <w:rPr>
                <w:rFonts w:ascii="Arial" w:hAnsi="Arial" w:cs="Arial"/>
              </w:rPr>
              <w:t>47,000,000</w:t>
            </w:r>
          </w:p>
        </w:tc>
        <w:tc>
          <w:tcPr>
            <w:tcW w:w="1049" w:type="dxa"/>
            <w:tcBorders>
              <w:right w:val="single" w:sz="4" w:space="0" w:color="auto"/>
            </w:tcBorders>
          </w:tcPr>
          <w:p w14:paraId="08EBD9D6" w14:textId="77777777" w:rsidR="00892063" w:rsidRPr="00C66BC6" w:rsidRDefault="00892063" w:rsidP="00882939">
            <w:pPr>
              <w:spacing w:line="360" w:lineRule="auto"/>
              <w:rPr>
                <w:rFonts w:ascii="Arial" w:hAnsi="Arial" w:cs="Arial"/>
              </w:rPr>
            </w:pPr>
            <w:r w:rsidRPr="00C66BC6">
              <w:rPr>
                <w:rFonts w:ascii="Arial" w:hAnsi="Arial" w:cs="Arial"/>
              </w:rPr>
              <w:t xml:space="preserve">Title </w:t>
            </w:r>
          </w:p>
        </w:tc>
        <w:tc>
          <w:tcPr>
            <w:tcW w:w="2087" w:type="dxa"/>
            <w:tcBorders>
              <w:left w:val="single" w:sz="4" w:space="0" w:color="auto"/>
            </w:tcBorders>
          </w:tcPr>
          <w:p w14:paraId="5B109439" w14:textId="77777777" w:rsidR="00892063" w:rsidRPr="00C66BC6" w:rsidRDefault="00892063" w:rsidP="00882939">
            <w:pPr>
              <w:spacing w:line="360" w:lineRule="auto"/>
              <w:rPr>
                <w:rFonts w:ascii="Arial" w:hAnsi="Arial" w:cs="Arial"/>
              </w:rPr>
            </w:pPr>
            <w:r w:rsidRPr="00C66BC6">
              <w:rPr>
                <w:rFonts w:ascii="Arial" w:hAnsi="Arial" w:cs="Arial"/>
              </w:rPr>
              <w:t xml:space="preserve">I found this website helpful in defining what dementia is and getting background information on my thesis topic. </w:t>
            </w:r>
          </w:p>
        </w:tc>
      </w:tr>
      <w:tr w:rsidR="00AF7FA8" w:rsidRPr="00C66BC6" w14:paraId="5209E377" w14:textId="77777777" w:rsidTr="00901AD7">
        <w:trPr>
          <w:trHeight w:val="682"/>
        </w:trPr>
        <w:tc>
          <w:tcPr>
            <w:tcW w:w="1228" w:type="dxa"/>
          </w:tcPr>
          <w:p w14:paraId="497FE397" w14:textId="77777777" w:rsidR="00892063" w:rsidRPr="00C66BC6" w:rsidRDefault="00892063" w:rsidP="00882939">
            <w:pPr>
              <w:spacing w:line="360" w:lineRule="auto"/>
              <w:rPr>
                <w:rFonts w:ascii="Arial" w:hAnsi="Arial" w:cs="Arial"/>
              </w:rPr>
            </w:pPr>
            <w:r w:rsidRPr="00C66BC6">
              <w:rPr>
                <w:rFonts w:ascii="Arial" w:hAnsi="Arial" w:cs="Arial"/>
              </w:rPr>
              <w:t>5/11/19</w:t>
            </w:r>
          </w:p>
          <w:p w14:paraId="4A4AEE79" w14:textId="77777777" w:rsidR="00892063" w:rsidRPr="00C66BC6" w:rsidRDefault="00892063" w:rsidP="00882939">
            <w:pPr>
              <w:spacing w:line="360" w:lineRule="auto"/>
              <w:rPr>
                <w:rFonts w:ascii="Arial" w:hAnsi="Arial" w:cs="Arial"/>
              </w:rPr>
            </w:pPr>
          </w:p>
        </w:tc>
        <w:tc>
          <w:tcPr>
            <w:tcW w:w="1506" w:type="dxa"/>
            <w:gridSpan w:val="2"/>
          </w:tcPr>
          <w:p w14:paraId="37AB70E6"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4716F255" w14:textId="77777777" w:rsidR="00892063" w:rsidRPr="00C66BC6" w:rsidRDefault="00892063" w:rsidP="00882939">
            <w:pPr>
              <w:spacing w:line="360" w:lineRule="auto"/>
              <w:rPr>
                <w:rFonts w:ascii="Arial" w:hAnsi="Arial" w:cs="Arial"/>
              </w:rPr>
            </w:pPr>
            <w:r w:rsidRPr="00C66BC6">
              <w:rPr>
                <w:rFonts w:ascii="Arial" w:hAnsi="Arial" w:cs="Arial"/>
              </w:rPr>
              <w:t xml:space="preserve">NHS UK (2017) </w:t>
            </w:r>
          </w:p>
        </w:tc>
        <w:tc>
          <w:tcPr>
            <w:tcW w:w="1610" w:type="dxa"/>
          </w:tcPr>
          <w:p w14:paraId="565B8B5B" w14:textId="77777777" w:rsidR="00892063" w:rsidRPr="00C66BC6" w:rsidRDefault="00892063" w:rsidP="00882939">
            <w:pPr>
              <w:spacing w:line="360" w:lineRule="auto"/>
              <w:rPr>
                <w:rFonts w:ascii="Arial" w:hAnsi="Arial" w:cs="Arial"/>
              </w:rPr>
            </w:pPr>
            <w:r w:rsidRPr="00C66BC6">
              <w:rPr>
                <w:rFonts w:ascii="Arial" w:hAnsi="Arial" w:cs="Arial"/>
              </w:rPr>
              <w:t xml:space="preserve">Can dementia be prevented? </w:t>
            </w:r>
          </w:p>
        </w:tc>
        <w:tc>
          <w:tcPr>
            <w:tcW w:w="1308" w:type="dxa"/>
          </w:tcPr>
          <w:p w14:paraId="10FE1228" w14:textId="77777777" w:rsidR="00892063" w:rsidRPr="00C66BC6" w:rsidRDefault="00892063" w:rsidP="00882939">
            <w:pPr>
              <w:spacing w:line="360" w:lineRule="auto"/>
              <w:rPr>
                <w:rFonts w:ascii="Arial" w:hAnsi="Arial" w:cs="Arial"/>
              </w:rPr>
            </w:pPr>
            <w:r w:rsidRPr="00C66BC6">
              <w:rPr>
                <w:rFonts w:ascii="Arial" w:hAnsi="Arial" w:cs="Arial"/>
              </w:rPr>
              <w:t>1,150,000</w:t>
            </w:r>
          </w:p>
        </w:tc>
        <w:tc>
          <w:tcPr>
            <w:tcW w:w="1049" w:type="dxa"/>
            <w:tcBorders>
              <w:right w:val="single" w:sz="4" w:space="0" w:color="auto"/>
            </w:tcBorders>
          </w:tcPr>
          <w:p w14:paraId="7E0B31D0" w14:textId="77777777" w:rsidR="00892063" w:rsidRPr="00C66BC6" w:rsidRDefault="00892063" w:rsidP="00882939">
            <w:pPr>
              <w:spacing w:line="360" w:lineRule="auto"/>
              <w:rPr>
                <w:rFonts w:ascii="Arial" w:hAnsi="Arial" w:cs="Arial"/>
              </w:rPr>
            </w:pPr>
            <w:r w:rsidRPr="00C66BC6">
              <w:rPr>
                <w:rFonts w:ascii="Arial" w:hAnsi="Arial" w:cs="Arial"/>
              </w:rPr>
              <w:t xml:space="preserve">Title </w:t>
            </w:r>
          </w:p>
        </w:tc>
        <w:tc>
          <w:tcPr>
            <w:tcW w:w="2087" w:type="dxa"/>
            <w:tcBorders>
              <w:left w:val="single" w:sz="4" w:space="0" w:color="auto"/>
            </w:tcBorders>
          </w:tcPr>
          <w:p w14:paraId="0E82FBFD" w14:textId="77777777" w:rsidR="00892063" w:rsidRPr="00C66BC6" w:rsidRDefault="00892063" w:rsidP="00882939">
            <w:pPr>
              <w:spacing w:line="360" w:lineRule="auto"/>
              <w:rPr>
                <w:rFonts w:ascii="Arial" w:hAnsi="Arial" w:cs="Arial"/>
              </w:rPr>
            </w:pPr>
            <w:r w:rsidRPr="00C66BC6">
              <w:rPr>
                <w:rFonts w:ascii="Arial" w:hAnsi="Arial" w:cs="Arial"/>
              </w:rPr>
              <w:t xml:space="preserve">This website had useful information on the prevention of dementia which was used in chapter one of thesis. </w:t>
            </w:r>
          </w:p>
        </w:tc>
      </w:tr>
      <w:bookmarkEnd w:id="10"/>
      <w:tr w:rsidR="00AF7FA8" w:rsidRPr="00C66BC6" w14:paraId="25D7506B" w14:textId="77777777" w:rsidTr="00901AD7">
        <w:trPr>
          <w:trHeight w:val="682"/>
        </w:trPr>
        <w:tc>
          <w:tcPr>
            <w:tcW w:w="1228" w:type="dxa"/>
          </w:tcPr>
          <w:p w14:paraId="60681BCD" w14:textId="77777777" w:rsidR="00892063" w:rsidRPr="00C66BC6" w:rsidRDefault="00892063" w:rsidP="00882939">
            <w:pPr>
              <w:spacing w:line="360" w:lineRule="auto"/>
              <w:rPr>
                <w:rFonts w:ascii="Arial" w:hAnsi="Arial" w:cs="Arial"/>
              </w:rPr>
            </w:pPr>
            <w:r w:rsidRPr="00C66BC6">
              <w:rPr>
                <w:rFonts w:ascii="Arial" w:hAnsi="Arial" w:cs="Arial"/>
              </w:rPr>
              <w:t>7/11/19</w:t>
            </w:r>
          </w:p>
        </w:tc>
        <w:tc>
          <w:tcPr>
            <w:tcW w:w="1506" w:type="dxa"/>
            <w:gridSpan w:val="2"/>
          </w:tcPr>
          <w:p w14:paraId="14FF83EE"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29750FFD" w14:textId="77777777" w:rsidR="00892063" w:rsidRPr="00C66BC6" w:rsidRDefault="00892063" w:rsidP="00882939">
            <w:pPr>
              <w:spacing w:line="360" w:lineRule="auto"/>
              <w:rPr>
                <w:rFonts w:ascii="Arial" w:hAnsi="Arial" w:cs="Arial"/>
              </w:rPr>
            </w:pPr>
            <w:r w:rsidRPr="00C66BC6">
              <w:rPr>
                <w:rFonts w:ascii="Arial" w:hAnsi="Arial" w:cs="Arial"/>
              </w:rPr>
              <w:t>Alzheimer’s Research UK (2019)</w:t>
            </w:r>
          </w:p>
        </w:tc>
        <w:tc>
          <w:tcPr>
            <w:tcW w:w="1610" w:type="dxa"/>
          </w:tcPr>
          <w:p w14:paraId="0AF31E2D" w14:textId="77777777" w:rsidR="00892063" w:rsidRPr="00C66BC6" w:rsidRDefault="00892063" w:rsidP="00882939">
            <w:pPr>
              <w:spacing w:line="360" w:lineRule="auto"/>
              <w:rPr>
                <w:rFonts w:ascii="Arial" w:hAnsi="Arial" w:cs="Arial"/>
              </w:rPr>
            </w:pPr>
            <w:r w:rsidRPr="00C66BC6">
              <w:rPr>
                <w:rFonts w:ascii="Arial" w:hAnsi="Arial" w:cs="Arial"/>
              </w:rPr>
              <w:t xml:space="preserve">What is dementia </w:t>
            </w:r>
          </w:p>
        </w:tc>
        <w:tc>
          <w:tcPr>
            <w:tcW w:w="1308" w:type="dxa"/>
          </w:tcPr>
          <w:p w14:paraId="2BD95FD8" w14:textId="77777777" w:rsidR="00892063" w:rsidRPr="00C66BC6" w:rsidRDefault="00892063" w:rsidP="00882939">
            <w:pPr>
              <w:spacing w:line="360" w:lineRule="auto"/>
              <w:rPr>
                <w:rFonts w:ascii="Arial" w:hAnsi="Arial" w:cs="Arial"/>
              </w:rPr>
            </w:pPr>
            <w:r w:rsidRPr="00C66BC6">
              <w:rPr>
                <w:rFonts w:ascii="Arial" w:hAnsi="Arial" w:cs="Arial"/>
              </w:rPr>
              <w:t>17,000,000</w:t>
            </w:r>
          </w:p>
        </w:tc>
        <w:tc>
          <w:tcPr>
            <w:tcW w:w="1049" w:type="dxa"/>
            <w:tcBorders>
              <w:right w:val="single" w:sz="4" w:space="0" w:color="auto"/>
            </w:tcBorders>
          </w:tcPr>
          <w:p w14:paraId="4D3E9D7C" w14:textId="77777777" w:rsidR="00892063" w:rsidRPr="00C66BC6" w:rsidRDefault="00892063" w:rsidP="00882939">
            <w:pPr>
              <w:spacing w:line="360" w:lineRule="auto"/>
              <w:rPr>
                <w:rFonts w:ascii="Arial" w:hAnsi="Arial" w:cs="Arial"/>
              </w:rPr>
            </w:pPr>
            <w:r w:rsidRPr="00C66BC6">
              <w:rPr>
                <w:rFonts w:ascii="Arial" w:hAnsi="Arial" w:cs="Arial"/>
              </w:rPr>
              <w:t xml:space="preserve">Title </w:t>
            </w:r>
          </w:p>
        </w:tc>
        <w:tc>
          <w:tcPr>
            <w:tcW w:w="2087" w:type="dxa"/>
            <w:tcBorders>
              <w:left w:val="single" w:sz="4" w:space="0" w:color="auto"/>
            </w:tcBorders>
          </w:tcPr>
          <w:p w14:paraId="762C8AD7" w14:textId="77777777" w:rsidR="00892063" w:rsidRPr="00C66BC6" w:rsidRDefault="00892063" w:rsidP="00882939">
            <w:pPr>
              <w:spacing w:line="360" w:lineRule="auto"/>
              <w:rPr>
                <w:rFonts w:ascii="Arial" w:hAnsi="Arial" w:cs="Arial"/>
              </w:rPr>
            </w:pPr>
            <w:r w:rsidRPr="00C66BC6">
              <w:rPr>
                <w:rFonts w:ascii="Arial" w:hAnsi="Arial" w:cs="Arial"/>
              </w:rPr>
              <w:t xml:space="preserve">I found this website helpful in understanding dementia and also introduced other types of dementia. </w:t>
            </w:r>
          </w:p>
        </w:tc>
      </w:tr>
      <w:tr w:rsidR="00AF7FA8" w:rsidRPr="00C66BC6" w14:paraId="5490CC4B" w14:textId="77777777" w:rsidTr="00901AD7">
        <w:trPr>
          <w:trHeight w:val="682"/>
        </w:trPr>
        <w:tc>
          <w:tcPr>
            <w:tcW w:w="1228" w:type="dxa"/>
          </w:tcPr>
          <w:p w14:paraId="5034EB84" w14:textId="77777777" w:rsidR="00892063" w:rsidRPr="00C66BC6" w:rsidRDefault="00892063" w:rsidP="00882939">
            <w:pPr>
              <w:spacing w:line="360" w:lineRule="auto"/>
              <w:rPr>
                <w:rFonts w:ascii="Arial" w:hAnsi="Arial" w:cs="Arial"/>
              </w:rPr>
            </w:pPr>
            <w:r w:rsidRPr="00C66BC6">
              <w:rPr>
                <w:rFonts w:ascii="Arial" w:hAnsi="Arial" w:cs="Arial"/>
              </w:rPr>
              <w:lastRenderedPageBreak/>
              <w:t>7/11/19</w:t>
            </w:r>
          </w:p>
        </w:tc>
        <w:tc>
          <w:tcPr>
            <w:tcW w:w="1506" w:type="dxa"/>
            <w:gridSpan w:val="2"/>
          </w:tcPr>
          <w:p w14:paraId="193C0E35" w14:textId="7B2508B7" w:rsidR="00892063" w:rsidRPr="00C66BC6" w:rsidRDefault="00892063" w:rsidP="00882939">
            <w:pPr>
              <w:spacing w:line="360" w:lineRule="auto"/>
              <w:rPr>
                <w:rFonts w:ascii="Arial" w:hAnsi="Arial" w:cs="Arial"/>
              </w:rPr>
            </w:pPr>
            <w:r w:rsidRPr="00C66BC6">
              <w:rPr>
                <w:rFonts w:ascii="Arial" w:hAnsi="Arial" w:cs="Arial"/>
              </w:rPr>
              <w:t>G</w:t>
            </w:r>
            <w:r w:rsidR="00164CCB" w:rsidRPr="00C66BC6">
              <w:rPr>
                <w:rFonts w:ascii="Arial" w:hAnsi="Arial" w:cs="Arial"/>
              </w:rPr>
              <w:t>o</w:t>
            </w:r>
            <w:r w:rsidRPr="00C66BC6">
              <w:rPr>
                <w:rFonts w:ascii="Arial" w:hAnsi="Arial" w:cs="Arial"/>
              </w:rPr>
              <w:t xml:space="preserve">ogle </w:t>
            </w:r>
          </w:p>
          <w:p w14:paraId="2FF9C645" w14:textId="77777777" w:rsidR="00892063" w:rsidRPr="00C66BC6" w:rsidRDefault="00892063" w:rsidP="00882939">
            <w:pPr>
              <w:spacing w:line="360" w:lineRule="auto"/>
              <w:rPr>
                <w:rFonts w:ascii="Arial" w:hAnsi="Arial" w:cs="Arial"/>
              </w:rPr>
            </w:pPr>
            <w:r w:rsidRPr="00C66BC6">
              <w:rPr>
                <w:rFonts w:ascii="Arial" w:hAnsi="Arial" w:cs="Arial"/>
              </w:rPr>
              <w:t xml:space="preserve">Alzheimer’s Society </w:t>
            </w:r>
          </w:p>
          <w:p w14:paraId="1C3815B1" w14:textId="77777777" w:rsidR="00892063" w:rsidRPr="00C66BC6" w:rsidRDefault="00892063" w:rsidP="00882939">
            <w:pPr>
              <w:spacing w:line="360" w:lineRule="auto"/>
              <w:rPr>
                <w:rFonts w:ascii="Arial" w:hAnsi="Arial" w:cs="Arial"/>
              </w:rPr>
            </w:pPr>
            <w:r w:rsidRPr="00C66BC6">
              <w:rPr>
                <w:rFonts w:ascii="Arial" w:hAnsi="Arial" w:cs="Arial"/>
              </w:rPr>
              <w:t>(2014a)</w:t>
            </w:r>
          </w:p>
        </w:tc>
        <w:tc>
          <w:tcPr>
            <w:tcW w:w="1610" w:type="dxa"/>
          </w:tcPr>
          <w:p w14:paraId="2EA4EBDD" w14:textId="77777777" w:rsidR="00892063" w:rsidRPr="00C66BC6" w:rsidRDefault="00892063" w:rsidP="00882939">
            <w:pPr>
              <w:spacing w:line="360" w:lineRule="auto"/>
              <w:rPr>
                <w:rFonts w:ascii="Arial" w:hAnsi="Arial" w:cs="Arial"/>
              </w:rPr>
            </w:pPr>
            <w:r w:rsidRPr="00C66BC6">
              <w:rPr>
                <w:rFonts w:ascii="Arial" w:hAnsi="Arial" w:cs="Arial"/>
              </w:rPr>
              <w:t xml:space="preserve">Alzheimer’s disease </w:t>
            </w:r>
          </w:p>
        </w:tc>
        <w:tc>
          <w:tcPr>
            <w:tcW w:w="1308" w:type="dxa"/>
          </w:tcPr>
          <w:p w14:paraId="07F9387B" w14:textId="77777777" w:rsidR="00892063" w:rsidRPr="00C66BC6" w:rsidRDefault="00892063" w:rsidP="00882939">
            <w:pPr>
              <w:spacing w:line="360" w:lineRule="auto"/>
              <w:rPr>
                <w:rFonts w:ascii="Arial" w:hAnsi="Arial" w:cs="Arial"/>
              </w:rPr>
            </w:pPr>
            <w:r w:rsidRPr="00C66BC6">
              <w:rPr>
                <w:rFonts w:ascii="Arial" w:hAnsi="Arial" w:cs="Arial"/>
              </w:rPr>
              <w:t>818,000</w:t>
            </w:r>
          </w:p>
        </w:tc>
        <w:tc>
          <w:tcPr>
            <w:tcW w:w="1049" w:type="dxa"/>
            <w:tcBorders>
              <w:right w:val="single" w:sz="4" w:space="0" w:color="auto"/>
            </w:tcBorders>
          </w:tcPr>
          <w:p w14:paraId="7EF88D30" w14:textId="77777777" w:rsidR="00892063" w:rsidRPr="00C66BC6" w:rsidRDefault="00892063" w:rsidP="00882939">
            <w:pPr>
              <w:spacing w:line="360" w:lineRule="auto"/>
              <w:rPr>
                <w:rFonts w:ascii="Arial" w:hAnsi="Arial" w:cs="Arial"/>
              </w:rPr>
            </w:pPr>
            <w:r w:rsidRPr="00C66BC6">
              <w:rPr>
                <w:rFonts w:ascii="Arial" w:hAnsi="Arial" w:cs="Arial"/>
              </w:rPr>
              <w:t>Chapter 1</w:t>
            </w:r>
          </w:p>
        </w:tc>
        <w:tc>
          <w:tcPr>
            <w:tcW w:w="2087" w:type="dxa"/>
            <w:tcBorders>
              <w:left w:val="single" w:sz="4" w:space="0" w:color="auto"/>
            </w:tcBorders>
          </w:tcPr>
          <w:p w14:paraId="204D67B8" w14:textId="04DD8076" w:rsidR="00892063" w:rsidRPr="00C66BC6" w:rsidRDefault="00892063" w:rsidP="00882939">
            <w:pPr>
              <w:spacing w:line="360" w:lineRule="auto"/>
              <w:rPr>
                <w:rFonts w:ascii="Arial" w:hAnsi="Arial" w:cs="Arial"/>
              </w:rPr>
            </w:pPr>
            <w:r w:rsidRPr="00C66BC6">
              <w:rPr>
                <w:rFonts w:ascii="Arial" w:hAnsi="Arial" w:cs="Arial"/>
              </w:rPr>
              <w:t xml:space="preserve">This website contained a factsheet pdf file which I retrieved information on </w:t>
            </w:r>
            <w:r w:rsidR="00164CCB" w:rsidRPr="00C66BC6">
              <w:rPr>
                <w:rFonts w:ascii="Arial" w:hAnsi="Arial" w:cs="Arial"/>
              </w:rPr>
              <w:t>A</w:t>
            </w:r>
            <w:r w:rsidRPr="00C66BC6">
              <w:rPr>
                <w:rFonts w:ascii="Arial" w:hAnsi="Arial" w:cs="Arial"/>
              </w:rPr>
              <w:t>lzheimer’s</w:t>
            </w:r>
            <w:r w:rsidR="00164CCB" w:rsidRPr="00C66BC6">
              <w:rPr>
                <w:rFonts w:ascii="Arial" w:hAnsi="Arial" w:cs="Arial"/>
              </w:rPr>
              <w:t xml:space="preserve"> </w:t>
            </w:r>
            <w:r w:rsidRPr="00C66BC6">
              <w:rPr>
                <w:rFonts w:ascii="Arial" w:hAnsi="Arial" w:cs="Arial"/>
              </w:rPr>
              <w:t xml:space="preserve">disease. </w:t>
            </w:r>
          </w:p>
        </w:tc>
      </w:tr>
      <w:tr w:rsidR="00AF7FA8" w:rsidRPr="00C66BC6" w14:paraId="2D2B24DD" w14:textId="77777777" w:rsidTr="00901AD7">
        <w:trPr>
          <w:trHeight w:val="682"/>
        </w:trPr>
        <w:tc>
          <w:tcPr>
            <w:tcW w:w="1228" w:type="dxa"/>
          </w:tcPr>
          <w:p w14:paraId="51FA39E7" w14:textId="77777777" w:rsidR="00892063" w:rsidRPr="00C66BC6" w:rsidRDefault="00892063" w:rsidP="00882939">
            <w:pPr>
              <w:spacing w:line="360" w:lineRule="auto"/>
              <w:rPr>
                <w:rFonts w:ascii="Arial" w:hAnsi="Arial" w:cs="Arial"/>
              </w:rPr>
            </w:pPr>
            <w:r w:rsidRPr="00C66BC6">
              <w:rPr>
                <w:rFonts w:ascii="Arial" w:hAnsi="Arial" w:cs="Arial"/>
              </w:rPr>
              <w:t>7/11/19</w:t>
            </w:r>
          </w:p>
        </w:tc>
        <w:tc>
          <w:tcPr>
            <w:tcW w:w="1506" w:type="dxa"/>
            <w:gridSpan w:val="2"/>
          </w:tcPr>
          <w:p w14:paraId="078C38E6"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296F8B33" w14:textId="77777777" w:rsidR="00892063" w:rsidRPr="00C66BC6" w:rsidRDefault="00892063" w:rsidP="00882939">
            <w:pPr>
              <w:spacing w:line="360" w:lineRule="auto"/>
              <w:rPr>
                <w:rFonts w:ascii="Arial" w:hAnsi="Arial" w:cs="Arial"/>
              </w:rPr>
            </w:pPr>
            <w:r w:rsidRPr="00C66BC6">
              <w:rPr>
                <w:rFonts w:ascii="Arial" w:hAnsi="Arial" w:cs="Arial"/>
              </w:rPr>
              <w:t xml:space="preserve">Alzheimer’s Society </w:t>
            </w:r>
          </w:p>
          <w:p w14:paraId="373BED7C" w14:textId="77777777" w:rsidR="00892063" w:rsidRPr="00C66BC6" w:rsidRDefault="00892063" w:rsidP="00882939">
            <w:pPr>
              <w:spacing w:line="360" w:lineRule="auto"/>
              <w:rPr>
                <w:rFonts w:ascii="Arial" w:hAnsi="Arial" w:cs="Arial"/>
              </w:rPr>
            </w:pPr>
            <w:r w:rsidRPr="00C66BC6">
              <w:rPr>
                <w:rFonts w:ascii="Arial" w:hAnsi="Arial" w:cs="Arial"/>
              </w:rPr>
              <w:t>(2014b)</w:t>
            </w:r>
          </w:p>
        </w:tc>
        <w:tc>
          <w:tcPr>
            <w:tcW w:w="1610" w:type="dxa"/>
          </w:tcPr>
          <w:p w14:paraId="11126C3E" w14:textId="77777777" w:rsidR="00892063" w:rsidRPr="00C66BC6" w:rsidRDefault="00892063" w:rsidP="00882939">
            <w:pPr>
              <w:spacing w:line="360" w:lineRule="auto"/>
              <w:rPr>
                <w:rFonts w:ascii="Arial" w:hAnsi="Arial" w:cs="Arial"/>
              </w:rPr>
            </w:pPr>
            <w:r w:rsidRPr="00C66BC6">
              <w:rPr>
                <w:rFonts w:ascii="Arial" w:hAnsi="Arial" w:cs="Arial"/>
              </w:rPr>
              <w:t xml:space="preserve">Vascular Dementia </w:t>
            </w:r>
          </w:p>
        </w:tc>
        <w:tc>
          <w:tcPr>
            <w:tcW w:w="1308" w:type="dxa"/>
          </w:tcPr>
          <w:p w14:paraId="0ACF30DD" w14:textId="77777777" w:rsidR="00892063" w:rsidRPr="00C66BC6" w:rsidRDefault="00892063" w:rsidP="00882939">
            <w:pPr>
              <w:spacing w:line="360" w:lineRule="auto"/>
              <w:rPr>
                <w:rFonts w:ascii="Arial" w:hAnsi="Arial" w:cs="Arial"/>
              </w:rPr>
            </w:pPr>
            <w:r w:rsidRPr="00C66BC6">
              <w:rPr>
                <w:rFonts w:ascii="Arial" w:hAnsi="Arial" w:cs="Arial"/>
              </w:rPr>
              <w:t>696,000</w:t>
            </w:r>
          </w:p>
        </w:tc>
        <w:tc>
          <w:tcPr>
            <w:tcW w:w="1049" w:type="dxa"/>
            <w:tcBorders>
              <w:right w:val="single" w:sz="4" w:space="0" w:color="auto"/>
            </w:tcBorders>
          </w:tcPr>
          <w:p w14:paraId="49923373" w14:textId="77777777" w:rsidR="00892063" w:rsidRPr="00C66BC6" w:rsidRDefault="00892063" w:rsidP="00882939">
            <w:pPr>
              <w:spacing w:line="360" w:lineRule="auto"/>
              <w:rPr>
                <w:rFonts w:ascii="Arial" w:hAnsi="Arial" w:cs="Arial"/>
              </w:rPr>
            </w:pPr>
            <w:r w:rsidRPr="00C66BC6">
              <w:rPr>
                <w:rFonts w:ascii="Arial" w:hAnsi="Arial" w:cs="Arial"/>
              </w:rPr>
              <w:t>Chapter 1</w:t>
            </w:r>
          </w:p>
        </w:tc>
        <w:tc>
          <w:tcPr>
            <w:tcW w:w="2087" w:type="dxa"/>
            <w:tcBorders>
              <w:left w:val="single" w:sz="4" w:space="0" w:color="auto"/>
            </w:tcBorders>
          </w:tcPr>
          <w:p w14:paraId="08CCA037" w14:textId="77777777" w:rsidR="00892063" w:rsidRPr="00C66BC6" w:rsidRDefault="00892063" w:rsidP="00882939">
            <w:pPr>
              <w:spacing w:line="360" w:lineRule="auto"/>
              <w:rPr>
                <w:rFonts w:ascii="Arial" w:hAnsi="Arial" w:cs="Arial"/>
              </w:rPr>
            </w:pPr>
            <w:r w:rsidRPr="00C66BC6">
              <w:rPr>
                <w:rFonts w:ascii="Arial" w:hAnsi="Arial" w:cs="Arial"/>
              </w:rPr>
              <w:t>Found most of the information about vascular dementia on this website.</w:t>
            </w:r>
          </w:p>
        </w:tc>
      </w:tr>
      <w:tr w:rsidR="00AF7FA8" w:rsidRPr="00C66BC6" w14:paraId="1625CC04" w14:textId="77777777" w:rsidTr="00901AD7">
        <w:trPr>
          <w:trHeight w:val="682"/>
        </w:trPr>
        <w:tc>
          <w:tcPr>
            <w:tcW w:w="1228" w:type="dxa"/>
          </w:tcPr>
          <w:p w14:paraId="6B3205AE" w14:textId="77777777" w:rsidR="00892063" w:rsidRPr="00C66BC6" w:rsidRDefault="00892063" w:rsidP="00882939">
            <w:pPr>
              <w:spacing w:line="360" w:lineRule="auto"/>
              <w:rPr>
                <w:rFonts w:ascii="Arial" w:hAnsi="Arial" w:cs="Arial"/>
              </w:rPr>
            </w:pPr>
            <w:r w:rsidRPr="00C66BC6">
              <w:rPr>
                <w:rFonts w:ascii="Arial" w:hAnsi="Arial" w:cs="Arial"/>
              </w:rPr>
              <w:t>7/11/19</w:t>
            </w:r>
          </w:p>
        </w:tc>
        <w:tc>
          <w:tcPr>
            <w:tcW w:w="1506" w:type="dxa"/>
            <w:gridSpan w:val="2"/>
          </w:tcPr>
          <w:p w14:paraId="7910C46A"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134C1F68" w14:textId="77777777" w:rsidR="00892063" w:rsidRPr="00C66BC6" w:rsidRDefault="00892063" w:rsidP="00882939">
            <w:pPr>
              <w:spacing w:line="360" w:lineRule="auto"/>
              <w:rPr>
                <w:rFonts w:ascii="Arial" w:hAnsi="Arial" w:cs="Arial"/>
              </w:rPr>
            </w:pPr>
            <w:r w:rsidRPr="00C66BC6">
              <w:rPr>
                <w:rFonts w:ascii="Arial" w:hAnsi="Arial" w:cs="Arial"/>
              </w:rPr>
              <w:t>Alzheimer’s Society (2016)</w:t>
            </w:r>
          </w:p>
        </w:tc>
        <w:tc>
          <w:tcPr>
            <w:tcW w:w="1610" w:type="dxa"/>
          </w:tcPr>
          <w:p w14:paraId="6A5D86DC" w14:textId="77777777" w:rsidR="00892063" w:rsidRPr="00C66BC6" w:rsidRDefault="00892063" w:rsidP="00882939">
            <w:pPr>
              <w:spacing w:line="360" w:lineRule="auto"/>
              <w:rPr>
                <w:rFonts w:ascii="Arial" w:hAnsi="Arial" w:cs="Arial"/>
              </w:rPr>
            </w:pPr>
            <w:r w:rsidRPr="00C66BC6">
              <w:rPr>
                <w:rFonts w:ascii="Arial" w:hAnsi="Arial" w:cs="Arial"/>
              </w:rPr>
              <w:t xml:space="preserve">Frontotemporal Dementia </w:t>
            </w:r>
          </w:p>
        </w:tc>
        <w:tc>
          <w:tcPr>
            <w:tcW w:w="1308" w:type="dxa"/>
          </w:tcPr>
          <w:p w14:paraId="210B9AF6" w14:textId="77777777" w:rsidR="00892063" w:rsidRPr="00C66BC6" w:rsidRDefault="00892063" w:rsidP="00882939">
            <w:pPr>
              <w:spacing w:line="360" w:lineRule="auto"/>
              <w:rPr>
                <w:rFonts w:ascii="Arial" w:hAnsi="Arial" w:cs="Arial"/>
              </w:rPr>
            </w:pPr>
            <w:r w:rsidRPr="00C66BC6">
              <w:rPr>
                <w:rFonts w:ascii="Arial" w:hAnsi="Arial" w:cs="Arial"/>
              </w:rPr>
              <w:t>390,000</w:t>
            </w:r>
          </w:p>
        </w:tc>
        <w:tc>
          <w:tcPr>
            <w:tcW w:w="1049" w:type="dxa"/>
            <w:tcBorders>
              <w:right w:val="single" w:sz="4" w:space="0" w:color="auto"/>
            </w:tcBorders>
          </w:tcPr>
          <w:p w14:paraId="55449E91" w14:textId="77777777" w:rsidR="00892063" w:rsidRPr="00C66BC6" w:rsidRDefault="00892063" w:rsidP="00882939">
            <w:pPr>
              <w:spacing w:line="360" w:lineRule="auto"/>
              <w:rPr>
                <w:rFonts w:ascii="Arial" w:hAnsi="Arial" w:cs="Arial"/>
              </w:rPr>
            </w:pPr>
            <w:r w:rsidRPr="00C66BC6">
              <w:rPr>
                <w:rFonts w:ascii="Arial" w:hAnsi="Arial" w:cs="Arial"/>
              </w:rPr>
              <w:t>Chapter 1</w:t>
            </w:r>
          </w:p>
        </w:tc>
        <w:tc>
          <w:tcPr>
            <w:tcW w:w="2087" w:type="dxa"/>
            <w:tcBorders>
              <w:left w:val="single" w:sz="4" w:space="0" w:color="auto"/>
            </w:tcBorders>
          </w:tcPr>
          <w:p w14:paraId="4483FA4A" w14:textId="77777777" w:rsidR="00892063" w:rsidRPr="00C66BC6" w:rsidRDefault="00892063" w:rsidP="00882939">
            <w:pPr>
              <w:spacing w:line="360" w:lineRule="auto"/>
              <w:rPr>
                <w:rFonts w:ascii="Arial" w:hAnsi="Arial" w:cs="Arial"/>
              </w:rPr>
            </w:pPr>
            <w:r w:rsidRPr="00C66BC6">
              <w:rPr>
                <w:rFonts w:ascii="Arial" w:hAnsi="Arial" w:cs="Arial"/>
              </w:rPr>
              <w:t>Found most of the information needed on frontotemporal dementia on this pdf file.</w:t>
            </w:r>
          </w:p>
        </w:tc>
      </w:tr>
      <w:tr w:rsidR="00AF7FA8" w:rsidRPr="00C66BC6" w14:paraId="1E698193" w14:textId="77777777" w:rsidTr="00901AD7">
        <w:trPr>
          <w:trHeight w:val="682"/>
        </w:trPr>
        <w:tc>
          <w:tcPr>
            <w:tcW w:w="1228" w:type="dxa"/>
          </w:tcPr>
          <w:p w14:paraId="431074D8" w14:textId="77777777" w:rsidR="00892063" w:rsidRPr="00C66BC6" w:rsidRDefault="00892063" w:rsidP="00882939">
            <w:pPr>
              <w:spacing w:line="360" w:lineRule="auto"/>
              <w:rPr>
                <w:rFonts w:ascii="Arial" w:hAnsi="Arial" w:cs="Arial"/>
              </w:rPr>
            </w:pPr>
            <w:r w:rsidRPr="00C66BC6">
              <w:rPr>
                <w:rFonts w:ascii="Arial" w:hAnsi="Arial" w:cs="Arial"/>
              </w:rPr>
              <w:t>7/11/19</w:t>
            </w:r>
          </w:p>
        </w:tc>
        <w:tc>
          <w:tcPr>
            <w:tcW w:w="1506" w:type="dxa"/>
            <w:gridSpan w:val="2"/>
          </w:tcPr>
          <w:p w14:paraId="695F4F91"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087C6A5C" w14:textId="77777777" w:rsidR="00892063" w:rsidRPr="00C66BC6" w:rsidRDefault="00892063" w:rsidP="00882939">
            <w:pPr>
              <w:spacing w:line="360" w:lineRule="auto"/>
              <w:rPr>
                <w:rFonts w:ascii="Arial" w:hAnsi="Arial" w:cs="Arial"/>
              </w:rPr>
            </w:pPr>
            <w:r w:rsidRPr="00C66BC6">
              <w:rPr>
                <w:rFonts w:ascii="Arial" w:hAnsi="Arial" w:cs="Arial"/>
              </w:rPr>
              <w:t>Alzheimer’s Society (2017)</w:t>
            </w:r>
          </w:p>
        </w:tc>
        <w:tc>
          <w:tcPr>
            <w:tcW w:w="1610" w:type="dxa"/>
          </w:tcPr>
          <w:p w14:paraId="2809087D" w14:textId="77777777" w:rsidR="00892063" w:rsidRPr="00C66BC6" w:rsidRDefault="00892063" w:rsidP="00882939">
            <w:pPr>
              <w:spacing w:line="360" w:lineRule="auto"/>
              <w:rPr>
                <w:rFonts w:ascii="Arial" w:hAnsi="Arial" w:cs="Arial"/>
              </w:rPr>
            </w:pPr>
            <w:r w:rsidRPr="00C66BC6">
              <w:rPr>
                <w:rFonts w:ascii="Arial" w:hAnsi="Arial" w:cs="Arial"/>
              </w:rPr>
              <w:t xml:space="preserve">Frontotemporal Dementia </w:t>
            </w:r>
          </w:p>
        </w:tc>
        <w:tc>
          <w:tcPr>
            <w:tcW w:w="1308" w:type="dxa"/>
          </w:tcPr>
          <w:p w14:paraId="7D977EAB" w14:textId="77777777" w:rsidR="00892063" w:rsidRPr="00C66BC6" w:rsidRDefault="00892063" w:rsidP="00882939">
            <w:pPr>
              <w:spacing w:line="360" w:lineRule="auto"/>
              <w:rPr>
                <w:rFonts w:ascii="Arial" w:hAnsi="Arial" w:cs="Arial"/>
              </w:rPr>
            </w:pPr>
            <w:r w:rsidRPr="00C66BC6">
              <w:rPr>
                <w:rFonts w:ascii="Arial" w:hAnsi="Arial" w:cs="Arial"/>
              </w:rPr>
              <w:t>808</w:t>
            </w:r>
          </w:p>
        </w:tc>
        <w:tc>
          <w:tcPr>
            <w:tcW w:w="1049" w:type="dxa"/>
            <w:tcBorders>
              <w:right w:val="single" w:sz="4" w:space="0" w:color="auto"/>
            </w:tcBorders>
          </w:tcPr>
          <w:p w14:paraId="37E36F77" w14:textId="77777777" w:rsidR="00892063" w:rsidRPr="00C66BC6" w:rsidRDefault="00892063" w:rsidP="00882939">
            <w:pPr>
              <w:spacing w:line="360" w:lineRule="auto"/>
              <w:rPr>
                <w:rFonts w:ascii="Arial" w:hAnsi="Arial" w:cs="Arial"/>
              </w:rPr>
            </w:pPr>
            <w:r w:rsidRPr="00C66BC6">
              <w:rPr>
                <w:rFonts w:ascii="Arial" w:hAnsi="Arial" w:cs="Arial"/>
              </w:rPr>
              <w:t>Chapter 1</w:t>
            </w:r>
          </w:p>
        </w:tc>
        <w:tc>
          <w:tcPr>
            <w:tcW w:w="2087" w:type="dxa"/>
            <w:tcBorders>
              <w:left w:val="single" w:sz="4" w:space="0" w:color="auto"/>
            </w:tcBorders>
          </w:tcPr>
          <w:p w14:paraId="2B38001F" w14:textId="77777777" w:rsidR="00892063" w:rsidRPr="00C66BC6" w:rsidRDefault="00892063" w:rsidP="00882939">
            <w:pPr>
              <w:spacing w:line="360" w:lineRule="auto"/>
              <w:rPr>
                <w:rFonts w:ascii="Arial" w:hAnsi="Arial" w:cs="Arial"/>
              </w:rPr>
            </w:pPr>
            <w:r w:rsidRPr="00C66BC6">
              <w:rPr>
                <w:rFonts w:ascii="Arial" w:hAnsi="Arial" w:cs="Arial"/>
              </w:rPr>
              <w:t xml:space="preserve">Retrieved a pdf file from this website which gave a good understanding of frontotemporal dementia which was used in chapter 1. </w:t>
            </w:r>
          </w:p>
        </w:tc>
      </w:tr>
      <w:tr w:rsidR="00AF7FA8" w:rsidRPr="00C66BC6" w14:paraId="7D4511FA" w14:textId="77777777" w:rsidTr="00901AD7">
        <w:trPr>
          <w:trHeight w:val="682"/>
        </w:trPr>
        <w:tc>
          <w:tcPr>
            <w:tcW w:w="1228" w:type="dxa"/>
          </w:tcPr>
          <w:p w14:paraId="509CB5D9" w14:textId="77777777" w:rsidR="00892063" w:rsidRPr="00C66BC6" w:rsidRDefault="00892063" w:rsidP="00882939">
            <w:pPr>
              <w:spacing w:line="360" w:lineRule="auto"/>
              <w:rPr>
                <w:rFonts w:ascii="Arial" w:hAnsi="Arial" w:cs="Arial"/>
              </w:rPr>
            </w:pPr>
            <w:r w:rsidRPr="00C66BC6">
              <w:rPr>
                <w:rFonts w:ascii="Arial" w:hAnsi="Arial" w:cs="Arial"/>
              </w:rPr>
              <w:t>7/11/19</w:t>
            </w:r>
          </w:p>
          <w:p w14:paraId="26F930AE" w14:textId="77777777" w:rsidR="00892063" w:rsidRPr="00C66BC6" w:rsidRDefault="00892063" w:rsidP="00882939">
            <w:pPr>
              <w:spacing w:line="360" w:lineRule="auto"/>
              <w:rPr>
                <w:rFonts w:ascii="Arial" w:hAnsi="Arial" w:cs="Arial"/>
              </w:rPr>
            </w:pPr>
          </w:p>
          <w:p w14:paraId="40CD5DCD" w14:textId="77777777" w:rsidR="00892063" w:rsidRPr="00C66BC6" w:rsidRDefault="00892063" w:rsidP="00882939">
            <w:pPr>
              <w:spacing w:line="360" w:lineRule="auto"/>
              <w:rPr>
                <w:rFonts w:ascii="Arial" w:hAnsi="Arial" w:cs="Arial"/>
              </w:rPr>
            </w:pPr>
          </w:p>
          <w:p w14:paraId="21944C1A" w14:textId="77777777" w:rsidR="00892063" w:rsidRPr="00C66BC6" w:rsidRDefault="00892063" w:rsidP="00882939">
            <w:pPr>
              <w:spacing w:line="360" w:lineRule="auto"/>
              <w:rPr>
                <w:rFonts w:ascii="Arial" w:hAnsi="Arial" w:cs="Arial"/>
              </w:rPr>
            </w:pPr>
            <w:r w:rsidRPr="00C66BC6">
              <w:rPr>
                <w:rFonts w:ascii="Arial" w:hAnsi="Arial" w:cs="Arial"/>
                <w:noProof/>
              </w:rPr>
              <mc:AlternateContent>
                <mc:Choice Requires="wps">
                  <w:drawing>
                    <wp:anchor distT="0" distB="0" distL="114300" distR="114300" simplePos="0" relativeHeight="251659264" behindDoc="0" locked="0" layoutInCell="1" allowOverlap="1" wp14:anchorId="416E4C91" wp14:editId="3F7C2041">
                      <wp:simplePos x="0" y="0"/>
                      <wp:positionH relativeFrom="column">
                        <wp:posOffset>-85090</wp:posOffset>
                      </wp:positionH>
                      <wp:positionV relativeFrom="paragraph">
                        <wp:posOffset>114300</wp:posOffset>
                      </wp:positionV>
                      <wp:extent cx="9020175" cy="19050"/>
                      <wp:effectExtent l="0" t="0" r="28575" b="19050"/>
                      <wp:wrapNone/>
                      <wp:docPr id="2" name="Straight Connector 2"/>
                      <wp:cNvGraphicFramePr/>
                      <a:graphic xmlns:a="http://schemas.openxmlformats.org/drawingml/2006/main">
                        <a:graphicData uri="http://schemas.microsoft.com/office/word/2010/wordprocessingShape">
                          <wps:wsp>
                            <wps:cNvCnPr/>
                            <wps:spPr>
                              <a:xfrm flipH="1">
                                <a:off x="0" y="0"/>
                                <a:ext cx="9020175" cy="19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DB8F5C6" id="Straight Connector 2" o:spid="_x0000_s1026" style="position:absolute;flip:x;z-index:251659264;visibility:visible;mso-wrap-style:square;mso-wrap-distance-left:9pt;mso-wrap-distance-top:0;mso-wrap-distance-right:9pt;mso-wrap-distance-bottom:0;mso-position-horizontal:absolute;mso-position-horizontal-relative:text;mso-position-vertical:absolute;mso-position-vertical-relative:text" from="-6.7pt,9pt" to="703.55pt,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" strokecolor="black [3200]" strokeweight=".5pt">
                      <v:stroke joinstyle="miter"/>
                    </v:line>
                  </w:pict>
                </mc:Fallback>
              </mc:AlternateContent>
            </w:r>
          </w:p>
          <w:p w14:paraId="513857FD" w14:textId="77777777" w:rsidR="00892063" w:rsidRPr="00C66BC6" w:rsidRDefault="00892063" w:rsidP="00882939">
            <w:pPr>
              <w:spacing w:line="360" w:lineRule="auto"/>
              <w:rPr>
                <w:rFonts w:ascii="Arial" w:hAnsi="Arial" w:cs="Arial"/>
              </w:rPr>
            </w:pPr>
            <w:r w:rsidRPr="00C66BC6">
              <w:rPr>
                <w:rFonts w:ascii="Arial" w:hAnsi="Arial" w:cs="Arial"/>
              </w:rPr>
              <w:t>7/11/19</w:t>
            </w:r>
          </w:p>
        </w:tc>
        <w:tc>
          <w:tcPr>
            <w:tcW w:w="1506" w:type="dxa"/>
            <w:gridSpan w:val="2"/>
          </w:tcPr>
          <w:p w14:paraId="799456E1"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4AD5EB00" w14:textId="77777777" w:rsidR="00892063" w:rsidRPr="00C66BC6" w:rsidRDefault="00892063" w:rsidP="00882939">
            <w:pPr>
              <w:spacing w:line="360" w:lineRule="auto"/>
              <w:rPr>
                <w:rFonts w:ascii="Arial" w:hAnsi="Arial" w:cs="Arial"/>
              </w:rPr>
            </w:pPr>
            <w:r w:rsidRPr="00C66BC6">
              <w:rPr>
                <w:rFonts w:ascii="Arial" w:hAnsi="Arial" w:cs="Arial"/>
              </w:rPr>
              <w:t>Alzheimer’s Society (2019a)</w:t>
            </w:r>
          </w:p>
          <w:p w14:paraId="5E0F0FEE"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02E2FD99" w14:textId="77777777" w:rsidR="00892063" w:rsidRPr="00C66BC6" w:rsidRDefault="00892063" w:rsidP="00882939">
            <w:pPr>
              <w:spacing w:line="360" w:lineRule="auto"/>
              <w:rPr>
                <w:rFonts w:ascii="Arial" w:hAnsi="Arial" w:cs="Arial"/>
              </w:rPr>
            </w:pPr>
            <w:r w:rsidRPr="00C66BC6">
              <w:rPr>
                <w:rFonts w:ascii="Arial" w:hAnsi="Arial" w:cs="Arial"/>
              </w:rPr>
              <w:lastRenderedPageBreak/>
              <w:t>Alzheimer’s Society (2019b)</w:t>
            </w:r>
          </w:p>
        </w:tc>
        <w:tc>
          <w:tcPr>
            <w:tcW w:w="1610" w:type="dxa"/>
          </w:tcPr>
          <w:p w14:paraId="59278BC8" w14:textId="532723F9" w:rsidR="00892063" w:rsidRPr="00C66BC6" w:rsidRDefault="00892063" w:rsidP="00882939">
            <w:pPr>
              <w:spacing w:line="360" w:lineRule="auto"/>
              <w:rPr>
                <w:rFonts w:ascii="Arial" w:hAnsi="Arial" w:cs="Arial"/>
              </w:rPr>
            </w:pPr>
            <w:r w:rsidRPr="00C66BC6">
              <w:rPr>
                <w:rFonts w:ascii="Arial" w:hAnsi="Arial" w:cs="Arial"/>
              </w:rPr>
              <w:lastRenderedPageBreak/>
              <w:t xml:space="preserve">Progression of </w:t>
            </w:r>
            <w:r w:rsidR="00164CCB" w:rsidRPr="00C66BC6">
              <w:rPr>
                <w:rFonts w:ascii="Arial" w:hAnsi="Arial" w:cs="Arial"/>
              </w:rPr>
              <w:t>A</w:t>
            </w:r>
            <w:r w:rsidRPr="00C66BC6">
              <w:rPr>
                <w:rFonts w:ascii="Arial" w:hAnsi="Arial" w:cs="Arial"/>
              </w:rPr>
              <w:t xml:space="preserve">lzheimer’s disease </w:t>
            </w:r>
          </w:p>
          <w:p w14:paraId="5D2A5026" w14:textId="77777777" w:rsidR="00892063" w:rsidRPr="00C66BC6" w:rsidRDefault="00892063" w:rsidP="00882939">
            <w:pPr>
              <w:spacing w:line="360" w:lineRule="auto"/>
              <w:rPr>
                <w:rFonts w:ascii="Arial" w:hAnsi="Arial" w:cs="Arial"/>
              </w:rPr>
            </w:pPr>
          </w:p>
          <w:p w14:paraId="457952DB" w14:textId="77777777" w:rsidR="00892063" w:rsidRPr="00C66BC6" w:rsidRDefault="00892063" w:rsidP="00882939">
            <w:pPr>
              <w:spacing w:line="360" w:lineRule="auto"/>
              <w:rPr>
                <w:rFonts w:ascii="Arial" w:hAnsi="Arial" w:cs="Arial"/>
              </w:rPr>
            </w:pPr>
            <w:r w:rsidRPr="00C66BC6">
              <w:rPr>
                <w:rFonts w:ascii="Arial" w:hAnsi="Arial" w:cs="Arial"/>
              </w:rPr>
              <w:t xml:space="preserve">Frontotemporal dementia </w:t>
            </w:r>
          </w:p>
        </w:tc>
        <w:tc>
          <w:tcPr>
            <w:tcW w:w="1308" w:type="dxa"/>
          </w:tcPr>
          <w:p w14:paraId="5A6C63DD" w14:textId="77777777" w:rsidR="00892063" w:rsidRPr="00C66BC6" w:rsidRDefault="00892063" w:rsidP="00882939">
            <w:pPr>
              <w:spacing w:line="360" w:lineRule="auto"/>
              <w:rPr>
                <w:rFonts w:ascii="Arial" w:hAnsi="Arial" w:cs="Arial"/>
              </w:rPr>
            </w:pPr>
            <w:r w:rsidRPr="00C66BC6">
              <w:rPr>
                <w:rFonts w:ascii="Arial" w:hAnsi="Arial" w:cs="Arial"/>
              </w:rPr>
              <w:t>2,000,000</w:t>
            </w:r>
          </w:p>
          <w:p w14:paraId="0B3FF9FE" w14:textId="77777777" w:rsidR="00892063" w:rsidRPr="00C66BC6" w:rsidRDefault="00892063" w:rsidP="00882939">
            <w:pPr>
              <w:spacing w:line="360" w:lineRule="auto"/>
              <w:rPr>
                <w:rFonts w:ascii="Arial" w:hAnsi="Arial" w:cs="Arial"/>
                <w:highlight w:val="yellow"/>
              </w:rPr>
            </w:pPr>
          </w:p>
          <w:p w14:paraId="30663D8C" w14:textId="77777777" w:rsidR="00892063" w:rsidRPr="00C66BC6" w:rsidRDefault="00892063" w:rsidP="00882939">
            <w:pPr>
              <w:spacing w:line="360" w:lineRule="auto"/>
              <w:rPr>
                <w:rFonts w:ascii="Arial" w:hAnsi="Arial" w:cs="Arial"/>
                <w:highlight w:val="yellow"/>
              </w:rPr>
            </w:pPr>
          </w:p>
          <w:p w14:paraId="5AED924C" w14:textId="77777777" w:rsidR="00901AD7" w:rsidRPr="00C66BC6" w:rsidRDefault="00901AD7" w:rsidP="00882939">
            <w:pPr>
              <w:spacing w:line="360" w:lineRule="auto"/>
              <w:rPr>
                <w:rFonts w:ascii="Arial" w:hAnsi="Arial" w:cs="Arial"/>
              </w:rPr>
            </w:pPr>
          </w:p>
          <w:p w14:paraId="76D754A0" w14:textId="7929FD76" w:rsidR="00892063" w:rsidRPr="00C66BC6" w:rsidRDefault="00892063" w:rsidP="00882939">
            <w:pPr>
              <w:spacing w:line="360" w:lineRule="auto"/>
              <w:rPr>
                <w:rFonts w:ascii="Arial" w:hAnsi="Arial" w:cs="Arial"/>
                <w:highlight w:val="yellow"/>
              </w:rPr>
            </w:pPr>
            <w:r w:rsidRPr="00C66BC6">
              <w:rPr>
                <w:rFonts w:ascii="Arial" w:hAnsi="Arial" w:cs="Arial"/>
              </w:rPr>
              <w:t>1,640,000</w:t>
            </w:r>
          </w:p>
        </w:tc>
        <w:tc>
          <w:tcPr>
            <w:tcW w:w="1049" w:type="dxa"/>
            <w:tcBorders>
              <w:right w:val="single" w:sz="4" w:space="0" w:color="auto"/>
            </w:tcBorders>
          </w:tcPr>
          <w:p w14:paraId="3DD66454" w14:textId="77777777" w:rsidR="00892063" w:rsidRPr="00C66BC6" w:rsidRDefault="00892063" w:rsidP="00882939">
            <w:pPr>
              <w:spacing w:line="360" w:lineRule="auto"/>
              <w:rPr>
                <w:rFonts w:ascii="Arial" w:hAnsi="Arial" w:cs="Arial"/>
              </w:rPr>
            </w:pPr>
            <w:r w:rsidRPr="00C66BC6">
              <w:rPr>
                <w:rFonts w:ascii="Arial" w:hAnsi="Arial" w:cs="Arial"/>
              </w:rPr>
              <w:t>Chapter 1</w:t>
            </w:r>
          </w:p>
          <w:p w14:paraId="64D3BB10" w14:textId="77777777" w:rsidR="00892063" w:rsidRPr="00C66BC6" w:rsidRDefault="00892063" w:rsidP="00882939">
            <w:pPr>
              <w:spacing w:line="360" w:lineRule="auto"/>
              <w:rPr>
                <w:rFonts w:ascii="Arial" w:hAnsi="Arial" w:cs="Arial"/>
              </w:rPr>
            </w:pPr>
          </w:p>
          <w:p w14:paraId="29BC38C5" w14:textId="77777777" w:rsidR="00892063" w:rsidRPr="00C66BC6" w:rsidRDefault="00892063" w:rsidP="00882939">
            <w:pPr>
              <w:spacing w:line="360" w:lineRule="auto"/>
              <w:rPr>
                <w:rFonts w:ascii="Arial" w:hAnsi="Arial" w:cs="Arial"/>
              </w:rPr>
            </w:pPr>
          </w:p>
          <w:p w14:paraId="41C1503C" w14:textId="0F07C933" w:rsidR="00892063" w:rsidRPr="00C66BC6" w:rsidRDefault="00892063" w:rsidP="00882939">
            <w:pPr>
              <w:spacing w:line="360" w:lineRule="auto"/>
              <w:rPr>
                <w:rFonts w:ascii="Arial" w:hAnsi="Arial" w:cs="Arial"/>
              </w:rPr>
            </w:pPr>
            <w:r w:rsidRPr="00C66BC6">
              <w:rPr>
                <w:rFonts w:ascii="Arial" w:hAnsi="Arial" w:cs="Arial"/>
              </w:rPr>
              <w:t>Ch</w:t>
            </w:r>
            <w:r w:rsidR="00901AD7" w:rsidRPr="00C66BC6">
              <w:rPr>
                <w:rFonts w:ascii="Arial" w:hAnsi="Arial" w:cs="Arial"/>
              </w:rPr>
              <w:t xml:space="preserve"> 1</w:t>
            </w:r>
          </w:p>
        </w:tc>
        <w:tc>
          <w:tcPr>
            <w:tcW w:w="2087" w:type="dxa"/>
            <w:tcBorders>
              <w:left w:val="single" w:sz="4" w:space="0" w:color="auto"/>
            </w:tcBorders>
          </w:tcPr>
          <w:p w14:paraId="38ED28DA" w14:textId="581579B0" w:rsidR="00892063" w:rsidRPr="00C66BC6" w:rsidRDefault="00892063" w:rsidP="00882939">
            <w:pPr>
              <w:spacing w:line="360" w:lineRule="auto"/>
              <w:rPr>
                <w:rFonts w:ascii="Arial" w:hAnsi="Arial" w:cs="Arial"/>
              </w:rPr>
            </w:pPr>
            <w:r w:rsidRPr="00C66BC6">
              <w:rPr>
                <w:rFonts w:ascii="Arial" w:hAnsi="Arial" w:cs="Arial"/>
              </w:rPr>
              <w:t xml:space="preserve">Information on the progression of </w:t>
            </w:r>
            <w:r w:rsidR="00901AD7" w:rsidRPr="00C66BC6">
              <w:rPr>
                <w:rFonts w:ascii="Arial" w:hAnsi="Arial" w:cs="Arial"/>
              </w:rPr>
              <w:t>A</w:t>
            </w:r>
            <w:r w:rsidRPr="00C66BC6">
              <w:rPr>
                <w:rFonts w:ascii="Arial" w:hAnsi="Arial" w:cs="Arial"/>
              </w:rPr>
              <w:t xml:space="preserve">lzheimer’s disease was identified on this </w:t>
            </w:r>
            <w:r w:rsidR="00901AD7" w:rsidRPr="00C66BC6">
              <w:rPr>
                <w:rFonts w:ascii="Arial" w:hAnsi="Arial" w:cs="Arial"/>
              </w:rPr>
              <w:t xml:space="preserve">website. Retrieved information </w:t>
            </w:r>
            <w:r w:rsidRPr="00C66BC6">
              <w:rPr>
                <w:rFonts w:ascii="Arial" w:hAnsi="Arial" w:cs="Arial"/>
              </w:rPr>
              <w:t xml:space="preserve">on symptoms of </w:t>
            </w:r>
            <w:r w:rsidRPr="00C66BC6">
              <w:rPr>
                <w:rFonts w:ascii="Arial" w:hAnsi="Arial" w:cs="Arial"/>
              </w:rPr>
              <w:lastRenderedPageBreak/>
              <w:t>frontotemporal dementia and diagnosis.</w:t>
            </w:r>
          </w:p>
        </w:tc>
      </w:tr>
      <w:tr w:rsidR="00AF7FA8" w:rsidRPr="00C66BC6" w14:paraId="5927BCC3" w14:textId="77777777" w:rsidTr="00901AD7">
        <w:trPr>
          <w:trHeight w:val="682"/>
        </w:trPr>
        <w:tc>
          <w:tcPr>
            <w:tcW w:w="1228" w:type="dxa"/>
          </w:tcPr>
          <w:p w14:paraId="5DCF9B68" w14:textId="77777777" w:rsidR="00892063" w:rsidRPr="00C66BC6" w:rsidRDefault="00892063" w:rsidP="00882939">
            <w:pPr>
              <w:spacing w:line="360" w:lineRule="auto"/>
              <w:rPr>
                <w:rFonts w:ascii="Arial" w:hAnsi="Arial" w:cs="Arial"/>
              </w:rPr>
            </w:pPr>
            <w:r w:rsidRPr="00C66BC6">
              <w:rPr>
                <w:rFonts w:ascii="Arial" w:hAnsi="Arial" w:cs="Arial"/>
              </w:rPr>
              <w:lastRenderedPageBreak/>
              <w:t>7/11/19</w:t>
            </w:r>
          </w:p>
        </w:tc>
        <w:tc>
          <w:tcPr>
            <w:tcW w:w="1506" w:type="dxa"/>
            <w:gridSpan w:val="2"/>
          </w:tcPr>
          <w:p w14:paraId="0089BABA"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3ECD3229" w14:textId="77777777" w:rsidR="00892063" w:rsidRPr="00C66BC6" w:rsidRDefault="00892063" w:rsidP="00882939">
            <w:pPr>
              <w:spacing w:line="360" w:lineRule="auto"/>
              <w:rPr>
                <w:rFonts w:ascii="Arial" w:hAnsi="Arial" w:cs="Arial"/>
              </w:rPr>
            </w:pPr>
            <w:r w:rsidRPr="00C66BC6">
              <w:rPr>
                <w:rFonts w:ascii="Arial" w:hAnsi="Arial" w:cs="Arial"/>
              </w:rPr>
              <w:t>(Bhattacharya, 2019)</w:t>
            </w:r>
          </w:p>
        </w:tc>
        <w:tc>
          <w:tcPr>
            <w:tcW w:w="1610" w:type="dxa"/>
          </w:tcPr>
          <w:p w14:paraId="610A1866" w14:textId="77777777" w:rsidR="00892063" w:rsidRPr="00C66BC6" w:rsidRDefault="00892063" w:rsidP="00882939">
            <w:pPr>
              <w:spacing w:line="360" w:lineRule="auto"/>
              <w:rPr>
                <w:rFonts w:ascii="Arial" w:hAnsi="Arial" w:cs="Arial"/>
              </w:rPr>
            </w:pPr>
            <w:r w:rsidRPr="00C66BC6">
              <w:rPr>
                <w:rFonts w:ascii="Arial" w:hAnsi="Arial" w:cs="Arial"/>
              </w:rPr>
              <w:t xml:space="preserve">Dementia with Lewy bodies </w:t>
            </w:r>
          </w:p>
        </w:tc>
        <w:tc>
          <w:tcPr>
            <w:tcW w:w="1308" w:type="dxa"/>
          </w:tcPr>
          <w:p w14:paraId="5B56EDA0" w14:textId="77777777" w:rsidR="00892063" w:rsidRPr="00C66BC6" w:rsidRDefault="00892063" w:rsidP="00882939">
            <w:pPr>
              <w:spacing w:line="360" w:lineRule="auto"/>
              <w:rPr>
                <w:rFonts w:ascii="Arial" w:hAnsi="Arial" w:cs="Arial"/>
              </w:rPr>
            </w:pPr>
            <w:r w:rsidRPr="00C66BC6">
              <w:rPr>
                <w:rFonts w:ascii="Arial" w:hAnsi="Arial" w:cs="Arial"/>
              </w:rPr>
              <w:t>323,000</w:t>
            </w:r>
          </w:p>
        </w:tc>
        <w:tc>
          <w:tcPr>
            <w:tcW w:w="1049" w:type="dxa"/>
            <w:tcBorders>
              <w:right w:val="single" w:sz="4" w:space="0" w:color="auto"/>
            </w:tcBorders>
          </w:tcPr>
          <w:p w14:paraId="30E6F488" w14:textId="77777777" w:rsidR="00892063" w:rsidRPr="00C66BC6" w:rsidRDefault="00892063" w:rsidP="00882939">
            <w:pPr>
              <w:spacing w:line="360" w:lineRule="auto"/>
              <w:rPr>
                <w:rFonts w:ascii="Arial" w:hAnsi="Arial" w:cs="Arial"/>
              </w:rPr>
            </w:pPr>
            <w:r w:rsidRPr="00C66BC6">
              <w:rPr>
                <w:rFonts w:ascii="Arial" w:hAnsi="Arial" w:cs="Arial"/>
              </w:rPr>
              <w:t>Chapter 1</w:t>
            </w:r>
          </w:p>
        </w:tc>
        <w:tc>
          <w:tcPr>
            <w:tcW w:w="2087" w:type="dxa"/>
            <w:tcBorders>
              <w:left w:val="single" w:sz="4" w:space="0" w:color="auto"/>
            </w:tcBorders>
          </w:tcPr>
          <w:p w14:paraId="273FE458" w14:textId="3C04BC6D" w:rsidR="00892063" w:rsidRPr="00C66BC6" w:rsidRDefault="00892063" w:rsidP="00882939">
            <w:pPr>
              <w:spacing w:line="360" w:lineRule="auto"/>
              <w:rPr>
                <w:rFonts w:ascii="Arial" w:hAnsi="Arial" w:cs="Arial"/>
              </w:rPr>
            </w:pPr>
            <w:r w:rsidRPr="00C66BC6">
              <w:rPr>
                <w:rFonts w:ascii="Arial" w:hAnsi="Arial" w:cs="Arial"/>
              </w:rPr>
              <w:t xml:space="preserve">Information on dementia with </w:t>
            </w:r>
            <w:r w:rsidR="00164CCB" w:rsidRPr="00C66BC6">
              <w:rPr>
                <w:rFonts w:ascii="Arial" w:hAnsi="Arial" w:cs="Arial"/>
              </w:rPr>
              <w:t>L</w:t>
            </w:r>
            <w:r w:rsidRPr="00C66BC6">
              <w:rPr>
                <w:rFonts w:ascii="Arial" w:hAnsi="Arial" w:cs="Arial"/>
              </w:rPr>
              <w:t xml:space="preserve">ewy bodies were identified and retrieved from Bupa website. </w:t>
            </w:r>
          </w:p>
        </w:tc>
      </w:tr>
      <w:tr w:rsidR="00AF7FA8" w:rsidRPr="00C66BC6" w14:paraId="59330ED7" w14:textId="77777777" w:rsidTr="00901AD7">
        <w:trPr>
          <w:trHeight w:val="682"/>
        </w:trPr>
        <w:tc>
          <w:tcPr>
            <w:tcW w:w="1228" w:type="dxa"/>
          </w:tcPr>
          <w:p w14:paraId="648178E7" w14:textId="77777777" w:rsidR="00892063" w:rsidRPr="00C66BC6" w:rsidRDefault="00892063" w:rsidP="00882939">
            <w:pPr>
              <w:spacing w:line="360" w:lineRule="auto"/>
              <w:rPr>
                <w:rFonts w:ascii="Arial" w:hAnsi="Arial" w:cs="Arial"/>
              </w:rPr>
            </w:pPr>
            <w:r w:rsidRPr="00C66BC6">
              <w:rPr>
                <w:rFonts w:ascii="Arial" w:hAnsi="Arial" w:cs="Arial"/>
              </w:rPr>
              <w:t>7/11/19</w:t>
            </w:r>
          </w:p>
        </w:tc>
        <w:tc>
          <w:tcPr>
            <w:tcW w:w="1506" w:type="dxa"/>
            <w:gridSpan w:val="2"/>
          </w:tcPr>
          <w:p w14:paraId="56081D9E"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10651F3A" w14:textId="77777777" w:rsidR="00892063" w:rsidRPr="00C66BC6" w:rsidRDefault="00892063" w:rsidP="00882939">
            <w:pPr>
              <w:spacing w:line="360" w:lineRule="auto"/>
              <w:rPr>
                <w:rFonts w:ascii="Arial" w:hAnsi="Arial" w:cs="Arial"/>
              </w:rPr>
            </w:pPr>
            <w:r w:rsidRPr="00C66BC6">
              <w:rPr>
                <w:rFonts w:ascii="Arial" w:hAnsi="Arial" w:cs="Arial"/>
              </w:rPr>
              <w:t>British heart Foundation (2019)</w:t>
            </w:r>
          </w:p>
        </w:tc>
        <w:tc>
          <w:tcPr>
            <w:tcW w:w="1610" w:type="dxa"/>
          </w:tcPr>
          <w:p w14:paraId="126BABF8" w14:textId="77777777" w:rsidR="00892063" w:rsidRPr="00C66BC6" w:rsidRDefault="00892063" w:rsidP="00882939">
            <w:pPr>
              <w:spacing w:line="360" w:lineRule="auto"/>
              <w:rPr>
                <w:rFonts w:ascii="Arial" w:hAnsi="Arial" w:cs="Arial"/>
              </w:rPr>
            </w:pPr>
            <w:r w:rsidRPr="00C66BC6">
              <w:rPr>
                <w:rFonts w:ascii="Arial" w:hAnsi="Arial" w:cs="Arial"/>
              </w:rPr>
              <w:t xml:space="preserve">Vascular dementia </w:t>
            </w:r>
          </w:p>
        </w:tc>
        <w:tc>
          <w:tcPr>
            <w:tcW w:w="1308" w:type="dxa"/>
          </w:tcPr>
          <w:p w14:paraId="47B10FE7" w14:textId="77777777" w:rsidR="00892063" w:rsidRPr="00C66BC6" w:rsidRDefault="00892063" w:rsidP="00882939">
            <w:pPr>
              <w:spacing w:line="360" w:lineRule="auto"/>
              <w:rPr>
                <w:rFonts w:ascii="Arial" w:hAnsi="Arial" w:cs="Arial"/>
              </w:rPr>
            </w:pPr>
            <w:r w:rsidRPr="00C66BC6">
              <w:rPr>
                <w:rFonts w:ascii="Arial" w:hAnsi="Arial" w:cs="Arial"/>
              </w:rPr>
              <w:t>87,000</w:t>
            </w:r>
          </w:p>
        </w:tc>
        <w:tc>
          <w:tcPr>
            <w:tcW w:w="1049" w:type="dxa"/>
            <w:tcBorders>
              <w:right w:val="single" w:sz="4" w:space="0" w:color="auto"/>
            </w:tcBorders>
          </w:tcPr>
          <w:p w14:paraId="6EBBDD58" w14:textId="77777777" w:rsidR="00892063" w:rsidRPr="00C66BC6" w:rsidRDefault="00892063" w:rsidP="00882939">
            <w:pPr>
              <w:spacing w:line="360" w:lineRule="auto"/>
              <w:rPr>
                <w:rFonts w:ascii="Arial" w:hAnsi="Arial" w:cs="Arial"/>
              </w:rPr>
            </w:pPr>
            <w:r w:rsidRPr="00C66BC6">
              <w:rPr>
                <w:rFonts w:ascii="Arial" w:hAnsi="Arial" w:cs="Arial"/>
              </w:rPr>
              <w:t>Chapter 1</w:t>
            </w:r>
          </w:p>
        </w:tc>
        <w:tc>
          <w:tcPr>
            <w:tcW w:w="2087" w:type="dxa"/>
            <w:tcBorders>
              <w:left w:val="single" w:sz="4" w:space="0" w:color="auto"/>
            </w:tcBorders>
          </w:tcPr>
          <w:p w14:paraId="38275D4C" w14:textId="77777777" w:rsidR="00892063" w:rsidRPr="00C66BC6" w:rsidRDefault="00892063" w:rsidP="00882939">
            <w:pPr>
              <w:spacing w:line="360" w:lineRule="auto"/>
              <w:rPr>
                <w:rFonts w:ascii="Arial" w:hAnsi="Arial" w:cs="Arial"/>
              </w:rPr>
            </w:pPr>
            <w:r w:rsidRPr="00C66BC6">
              <w:rPr>
                <w:rFonts w:ascii="Arial" w:hAnsi="Arial" w:cs="Arial"/>
              </w:rPr>
              <w:t>Retrieved information on the webpage which was used in description of vascular dementia</w:t>
            </w:r>
          </w:p>
        </w:tc>
      </w:tr>
      <w:tr w:rsidR="00AF7FA8" w:rsidRPr="00C66BC6" w14:paraId="6832641A" w14:textId="77777777" w:rsidTr="00901AD7">
        <w:trPr>
          <w:trHeight w:val="682"/>
        </w:trPr>
        <w:tc>
          <w:tcPr>
            <w:tcW w:w="1228" w:type="dxa"/>
          </w:tcPr>
          <w:p w14:paraId="16CD2CF8" w14:textId="77777777" w:rsidR="00892063" w:rsidRPr="00C66BC6" w:rsidRDefault="00892063" w:rsidP="00882939">
            <w:pPr>
              <w:spacing w:line="360" w:lineRule="auto"/>
              <w:rPr>
                <w:rFonts w:ascii="Arial" w:hAnsi="Arial" w:cs="Arial"/>
              </w:rPr>
            </w:pPr>
            <w:r w:rsidRPr="00C66BC6">
              <w:rPr>
                <w:rFonts w:ascii="Arial" w:hAnsi="Arial" w:cs="Arial"/>
              </w:rPr>
              <w:t xml:space="preserve">7/11/19 </w:t>
            </w:r>
          </w:p>
        </w:tc>
        <w:tc>
          <w:tcPr>
            <w:tcW w:w="1506" w:type="dxa"/>
            <w:gridSpan w:val="2"/>
          </w:tcPr>
          <w:p w14:paraId="5842D7EB"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17624A8F" w14:textId="77777777" w:rsidR="00892063" w:rsidRPr="00C66BC6" w:rsidRDefault="00892063" w:rsidP="00882939">
            <w:pPr>
              <w:spacing w:line="360" w:lineRule="auto"/>
              <w:rPr>
                <w:rFonts w:ascii="Arial" w:hAnsi="Arial" w:cs="Arial"/>
              </w:rPr>
            </w:pPr>
            <w:r w:rsidRPr="00C66BC6">
              <w:rPr>
                <w:rFonts w:ascii="Arial" w:hAnsi="Arial" w:cs="Arial"/>
              </w:rPr>
              <w:t>British Heart Foundation (2018)</w:t>
            </w:r>
          </w:p>
        </w:tc>
        <w:tc>
          <w:tcPr>
            <w:tcW w:w="1610" w:type="dxa"/>
          </w:tcPr>
          <w:p w14:paraId="30D310EA" w14:textId="77777777" w:rsidR="00892063" w:rsidRPr="00C66BC6" w:rsidRDefault="00892063" w:rsidP="00882939">
            <w:pPr>
              <w:spacing w:line="360" w:lineRule="auto"/>
              <w:rPr>
                <w:rFonts w:ascii="Arial" w:hAnsi="Arial" w:cs="Arial"/>
              </w:rPr>
            </w:pPr>
            <w:r w:rsidRPr="00C66BC6">
              <w:rPr>
                <w:rFonts w:ascii="Arial" w:hAnsi="Arial" w:cs="Arial"/>
              </w:rPr>
              <w:t xml:space="preserve">Vascular dementia </w:t>
            </w:r>
          </w:p>
        </w:tc>
        <w:tc>
          <w:tcPr>
            <w:tcW w:w="1308" w:type="dxa"/>
          </w:tcPr>
          <w:p w14:paraId="2C3CA6FE" w14:textId="77777777" w:rsidR="00892063" w:rsidRPr="00C66BC6" w:rsidRDefault="00892063" w:rsidP="00882939">
            <w:pPr>
              <w:spacing w:line="360" w:lineRule="auto"/>
              <w:rPr>
                <w:rFonts w:ascii="Arial" w:hAnsi="Arial" w:cs="Arial"/>
              </w:rPr>
            </w:pPr>
            <w:r w:rsidRPr="00C66BC6">
              <w:rPr>
                <w:rFonts w:ascii="Arial" w:hAnsi="Arial" w:cs="Arial"/>
              </w:rPr>
              <w:t>87,000</w:t>
            </w:r>
          </w:p>
        </w:tc>
        <w:tc>
          <w:tcPr>
            <w:tcW w:w="1049" w:type="dxa"/>
            <w:tcBorders>
              <w:right w:val="single" w:sz="4" w:space="0" w:color="auto"/>
            </w:tcBorders>
          </w:tcPr>
          <w:p w14:paraId="2DDF2AC7" w14:textId="77777777" w:rsidR="00892063" w:rsidRPr="00C66BC6" w:rsidRDefault="00892063" w:rsidP="00882939">
            <w:pPr>
              <w:spacing w:line="360" w:lineRule="auto"/>
              <w:rPr>
                <w:rFonts w:ascii="Arial" w:hAnsi="Arial" w:cs="Arial"/>
              </w:rPr>
            </w:pPr>
            <w:r w:rsidRPr="00C66BC6">
              <w:rPr>
                <w:rFonts w:ascii="Arial" w:hAnsi="Arial" w:cs="Arial"/>
              </w:rPr>
              <w:t>Chapter 1</w:t>
            </w:r>
          </w:p>
        </w:tc>
        <w:tc>
          <w:tcPr>
            <w:tcW w:w="2087" w:type="dxa"/>
            <w:tcBorders>
              <w:left w:val="single" w:sz="4" w:space="0" w:color="auto"/>
            </w:tcBorders>
          </w:tcPr>
          <w:p w14:paraId="6578D93A" w14:textId="77777777" w:rsidR="00892063" w:rsidRPr="00C66BC6" w:rsidRDefault="00892063" w:rsidP="00882939">
            <w:pPr>
              <w:spacing w:line="360" w:lineRule="auto"/>
              <w:rPr>
                <w:rFonts w:ascii="Arial" w:hAnsi="Arial" w:cs="Arial"/>
              </w:rPr>
            </w:pPr>
            <w:r w:rsidRPr="00C66BC6">
              <w:rPr>
                <w:rFonts w:ascii="Arial" w:hAnsi="Arial" w:cs="Arial"/>
              </w:rPr>
              <w:t>Identified and retrieved further information on the attached pdf file on the progression of vascular dementia.</w:t>
            </w:r>
          </w:p>
        </w:tc>
      </w:tr>
      <w:tr w:rsidR="00AF7FA8" w:rsidRPr="00C66BC6" w14:paraId="1622D002" w14:textId="77777777" w:rsidTr="00901AD7">
        <w:trPr>
          <w:trHeight w:val="682"/>
        </w:trPr>
        <w:tc>
          <w:tcPr>
            <w:tcW w:w="1228" w:type="dxa"/>
          </w:tcPr>
          <w:p w14:paraId="70373812" w14:textId="77777777" w:rsidR="00892063" w:rsidRPr="00C66BC6" w:rsidRDefault="00892063" w:rsidP="00882939">
            <w:pPr>
              <w:spacing w:line="360" w:lineRule="auto"/>
              <w:rPr>
                <w:rFonts w:ascii="Arial" w:hAnsi="Arial" w:cs="Arial"/>
              </w:rPr>
            </w:pPr>
            <w:r w:rsidRPr="00C66BC6">
              <w:rPr>
                <w:rFonts w:ascii="Arial" w:hAnsi="Arial" w:cs="Arial"/>
              </w:rPr>
              <w:t>7/11/19</w:t>
            </w:r>
          </w:p>
          <w:p w14:paraId="116F09B2" w14:textId="77777777" w:rsidR="00892063" w:rsidRPr="00C66BC6" w:rsidRDefault="00892063" w:rsidP="00882939">
            <w:pPr>
              <w:spacing w:line="360" w:lineRule="auto"/>
              <w:rPr>
                <w:rFonts w:ascii="Arial" w:hAnsi="Arial" w:cs="Arial"/>
              </w:rPr>
            </w:pPr>
          </w:p>
        </w:tc>
        <w:tc>
          <w:tcPr>
            <w:tcW w:w="1506" w:type="dxa"/>
            <w:gridSpan w:val="2"/>
          </w:tcPr>
          <w:p w14:paraId="6BD3AE94" w14:textId="77777777" w:rsidR="00892063" w:rsidRPr="00C66BC6" w:rsidRDefault="00892063" w:rsidP="00882939">
            <w:pPr>
              <w:spacing w:line="360" w:lineRule="auto"/>
              <w:rPr>
                <w:rFonts w:ascii="Arial" w:hAnsi="Arial" w:cs="Arial"/>
              </w:rPr>
            </w:pPr>
            <w:r w:rsidRPr="00C66BC6">
              <w:rPr>
                <w:rFonts w:ascii="Arial" w:hAnsi="Arial" w:cs="Arial"/>
              </w:rPr>
              <w:t>Google</w:t>
            </w:r>
          </w:p>
          <w:p w14:paraId="32DD5775" w14:textId="77777777" w:rsidR="00892063" w:rsidRPr="00C66BC6" w:rsidRDefault="00892063" w:rsidP="00882939">
            <w:pPr>
              <w:spacing w:line="360" w:lineRule="auto"/>
              <w:rPr>
                <w:rFonts w:ascii="Arial" w:hAnsi="Arial" w:cs="Arial"/>
              </w:rPr>
            </w:pPr>
            <w:r w:rsidRPr="00C66BC6">
              <w:rPr>
                <w:rFonts w:ascii="Arial" w:hAnsi="Arial" w:cs="Arial"/>
              </w:rPr>
              <w:t>NHS UK (2016)</w:t>
            </w:r>
          </w:p>
        </w:tc>
        <w:tc>
          <w:tcPr>
            <w:tcW w:w="1610" w:type="dxa"/>
          </w:tcPr>
          <w:p w14:paraId="7070E85C" w14:textId="77777777" w:rsidR="00892063" w:rsidRPr="00C66BC6" w:rsidRDefault="00892063" w:rsidP="00882939">
            <w:pPr>
              <w:spacing w:line="360" w:lineRule="auto"/>
              <w:rPr>
                <w:rFonts w:ascii="Arial" w:hAnsi="Arial" w:cs="Arial"/>
              </w:rPr>
            </w:pPr>
            <w:r w:rsidRPr="00C66BC6">
              <w:rPr>
                <w:rFonts w:ascii="Arial" w:hAnsi="Arial" w:cs="Arial"/>
              </w:rPr>
              <w:t>Dementia with Lewy bodies</w:t>
            </w:r>
          </w:p>
        </w:tc>
        <w:tc>
          <w:tcPr>
            <w:tcW w:w="1308" w:type="dxa"/>
          </w:tcPr>
          <w:p w14:paraId="368F0EDA" w14:textId="77777777" w:rsidR="00892063" w:rsidRPr="00C66BC6" w:rsidRDefault="00892063" w:rsidP="00882939">
            <w:pPr>
              <w:spacing w:line="360" w:lineRule="auto"/>
              <w:rPr>
                <w:rFonts w:ascii="Arial" w:hAnsi="Arial" w:cs="Arial"/>
              </w:rPr>
            </w:pPr>
            <w:r w:rsidRPr="00C66BC6">
              <w:rPr>
                <w:rFonts w:ascii="Arial" w:hAnsi="Arial" w:cs="Arial"/>
              </w:rPr>
              <w:t>603,000</w:t>
            </w:r>
          </w:p>
        </w:tc>
        <w:tc>
          <w:tcPr>
            <w:tcW w:w="1049" w:type="dxa"/>
            <w:tcBorders>
              <w:right w:val="single" w:sz="4" w:space="0" w:color="auto"/>
            </w:tcBorders>
          </w:tcPr>
          <w:p w14:paraId="29399DBC" w14:textId="77777777" w:rsidR="00892063" w:rsidRPr="00C66BC6" w:rsidRDefault="00892063" w:rsidP="00882939">
            <w:pPr>
              <w:spacing w:line="360" w:lineRule="auto"/>
              <w:rPr>
                <w:rFonts w:ascii="Arial" w:hAnsi="Arial" w:cs="Arial"/>
              </w:rPr>
            </w:pPr>
            <w:r w:rsidRPr="00C66BC6">
              <w:rPr>
                <w:rFonts w:ascii="Arial" w:hAnsi="Arial" w:cs="Arial"/>
              </w:rPr>
              <w:t>Chapter 1</w:t>
            </w:r>
          </w:p>
        </w:tc>
        <w:tc>
          <w:tcPr>
            <w:tcW w:w="2087" w:type="dxa"/>
            <w:tcBorders>
              <w:left w:val="single" w:sz="4" w:space="0" w:color="auto"/>
            </w:tcBorders>
          </w:tcPr>
          <w:p w14:paraId="2264F54A" w14:textId="2B40F45B" w:rsidR="00892063" w:rsidRPr="00C66BC6" w:rsidRDefault="00892063" w:rsidP="00882939">
            <w:pPr>
              <w:spacing w:line="360" w:lineRule="auto"/>
              <w:rPr>
                <w:rFonts w:ascii="Arial" w:hAnsi="Arial" w:cs="Arial"/>
              </w:rPr>
            </w:pPr>
            <w:r w:rsidRPr="00C66BC6">
              <w:rPr>
                <w:rFonts w:ascii="Arial" w:hAnsi="Arial" w:cs="Arial"/>
              </w:rPr>
              <w:t xml:space="preserve">Found an overview on dementia with </w:t>
            </w:r>
            <w:r w:rsidR="00164CCB" w:rsidRPr="00C66BC6">
              <w:rPr>
                <w:rFonts w:ascii="Arial" w:hAnsi="Arial" w:cs="Arial"/>
              </w:rPr>
              <w:t>L</w:t>
            </w:r>
            <w:r w:rsidRPr="00C66BC6">
              <w:rPr>
                <w:rFonts w:ascii="Arial" w:hAnsi="Arial" w:cs="Arial"/>
              </w:rPr>
              <w:t>ewy bodies which was retrieved and used on background information.</w:t>
            </w:r>
          </w:p>
        </w:tc>
      </w:tr>
      <w:tr w:rsidR="00AF7FA8" w:rsidRPr="00C66BC6" w14:paraId="790375E5" w14:textId="77777777" w:rsidTr="00901AD7">
        <w:trPr>
          <w:trHeight w:val="682"/>
        </w:trPr>
        <w:tc>
          <w:tcPr>
            <w:tcW w:w="1228" w:type="dxa"/>
          </w:tcPr>
          <w:p w14:paraId="50929213" w14:textId="77777777" w:rsidR="00892063" w:rsidRPr="00C66BC6" w:rsidRDefault="00892063" w:rsidP="00882939">
            <w:pPr>
              <w:spacing w:line="360" w:lineRule="auto"/>
              <w:rPr>
                <w:rFonts w:ascii="Arial" w:hAnsi="Arial" w:cs="Arial"/>
              </w:rPr>
            </w:pPr>
            <w:r w:rsidRPr="00C66BC6">
              <w:rPr>
                <w:rFonts w:ascii="Arial" w:hAnsi="Arial" w:cs="Arial"/>
              </w:rPr>
              <w:t>7/11/19</w:t>
            </w:r>
          </w:p>
          <w:p w14:paraId="21FAC955" w14:textId="77777777" w:rsidR="00892063" w:rsidRPr="00C66BC6" w:rsidRDefault="00892063" w:rsidP="00882939">
            <w:pPr>
              <w:spacing w:line="360" w:lineRule="auto"/>
              <w:rPr>
                <w:rFonts w:ascii="Arial" w:hAnsi="Arial" w:cs="Arial"/>
              </w:rPr>
            </w:pPr>
          </w:p>
          <w:p w14:paraId="2D0A80F8" w14:textId="77777777" w:rsidR="00892063" w:rsidRPr="00C66BC6" w:rsidRDefault="00892063" w:rsidP="00882939">
            <w:pPr>
              <w:spacing w:line="360" w:lineRule="auto"/>
              <w:rPr>
                <w:rFonts w:ascii="Arial" w:hAnsi="Arial" w:cs="Arial"/>
              </w:rPr>
            </w:pPr>
          </w:p>
        </w:tc>
        <w:tc>
          <w:tcPr>
            <w:tcW w:w="1506" w:type="dxa"/>
            <w:gridSpan w:val="2"/>
          </w:tcPr>
          <w:p w14:paraId="070281B0"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0635FD61" w14:textId="77777777" w:rsidR="00892063" w:rsidRPr="00C66BC6" w:rsidRDefault="00892063" w:rsidP="00882939">
            <w:pPr>
              <w:spacing w:line="360" w:lineRule="auto"/>
              <w:rPr>
                <w:rFonts w:ascii="Arial" w:hAnsi="Arial" w:cs="Arial"/>
              </w:rPr>
            </w:pPr>
            <w:r w:rsidRPr="00C66BC6">
              <w:rPr>
                <w:rFonts w:ascii="Arial" w:hAnsi="Arial" w:cs="Arial"/>
              </w:rPr>
              <w:t>NHS UK (2018)</w:t>
            </w:r>
          </w:p>
        </w:tc>
        <w:tc>
          <w:tcPr>
            <w:tcW w:w="1610" w:type="dxa"/>
          </w:tcPr>
          <w:p w14:paraId="60462DCE" w14:textId="77777777" w:rsidR="00892063" w:rsidRPr="00C66BC6" w:rsidRDefault="00892063" w:rsidP="00882939">
            <w:pPr>
              <w:spacing w:line="360" w:lineRule="auto"/>
              <w:rPr>
                <w:rFonts w:ascii="Arial" w:hAnsi="Arial" w:cs="Arial"/>
              </w:rPr>
            </w:pPr>
            <w:r w:rsidRPr="00C66BC6">
              <w:rPr>
                <w:rFonts w:ascii="Arial" w:hAnsi="Arial" w:cs="Arial"/>
              </w:rPr>
              <w:t xml:space="preserve">Alzheimer’s Disease </w:t>
            </w:r>
          </w:p>
        </w:tc>
        <w:tc>
          <w:tcPr>
            <w:tcW w:w="1308" w:type="dxa"/>
          </w:tcPr>
          <w:p w14:paraId="7F58212E" w14:textId="77777777" w:rsidR="00892063" w:rsidRPr="00C66BC6" w:rsidRDefault="00892063" w:rsidP="00882939">
            <w:pPr>
              <w:spacing w:line="360" w:lineRule="auto"/>
              <w:rPr>
                <w:rFonts w:ascii="Arial" w:hAnsi="Arial" w:cs="Arial"/>
              </w:rPr>
            </w:pPr>
            <w:r w:rsidRPr="00C66BC6">
              <w:rPr>
                <w:rFonts w:ascii="Arial" w:hAnsi="Arial" w:cs="Arial"/>
              </w:rPr>
              <w:t>6,140,000</w:t>
            </w:r>
          </w:p>
        </w:tc>
        <w:tc>
          <w:tcPr>
            <w:tcW w:w="1049" w:type="dxa"/>
            <w:tcBorders>
              <w:right w:val="single" w:sz="4" w:space="0" w:color="auto"/>
            </w:tcBorders>
          </w:tcPr>
          <w:p w14:paraId="72FDF0BF" w14:textId="77777777" w:rsidR="00892063" w:rsidRPr="00C66BC6" w:rsidRDefault="00892063" w:rsidP="00882939">
            <w:pPr>
              <w:spacing w:line="360" w:lineRule="auto"/>
              <w:rPr>
                <w:rFonts w:ascii="Arial" w:hAnsi="Arial" w:cs="Arial"/>
              </w:rPr>
            </w:pPr>
            <w:r w:rsidRPr="00C66BC6">
              <w:rPr>
                <w:rFonts w:ascii="Arial" w:hAnsi="Arial" w:cs="Arial"/>
              </w:rPr>
              <w:t>Chapter 1</w:t>
            </w:r>
          </w:p>
        </w:tc>
        <w:tc>
          <w:tcPr>
            <w:tcW w:w="2087" w:type="dxa"/>
            <w:tcBorders>
              <w:left w:val="single" w:sz="4" w:space="0" w:color="auto"/>
            </w:tcBorders>
          </w:tcPr>
          <w:p w14:paraId="1309C627" w14:textId="77777777" w:rsidR="00892063" w:rsidRPr="00C66BC6" w:rsidRDefault="00892063" w:rsidP="00882939">
            <w:pPr>
              <w:pStyle w:val="nhsuk-contents-listitem"/>
              <w:spacing w:after="120" w:afterAutospacing="0" w:line="360" w:lineRule="auto"/>
              <w:rPr>
                <w:rFonts w:ascii="Arial" w:hAnsi="Arial" w:cs="Arial"/>
                <w:sz w:val="22"/>
                <w:szCs w:val="22"/>
              </w:rPr>
            </w:pPr>
            <w:r w:rsidRPr="00C66BC6">
              <w:rPr>
                <w:rStyle w:val="nhsuk-contents-listcurrent"/>
                <w:rFonts w:ascii="Arial" w:hAnsi="Arial" w:cs="Arial"/>
                <w:sz w:val="22"/>
                <w:szCs w:val="22"/>
              </w:rPr>
              <w:t xml:space="preserve">This webpage was used to retrieve information on, </w:t>
            </w:r>
            <w:r w:rsidRPr="00C66BC6">
              <w:rPr>
                <w:rFonts w:ascii="Arial" w:hAnsi="Arial" w:cs="Arial"/>
                <w:sz w:val="22"/>
                <w:szCs w:val="22"/>
              </w:rPr>
              <w:t xml:space="preserve">Symptoms, </w:t>
            </w:r>
            <w:r w:rsidRPr="00C66BC6">
              <w:rPr>
                <w:rFonts w:ascii="Arial" w:hAnsi="Arial" w:cs="Arial"/>
                <w:sz w:val="22"/>
                <w:szCs w:val="22"/>
              </w:rPr>
              <w:lastRenderedPageBreak/>
              <w:t xml:space="preserve">Causes, diagnosis, treatment and prevention of Alzheimer’s disease. </w:t>
            </w:r>
          </w:p>
        </w:tc>
      </w:tr>
      <w:tr w:rsidR="00AF7FA8" w:rsidRPr="00C66BC6" w14:paraId="7B159B73" w14:textId="77777777" w:rsidTr="00901AD7">
        <w:trPr>
          <w:trHeight w:val="682"/>
        </w:trPr>
        <w:tc>
          <w:tcPr>
            <w:tcW w:w="1228" w:type="dxa"/>
          </w:tcPr>
          <w:p w14:paraId="14CEC715" w14:textId="77777777" w:rsidR="00892063" w:rsidRPr="00C66BC6" w:rsidRDefault="00892063" w:rsidP="00882939">
            <w:pPr>
              <w:spacing w:line="360" w:lineRule="auto"/>
              <w:rPr>
                <w:rFonts w:ascii="Arial" w:hAnsi="Arial" w:cs="Arial"/>
              </w:rPr>
            </w:pPr>
            <w:r w:rsidRPr="00C66BC6">
              <w:rPr>
                <w:rFonts w:ascii="Arial" w:hAnsi="Arial" w:cs="Arial"/>
              </w:rPr>
              <w:lastRenderedPageBreak/>
              <w:t>26/11/19</w:t>
            </w:r>
          </w:p>
        </w:tc>
        <w:tc>
          <w:tcPr>
            <w:tcW w:w="1506" w:type="dxa"/>
            <w:gridSpan w:val="2"/>
          </w:tcPr>
          <w:p w14:paraId="5BB831E4" w14:textId="77777777" w:rsidR="00892063" w:rsidRPr="00C66BC6" w:rsidRDefault="00892063" w:rsidP="00882939">
            <w:pPr>
              <w:spacing w:line="360" w:lineRule="auto"/>
              <w:rPr>
                <w:rFonts w:ascii="Arial" w:hAnsi="Arial" w:cs="Arial"/>
              </w:rPr>
            </w:pPr>
            <w:r w:rsidRPr="00C66BC6">
              <w:rPr>
                <w:rFonts w:ascii="Arial" w:hAnsi="Arial" w:cs="Arial"/>
              </w:rPr>
              <w:t>Google</w:t>
            </w:r>
          </w:p>
          <w:p w14:paraId="445ED9AF" w14:textId="77777777" w:rsidR="00892063" w:rsidRPr="00C66BC6" w:rsidRDefault="00892063" w:rsidP="00882939">
            <w:pPr>
              <w:spacing w:line="360" w:lineRule="auto"/>
              <w:rPr>
                <w:rFonts w:ascii="Arial" w:hAnsi="Arial" w:cs="Arial"/>
              </w:rPr>
            </w:pPr>
            <w:r w:rsidRPr="00C66BC6">
              <w:rPr>
                <w:rFonts w:ascii="Arial" w:hAnsi="Arial" w:cs="Arial"/>
              </w:rPr>
              <w:t xml:space="preserve">Scrutton and Brancati (2016) </w:t>
            </w:r>
          </w:p>
        </w:tc>
        <w:tc>
          <w:tcPr>
            <w:tcW w:w="1610" w:type="dxa"/>
          </w:tcPr>
          <w:p w14:paraId="05D1F0F5" w14:textId="77777777" w:rsidR="00892063" w:rsidRPr="00C66BC6" w:rsidRDefault="00892063" w:rsidP="00882939">
            <w:pPr>
              <w:spacing w:line="360" w:lineRule="auto"/>
              <w:rPr>
                <w:rFonts w:ascii="Arial" w:hAnsi="Arial" w:cs="Arial"/>
              </w:rPr>
            </w:pPr>
            <w:r w:rsidRPr="00C66BC6">
              <w:rPr>
                <w:rFonts w:ascii="Arial" w:hAnsi="Arial" w:cs="Arial"/>
              </w:rPr>
              <w:t xml:space="preserve">Dementia and comorbidities </w:t>
            </w:r>
          </w:p>
        </w:tc>
        <w:tc>
          <w:tcPr>
            <w:tcW w:w="1308" w:type="dxa"/>
          </w:tcPr>
          <w:p w14:paraId="6215AD6F" w14:textId="77777777" w:rsidR="00892063" w:rsidRPr="00C66BC6" w:rsidRDefault="00892063" w:rsidP="00882939">
            <w:pPr>
              <w:spacing w:line="360" w:lineRule="auto"/>
              <w:rPr>
                <w:rFonts w:ascii="Arial" w:hAnsi="Arial" w:cs="Arial"/>
              </w:rPr>
            </w:pPr>
            <w:r w:rsidRPr="00C66BC6">
              <w:rPr>
                <w:rFonts w:ascii="Arial" w:hAnsi="Arial" w:cs="Arial"/>
              </w:rPr>
              <w:t>28,000</w:t>
            </w:r>
          </w:p>
        </w:tc>
        <w:tc>
          <w:tcPr>
            <w:tcW w:w="1049" w:type="dxa"/>
            <w:tcBorders>
              <w:right w:val="single" w:sz="4" w:space="0" w:color="auto"/>
            </w:tcBorders>
          </w:tcPr>
          <w:p w14:paraId="74AB71A2" w14:textId="77777777" w:rsidR="00892063" w:rsidRPr="00C66BC6" w:rsidRDefault="00892063" w:rsidP="00882939">
            <w:pPr>
              <w:spacing w:line="360" w:lineRule="auto"/>
              <w:rPr>
                <w:rFonts w:ascii="Arial" w:hAnsi="Arial" w:cs="Arial"/>
              </w:rPr>
            </w:pPr>
            <w:r w:rsidRPr="00C66BC6">
              <w:rPr>
                <w:rFonts w:ascii="Arial" w:hAnsi="Arial" w:cs="Arial"/>
              </w:rPr>
              <w:t>Aim</w:t>
            </w:r>
          </w:p>
        </w:tc>
        <w:tc>
          <w:tcPr>
            <w:tcW w:w="2087" w:type="dxa"/>
            <w:tcBorders>
              <w:left w:val="single" w:sz="4" w:space="0" w:color="auto"/>
            </w:tcBorders>
          </w:tcPr>
          <w:p w14:paraId="70334CC9" w14:textId="77777777" w:rsidR="00892063" w:rsidRPr="00C66BC6" w:rsidRDefault="00892063" w:rsidP="00882939">
            <w:pPr>
              <w:spacing w:line="360" w:lineRule="auto"/>
              <w:rPr>
                <w:rFonts w:ascii="Arial" w:hAnsi="Arial" w:cs="Arial"/>
              </w:rPr>
            </w:pPr>
            <w:r w:rsidRPr="00C66BC6">
              <w:rPr>
                <w:rFonts w:ascii="Arial" w:hAnsi="Arial" w:cs="Arial"/>
              </w:rPr>
              <w:t xml:space="preserve">Identified the comorbid conditions associated with dementia which were relevant for this thesis.  </w:t>
            </w:r>
          </w:p>
        </w:tc>
      </w:tr>
      <w:tr w:rsidR="00AF7FA8" w:rsidRPr="00C66BC6" w14:paraId="16C66E39" w14:textId="77777777" w:rsidTr="00901AD7">
        <w:trPr>
          <w:trHeight w:val="682"/>
        </w:trPr>
        <w:tc>
          <w:tcPr>
            <w:tcW w:w="1228" w:type="dxa"/>
          </w:tcPr>
          <w:p w14:paraId="06F9824B" w14:textId="77777777" w:rsidR="00892063" w:rsidRPr="00C66BC6" w:rsidRDefault="00892063" w:rsidP="00882939">
            <w:pPr>
              <w:spacing w:line="360" w:lineRule="auto"/>
              <w:rPr>
                <w:rFonts w:ascii="Arial" w:hAnsi="Arial" w:cs="Arial"/>
              </w:rPr>
            </w:pPr>
            <w:r w:rsidRPr="00C66BC6">
              <w:rPr>
                <w:rFonts w:ascii="Arial" w:hAnsi="Arial" w:cs="Arial"/>
              </w:rPr>
              <w:t>2/12/19</w:t>
            </w:r>
          </w:p>
        </w:tc>
        <w:tc>
          <w:tcPr>
            <w:tcW w:w="1506" w:type="dxa"/>
            <w:gridSpan w:val="2"/>
          </w:tcPr>
          <w:p w14:paraId="2D081FEF"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2BBDDF81" w14:textId="77777777" w:rsidR="00892063" w:rsidRPr="00C66BC6" w:rsidRDefault="00892063" w:rsidP="00882939">
            <w:pPr>
              <w:spacing w:line="360" w:lineRule="auto"/>
              <w:rPr>
                <w:rFonts w:ascii="Arial" w:hAnsi="Arial" w:cs="Arial"/>
              </w:rPr>
            </w:pPr>
            <w:r w:rsidRPr="00C66BC6">
              <w:rPr>
                <w:rFonts w:ascii="Arial" w:hAnsi="Arial" w:cs="Arial"/>
              </w:rPr>
              <w:t>UK Government ((2019)</w:t>
            </w:r>
          </w:p>
        </w:tc>
        <w:tc>
          <w:tcPr>
            <w:tcW w:w="1610" w:type="dxa"/>
          </w:tcPr>
          <w:p w14:paraId="2E341CE0" w14:textId="77777777" w:rsidR="00892063" w:rsidRPr="00C66BC6" w:rsidRDefault="00892063" w:rsidP="00882939">
            <w:pPr>
              <w:spacing w:line="360" w:lineRule="auto"/>
              <w:rPr>
                <w:rFonts w:ascii="Arial" w:hAnsi="Arial" w:cs="Arial"/>
              </w:rPr>
            </w:pPr>
            <w:r w:rsidRPr="00C66BC6">
              <w:rPr>
                <w:rFonts w:ascii="Arial" w:hAnsi="Arial" w:cs="Arial"/>
              </w:rPr>
              <w:t xml:space="preserve">Dementia comorbidities </w:t>
            </w:r>
          </w:p>
        </w:tc>
        <w:tc>
          <w:tcPr>
            <w:tcW w:w="1308" w:type="dxa"/>
          </w:tcPr>
          <w:p w14:paraId="20447C04" w14:textId="77777777" w:rsidR="00892063" w:rsidRPr="00C66BC6" w:rsidRDefault="00892063" w:rsidP="00882939">
            <w:pPr>
              <w:spacing w:line="360" w:lineRule="auto"/>
              <w:rPr>
                <w:rFonts w:ascii="Arial" w:hAnsi="Arial" w:cs="Arial"/>
              </w:rPr>
            </w:pPr>
            <w:r w:rsidRPr="00C66BC6">
              <w:rPr>
                <w:rFonts w:ascii="Arial" w:hAnsi="Arial" w:cs="Arial"/>
              </w:rPr>
              <w:t>54,300</w:t>
            </w:r>
          </w:p>
        </w:tc>
        <w:tc>
          <w:tcPr>
            <w:tcW w:w="1049" w:type="dxa"/>
            <w:tcBorders>
              <w:right w:val="single" w:sz="4" w:space="0" w:color="auto"/>
            </w:tcBorders>
          </w:tcPr>
          <w:p w14:paraId="7E567998" w14:textId="77777777" w:rsidR="00892063" w:rsidRPr="00C66BC6" w:rsidRDefault="00892063" w:rsidP="00882939">
            <w:pPr>
              <w:spacing w:line="360" w:lineRule="auto"/>
              <w:rPr>
                <w:rFonts w:ascii="Arial" w:hAnsi="Arial" w:cs="Arial"/>
              </w:rPr>
            </w:pPr>
            <w:r w:rsidRPr="00C66BC6">
              <w:rPr>
                <w:rFonts w:ascii="Arial" w:hAnsi="Arial" w:cs="Arial"/>
              </w:rPr>
              <w:t>Aim</w:t>
            </w:r>
          </w:p>
        </w:tc>
        <w:tc>
          <w:tcPr>
            <w:tcW w:w="2087" w:type="dxa"/>
            <w:tcBorders>
              <w:left w:val="single" w:sz="4" w:space="0" w:color="auto"/>
            </w:tcBorders>
          </w:tcPr>
          <w:p w14:paraId="5683BBBF" w14:textId="75EAFF1A" w:rsidR="00892063" w:rsidRPr="00C66BC6" w:rsidRDefault="00892063" w:rsidP="00882939">
            <w:pPr>
              <w:spacing w:line="360" w:lineRule="auto"/>
              <w:rPr>
                <w:rFonts w:ascii="Arial" w:hAnsi="Arial" w:cs="Arial"/>
              </w:rPr>
            </w:pPr>
            <w:r w:rsidRPr="00C66BC6">
              <w:rPr>
                <w:rFonts w:ascii="Arial" w:hAnsi="Arial" w:cs="Arial"/>
              </w:rPr>
              <w:t xml:space="preserve">Found this briefing paper helpful by identifying the different comorbid conditions associated with dementia which have been used in chapter one of this thesis. </w:t>
            </w:r>
          </w:p>
        </w:tc>
      </w:tr>
      <w:tr w:rsidR="00AF7FA8" w:rsidRPr="00C66BC6" w14:paraId="581B95EA" w14:textId="77777777" w:rsidTr="00901AD7">
        <w:trPr>
          <w:trHeight w:val="682"/>
        </w:trPr>
        <w:tc>
          <w:tcPr>
            <w:tcW w:w="1228" w:type="dxa"/>
          </w:tcPr>
          <w:p w14:paraId="557F4065" w14:textId="77777777" w:rsidR="00892063" w:rsidRPr="00C66BC6" w:rsidRDefault="00892063" w:rsidP="00882939">
            <w:pPr>
              <w:spacing w:line="360" w:lineRule="auto"/>
              <w:rPr>
                <w:rFonts w:ascii="Arial" w:hAnsi="Arial" w:cs="Arial"/>
              </w:rPr>
            </w:pPr>
            <w:r w:rsidRPr="00C66BC6">
              <w:rPr>
                <w:rFonts w:ascii="Arial" w:hAnsi="Arial" w:cs="Arial"/>
              </w:rPr>
              <w:t>2/12/19</w:t>
            </w:r>
          </w:p>
        </w:tc>
        <w:tc>
          <w:tcPr>
            <w:tcW w:w="1506" w:type="dxa"/>
            <w:gridSpan w:val="2"/>
          </w:tcPr>
          <w:p w14:paraId="0DD64BAB"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7121A4F4" w14:textId="77777777" w:rsidR="00892063" w:rsidRPr="00C66BC6" w:rsidRDefault="00892063" w:rsidP="00882939">
            <w:pPr>
              <w:spacing w:line="360" w:lineRule="auto"/>
              <w:rPr>
                <w:rFonts w:ascii="Arial" w:hAnsi="Arial" w:cs="Arial"/>
              </w:rPr>
            </w:pPr>
            <w:r w:rsidRPr="00C66BC6">
              <w:rPr>
                <w:rFonts w:ascii="Arial" w:hAnsi="Arial" w:cs="Arial"/>
              </w:rPr>
              <w:t xml:space="preserve">Alzheimer’s Society </w:t>
            </w:r>
          </w:p>
          <w:p w14:paraId="32C20992" w14:textId="77777777" w:rsidR="00892063" w:rsidRPr="00C66BC6" w:rsidRDefault="00892063" w:rsidP="00882939">
            <w:pPr>
              <w:spacing w:line="360" w:lineRule="auto"/>
              <w:rPr>
                <w:rFonts w:ascii="Arial" w:hAnsi="Arial" w:cs="Arial"/>
              </w:rPr>
            </w:pPr>
            <w:r w:rsidRPr="00C66BC6">
              <w:rPr>
                <w:rFonts w:ascii="Arial" w:hAnsi="Arial" w:cs="Arial"/>
              </w:rPr>
              <w:t>(2009)</w:t>
            </w:r>
          </w:p>
          <w:p w14:paraId="58F5F34A" w14:textId="77777777" w:rsidR="00892063" w:rsidRPr="00C66BC6" w:rsidRDefault="00892063" w:rsidP="00882939">
            <w:pPr>
              <w:spacing w:line="360" w:lineRule="auto"/>
              <w:rPr>
                <w:rFonts w:ascii="Arial" w:hAnsi="Arial" w:cs="Arial"/>
              </w:rPr>
            </w:pPr>
          </w:p>
        </w:tc>
        <w:tc>
          <w:tcPr>
            <w:tcW w:w="1610" w:type="dxa"/>
          </w:tcPr>
          <w:p w14:paraId="6E834222" w14:textId="77777777" w:rsidR="00892063" w:rsidRPr="00C66BC6" w:rsidRDefault="00892063" w:rsidP="00882939">
            <w:pPr>
              <w:spacing w:line="360" w:lineRule="auto"/>
              <w:rPr>
                <w:rFonts w:ascii="Arial" w:hAnsi="Arial" w:cs="Arial"/>
              </w:rPr>
            </w:pPr>
            <w:r w:rsidRPr="00C66BC6">
              <w:rPr>
                <w:rFonts w:ascii="Arial" w:hAnsi="Arial" w:cs="Arial"/>
              </w:rPr>
              <w:t>Caring for people with dementia</w:t>
            </w:r>
          </w:p>
        </w:tc>
        <w:tc>
          <w:tcPr>
            <w:tcW w:w="1308" w:type="dxa"/>
          </w:tcPr>
          <w:p w14:paraId="3C8D13E7" w14:textId="77777777" w:rsidR="00892063" w:rsidRPr="00C66BC6" w:rsidRDefault="00892063" w:rsidP="00882939">
            <w:pPr>
              <w:spacing w:line="360" w:lineRule="auto"/>
              <w:rPr>
                <w:rFonts w:ascii="Arial" w:hAnsi="Arial" w:cs="Arial"/>
              </w:rPr>
            </w:pPr>
            <w:r w:rsidRPr="00C66BC6">
              <w:rPr>
                <w:rFonts w:ascii="Arial" w:hAnsi="Arial" w:cs="Arial"/>
              </w:rPr>
              <w:t>1,230,000</w:t>
            </w:r>
          </w:p>
        </w:tc>
        <w:tc>
          <w:tcPr>
            <w:tcW w:w="1049" w:type="dxa"/>
            <w:tcBorders>
              <w:right w:val="single" w:sz="4" w:space="0" w:color="auto"/>
            </w:tcBorders>
          </w:tcPr>
          <w:p w14:paraId="0B416102" w14:textId="77777777" w:rsidR="00892063" w:rsidRPr="00C66BC6" w:rsidRDefault="00892063" w:rsidP="00882939">
            <w:pPr>
              <w:spacing w:line="360" w:lineRule="auto"/>
              <w:rPr>
                <w:rFonts w:ascii="Arial" w:hAnsi="Arial" w:cs="Arial"/>
              </w:rPr>
            </w:pPr>
            <w:r w:rsidRPr="00C66BC6">
              <w:rPr>
                <w:rFonts w:ascii="Arial" w:hAnsi="Arial" w:cs="Arial"/>
              </w:rPr>
              <w:t xml:space="preserve">Aim </w:t>
            </w:r>
          </w:p>
        </w:tc>
        <w:tc>
          <w:tcPr>
            <w:tcW w:w="2087" w:type="dxa"/>
            <w:tcBorders>
              <w:left w:val="single" w:sz="4" w:space="0" w:color="auto"/>
            </w:tcBorders>
          </w:tcPr>
          <w:p w14:paraId="66334644" w14:textId="77777777" w:rsidR="00892063" w:rsidRPr="00C66BC6" w:rsidRDefault="00892063" w:rsidP="00882939">
            <w:pPr>
              <w:spacing w:line="360" w:lineRule="auto"/>
              <w:rPr>
                <w:rFonts w:ascii="Arial" w:hAnsi="Arial" w:cs="Arial"/>
              </w:rPr>
            </w:pPr>
            <w:r w:rsidRPr="00C66BC6">
              <w:rPr>
                <w:rFonts w:ascii="Arial" w:hAnsi="Arial" w:cs="Arial"/>
              </w:rPr>
              <w:t>Had an overview of the cost for caring for people with dementia which was an important information to include as dementia affects a huge part of the UK population.</w:t>
            </w:r>
          </w:p>
        </w:tc>
      </w:tr>
      <w:tr w:rsidR="00AF7FA8" w:rsidRPr="00C66BC6" w14:paraId="402B83ED" w14:textId="77777777" w:rsidTr="00901AD7">
        <w:trPr>
          <w:trHeight w:val="682"/>
        </w:trPr>
        <w:tc>
          <w:tcPr>
            <w:tcW w:w="1228" w:type="dxa"/>
          </w:tcPr>
          <w:p w14:paraId="35530B79" w14:textId="77777777" w:rsidR="00892063" w:rsidRPr="00C66BC6" w:rsidRDefault="00892063" w:rsidP="00882939">
            <w:pPr>
              <w:spacing w:line="360" w:lineRule="auto"/>
              <w:rPr>
                <w:rFonts w:ascii="Arial" w:hAnsi="Arial" w:cs="Arial"/>
              </w:rPr>
            </w:pPr>
            <w:r w:rsidRPr="00C66BC6">
              <w:rPr>
                <w:rFonts w:ascii="Arial" w:hAnsi="Arial" w:cs="Arial"/>
              </w:rPr>
              <w:lastRenderedPageBreak/>
              <w:t>2/12/19</w:t>
            </w:r>
          </w:p>
        </w:tc>
        <w:tc>
          <w:tcPr>
            <w:tcW w:w="1506" w:type="dxa"/>
            <w:gridSpan w:val="2"/>
          </w:tcPr>
          <w:p w14:paraId="4DEBF626" w14:textId="77777777" w:rsidR="00892063" w:rsidRPr="00C66BC6" w:rsidRDefault="00892063" w:rsidP="00882939">
            <w:pPr>
              <w:spacing w:line="360" w:lineRule="auto"/>
              <w:rPr>
                <w:rFonts w:ascii="Arial" w:hAnsi="Arial" w:cs="Arial"/>
              </w:rPr>
            </w:pPr>
            <w:r w:rsidRPr="00C66BC6">
              <w:rPr>
                <w:rFonts w:ascii="Arial" w:hAnsi="Arial" w:cs="Arial"/>
              </w:rPr>
              <w:t xml:space="preserve">Google scholar </w:t>
            </w:r>
          </w:p>
          <w:p w14:paraId="704EFDCC" w14:textId="77777777" w:rsidR="00892063" w:rsidRPr="00C66BC6" w:rsidRDefault="00892063" w:rsidP="00882939">
            <w:pPr>
              <w:spacing w:line="360" w:lineRule="auto"/>
              <w:rPr>
                <w:rFonts w:ascii="Arial" w:hAnsi="Arial" w:cs="Arial"/>
              </w:rPr>
            </w:pPr>
            <w:r w:rsidRPr="00C66BC6">
              <w:rPr>
                <w:rFonts w:ascii="Arial" w:hAnsi="Arial" w:cs="Arial"/>
              </w:rPr>
              <w:t>BMC Journal</w:t>
            </w:r>
          </w:p>
          <w:p w14:paraId="216B6DD4" w14:textId="77777777" w:rsidR="00892063" w:rsidRPr="00C66BC6" w:rsidRDefault="00892063" w:rsidP="00882939">
            <w:pPr>
              <w:spacing w:line="360" w:lineRule="auto"/>
              <w:rPr>
                <w:rFonts w:ascii="Arial" w:hAnsi="Arial" w:cs="Arial"/>
              </w:rPr>
            </w:pPr>
            <w:r w:rsidRPr="00C66BC6">
              <w:rPr>
                <w:rFonts w:ascii="Arial" w:hAnsi="Arial" w:cs="Arial"/>
              </w:rPr>
              <w:t>Bunn et al (2014)</w:t>
            </w:r>
          </w:p>
        </w:tc>
        <w:tc>
          <w:tcPr>
            <w:tcW w:w="1610" w:type="dxa"/>
          </w:tcPr>
          <w:p w14:paraId="31611517" w14:textId="5349838D" w:rsidR="00892063" w:rsidRPr="00C66BC6" w:rsidRDefault="00892063" w:rsidP="00882939">
            <w:pPr>
              <w:spacing w:line="360" w:lineRule="auto"/>
              <w:rPr>
                <w:rFonts w:ascii="Arial" w:hAnsi="Arial" w:cs="Arial"/>
              </w:rPr>
            </w:pPr>
            <w:r w:rsidRPr="00C66BC6">
              <w:rPr>
                <w:rFonts w:ascii="Arial" w:hAnsi="Arial" w:cs="Arial"/>
              </w:rPr>
              <w:t>Como</w:t>
            </w:r>
            <w:r w:rsidR="00164CCB" w:rsidRPr="00C66BC6">
              <w:rPr>
                <w:rFonts w:ascii="Arial" w:hAnsi="Arial" w:cs="Arial"/>
              </w:rPr>
              <w:t>r</w:t>
            </w:r>
            <w:r w:rsidRPr="00C66BC6">
              <w:rPr>
                <w:rFonts w:ascii="Arial" w:hAnsi="Arial" w:cs="Arial"/>
              </w:rPr>
              <w:t>bidity and dementia.</w:t>
            </w:r>
          </w:p>
        </w:tc>
        <w:tc>
          <w:tcPr>
            <w:tcW w:w="1308" w:type="dxa"/>
          </w:tcPr>
          <w:p w14:paraId="7472DA3C" w14:textId="77777777" w:rsidR="00892063" w:rsidRPr="00C66BC6" w:rsidRDefault="00892063" w:rsidP="00882939">
            <w:pPr>
              <w:spacing w:line="360" w:lineRule="auto"/>
              <w:rPr>
                <w:rFonts w:ascii="Arial" w:hAnsi="Arial" w:cs="Arial"/>
              </w:rPr>
            </w:pPr>
            <w:r w:rsidRPr="00C66BC6">
              <w:rPr>
                <w:rFonts w:ascii="Arial" w:hAnsi="Arial" w:cs="Arial"/>
              </w:rPr>
              <w:t>6,390,000</w:t>
            </w:r>
          </w:p>
        </w:tc>
        <w:tc>
          <w:tcPr>
            <w:tcW w:w="1049" w:type="dxa"/>
            <w:tcBorders>
              <w:right w:val="single" w:sz="4" w:space="0" w:color="auto"/>
            </w:tcBorders>
          </w:tcPr>
          <w:p w14:paraId="752B298D" w14:textId="77777777" w:rsidR="00892063" w:rsidRPr="00C66BC6" w:rsidRDefault="00892063" w:rsidP="00882939">
            <w:pPr>
              <w:spacing w:line="360" w:lineRule="auto"/>
              <w:rPr>
                <w:rFonts w:ascii="Arial" w:hAnsi="Arial" w:cs="Arial"/>
              </w:rPr>
            </w:pPr>
            <w:r w:rsidRPr="00C66BC6">
              <w:rPr>
                <w:rFonts w:ascii="Arial" w:hAnsi="Arial" w:cs="Arial"/>
              </w:rPr>
              <w:t xml:space="preserve">Aim </w:t>
            </w:r>
          </w:p>
        </w:tc>
        <w:tc>
          <w:tcPr>
            <w:tcW w:w="2087" w:type="dxa"/>
            <w:tcBorders>
              <w:left w:val="single" w:sz="4" w:space="0" w:color="auto"/>
            </w:tcBorders>
          </w:tcPr>
          <w:p w14:paraId="13E60CDF" w14:textId="77777777" w:rsidR="00892063" w:rsidRPr="00C66BC6" w:rsidRDefault="00892063" w:rsidP="00882939">
            <w:pPr>
              <w:spacing w:line="360" w:lineRule="auto"/>
              <w:rPr>
                <w:rFonts w:ascii="Arial" w:hAnsi="Arial" w:cs="Arial"/>
                <w:shd w:val="clear" w:color="auto" w:fill="FFFFFF"/>
              </w:rPr>
            </w:pPr>
            <w:r w:rsidRPr="00C66BC6">
              <w:rPr>
                <w:rFonts w:ascii="Arial" w:hAnsi="Arial" w:cs="Arial"/>
                <w:shd w:val="clear" w:color="auto" w:fill="FFFFFF"/>
              </w:rPr>
              <w:t xml:space="preserve">Within this journal, there were evidence which suggests people with dementia have a high prevalence of comorbid medical conditions. Which was very relevant for this thesis. </w:t>
            </w:r>
          </w:p>
          <w:p w14:paraId="7B888A38" w14:textId="77777777" w:rsidR="00892063" w:rsidRPr="00C66BC6" w:rsidRDefault="00892063" w:rsidP="00882939">
            <w:pPr>
              <w:spacing w:line="360" w:lineRule="auto"/>
              <w:rPr>
                <w:rFonts w:ascii="Arial" w:hAnsi="Arial" w:cs="Arial"/>
              </w:rPr>
            </w:pPr>
          </w:p>
        </w:tc>
      </w:tr>
      <w:tr w:rsidR="00AF7FA8" w:rsidRPr="00C66BC6" w14:paraId="68E9179F" w14:textId="77777777" w:rsidTr="00901AD7">
        <w:trPr>
          <w:trHeight w:val="682"/>
        </w:trPr>
        <w:tc>
          <w:tcPr>
            <w:tcW w:w="1228" w:type="dxa"/>
          </w:tcPr>
          <w:p w14:paraId="6070DF0E" w14:textId="77777777" w:rsidR="00892063" w:rsidRPr="00C66BC6" w:rsidRDefault="00892063" w:rsidP="00882939">
            <w:pPr>
              <w:spacing w:line="360" w:lineRule="auto"/>
              <w:rPr>
                <w:rFonts w:ascii="Arial" w:hAnsi="Arial" w:cs="Arial"/>
              </w:rPr>
            </w:pPr>
            <w:r w:rsidRPr="00C66BC6">
              <w:rPr>
                <w:rFonts w:ascii="Arial" w:hAnsi="Arial" w:cs="Arial"/>
              </w:rPr>
              <w:t>2/12/19</w:t>
            </w:r>
          </w:p>
        </w:tc>
        <w:tc>
          <w:tcPr>
            <w:tcW w:w="1506" w:type="dxa"/>
            <w:gridSpan w:val="2"/>
          </w:tcPr>
          <w:p w14:paraId="652A129F" w14:textId="77777777" w:rsidR="00892063" w:rsidRPr="00C66BC6" w:rsidRDefault="00892063" w:rsidP="00882939">
            <w:pPr>
              <w:spacing w:line="360" w:lineRule="auto"/>
              <w:rPr>
                <w:rFonts w:ascii="Arial" w:hAnsi="Arial" w:cs="Arial"/>
              </w:rPr>
            </w:pPr>
            <w:r w:rsidRPr="00C66BC6">
              <w:rPr>
                <w:rFonts w:ascii="Arial" w:hAnsi="Arial" w:cs="Arial"/>
              </w:rPr>
              <w:t xml:space="preserve">Google scholar </w:t>
            </w:r>
          </w:p>
          <w:p w14:paraId="1A19453E" w14:textId="77777777" w:rsidR="00892063" w:rsidRPr="00C66BC6" w:rsidRDefault="00892063" w:rsidP="00882939">
            <w:pPr>
              <w:spacing w:line="360" w:lineRule="auto"/>
              <w:rPr>
                <w:rFonts w:ascii="Arial" w:hAnsi="Arial" w:cs="Arial"/>
              </w:rPr>
            </w:pPr>
            <w:r w:rsidRPr="00C66BC6">
              <w:rPr>
                <w:rFonts w:ascii="Arial" w:hAnsi="Arial" w:cs="Arial"/>
              </w:rPr>
              <w:t xml:space="preserve">Fillit (2000) </w:t>
            </w:r>
          </w:p>
        </w:tc>
        <w:tc>
          <w:tcPr>
            <w:tcW w:w="1610" w:type="dxa"/>
          </w:tcPr>
          <w:p w14:paraId="56820914" w14:textId="77777777" w:rsidR="00892063" w:rsidRPr="00C66BC6" w:rsidRDefault="00892063" w:rsidP="00882939">
            <w:pPr>
              <w:spacing w:line="360" w:lineRule="auto"/>
              <w:rPr>
                <w:rFonts w:ascii="Arial" w:hAnsi="Arial" w:cs="Arial"/>
              </w:rPr>
            </w:pPr>
            <w:r w:rsidRPr="00C66BC6">
              <w:rPr>
                <w:rFonts w:ascii="Arial" w:hAnsi="Arial" w:cs="Arial"/>
              </w:rPr>
              <w:t xml:space="preserve">Dementia and comorbidity </w:t>
            </w:r>
          </w:p>
        </w:tc>
        <w:tc>
          <w:tcPr>
            <w:tcW w:w="1308" w:type="dxa"/>
          </w:tcPr>
          <w:p w14:paraId="55A32EE3" w14:textId="77777777" w:rsidR="00892063" w:rsidRPr="00C66BC6" w:rsidRDefault="00892063" w:rsidP="00882939">
            <w:pPr>
              <w:spacing w:line="360" w:lineRule="auto"/>
              <w:rPr>
                <w:rFonts w:ascii="Arial" w:hAnsi="Arial" w:cs="Arial"/>
              </w:rPr>
            </w:pPr>
            <w:r w:rsidRPr="00C66BC6">
              <w:rPr>
                <w:rFonts w:ascii="Arial" w:hAnsi="Arial" w:cs="Arial"/>
              </w:rPr>
              <w:t>40,200,000</w:t>
            </w:r>
          </w:p>
        </w:tc>
        <w:tc>
          <w:tcPr>
            <w:tcW w:w="1049" w:type="dxa"/>
            <w:tcBorders>
              <w:right w:val="single" w:sz="4" w:space="0" w:color="auto"/>
            </w:tcBorders>
          </w:tcPr>
          <w:p w14:paraId="704AA682" w14:textId="77777777" w:rsidR="00892063" w:rsidRPr="00C66BC6" w:rsidRDefault="00892063" w:rsidP="00882939">
            <w:pPr>
              <w:spacing w:line="360" w:lineRule="auto"/>
              <w:rPr>
                <w:rFonts w:ascii="Arial" w:hAnsi="Arial" w:cs="Arial"/>
              </w:rPr>
            </w:pPr>
            <w:r w:rsidRPr="00C66BC6">
              <w:rPr>
                <w:rFonts w:ascii="Arial" w:hAnsi="Arial" w:cs="Arial"/>
              </w:rPr>
              <w:t>Objective 1</w:t>
            </w:r>
          </w:p>
        </w:tc>
        <w:tc>
          <w:tcPr>
            <w:tcW w:w="2087" w:type="dxa"/>
            <w:tcBorders>
              <w:left w:val="single" w:sz="4" w:space="0" w:color="auto"/>
            </w:tcBorders>
          </w:tcPr>
          <w:p w14:paraId="7AE2C694" w14:textId="44E8B289" w:rsidR="00892063" w:rsidRPr="00C66BC6" w:rsidRDefault="00892063" w:rsidP="00882939">
            <w:pPr>
              <w:spacing w:line="360" w:lineRule="auto"/>
              <w:rPr>
                <w:rFonts w:ascii="Arial" w:hAnsi="Arial" w:cs="Arial"/>
              </w:rPr>
            </w:pPr>
            <w:r w:rsidRPr="00C66BC6">
              <w:rPr>
                <w:rFonts w:ascii="Arial" w:hAnsi="Arial" w:cs="Arial"/>
              </w:rPr>
              <w:t xml:space="preserve">Found information on </w:t>
            </w:r>
            <w:r w:rsidR="00901AD7" w:rsidRPr="00C66BC6">
              <w:rPr>
                <w:rFonts w:ascii="Arial" w:hAnsi="Arial" w:cs="Arial"/>
              </w:rPr>
              <w:t>A</w:t>
            </w:r>
            <w:r w:rsidRPr="00C66BC6">
              <w:rPr>
                <w:rFonts w:ascii="Arial" w:hAnsi="Arial" w:cs="Arial"/>
              </w:rPr>
              <w:t xml:space="preserve">lzheimer’s </w:t>
            </w:r>
            <w:r w:rsidR="00901AD7" w:rsidRPr="00C66BC6">
              <w:rPr>
                <w:rFonts w:ascii="Arial" w:hAnsi="Arial" w:cs="Arial"/>
              </w:rPr>
              <w:t xml:space="preserve">disease </w:t>
            </w:r>
            <w:r w:rsidRPr="00C66BC6">
              <w:rPr>
                <w:rFonts w:ascii="Arial" w:hAnsi="Arial" w:cs="Arial"/>
              </w:rPr>
              <w:t xml:space="preserve">which identified the disease as the leading cause of disability in people over the age of 75 and showed gaps in management of care. </w:t>
            </w:r>
          </w:p>
        </w:tc>
      </w:tr>
      <w:tr w:rsidR="00AF7FA8" w:rsidRPr="00C66BC6" w14:paraId="1F7A380B" w14:textId="77777777" w:rsidTr="00901AD7">
        <w:trPr>
          <w:trHeight w:val="682"/>
        </w:trPr>
        <w:tc>
          <w:tcPr>
            <w:tcW w:w="1228" w:type="dxa"/>
          </w:tcPr>
          <w:p w14:paraId="513C1257" w14:textId="77777777" w:rsidR="00892063" w:rsidRPr="00C66BC6" w:rsidRDefault="00892063" w:rsidP="00882939">
            <w:pPr>
              <w:spacing w:line="360" w:lineRule="auto"/>
              <w:rPr>
                <w:rFonts w:ascii="Arial" w:hAnsi="Arial" w:cs="Arial"/>
              </w:rPr>
            </w:pPr>
            <w:r w:rsidRPr="00C66BC6">
              <w:rPr>
                <w:rFonts w:ascii="Arial" w:hAnsi="Arial" w:cs="Arial"/>
              </w:rPr>
              <w:t>10/12/19</w:t>
            </w:r>
          </w:p>
        </w:tc>
        <w:tc>
          <w:tcPr>
            <w:tcW w:w="1506" w:type="dxa"/>
            <w:gridSpan w:val="2"/>
          </w:tcPr>
          <w:p w14:paraId="08987CCF"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5CF8C593" w14:textId="77777777" w:rsidR="00892063" w:rsidRPr="00C66BC6" w:rsidRDefault="00892063" w:rsidP="00882939">
            <w:pPr>
              <w:spacing w:line="360" w:lineRule="auto"/>
              <w:rPr>
                <w:rFonts w:ascii="Arial" w:hAnsi="Arial" w:cs="Arial"/>
              </w:rPr>
            </w:pPr>
            <w:r w:rsidRPr="00C66BC6">
              <w:rPr>
                <w:rFonts w:ascii="Arial" w:hAnsi="Arial" w:cs="Arial"/>
              </w:rPr>
              <w:t xml:space="preserve">Alzheimer’s Society (2017) </w:t>
            </w:r>
          </w:p>
        </w:tc>
        <w:tc>
          <w:tcPr>
            <w:tcW w:w="1610" w:type="dxa"/>
          </w:tcPr>
          <w:p w14:paraId="4EC070F8" w14:textId="77777777" w:rsidR="00892063" w:rsidRPr="00C66BC6" w:rsidRDefault="00892063" w:rsidP="00882939">
            <w:pPr>
              <w:spacing w:line="360" w:lineRule="auto"/>
              <w:rPr>
                <w:rFonts w:ascii="Arial" w:hAnsi="Arial" w:cs="Arial"/>
              </w:rPr>
            </w:pPr>
            <w:r w:rsidRPr="00C66BC6">
              <w:rPr>
                <w:rFonts w:ascii="Arial" w:hAnsi="Arial" w:cs="Arial"/>
              </w:rPr>
              <w:t xml:space="preserve">Understanding Dementia </w:t>
            </w:r>
          </w:p>
        </w:tc>
        <w:tc>
          <w:tcPr>
            <w:tcW w:w="1308" w:type="dxa"/>
          </w:tcPr>
          <w:p w14:paraId="47BAA865" w14:textId="77777777" w:rsidR="00892063" w:rsidRPr="00C66BC6" w:rsidRDefault="00892063" w:rsidP="00882939">
            <w:pPr>
              <w:spacing w:line="360" w:lineRule="auto"/>
              <w:rPr>
                <w:rFonts w:ascii="Arial" w:hAnsi="Arial" w:cs="Arial"/>
              </w:rPr>
            </w:pPr>
            <w:r w:rsidRPr="00C66BC6">
              <w:rPr>
                <w:rFonts w:ascii="Arial" w:hAnsi="Arial" w:cs="Arial"/>
              </w:rPr>
              <w:t>819,000</w:t>
            </w:r>
          </w:p>
        </w:tc>
        <w:tc>
          <w:tcPr>
            <w:tcW w:w="1049" w:type="dxa"/>
            <w:tcBorders>
              <w:right w:val="single" w:sz="4" w:space="0" w:color="auto"/>
            </w:tcBorders>
          </w:tcPr>
          <w:p w14:paraId="5EDAFD69" w14:textId="77777777" w:rsidR="00892063" w:rsidRPr="00C66BC6" w:rsidRDefault="00892063" w:rsidP="00882939">
            <w:pPr>
              <w:spacing w:line="360" w:lineRule="auto"/>
              <w:rPr>
                <w:rFonts w:ascii="Arial" w:hAnsi="Arial" w:cs="Arial"/>
              </w:rPr>
            </w:pPr>
            <w:r w:rsidRPr="00C66BC6">
              <w:rPr>
                <w:rFonts w:ascii="Arial" w:hAnsi="Arial" w:cs="Arial"/>
              </w:rPr>
              <w:t>Chapter 1</w:t>
            </w:r>
          </w:p>
        </w:tc>
        <w:tc>
          <w:tcPr>
            <w:tcW w:w="2087" w:type="dxa"/>
            <w:tcBorders>
              <w:left w:val="single" w:sz="4" w:space="0" w:color="auto"/>
            </w:tcBorders>
          </w:tcPr>
          <w:p w14:paraId="1238935E" w14:textId="77777777" w:rsidR="00892063" w:rsidRPr="00C66BC6" w:rsidRDefault="00892063" w:rsidP="00882939">
            <w:pPr>
              <w:spacing w:line="360" w:lineRule="auto"/>
              <w:rPr>
                <w:rFonts w:ascii="Arial" w:hAnsi="Arial" w:cs="Arial"/>
              </w:rPr>
            </w:pPr>
            <w:r w:rsidRPr="00C66BC6">
              <w:rPr>
                <w:rFonts w:ascii="Arial" w:hAnsi="Arial" w:cs="Arial"/>
              </w:rPr>
              <w:t xml:space="preserve">Identified some relevant information to include in chapter one of thesis on young onset dementia </w:t>
            </w:r>
          </w:p>
        </w:tc>
      </w:tr>
      <w:tr w:rsidR="00AF7FA8" w:rsidRPr="00C66BC6" w14:paraId="74BDA0EC" w14:textId="77777777" w:rsidTr="00901AD7">
        <w:trPr>
          <w:trHeight w:val="682"/>
        </w:trPr>
        <w:tc>
          <w:tcPr>
            <w:tcW w:w="1228" w:type="dxa"/>
          </w:tcPr>
          <w:p w14:paraId="2EC4CEFF" w14:textId="77777777" w:rsidR="00892063" w:rsidRPr="00C66BC6" w:rsidRDefault="00892063" w:rsidP="00882939">
            <w:pPr>
              <w:spacing w:line="360" w:lineRule="auto"/>
              <w:rPr>
                <w:rFonts w:ascii="Arial" w:hAnsi="Arial" w:cs="Arial"/>
              </w:rPr>
            </w:pPr>
            <w:r w:rsidRPr="00C66BC6">
              <w:rPr>
                <w:rFonts w:ascii="Arial" w:hAnsi="Arial" w:cs="Arial"/>
              </w:rPr>
              <w:t>10/12/19</w:t>
            </w:r>
          </w:p>
        </w:tc>
        <w:tc>
          <w:tcPr>
            <w:tcW w:w="1506" w:type="dxa"/>
            <w:gridSpan w:val="2"/>
          </w:tcPr>
          <w:p w14:paraId="4F45CDAD"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43F032CD" w14:textId="77777777" w:rsidR="00892063" w:rsidRPr="00C66BC6" w:rsidRDefault="00892063" w:rsidP="00882939">
            <w:pPr>
              <w:spacing w:line="360" w:lineRule="auto"/>
              <w:rPr>
                <w:rFonts w:ascii="Arial" w:hAnsi="Arial" w:cs="Arial"/>
              </w:rPr>
            </w:pPr>
            <w:r w:rsidRPr="00C66BC6">
              <w:rPr>
                <w:rFonts w:ascii="Arial" w:hAnsi="Arial" w:cs="Arial"/>
              </w:rPr>
              <w:lastRenderedPageBreak/>
              <w:t>Alzheimer’s Society (2019c)</w:t>
            </w:r>
          </w:p>
        </w:tc>
        <w:tc>
          <w:tcPr>
            <w:tcW w:w="1610" w:type="dxa"/>
          </w:tcPr>
          <w:p w14:paraId="70D9AADA" w14:textId="77777777" w:rsidR="00892063" w:rsidRPr="00C66BC6" w:rsidRDefault="00892063" w:rsidP="00882939">
            <w:pPr>
              <w:spacing w:line="360" w:lineRule="auto"/>
              <w:rPr>
                <w:rFonts w:ascii="Arial" w:hAnsi="Arial" w:cs="Arial"/>
              </w:rPr>
            </w:pPr>
            <w:r w:rsidRPr="00C66BC6">
              <w:rPr>
                <w:rFonts w:ascii="Arial" w:hAnsi="Arial" w:cs="Arial"/>
              </w:rPr>
              <w:lastRenderedPageBreak/>
              <w:t xml:space="preserve">Dementia </w:t>
            </w:r>
          </w:p>
        </w:tc>
        <w:tc>
          <w:tcPr>
            <w:tcW w:w="1308" w:type="dxa"/>
          </w:tcPr>
          <w:p w14:paraId="697C58DD" w14:textId="77777777" w:rsidR="00892063" w:rsidRPr="00C66BC6" w:rsidRDefault="00892063" w:rsidP="00882939">
            <w:pPr>
              <w:spacing w:line="360" w:lineRule="auto"/>
              <w:rPr>
                <w:rFonts w:ascii="Arial" w:hAnsi="Arial" w:cs="Arial"/>
              </w:rPr>
            </w:pPr>
            <w:r w:rsidRPr="00C66BC6">
              <w:rPr>
                <w:rFonts w:ascii="Arial" w:hAnsi="Arial" w:cs="Arial"/>
              </w:rPr>
              <w:t>19,800,000</w:t>
            </w:r>
          </w:p>
        </w:tc>
        <w:tc>
          <w:tcPr>
            <w:tcW w:w="1049" w:type="dxa"/>
            <w:tcBorders>
              <w:right w:val="single" w:sz="4" w:space="0" w:color="auto"/>
            </w:tcBorders>
          </w:tcPr>
          <w:p w14:paraId="626A173C" w14:textId="77777777" w:rsidR="00892063" w:rsidRPr="00C66BC6" w:rsidRDefault="00892063" w:rsidP="00882939">
            <w:pPr>
              <w:spacing w:line="360" w:lineRule="auto"/>
              <w:rPr>
                <w:rFonts w:ascii="Arial" w:hAnsi="Arial" w:cs="Arial"/>
              </w:rPr>
            </w:pPr>
            <w:r w:rsidRPr="00C66BC6">
              <w:rPr>
                <w:rFonts w:ascii="Arial" w:hAnsi="Arial" w:cs="Arial"/>
              </w:rPr>
              <w:t>Chapter 1</w:t>
            </w:r>
          </w:p>
        </w:tc>
        <w:tc>
          <w:tcPr>
            <w:tcW w:w="2087" w:type="dxa"/>
            <w:tcBorders>
              <w:left w:val="single" w:sz="4" w:space="0" w:color="auto"/>
            </w:tcBorders>
          </w:tcPr>
          <w:p w14:paraId="1B0A49CB" w14:textId="6B9C2483" w:rsidR="00892063" w:rsidRPr="00C66BC6" w:rsidRDefault="00892063" w:rsidP="00882939">
            <w:pPr>
              <w:spacing w:line="360" w:lineRule="auto"/>
              <w:rPr>
                <w:rFonts w:ascii="Arial" w:hAnsi="Arial" w:cs="Arial"/>
              </w:rPr>
            </w:pPr>
            <w:r w:rsidRPr="00C66BC6">
              <w:rPr>
                <w:rFonts w:ascii="Arial" w:hAnsi="Arial" w:cs="Arial"/>
              </w:rPr>
              <w:t xml:space="preserve">Gathered some information to include in chapter one of thesis on </w:t>
            </w:r>
            <w:r w:rsidR="00164CCB" w:rsidRPr="00C66BC6">
              <w:rPr>
                <w:rFonts w:ascii="Arial" w:hAnsi="Arial" w:cs="Arial"/>
              </w:rPr>
              <w:lastRenderedPageBreak/>
              <w:t>A</w:t>
            </w:r>
            <w:r w:rsidRPr="00C66BC6">
              <w:rPr>
                <w:rFonts w:ascii="Arial" w:hAnsi="Arial" w:cs="Arial"/>
              </w:rPr>
              <w:t>lzheimer’s disease</w:t>
            </w:r>
          </w:p>
        </w:tc>
      </w:tr>
      <w:tr w:rsidR="00AF7FA8" w:rsidRPr="00C66BC6" w14:paraId="20E2257B" w14:textId="77777777" w:rsidTr="00901AD7">
        <w:trPr>
          <w:trHeight w:val="682"/>
        </w:trPr>
        <w:tc>
          <w:tcPr>
            <w:tcW w:w="1228" w:type="dxa"/>
          </w:tcPr>
          <w:p w14:paraId="29D37612" w14:textId="77777777" w:rsidR="00892063" w:rsidRPr="00C66BC6" w:rsidRDefault="00892063" w:rsidP="00882939">
            <w:pPr>
              <w:spacing w:line="360" w:lineRule="auto"/>
              <w:rPr>
                <w:rFonts w:ascii="Arial" w:hAnsi="Arial" w:cs="Arial"/>
              </w:rPr>
            </w:pPr>
            <w:r w:rsidRPr="00C66BC6">
              <w:rPr>
                <w:rFonts w:ascii="Arial" w:hAnsi="Arial" w:cs="Arial"/>
              </w:rPr>
              <w:lastRenderedPageBreak/>
              <w:t>10/12/19</w:t>
            </w:r>
          </w:p>
        </w:tc>
        <w:tc>
          <w:tcPr>
            <w:tcW w:w="1506" w:type="dxa"/>
            <w:gridSpan w:val="2"/>
          </w:tcPr>
          <w:p w14:paraId="30655F97" w14:textId="77777777" w:rsidR="00892063" w:rsidRPr="00C66BC6" w:rsidRDefault="00892063" w:rsidP="00882939">
            <w:pPr>
              <w:spacing w:line="360" w:lineRule="auto"/>
              <w:rPr>
                <w:rFonts w:ascii="Arial" w:hAnsi="Arial" w:cs="Arial"/>
              </w:rPr>
            </w:pPr>
            <w:r w:rsidRPr="00C66BC6">
              <w:rPr>
                <w:rFonts w:ascii="Arial" w:hAnsi="Arial" w:cs="Arial"/>
              </w:rPr>
              <w:t xml:space="preserve">Google scholar </w:t>
            </w:r>
          </w:p>
          <w:p w14:paraId="3C10EF89" w14:textId="77777777" w:rsidR="00892063" w:rsidRPr="00C66BC6" w:rsidRDefault="00892063" w:rsidP="00882939">
            <w:pPr>
              <w:spacing w:line="360" w:lineRule="auto"/>
              <w:rPr>
                <w:rFonts w:ascii="Arial" w:hAnsi="Arial" w:cs="Arial"/>
              </w:rPr>
            </w:pPr>
            <w:r w:rsidRPr="00C66BC6">
              <w:rPr>
                <w:rFonts w:ascii="Arial" w:hAnsi="Arial" w:cs="Arial"/>
              </w:rPr>
              <w:t>Doriaswamy et al (2002)</w:t>
            </w:r>
          </w:p>
        </w:tc>
        <w:tc>
          <w:tcPr>
            <w:tcW w:w="1610" w:type="dxa"/>
          </w:tcPr>
          <w:p w14:paraId="70C21FC7" w14:textId="6031B2F1" w:rsidR="00892063" w:rsidRPr="00C66BC6" w:rsidRDefault="00892063" w:rsidP="00882939">
            <w:pPr>
              <w:spacing w:line="360" w:lineRule="auto"/>
              <w:rPr>
                <w:rFonts w:ascii="Arial" w:hAnsi="Arial" w:cs="Arial"/>
              </w:rPr>
            </w:pPr>
            <w:r w:rsidRPr="00C66BC6">
              <w:rPr>
                <w:rFonts w:ascii="Arial" w:hAnsi="Arial" w:cs="Arial"/>
              </w:rPr>
              <w:t>Prevalence and impact of medical comorbid</w:t>
            </w:r>
            <w:r w:rsidR="00164CCB" w:rsidRPr="00C66BC6">
              <w:rPr>
                <w:rFonts w:ascii="Arial" w:hAnsi="Arial" w:cs="Arial"/>
              </w:rPr>
              <w:t>i</w:t>
            </w:r>
            <w:r w:rsidRPr="00C66BC6">
              <w:rPr>
                <w:rFonts w:ascii="Arial" w:hAnsi="Arial" w:cs="Arial"/>
              </w:rPr>
              <w:t xml:space="preserve">ty in dementia </w:t>
            </w:r>
          </w:p>
        </w:tc>
        <w:tc>
          <w:tcPr>
            <w:tcW w:w="1308" w:type="dxa"/>
          </w:tcPr>
          <w:p w14:paraId="6249FA4B" w14:textId="77777777" w:rsidR="00892063" w:rsidRPr="00C66BC6" w:rsidRDefault="00892063" w:rsidP="00882939">
            <w:pPr>
              <w:spacing w:line="360" w:lineRule="auto"/>
              <w:rPr>
                <w:rFonts w:ascii="Arial" w:hAnsi="Arial" w:cs="Arial"/>
              </w:rPr>
            </w:pPr>
            <w:r w:rsidRPr="00C66BC6">
              <w:rPr>
                <w:rFonts w:ascii="Arial" w:hAnsi="Arial" w:cs="Arial"/>
              </w:rPr>
              <w:t>68,500</w:t>
            </w:r>
          </w:p>
        </w:tc>
        <w:tc>
          <w:tcPr>
            <w:tcW w:w="1049" w:type="dxa"/>
            <w:tcBorders>
              <w:right w:val="single" w:sz="4" w:space="0" w:color="auto"/>
            </w:tcBorders>
          </w:tcPr>
          <w:p w14:paraId="4B1409C1" w14:textId="77777777" w:rsidR="00892063" w:rsidRPr="00C66BC6" w:rsidRDefault="00892063" w:rsidP="00882939">
            <w:pPr>
              <w:spacing w:line="360" w:lineRule="auto"/>
              <w:rPr>
                <w:rFonts w:ascii="Arial" w:hAnsi="Arial" w:cs="Arial"/>
              </w:rPr>
            </w:pPr>
            <w:r w:rsidRPr="00C66BC6">
              <w:rPr>
                <w:rFonts w:ascii="Arial" w:hAnsi="Arial" w:cs="Arial"/>
              </w:rPr>
              <w:t>Objective 1</w:t>
            </w:r>
          </w:p>
        </w:tc>
        <w:tc>
          <w:tcPr>
            <w:tcW w:w="2087" w:type="dxa"/>
            <w:tcBorders>
              <w:left w:val="single" w:sz="4" w:space="0" w:color="auto"/>
            </w:tcBorders>
          </w:tcPr>
          <w:p w14:paraId="5AC70A47" w14:textId="77777777" w:rsidR="00892063" w:rsidRPr="00C66BC6" w:rsidRDefault="00892063" w:rsidP="00882939">
            <w:pPr>
              <w:spacing w:line="360" w:lineRule="auto"/>
              <w:rPr>
                <w:rFonts w:ascii="Arial" w:hAnsi="Arial" w:cs="Arial"/>
              </w:rPr>
            </w:pPr>
            <w:r w:rsidRPr="00C66BC6">
              <w:rPr>
                <w:rFonts w:ascii="Arial" w:hAnsi="Arial" w:cs="Arial"/>
              </w:rPr>
              <w:t>Found this journal helpful even though it was over 15 years old. It contained vital information to include in chapter one of thesis</w:t>
            </w:r>
          </w:p>
        </w:tc>
      </w:tr>
      <w:tr w:rsidR="00AF7FA8" w:rsidRPr="00C66BC6" w14:paraId="5A5FE035" w14:textId="77777777" w:rsidTr="00901AD7">
        <w:trPr>
          <w:trHeight w:val="682"/>
        </w:trPr>
        <w:tc>
          <w:tcPr>
            <w:tcW w:w="1228" w:type="dxa"/>
          </w:tcPr>
          <w:p w14:paraId="1EC49170" w14:textId="77777777" w:rsidR="00892063" w:rsidRPr="00C66BC6" w:rsidRDefault="00892063" w:rsidP="00882939">
            <w:pPr>
              <w:spacing w:line="360" w:lineRule="auto"/>
              <w:rPr>
                <w:rFonts w:ascii="Arial" w:hAnsi="Arial" w:cs="Arial"/>
              </w:rPr>
            </w:pPr>
            <w:r w:rsidRPr="00C66BC6">
              <w:rPr>
                <w:rFonts w:ascii="Arial" w:hAnsi="Arial" w:cs="Arial"/>
              </w:rPr>
              <w:t>10/12/19</w:t>
            </w:r>
          </w:p>
        </w:tc>
        <w:tc>
          <w:tcPr>
            <w:tcW w:w="1506" w:type="dxa"/>
            <w:gridSpan w:val="2"/>
          </w:tcPr>
          <w:p w14:paraId="760C408A" w14:textId="77777777" w:rsidR="00892063" w:rsidRPr="00C66BC6" w:rsidRDefault="00892063" w:rsidP="00882939">
            <w:pPr>
              <w:spacing w:line="360" w:lineRule="auto"/>
              <w:rPr>
                <w:rFonts w:ascii="Arial" w:hAnsi="Arial" w:cs="Arial"/>
              </w:rPr>
            </w:pPr>
            <w:r w:rsidRPr="00C66BC6">
              <w:rPr>
                <w:rFonts w:ascii="Arial" w:hAnsi="Arial" w:cs="Arial"/>
              </w:rPr>
              <w:t xml:space="preserve">Google scholar </w:t>
            </w:r>
          </w:p>
          <w:p w14:paraId="4F14D994" w14:textId="77777777" w:rsidR="00892063" w:rsidRPr="00C66BC6" w:rsidRDefault="00892063" w:rsidP="00882939">
            <w:pPr>
              <w:spacing w:line="360" w:lineRule="auto"/>
              <w:rPr>
                <w:rFonts w:ascii="Arial" w:hAnsi="Arial" w:cs="Arial"/>
              </w:rPr>
            </w:pPr>
            <w:r w:rsidRPr="00C66BC6">
              <w:rPr>
                <w:rFonts w:ascii="Arial" w:hAnsi="Arial" w:cs="Arial"/>
              </w:rPr>
              <w:t>Poblador-Plou et al (2014)</w:t>
            </w:r>
          </w:p>
        </w:tc>
        <w:tc>
          <w:tcPr>
            <w:tcW w:w="1610" w:type="dxa"/>
          </w:tcPr>
          <w:p w14:paraId="6DEBEEE2" w14:textId="77777777" w:rsidR="00892063" w:rsidRPr="00C66BC6" w:rsidRDefault="00892063" w:rsidP="00882939">
            <w:pPr>
              <w:spacing w:line="360" w:lineRule="auto"/>
              <w:rPr>
                <w:rFonts w:ascii="Arial" w:hAnsi="Arial" w:cs="Arial"/>
              </w:rPr>
            </w:pPr>
            <w:r w:rsidRPr="00C66BC6">
              <w:rPr>
                <w:rFonts w:ascii="Arial" w:hAnsi="Arial" w:cs="Arial"/>
              </w:rPr>
              <w:t xml:space="preserve">Comorbidity and dementia </w:t>
            </w:r>
          </w:p>
        </w:tc>
        <w:tc>
          <w:tcPr>
            <w:tcW w:w="1308" w:type="dxa"/>
          </w:tcPr>
          <w:p w14:paraId="0F38586E" w14:textId="77777777" w:rsidR="00892063" w:rsidRPr="00C66BC6" w:rsidRDefault="00892063" w:rsidP="00882939">
            <w:pPr>
              <w:spacing w:line="360" w:lineRule="auto"/>
              <w:rPr>
                <w:rFonts w:ascii="Arial" w:hAnsi="Arial" w:cs="Arial"/>
              </w:rPr>
            </w:pPr>
            <w:r w:rsidRPr="00C66BC6">
              <w:rPr>
                <w:rFonts w:ascii="Arial" w:hAnsi="Arial" w:cs="Arial"/>
              </w:rPr>
              <w:t>301,000</w:t>
            </w:r>
          </w:p>
        </w:tc>
        <w:tc>
          <w:tcPr>
            <w:tcW w:w="1049" w:type="dxa"/>
            <w:tcBorders>
              <w:right w:val="single" w:sz="4" w:space="0" w:color="auto"/>
            </w:tcBorders>
          </w:tcPr>
          <w:p w14:paraId="7FA51F0B" w14:textId="77777777" w:rsidR="00892063" w:rsidRPr="00C66BC6" w:rsidRDefault="00892063" w:rsidP="00882939">
            <w:pPr>
              <w:spacing w:line="360" w:lineRule="auto"/>
              <w:rPr>
                <w:rFonts w:ascii="Arial" w:hAnsi="Arial" w:cs="Arial"/>
              </w:rPr>
            </w:pPr>
            <w:r w:rsidRPr="00C66BC6">
              <w:rPr>
                <w:rFonts w:ascii="Arial" w:hAnsi="Arial" w:cs="Arial"/>
              </w:rPr>
              <w:t xml:space="preserve">Aim </w:t>
            </w:r>
          </w:p>
        </w:tc>
        <w:tc>
          <w:tcPr>
            <w:tcW w:w="2087" w:type="dxa"/>
            <w:tcBorders>
              <w:left w:val="single" w:sz="4" w:space="0" w:color="auto"/>
            </w:tcBorders>
          </w:tcPr>
          <w:p w14:paraId="7CA4D3D7" w14:textId="77777777" w:rsidR="00892063" w:rsidRPr="00C66BC6" w:rsidRDefault="00892063" w:rsidP="00882939">
            <w:pPr>
              <w:spacing w:line="360" w:lineRule="auto"/>
              <w:rPr>
                <w:rFonts w:ascii="Arial" w:hAnsi="Arial" w:cs="Arial"/>
              </w:rPr>
            </w:pPr>
            <w:r w:rsidRPr="00C66BC6">
              <w:rPr>
                <w:rFonts w:ascii="Arial" w:hAnsi="Arial" w:cs="Arial"/>
              </w:rPr>
              <w:t xml:space="preserve">Retrieved information from this journal which was used in chapter 1. </w:t>
            </w:r>
          </w:p>
        </w:tc>
      </w:tr>
      <w:tr w:rsidR="00AF7FA8" w:rsidRPr="00C66BC6" w14:paraId="4BA24F9B" w14:textId="77777777" w:rsidTr="00901AD7">
        <w:trPr>
          <w:trHeight w:val="682"/>
        </w:trPr>
        <w:tc>
          <w:tcPr>
            <w:tcW w:w="1228" w:type="dxa"/>
          </w:tcPr>
          <w:p w14:paraId="2B2929E5" w14:textId="77777777" w:rsidR="00892063" w:rsidRPr="00C66BC6" w:rsidRDefault="00892063" w:rsidP="00882939">
            <w:pPr>
              <w:spacing w:line="360" w:lineRule="auto"/>
              <w:rPr>
                <w:rFonts w:ascii="Arial" w:hAnsi="Arial" w:cs="Arial"/>
              </w:rPr>
            </w:pPr>
            <w:r w:rsidRPr="00C66BC6">
              <w:rPr>
                <w:rFonts w:ascii="Arial" w:hAnsi="Arial" w:cs="Arial"/>
              </w:rPr>
              <w:t>10/12/19</w:t>
            </w:r>
          </w:p>
        </w:tc>
        <w:tc>
          <w:tcPr>
            <w:tcW w:w="1506" w:type="dxa"/>
            <w:gridSpan w:val="2"/>
          </w:tcPr>
          <w:p w14:paraId="65390B75" w14:textId="6DAAC368" w:rsidR="00892063" w:rsidRPr="00C66BC6" w:rsidRDefault="00892063" w:rsidP="00882939">
            <w:pPr>
              <w:spacing w:line="360" w:lineRule="auto"/>
              <w:rPr>
                <w:rFonts w:ascii="Arial" w:hAnsi="Arial" w:cs="Arial"/>
              </w:rPr>
            </w:pPr>
            <w:r w:rsidRPr="00C66BC6">
              <w:rPr>
                <w:rFonts w:ascii="Arial" w:hAnsi="Arial" w:cs="Arial"/>
              </w:rPr>
              <w:t>Textbook</w:t>
            </w:r>
          </w:p>
          <w:p w14:paraId="58797C77" w14:textId="77777777" w:rsidR="00892063" w:rsidRPr="00C66BC6" w:rsidRDefault="00892063" w:rsidP="00882939">
            <w:pPr>
              <w:spacing w:line="360" w:lineRule="auto"/>
              <w:rPr>
                <w:rFonts w:ascii="Arial" w:hAnsi="Arial" w:cs="Arial"/>
              </w:rPr>
            </w:pPr>
            <w:r w:rsidRPr="00C66BC6">
              <w:rPr>
                <w:rFonts w:ascii="Arial" w:hAnsi="Arial" w:cs="Arial"/>
              </w:rPr>
              <w:t>Earlstein (2016)</w:t>
            </w:r>
          </w:p>
        </w:tc>
        <w:tc>
          <w:tcPr>
            <w:tcW w:w="1610" w:type="dxa"/>
          </w:tcPr>
          <w:p w14:paraId="47A8CFD3" w14:textId="77777777" w:rsidR="00892063" w:rsidRPr="00C66BC6" w:rsidRDefault="00892063" w:rsidP="00882939">
            <w:pPr>
              <w:spacing w:line="360" w:lineRule="auto"/>
              <w:rPr>
                <w:rFonts w:ascii="Arial" w:hAnsi="Arial" w:cs="Arial"/>
              </w:rPr>
            </w:pPr>
            <w:r w:rsidRPr="00C66BC6">
              <w:rPr>
                <w:rFonts w:ascii="Arial" w:hAnsi="Arial" w:cs="Arial"/>
              </w:rPr>
              <w:t>Dementia facts and information</w:t>
            </w:r>
          </w:p>
        </w:tc>
        <w:tc>
          <w:tcPr>
            <w:tcW w:w="1308" w:type="dxa"/>
          </w:tcPr>
          <w:p w14:paraId="3239AF64" w14:textId="77777777" w:rsidR="00892063" w:rsidRPr="00C66BC6" w:rsidRDefault="00892063" w:rsidP="00882939">
            <w:pPr>
              <w:spacing w:line="360" w:lineRule="auto"/>
              <w:rPr>
                <w:rFonts w:ascii="Arial" w:hAnsi="Arial" w:cs="Arial"/>
              </w:rPr>
            </w:pPr>
            <w:r w:rsidRPr="00C66BC6">
              <w:rPr>
                <w:rFonts w:ascii="Arial" w:hAnsi="Arial" w:cs="Arial"/>
              </w:rPr>
              <w:t>N/A</w:t>
            </w:r>
          </w:p>
        </w:tc>
        <w:tc>
          <w:tcPr>
            <w:tcW w:w="1049" w:type="dxa"/>
            <w:tcBorders>
              <w:right w:val="single" w:sz="4" w:space="0" w:color="auto"/>
            </w:tcBorders>
          </w:tcPr>
          <w:p w14:paraId="6A0A4BB8" w14:textId="77777777" w:rsidR="00892063" w:rsidRPr="00C66BC6" w:rsidRDefault="00892063" w:rsidP="00882939">
            <w:pPr>
              <w:spacing w:line="360" w:lineRule="auto"/>
              <w:rPr>
                <w:rFonts w:ascii="Arial" w:hAnsi="Arial" w:cs="Arial"/>
              </w:rPr>
            </w:pPr>
            <w:r w:rsidRPr="00C66BC6">
              <w:rPr>
                <w:rFonts w:ascii="Arial" w:hAnsi="Arial" w:cs="Arial"/>
              </w:rPr>
              <w:t xml:space="preserve">Chapter 1 </w:t>
            </w:r>
          </w:p>
        </w:tc>
        <w:tc>
          <w:tcPr>
            <w:tcW w:w="2087" w:type="dxa"/>
            <w:tcBorders>
              <w:left w:val="single" w:sz="4" w:space="0" w:color="auto"/>
            </w:tcBorders>
          </w:tcPr>
          <w:p w14:paraId="2807BB1F" w14:textId="77777777" w:rsidR="00892063" w:rsidRPr="00C66BC6" w:rsidRDefault="00892063" w:rsidP="00882939">
            <w:pPr>
              <w:spacing w:line="360" w:lineRule="auto"/>
              <w:rPr>
                <w:rFonts w:ascii="Arial" w:hAnsi="Arial" w:cs="Arial"/>
              </w:rPr>
            </w:pPr>
            <w:r w:rsidRPr="00C66BC6">
              <w:rPr>
                <w:rFonts w:ascii="Arial" w:hAnsi="Arial" w:cs="Arial"/>
              </w:rPr>
              <w:t xml:space="preserve">Used information from this textbook in my introduction of thesis topic. </w:t>
            </w:r>
          </w:p>
        </w:tc>
      </w:tr>
      <w:tr w:rsidR="00AF7FA8" w:rsidRPr="00C66BC6" w14:paraId="35A43806" w14:textId="77777777" w:rsidTr="00901AD7">
        <w:trPr>
          <w:trHeight w:val="682"/>
        </w:trPr>
        <w:tc>
          <w:tcPr>
            <w:tcW w:w="1228" w:type="dxa"/>
          </w:tcPr>
          <w:p w14:paraId="2CD4C1C1" w14:textId="77777777" w:rsidR="00892063" w:rsidRPr="00C66BC6" w:rsidRDefault="00892063" w:rsidP="00882939">
            <w:pPr>
              <w:spacing w:line="360" w:lineRule="auto"/>
              <w:rPr>
                <w:rFonts w:ascii="Arial" w:hAnsi="Arial" w:cs="Arial"/>
              </w:rPr>
            </w:pPr>
            <w:r w:rsidRPr="00C66BC6">
              <w:rPr>
                <w:rFonts w:ascii="Arial" w:hAnsi="Arial" w:cs="Arial"/>
              </w:rPr>
              <w:t>18/12/19</w:t>
            </w:r>
          </w:p>
        </w:tc>
        <w:tc>
          <w:tcPr>
            <w:tcW w:w="1506" w:type="dxa"/>
            <w:gridSpan w:val="2"/>
          </w:tcPr>
          <w:p w14:paraId="7919D7C9" w14:textId="77777777" w:rsidR="00892063" w:rsidRPr="00C66BC6" w:rsidRDefault="00892063" w:rsidP="00882939">
            <w:pPr>
              <w:spacing w:line="360" w:lineRule="auto"/>
              <w:rPr>
                <w:rFonts w:ascii="Arial" w:hAnsi="Arial" w:cs="Arial"/>
              </w:rPr>
            </w:pPr>
            <w:r w:rsidRPr="00C66BC6">
              <w:rPr>
                <w:rFonts w:ascii="Arial" w:hAnsi="Arial" w:cs="Arial"/>
              </w:rPr>
              <w:t>Google Scholar</w:t>
            </w:r>
          </w:p>
          <w:p w14:paraId="6F782F94" w14:textId="586FE2C0" w:rsidR="00892063" w:rsidRPr="00C66BC6" w:rsidRDefault="00892063" w:rsidP="00882939">
            <w:pPr>
              <w:spacing w:line="360" w:lineRule="auto"/>
              <w:rPr>
                <w:rFonts w:ascii="Arial" w:hAnsi="Arial" w:cs="Arial"/>
              </w:rPr>
            </w:pPr>
            <w:r w:rsidRPr="00C66BC6">
              <w:rPr>
                <w:rFonts w:ascii="Arial" w:hAnsi="Arial" w:cs="Arial"/>
              </w:rPr>
              <w:t>(Phelan et al, 2012)</w:t>
            </w:r>
          </w:p>
        </w:tc>
        <w:tc>
          <w:tcPr>
            <w:tcW w:w="1610" w:type="dxa"/>
          </w:tcPr>
          <w:p w14:paraId="70C640D1" w14:textId="4B175049" w:rsidR="00892063" w:rsidRPr="00C66BC6" w:rsidRDefault="00892063" w:rsidP="00882939">
            <w:pPr>
              <w:spacing w:line="360" w:lineRule="auto"/>
              <w:rPr>
                <w:rFonts w:ascii="Arial" w:hAnsi="Arial" w:cs="Arial"/>
              </w:rPr>
            </w:pPr>
            <w:r w:rsidRPr="00C66BC6">
              <w:rPr>
                <w:rFonts w:ascii="Arial" w:hAnsi="Arial" w:cs="Arial"/>
              </w:rPr>
              <w:t>Association of hospitalisation and dementia</w:t>
            </w:r>
          </w:p>
        </w:tc>
        <w:tc>
          <w:tcPr>
            <w:tcW w:w="1308" w:type="dxa"/>
          </w:tcPr>
          <w:p w14:paraId="00B17C1A" w14:textId="77777777" w:rsidR="00892063" w:rsidRPr="00C66BC6" w:rsidRDefault="00892063" w:rsidP="00882939">
            <w:pPr>
              <w:spacing w:line="360" w:lineRule="auto"/>
              <w:rPr>
                <w:rFonts w:ascii="Arial" w:hAnsi="Arial" w:cs="Arial"/>
              </w:rPr>
            </w:pPr>
            <w:r w:rsidRPr="00C66BC6">
              <w:rPr>
                <w:rFonts w:ascii="Arial" w:hAnsi="Arial" w:cs="Arial"/>
              </w:rPr>
              <w:t>167,000</w:t>
            </w:r>
          </w:p>
        </w:tc>
        <w:tc>
          <w:tcPr>
            <w:tcW w:w="1049" w:type="dxa"/>
            <w:tcBorders>
              <w:right w:val="single" w:sz="4" w:space="0" w:color="auto"/>
            </w:tcBorders>
          </w:tcPr>
          <w:p w14:paraId="33F2B3C2" w14:textId="77777777" w:rsidR="00892063" w:rsidRPr="00C66BC6" w:rsidRDefault="00892063" w:rsidP="00882939">
            <w:pPr>
              <w:spacing w:line="360" w:lineRule="auto"/>
              <w:rPr>
                <w:rFonts w:ascii="Arial" w:hAnsi="Arial" w:cs="Arial"/>
              </w:rPr>
            </w:pPr>
            <w:r w:rsidRPr="00C66BC6">
              <w:rPr>
                <w:rFonts w:ascii="Arial" w:hAnsi="Arial" w:cs="Arial"/>
              </w:rPr>
              <w:t>Chapter 1</w:t>
            </w:r>
          </w:p>
        </w:tc>
        <w:tc>
          <w:tcPr>
            <w:tcW w:w="2087" w:type="dxa"/>
            <w:tcBorders>
              <w:left w:val="single" w:sz="4" w:space="0" w:color="auto"/>
            </w:tcBorders>
          </w:tcPr>
          <w:p w14:paraId="00E6E9CE" w14:textId="77777777" w:rsidR="00892063" w:rsidRPr="00C66BC6" w:rsidRDefault="00892063" w:rsidP="00882939">
            <w:pPr>
              <w:spacing w:line="360" w:lineRule="auto"/>
              <w:rPr>
                <w:rFonts w:ascii="Arial" w:hAnsi="Arial" w:cs="Arial"/>
              </w:rPr>
            </w:pPr>
            <w:r w:rsidRPr="00C66BC6">
              <w:rPr>
                <w:rFonts w:ascii="Arial" w:hAnsi="Arial" w:cs="Arial"/>
              </w:rPr>
              <w:t xml:space="preserve">Retrieved information from this journal which agrees with preventable comorbidities in people with dementia. </w:t>
            </w:r>
          </w:p>
        </w:tc>
      </w:tr>
      <w:tr w:rsidR="00AF7FA8" w:rsidRPr="00C66BC6" w14:paraId="54B5D70B" w14:textId="77777777" w:rsidTr="00901AD7">
        <w:trPr>
          <w:trHeight w:val="682"/>
        </w:trPr>
        <w:tc>
          <w:tcPr>
            <w:tcW w:w="1228" w:type="dxa"/>
          </w:tcPr>
          <w:p w14:paraId="78061881" w14:textId="77777777" w:rsidR="00892063" w:rsidRPr="00C66BC6" w:rsidRDefault="00892063" w:rsidP="00882939">
            <w:pPr>
              <w:spacing w:line="360" w:lineRule="auto"/>
              <w:rPr>
                <w:rFonts w:ascii="Arial" w:hAnsi="Arial" w:cs="Arial"/>
              </w:rPr>
            </w:pPr>
            <w:r w:rsidRPr="00C66BC6">
              <w:rPr>
                <w:rFonts w:ascii="Arial" w:hAnsi="Arial" w:cs="Arial"/>
              </w:rPr>
              <w:t>18/12/19</w:t>
            </w:r>
          </w:p>
        </w:tc>
        <w:tc>
          <w:tcPr>
            <w:tcW w:w="1506" w:type="dxa"/>
            <w:gridSpan w:val="2"/>
          </w:tcPr>
          <w:p w14:paraId="1CE70427" w14:textId="77777777" w:rsidR="00892063" w:rsidRPr="00C66BC6" w:rsidRDefault="00892063" w:rsidP="00882939">
            <w:pPr>
              <w:spacing w:line="360" w:lineRule="auto"/>
              <w:rPr>
                <w:rFonts w:ascii="Arial" w:hAnsi="Arial" w:cs="Arial"/>
              </w:rPr>
            </w:pPr>
            <w:r w:rsidRPr="00C66BC6">
              <w:rPr>
                <w:rFonts w:ascii="Arial" w:hAnsi="Arial" w:cs="Arial"/>
              </w:rPr>
              <w:t xml:space="preserve">Google scholar </w:t>
            </w:r>
          </w:p>
          <w:p w14:paraId="6597063C" w14:textId="77777777" w:rsidR="00892063" w:rsidRPr="00C66BC6" w:rsidRDefault="00892063" w:rsidP="00882939">
            <w:pPr>
              <w:spacing w:line="360" w:lineRule="auto"/>
              <w:rPr>
                <w:rFonts w:ascii="Arial" w:hAnsi="Arial" w:cs="Arial"/>
              </w:rPr>
            </w:pPr>
            <w:r w:rsidRPr="00C66BC6">
              <w:rPr>
                <w:rFonts w:ascii="Arial" w:hAnsi="Arial" w:cs="Arial"/>
              </w:rPr>
              <w:t>(Bail et al, 2013)</w:t>
            </w:r>
          </w:p>
          <w:p w14:paraId="6DD7233B" w14:textId="77777777" w:rsidR="00892063" w:rsidRPr="00C66BC6" w:rsidRDefault="00892063" w:rsidP="00882939">
            <w:pPr>
              <w:spacing w:line="360" w:lineRule="auto"/>
              <w:rPr>
                <w:rFonts w:ascii="Arial" w:hAnsi="Arial" w:cs="Arial"/>
              </w:rPr>
            </w:pPr>
          </w:p>
        </w:tc>
        <w:tc>
          <w:tcPr>
            <w:tcW w:w="1610" w:type="dxa"/>
          </w:tcPr>
          <w:p w14:paraId="716F7CCD" w14:textId="77777777" w:rsidR="00892063" w:rsidRPr="00C66BC6" w:rsidRDefault="00892063" w:rsidP="00882939">
            <w:pPr>
              <w:spacing w:line="360" w:lineRule="auto"/>
              <w:rPr>
                <w:rFonts w:ascii="Arial" w:hAnsi="Arial" w:cs="Arial"/>
              </w:rPr>
            </w:pPr>
            <w:r w:rsidRPr="00C66BC6">
              <w:rPr>
                <w:rFonts w:ascii="Arial" w:hAnsi="Arial" w:cs="Arial"/>
              </w:rPr>
              <w:t xml:space="preserve">Preventable comorbidities in dementia </w:t>
            </w:r>
          </w:p>
        </w:tc>
        <w:tc>
          <w:tcPr>
            <w:tcW w:w="1308" w:type="dxa"/>
          </w:tcPr>
          <w:p w14:paraId="5D13B3BD" w14:textId="77777777" w:rsidR="00892063" w:rsidRPr="00C66BC6" w:rsidRDefault="00892063" w:rsidP="00882939">
            <w:pPr>
              <w:spacing w:line="360" w:lineRule="auto"/>
              <w:rPr>
                <w:rFonts w:ascii="Arial" w:hAnsi="Arial" w:cs="Arial"/>
              </w:rPr>
            </w:pPr>
            <w:r w:rsidRPr="00C66BC6">
              <w:rPr>
                <w:rFonts w:ascii="Arial" w:hAnsi="Arial" w:cs="Arial"/>
              </w:rPr>
              <w:t>202,000</w:t>
            </w:r>
          </w:p>
        </w:tc>
        <w:tc>
          <w:tcPr>
            <w:tcW w:w="1049" w:type="dxa"/>
            <w:tcBorders>
              <w:right w:val="single" w:sz="4" w:space="0" w:color="auto"/>
            </w:tcBorders>
          </w:tcPr>
          <w:p w14:paraId="57E34FD2" w14:textId="575ABE9C" w:rsidR="00892063" w:rsidRPr="00C66BC6" w:rsidRDefault="00892063" w:rsidP="00882939">
            <w:pPr>
              <w:spacing w:line="360" w:lineRule="auto"/>
              <w:rPr>
                <w:rFonts w:ascii="Arial" w:hAnsi="Arial" w:cs="Arial"/>
              </w:rPr>
            </w:pPr>
            <w:r w:rsidRPr="00C66BC6">
              <w:rPr>
                <w:rFonts w:ascii="Arial" w:hAnsi="Arial" w:cs="Arial"/>
              </w:rPr>
              <w:t>Chap</w:t>
            </w:r>
            <w:r w:rsidR="00164CCB" w:rsidRPr="00C66BC6">
              <w:rPr>
                <w:rFonts w:ascii="Arial" w:hAnsi="Arial" w:cs="Arial"/>
              </w:rPr>
              <w:t>t</w:t>
            </w:r>
            <w:r w:rsidRPr="00C66BC6">
              <w:rPr>
                <w:rFonts w:ascii="Arial" w:hAnsi="Arial" w:cs="Arial"/>
              </w:rPr>
              <w:t>er 1</w:t>
            </w:r>
          </w:p>
        </w:tc>
        <w:tc>
          <w:tcPr>
            <w:tcW w:w="2087" w:type="dxa"/>
            <w:tcBorders>
              <w:left w:val="single" w:sz="4" w:space="0" w:color="auto"/>
            </w:tcBorders>
          </w:tcPr>
          <w:p w14:paraId="467A1649" w14:textId="77777777" w:rsidR="00892063" w:rsidRPr="00C66BC6" w:rsidRDefault="00892063" w:rsidP="00882939">
            <w:pPr>
              <w:spacing w:line="360" w:lineRule="auto"/>
              <w:rPr>
                <w:rFonts w:ascii="Arial" w:hAnsi="Arial" w:cs="Arial"/>
              </w:rPr>
            </w:pPr>
            <w:r w:rsidRPr="00C66BC6">
              <w:rPr>
                <w:rFonts w:ascii="Arial" w:hAnsi="Arial" w:cs="Arial"/>
              </w:rPr>
              <w:t xml:space="preserve">Found information which was relevant as it agrees with the above journal </w:t>
            </w:r>
          </w:p>
        </w:tc>
      </w:tr>
      <w:tr w:rsidR="00AF7FA8" w:rsidRPr="00C66BC6" w14:paraId="0BD3A6DD" w14:textId="77777777" w:rsidTr="00901AD7">
        <w:trPr>
          <w:trHeight w:val="682"/>
        </w:trPr>
        <w:tc>
          <w:tcPr>
            <w:tcW w:w="1228" w:type="dxa"/>
          </w:tcPr>
          <w:p w14:paraId="5F07A9BF" w14:textId="77777777" w:rsidR="00892063" w:rsidRPr="00C66BC6" w:rsidRDefault="00892063" w:rsidP="00882939">
            <w:pPr>
              <w:spacing w:line="360" w:lineRule="auto"/>
              <w:rPr>
                <w:rFonts w:ascii="Arial" w:hAnsi="Arial" w:cs="Arial"/>
              </w:rPr>
            </w:pPr>
            <w:r w:rsidRPr="00C66BC6">
              <w:rPr>
                <w:rFonts w:ascii="Arial" w:hAnsi="Arial" w:cs="Arial"/>
              </w:rPr>
              <w:lastRenderedPageBreak/>
              <w:t>18/12/19</w:t>
            </w:r>
          </w:p>
        </w:tc>
        <w:tc>
          <w:tcPr>
            <w:tcW w:w="1506" w:type="dxa"/>
            <w:gridSpan w:val="2"/>
          </w:tcPr>
          <w:p w14:paraId="4407DBAE"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7C836D23" w14:textId="77777777" w:rsidR="00892063" w:rsidRPr="00C66BC6" w:rsidRDefault="00892063" w:rsidP="00882939">
            <w:pPr>
              <w:spacing w:line="360" w:lineRule="auto"/>
              <w:rPr>
                <w:rFonts w:ascii="Arial" w:hAnsi="Arial" w:cs="Arial"/>
              </w:rPr>
            </w:pPr>
            <w:r w:rsidRPr="00C66BC6">
              <w:rPr>
                <w:rFonts w:ascii="Arial" w:hAnsi="Arial" w:cs="Arial"/>
              </w:rPr>
              <w:t>(Ray and Davidson, 2014)</w:t>
            </w:r>
          </w:p>
        </w:tc>
        <w:tc>
          <w:tcPr>
            <w:tcW w:w="1610" w:type="dxa"/>
          </w:tcPr>
          <w:p w14:paraId="58FECA21" w14:textId="77777777" w:rsidR="00892063" w:rsidRPr="00C66BC6" w:rsidRDefault="00892063" w:rsidP="00882939">
            <w:pPr>
              <w:spacing w:line="360" w:lineRule="auto"/>
              <w:rPr>
                <w:rFonts w:ascii="Arial" w:hAnsi="Arial" w:cs="Arial"/>
              </w:rPr>
            </w:pPr>
            <w:r w:rsidRPr="00C66BC6">
              <w:rPr>
                <w:rFonts w:ascii="Arial" w:hAnsi="Arial" w:cs="Arial"/>
              </w:rPr>
              <w:t xml:space="preserve">Dementia and cognitive decline </w:t>
            </w:r>
          </w:p>
        </w:tc>
        <w:tc>
          <w:tcPr>
            <w:tcW w:w="1308" w:type="dxa"/>
          </w:tcPr>
          <w:p w14:paraId="419D3BEA" w14:textId="77777777" w:rsidR="00892063" w:rsidRPr="00C66BC6" w:rsidRDefault="00892063" w:rsidP="00882939">
            <w:pPr>
              <w:spacing w:line="360" w:lineRule="auto"/>
              <w:rPr>
                <w:rFonts w:ascii="Arial" w:hAnsi="Arial" w:cs="Arial"/>
              </w:rPr>
            </w:pPr>
            <w:r w:rsidRPr="00C66BC6">
              <w:rPr>
                <w:rFonts w:ascii="Arial" w:hAnsi="Arial" w:cs="Arial"/>
              </w:rPr>
              <w:t>3,580</w:t>
            </w:r>
          </w:p>
        </w:tc>
        <w:tc>
          <w:tcPr>
            <w:tcW w:w="1049" w:type="dxa"/>
            <w:tcBorders>
              <w:right w:val="single" w:sz="4" w:space="0" w:color="auto"/>
            </w:tcBorders>
          </w:tcPr>
          <w:p w14:paraId="48105760" w14:textId="77777777" w:rsidR="00892063" w:rsidRPr="00C66BC6" w:rsidRDefault="00892063" w:rsidP="00882939">
            <w:pPr>
              <w:spacing w:line="360" w:lineRule="auto"/>
              <w:rPr>
                <w:rFonts w:ascii="Arial" w:hAnsi="Arial" w:cs="Arial"/>
              </w:rPr>
            </w:pPr>
            <w:r w:rsidRPr="00C66BC6">
              <w:rPr>
                <w:rFonts w:ascii="Arial" w:hAnsi="Arial" w:cs="Arial"/>
              </w:rPr>
              <w:t>Chapter 1</w:t>
            </w:r>
          </w:p>
        </w:tc>
        <w:tc>
          <w:tcPr>
            <w:tcW w:w="2087" w:type="dxa"/>
            <w:tcBorders>
              <w:left w:val="single" w:sz="4" w:space="0" w:color="auto"/>
            </w:tcBorders>
          </w:tcPr>
          <w:p w14:paraId="35F4CFC6" w14:textId="77777777" w:rsidR="00892063" w:rsidRPr="00C66BC6" w:rsidRDefault="00892063" w:rsidP="00882939">
            <w:pPr>
              <w:spacing w:line="360" w:lineRule="auto"/>
              <w:rPr>
                <w:rFonts w:ascii="Arial" w:hAnsi="Arial" w:cs="Arial"/>
              </w:rPr>
            </w:pPr>
            <w:r w:rsidRPr="00C66BC6">
              <w:rPr>
                <w:rFonts w:ascii="Arial" w:hAnsi="Arial" w:cs="Arial"/>
              </w:rPr>
              <w:t>Found some relevant information to include in understanding dementia</w:t>
            </w:r>
          </w:p>
        </w:tc>
      </w:tr>
      <w:tr w:rsidR="00AF7FA8" w:rsidRPr="00C66BC6" w14:paraId="5ADAA6B6" w14:textId="77777777" w:rsidTr="00901AD7">
        <w:trPr>
          <w:trHeight w:val="682"/>
        </w:trPr>
        <w:tc>
          <w:tcPr>
            <w:tcW w:w="1228" w:type="dxa"/>
          </w:tcPr>
          <w:p w14:paraId="51B52E25" w14:textId="77777777" w:rsidR="00892063" w:rsidRPr="00C66BC6" w:rsidRDefault="00892063" w:rsidP="00882939">
            <w:pPr>
              <w:spacing w:line="360" w:lineRule="auto"/>
              <w:rPr>
                <w:rFonts w:ascii="Arial" w:hAnsi="Arial" w:cs="Arial"/>
              </w:rPr>
            </w:pPr>
            <w:r w:rsidRPr="00C66BC6">
              <w:rPr>
                <w:rFonts w:ascii="Arial" w:hAnsi="Arial" w:cs="Arial"/>
              </w:rPr>
              <w:t>18/12/19</w:t>
            </w:r>
          </w:p>
        </w:tc>
        <w:tc>
          <w:tcPr>
            <w:tcW w:w="1506" w:type="dxa"/>
            <w:gridSpan w:val="2"/>
          </w:tcPr>
          <w:p w14:paraId="2EB834AF" w14:textId="77777777" w:rsidR="00892063" w:rsidRPr="00C66BC6" w:rsidRDefault="00892063" w:rsidP="00882939">
            <w:pPr>
              <w:spacing w:line="360" w:lineRule="auto"/>
              <w:rPr>
                <w:rFonts w:ascii="Arial" w:hAnsi="Arial" w:cs="Arial"/>
              </w:rPr>
            </w:pPr>
            <w:r w:rsidRPr="00C66BC6">
              <w:rPr>
                <w:rFonts w:ascii="Arial" w:hAnsi="Arial" w:cs="Arial"/>
              </w:rPr>
              <w:t xml:space="preserve">Textbook </w:t>
            </w:r>
          </w:p>
          <w:p w14:paraId="6BC9DEFC" w14:textId="77777777" w:rsidR="00892063" w:rsidRPr="00C66BC6" w:rsidRDefault="00892063" w:rsidP="00882939">
            <w:pPr>
              <w:spacing w:line="360" w:lineRule="auto"/>
              <w:rPr>
                <w:rFonts w:ascii="Arial" w:hAnsi="Arial" w:cs="Arial"/>
              </w:rPr>
            </w:pPr>
            <w:r w:rsidRPr="00C66BC6">
              <w:rPr>
                <w:rFonts w:ascii="Arial" w:hAnsi="Arial" w:cs="Arial"/>
              </w:rPr>
              <w:t>Howells, (2013)</w:t>
            </w:r>
          </w:p>
        </w:tc>
        <w:tc>
          <w:tcPr>
            <w:tcW w:w="1610" w:type="dxa"/>
          </w:tcPr>
          <w:p w14:paraId="3A7C5957" w14:textId="77777777" w:rsidR="00892063" w:rsidRPr="00C66BC6" w:rsidRDefault="00892063" w:rsidP="00882939">
            <w:pPr>
              <w:spacing w:line="360" w:lineRule="auto"/>
              <w:rPr>
                <w:rFonts w:ascii="Arial" w:hAnsi="Arial" w:cs="Arial"/>
              </w:rPr>
            </w:pPr>
            <w:r w:rsidRPr="00C66BC6">
              <w:rPr>
                <w:rFonts w:ascii="Arial" w:hAnsi="Arial" w:cs="Arial"/>
              </w:rPr>
              <w:t>What is Methodology</w:t>
            </w:r>
          </w:p>
        </w:tc>
        <w:tc>
          <w:tcPr>
            <w:tcW w:w="1308" w:type="dxa"/>
          </w:tcPr>
          <w:p w14:paraId="4F7C38BE" w14:textId="77777777" w:rsidR="00892063" w:rsidRPr="00C66BC6" w:rsidRDefault="00892063" w:rsidP="00882939">
            <w:pPr>
              <w:spacing w:line="360" w:lineRule="auto"/>
              <w:rPr>
                <w:rFonts w:ascii="Arial" w:hAnsi="Arial" w:cs="Arial"/>
              </w:rPr>
            </w:pPr>
            <w:r w:rsidRPr="00C66BC6">
              <w:rPr>
                <w:rFonts w:ascii="Arial" w:hAnsi="Arial" w:cs="Arial"/>
              </w:rPr>
              <w:t>N/A</w:t>
            </w:r>
          </w:p>
        </w:tc>
        <w:tc>
          <w:tcPr>
            <w:tcW w:w="1049" w:type="dxa"/>
            <w:tcBorders>
              <w:right w:val="single" w:sz="4" w:space="0" w:color="auto"/>
            </w:tcBorders>
          </w:tcPr>
          <w:p w14:paraId="6B99BE91" w14:textId="77777777" w:rsidR="00892063" w:rsidRPr="00C66BC6" w:rsidRDefault="00892063" w:rsidP="00882939">
            <w:pPr>
              <w:spacing w:line="360" w:lineRule="auto"/>
              <w:rPr>
                <w:rFonts w:ascii="Arial" w:hAnsi="Arial" w:cs="Arial"/>
              </w:rPr>
            </w:pPr>
            <w:r w:rsidRPr="00C66BC6">
              <w:rPr>
                <w:rFonts w:ascii="Arial" w:hAnsi="Arial" w:cs="Arial"/>
              </w:rPr>
              <w:t>Chapter 2</w:t>
            </w:r>
          </w:p>
        </w:tc>
        <w:tc>
          <w:tcPr>
            <w:tcW w:w="2087" w:type="dxa"/>
            <w:tcBorders>
              <w:left w:val="single" w:sz="4" w:space="0" w:color="auto"/>
            </w:tcBorders>
          </w:tcPr>
          <w:p w14:paraId="0430AFF3" w14:textId="77777777" w:rsidR="00892063" w:rsidRPr="00C66BC6" w:rsidRDefault="00892063" w:rsidP="00882939">
            <w:pPr>
              <w:spacing w:line="360" w:lineRule="auto"/>
              <w:rPr>
                <w:rFonts w:ascii="Arial" w:hAnsi="Arial" w:cs="Arial"/>
              </w:rPr>
            </w:pPr>
            <w:r w:rsidRPr="00C66BC6">
              <w:rPr>
                <w:rFonts w:ascii="Arial" w:hAnsi="Arial" w:cs="Arial"/>
              </w:rPr>
              <w:t xml:space="preserve">Found definition of methodology in this book. </w:t>
            </w:r>
          </w:p>
        </w:tc>
      </w:tr>
      <w:tr w:rsidR="00AF7FA8" w:rsidRPr="00C66BC6" w14:paraId="2B7BCD2C" w14:textId="77777777" w:rsidTr="00901AD7">
        <w:trPr>
          <w:trHeight w:val="682"/>
        </w:trPr>
        <w:tc>
          <w:tcPr>
            <w:tcW w:w="1228" w:type="dxa"/>
          </w:tcPr>
          <w:p w14:paraId="113A7F1E" w14:textId="77777777" w:rsidR="00892063" w:rsidRPr="00C66BC6" w:rsidRDefault="00892063" w:rsidP="00882939">
            <w:pPr>
              <w:spacing w:line="360" w:lineRule="auto"/>
              <w:rPr>
                <w:rFonts w:ascii="Arial" w:hAnsi="Arial" w:cs="Arial"/>
              </w:rPr>
            </w:pPr>
            <w:r w:rsidRPr="00C66BC6">
              <w:rPr>
                <w:rFonts w:ascii="Arial" w:hAnsi="Arial" w:cs="Arial"/>
              </w:rPr>
              <w:t>18/12/19</w:t>
            </w:r>
          </w:p>
        </w:tc>
        <w:tc>
          <w:tcPr>
            <w:tcW w:w="1506" w:type="dxa"/>
            <w:gridSpan w:val="2"/>
          </w:tcPr>
          <w:p w14:paraId="0C2B6410" w14:textId="77777777" w:rsidR="00892063" w:rsidRPr="00C66BC6" w:rsidRDefault="00892063" w:rsidP="00882939">
            <w:pPr>
              <w:spacing w:line="360" w:lineRule="auto"/>
              <w:rPr>
                <w:rFonts w:ascii="Arial" w:hAnsi="Arial" w:cs="Arial"/>
              </w:rPr>
            </w:pPr>
            <w:r w:rsidRPr="00C66BC6">
              <w:rPr>
                <w:rFonts w:ascii="Arial" w:hAnsi="Arial" w:cs="Arial"/>
              </w:rPr>
              <w:t xml:space="preserve">Textbook </w:t>
            </w:r>
          </w:p>
          <w:p w14:paraId="77AA7C32" w14:textId="77777777" w:rsidR="00892063" w:rsidRPr="00C66BC6" w:rsidRDefault="00892063" w:rsidP="00882939">
            <w:pPr>
              <w:spacing w:line="360" w:lineRule="auto"/>
              <w:rPr>
                <w:rFonts w:ascii="Arial" w:hAnsi="Arial" w:cs="Arial"/>
              </w:rPr>
            </w:pPr>
            <w:r w:rsidRPr="00C66BC6">
              <w:rPr>
                <w:rFonts w:ascii="Arial" w:hAnsi="Arial" w:cs="Arial"/>
              </w:rPr>
              <w:t>Aveyard (2010)</w:t>
            </w:r>
          </w:p>
        </w:tc>
        <w:tc>
          <w:tcPr>
            <w:tcW w:w="1610" w:type="dxa"/>
          </w:tcPr>
          <w:p w14:paraId="626B87D1" w14:textId="77777777" w:rsidR="00892063" w:rsidRPr="00C66BC6" w:rsidRDefault="00892063" w:rsidP="00882939">
            <w:pPr>
              <w:spacing w:line="360" w:lineRule="auto"/>
              <w:rPr>
                <w:rFonts w:ascii="Arial" w:hAnsi="Arial" w:cs="Arial"/>
              </w:rPr>
            </w:pPr>
            <w:r w:rsidRPr="00C66BC6">
              <w:rPr>
                <w:rFonts w:ascii="Arial" w:hAnsi="Arial" w:cs="Arial"/>
              </w:rPr>
              <w:t xml:space="preserve">Literature Review </w:t>
            </w:r>
          </w:p>
        </w:tc>
        <w:tc>
          <w:tcPr>
            <w:tcW w:w="1308" w:type="dxa"/>
          </w:tcPr>
          <w:p w14:paraId="52464E4B" w14:textId="77777777" w:rsidR="00892063" w:rsidRPr="00C66BC6" w:rsidRDefault="00892063" w:rsidP="00882939">
            <w:pPr>
              <w:spacing w:line="360" w:lineRule="auto"/>
              <w:rPr>
                <w:rFonts w:ascii="Arial" w:hAnsi="Arial" w:cs="Arial"/>
              </w:rPr>
            </w:pPr>
            <w:r w:rsidRPr="00C66BC6">
              <w:rPr>
                <w:rFonts w:ascii="Arial" w:hAnsi="Arial" w:cs="Arial"/>
              </w:rPr>
              <w:t>N/A</w:t>
            </w:r>
          </w:p>
        </w:tc>
        <w:tc>
          <w:tcPr>
            <w:tcW w:w="1049" w:type="dxa"/>
            <w:tcBorders>
              <w:right w:val="single" w:sz="4" w:space="0" w:color="auto"/>
            </w:tcBorders>
          </w:tcPr>
          <w:p w14:paraId="6E366644" w14:textId="77777777" w:rsidR="00892063" w:rsidRPr="00C66BC6" w:rsidRDefault="00892063" w:rsidP="00882939">
            <w:pPr>
              <w:spacing w:line="360" w:lineRule="auto"/>
              <w:rPr>
                <w:rFonts w:ascii="Arial" w:hAnsi="Arial" w:cs="Arial"/>
              </w:rPr>
            </w:pPr>
            <w:r w:rsidRPr="00C66BC6">
              <w:rPr>
                <w:rFonts w:ascii="Arial" w:hAnsi="Arial" w:cs="Arial"/>
              </w:rPr>
              <w:t>Chapter 2</w:t>
            </w:r>
          </w:p>
        </w:tc>
        <w:tc>
          <w:tcPr>
            <w:tcW w:w="2087" w:type="dxa"/>
            <w:tcBorders>
              <w:left w:val="single" w:sz="4" w:space="0" w:color="auto"/>
            </w:tcBorders>
          </w:tcPr>
          <w:p w14:paraId="37FE226F" w14:textId="77777777" w:rsidR="00892063" w:rsidRPr="00C66BC6" w:rsidRDefault="00892063" w:rsidP="00882939">
            <w:pPr>
              <w:spacing w:line="360" w:lineRule="auto"/>
              <w:rPr>
                <w:rFonts w:ascii="Arial" w:hAnsi="Arial" w:cs="Arial"/>
              </w:rPr>
            </w:pPr>
            <w:r w:rsidRPr="00C66BC6">
              <w:rPr>
                <w:rFonts w:ascii="Arial" w:hAnsi="Arial" w:cs="Arial"/>
              </w:rPr>
              <w:t>Found definition of literature review in this book</w:t>
            </w:r>
          </w:p>
        </w:tc>
      </w:tr>
      <w:tr w:rsidR="00AF7FA8" w:rsidRPr="00C66BC6" w14:paraId="62AE2D19" w14:textId="77777777" w:rsidTr="00901AD7">
        <w:trPr>
          <w:trHeight w:val="682"/>
        </w:trPr>
        <w:tc>
          <w:tcPr>
            <w:tcW w:w="1228" w:type="dxa"/>
          </w:tcPr>
          <w:p w14:paraId="477AEA73" w14:textId="77777777" w:rsidR="00892063" w:rsidRPr="00C66BC6" w:rsidRDefault="00892063" w:rsidP="00882939">
            <w:pPr>
              <w:spacing w:line="360" w:lineRule="auto"/>
              <w:rPr>
                <w:rFonts w:ascii="Arial" w:hAnsi="Arial" w:cs="Arial"/>
              </w:rPr>
            </w:pPr>
            <w:r w:rsidRPr="00C66BC6">
              <w:rPr>
                <w:rFonts w:ascii="Arial" w:hAnsi="Arial" w:cs="Arial"/>
              </w:rPr>
              <w:t>03/1/20</w:t>
            </w:r>
          </w:p>
        </w:tc>
        <w:tc>
          <w:tcPr>
            <w:tcW w:w="1506" w:type="dxa"/>
            <w:gridSpan w:val="2"/>
          </w:tcPr>
          <w:p w14:paraId="518112F8"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5FC1A216" w14:textId="77777777" w:rsidR="00892063" w:rsidRPr="00C66BC6" w:rsidRDefault="00892063" w:rsidP="00882939">
            <w:pPr>
              <w:spacing w:line="360" w:lineRule="auto"/>
              <w:rPr>
                <w:rFonts w:ascii="Arial" w:hAnsi="Arial" w:cs="Arial"/>
              </w:rPr>
            </w:pPr>
            <w:r w:rsidRPr="00C66BC6">
              <w:rPr>
                <w:rFonts w:ascii="Arial" w:hAnsi="Arial" w:cs="Arial"/>
              </w:rPr>
              <w:t>CASP 2018</w:t>
            </w:r>
          </w:p>
        </w:tc>
        <w:tc>
          <w:tcPr>
            <w:tcW w:w="1610" w:type="dxa"/>
          </w:tcPr>
          <w:p w14:paraId="227418B6" w14:textId="77777777" w:rsidR="00892063" w:rsidRPr="00C66BC6" w:rsidRDefault="00892063" w:rsidP="00882939">
            <w:pPr>
              <w:spacing w:line="360" w:lineRule="auto"/>
              <w:rPr>
                <w:rFonts w:ascii="Arial" w:hAnsi="Arial" w:cs="Arial"/>
              </w:rPr>
            </w:pPr>
            <w:r w:rsidRPr="00C66BC6">
              <w:rPr>
                <w:rFonts w:ascii="Arial" w:hAnsi="Arial" w:cs="Arial"/>
              </w:rPr>
              <w:t>CASP</w:t>
            </w:r>
          </w:p>
        </w:tc>
        <w:tc>
          <w:tcPr>
            <w:tcW w:w="1308" w:type="dxa"/>
          </w:tcPr>
          <w:p w14:paraId="5AE4B51D" w14:textId="77777777" w:rsidR="00892063" w:rsidRPr="00C66BC6" w:rsidRDefault="00892063" w:rsidP="00882939">
            <w:pPr>
              <w:spacing w:line="360" w:lineRule="auto"/>
              <w:rPr>
                <w:rFonts w:ascii="Arial" w:hAnsi="Arial" w:cs="Arial"/>
              </w:rPr>
            </w:pPr>
            <w:r w:rsidRPr="00C66BC6">
              <w:rPr>
                <w:rFonts w:ascii="Arial" w:hAnsi="Arial" w:cs="Arial"/>
              </w:rPr>
              <w:t>191,000</w:t>
            </w:r>
          </w:p>
        </w:tc>
        <w:tc>
          <w:tcPr>
            <w:tcW w:w="1049" w:type="dxa"/>
            <w:tcBorders>
              <w:right w:val="single" w:sz="4" w:space="0" w:color="auto"/>
            </w:tcBorders>
          </w:tcPr>
          <w:p w14:paraId="1304FFD1" w14:textId="77777777" w:rsidR="00892063" w:rsidRPr="00C66BC6" w:rsidRDefault="00892063" w:rsidP="00882939">
            <w:pPr>
              <w:spacing w:line="360" w:lineRule="auto"/>
              <w:rPr>
                <w:rFonts w:ascii="Arial" w:hAnsi="Arial" w:cs="Arial"/>
              </w:rPr>
            </w:pPr>
            <w:r w:rsidRPr="00C66BC6">
              <w:rPr>
                <w:rFonts w:ascii="Arial" w:hAnsi="Arial" w:cs="Arial"/>
              </w:rPr>
              <w:t>Chapter 2</w:t>
            </w:r>
          </w:p>
        </w:tc>
        <w:tc>
          <w:tcPr>
            <w:tcW w:w="2087" w:type="dxa"/>
            <w:tcBorders>
              <w:left w:val="single" w:sz="4" w:space="0" w:color="auto"/>
            </w:tcBorders>
          </w:tcPr>
          <w:p w14:paraId="41D6A614" w14:textId="77777777" w:rsidR="00892063" w:rsidRPr="00C66BC6" w:rsidRDefault="00892063" w:rsidP="00882939">
            <w:pPr>
              <w:spacing w:line="360" w:lineRule="auto"/>
              <w:rPr>
                <w:rFonts w:ascii="Arial" w:hAnsi="Arial" w:cs="Arial"/>
              </w:rPr>
            </w:pPr>
            <w:r w:rsidRPr="00C66BC6">
              <w:rPr>
                <w:rFonts w:ascii="Arial" w:hAnsi="Arial" w:cs="Arial"/>
              </w:rPr>
              <w:t>Found the definition and the information to understand the Critical Appraisal Skills Programme on the webpage.</w:t>
            </w:r>
          </w:p>
        </w:tc>
      </w:tr>
      <w:tr w:rsidR="00AF7FA8" w:rsidRPr="00C66BC6" w14:paraId="68FAF43B" w14:textId="77777777" w:rsidTr="00901AD7">
        <w:trPr>
          <w:trHeight w:val="682"/>
        </w:trPr>
        <w:tc>
          <w:tcPr>
            <w:tcW w:w="1228" w:type="dxa"/>
          </w:tcPr>
          <w:p w14:paraId="4F04FE22" w14:textId="77777777" w:rsidR="00892063" w:rsidRPr="00C66BC6" w:rsidRDefault="00892063" w:rsidP="00882939">
            <w:pPr>
              <w:spacing w:line="360" w:lineRule="auto"/>
              <w:rPr>
                <w:rFonts w:ascii="Arial" w:hAnsi="Arial" w:cs="Arial"/>
              </w:rPr>
            </w:pPr>
            <w:r w:rsidRPr="00C66BC6">
              <w:rPr>
                <w:rFonts w:ascii="Arial" w:hAnsi="Arial" w:cs="Arial"/>
              </w:rPr>
              <w:t>3/1/20</w:t>
            </w:r>
          </w:p>
        </w:tc>
        <w:tc>
          <w:tcPr>
            <w:tcW w:w="1506" w:type="dxa"/>
            <w:gridSpan w:val="2"/>
          </w:tcPr>
          <w:p w14:paraId="0D964754"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593B2759" w14:textId="77777777" w:rsidR="00892063" w:rsidRPr="00C66BC6" w:rsidRDefault="00892063" w:rsidP="00882939">
            <w:pPr>
              <w:spacing w:line="360" w:lineRule="auto"/>
              <w:rPr>
                <w:rFonts w:ascii="Arial" w:hAnsi="Arial" w:cs="Arial"/>
              </w:rPr>
            </w:pPr>
            <w:r w:rsidRPr="00C66BC6">
              <w:rPr>
                <w:rFonts w:ascii="Arial" w:hAnsi="Arial" w:cs="Arial"/>
              </w:rPr>
              <w:t xml:space="preserve">University of Leicester </w:t>
            </w:r>
          </w:p>
        </w:tc>
        <w:tc>
          <w:tcPr>
            <w:tcW w:w="1610" w:type="dxa"/>
          </w:tcPr>
          <w:p w14:paraId="4D616643" w14:textId="77777777" w:rsidR="00892063" w:rsidRPr="00C66BC6" w:rsidRDefault="00892063" w:rsidP="00882939">
            <w:pPr>
              <w:spacing w:line="360" w:lineRule="auto"/>
              <w:rPr>
                <w:rFonts w:ascii="Arial" w:hAnsi="Arial" w:cs="Arial"/>
              </w:rPr>
            </w:pPr>
            <w:r w:rsidRPr="00C66BC6">
              <w:rPr>
                <w:rFonts w:ascii="Arial" w:hAnsi="Arial" w:cs="Arial"/>
              </w:rPr>
              <w:t xml:space="preserve">Literature review </w:t>
            </w:r>
          </w:p>
        </w:tc>
        <w:tc>
          <w:tcPr>
            <w:tcW w:w="1308" w:type="dxa"/>
          </w:tcPr>
          <w:p w14:paraId="2C9CE584" w14:textId="77777777" w:rsidR="00892063" w:rsidRPr="00C66BC6" w:rsidRDefault="00892063" w:rsidP="00882939">
            <w:pPr>
              <w:spacing w:line="360" w:lineRule="auto"/>
              <w:rPr>
                <w:rFonts w:ascii="Arial" w:hAnsi="Arial" w:cs="Arial"/>
              </w:rPr>
            </w:pPr>
            <w:r w:rsidRPr="00C66BC6">
              <w:rPr>
                <w:rFonts w:ascii="Arial" w:hAnsi="Arial" w:cs="Arial"/>
              </w:rPr>
              <w:t>3,400,000</w:t>
            </w:r>
          </w:p>
        </w:tc>
        <w:tc>
          <w:tcPr>
            <w:tcW w:w="1049" w:type="dxa"/>
            <w:tcBorders>
              <w:right w:val="single" w:sz="4" w:space="0" w:color="auto"/>
            </w:tcBorders>
          </w:tcPr>
          <w:p w14:paraId="1A1DD63E" w14:textId="77777777" w:rsidR="00892063" w:rsidRPr="00C66BC6" w:rsidRDefault="00892063" w:rsidP="00882939">
            <w:pPr>
              <w:spacing w:line="360" w:lineRule="auto"/>
              <w:rPr>
                <w:rFonts w:ascii="Arial" w:hAnsi="Arial" w:cs="Arial"/>
              </w:rPr>
            </w:pPr>
            <w:r w:rsidRPr="00C66BC6">
              <w:rPr>
                <w:rFonts w:ascii="Arial" w:hAnsi="Arial" w:cs="Arial"/>
              </w:rPr>
              <w:t>Chapter 2</w:t>
            </w:r>
          </w:p>
        </w:tc>
        <w:tc>
          <w:tcPr>
            <w:tcW w:w="2087" w:type="dxa"/>
            <w:tcBorders>
              <w:left w:val="single" w:sz="4" w:space="0" w:color="auto"/>
            </w:tcBorders>
          </w:tcPr>
          <w:p w14:paraId="05B0C179" w14:textId="77777777" w:rsidR="00892063" w:rsidRPr="00C66BC6" w:rsidRDefault="00892063" w:rsidP="00882939">
            <w:pPr>
              <w:spacing w:line="360" w:lineRule="auto"/>
              <w:rPr>
                <w:rFonts w:ascii="Arial" w:hAnsi="Arial" w:cs="Arial"/>
              </w:rPr>
            </w:pPr>
            <w:r w:rsidRPr="00C66BC6">
              <w:rPr>
                <w:rFonts w:ascii="Arial" w:hAnsi="Arial" w:cs="Arial"/>
              </w:rPr>
              <w:t>Retrieved vital information in what a literature review is</w:t>
            </w:r>
          </w:p>
        </w:tc>
      </w:tr>
      <w:tr w:rsidR="00AF7FA8" w:rsidRPr="00C66BC6" w14:paraId="7B1DB249" w14:textId="77777777" w:rsidTr="00901AD7">
        <w:trPr>
          <w:trHeight w:val="682"/>
        </w:trPr>
        <w:tc>
          <w:tcPr>
            <w:tcW w:w="1228" w:type="dxa"/>
          </w:tcPr>
          <w:p w14:paraId="7E785AE4" w14:textId="77777777" w:rsidR="00892063" w:rsidRPr="00C66BC6" w:rsidRDefault="00892063" w:rsidP="00882939">
            <w:pPr>
              <w:spacing w:line="360" w:lineRule="auto"/>
              <w:rPr>
                <w:rFonts w:ascii="Arial" w:hAnsi="Arial" w:cs="Arial"/>
              </w:rPr>
            </w:pPr>
            <w:r w:rsidRPr="00C66BC6">
              <w:rPr>
                <w:rFonts w:ascii="Arial" w:hAnsi="Arial" w:cs="Arial"/>
              </w:rPr>
              <w:t>3/1/20</w:t>
            </w:r>
          </w:p>
        </w:tc>
        <w:tc>
          <w:tcPr>
            <w:tcW w:w="1506" w:type="dxa"/>
            <w:gridSpan w:val="2"/>
          </w:tcPr>
          <w:p w14:paraId="6A43C666"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451F34B6" w14:textId="77777777" w:rsidR="00892063" w:rsidRPr="00C66BC6" w:rsidRDefault="00892063" w:rsidP="00882939">
            <w:pPr>
              <w:spacing w:line="360" w:lineRule="auto"/>
              <w:rPr>
                <w:rFonts w:ascii="Arial" w:hAnsi="Arial" w:cs="Arial"/>
              </w:rPr>
            </w:pPr>
            <w:r w:rsidRPr="00C66BC6">
              <w:rPr>
                <w:rFonts w:ascii="Arial" w:hAnsi="Arial" w:cs="Arial"/>
              </w:rPr>
              <w:t>University of Leeds</w:t>
            </w:r>
          </w:p>
        </w:tc>
        <w:tc>
          <w:tcPr>
            <w:tcW w:w="1610" w:type="dxa"/>
          </w:tcPr>
          <w:p w14:paraId="5935F50B" w14:textId="77777777" w:rsidR="00892063" w:rsidRPr="00C66BC6" w:rsidRDefault="00892063" w:rsidP="00882939">
            <w:pPr>
              <w:spacing w:line="360" w:lineRule="auto"/>
              <w:rPr>
                <w:rFonts w:ascii="Arial" w:hAnsi="Arial" w:cs="Arial"/>
              </w:rPr>
            </w:pPr>
            <w:r w:rsidRPr="00C66BC6">
              <w:rPr>
                <w:rFonts w:ascii="Arial" w:hAnsi="Arial" w:cs="Arial"/>
              </w:rPr>
              <w:t xml:space="preserve">Search Strategy </w:t>
            </w:r>
          </w:p>
        </w:tc>
        <w:tc>
          <w:tcPr>
            <w:tcW w:w="1308" w:type="dxa"/>
          </w:tcPr>
          <w:p w14:paraId="0606996A" w14:textId="77777777" w:rsidR="00892063" w:rsidRPr="00C66BC6" w:rsidRDefault="00892063" w:rsidP="00882939">
            <w:pPr>
              <w:spacing w:line="360" w:lineRule="auto"/>
              <w:rPr>
                <w:rFonts w:ascii="Arial" w:hAnsi="Arial" w:cs="Arial"/>
              </w:rPr>
            </w:pPr>
            <w:r w:rsidRPr="00C66BC6">
              <w:rPr>
                <w:rFonts w:ascii="Arial" w:hAnsi="Arial" w:cs="Arial"/>
              </w:rPr>
              <w:t>8,210,000</w:t>
            </w:r>
          </w:p>
        </w:tc>
        <w:tc>
          <w:tcPr>
            <w:tcW w:w="1049" w:type="dxa"/>
            <w:tcBorders>
              <w:right w:val="single" w:sz="4" w:space="0" w:color="auto"/>
            </w:tcBorders>
          </w:tcPr>
          <w:p w14:paraId="463838FF" w14:textId="77777777" w:rsidR="00892063" w:rsidRPr="00C66BC6" w:rsidRDefault="00892063" w:rsidP="00882939">
            <w:pPr>
              <w:spacing w:line="360" w:lineRule="auto"/>
              <w:rPr>
                <w:rFonts w:ascii="Arial" w:hAnsi="Arial" w:cs="Arial"/>
              </w:rPr>
            </w:pPr>
            <w:r w:rsidRPr="00C66BC6">
              <w:rPr>
                <w:rFonts w:ascii="Arial" w:hAnsi="Arial" w:cs="Arial"/>
              </w:rPr>
              <w:t>Chapter 2</w:t>
            </w:r>
          </w:p>
        </w:tc>
        <w:tc>
          <w:tcPr>
            <w:tcW w:w="2087" w:type="dxa"/>
            <w:tcBorders>
              <w:left w:val="single" w:sz="4" w:space="0" w:color="auto"/>
            </w:tcBorders>
          </w:tcPr>
          <w:p w14:paraId="75EF5F08" w14:textId="77777777" w:rsidR="00892063" w:rsidRPr="00C66BC6" w:rsidRDefault="00892063" w:rsidP="00882939">
            <w:pPr>
              <w:spacing w:line="360" w:lineRule="auto"/>
              <w:rPr>
                <w:rFonts w:ascii="Arial" w:hAnsi="Arial" w:cs="Arial"/>
              </w:rPr>
            </w:pPr>
            <w:r w:rsidRPr="00C66BC6">
              <w:rPr>
                <w:rFonts w:ascii="Arial" w:hAnsi="Arial" w:cs="Arial"/>
              </w:rPr>
              <w:t xml:space="preserve">This website was helpful in understanding what is search strategy </w:t>
            </w:r>
          </w:p>
        </w:tc>
      </w:tr>
      <w:tr w:rsidR="00AF7FA8" w:rsidRPr="00C66BC6" w14:paraId="41B0E480" w14:textId="77777777" w:rsidTr="00901AD7">
        <w:trPr>
          <w:trHeight w:val="682"/>
        </w:trPr>
        <w:tc>
          <w:tcPr>
            <w:tcW w:w="1228" w:type="dxa"/>
          </w:tcPr>
          <w:p w14:paraId="3D4D8871" w14:textId="77777777" w:rsidR="00892063" w:rsidRPr="00C66BC6" w:rsidRDefault="00892063" w:rsidP="00882939">
            <w:pPr>
              <w:spacing w:line="360" w:lineRule="auto"/>
              <w:rPr>
                <w:rFonts w:ascii="Arial" w:hAnsi="Arial" w:cs="Arial"/>
              </w:rPr>
            </w:pPr>
            <w:r w:rsidRPr="00C66BC6">
              <w:rPr>
                <w:rFonts w:ascii="Arial" w:hAnsi="Arial" w:cs="Arial"/>
              </w:rPr>
              <w:t>7/1/20</w:t>
            </w:r>
          </w:p>
        </w:tc>
        <w:tc>
          <w:tcPr>
            <w:tcW w:w="1506" w:type="dxa"/>
            <w:gridSpan w:val="2"/>
          </w:tcPr>
          <w:p w14:paraId="62781C82" w14:textId="77777777" w:rsidR="00892063" w:rsidRPr="00C66BC6" w:rsidRDefault="00892063" w:rsidP="00882939">
            <w:pPr>
              <w:spacing w:line="360" w:lineRule="auto"/>
              <w:rPr>
                <w:rFonts w:ascii="Arial" w:hAnsi="Arial" w:cs="Arial"/>
              </w:rPr>
            </w:pPr>
            <w:r w:rsidRPr="00C66BC6">
              <w:rPr>
                <w:rFonts w:ascii="Arial" w:hAnsi="Arial" w:cs="Arial"/>
              </w:rPr>
              <w:t>Google</w:t>
            </w:r>
          </w:p>
          <w:p w14:paraId="34EA8FAD" w14:textId="77777777" w:rsidR="00892063" w:rsidRPr="00C66BC6" w:rsidRDefault="00892063" w:rsidP="00882939">
            <w:pPr>
              <w:spacing w:line="360" w:lineRule="auto"/>
              <w:rPr>
                <w:rFonts w:ascii="Arial" w:hAnsi="Arial" w:cs="Arial"/>
              </w:rPr>
            </w:pPr>
            <w:r w:rsidRPr="00C66BC6">
              <w:rPr>
                <w:rFonts w:ascii="Arial" w:hAnsi="Arial" w:cs="Arial"/>
              </w:rPr>
              <w:t xml:space="preserve">Canterbury Christ Church University </w:t>
            </w:r>
          </w:p>
        </w:tc>
        <w:tc>
          <w:tcPr>
            <w:tcW w:w="1610" w:type="dxa"/>
          </w:tcPr>
          <w:p w14:paraId="2596C1A2" w14:textId="77777777" w:rsidR="00892063" w:rsidRPr="00C66BC6" w:rsidRDefault="00892063" w:rsidP="00882939">
            <w:pPr>
              <w:spacing w:line="360" w:lineRule="auto"/>
              <w:rPr>
                <w:rFonts w:ascii="Arial" w:hAnsi="Arial" w:cs="Arial"/>
              </w:rPr>
            </w:pPr>
            <w:r w:rsidRPr="00C66BC6">
              <w:rPr>
                <w:rFonts w:ascii="Arial" w:hAnsi="Arial" w:cs="Arial"/>
              </w:rPr>
              <w:t xml:space="preserve">Ethical Considerations </w:t>
            </w:r>
          </w:p>
        </w:tc>
        <w:tc>
          <w:tcPr>
            <w:tcW w:w="1308" w:type="dxa"/>
          </w:tcPr>
          <w:p w14:paraId="238F18E7" w14:textId="77777777" w:rsidR="00892063" w:rsidRPr="00C66BC6" w:rsidRDefault="00892063" w:rsidP="00882939">
            <w:pPr>
              <w:spacing w:line="360" w:lineRule="auto"/>
              <w:rPr>
                <w:rFonts w:ascii="Arial" w:hAnsi="Arial" w:cs="Arial"/>
              </w:rPr>
            </w:pPr>
            <w:r w:rsidRPr="00C66BC6">
              <w:rPr>
                <w:rFonts w:ascii="Arial" w:hAnsi="Arial" w:cs="Arial"/>
                <w:shd w:val="clear" w:color="auto" w:fill="FFFFFF"/>
              </w:rPr>
              <w:t>282,000,000</w:t>
            </w:r>
          </w:p>
        </w:tc>
        <w:tc>
          <w:tcPr>
            <w:tcW w:w="1049" w:type="dxa"/>
            <w:tcBorders>
              <w:right w:val="single" w:sz="4" w:space="0" w:color="auto"/>
            </w:tcBorders>
          </w:tcPr>
          <w:p w14:paraId="43BB2079" w14:textId="77777777" w:rsidR="00892063" w:rsidRPr="00C66BC6" w:rsidRDefault="00892063" w:rsidP="00882939">
            <w:pPr>
              <w:spacing w:line="360" w:lineRule="auto"/>
              <w:rPr>
                <w:rFonts w:ascii="Arial" w:hAnsi="Arial" w:cs="Arial"/>
              </w:rPr>
            </w:pPr>
            <w:r w:rsidRPr="00C66BC6">
              <w:rPr>
                <w:rFonts w:ascii="Arial" w:hAnsi="Arial" w:cs="Arial"/>
              </w:rPr>
              <w:t>Chapter 2</w:t>
            </w:r>
          </w:p>
        </w:tc>
        <w:tc>
          <w:tcPr>
            <w:tcW w:w="2087" w:type="dxa"/>
            <w:tcBorders>
              <w:left w:val="single" w:sz="4" w:space="0" w:color="auto"/>
            </w:tcBorders>
          </w:tcPr>
          <w:p w14:paraId="7CD99187" w14:textId="77777777" w:rsidR="00892063" w:rsidRPr="00C66BC6" w:rsidRDefault="00892063" w:rsidP="00882939">
            <w:pPr>
              <w:spacing w:line="360" w:lineRule="auto"/>
              <w:rPr>
                <w:rFonts w:ascii="Arial" w:hAnsi="Arial" w:cs="Arial"/>
              </w:rPr>
            </w:pPr>
            <w:r w:rsidRPr="00C66BC6">
              <w:rPr>
                <w:rFonts w:ascii="Arial" w:hAnsi="Arial" w:cs="Arial"/>
              </w:rPr>
              <w:t xml:space="preserve">Retrieved relevant information on ethical considerations </w:t>
            </w:r>
          </w:p>
        </w:tc>
      </w:tr>
      <w:tr w:rsidR="00AF7FA8" w:rsidRPr="00C66BC6" w14:paraId="7400EEA5" w14:textId="77777777" w:rsidTr="00901AD7">
        <w:trPr>
          <w:trHeight w:val="682"/>
        </w:trPr>
        <w:tc>
          <w:tcPr>
            <w:tcW w:w="1228" w:type="dxa"/>
          </w:tcPr>
          <w:p w14:paraId="3A3AD11A" w14:textId="77777777" w:rsidR="00892063" w:rsidRPr="00C66BC6" w:rsidRDefault="00892063" w:rsidP="00882939">
            <w:pPr>
              <w:spacing w:line="360" w:lineRule="auto"/>
              <w:rPr>
                <w:rFonts w:ascii="Arial" w:hAnsi="Arial" w:cs="Arial"/>
              </w:rPr>
            </w:pPr>
            <w:r w:rsidRPr="00C66BC6">
              <w:rPr>
                <w:rFonts w:ascii="Arial" w:hAnsi="Arial" w:cs="Arial"/>
              </w:rPr>
              <w:lastRenderedPageBreak/>
              <w:t>7/1/20</w:t>
            </w:r>
          </w:p>
        </w:tc>
        <w:tc>
          <w:tcPr>
            <w:tcW w:w="1506" w:type="dxa"/>
            <w:gridSpan w:val="2"/>
          </w:tcPr>
          <w:p w14:paraId="7D749AAC"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7D5EBC94" w14:textId="77777777" w:rsidR="00892063" w:rsidRPr="00C66BC6" w:rsidRDefault="00892063" w:rsidP="00882939">
            <w:pPr>
              <w:spacing w:line="360" w:lineRule="auto"/>
              <w:rPr>
                <w:rFonts w:ascii="Arial" w:hAnsi="Arial" w:cs="Arial"/>
              </w:rPr>
            </w:pPr>
            <w:r w:rsidRPr="00C66BC6">
              <w:rPr>
                <w:rFonts w:ascii="Arial" w:hAnsi="Arial" w:cs="Arial"/>
              </w:rPr>
              <w:t>Fletcher, J (2015)</w:t>
            </w:r>
          </w:p>
        </w:tc>
        <w:tc>
          <w:tcPr>
            <w:tcW w:w="1610" w:type="dxa"/>
          </w:tcPr>
          <w:p w14:paraId="367582F6" w14:textId="77777777" w:rsidR="00892063" w:rsidRPr="00C66BC6" w:rsidRDefault="00892063" w:rsidP="00882939">
            <w:pPr>
              <w:spacing w:line="360" w:lineRule="auto"/>
              <w:rPr>
                <w:rFonts w:ascii="Arial" w:hAnsi="Arial" w:cs="Arial"/>
              </w:rPr>
            </w:pPr>
            <w:r w:rsidRPr="00C66BC6">
              <w:rPr>
                <w:rFonts w:ascii="Arial" w:hAnsi="Arial" w:cs="Arial"/>
              </w:rPr>
              <w:t xml:space="preserve">Ethical approval </w:t>
            </w:r>
          </w:p>
        </w:tc>
        <w:tc>
          <w:tcPr>
            <w:tcW w:w="1308" w:type="dxa"/>
          </w:tcPr>
          <w:p w14:paraId="552DE152" w14:textId="77777777" w:rsidR="00892063" w:rsidRPr="00C66BC6" w:rsidRDefault="00892063" w:rsidP="00882939">
            <w:pPr>
              <w:spacing w:line="360" w:lineRule="auto"/>
              <w:rPr>
                <w:rFonts w:ascii="Arial" w:hAnsi="Arial" w:cs="Arial"/>
              </w:rPr>
            </w:pPr>
            <w:r w:rsidRPr="00C66BC6">
              <w:rPr>
                <w:rFonts w:ascii="Arial" w:hAnsi="Arial" w:cs="Arial"/>
              </w:rPr>
              <w:t>56,700,000</w:t>
            </w:r>
          </w:p>
        </w:tc>
        <w:tc>
          <w:tcPr>
            <w:tcW w:w="1049" w:type="dxa"/>
            <w:tcBorders>
              <w:right w:val="single" w:sz="4" w:space="0" w:color="auto"/>
            </w:tcBorders>
          </w:tcPr>
          <w:p w14:paraId="5C29EB57" w14:textId="77777777" w:rsidR="00892063" w:rsidRPr="00C66BC6" w:rsidRDefault="00892063" w:rsidP="00882939">
            <w:pPr>
              <w:spacing w:line="360" w:lineRule="auto"/>
              <w:rPr>
                <w:rFonts w:ascii="Arial" w:hAnsi="Arial" w:cs="Arial"/>
              </w:rPr>
            </w:pPr>
            <w:r w:rsidRPr="00C66BC6">
              <w:rPr>
                <w:rFonts w:ascii="Arial" w:hAnsi="Arial" w:cs="Arial"/>
              </w:rPr>
              <w:t>Chapter 2</w:t>
            </w:r>
          </w:p>
        </w:tc>
        <w:tc>
          <w:tcPr>
            <w:tcW w:w="2087" w:type="dxa"/>
            <w:tcBorders>
              <w:left w:val="single" w:sz="4" w:space="0" w:color="auto"/>
            </w:tcBorders>
          </w:tcPr>
          <w:p w14:paraId="4F365FAA" w14:textId="77777777" w:rsidR="00892063" w:rsidRPr="00C66BC6" w:rsidRDefault="00892063" w:rsidP="00882939">
            <w:pPr>
              <w:spacing w:line="360" w:lineRule="auto"/>
              <w:rPr>
                <w:rFonts w:ascii="Arial" w:hAnsi="Arial" w:cs="Arial"/>
              </w:rPr>
            </w:pPr>
            <w:r w:rsidRPr="00C66BC6">
              <w:rPr>
                <w:rFonts w:ascii="Arial" w:hAnsi="Arial" w:cs="Arial"/>
              </w:rPr>
              <w:t xml:space="preserve">Found more information needed to include in obtaining ethical approval in research </w:t>
            </w:r>
          </w:p>
        </w:tc>
      </w:tr>
      <w:tr w:rsidR="00AF7FA8" w:rsidRPr="00C66BC6" w14:paraId="44B1082F" w14:textId="77777777" w:rsidTr="00901AD7">
        <w:trPr>
          <w:trHeight w:val="682"/>
        </w:trPr>
        <w:tc>
          <w:tcPr>
            <w:tcW w:w="1228" w:type="dxa"/>
          </w:tcPr>
          <w:p w14:paraId="62D033BD" w14:textId="77777777" w:rsidR="00892063" w:rsidRPr="00C66BC6" w:rsidRDefault="00892063" w:rsidP="00882939">
            <w:pPr>
              <w:spacing w:line="360" w:lineRule="auto"/>
              <w:rPr>
                <w:rFonts w:ascii="Arial" w:hAnsi="Arial" w:cs="Arial"/>
              </w:rPr>
            </w:pPr>
            <w:r w:rsidRPr="00C66BC6">
              <w:rPr>
                <w:rFonts w:ascii="Arial" w:hAnsi="Arial" w:cs="Arial"/>
              </w:rPr>
              <w:t>7/1/20</w:t>
            </w:r>
          </w:p>
        </w:tc>
        <w:tc>
          <w:tcPr>
            <w:tcW w:w="1506" w:type="dxa"/>
            <w:gridSpan w:val="2"/>
          </w:tcPr>
          <w:p w14:paraId="685DC6FA"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70A7658B" w14:textId="77777777" w:rsidR="00892063" w:rsidRPr="00C66BC6" w:rsidRDefault="00892063" w:rsidP="00882939">
            <w:pPr>
              <w:spacing w:line="360" w:lineRule="auto"/>
              <w:rPr>
                <w:rFonts w:ascii="Arial" w:hAnsi="Arial" w:cs="Arial"/>
              </w:rPr>
            </w:pPr>
            <w:r w:rsidRPr="00C66BC6">
              <w:rPr>
                <w:rFonts w:ascii="Arial" w:hAnsi="Arial" w:cs="Arial"/>
              </w:rPr>
              <w:t>University College London</w:t>
            </w:r>
          </w:p>
        </w:tc>
        <w:tc>
          <w:tcPr>
            <w:tcW w:w="1610" w:type="dxa"/>
          </w:tcPr>
          <w:p w14:paraId="60EF87F2" w14:textId="77777777" w:rsidR="00892063" w:rsidRPr="00C66BC6" w:rsidRDefault="00892063" w:rsidP="00882939">
            <w:pPr>
              <w:spacing w:line="360" w:lineRule="auto"/>
              <w:rPr>
                <w:rFonts w:ascii="Arial" w:hAnsi="Arial" w:cs="Arial"/>
              </w:rPr>
            </w:pPr>
            <w:r w:rsidRPr="00C66BC6">
              <w:rPr>
                <w:rFonts w:ascii="Arial" w:hAnsi="Arial" w:cs="Arial"/>
              </w:rPr>
              <w:t xml:space="preserve">Ethical approval </w:t>
            </w:r>
          </w:p>
        </w:tc>
        <w:tc>
          <w:tcPr>
            <w:tcW w:w="1308" w:type="dxa"/>
          </w:tcPr>
          <w:p w14:paraId="603F31E5" w14:textId="77777777" w:rsidR="00892063" w:rsidRPr="00C66BC6" w:rsidRDefault="00892063" w:rsidP="00882939">
            <w:pPr>
              <w:spacing w:line="360" w:lineRule="auto"/>
              <w:rPr>
                <w:rFonts w:ascii="Arial" w:hAnsi="Arial" w:cs="Arial"/>
              </w:rPr>
            </w:pPr>
            <w:r w:rsidRPr="00C66BC6">
              <w:rPr>
                <w:rFonts w:ascii="Arial" w:hAnsi="Arial" w:cs="Arial"/>
              </w:rPr>
              <w:t>63,800,000</w:t>
            </w:r>
          </w:p>
        </w:tc>
        <w:tc>
          <w:tcPr>
            <w:tcW w:w="1049" w:type="dxa"/>
            <w:tcBorders>
              <w:right w:val="single" w:sz="4" w:space="0" w:color="auto"/>
            </w:tcBorders>
          </w:tcPr>
          <w:p w14:paraId="7369F601" w14:textId="77777777" w:rsidR="00892063" w:rsidRPr="00C66BC6" w:rsidRDefault="00892063" w:rsidP="00882939">
            <w:pPr>
              <w:spacing w:line="360" w:lineRule="auto"/>
              <w:rPr>
                <w:rFonts w:ascii="Arial" w:hAnsi="Arial" w:cs="Arial"/>
              </w:rPr>
            </w:pPr>
            <w:r w:rsidRPr="00C66BC6">
              <w:rPr>
                <w:rFonts w:ascii="Arial" w:hAnsi="Arial" w:cs="Arial"/>
              </w:rPr>
              <w:t>Chapter 2</w:t>
            </w:r>
          </w:p>
        </w:tc>
        <w:tc>
          <w:tcPr>
            <w:tcW w:w="2087" w:type="dxa"/>
            <w:tcBorders>
              <w:left w:val="single" w:sz="4" w:space="0" w:color="auto"/>
            </w:tcBorders>
          </w:tcPr>
          <w:p w14:paraId="430F8012" w14:textId="77777777" w:rsidR="00892063" w:rsidRPr="00C66BC6" w:rsidRDefault="00892063" w:rsidP="00882939">
            <w:pPr>
              <w:spacing w:line="360" w:lineRule="auto"/>
              <w:rPr>
                <w:rFonts w:ascii="Arial" w:hAnsi="Arial" w:cs="Arial"/>
              </w:rPr>
            </w:pPr>
            <w:r w:rsidRPr="00C66BC6">
              <w:rPr>
                <w:rFonts w:ascii="Arial" w:hAnsi="Arial" w:cs="Arial"/>
              </w:rPr>
              <w:t>Retrieved more information on ethical approval from this website</w:t>
            </w:r>
          </w:p>
        </w:tc>
      </w:tr>
      <w:tr w:rsidR="00AF7FA8" w:rsidRPr="00C66BC6" w14:paraId="3C3C20C0" w14:textId="77777777" w:rsidTr="00901AD7">
        <w:trPr>
          <w:trHeight w:val="682"/>
        </w:trPr>
        <w:tc>
          <w:tcPr>
            <w:tcW w:w="1228" w:type="dxa"/>
          </w:tcPr>
          <w:p w14:paraId="5693BE27" w14:textId="77777777" w:rsidR="00892063" w:rsidRPr="00C66BC6" w:rsidRDefault="00892063" w:rsidP="00882939">
            <w:pPr>
              <w:spacing w:line="360" w:lineRule="auto"/>
              <w:rPr>
                <w:rFonts w:ascii="Arial" w:hAnsi="Arial" w:cs="Arial"/>
              </w:rPr>
            </w:pPr>
            <w:r w:rsidRPr="00C66BC6">
              <w:rPr>
                <w:rFonts w:ascii="Arial" w:hAnsi="Arial" w:cs="Arial"/>
              </w:rPr>
              <w:t>7/1/20</w:t>
            </w:r>
          </w:p>
        </w:tc>
        <w:tc>
          <w:tcPr>
            <w:tcW w:w="1506" w:type="dxa"/>
            <w:gridSpan w:val="2"/>
          </w:tcPr>
          <w:p w14:paraId="7CF2B827"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068FB625" w14:textId="4F4F3EDD" w:rsidR="00892063" w:rsidRPr="00C66BC6" w:rsidRDefault="00892063" w:rsidP="00882939">
            <w:pPr>
              <w:spacing w:line="360" w:lineRule="auto"/>
              <w:rPr>
                <w:rFonts w:ascii="Arial" w:hAnsi="Arial" w:cs="Arial"/>
              </w:rPr>
            </w:pPr>
            <w:r w:rsidRPr="00C66BC6">
              <w:rPr>
                <w:rFonts w:ascii="Arial" w:hAnsi="Arial" w:cs="Arial"/>
              </w:rPr>
              <w:t>Sheffie</w:t>
            </w:r>
            <w:r w:rsidR="00164CCB" w:rsidRPr="00C66BC6">
              <w:rPr>
                <w:rFonts w:ascii="Arial" w:hAnsi="Arial" w:cs="Arial"/>
              </w:rPr>
              <w:t>l</w:t>
            </w:r>
            <w:r w:rsidRPr="00C66BC6">
              <w:rPr>
                <w:rFonts w:ascii="Arial" w:hAnsi="Arial" w:cs="Arial"/>
              </w:rPr>
              <w:t xml:space="preserve">d Hallam University </w:t>
            </w:r>
          </w:p>
        </w:tc>
        <w:tc>
          <w:tcPr>
            <w:tcW w:w="1610" w:type="dxa"/>
          </w:tcPr>
          <w:p w14:paraId="524B543A" w14:textId="77777777" w:rsidR="00892063" w:rsidRPr="00C66BC6" w:rsidRDefault="00892063" w:rsidP="00882939">
            <w:pPr>
              <w:spacing w:line="360" w:lineRule="auto"/>
              <w:rPr>
                <w:rFonts w:ascii="Arial" w:hAnsi="Arial" w:cs="Arial"/>
              </w:rPr>
            </w:pPr>
            <w:r w:rsidRPr="00C66BC6">
              <w:rPr>
                <w:rFonts w:ascii="Arial" w:hAnsi="Arial" w:cs="Arial"/>
              </w:rPr>
              <w:t>Why is ethics important in social care</w:t>
            </w:r>
          </w:p>
        </w:tc>
        <w:tc>
          <w:tcPr>
            <w:tcW w:w="1308" w:type="dxa"/>
          </w:tcPr>
          <w:p w14:paraId="2EEB040C" w14:textId="77777777" w:rsidR="00892063" w:rsidRPr="00C66BC6" w:rsidRDefault="00892063" w:rsidP="00882939">
            <w:pPr>
              <w:spacing w:line="360" w:lineRule="auto"/>
              <w:rPr>
                <w:rFonts w:ascii="Arial" w:hAnsi="Arial" w:cs="Arial"/>
              </w:rPr>
            </w:pPr>
            <w:r w:rsidRPr="00C66BC6">
              <w:rPr>
                <w:rFonts w:ascii="Arial" w:hAnsi="Arial" w:cs="Arial"/>
              </w:rPr>
              <w:t>217,000,000</w:t>
            </w:r>
          </w:p>
        </w:tc>
        <w:tc>
          <w:tcPr>
            <w:tcW w:w="1049" w:type="dxa"/>
            <w:tcBorders>
              <w:right w:val="single" w:sz="4" w:space="0" w:color="auto"/>
            </w:tcBorders>
          </w:tcPr>
          <w:p w14:paraId="09070513" w14:textId="77777777" w:rsidR="00892063" w:rsidRPr="00C66BC6" w:rsidRDefault="00892063" w:rsidP="00882939">
            <w:pPr>
              <w:spacing w:line="360" w:lineRule="auto"/>
              <w:rPr>
                <w:rFonts w:ascii="Arial" w:hAnsi="Arial" w:cs="Arial"/>
              </w:rPr>
            </w:pPr>
            <w:r w:rsidRPr="00C66BC6">
              <w:rPr>
                <w:rFonts w:ascii="Arial" w:hAnsi="Arial" w:cs="Arial"/>
              </w:rPr>
              <w:t>Chapter 2</w:t>
            </w:r>
          </w:p>
        </w:tc>
        <w:tc>
          <w:tcPr>
            <w:tcW w:w="2087" w:type="dxa"/>
            <w:tcBorders>
              <w:left w:val="single" w:sz="4" w:space="0" w:color="auto"/>
            </w:tcBorders>
          </w:tcPr>
          <w:p w14:paraId="6D5A4CAB" w14:textId="77777777" w:rsidR="00892063" w:rsidRPr="00C66BC6" w:rsidRDefault="00892063" w:rsidP="00882939">
            <w:pPr>
              <w:spacing w:line="360" w:lineRule="auto"/>
              <w:rPr>
                <w:rFonts w:ascii="Arial" w:hAnsi="Arial" w:cs="Arial"/>
              </w:rPr>
            </w:pPr>
            <w:r w:rsidRPr="00C66BC6">
              <w:rPr>
                <w:rFonts w:ascii="Arial" w:hAnsi="Arial" w:cs="Arial"/>
              </w:rPr>
              <w:t>This website was a good source for understanding ethical considerations</w:t>
            </w:r>
          </w:p>
        </w:tc>
      </w:tr>
      <w:tr w:rsidR="00AF7FA8" w:rsidRPr="00C66BC6" w14:paraId="71A58C3D" w14:textId="77777777" w:rsidTr="00901AD7">
        <w:trPr>
          <w:trHeight w:val="682"/>
        </w:trPr>
        <w:tc>
          <w:tcPr>
            <w:tcW w:w="1228" w:type="dxa"/>
          </w:tcPr>
          <w:p w14:paraId="69C13D7D" w14:textId="77777777" w:rsidR="00892063" w:rsidRPr="00C66BC6" w:rsidRDefault="00892063" w:rsidP="00882939">
            <w:pPr>
              <w:spacing w:line="360" w:lineRule="auto"/>
              <w:rPr>
                <w:rFonts w:ascii="Arial" w:hAnsi="Arial" w:cs="Arial"/>
              </w:rPr>
            </w:pPr>
            <w:r w:rsidRPr="00C66BC6">
              <w:rPr>
                <w:rFonts w:ascii="Arial" w:hAnsi="Arial" w:cs="Arial"/>
              </w:rPr>
              <w:t>7/1/20</w:t>
            </w:r>
          </w:p>
        </w:tc>
        <w:tc>
          <w:tcPr>
            <w:tcW w:w="1506" w:type="dxa"/>
            <w:gridSpan w:val="2"/>
          </w:tcPr>
          <w:p w14:paraId="3560D926"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5F77607E" w14:textId="234141A4" w:rsidR="00892063" w:rsidRPr="00C66BC6" w:rsidRDefault="00892063" w:rsidP="00882939">
            <w:pPr>
              <w:spacing w:line="360" w:lineRule="auto"/>
              <w:rPr>
                <w:rFonts w:ascii="Arial" w:hAnsi="Arial" w:cs="Arial"/>
              </w:rPr>
            </w:pPr>
            <w:r w:rsidRPr="00C66BC6">
              <w:rPr>
                <w:rFonts w:ascii="Arial" w:hAnsi="Arial" w:cs="Arial"/>
              </w:rPr>
              <w:t>Ox</w:t>
            </w:r>
            <w:r w:rsidR="00164CCB" w:rsidRPr="00C66BC6">
              <w:rPr>
                <w:rFonts w:ascii="Arial" w:hAnsi="Arial" w:cs="Arial"/>
              </w:rPr>
              <w:t>f</w:t>
            </w:r>
            <w:r w:rsidRPr="00C66BC6">
              <w:rPr>
                <w:rFonts w:ascii="Arial" w:hAnsi="Arial" w:cs="Arial"/>
              </w:rPr>
              <w:t>o</w:t>
            </w:r>
            <w:r w:rsidR="00164CCB" w:rsidRPr="00C66BC6">
              <w:rPr>
                <w:rFonts w:ascii="Arial" w:hAnsi="Arial" w:cs="Arial"/>
              </w:rPr>
              <w:t>r</w:t>
            </w:r>
            <w:r w:rsidRPr="00C66BC6">
              <w:rPr>
                <w:rFonts w:ascii="Arial" w:hAnsi="Arial" w:cs="Arial"/>
              </w:rPr>
              <w:t xml:space="preserve">d Brookes University </w:t>
            </w:r>
          </w:p>
        </w:tc>
        <w:tc>
          <w:tcPr>
            <w:tcW w:w="1610" w:type="dxa"/>
          </w:tcPr>
          <w:p w14:paraId="01BDABE0" w14:textId="77777777" w:rsidR="00892063" w:rsidRPr="00C66BC6" w:rsidRDefault="00892063" w:rsidP="00882939">
            <w:pPr>
              <w:spacing w:line="360" w:lineRule="auto"/>
              <w:rPr>
                <w:rFonts w:ascii="Arial" w:hAnsi="Arial" w:cs="Arial"/>
              </w:rPr>
            </w:pPr>
            <w:r w:rsidRPr="00C66BC6">
              <w:rPr>
                <w:rFonts w:ascii="Arial" w:hAnsi="Arial" w:cs="Arial"/>
              </w:rPr>
              <w:t xml:space="preserve">Ethical considerations </w:t>
            </w:r>
          </w:p>
        </w:tc>
        <w:tc>
          <w:tcPr>
            <w:tcW w:w="1308" w:type="dxa"/>
          </w:tcPr>
          <w:p w14:paraId="64776BA4" w14:textId="77777777" w:rsidR="00892063" w:rsidRPr="00C66BC6" w:rsidRDefault="00892063" w:rsidP="00882939">
            <w:pPr>
              <w:spacing w:line="360" w:lineRule="auto"/>
              <w:rPr>
                <w:rFonts w:ascii="Arial" w:hAnsi="Arial" w:cs="Arial"/>
              </w:rPr>
            </w:pPr>
            <w:r w:rsidRPr="00C66BC6">
              <w:rPr>
                <w:rFonts w:ascii="Arial" w:hAnsi="Arial" w:cs="Arial"/>
              </w:rPr>
              <w:t>56,700,000</w:t>
            </w:r>
          </w:p>
        </w:tc>
        <w:tc>
          <w:tcPr>
            <w:tcW w:w="1049" w:type="dxa"/>
            <w:tcBorders>
              <w:right w:val="single" w:sz="4" w:space="0" w:color="auto"/>
            </w:tcBorders>
          </w:tcPr>
          <w:p w14:paraId="5469666B" w14:textId="77777777" w:rsidR="00892063" w:rsidRPr="00C66BC6" w:rsidRDefault="00892063" w:rsidP="00882939">
            <w:pPr>
              <w:spacing w:line="360" w:lineRule="auto"/>
              <w:rPr>
                <w:rFonts w:ascii="Arial" w:hAnsi="Arial" w:cs="Arial"/>
              </w:rPr>
            </w:pPr>
            <w:r w:rsidRPr="00C66BC6">
              <w:rPr>
                <w:rFonts w:ascii="Arial" w:hAnsi="Arial" w:cs="Arial"/>
              </w:rPr>
              <w:t>Chapter 2</w:t>
            </w:r>
          </w:p>
        </w:tc>
        <w:tc>
          <w:tcPr>
            <w:tcW w:w="2087" w:type="dxa"/>
            <w:tcBorders>
              <w:left w:val="single" w:sz="4" w:space="0" w:color="auto"/>
            </w:tcBorders>
          </w:tcPr>
          <w:p w14:paraId="6A8B00AB" w14:textId="77777777" w:rsidR="00892063" w:rsidRPr="00C66BC6" w:rsidRDefault="00892063" w:rsidP="00882939">
            <w:pPr>
              <w:spacing w:line="360" w:lineRule="auto"/>
              <w:rPr>
                <w:rFonts w:ascii="Arial" w:hAnsi="Arial" w:cs="Arial"/>
              </w:rPr>
            </w:pPr>
            <w:r w:rsidRPr="00C66BC6">
              <w:rPr>
                <w:rFonts w:ascii="Arial" w:hAnsi="Arial" w:cs="Arial"/>
              </w:rPr>
              <w:t xml:space="preserve">More information retrieved from this website to include in ethical considerations  </w:t>
            </w:r>
          </w:p>
        </w:tc>
      </w:tr>
      <w:tr w:rsidR="00AF7FA8" w:rsidRPr="00C66BC6" w14:paraId="1BEB3BEA" w14:textId="77777777" w:rsidTr="00901AD7">
        <w:trPr>
          <w:trHeight w:val="682"/>
        </w:trPr>
        <w:tc>
          <w:tcPr>
            <w:tcW w:w="1228" w:type="dxa"/>
          </w:tcPr>
          <w:p w14:paraId="7702047B" w14:textId="77777777" w:rsidR="00892063" w:rsidRPr="00C66BC6" w:rsidRDefault="00892063" w:rsidP="00882939">
            <w:pPr>
              <w:spacing w:line="360" w:lineRule="auto"/>
              <w:rPr>
                <w:rFonts w:ascii="Arial" w:hAnsi="Arial" w:cs="Arial"/>
              </w:rPr>
            </w:pPr>
            <w:r w:rsidRPr="00C66BC6">
              <w:rPr>
                <w:rFonts w:ascii="Arial" w:hAnsi="Arial" w:cs="Arial"/>
              </w:rPr>
              <w:t>7/1/20</w:t>
            </w:r>
          </w:p>
        </w:tc>
        <w:tc>
          <w:tcPr>
            <w:tcW w:w="1506" w:type="dxa"/>
            <w:gridSpan w:val="2"/>
          </w:tcPr>
          <w:p w14:paraId="2372DA7F" w14:textId="77777777" w:rsidR="00892063" w:rsidRPr="00C66BC6" w:rsidRDefault="00892063" w:rsidP="00882939">
            <w:pPr>
              <w:spacing w:line="360" w:lineRule="auto"/>
              <w:rPr>
                <w:rFonts w:ascii="Arial" w:hAnsi="Arial" w:cs="Arial"/>
              </w:rPr>
            </w:pPr>
            <w:r w:rsidRPr="00C66BC6">
              <w:rPr>
                <w:rFonts w:ascii="Arial" w:hAnsi="Arial" w:cs="Arial"/>
              </w:rPr>
              <w:t xml:space="preserve">Google Scholar </w:t>
            </w:r>
          </w:p>
          <w:p w14:paraId="0834FEB3" w14:textId="77777777" w:rsidR="00892063" w:rsidRPr="00C66BC6" w:rsidRDefault="00892063" w:rsidP="00882939">
            <w:pPr>
              <w:spacing w:line="360" w:lineRule="auto"/>
              <w:rPr>
                <w:rFonts w:ascii="Arial" w:hAnsi="Arial" w:cs="Arial"/>
              </w:rPr>
            </w:pPr>
            <w:r w:rsidRPr="00C66BC6">
              <w:rPr>
                <w:rFonts w:ascii="Arial" w:hAnsi="Arial" w:cs="Arial"/>
              </w:rPr>
              <w:t>Sowards (2015)</w:t>
            </w:r>
          </w:p>
        </w:tc>
        <w:tc>
          <w:tcPr>
            <w:tcW w:w="1610" w:type="dxa"/>
          </w:tcPr>
          <w:p w14:paraId="741BD438" w14:textId="77777777" w:rsidR="00892063" w:rsidRPr="00C66BC6" w:rsidRDefault="00892063" w:rsidP="00882939">
            <w:pPr>
              <w:spacing w:line="360" w:lineRule="auto"/>
              <w:rPr>
                <w:rFonts w:ascii="Arial" w:hAnsi="Arial" w:cs="Arial"/>
              </w:rPr>
            </w:pPr>
            <w:r w:rsidRPr="00C66BC6">
              <w:rPr>
                <w:rFonts w:ascii="Arial" w:hAnsi="Arial" w:cs="Arial"/>
              </w:rPr>
              <w:t xml:space="preserve">Search methods in research </w:t>
            </w:r>
          </w:p>
        </w:tc>
        <w:tc>
          <w:tcPr>
            <w:tcW w:w="1308" w:type="dxa"/>
          </w:tcPr>
          <w:p w14:paraId="6AA95536" w14:textId="77777777" w:rsidR="00892063" w:rsidRPr="00C66BC6" w:rsidRDefault="00892063" w:rsidP="00882939">
            <w:pPr>
              <w:spacing w:line="360" w:lineRule="auto"/>
              <w:rPr>
                <w:rFonts w:ascii="Arial" w:hAnsi="Arial" w:cs="Arial"/>
              </w:rPr>
            </w:pPr>
            <w:r w:rsidRPr="00C66BC6">
              <w:rPr>
                <w:rFonts w:ascii="Arial" w:hAnsi="Arial" w:cs="Arial"/>
              </w:rPr>
              <w:t>182,000,000</w:t>
            </w:r>
          </w:p>
        </w:tc>
        <w:tc>
          <w:tcPr>
            <w:tcW w:w="1049" w:type="dxa"/>
            <w:tcBorders>
              <w:right w:val="single" w:sz="4" w:space="0" w:color="auto"/>
            </w:tcBorders>
          </w:tcPr>
          <w:p w14:paraId="7D36F5F8" w14:textId="77777777" w:rsidR="00892063" w:rsidRPr="00C66BC6" w:rsidRDefault="00892063" w:rsidP="00882939">
            <w:pPr>
              <w:spacing w:line="360" w:lineRule="auto"/>
              <w:rPr>
                <w:rFonts w:ascii="Arial" w:hAnsi="Arial" w:cs="Arial"/>
              </w:rPr>
            </w:pPr>
            <w:r w:rsidRPr="00C66BC6">
              <w:rPr>
                <w:rFonts w:ascii="Arial" w:hAnsi="Arial" w:cs="Arial"/>
              </w:rPr>
              <w:t>Chapter 2</w:t>
            </w:r>
          </w:p>
        </w:tc>
        <w:tc>
          <w:tcPr>
            <w:tcW w:w="2087" w:type="dxa"/>
            <w:tcBorders>
              <w:left w:val="single" w:sz="4" w:space="0" w:color="auto"/>
            </w:tcBorders>
          </w:tcPr>
          <w:p w14:paraId="408726E0" w14:textId="77777777" w:rsidR="00892063" w:rsidRPr="00C66BC6" w:rsidRDefault="00892063" w:rsidP="00882939">
            <w:pPr>
              <w:spacing w:line="360" w:lineRule="auto"/>
              <w:rPr>
                <w:rFonts w:ascii="Arial" w:hAnsi="Arial" w:cs="Arial"/>
              </w:rPr>
            </w:pPr>
            <w:r w:rsidRPr="00C66BC6">
              <w:rPr>
                <w:rFonts w:ascii="Arial" w:hAnsi="Arial" w:cs="Arial"/>
              </w:rPr>
              <w:t xml:space="preserve">This journal was good in understanding the search methods in research </w:t>
            </w:r>
          </w:p>
        </w:tc>
      </w:tr>
      <w:tr w:rsidR="00AF7FA8" w:rsidRPr="00C66BC6" w14:paraId="6F72589B" w14:textId="77777777" w:rsidTr="00901AD7">
        <w:trPr>
          <w:trHeight w:val="682"/>
        </w:trPr>
        <w:tc>
          <w:tcPr>
            <w:tcW w:w="1228" w:type="dxa"/>
          </w:tcPr>
          <w:p w14:paraId="2A664000" w14:textId="77777777" w:rsidR="00892063" w:rsidRPr="00C66BC6" w:rsidRDefault="00892063" w:rsidP="00882939">
            <w:pPr>
              <w:spacing w:line="360" w:lineRule="auto"/>
              <w:rPr>
                <w:rFonts w:ascii="Arial" w:hAnsi="Arial" w:cs="Arial"/>
              </w:rPr>
            </w:pPr>
            <w:r w:rsidRPr="00C66BC6">
              <w:rPr>
                <w:rFonts w:ascii="Arial" w:hAnsi="Arial" w:cs="Arial"/>
              </w:rPr>
              <w:t>7/1/20</w:t>
            </w:r>
          </w:p>
        </w:tc>
        <w:tc>
          <w:tcPr>
            <w:tcW w:w="1506" w:type="dxa"/>
            <w:gridSpan w:val="2"/>
          </w:tcPr>
          <w:p w14:paraId="2FB1F81F"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598898F9" w14:textId="77777777" w:rsidR="00892063" w:rsidRPr="00C66BC6" w:rsidRDefault="00892063" w:rsidP="00882939">
            <w:pPr>
              <w:spacing w:line="360" w:lineRule="auto"/>
              <w:rPr>
                <w:rFonts w:ascii="Arial" w:hAnsi="Arial" w:cs="Arial"/>
              </w:rPr>
            </w:pPr>
            <w:r w:rsidRPr="00C66BC6">
              <w:rPr>
                <w:rFonts w:ascii="Arial" w:hAnsi="Arial" w:cs="Arial"/>
              </w:rPr>
              <w:t>Kelly et al (2014)</w:t>
            </w:r>
          </w:p>
        </w:tc>
        <w:tc>
          <w:tcPr>
            <w:tcW w:w="1610" w:type="dxa"/>
          </w:tcPr>
          <w:p w14:paraId="68616EE2" w14:textId="77777777" w:rsidR="00892063" w:rsidRPr="00C66BC6" w:rsidRDefault="00892063" w:rsidP="00882939">
            <w:pPr>
              <w:spacing w:line="360" w:lineRule="auto"/>
              <w:rPr>
                <w:rFonts w:ascii="Arial" w:hAnsi="Arial" w:cs="Arial"/>
              </w:rPr>
            </w:pPr>
            <w:r w:rsidRPr="00C66BC6">
              <w:rPr>
                <w:rFonts w:ascii="Arial" w:hAnsi="Arial" w:cs="Arial"/>
              </w:rPr>
              <w:t xml:space="preserve">Search strategy </w:t>
            </w:r>
          </w:p>
        </w:tc>
        <w:tc>
          <w:tcPr>
            <w:tcW w:w="1308" w:type="dxa"/>
          </w:tcPr>
          <w:p w14:paraId="7CE7B98D" w14:textId="77777777" w:rsidR="00892063" w:rsidRPr="00C66BC6" w:rsidRDefault="00892063" w:rsidP="00882939">
            <w:pPr>
              <w:spacing w:line="360" w:lineRule="auto"/>
              <w:rPr>
                <w:rFonts w:ascii="Arial" w:hAnsi="Arial" w:cs="Arial"/>
              </w:rPr>
            </w:pPr>
            <w:r w:rsidRPr="00C66BC6">
              <w:rPr>
                <w:rFonts w:ascii="Arial" w:hAnsi="Arial" w:cs="Arial"/>
              </w:rPr>
              <w:t>447,000</w:t>
            </w:r>
          </w:p>
        </w:tc>
        <w:tc>
          <w:tcPr>
            <w:tcW w:w="1049" w:type="dxa"/>
            <w:tcBorders>
              <w:right w:val="single" w:sz="4" w:space="0" w:color="auto"/>
            </w:tcBorders>
          </w:tcPr>
          <w:p w14:paraId="60C6542D" w14:textId="77777777" w:rsidR="00892063" w:rsidRPr="00C66BC6" w:rsidRDefault="00892063" w:rsidP="00882939">
            <w:pPr>
              <w:spacing w:line="360" w:lineRule="auto"/>
              <w:rPr>
                <w:rFonts w:ascii="Arial" w:hAnsi="Arial" w:cs="Arial"/>
              </w:rPr>
            </w:pPr>
            <w:r w:rsidRPr="00C66BC6">
              <w:rPr>
                <w:rFonts w:ascii="Arial" w:hAnsi="Arial" w:cs="Arial"/>
              </w:rPr>
              <w:t>Chapter 2</w:t>
            </w:r>
          </w:p>
        </w:tc>
        <w:tc>
          <w:tcPr>
            <w:tcW w:w="2087" w:type="dxa"/>
            <w:tcBorders>
              <w:left w:val="single" w:sz="4" w:space="0" w:color="auto"/>
            </w:tcBorders>
          </w:tcPr>
          <w:p w14:paraId="3398293A" w14:textId="77777777" w:rsidR="00892063" w:rsidRPr="00C66BC6" w:rsidRDefault="00892063" w:rsidP="00882939">
            <w:pPr>
              <w:spacing w:line="360" w:lineRule="auto"/>
              <w:rPr>
                <w:rFonts w:ascii="Arial" w:hAnsi="Arial" w:cs="Arial"/>
              </w:rPr>
            </w:pPr>
            <w:r w:rsidRPr="00C66BC6">
              <w:rPr>
                <w:rFonts w:ascii="Arial" w:hAnsi="Arial" w:cs="Arial"/>
              </w:rPr>
              <w:t xml:space="preserve">Found this journal helpful in understanding search strategy </w:t>
            </w:r>
          </w:p>
        </w:tc>
      </w:tr>
      <w:tr w:rsidR="00AF7FA8" w:rsidRPr="00C66BC6" w14:paraId="653E9684" w14:textId="77777777" w:rsidTr="00901AD7">
        <w:trPr>
          <w:trHeight w:val="682"/>
        </w:trPr>
        <w:tc>
          <w:tcPr>
            <w:tcW w:w="1228" w:type="dxa"/>
          </w:tcPr>
          <w:p w14:paraId="10BE178A" w14:textId="77777777" w:rsidR="00892063" w:rsidRPr="00C66BC6" w:rsidRDefault="00892063" w:rsidP="00882939">
            <w:pPr>
              <w:spacing w:line="360" w:lineRule="auto"/>
              <w:rPr>
                <w:rFonts w:ascii="Arial" w:hAnsi="Arial" w:cs="Arial"/>
              </w:rPr>
            </w:pPr>
            <w:r w:rsidRPr="00C66BC6">
              <w:rPr>
                <w:rFonts w:ascii="Arial" w:hAnsi="Arial" w:cs="Arial"/>
              </w:rPr>
              <w:t>14/1/20</w:t>
            </w:r>
          </w:p>
        </w:tc>
        <w:tc>
          <w:tcPr>
            <w:tcW w:w="1506" w:type="dxa"/>
            <w:gridSpan w:val="2"/>
          </w:tcPr>
          <w:p w14:paraId="6799CBE4" w14:textId="77777777" w:rsidR="00892063" w:rsidRPr="00C66BC6" w:rsidRDefault="00892063" w:rsidP="00882939">
            <w:pPr>
              <w:spacing w:line="360" w:lineRule="auto"/>
              <w:rPr>
                <w:rFonts w:ascii="Arial" w:hAnsi="Arial" w:cs="Arial"/>
              </w:rPr>
            </w:pPr>
            <w:r w:rsidRPr="00C66BC6">
              <w:rPr>
                <w:rFonts w:ascii="Arial" w:hAnsi="Arial" w:cs="Arial"/>
              </w:rPr>
              <w:t>Google</w:t>
            </w:r>
          </w:p>
          <w:p w14:paraId="122FE3F7" w14:textId="77777777" w:rsidR="00892063" w:rsidRPr="00C66BC6" w:rsidRDefault="00892063" w:rsidP="00882939">
            <w:pPr>
              <w:spacing w:line="360" w:lineRule="auto"/>
              <w:rPr>
                <w:rFonts w:ascii="Arial" w:hAnsi="Arial" w:cs="Arial"/>
              </w:rPr>
            </w:pPr>
            <w:r w:rsidRPr="00C66BC6">
              <w:rPr>
                <w:rFonts w:ascii="Arial" w:hAnsi="Arial" w:cs="Arial"/>
              </w:rPr>
              <w:t>Thorpe et al (2012)</w:t>
            </w:r>
          </w:p>
        </w:tc>
        <w:tc>
          <w:tcPr>
            <w:tcW w:w="1610" w:type="dxa"/>
          </w:tcPr>
          <w:p w14:paraId="5249310D" w14:textId="77777777" w:rsidR="00892063" w:rsidRPr="00C66BC6" w:rsidRDefault="00892063" w:rsidP="00882939">
            <w:pPr>
              <w:spacing w:line="360" w:lineRule="auto"/>
              <w:rPr>
                <w:rFonts w:ascii="Arial" w:hAnsi="Arial" w:cs="Arial"/>
              </w:rPr>
            </w:pPr>
            <w:r w:rsidRPr="00C66BC6">
              <w:rPr>
                <w:rFonts w:ascii="Arial" w:hAnsi="Arial" w:cs="Arial"/>
              </w:rPr>
              <w:t xml:space="preserve">Detecting comorbidity in people with dementia </w:t>
            </w:r>
          </w:p>
          <w:p w14:paraId="5CEBB403" w14:textId="77777777" w:rsidR="00892063" w:rsidRPr="00C66BC6" w:rsidRDefault="00892063" w:rsidP="00882939">
            <w:pPr>
              <w:spacing w:line="360" w:lineRule="auto"/>
              <w:rPr>
                <w:rFonts w:ascii="Arial" w:hAnsi="Arial" w:cs="Arial"/>
              </w:rPr>
            </w:pPr>
          </w:p>
        </w:tc>
        <w:tc>
          <w:tcPr>
            <w:tcW w:w="1308" w:type="dxa"/>
          </w:tcPr>
          <w:p w14:paraId="5965AD55" w14:textId="77777777" w:rsidR="00892063" w:rsidRPr="00C66BC6" w:rsidRDefault="00892063" w:rsidP="00882939">
            <w:pPr>
              <w:spacing w:line="360" w:lineRule="auto"/>
              <w:rPr>
                <w:rFonts w:ascii="Arial" w:hAnsi="Arial" w:cs="Arial"/>
              </w:rPr>
            </w:pPr>
            <w:r w:rsidRPr="00C66BC6">
              <w:rPr>
                <w:rFonts w:ascii="Arial" w:hAnsi="Arial" w:cs="Arial"/>
              </w:rPr>
              <w:lastRenderedPageBreak/>
              <w:t>41</w:t>
            </w:r>
          </w:p>
        </w:tc>
        <w:tc>
          <w:tcPr>
            <w:tcW w:w="1049" w:type="dxa"/>
            <w:tcBorders>
              <w:right w:val="single" w:sz="4" w:space="0" w:color="auto"/>
            </w:tcBorders>
          </w:tcPr>
          <w:p w14:paraId="2CB77258" w14:textId="77777777" w:rsidR="00892063" w:rsidRPr="00C66BC6" w:rsidRDefault="00892063" w:rsidP="00882939">
            <w:pPr>
              <w:spacing w:line="360" w:lineRule="auto"/>
              <w:rPr>
                <w:rFonts w:ascii="Arial" w:hAnsi="Arial" w:cs="Arial"/>
              </w:rPr>
            </w:pPr>
            <w:r w:rsidRPr="00C66BC6">
              <w:rPr>
                <w:rFonts w:ascii="Arial" w:hAnsi="Arial" w:cs="Arial"/>
              </w:rPr>
              <w:t>Chapter 3</w:t>
            </w:r>
          </w:p>
        </w:tc>
        <w:tc>
          <w:tcPr>
            <w:tcW w:w="2087" w:type="dxa"/>
            <w:tcBorders>
              <w:left w:val="single" w:sz="4" w:space="0" w:color="auto"/>
            </w:tcBorders>
          </w:tcPr>
          <w:p w14:paraId="14AA52FE" w14:textId="033629DC" w:rsidR="00892063" w:rsidRPr="00C66BC6" w:rsidRDefault="00892063" w:rsidP="00882939">
            <w:pPr>
              <w:spacing w:line="360" w:lineRule="auto"/>
              <w:rPr>
                <w:rFonts w:ascii="Arial" w:hAnsi="Arial" w:cs="Arial"/>
              </w:rPr>
            </w:pPr>
            <w:r w:rsidRPr="00C66BC6">
              <w:rPr>
                <w:rFonts w:ascii="Arial" w:hAnsi="Arial" w:cs="Arial"/>
              </w:rPr>
              <w:t xml:space="preserve">This journal was helpful in understanding </w:t>
            </w:r>
            <w:r w:rsidR="00164CCB" w:rsidRPr="00C66BC6">
              <w:rPr>
                <w:rFonts w:ascii="Arial" w:hAnsi="Arial" w:cs="Arial"/>
              </w:rPr>
              <w:lastRenderedPageBreak/>
              <w:t>c</w:t>
            </w:r>
            <w:r w:rsidRPr="00C66BC6">
              <w:rPr>
                <w:rFonts w:ascii="Arial" w:hAnsi="Arial" w:cs="Arial"/>
              </w:rPr>
              <w:t>omo</w:t>
            </w:r>
            <w:r w:rsidR="00164CCB" w:rsidRPr="00C66BC6">
              <w:rPr>
                <w:rFonts w:ascii="Arial" w:hAnsi="Arial" w:cs="Arial"/>
              </w:rPr>
              <w:t>r</w:t>
            </w:r>
            <w:r w:rsidRPr="00C66BC6">
              <w:rPr>
                <w:rFonts w:ascii="Arial" w:hAnsi="Arial" w:cs="Arial"/>
              </w:rPr>
              <w:t>bidit</w:t>
            </w:r>
            <w:r w:rsidR="00164CCB" w:rsidRPr="00C66BC6">
              <w:rPr>
                <w:rFonts w:ascii="Arial" w:hAnsi="Arial" w:cs="Arial"/>
              </w:rPr>
              <w:t xml:space="preserve">y </w:t>
            </w:r>
            <w:r w:rsidRPr="00C66BC6">
              <w:rPr>
                <w:rFonts w:ascii="Arial" w:hAnsi="Arial" w:cs="Arial"/>
              </w:rPr>
              <w:t xml:space="preserve">in dementia. </w:t>
            </w:r>
          </w:p>
        </w:tc>
      </w:tr>
      <w:tr w:rsidR="00AF7FA8" w:rsidRPr="00C66BC6" w14:paraId="14EE41F5" w14:textId="77777777" w:rsidTr="00901AD7">
        <w:trPr>
          <w:trHeight w:val="682"/>
        </w:trPr>
        <w:tc>
          <w:tcPr>
            <w:tcW w:w="1228" w:type="dxa"/>
          </w:tcPr>
          <w:p w14:paraId="2D21214B" w14:textId="77777777" w:rsidR="00892063" w:rsidRPr="00C66BC6" w:rsidRDefault="00892063" w:rsidP="00882939">
            <w:pPr>
              <w:spacing w:line="360" w:lineRule="auto"/>
              <w:rPr>
                <w:rFonts w:ascii="Arial" w:hAnsi="Arial" w:cs="Arial"/>
              </w:rPr>
            </w:pPr>
            <w:r w:rsidRPr="00C66BC6">
              <w:rPr>
                <w:rFonts w:ascii="Arial" w:hAnsi="Arial" w:cs="Arial"/>
              </w:rPr>
              <w:lastRenderedPageBreak/>
              <w:t>14/1/20</w:t>
            </w:r>
          </w:p>
        </w:tc>
        <w:tc>
          <w:tcPr>
            <w:tcW w:w="1506" w:type="dxa"/>
            <w:gridSpan w:val="2"/>
          </w:tcPr>
          <w:p w14:paraId="6B06FDD4"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0644A814" w14:textId="77777777" w:rsidR="00892063" w:rsidRPr="00C66BC6" w:rsidRDefault="00892063" w:rsidP="00882939">
            <w:pPr>
              <w:spacing w:line="360" w:lineRule="auto"/>
              <w:rPr>
                <w:rFonts w:ascii="Arial" w:hAnsi="Arial" w:cs="Arial"/>
              </w:rPr>
            </w:pPr>
            <w:r w:rsidRPr="00C66BC6">
              <w:rPr>
                <w:rFonts w:ascii="Arial" w:hAnsi="Arial" w:cs="Arial"/>
              </w:rPr>
              <w:t>Marengoni et al (2009)</w:t>
            </w:r>
          </w:p>
        </w:tc>
        <w:tc>
          <w:tcPr>
            <w:tcW w:w="1610" w:type="dxa"/>
          </w:tcPr>
          <w:p w14:paraId="12F0B6B3" w14:textId="77777777" w:rsidR="00892063" w:rsidRPr="00C66BC6" w:rsidRDefault="00892063" w:rsidP="00882939">
            <w:pPr>
              <w:spacing w:line="360" w:lineRule="auto"/>
              <w:rPr>
                <w:rFonts w:ascii="Arial" w:hAnsi="Arial" w:cs="Arial"/>
              </w:rPr>
            </w:pPr>
            <w:r w:rsidRPr="00C66BC6">
              <w:rPr>
                <w:rFonts w:ascii="Arial" w:hAnsi="Arial" w:cs="Arial"/>
              </w:rPr>
              <w:t xml:space="preserve">Detecting comorbidity in people with dementia </w:t>
            </w:r>
          </w:p>
          <w:p w14:paraId="379DA3AE" w14:textId="77777777" w:rsidR="00892063" w:rsidRPr="00C66BC6" w:rsidRDefault="00892063" w:rsidP="00882939">
            <w:pPr>
              <w:spacing w:line="360" w:lineRule="auto"/>
              <w:rPr>
                <w:rFonts w:ascii="Arial" w:hAnsi="Arial" w:cs="Arial"/>
              </w:rPr>
            </w:pPr>
          </w:p>
        </w:tc>
        <w:tc>
          <w:tcPr>
            <w:tcW w:w="1308" w:type="dxa"/>
          </w:tcPr>
          <w:p w14:paraId="359D1BF5" w14:textId="77777777" w:rsidR="00892063" w:rsidRPr="00C66BC6" w:rsidRDefault="00892063" w:rsidP="00882939">
            <w:pPr>
              <w:spacing w:line="360" w:lineRule="auto"/>
              <w:rPr>
                <w:rFonts w:ascii="Arial" w:hAnsi="Arial" w:cs="Arial"/>
              </w:rPr>
            </w:pPr>
            <w:r w:rsidRPr="00C66BC6">
              <w:rPr>
                <w:rFonts w:ascii="Arial" w:hAnsi="Arial" w:cs="Arial"/>
              </w:rPr>
              <w:t>1,200</w:t>
            </w:r>
          </w:p>
        </w:tc>
        <w:tc>
          <w:tcPr>
            <w:tcW w:w="1049" w:type="dxa"/>
            <w:tcBorders>
              <w:right w:val="single" w:sz="4" w:space="0" w:color="auto"/>
            </w:tcBorders>
          </w:tcPr>
          <w:p w14:paraId="6746665C" w14:textId="77777777" w:rsidR="00892063" w:rsidRPr="00C66BC6" w:rsidRDefault="00892063" w:rsidP="00882939">
            <w:pPr>
              <w:spacing w:line="360" w:lineRule="auto"/>
              <w:rPr>
                <w:rFonts w:ascii="Arial" w:hAnsi="Arial" w:cs="Arial"/>
              </w:rPr>
            </w:pPr>
            <w:r w:rsidRPr="00C66BC6">
              <w:rPr>
                <w:rFonts w:ascii="Arial" w:hAnsi="Arial" w:cs="Arial"/>
              </w:rPr>
              <w:t>Chapter 3</w:t>
            </w:r>
          </w:p>
        </w:tc>
        <w:tc>
          <w:tcPr>
            <w:tcW w:w="2087" w:type="dxa"/>
            <w:tcBorders>
              <w:left w:val="single" w:sz="4" w:space="0" w:color="auto"/>
            </w:tcBorders>
          </w:tcPr>
          <w:p w14:paraId="12D1C7E4" w14:textId="77777777" w:rsidR="00892063" w:rsidRPr="00C66BC6" w:rsidRDefault="00892063" w:rsidP="00882939">
            <w:pPr>
              <w:spacing w:line="360" w:lineRule="auto"/>
              <w:rPr>
                <w:rFonts w:ascii="Arial" w:hAnsi="Arial" w:cs="Arial"/>
              </w:rPr>
            </w:pPr>
            <w:r w:rsidRPr="00C66BC6">
              <w:rPr>
                <w:rFonts w:ascii="Arial" w:hAnsi="Arial" w:cs="Arial"/>
                <w:shd w:val="clear" w:color="auto" w:fill="FFFFFF"/>
              </w:rPr>
              <w:t>To describe patterns of comorbidity and multimorbidity in elderly people</w:t>
            </w:r>
          </w:p>
        </w:tc>
      </w:tr>
      <w:tr w:rsidR="00AF7FA8" w:rsidRPr="00C66BC6" w14:paraId="282DE1F7" w14:textId="77777777" w:rsidTr="00901AD7">
        <w:trPr>
          <w:trHeight w:val="682"/>
        </w:trPr>
        <w:tc>
          <w:tcPr>
            <w:tcW w:w="1228" w:type="dxa"/>
          </w:tcPr>
          <w:p w14:paraId="13651C76" w14:textId="77777777" w:rsidR="00892063" w:rsidRPr="00C66BC6" w:rsidRDefault="00892063" w:rsidP="00882939">
            <w:pPr>
              <w:spacing w:line="360" w:lineRule="auto"/>
              <w:rPr>
                <w:rFonts w:ascii="Arial" w:hAnsi="Arial" w:cs="Arial"/>
              </w:rPr>
            </w:pPr>
            <w:r w:rsidRPr="00C66BC6">
              <w:rPr>
                <w:rFonts w:ascii="Arial" w:hAnsi="Arial" w:cs="Arial"/>
              </w:rPr>
              <w:t>14/1/20</w:t>
            </w:r>
          </w:p>
        </w:tc>
        <w:tc>
          <w:tcPr>
            <w:tcW w:w="1506" w:type="dxa"/>
            <w:gridSpan w:val="2"/>
          </w:tcPr>
          <w:p w14:paraId="2901A725"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3F760CD6" w14:textId="77777777" w:rsidR="00892063" w:rsidRPr="00C66BC6" w:rsidRDefault="00892063" w:rsidP="00882939">
            <w:pPr>
              <w:spacing w:line="360" w:lineRule="auto"/>
              <w:rPr>
                <w:rFonts w:ascii="Arial" w:hAnsi="Arial" w:cs="Arial"/>
              </w:rPr>
            </w:pPr>
            <w:r w:rsidRPr="00C66BC6">
              <w:rPr>
                <w:rFonts w:ascii="Arial" w:hAnsi="Arial" w:cs="Arial"/>
              </w:rPr>
              <w:t>Sampson et al (2012)</w:t>
            </w:r>
          </w:p>
        </w:tc>
        <w:tc>
          <w:tcPr>
            <w:tcW w:w="1610" w:type="dxa"/>
          </w:tcPr>
          <w:p w14:paraId="2ED731C7" w14:textId="77777777" w:rsidR="00892063" w:rsidRPr="00C66BC6" w:rsidRDefault="00892063" w:rsidP="00882939">
            <w:pPr>
              <w:spacing w:line="360" w:lineRule="auto"/>
              <w:rPr>
                <w:rFonts w:ascii="Arial" w:hAnsi="Arial" w:cs="Arial"/>
              </w:rPr>
            </w:pPr>
            <w:r w:rsidRPr="00C66BC6">
              <w:rPr>
                <w:rFonts w:ascii="Arial" w:hAnsi="Arial" w:cs="Arial"/>
              </w:rPr>
              <w:t xml:space="preserve">Importance of detecting and managing comorbidities in dementia </w:t>
            </w:r>
          </w:p>
        </w:tc>
        <w:tc>
          <w:tcPr>
            <w:tcW w:w="1308" w:type="dxa"/>
          </w:tcPr>
          <w:p w14:paraId="109D7670" w14:textId="77777777" w:rsidR="00892063" w:rsidRPr="00C66BC6" w:rsidRDefault="00892063" w:rsidP="00882939">
            <w:pPr>
              <w:spacing w:line="360" w:lineRule="auto"/>
              <w:rPr>
                <w:rFonts w:ascii="Arial" w:hAnsi="Arial" w:cs="Arial"/>
              </w:rPr>
            </w:pPr>
            <w:r w:rsidRPr="00C66BC6">
              <w:rPr>
                <w:rFonts w:ascii="Arial" w:hAnsi="Arial" w:cs="Arial"/>
              </w:rPr>
              <w:t>75</w:t>
            </w:r>
          </w:p>
        </w:tc>
        <w:tc>
          <w:tcPr>
            <w:tcW w:w="1049" w:type="dxa"/>
            <w:tcBorders>
              <w:right w:val="single" w:sz="4" w:space="0" w:color="auto"/>
            </w:tcBorders>
          </w:tcPr>
          <w:p w14:paraId="03D563AF" w14:textId="77777777" w:rsidR="00892063" w:rsidRPr="00C66BC6" w:rsidRDefault="00892063" w:rsidP="00882939">
            <w:pPr>
              <w:spacing w:line="360" w:lineRule="auto"/>
              <w:rPr>
                <w:rFonts w:ascii="Arial" w:hAnsi="Arial" w:cs="Arial"/>
              </w:rPr>
            </w:pPr>
            <w:r w:rsidRPr="00C66BC6">
              <w:rPr>
                <w:rFonts w:ascii="Arial" w:hAnsi="Arial" w:cs="Arial"/>
              </w:rPr>
              <w:t>Ch 3</w:t>
            </w:r>
          </w:p>
        </w:tc>
        <w:tc>
          <w:tcPr>
            <w:tcW w:w="2087" w:type="dxa"/>
            <w:tcBorders>
              <w:left w:val="single" w:sz="4" w:space="0" w:color="auto"/>
            </w:tcBorders>
          </w:tcPr>
          <w:p w14:paraId="2C5DDE82" w14:textId="77777777" w:rsidR="00892063" w:rsidRPr="00C66BC6" w:rsidRDefault="00892063" w:rsidP="00882939">
            <w:pPr>
              <w:spacing w:line="360" w:lineRule="auto"/>
              <w:rPr>
                <w:rFonts w:ascii="Arial" w:hAnsi="Arial" w:cs="Arial"/>
              </w:rPr>
            </w:pPr>
            <w:r w:rsidRPr="00C66BC6">
              <w:rPr>
                <w:rFonts w:ascii="Arial" w:hAnsi="Arial" w:cs="Arial"/>
                <w:shd w:val="clear" w:color="auto" w:fill="FFFFFF"/>
              </w:rPr>
              <w:t>To examine the effect of dementia on longer term survival after hospital admission, and to assess whether dementia is an independent predictor of mortality. This information is vital for the provision of appropriate care.</w:t>
            </w:r>
          </w:p>
        </w:tc>
      </w:tr>
      <w:tr w:rsidR="00AF7FA8" w:rsidRPr="00C66BC6" w14:paraId="6B52E253" w14:textId="77777777" w:rsidTr="00901AD7">
        <w:trPr>
          <w:trHeight w:val="682"/>
        </w:trPr>
        <w:tc>
          <w:tcPr>
            <w:tcW w:w="1228" w:type="dxa"/>
          </w:tcPr>
          <w:p w14:paraId="0342982D" w14:textId="77777777" w:rsidR="00892063" w:rsidRPr="00C66BC6" w:rsidRDefault="00892063" w:rsidP="00882939">
            <w:pPr>
              <w:spacing w:line="360" w:lineRule="auto"/>
              <w:rPr>
                <w:rFonts w:ascii="Arial" w:hAnsi="Arial" w:cs="Arial"/>
              </w:rPr>
            </w:pPr>
            <w:r w:rsidRPr="00C66BC6">
              <w:rPr>
                <w:rFonts w:ascii="Arial" w:hAnsi="Arial" w:cs="Arial"/>
              </w:rPr>
              <w:t>14/1/20</w:t>
            </w:r>
          </w:p>
        </w:tc>
        <w:tc>
          <w:tcPr>
            <w:tcW w:w="1506" w:type="dxa"/>
            <w:gridSpan w:val="2"/>
          </w:tcPr>
          <w:p w14:paraId="2CD4A8DA"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755E7701" w14:textId="77777777" w:rsidR="00892063" w:rsidRPr="00C66BC6" w:rsidRDefault="00892063" w:rsidP="00882939">
            <w:pPr>
              <w:spacing w:line="360" w:lineRule="auto"/>
              <w:rPr>
                <w:rFonts w:ascii="Arial" w:hAnsi="Arial" w:cs="Arial"/>
              </w:rPr>
            </w:pPr>
            <w:r w:rsidRPr="00C66BC6">
              <w:rPr>
                <w:rFonts w:ascii="Arial" w:hAnsi="Arial" w:cs="Arial"/>
              </w:rPr>
              <w:t>King’s Fund (2012)</w:t>
            </w:r>
          </w:p>
        </w:tc>
        <w:tc>
          <w:tcPr>
            <w:tcW w:w="1610" w:type="dxa"/>
          </w:tcPr>
          <w:p w14:paraId="440860F7" w14:textId="77777777" w:rsidR="00892063" w:rsidRPr="00C66BC6" w:rsidRDefault="00892063" w:rsidP="00882939">
            <w:pPr>
              <w:spacing w:line="360" w:lineRule="auto"/>
              <w:rPr>
                <w:rFonts w:ascii="Arial" w:hAnsi="Arial" w:cs="Arial"/>
              </w:rPr>
            </w:pPr>
            <w:r w:rsidRPr="00C66BC6">
              <w:rPr>
                <w:rFonts w:ascii="Arial" w:hAnsi="Arial" w:cs="Arial"/>
              </w:rPr>
              <w:t xml:space="preserve">Caring for dementia patients </w:t>
            </w:r>
          </w:p>
        </w:tc>
        <w:tc>
          <w:tcPr>
            <w:tcW w:w="1308" w:type="dxa"/>
          </w:tcPr>
          <w:p w14:paraId="107CCA76" w14:textId="77777777" w:rsidR="00892063" w:rsidRPr="00C66BC6" w:rsidRDefault="00892063" w:rsidP="00882939">
            <w:pPr>
              <w:spacing w:line="360" w:lineRule="auto"/>
              <w:rPr>
                <w:rFonts w:ascii="Arial" w:hAnsi="Arial" w:cs="Arial"/>
              </w:rPr>
            </w:pPr>
            <w:r w:rsidRPr="00C66BC6">
              <w:rPr>
                <w:rFonts w:ascii="Arial" w:hAnsi="Arial" w:cs="Arial"/>
              </w:rPr>
              <w:t>484,000</w:t>
            </w:r>
          </w:p>
        </w:tc>
        <w:tc>
          <w:tcPr>
            <w:tcW w:w="1049" w:type="dxa"/>
            <w:tcBorders>
              <w:right w:val="single" w:sz="4" w:space="0" w:color="auto"/>
            </w:tcBorders>
          </w:tcPr>
          <w:p w14:paraId="1E6FC578" w14:textId="77777777" w:rsidR="00892063" w:rsidRPr="00C66BC6" w:rsidRDefault="00892063" w:rsidP="00882939">
            <w:pPr>
              <w:spacing w:line="360" w:lineRule="auto"/>
              <w:rPr>
                <w:rFonts w:ascii="Arial" w:hAnsi="Arial" w:cs="Arial"/>
              </w:rPr>
            </w:pPr>
            <w:r w:rsidRPr="00C66BC6">
              <w:rPr>
                <w:rFonts w:ascii="Arial" w:hAnsi="Arial" w:cs="Arial"/>
              </w:rPr>
              <w:t>Ch 3</w:t>
            </w:r>
          </w:p>
        </w:tc>
        <w:tc>
          <w:tcPr>
            <w:tcW w:w="2087" w:type="dxa"/>
            <w:tcBorders>
              <w:left w:val="single" w:sz="4" w:space="0" w:color="auto"/>
            </w:tcBorders>
          </w:tcPr>
          <w:p w14:paraId="40F753B3" w14:textId="77777777" w:rsidR="00892063" w:rsidRPr="00C66BC6" w:rsidRDefault="00892063" w:rsidP="00882939">
            <w:pPr>
              <w:spacing w:line="360" w:lineRule="auto"/>
              <w:rPr>
                <w:rFonts w:ascii="Arial" w:hAnsi="Arial" w:cs="Arial"/>
                <w:shd w:val="clear" w:color="auto" w:fill="FFFFFF"/>
              </w:rPr>
            </w:pPr>
            <w:r w:rsidRPr="00C66BC6">
              <w:rPr>
                <w:rFonts w:ascii="Arial" w:hAnsi="Arial" w:cs="Arial"/>
                <w:shd w:val="clear" w:color="auto" w:fill="FFFFFF"/>
              </w:rPr>
              <w:t xml:space="preserve">Found the cost of social care involved in caring for dementia patients within this report. </w:t>
            </w:r>
          </w:p>
        </w:tc>
      </w:tr>
      <w:tr w:rsidR="00AF7FA8" w:rsidRPr="00C66BC6" w14:paraId="3331522E" w14:textId="77777777" w:rsidTr="00901AD7">
        <w:trPr>
          <w:trHeight w:val="682"/>
        </w:trPr>
        <w:tc>
          <w:tcPr>
            <w:tcW w:w="1228" w:type="dxa"/>
          </w:tcPr>
          <w:p w14:paraId="65C1845C" w14:textId="77777777" w:rsidR="00892063" w:rsidRPr="00C66BC6" w:rsidRDefault="00892063" w:rsidP="00882939">
            <w:pPr>
              <w:spacing w:line="360" w:lineRule="auto"/>
              <w:rPr>
                <w:rFonts w:ascii="Arial" w:hAnsi="Arial" w:cs="Arial"/>
              </w:rPr>
            </w:pPr>
            <w:r w:rsidRPr="00C66BC6">
              <w:rPr>
                <w:rFonts w:ascii="Arial" w:hAnsi="Arial" w:cs="Arial"/>
              </w:rPr>
              <w:t>14/1/20</w:t>
            </w:r>
          </w:p>
        </w:tc>
        <w:tc>
          <w:tcPr>
            <w:tcW w:w="1506" w:type="dxa"/>
            <w:gridSpan w:val="2"/>
          </w:tcPr>
          <w:p w14:paraId="4BFFA127"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28D625F1" w14:textId="77777777" w:rsidR="00892063" w:rsidRPr="00C66BC6" w:rsidRDefault="00892063" w:rsidP="00882939">
            <w:pPr>
              <w:spacing w:line="360" w:lineRule="auto"/>
              <w:rPr>
                <w:rFonts w:ascii="Arial" w:hAnsi="Arial" w:cs="Arial"/>
              </w:rPr>
            </w:pPr>
            <w:r w:rsidRPr="00C66BC6">
              <w:rPr>
                <w:rFonts w:ascii="Arial" w:hAnsi="Arial" w:cs="Arial"/>
              </w:rPr>
              <w:t>Schulz and Sherwood (2008)</w:t>
            </w:r>
          </w:p>
        </w:tc>
        <w:tc>
          <w:tcPr>
            <w:tcW w:w="1610" w:type="dxa"/>
          </w:tcPr>
          <w:p w14:paraId="3A7A610C" w14:textId="77777777" w:rsidR="00892063" w:rsidRPr="00C66BC6" w:rsidRDefault="00892063" w:rsidP="00882939">
            <w:pPr>
              <w:spacing w:line="360" w:lineRule="auto"/>
              <w:rPr>
                <w:rFonts w:ascii="Arial" w:hAnsi="Arial" w:cs="Arial"/>
              </w:rPr>
            </w:pPr>
            <w:r w:rsidRPr="00C66BC6">
              <w:rPr>
                <w:rFonts w:ascii="Arial" w:hAnsi="Arial" w:cs="Arial"/>
              </w:rPr>
              <w:t xml:space="preserve">Caring for people with dementia </w:t>
            </w:r>
          </w:p>
        </w:tc>
        <w:tc>
          <w:tcPr>
            <w:tcW w:w="1308" w:type="dxa"/>
          </w:tcPr>
          <w:p w14:paraId="03E9E2AE" w14:textId="77777777" w:rsidR="00892063" w:rsidRPr="00C66BC6" w:rsidRDefault="00892063" w:rsidP="00882939">
            <w:pPr>
              <w:spacing w:line="360" w:lineRule="auto"/>
              <w:rPr>
                <w:rFonts w:ascii="Arial" w:hAnsi="Arial" w:cs="Arial"/>
              </w:rPr>
            </w:pPr>
            <w:r w:rsidRPr="00C66BC6">
              <w:rPr>
                <w:rFonts w:ascii="Arial" w:hAnsi="Arial" w:cs="Arial"/>
              </w:rPr>
              <w:t>1,640</w:t>
            </w:r>
          </w:p>
        </w:tc>
        <w:tc>
          <w:tcPr>
            <w:tcW w:w="1049" w:type="dxa"/>
            <w:tcBorders>
              <w:right w:val="single" w:sz="4" w:space="0" w:color="auto"/>
            </w:tcBorders>
          </w:tcPr>
          <w:p w14:paraId="3EA9CE1B" w14:textId="77777777" w:rsidR="00892063" w:rsidRPr="00C66BC6" w:rsidRDefault="00892063" w:rsidP="00882939">
            <w:pPr>
              <w:spacing w:line="360" w:lineRule="auto"/>
              <w:rPr>
                <w:rFonts w:ascii="Arial" w:hAnsi="Arial" w:cs="Arial"/>
              </w:rPr>
            </w:pPr>
            <w:r w:rsidRPr="00C66BC6">
              <w:rPr>
                <w:rFonts w:ascii="Arial" w:hAnsi="Arial" w:cs="Arial"/>
              </w:rPr>
              <w:t>Ch 3</w:t>
            </w:r>
          </w:p>
        </w:tc>
        <w:tc>
          <w:tcPr>
            <w:tcW w:w="2087" w:type="dxa"/>
            <w:tcBorders>
              <w:left w:val="single" w:sz="4" w:space="0" w:color="auto"/>
            </w:tcBorders>
          </w:tcPr>
          <w:p w14:paraId="1354B1AF" w14:textId="77777777" w:rsidR="00892063" w:rsidRPr="00C66BC6" w:rsidRDefault="00892063" w:rsidP="00882939">
            <w:pPr>
              <w:spacing w:line="360" w:lineRule="auto"/>
              <w:rPr>
                <w:rFonts w:ascii="Arial" w:hAnsi="Arial" w:cs="Arial"/>
              </w:rPr>
            </w:pPr>
            <w:r w:rsidRPr="00C66BC6">
              <w:rPr>
                <w:rFonts w:ascii="Arial" w:hAnsi="Arial" w:cs="Arial"/>
                <w:shd w:val="clear" w:color="auto" w:fill="FFFFFF"/>
              </w:rPr>
              <w:t xml:space="preserve">The associations between physical and psychological health and being an informal caregiver </w:t>
            </w:r>
          </w:p>
        </w:tc>
      </w:tr>
      <w:tr w:rsidR="00AF7FA8" w:rsidRPr="00C66BC6" w14:paraId="0F5949A7" w14:textId="77777777" w:rsidTr="00901AD7">
        <w:trPr>
          <w:trHeight w:val="682"/>
        </w:trPr>
        <w:tc>
          <w:tcPr>
            <w:tcW w:w="1228" w:type="dxa"/>
          </w:tcPr>
          <w:p w14:paraId="062A6CC1" w14:textId="77777777" w:rsidR="00892063" w:rsidRPr="00C66BC6" w:rsidRDefault="00892063" w:rsidP="00882939">
            <w:pPr>
              <w:spacing w:line="360" w:lineRule="auto"/>
              <w:rPr>
                <w:rFonts w:ascii="Arial" w:hAnsi="Arial" w:cs="Arial"/>
              </w:rPr>
            </w:pPr>
            <w:r w:rsidRPr="00C66BC6">
              <w:rPr>
                <w:rFonts w:ascii="Arial" w:hAnsi="Arial" w:cs="Arial"/>
              </w:rPr>
              <w:lastRenderedPageBreak/>
              <w:t>14/1/20</w:t>
            </w:r>
          </w:p>
        </w:tc>
        <w:tc>
          <w:tcPr>
            <w:tcW w:w="1506" w:type="dxa"/>
            <w:gridSpan w:val="2"/>
          </w:tcPr>
          <w:p w14:paraId="249AEAE0"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66316725" w14:textId="77777777" w:rsidR="00892063" w:rsidRPr="00C66BC6" w:rsidRDefault="00892063" w:rsidP="00882939">
            <w:pPr>
              <w:spacing w:line="360" w:lineRule="auto"/>
              <w:rPr>
                <w:rFonts w:ascii="Arial" w:hAnsi="Arial" w:cs="Arial"/>
              </w:rPr>
            </w:pPr>
            <w:r w:rsidRPr="00C66BC6">
              <w:rPr>
                <w:rFonts w:ascii="Arial" w:hAnsi="Arial" w:cs="Arial"/>
              </w:rPr>
              <w:t>Bynum et al (2004)</w:t>
            </w:r>
          </w:p>
        </w:tc>
        <w:tc>
          <w:tcPr>
            <w:tcW w:w="1610" w:type="dxa"/>
          </w:tcPr>
          <w:p w14:paraId="104ED322" w14:textId="77777777" w:rsidR="00892063" w:rsidRPr="00C66BC6" w:rsidRDefault="00892063" w:rsidP="00882939">
            <w:pPr>
              <w:spacing w:line="360" w:lineRule="auto"/>
              <w:rPr>
                <w:rFonts w:ascii="Arial" w:hAnsi="Arial" w:cs="Arial"/>
              </w:rPr>
            </w:pPr>
            <w:r w:rsidRPr="00C66BC6">
              <w:rPr>
                <w:rFonts w:ascii="Arial" w:hAnsi="Arial" w:cs="Arial"/>
              </w:rPr>
              <w:t xml:space="preserve">Dementia and comorbidities </w:t>
            </w:r>
          </w:p>
        </w:tc>
        <w:tc>
          <w:tcPr>
            <w:tcW w:w="1308" w:type="dxa"/>
          </w:tcPr>
          <w:p w14:paraId="3B0666EA" w14:textId="77777777" w:rsidR="00892063" w:rsidRPr="00C66BC6" w:rsidRDefault="00892063" w:rsidP="00882939">
            <w:pPr>
              <w:spacing w:line="360" w:lineRule="auto"/>
              <w:rPr>
                <w:rFonts w:ascii="Arial" w:hAnsi="Arial" w:cs="Arial"/>
              </w:rPr>
            </w:pPr>
            <w:r w:rsidRPr="00C66BC6">
              <w:rPr>
                <w:rFonts w:ascii="Arial" w:hAnsi="Arial" w:cs="Arial"/>
              </w:rPr>
              <w:t>1,020</w:t>
            </w:r>
          </w:p>
        </w:tc>
        <w:tc>
          <w:tcPr>
            <w:tcW w:w="1049" w:type="dxa"/>
            <w:tcBorders>
              <w:right w:val="single" w:sz="4" w:space="0" w:color="auto"/>
            </w:tcBorders>
          </w:tcPr>
          <w:p w14:paraId="7FA6F53F" w14:textId="77777777" w:rsidR="00892063" w:rsidRPr="00C66BC6" w:rsidRDefault="00892063" w:rsidP="00882939">
            <w:pPr>
              <w:spacing w:line="360" w:lineRule="auto"/>
              <w:rPr>
                <w:rFonts w:ascii="Arial" w:hAnsi="Arial" w:cs="Arial"/>
              </w:rPr>
            </w:pPr>
            <w:r w:rsidRPr="00C66BC6">
              <w:rPr>
                <w:rFonts w:ascii="Arial" w:hAnsi="Arial" w:cs="Arial"/>
              </w:rPr>
              <w:t>Ch 3</w:t>
            </w:r>
          </w:p>
        </w:tc>
        <w:tc>
          <w:tcPr>
            <w:tcW w:w="2087" w:type="dxa"/>
            <w:tcBorders>
              <w:left w:val="single" w:sz="4" w:space="0" w:color="auto"/>
            </w:tcBorders>
          </w:tcPr>
          <w:p w14:paraId="431B74B6" w14:textId="77777777" w:rsidR="00892063" w:rsidRPr="00C66BC6" w:rsidRDefault="00892063" w:rsidP="00882939">
            <w:pPr>
              <w:spacing w:line="360" w:lineRule="auto"/>
              <w:rPr>
                <w:rFonts w:ascii="Arial" w:hAnsi="Arial" w:cs="Arial"/>
              </w:rPr>
            </w:pPr>
            <w:r w:rsidRPr="00C66BC6">
              <w:rPr>
                <w:rFonts w:ascii="Arial" w:hAnsi="Arial" w:cs="Arial"/>
                <w:shd w:val="clear" w:color="auto" w:fill="FFFFFF"/>
              </w:rPr>
              <w:t>To determine whether dementia increases medical expenditures, the probability of hospitalisation, and potentially preventable hospitalisation, controlling for variables including age and comorbidity.</w:t>
            </w:r>
          </w:p>
        </w:tc>
      </w:tr>
      <w:tr w:rsidR="00AF7FA8" w:rsidRPr="00C66BC6" w14:paraId="23F5FED0" w14:textId="77777777" w:rsidTr="00901AD7">
        <w:trPr>
          <w:trHeight w:val="682"/>
        </w:trPr>
        <w:tc>
          <w:tcPr>
            <w:tcW w:w="1228" w:type="dxa"/>
          </w:tcPr>
          <w:p w14:paraId="6F6B55D8" w14:textId="77777777" w:rsidR="00892063" w:rsidRPr="00C66BC6" w:rsidRDefault="00892063" w:rsidP="00882939">
            <w:pPr>
              <w:spacing w:line="360" w:lineRule="auto"/>
              <w:rPr>
                <w:rFonts w:ascii="Arial" w:hAnsi="Arial" w:cs="Arial"/>
              </w:rPr>
            </w:pPr>
            <w:r w:rsidRPr="00C66BC6">
              <w:rPr>
                <w:rFonts w:ascii="Arial" w:hAnsi="Arial" w:cs="Arial"/>
              </w:rPr>
              <w:t>14/1/20</w:t>
            </w:r>
          </w:p>
        </w:tc>
        <w:tc>
          <w:tcPr>
            <w:tcW w:w="1506" w:type="dxa"/>
            <w:gridSpan w:val="2"/>
          </w:tcPr>
          <w:p w14:paraId="03C938EE"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5999C6DF" w14:textId="77777777" w:rsidR="00892063" w:rsidRPr="00C66BC6" w:rsidRDefault="00892063" w:rsidP="00882939">
            <w:pPr>
              <w:spacing w:line="360" w:lineRule="auto"/>
              <w:rPr>
                <w:rFonts w:ascii="Arial" w:hAnsi="Arial" w:cs="Arial"/>
              </w:rPr>
            </w:pPr>
            <w:r w:rsidRPr="00C66BC6">
              <w:rPr>
                <w:rFonts w:ascii="Arial" w:hAnsi="Arial" w:cs="Arial"/>
              </w:rPr>
              <w:t>Kovach et al (2010)</w:t>
            </w:r>
          </w:p>
        </w:tc>
        <w:tc>
          <w:tcPr>
            <w:tcW w:w="1610" w:type="dxa"/>
          </w:tcPr>
          <w:p w14:paraId="7B6F2CA1" w14:textId="77777777" w:rsidR="00892063" w:rsidRPr="00C66BC6" w:rsidRDefault="00892063" w:rsidP="00882939">
            <w:pPr>
              <w:spacing w:line="360" w:lineRule="auto"/>
              <w:rPr>
                <w:rFonts w:ascii="Arial" w:hAnsi="Arial" w:cs="Arial"/>
              </w:rPr>
            </w:pPr>
            <w:r w:rsidRPr="00C66BC6">
              <w:rPr>
                <w:rFonts w:ascii="Arial" w:hAnsi="Arial" w:cs="Arial"/>
              </w:rPr>
              <w:t xml:space="preserve">Comorbidities in dementia </w:t>
            </w:r>
          </w:p>
        </w:tc>
        <w:tc>
          <w:tcPr>
            <w:tcW w:w="1308" w:type="dxa"/>
          </w:tcPr>
          <w:p w14:paraId="73101199" w14:textId="77777777" w:rsidR="00892063" w:rsidRPr="00C66BC6" w:rsidRDefault="00892063" w:rsidP="00882939">
            <w:pPr>
              <w:spacing w:line="360" w:lineRule="auto"/>
              <w:rPr>
                <w:rFonts w:ascii="Arial" w:hAnsi="Arial" w:cs="Arial"/>
              </w:rPr>
            </w:pPr>
            <w:r w:rsidRPr="00C66BC6">
              <w:rPr>
                <w:rFonts w:ascii="Arial" w:hAnsi="Arial" w:cs="Arial"/>
              </w:rPr>
              <w:t>102</w:t>
            </w:r>
          </w:p>
        </w:tc>
        <w:tc>
          <w:tcPr>
            <w:tcW w:w="1049" w:type="dxa"/>
            <w:tcBorders>
              <w:right w:val="single" w:sz="4" w:space="0" w:color="auto"/>
            </w:tcBorders>
          </w:tcPr>
          <w:p w14:paraId="4A801730" w14:textId="77777777" w:rsidR="00892063" w:rsidRPr="00C66BC6" w:rsidRDefault="00892063" w:rsidP="00882939">
            <w:pPr>
              <w:spacing w:line="360" w:lineRule="auto"/>
              <w:rPr>
                <w:rFonts w:ascii="Arial" w:hAnsi="Arial" w:cs="Arial"/>
              </w:rPr>
            </w:pPr>
            <w:r w:rsidRPr="00C66BC6">
              <w:rPr>
                <w:rFonts w:ascii="Arial" w:hAnsi="Arial" w:cs="Arial"/>
              </w:rPr>
              <w:t>Ch 3</w:t>
            </w:r>
          </w:p>
        </w:tc>
        <w:tc>
          <w:tcPr>
            <w:tcW w:w="2087" w:type="dxa"/>
            <w:tcBorders>
              <w:left w:val="single" w:sz="4" w:space="0" w:color="auto"/>
            </w:tcBorders>
          </w:tcPr>
          <w:p w14:paraId="2F0668FA" w14:textId="77777777" w:rsidR="00892063" w:rsidRPr="00C66BC6" w:rsidRDefault="00892063" w:rsidP="00882939">
            <w:pPr>
              <w:spacing w:line="360" w:lineRule="auto"/>
              <w:rPr>
                <w:rFonts w:ascii="Arial" w:hAnsi="Arial" w:cs="Arial"/>
              </w:rPr>
            </w:pPr>
            <w:r w:rsidRPr="00C66BC6">
              <w:rPr>
                <w:rFonts w:ascii="Arial" w:hAnsi="Arial" w:cs="Arial"/>
                <w:shd w:val="clear" w:color="auto" w:fill="FFFFFF"/>
              </w:rPr>
              <w:t>This study describes new problems emerging over 6 weeks for nursing home residents with advanced dementia and factors associated with time to identify the problems</w:t>
            </w:r>
          </w:p>
        </w:tc>
      </w:tr>
      <w:tr w:rsidR="00AF7FA8" w:rsidRPr="00C66BC6" w14:paraId="652E2E75" w14:textId="77777777" w:rsidTr="00901AD7">
        <w:trPr>
          <w:trHeight w:val="682"/>
        </w:trPr>
        <w:tc>
          <w:tcPr>
            <w:tcW w:w="1228" w:type="dxa"/>
          </w:tcPr>
          <w:p w14:paraId="2F3D29AF" w14:textId="77777777" w:rsidR="00892063" w:rsidRPr="00C66BC6" w:rsidRDefault="00892063" w:rsidP="00882939">
            <w:pPr>
              <w:spacing w:line="360" w:lineRule="auto"/>
              <w:rPr>
                <w:rFonts w:ascii="Arial" w:hAnsi="Arial" w:cs="Arial"/>
              </w:rPr>
            </w:pPr>
            <w:r w:rsidRPr="00C66BC6">
              <w:rPr>
                <w:rFonts w:ascii="Arial" w:hAnsi="Arial" w:cs="Arial"/>
              </w:rPr>
              <w:t>14/1/20</w:t>
            </w:r>
          </w:p>
        </w:tc>
        <w:tc>
          <w:tcPr>
            <w:tcW w:w="1506" w:type="dxa"/>
            <w:gridSpan w:val="2"/>
          </w:tcPr>
          <w:p w14:paraId="5874FA49"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1AB2A8F3" w14:textId="77777777" w:rsidR="00892063" w:rsidRPr="00C66BC6" w:rsidRDefault="00892063" w:rsidP="00882939">
            <w:pPr>
              <w:spacing w:line="360" w:lineRule="auto"/>
              <w:rPr>
                <w:rFonts w:ascii="Arial" w:hAnsi="Arial" w:cs="Arial"/>
              </w:rPr>
            </w:pPr>
            <w:r w:rsidRPr="00C66BC6">
              <w:rPr>
                <w:rFonts w:ascii="Arial" w:hAnsi="Arial" w:cs="Arial"/>
              </w:rPr>
              <w:t>Bauer et al (2014)</w:t>
            </w:r>
          </w:p>
        </w:tc>
        <w:tc>
          <w:tcPr>
            <w:tcW w:w="1610" w:type="dxa"/>
          </w:tcPr>
          <w:p w14:paraId="5308315E" w14:textId="77777777" w:rsidR="00892063" w:rsidRPr="00C66BC6" w:rsidRDefault="00892063" w:rsidP="00882939">
            <w:pPr>
              <w:spacing w:line="360" w:lineRule="auto"/>
              <w:rPr>
                <w:rFonts w:ascii="Arial" w:hAnsi="Arial" w:cs="Arial"/>
              </w:rPr>
            </w:pPr>
            <w:r w:rsidRPr="00C66BC6">
              <w:rPr>
                <w:rFonts w:ascii="Arial" w:hAnsi="Arial" w:cs="Arial"/>
              </w:rPr>
              <w:t xml:space="preserve">Comorbidities in dementia </w:t>
            </w:r>
          </w:p>
        </w:tc>
        <w:tc>
          <w:tcPr>
            <w:tcW w:w="1308" w:type="dxa"/>
          </w:tcPr>
          <w:p w14:paraId="7C5ABABC" w14:textId="77777777" w:rsidR="00892063" w:rsidRPr="00C66BC6" w:rsidRDefault="00892063" w:rsidP="00882939">
            <w:pPr>
              <w:spacing w:line="360" w:lineRule="auto"/>
              <w:rPr>
                <w:rFonts w:ascii="Arial" w:hAnsi="Arial" w:cs="Arial"/>
              </w:rPr>
            </w:pPr>
            <w:r w:rsidRPr="00C66BC6">
              <w:rPr>
                <w:rFonts w:ascii="Arial" w:hAnsi="Arial" w:cs="Arial"/>
              </w:rPr>
              <w:t xml:space="preserve">549 </w:t>
            </w:r>
          </w:p>
        </w:tc>
        <w:tc>
          <w:tcPr>
            <w:tcW w:w="1049" w:type="dxa"/>
            <w:tcBorders>
              <w:right w:val="single" w:sz="4" w:space="0" w:color="auto"/>
            </w:tcBorders>
          </w:tcPr>
          <w:p w14:paraId="3FBACB76" w14:textId="77777777" w:rsidR="00892063" w:rsidRPr="00C66BC6" w:rsidRDefault="00892063" w:rsidP="00882939">
            <w:pPr>
              <w:spacing w:line="360" w:lineRule="auto"/>
              <w:rPr>
                <w:rFonts w:ascii="Arial" w:hAnsi="Arial" w:cs="Arial"/>
              </w:rPr>
            </w:pPr>
            <w:r w:rsidRPr="00C66BC6">
              <w:rPr>
                <w:rFonts w:ascii="Arial" w:hAnsi="Arial" w:cs="Arial"/>
              </w:rPr>
              <w:t>Ch 3</w:t>
            </w:r>
          </w:p>
        </w:tc>
        <w:tc>
          <w:tcPr>
            <w:tcW w:w="2087" w:type="dxa"/>
            <w:tcBorders>
              <w:left w:val="single" w:sz="4" w:space="0" w:color="auto"/>
            </w:tcBorders>
          </w:tcPr>
          <w:p w14:paraId="7C1C4FCC" w14:textId="77777777" w:rsidR="00892063" w:rsidRPr="00C66BC6" w:rsidRDefault="00892063" w:rsidP="00882939">
            <w:pPr>
              <w:spacing w:line="360" w:lineRule="auto"/>
              <w:rPr>
                <w:rFonts w:ascii="Arial" w:hAnsi="Arial" w:cs="Arial"/>
              </w:rPr>
            </w:pPr>
            <w:r w:rsidRPr="00C66BC6">
              <w:rPr>
                <w:rFonts w:ascii="Arial" w:hAnsi="Arial" w:cs="Arial"/>
                <w:shd w:val="clear" w:color="auto" w:fill="FFFFFF"/>
              </w:rPr>
              <w:t>Detecting comorbid conditions in individuals with dementia.</w:t>
            </w:r>
          </w:p>
        </w:tc>
      </w:tr>
      <w:tr w:rsidR="00AF7FA8" w:rsidRPr="00C66BC6" w14:paraId="4D28DB55" w14:textId="77777777" w:rsidTr="00901AD7">
        <w:trPr>
          <w:trHeight w:val="682"/>
        </w:trPr>
        <w:tc>
          <w:tcPr>
            <w:tcW w:w="1228" w:type="dxa"/>
          </w:tcPr>
          <w:p w14:paraId="37B92754" w14:textId="77777777" w:rsidR="00892063" w:rsidRPr="00C66BC6" w:rsidRDefault="00892063" w:rsidP="00882939">
            <w:pPr>
              <w:spacing w:line="360" w:lineRule="auto"/>
              <w:rPr>
                <w:rFonts w:ascii="Arial" w:hAnsi="Arial" w:cs="Arial"/>
              </w:rPr>
            </w:pPr>
            <w:r w:rsidRPr="00C66BC6">
              <w:rPr>
                <w:rFonts w:ascii="Arial" w:hAnsi="Arial" w:cs="Arial"/>
              </w:rPr>
              <w:t>14/1/20</w:t>
            </w:r>
          </w:p>
        </w:tc>
        <w:tc>
          <w:tcPr>
            <w:tcW w:w="1506" w:type="dxa"/>
            <w:gridSpan w:val="2"/>
          </w:tcPr>
          <w:p w14:paraId="55269FC6"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45CC5C1A" w14:textId="77777777" w:rsidR="00892063" w:rsidRPr="00C66BC6" w:rsidRDefault="00892063" w:rsidP="00882939">
            <w:pPr>
              <w:spacing w:line="360" w:lineRule="auto"/>
              <w:rPr>
                <w:rFonts w:ascii="Arial" w:hAnsi="Arial" w:cs="Arial"/>
              </w:rPr>
            </w:pPr>
            <w:r w:rsidRPr="00C66BC6">
              <w:rPr>
                <w:rFonts w:ascii="Arial" w:hAnsi="Arial" w:cs="Arial"/>
              </w:rPr>
              <w:t>Ravona and Davidson (2014)</w:t>
            </w:r>
          </w:p>
        </w:tc>
        <w:tc>
          <w:tcPr>
            <w:tcW w:w="1610" w:type="dxa"/>
          </w:tcPr>
          <w:p w14:paraId="4BF61DDF" w14:textId="77777777" w:rsidR="00892063" w:rsidRPr="00C66BC6" w:rsidRDefault="00892063" w:rsidP="00882939">
            <w:pPr>
              <w:spacing w:line="360" w:lineRule="auto"/>
              <w:rPr>
                <w:rFonts w:ascii="Arial" w:hAnsi="Arial" w:cs="Arial"/>
              </w:rPr>
            </w:pPr>
            <w:r w:rsidRPr="00C66BC6">
              <w:rPr>
                <w:rFonts w:ascii="Arial" w:hAnsi="Arial" w:cs="Arial"/>
              </w:rPr>
              <w:t xml:space="preserve">Detecting comorbidity in people with dementia </w:t>
            </w:r>
          </w:p>
          <w:p w14:paraId="3BE4D857" w14:textId="77777777" w:rsidR="00892063" w:rsidRPr="00C66BC6" w:rsidRDefault="00892063" w:rsidP="00882939">
            <w:pPr>
              <w:spacing w:line="360" w:lineRule="auto"/>
              <w:rPr>
                <w:rFonts w:ascii="Arial" w:hAnsi="Arial" w:cs="Arial"/>
              </w:rPr>
            </w:pPr>
          </w:p>
        </w:tc>
        <w:tc>
          <w:tcPr>
            <w:tcW w:w="1308" w:type="dxa"/>
          </w:tcPr>
          <w:p w14:paraId="554C63C3" w14:textId="77777777" w:rsidR="00892063" w:rsidRPr="00C66BC6" w:rsidRDefault="00892063" w:rsidP="00882939">
            <w:pPr>
              <w:spacing w:line="360" w:lineRule="auto"/>
              <w:rPr>
                <w:rFonts w:ascii="Arial" w:hAnsi="Arial" w:cs="Arial"/>
              </w:rPr>
            </w:pPr>
            <w:r w:rsidRPr="00C66BC6">
              <w:rPr>
                <w:rFonts w:ascii="Arial" w:hAnsi="Arial" w:cs="Arial"/>
              </w:rPr>
              <w:lastRenderedPageBreak/>
              <w:t>26,900</w:t>
            </w:r>
          </w:p>
        </w:tc>
        <w:tc>
          <w:tcPr>
            <w:tcW w:w="1049" w:type="dxa"/>
            <w:tcBorders>
              <w:right w:val="single" w:sz="4" w:space="0" w:color="auto"/>
            </w:tcBorders>
          </w:tcPr>
          <w:p w14:paraId="6E9C07BA" w14:textId="77777777" w:rsidR="00892063" w:rsidRPr="00C66BC6" w:rsidRDefault="00892063" w:rsidP="00882939">
            <w:pPr>
              <w:spacing w:line="360" w:lineRule="auto"/>
              <w:rPr>
                <w:rFonts w:ascii="Arial" w:hAnsi="Arial" w:cs="Arial"/>
              </w:rPr>
            </w:pPr>
            <w:r w:rsidRPr="00C66BC6">
              <w:rPr>
                <w:rFonts w:ascii="Arial" w:hAnsi="Arial" w:cs="Arial"/>
              </w:rPr>
              <w:t>Ch 3</w:t>
            </w:r>
          </w:p>
        </w:tc>
        <w:tc>
          <w:tcPr>
            <w:tcW w:w="2087" w:type="dxa"/>
            <w:tcBorders>
              <w:left w:val="single" w:sz="4" w:space="0" w:color="auto"/>
            </w:tcBorders>
          </w:tcPr>
          <w:p w14:paraId="72E16D3E" w14:textId="77777777" w:rsidR="00892063" w:rsidRPr="00C66BC6" w:rsidRDefault="00892063" w:rsidP="00882939">
            <w:pPr>
              <w:spacing w:line="360" w:lineRule="auto"/>
              <w:rPr>
                <w:rFonts w:ascii="Arial" w:hAnsi="Arial" w:cs="Arial"/>
              </w:rPr>
            </w:pPr>
            <w:r w:rsidRPr="00C66BC6">
              <w:rPr>
                <w:rFonts w:ascii="Arial" w:hAnsi="Arial" w:cs="Arial"/>
              </w:rPr>
              <w:t xml:space="preserve">In this journal it was found that physicians treating dementia patients are confronted </w:t>
            </w:r>
            <w:r w:rsidRPr="00C66BC6">
              <w:rPr>
                <w:rFonts w:ascii="Arial" w:hAnsi="Arial" w:cs="Arial"/>
              </w:rPr>
              <w:lastRenderedPageBreak/>
              <w:t xml:space="preserve">with complex medical presentations. </w:t>
            </w:r>
          </w:p>
        </w:tc>
      </w:tr>
      <w:tr w:rsidR="00AF7FA8" w:rsidRPr="00C66BC6" w14:paraId="374279DC" w14:textId="77777777" w:rsidTr="00901AD7">
        <w:trPr>
          <w:trHeight w:val="682"/>
        </w:trPr>
        <w:tc>
          <w:tcPr>
            <w:tcW w:w="1228" w:type="dxa"/>
          </w:tcPr>
          <w:p w14:paraId="337336CD" w14:textId="77777777" w:rsidR="00892063" w:rsidRPr="00C66BC6" w:rsidRDefault="00892063" w:rsidP="00882939">
            <w:pPr>
              <w:spacing w:line="360" w:lineRule="auto"/>
              <w:rPr>
                <w:rFonts w:ascii="Arial" w:hAnsi="Arial" w:cs="Arial"/>
              </w:rPr>
            </w:pPr>
            <w:r w:rsidRPr="00C66BC6">
              <w:rPr>
                <w:rFonts w:ascii="Arial" w:hAnsi="Arial" w:cs="Arial"/>
              </w:rPr>
              <w:lastRenderedPageBreak/>
              <w:t>15/1/20</w:t>
            </w:r>
          </w:p>
        </w:tc>
        <w:tc>
          <w:tcPr>
            <w:tcW w:w="1506" w:type="dxa"/>
            <w:gridSpan w:val="2"/>
          </w:tcPr>
          <w:p w14:paraId="660A3807"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3114516A" w14:textId="77777777" w:rsidR="00892063" w:rsidRPr="00C66BC6" w:rsidRDefault="00892063" w:rsidP="00882939">
            <w:pPr>
              <w:spacing w:line="360" w:lineRule="auto"/>
              <w:rPr>
                <w:rFonts w:ascii="Arial" w:hAnsi="Arial" w:cs="Arial"/>
              </w:rPr>
            </w:pPr>
            <w:r w:rsidRPr="00C66BC6">
              <w:rPr>
                <w:rFonts w:ascii="Arial" w:hAnsi="Arial" w:cs="Arial"/>
              </w:rPr>
              <w:t xml:space="preserve">Barnett et al (2012) </w:t>
            </w:r>
          </w:p>
        </w:tc>
        <w:tc>
          <w:tcPr>
            <w:tcW w:w="1610" w:type="dxa"/>
          </w:tcPr>
          <w:p w14:paraId="7384266C" w14:textId="77777777" w:rsidR="00892063" w:rsidRPr="00C66BC6" w:rsidRDefault="00892063" w:rsidP="00882939">
            <w:pPr>
              <w:spacing w:line="360" w:lineRule="auto"/>
              <w:rPr>
                <w:rFonts w:ascii="Arial" w:hAnsi="Arial" w:cs="Arial"/>
              </w:rPr>
            </w:pPr>
            <w:r w:rsidRPr="00C66BC6">
              <w:rPr>
                <w:rFonts w:ascii="Arial" w:hAnsi="Arial" w:cs="Arial"/>
              </w:rPr>
              <w:t xml:space="preserve">Multimorbidity </w:t>
            </w:r>
          </w:p>
        </w:tc>
        <w:tc>
          <w:tcPr>
            <w:tcW w:w="1308" w:type="dxa"/>
          </w:tcPr>
          <w:p w14:paraId="2FC2F20D" w14:textId="77777777" w:rsidR="00892063" w:rsidRPr="00C66BC6" w:rsidRDefault="00892063" w:rsidP="00882939">
            <w:pPr>
              <w:spacing w:line="360" w:lineRule="auto"/>
              <w:rPr>
                <w:rFonts w:ascii="Arial" w:hAnsi="Arial" w:cs="Arial"/>
              </w:rPr>
            </w:pPr>
            <w:r w:rsidRPr="00C66BC6">
              <w:rPr>
                <w:rFonts w:ascii="Arial" w:hAnsi="Arial" w:cs="Arial"/>
              </w:rPr>
              <w:t>158,000</w:t>
            </w:r>
          </w:p>
        </w:tc>
        <w:tc>
          <w:tcPr>
            <w:tcW w:w="1049" w:type="dxa"/>
            <w:tcBorders>
              <w:right w:val="single" w:sz="4" w:space="0" w:color="auto"/>
            </w:tcBorders>
          </w:tcPr>
          <w:p w14:paraId="64CC9717" w14:textId="1887E52F" w:rsidR="00892063" w:rsidRPr="00C66BC6" w:rsidRDefault="00164CCB" w:rsidP="00882939">
            <w:pPr>
              <w:spacing w:line="360" w:lineRule="auto"/>
              <w:rPr>
                <w:rFonts w:ascii="Arial" w:hAnsi="Arial" w:cs="Arial"/>
              </w:rPr>
            </w:pPr>
            <w:r w:rsidRPr="00C66BC6">
              <w:rPr>
                <w:rFonts w:ascii="Arial" w:hAnsi="Arial" w:cs="Arial"/>
              </w:rPr>
              <w:t xml:space="preserve">Obj </w:t>
            </w:r>
            <w:r w:rsidR="00892063" w:rsidRPr="00C66BC6">
              <w:rPr>
                <w:rFonts w:ascii="Arial" w:hAnsi="Arial" w:cs="Arial"/>
              </w:rPr>
              <w:t>1</w:t>
            </w:r>
          </w:p>
        </w:tc>
        <w:tc>
          <w:tcPr>
            <w:tcW w:w="2087" w:type="dxa"/>
            <w:tcBorders>
              <w:left w:val="single" w:sz="4" w:space="0" w:color="auto"/>
            </w:tcBorders>
          </w:tcPr>
          <w:p w14:paraId="17CD3A4E" w14:textId="77777777" w:rsidR="00892063" w:rsidRPr="00C66BC6" w:rsidRDefault="00892063" w:rsidP="00882939">
            <w:pPr>
              <w:spacing w:line="360" w:lineRule="auto"/>
              <w:rPr>
                <w:rFonts w:ascii="Arial" w:hAnsi="Arial" w:cs="Arial"/>
              </w:rPr>
            </w:pPr>
            <w:r w:rsidRPr="00C66BC6">
              <w:rPr>
                <w:rFonts w:ascii="Arial" w:hAnsi="Arial" w:cs="Arial"/>
              </w:rPr>
              <w:t xml:space="preserve">Found this journal article helpful in understanding multimorbidity </w:t>
            </w:r>
          </w:p>
        </w:tc>
      </w:tr>
      <w:tr w:rsidR="00AF7FA8" w:rsidRPr="00C66BC6" w14:paraId="03205BD1" w14:textId="77777777" w:rsidTr="00901AD7">
        <w:trPr>
          <w:trHeight w:val="682"/>
        </w:trPr>
        <w:tc>
          <w:tcPr>
            <w:tcW w:w="1228" w:type="dxa"/>
          </w:tcPr>
          <w:p w14:paraId="0C49B741" w14:textId="77777777" w:rsidR="00892063" w:rsidRPr="00C66BC6" w:rsidRDefault="00892063" w:rsidP="00882939">
            <w:pPr>
              <w:spacing w:line="360" w:lineRule="auto"/>
              <w:rPr>
                <w:rFonts w:ascii="Arial" w:hAnsi="Arial" w:cs="Arial"/>
              </w:rPr>
            </w:pPr>
            <w:r w:rsidRPr="00C66BC6">
              <w:rPr>
                <w:rFonts w:ascii="Arial" w:hAnsi="Arial" w:cs="Arial"/>
              </w:rPr>
              <w:t>15/1/20</w:t>
            </w:r>
          </w:p>
        </w:tc>
        <w:tc>
          <w:tcPr>
            <w:tcW w:w="1506" w:type="dxa"/>
            <w:gridSpan w:val="2"/>
          </w:tcPr>
          <w:p w14:paraId="0307F349"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630CF39C" w14:textId="77777777" w:rsidR="00892063" w:rsidRPr="00C66BC6" w:rsidRDefault="00892063" w:rsidP="00882939">
            <w:pPr>
              <w:spacing w:line="360" w:lineRule="auto"/>
              <w:rPr>
                <w:rFonts w:ascii="Arial" w:hAnsi="Arial" w:cs="Arial"/>
              </w:rPr>
            </w:pPr>
            <w:r w:rsidRPr="00C66BC6">
              <w:rPr>
                <w:rFonts w:ascii="Arial" w:hAnsi="Arial" w:cs="Arial"/>
              </w:rPr>
              <w:t>Boyd et al (2010)</w:t>
            </w:r>
          </w:p>
        </w:tc>
        <w:tc>
          <w:tcPr>
            <w:tcW w:w="1610" w:type="dxa"/>
          </w:tcPr>
          <w:p w14:paraId="02EA9B71" w14:textId="77777777" w:rsidR="00892063" w:rsidRPr="00C66BC6" w:rsidRDefault="00892063" w:rsidP="00882939">
            <w:pPr>
              <w:spacing w:line="360" w:lineRule="auto"/>
              <w:rPr>
                <w:rFonts w:ascii="Arial" w:hAnsi="Arial" w:cs="Arial"/>
              </w:rPr>
            </w:pPr>
            <w:r w:rsidRPr="00C66BC6">
              <w:rPr>
                <w:rFonts w:ascii="Arial" w:hAnsi="Arial" w:cs="Arial"/>
              </w:rPr>
              <w:t xml:space="preserve">Multimorbidity </w:t>
            </w:r>
          </w:p>
        </w:tc>
        <w:tc>
          <w:tcPr>
            <w:tcW w:w="1308" w:type="dxa"/>
          </w:tcPr>
          <w:p w14:paraId="7D59FA84" w14:textId="77777777" w:rsidR="00892063" w:rsidRPr="00C66BC6" w:rsidRDefault="00892063" w:rsidP="00882939">
            <w:pPr>
              <w:spacing w:line="360" w:lineRule="auto"/>
              <w:rPr>
                <w:rFonts w:ascii="Arial" w:hAnsi="Arial" w:cs="Arial"/>
              </w:rPr>
            </w:pPr>
            <w:r w:rsidRPr="00C66BC6">
              <w:rPr>
                <w:rFonts w:ascii="Arial" w:hAnsi="Arial" w:cs="Arial"/>
              </w:rPr>
              <w:t>22,400</w:t>
            </w:r>
          </w:p>
        </w:tc>
        <w:tc>
          <w:tcPr>
            <w:tcW w:w="1049" w:type="dxa"/>
            <w:tcBorders>
              <w:right w:val="single" w:sz="4" w:space="0" w:color="auto"/>
            </w:tcBorders>
          </w:tcPr>
          <w:p w14:paraId="7FEC8A32" w14:textId="77777777" w:rsidR="00892063" w:rsidRPr="00C66BC6" w:rsidRDefault="00892063" w:rsidP="00882939">
            <w:pPr>
              <w:spacing w:line="360" w:lineRule="auto"/>
              <w:rPr>
                <w:rFonts w:ascii="Arial" w:hAnsi="Arial" w:cs="Arial"/>
              </w:rPr>
            </w:pPr>
            <w:r w:rsidRPr="00C66BC6">
              <w:rPr>
                <w:rFonts w:ascii="Arial" w:hAnsi="Arial" w:cs="Arial"/>
              </w:rPr>
              <w:t>Obj 1</w:t>
            </w:r>
          </w:p>
        </w:tc>
        <w:tc>
          <w:tcPr>
            <w:tcW w:w="2087" w:type="dxa"/>
            <w:tcBorders>
              <w:left w:val="single" w:sz="4" w:space="0" w:color="auto"/>
            </w:tcBorders>
          </w:tcPr>
          <w:p w14:paraId="307E94D4" w14:textId="66DC4EAA" w:rsidR="00892063" w:rsidRPr="00C66BC6" w:rsidRDefault="00892063" w:rsidP="00882939">
            <w:pPr>
              <w:spacing w:line="360" w:lineRule="auto"/>
              <w:rPr>
                <w:rFonts w:ascii="Arial" w:hAnsi="Arial" w:cs="Arial"/>
              </w:rPr>
            </w:pPr>
            <w:r w:rsidRPr="00C66BC6">
              <w:rPr>
                <w:rFonts w:ascii="Arial" w:hAnsi="Arial" w:cs="Arial"/>
              </w:rPr>
              <w:t>Within this journal I found more information about multimor</w:t>
            </w:r>
            <w:r w:rsidR="00164CCB" w:rsidRPr="00C66BC6">
              <w:rPr>
                <w:rFonts w:ascii="Arial" w:hAnsi="Arial" w:cs="Arial"/>
              </w:rPr>
              <w:t>bidity</w:t>
            </w:r>
            <w:r w:rsidRPr="00C66BC6">
              <w:rPr>
                <w:rFonts w:ascii="Arial" w:hAnsi="Arial" w:cs="Arial"/>
              </w:rPr>
              <w:t xml:space="preserve"> </w:t>
            </w:r>
          </w:p>
        </w:tc>
      </w:tr>
      <w:tr w:rsidR="00AF7FA8" w:rsidRPr="00C66BC6" w14:paraId="30F73A21" w14:textId="77777777" w:rsidTr="00901AD7">
        <w:trPr>
          <w:trHeight w:val="682"/>
        </w:trPr>
        <w:tc>
          <w:tcPr>
            <w:tcW w:w="1228" w:type="dxa"/>
          </w:tcPr>
          <w:p w14:paraId="0B6F0964" w14:textId="77777777" w:rsidR="00892063" w:rsidRPr="00C66BC6" w:rsidRDefault="00892063" w:rsidP="00882939">
            <w:pPr>
              <w:spacing w:line="360" w:lineRule="auto"/>
              <w:rPr>
                <w:rFonts w:ascii="Arial" w:hAnsi="Arial" w:cs="Arial"/>
              </w:rPr>
            </w:pPr>
            <w:r w:rsidRPr="00C66BC6">
              <w:rPr>
                <w:rFonts w:ascii="Arial" w:hAnsi="Arial" w:cs="Arial"/>
              </w:rPr>
              <w:t>15/1/20</w:t>
            </w:r>
          </w:p>
        </w:tc>
        <w:tc>
          <w:tcPr>
            <w:tcW w:w="1506" w:type="dxa"/>
            <w:gridSpan w:val="2"/>
          </w:tcPr>
          <w:p w14:paraId="3DC7F81A"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3B85E5D0" w14:textId="77777777" w:rsidR="00892063" w:rsidRPr="00C66BC6" w:rsidRDefault="00892063" w:rsidP="00882939">
            <w:pPr>
              <w:spacing w:line="360" w:lineRule="auto"/>
              <w:rPr>
                <w:rFonts w:ascii="Arial" w:hAnsi="Arial" w:cs="Arial"/>
              </w:rPr>
            </w:pPr>
            <w:r w:rsidRPr="00C66BC6">
              <w:rPr>
                <w:rFonts w:ascii="Arial" w:hAnsi="Arial" w:cs="Arial"/>
              </w:rPr>
              <w:t xml:space="preserve">Browne et al (2017) </w:t>
            </w:r>
          </w:p>
        </w:tc>
        <w:tc>
          <w:tcPr>
            <w:tcW w:w="1610" w:type="dxa"/>
          </w:tcPr>
          <w:p w14:paraId="1ACE2818" w14:textId="170CF33E" w:rsidR="00892063" w:rsidRPr="00C66BC6" w:rsidRDefault="00892063" w:rsidP="00882939">
            <w:pPr>
              <w:spacing w:line="360" w:lineRule="auto"/>
              <w:rPr>
                <w:rFonts w:ascii="Arial" w:hAnsi="Arial" w:cs="Arial"/>
              </w:rPr>
            </w:pPr>
            <w:r w:rsidRPr="00C66BC6">
              <w:rPr>
                <w:rFonts w:ascii="Arial" w:hAnsi="Arial" w:cs="Arial"/>
              </w:rPr>
              <w:t>Multimorbi</w:t>
            </w:r>
            <w:r w:rsidR="00164CCB" w:rsidRPr="00C66BC6">
              <w:rPr>
                <w:rFonts w:ascii="Arial" w:hAnsi="Arial" w:cs="Arial"/>
              </w:rPr>
              <w:t>dity</w:t>
            </w:r>
            <w:r w:rsidRPr="00C66BC6">
              <w:rPr>
                <w:rFonts w:ascii="Arial" w:hAnsi="Arial" w:cs="Arial"/>
              </w:rPr>
              <w:t xml:space="preserve"> </w:t>
            </w:r>
          </w:p>
        </w:tc>
        <w:tc>
          <w:tcPr>
            <w:tcW w:w="1308" w:type="dxa"/>
          </w:tcPr>
          <w:p w14:paraId="71E4D7CA" w14:textId="77777777" w:rsidR="00892063" w:rsidRPr="00C66BC6" w:rsidRDefault="00892063" w:rsidP="00882939">
            <w:pPr>
              <w:spacing w:line="360" w:lineRule="auto"/>
              <w:rPr>
                <w:rFonts w:ascii="Arial" w:hAnsi="Arial" w:cs="Arial"/>
              </w:rPr>
            </w:pPr>
            <w:r w:rsidRPr="00C66BC6">
              <w:rPr>
                <w:rFonts w:ascii="Arial" w:hAnsi="Arial" w:cs="Arial"/>
              </w:rPr>
              <w:t>308,000</w:t>
            </w:r>
          </w:p>
        </w:tc>
        <w:tc>
          <w:tcPr>
            <w:tcW w:w="1049" w:type="dxa"/>
            <w:tcBorders>
              <w:right w:val="single" w:sz="4" w:space="0" w:color="auto"/>
            </w:tcBorders>
          </w:tcPr>
          <w:p w14:paraId="73374DA0" w14:textId="77777777" w:rsidR="00892063" w:rsidRPr="00C66BC6" w:rsidRDefault="00892063" w:rsidP="00882939">
            <w:pPr>
              <w:spacing w:line="360" w:lineRule="auto"/>
              <w:rPr>
                <w:rFonts w:ascii="Arial" w:hAnsi="Arial" w:cs="Arial"/>
              </w:rPr>
            </w:pPr>
            <w:r w:rsidRPr="00C66BC6">
              <w:rPr>
                <w:rFonts w:ascii="Arial" w:hAnsi="Arial" w:cs="Arial"/>
              </w:rPr>
              <w:t>Obj 1</w:t>
            </w:r>
          </w:p>
        </w:tc>
        <w:tc>
          <w:tcPr>
            <w:tcW w:w="2087" w:type="dxa"/>
            <w:tcBorders>
              <w:left w:val="single" w:sz="4" w:space="0" w:color="auto"/>
            </w:tcBorders>
          </w:tcPr>
          <w:p w14:paraId="2BA9ED09" w14:textId="77777777" w:rsidR="00892063" w:rsidRPr="00C66BC6" w:rsidRDefault="00892063" w:rsidP="00882939">
            <w:pPr>
              <w:spacing w:line="360" w:lineRule="auto"/>
              <w:rPr>
                <w:rFonts w:ascii="Arial" w:hAnsi="Arial" w:cs="Arial"/>
              </w:rPr>
            </w:pPr>
            <w:r w:rsidRPr="00C66BC6">
              <w:rPr>
                <w:rFonts w:ascii="Arial" w:hAnsi="Arial" w:cs="Arial"/>
                <w:shd w:val="clear" w:color="auto" w:fill="FFFFFF"/>
              </w:rPr>
              <w:t xml:space="preserve">Found in this journal that the majority of people with dementia have other long-term diseases, the presence of which may affect the progression and management of dementia. </w:t>
            </w:r>
          </w:p>
        </w:tc>
      </w:tr>
      <w:tr w:rsidR="00AF7FA8" w:rsidRPr="00C66BC6" w14:paraId="6AD4439E" w14:textId="77777777" w:rsidTr="00901AD7">
        <w:trPr>
          <w:trHeight w:val="682"/>
        </w:trPr>
        <w:tc>
          <w:tcPr>
            <w:tcW w:w="1228" w:type="dxa"/>
          </w:tcPr>
          <w:p w14:paraId="177DBEE2" w14:textId="77777777" w:rsidR="00892063" w:rsidRPr="00C66BC6" w:rsidRDefault="00892063" w:rsidP="00882939">
            <w:pPr>
              <w:spacing w:line="360" w:lineRule="auto"/>
              <w:rPr>
                <w:rFonts w:ascii="Arial" w:hAnsi="Arial" w:cs="Arial"/>
              </w:rPr>
            </w:pPr>
            <w:r w:rsidRPr="00C66BC6">
              <w:rPr>
                <w:rFonts w:ascii="Arial" w:hAnsi="Arial" w:cs="Arial"/>
              </w:rPr>
              <w:t>15/1/20</w:t>
            </w:r>
          </w:p>
          <w:p w14:paraId="4E10B519" w14:textId="77777777" w:rsidR="00892063" w:rsidRPr="00C66BC6" w:rsidRDefault="00892063" w:rsidP="00882939">
            <w:pPr>
              <w:spacing w:line="360" w:lineRule="auto"/>
              <w:rPr>
                <w:rFonts w:ascii="Arial" w:hAnsi="Arial" w:cs="Arial"/>
              </w:rPr>
            </w:pPr>
          </w:p>
        </w:tc>
        <w:tc>
          <w:tcPr>
            <w:tcW w:w="1506" w:type="dxa"/>
            <w:gridSpan w:val="2"/>
          </w:tcPr>
          <w:p w14:paraId="7200677B"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148ECD00" w14:textId="77777777" w:rsidR="00892063" w:rsidRPr="00C66BC6" w:rsidRDefault="00892063" w:rsidP="00882939">
            <w:pPr>
              <w:spacing w:line="360" w:lineRule="auto"/>
              <w:rPr>
                <w:rFonts w:ascii="Arial" w:hAnsi="Arial" w:cs="Arial"/>
              </w:rPr>
            </w:pPr>
            <w:r w:rsidRPr="00C66BC6">
              <w:rPr>
                <w:rFonts w:ascii="Arial" w:hAnsi="Arial" w:cs="Arial"/>
              </w:rPr>
              <w:t>Payne et al (2013)</w:t>
            </w:r>
          </w:p>
        </w:tc>
        <w:tc>
          <w:tcPr>
            <w:tcW w:w="1610" w:type="dxa"/>
          </w:tcPr>
          <w:p w14:paraId="455B4175" w14:textId="37C6066E" w:rsidR="00892063" w:rsidRPr="00C66BC6" w:rsidRDefault="00892063" w:rsidP="00882939">
            <w:pPr>
              <w:spacing w:line="360" w:lineRule="auto"/>
              <w:rPr>
                <w:rFonts w:ascii="Arial" w:hAnsi="Arial" w:cs="Arial"/>
              </w:rPr>
            </w:pPr>
            <w:r w:rsidRPr="00C66BC6">
              <w:rPr>
                <w:rFonts w:ascii="Arial" w:hAnsi="Arial" w:cs="Arial"/>
              </w:rPr>
              <w:t>Multimor</w:t>
            </w:r>
            <w:r w:rsidR="00164CCB" w:rsidRPr="00C66BC6">
              <w:rPr>
                <w:rFonts w:ascii="Arial" w:hAnsi="Arial" w:cs="Arial"/>
              </w:rPr>
              <w:t>bidity</w:t>
            </w:r>
          </w:p>
        </w:tc>
        <w:tc>
          <w:tcPr>
            <w:tcW w:w="1308" w:type="dxa"/>
          </w:tcPr>
          <w:p w14:paraId="58EAF1C8" w14:textId="77777777" w:rsidR="00892063" w:rsidRPr="00C66BC6" w:rsidRDefault="00892063" w:rsidP="00882939">
            <w:pPr>
              <w:spacing w:line="360" w:lineRule="auto"/>
              <w:rPr>
                <w:rFonts w:ascii="Arial" w:hAnsi="Arial" w:cs="Arial"/>
              </w:rPr>
            </w:pPr>
            <w:r w:rsidRPr="00C66BC6">
              <w:rPr>
                <w:rFonts w:ascii="Arial" w:hAnsi="Arial" w:cs="Arial"/>
              </w:rPr>
              <w:t>985</w:t>
            </w:r>
          </w:p>
        </w:tc>
        <w:tc>
          <w:tcPr>
            <w:tcW w:w="1049" w:type="dxa"/>
            <w:tcBorders>
              <w:right w:val="single" w:sz="4" w:space="0" w:color="auto"/>
            </w:tcBorders>
          </w:tcPr>
          <w:p w14:paraId="484A5C0C" w14:textId="77777777" w:rsidR="00892063" w:rsidRPr="00C66BC6" w:rsidRDefault="00892063" w:rsidP="00882939">
            <w:pPr>
              <w:spacing w:line="360" w:lineRule="auto"/>
              <w:rPr>
                <w:rFonts w:ascii="Arial" w:hAnsi="Arial" w:cs="Arial"/>
              </w:rPr>
            </w:pPr>
            <w:r w:rsidRPr="00C66BC6">
              <w:rPr>
                <w:rFonts w:ascii="Arial" w:hAnsi="Arial" w:cs="Arial"/>
              </w:rPr>
              <w:t>Obj 1</w:t>
            </w:r>
          </w:p>
        </w:tc>
        <w:tc>
          <w:tcPr>
            <w:tcW w:w="2087" w:type="dxa"/>
            <w:tcBorders>
              <w:left w:val="single" w:sz="4" w:space="0" w:color="auto"/>
            </w:tcBorders>
          </w:tcPr>
          <w:p w14:paraId="67BA22C1" w14:textId="77777777" w:rsidR="00892063" w:rsidRPr="00C66BC6" w:rsidRDefault="00892063" w:rsidP="00882939">
            <w:pPr>
              <w:spacing w:line="360" w:lineRule="auto"/>
              <w:rPr>
                <w:rFonts w:ascii="Arial" w:hAnsi="Arial" w:cs="Arial"/>
              </w:rPr>
            </w:pPr>
            <w:r w:rsidRPr="00C66BC6">
              <w:rPr>
                <w:rFonts w:ascii="Arial" w:hAnsi="Arial" w:cs="Arial"/>
                <w:shd w:val="clear" w:color="auto" w:fill="FFFFFF"/>
              </w:rPr>
              <w:t>Multimorbidity is associated with increased use of health services</w:t>
            </w:r>
          </w:p>
        </w:tc>
      </w:tr>
      <w:tr w:rsidR="00AF7FA8" w:rsidRPr="00C66BC6" w14:paraId="52289F3A" w14:textId="77777777" w:rsidTr="00901AD7">
        <w:trPr>
          <w:trHeight w:val="682"/>
        </w:trPr>
        <w:tc>
          <w:tcPr>
            <w:tcW w:w="1228" w:type="dxa"/>
          </w:tcPr>
          <w:p w14:paraId="6C32E7C0" w14:textId="77777777" w:rsidR="00892063" w:rsidRPr="00C66BC6" w:rsidRDefault="00892063" w:rsidP="00882939">
            <w:pPr>
              <w:spacing w:line="360" w:lineRule="auto"/>
              <w:rPr>
                <w:rFonts w:ascii="Arial" w:hAnsi="Arial" w:cs="Arial"/>
              </w:rPr>
            </w:pPr>
            <w:r w:rsidRPr="00C66BC6">
              <w:rPr>
                <w:rFonts w:ascii="Arial" w:hAnsi="Arial" w:cs="Arial"/>
              </w:rPr>
              <w:t>15/2/20</w:t>
            </w:r>
          </w:p>
        </w:tc>
        <w:tc>
          <w:tcPr>
            <w:tcW w:w="1506" w:type="dxa"/>
            <w:gridSpan w:val="2"/>
          </w:tcPr>
          <w:p w14:paraId="77F1AB8E"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0D4F5BB4" w14:textId="77777777" w:rsidR="00892063" w:rsidRPr="00C66BC6" w:rsidRDefault="00892063" w:rsidP="00882939">
            <w:pPr>
              <w:spacing w:line="360" w:lineRule="auto"/>
              <w:rPr>
                <w:rFonts w:ascii="Arial" w:hAnsi="Arial" w:cs="Arial"/>
              </w:rPr>
            </w:pPr>
            <w:r w:rsidRPr="00C66BC6">
              <w:rPr>
                <w:rFonts w:ascii="Arial" w:hAnsi="Arial" w:cs="Arial"/>
              </w:rPr>
              <w:t>Schubert et al (2006)</w:t>
            </w:r>
          </w:p>
        </w:tc>
        <w:tc>
          <w:tcPr>
            <w:tcW w:w="1610" w:type="dxa"/>
          </w:tcPr>
          <w:p w14:paraId="387DB845" w14:textId="77777777" w:rsidR="00892063" w:rsidRPr="00C66BC6" w:rsidRDefault="00892063" w:rsidP="00882939">
            <w:pPr>
              <w:spacing w:line="360" w:lineRule="auto"/>
              <w:rPr>
                <w:rFonts w:ascii="Arial" w:hAnsi="Arial" w:cs="Arial"/>
              </w:rPr>
            </w:pPr>
            <w:r w:rsidRPr="00C66BC6">
              <w:rPr>
                <w:rFonts w:ascii="Arial" w:hAnsi="Arial" w:cs="Arial"/>
              </w:rPr>
              <w:t xml:space="preserve">Physical comorbidities in dementia </w:t>
            </w:r>
          </w:p>
        </w:tc>
        <w:tc>
          <w:tcPr>
            <w:tcW w:w="1308" w:type="dxa"/>
          </w:tcPr>
          <w:p w14:paraId="4A130B87" w14:textId="77777777" w:rsidR="00892063" w:rsidRPr="00C66BC6" w:rsidRDefault="00892063" w:rsidP="00882939">
            <w:pPr>
              <w:spacing w:line="360" w:lineRule="auto"/>
              <w:rPr>
                <w:rFonts w:ascii="Arial" w:hAnsi="Arial" w:cs="Arial"/>
              </w:rPr>
            </w:pPr>
            <w:r w:rsidRPr="00C66BC6">
              <w:rPr>
                <w:rFonts w:ascii="Arial" w:hAnsi="Arial" w:cs="Arial"/>
              </w:rPr>
              <w:t>750</w:t>
            </w:r>
          </w:p>
        </w:tc>
        <w:tc>
          <w:tcPr>
            <w:tcW w:w="1049" w:type="dxa"/>
            <w:tcBorders>
              <w:right w:val="single" w:sz="4" w:space="0" w:color="auto"/>
            </w:tcBorders>
          </w:tcPr>
          <w:p w14:paraId="57AE196D" w14:textId="77777777" w:rsidR="00892063" w:rsidRPr="00C66BC6" w:rsidRDefault="00892063" w:rsidP="00882939">
            <w:pPr>
              <w:spacing w:line="360" w:lineRule="auto"/>
              <w:rPr>
                <w:rFonts w:ascii="Arial" w:hAnsi="Arial" w:cs="Arial"/>
              </w:rPr>
            </w:pPr>
            <w:r w:rsidRPr="00C66BC6">
              <w:rPr>
                <w:rFonts w:ascii="Arial" w:hAnsi="Arial" w:cs="Arial"/>
              </w:rPr>
              <w:t>Obj 2</w:t>
            </w:r>
          </w:p>
        </w:tc>
        <w:tc>
          <w:tcPr>
            <w:tcW w:w="2087" w:type="dxa"/>
            <w:tcBorders>
              <w:left w:val="single" w:sz="4" w:space="0" w:color="auto"/>
            </w:tcBorders>
          </w:tcPr>
          <w:p w14:paraId="4D124D34" w14:textId="77777777" w:rsidR="00892063" w:rsidRPr="00C66BC6" w:rsidRDefault="00892063" w:rsidP="00882939">
            <w:pPr>
              <w:spacing w:line="360" w:lineRule="auto"/>
              <w:rPr>
                <w:rFonts w:ascii="Arial" w:hAnsi="Arial" w:cs="Arial"/>
              </w:rPr>
            </w:pPr>
            <w:r w:rsidRPr="00C66BC6">
              <w:rPr>
                <w:rFonts w:ascii="Arial" w:hAnsi="Arial" w:cs="Arial"/>
                <w:shd w:val="clear" w:color="auto" w:fill="FFFFFF"/>
              </w:rPr>
              <w:t>To compare the medical comorbidity of older patients with and without dementia in primary care.</w:t>
            </w:r>
          </w:p>
        </w:tc>
      </w:tr>
      <w:tr w:rsidR="00AF7FA8" w:rsidRPr="00C66BC6" w14:paraId="0956F5E5" w14:textId="77777777" w:rsidTr="00901AD7">
        <w:trPr>
          <w:trHeight w:val="682"/>
        </w:trPr>
        <w:tc>
          <w:tcPr>
            <w:tcW w:w="1228" w:type="dxa"/>
          </w:tcPr>
          <w:p w14:paraId="7B715E04" w14:textId="77777777" w:rsidR="00892063" w:rsidRPr="00C66BC6" w:rsidRDefault="00892063" w:rsidP="00882939">
            <w:pPr>
              <w:spacing w:line="360" w:lineRule="auto"/>
              <w:rPr>
                <w:rFonts w:ascii="Arial" w:hAnsi="Arial" w:cs="Arial"/>
              </w:rPr>
            </w:pPr>
            <w:r w:rsidRPr="00C66BC6">
              <w:rPr>
                <w:rFonts w:ascii="Arial" w:hAnsi="Arial" w:cs="Arial"/>
              </w:rPr>
              <w:lastRenderedPageBreak/>
              <w:t>15/1/20</w:t>
            </w:r>
          </w:p>
        </w:tc>
        <w:tc>
          <w:tcPr>
            <w:tcW w:w="1506" w:type="dxa"/>
            <w:gridSpan w:val="2"/>
          </w:tcPr>
          <w:p w14:paraId="4730B983"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3349AC62" w14:textId="77777777" w:rsidR="00892063" w:rsidRPr="00C66BC6" w:rsidRDefault="00892063" w:rsidP="00882939">
            <w:pPr>
              <w:spacing w:line="360" w:lineRule="auto"/>
              <w:rPr>
                <w:rFonts w:ascii="Arial" w:hAnsi="Arial" w:cs="Arial"/>
              </w:rPr>
            </w:pPr>
            <w:r w:rsidRPr="00C66BC6">
              <w:rPr>
                <w:rFonts w:ascii="Arial" w:hAnsi="Arial" w:cs="Arial"/>
              </w:rPr>
              <w:t>Martin-Garcia et al (2013)</w:t>
            </w:r>
          </w:p>
        </w:tc>
        <w:tc>
          <w:tcPr>
            <w:tcW w:w="1610" w:type="dxa"/>
          </w:tcPr>
          <w:p w14:paraId="2C67049E" w14:textId="77777777" w:rsidR="00892063" w:rsidRPr="00C66BC6" w:rsidRDefault="00892063" w:rsidP="00882939">
            <w:pPr>
              <w:spacing w:line="360" w:lineRule="auto"/>
              <w:rPr>
                <w:rFonts w:ascii="Arial" w:hAnsi="Arial" w:cs="Arial"/>
              </w:rPr>
            </w:pPr>
            <w:r w:rsidRPr="00C66BC6">
              <w:rPr>
                <w:rFonts w:ascii="Arial" w:hAnsi="Arial" w:cs="Arial"/>
              </w:rPr>
              <w:t xml:space="preserve">Physical comorbidities in dementia </w:t>
            </w:r>
          </w:p>
        </w:tc>
        <w:tc>
          <w:tcPr>
            <w:tcW w:w="1308" w:type="dxa"/>
          </w:tcPr>
          <w:p w14:paraId="0728F326" w14:textId="77777777" w:rsidR="00892063" w:rsidRPr="00C66BC6" w:rsidRDefault="00892063" w:rsidP="00882939">
            <w:pPr>
              <w:spacing w:line="360" w:lineRule="auto"/>
              <w:rPr>
                <w:rFonts w:ascii="Arial" w:hAnsi="Arial" w:cs="Arial"/>
              </w:rPr>
            </w:pPr>
            <w:r w:rsidRPr="00C66BC6">
              <w:rPr>
                <w:rFonts w:ascii="Arial" w:hAnsi="Arial" w:cs="Arial"/>
              </w:rPr>
              <w:t>1,001</w:t>
            </w:r>
          </w:p>
        </w:tc>
        <w:tc>
          <w:tcPr>
            <w:tcW w:w="1049" w:type="dxa"/>
            <w:tcBorders>
              <w:right w:val="single" w:sz="4" w:space="0" w:color="auto"/>
            </w:tcBorders>
          </w:tcPr>
          <w:p w14:paraId="4904B2CD" w14:textId="77777777" w:rsidR="00892063" w:rsidRPr="00C66BC6" w:rsidRDefault="00892063" w:rsidP="00882939">
            <w:pPr>
              <w:spacing w:line="360" w:lineRule="auto"/>
              <w:rPr>
                <w:rFonts w:ascii="Arial" w:hAnsi="Arial" w:cs="Arial"/>
              </w:rPr>
            </w:pPr>
            <w:r w:rsidRPr="00C66BC6">
              <w:rPr>
                <w:rFonts w:ascii="Arial" w:hAnsi="Arial" w:cs="Arial"/>
              </w:rPr>
              <w:t>Obj 2</w:t>
            </w:r>
          </w:p>
        </w:tc>
        <w:tc>
          <w:tcPr>
            <w:tcW w:w="2087" w:type="dxa"/>
            <w:tcBorders>
              <w:left w:val="single" w:sz="4" w:space="0" w:color="auto"/>
            </w:tcBorders>
          </w:tcPr>
          <w:p w14:paraId="544C2C93" w14:textId="77777777" w:rsidR="00892063" w:rsidRPr="00C66BC6" w:rsidRDefault="00892063" w:rsidP="00882939">
            <w:pPr>
              <w:spacing w:line="360" w:lineRule="auto"/>
              <w:rPr>
                <w:rFonts w:ascii="Arial" w:hAnsi="Arial" w:cs="Arial"/>
              </w:rPr>
            </w:pPr>
            <w:r w:rsidRPr="00C66BC6">
              <w:rPr>
                <w:rFonts w:ascii="Arial" w:hAnsi="Arial" w:cs="Arial"/>
                <w:shd w:val="clear" w:color="auto" w:fill="FFFFFF"/>
              </w:rPr>
              <w:t>Comorbidity in older adults may lead to lower perceived health status and a decrease in quality of life (QoL)</w:t>
            </w:r>
          </w:p>
        </w:tc>
      </w:tr>
      <w:tr w:rsidR="00AF7FA8" w:rsidRPr="00C66BC6" w14:paraId="544F4BA4" w14:textId="77777777" w:rsidTr="00901AD7">
        <w:trPr>
          <w:trHeight w:val="682"/>
        </w:trPr>
        <w:tc>
          <w:tcPr>
            <w:tcW w:w="1228" w:type="dxa"/>
          </w:tcPr>
          <w:p w14:paraId="68241AA5" w14:textId="77777777" w:rsidR="00892063" w:rsidRPr="00C66BC6" w:rsidRDefault="00892063" w:rsidP="00882939">
            <w:pPr>
              <w:spacing w:line="360" w:lineRule="auto"/>
              <w:rPr>
                <w:rFonts w:ascii="Arial" w:hAnsi="Arial" w:cs="Arial"/>
              </w:rPr>
            </w:pPr>
            <w:r w:rsidRPr="00C66BC6">
              <w:rPr>
                <w:rFonts w:ascii="Arial" w:hAnsi="Arial" w:cs="Arial"/>
              </w:rPr>
              <w:t>15/1/20</w:t>
            </w:r>
          </w:p>
        </w:tc>
        <w:tc>
          <w:tcPr>
            <w:tcW w:w="1506" w:type="dxa"/>
            <w:gridSpan w:val="2"/>
          </w:tcPr>
          <w:p w14:paraId="4C1F1E95"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60E51085" w14:textId="77777777" w:rsidR="00892063" w:rsidRPr="00C66BC6" w:rsidRDefault="00892063" w:rsidP="00882939">
            <w:pPr>
              <w:spacing w:line="360" w:lineRule="auto"/>
              <w:rPr>
                <w:rFonts w:ascii="Arial" w:hAnsi="Arial" w:cs="Arial"/>
              </w:rPr>
            </w:pPr>
            <w:r w:rsidRPr="00C66BC6">
              <w:rPr>
                <w:rFonts w:ascii="Arial" w:hAnsi="Arial" w:cs="Arial"/>
              </w:rPr>
              <w:t>Fox et al (2014)</w:t>
            </w:r>
          </w:p>
        </w:tc>
        <w:tc>
          <w:tcPr>
            <w:tcW w:w="1610" w:type="dxa"/>
          </w:tcPr>
          <w:p w14:paraId="4EB7A8B7" w14:textId="77777777" w:rsidR="00892063" w:rsidRPr="00C66BC6" w:rsidRDefault="00892063" w:rsidP="00882939">
            <w:pPr>
              <w:spacing w:line="360" w:lineRule="auto"/>
              <w:rPr>
                <w:rFonts w:ascii="Arial" w:hAnsi="Arial" w:cs="Arial"/>
              </w:rPr>
            </w:pPr>
            <w:r w:rsidRPr="00C66BC6">
              <w:rPr>
                <w:rFonts w:ascii="Arial" w:hAnsi="Arial" w:cs="Arial"/>
              </w:rPr>
              <w:t>Physical comorbidities in dementia</w:t>
            </w:r>
          </w:p>
        </w:tc>
        <w:tc>
          <w:tcPr>
            <w:tcW w:w="1308" w:type="dxa"/>
          </w:tcPr>
          <w:p w14:paraId="76D04B9E" w14:textId="77777777" w:rsidR="00892063" w:rsidRPr="00C66BC6" w:rsidRDefault="00892063" w:rsidP="00882939">
            <w:pPr>
              <w:spacing w:line="360" w:lineRule="auto"/>
              <w:rPr>
                <w:rFonts w:ascii="Arial" w:hAnsi="Arial" w:cs="Arial"/>
              </w:rPr>
            </w:pPr>
            <w:r w:rsidRPr="00C66BC6">
              <w:rPr>
                <w:rFonts w:ascii="Arial" w:hAnsi="Arial" w:cs="Arial"/>
              </w:rPr>
              <w:t>1,300</w:t>
            </w:r>
          </w:p>
        </w:tc>
        <w:tc>
          <w:tcPr>
            <w:tcW w:w="1049" w:type="dxa"/>
            <w:tcBorders>
              <w:right w:val="single" w:sz="4" w:space="0" w:color="auto"/>
            </w:tcBorders>
          </w:tcPr>
          <w:p w14:paraId="2FF1F61E" w14:textId="77777777" w:rsidR="00892063" w:rsidRPr="00C66BC6" w:rsidRDefault="00892063" w:rsidP="00882939">
            <w:pPr>
              <w:spacing w:line="360" w:lineRule="auto"/>
              <w:rPr>
                <w:rFonts w:ascii="Arial" w:hAnsi="Arial" w:cs="Arial"/>
              </w:rPr>
            </w:pPr>
            <w:r w:rsidRPr="00C66BC6">
              <w:rPr>
                <w:rFonts w:ascii="Arial" w:hAnsi="Arial" w:cs="Arial"/>
              </w:rPr>
              <w:t>Obj 2</w:t>
            </w:r>
          </w:p>
        </w:tc>
        <w:tc>
          <w:tcPr>
            <w:tcW w:w="2087" w:type="dxa"/>
            <w:tcBorders>
              <w:left w:val="single" w:sz="4" w:space="0" w:color="auto"/>
            </w:tcBorders>
          </w:tcPr>
          <w:p w14:paraId="707BB157" w14:textId="701DBBC5" w:rsidR="00892063" w:rsidRPr="00C66BC6" w:rsidRDefault="004E5AC9" w:rsidP="00882939">
            <w:pPr>
              <w:spacing w:line="360" w:lineRule="auto"/>
              <w:rPr>
                <w:rFonts w:ascii="Arial" w:hAnsi="Arial" w:cs="Arial"/>
              </w:rPr>
            </w:pPr>
            <w:r>
              <w:rPr>
                <w:rFonts w:ascii="Arial" w:hAnsi="Arial" w:cs="Arial"/>
                <w:shd w:val="clear" w:color="auto" w:fill="FFFFFF"/>
              </w:rPr>
              <w:t xml:space="preserve">Found useful information which I have included. </w:t>
            </w:r>
          </w:p>
        </w:tc>
      </w:tr>
      <w:tr w:rsidR="00AF7FA8" w:rsidRPr="00C66BC6" w14:paraId="0254560A" w14:textId="77777777" w:rsidTr="00901AD7">
        <w:trPr>
          <w:trHeight w:val="682"/>
        </w:trPr>
        <w:tc>
          <w:tcPr>
            <w:tcW w:w="1228" w:type="dxa"/>
          </w:tcPr>
          <w:p w14:paraId="0115C84B" w14:textId="77777777" w:rsidR="00892063" w:rsidRPr="00C66BC6" w:rsidRDefault="00892063" w:rsidP="00882939">
            <w:pPr>
              <w:spacing w:line="360" w:lineRule="auto"/>
              <w:rPr>
                <w:rFonts w:ascii="Arial" w:hAnsi="Arial" w:cs="Arial"/>
              </w:rPr>
            </w:pPr>
            <w:r w:rsidRPr="00C66BC6">
              <w:rPr>
                <w:rFonts w:ascii="Arial" w:hAnsi="Arial" w:cs="Arial"/>
              </w:rPr>
              <w:t>15/1/20</w:t>
            </w:r>
          </w:p>
        </w:tc>
        <w:tc>
          <w:tcPr>
            <w:tcW w:w="1506" w:type="dxa"/>
            <w:gridSpan w:val="2"/>
          </w:tcPr>
          <w:p w14:paraId="3BB1A66F" w14:textId="77777777" w:rsidR="00892063" w:rsidRPr="00C66BC6" w:rsidRDefault="00892063" w:rsidP="00882939">
            <w:pPr>
              <w:spacing w:line="360" w:lineRule="auto"/>
              <w:rPr>
                <w:rFonts w:ascii="Arial" w:hAnsi="Arial" w:cs="Arial"/>
              </w:rPr>
            </w:pPr>
            <w:r w:rsidRPr="00C66BC6">
              <w:rPr>
                <w:rFonts w:ascii="Arial" w:hAnsi="Arial" w:cs="Arial"/>
              </w:rPr>
              <w:t>Google</w:t>
            </w:r>
          </w:p>
          <w:p w14:paraId="294ACB37" w14:textId="77777777" w:rsidR="00892063" w:rsidRPr="00C66BC6" w:rsidRDefault="00892063" w:rsidP="00882939">
            <w:pPr>
              <w:spacing w:line="360" w:lineRule="auto"/>
              <w:rPr>
                <w:rFonts w:ascii="Arial" w:hAnsi="Arial" w:cs="Arial"/>
              </w:rPr>
            </w:pPr>
            <w:r w:rsidRPr="00C66BC6">
              <w:rPr>
                <w:rFonts w:ascii="Arial" w:hAnsi="Arial" w:cs="Arial"/>
              </w:rPr>
              <w:t>Zhoa (2009)</w:t>
            </w:r>
          </w:p>
        </w:tc>
        <w:tc>
          <w:tcPr>
            <w:tcW w:w="1610" w:type="dxa"/>
          </w:tcPr>
          <w:p w14:paraId="3562C896" w14:textId="77777777" w:rsidR="00892063" w:rsidRPr="00C66BC6" w:rsidRDefault="00892063" w:rsidP="00882939">
            <w:pPr>
              <w:spacing w:line="360" w:lineRule="auto"/>
              <w:rPr>
                <w:rFonts w:ascii="Arial" w:hAnsi="Arial" w:cs="Arial"/>
              </w:rPr>
            </w:pPr>
            <w:r w:rsidRPr="00C66BC6">
              <w:rPr>
                <w:rFonts w:ascii="Arial" w:hAnsi="Arial" w:cs="Arial"/>
              </w:rPr>
              <w:t>Physical comorbidities in dementia</w:t>
            </w:r>
          </w:p>
        </w:tc>
        <w:tc>
          <w:tcPr>
            <w:tcW w:w="1308" w:type="dxa"/>
          </w:tcPr>
          <w:p w14:paraId="29B5E089" w14:textId="77777777" w:rsidR="00892063" w:rsidRPr="00C66BC6" w:rsidRDefault="00892063" w:rsidP="00882939">
            <w:pPr>
              <w:spacing w:line="360" w:lineRule="auto"/>
              <w:rPr>
                <w:rFonts w:ascii="Arial" w:hAnsi="Arial" w:cs="Arial"/>
              </w:rPr>
            </w:pPr>
            <w:r w:rsidRPr="00C66BC6">
              <w:rPr>
                <w:rFonts w:ascii="Arial" w:hAnsi="Arial" w:cs="Arial"/>
              </w:rPr>
              <w:t>2,000</w:t>
            </w:r>
          </w:p>
        </w:tc>
        <w:tc>
          <w:tcPr>
            <w:tcW w:w="1049" w:type="dxa"/>
            <w:tcBorders>
              <w:right w:val="single" w:sz="4" w:space="0" w:color="auto"/>
            </w:tcBorders>
          </w:tcPr>
          <w:p w14:paraId="4173AA88" w14:textId="77777777" w:rsidR="00892063" w:rsidRPr="00C66BC6" w:rsidRDefault="00892063" w:rsidP="00882939">
            <w:pPr>
              <w:spacing w:line="360" w:lineRule="auto"/>
              <w:rPr>
                <w:rFonts w:ascii="Arial" w:hAnsi="Arial" w:cs="Arial"/>
              </w:rPr>
            </w:pPr>
            <w:r w:rsidRPr="00C66BC6">
              <w:rPr>
                <w:rFonts w:ascii="Arial" w:hAnsi="Arial" w:cs="Arial"/>
              </w:rPr>
              <w:t>Obj 2</w:t>
            </w:r>
          </w:p>
        </w:tc>
        <w:tc>
          <w:tcPr>
            <w:tcW w:w="2087" w:type="dxa"/>
            <w:tcBorders>
              <w:left w:val="single" w:sz="4" w:space="0" w:color="auto"/>
            </w:tcBorders>
          </w:tcPr>
          <w:p w14:paraId="0D61F72E" w14:textId="77777777" w:rsidR="00892063" w:rsidRPr="00C66BC6" w:rsidRDefault="00892063" w:rsidP="00882939">
            <w:pPr>
              <w:spacing w:line="360" w:lineRule="auto"/>
              <w:rPr>
                <w:rFonts w:ascii="Arial" w:hAnsi="Arial" w:cs="Arial"/>
              </w:rPr>
            </w:pPr>
            <w:r w:rsidRPr="00C66BC6">
              <w:rPr>
                <w:rFonts w:ascii="Arial" w:hAnsi="Arial" w:cs="Arial"/>
                <w:shd w:val="clear" w:color="auto" w:fill="FFFFFF"/>
              </w:rPr>
              <w:t>Alzheimer's disease (AD) is a neurodegenerative disorder incurring significant social and economic costs</w:t>
            </w:r>
          </w:p>
        </w:tc>
      </w:tr>
      <w:tr w:rsidR="00AF7FA8" w:rsidRPr="00C66BC6" w14:paraId="25A65819" w14:textId="77777777" w:rsidTr="00901AD7">
        <w:trPr>
          <w:trHeight w:val="682"/>
        </w:trPr>
        <w:tc>
          <w:tcPr>
            <w:tcW w:w="1228" w:type="dxa"/>
          </w:tcPr>
          <w:p w14:paraId="78756531" w14:textId="77777777" w:rsidR="00892063" w:rsidRPr="00C66BC6" w:rsidRDefault="00892063" w:rsidP="00882939">
            <w:pPr>
              <w:spacing w:line="360" w:lineRule="auto"/>
              <w:rPr>
                <w:rFonts w:ascii="Arial" w:hAnsi="Arial" w:cs="Arial"/>
              </w:rPr>
            </w:pPr>
            <w:r w:rsidRPr="00C66BC6">
              <w:rPr>
                <w:rFonts w:ascii="Arial" w:hAnsi="Arial" w:cs="Arial"/>
              </w:rPr>
              <w:t>15/1/20</w:t>
            </w:r>
          </w:p>
        </w:tc>
        <w:tc>
          <w:tcPr>
            <w:tcW w:w="1506" w:type="dxa"/>
            <w:gridSpan w:val="2"/>
          </w:tcPr>
          <w:p w14:paraId="4AB80569"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10B45A40" w14:textId="77777777" w:rsidR="00892063" w:rsidRPr="00C66BC6" w:rsidRDefault="00892063" w:rsidP="00882939">
            <w:pPr>
              <w:spacing w:line="360" w:lineRule="auto"/>
              <w:rPr>
                <w:rFonts w:ascii="Arial" w:hAnsi="Arial" w:cs="Arial"/>
              </w:rPr>
            </w:pPr>
            <w:r w:rsidRPr="00C66BC6">
              <w:rPr>
                <w:rFonts w:ascii="Arial" w:hAnsi="Arial" w:cs="Arial"/>
              </w:rPr>
              <w:t>Carter and Porell (2003)</w:t>
            </w:r>
          </w:p>
        </w:tc>
        <w:tc>
          <w:tcPr>
            <w:tcW w:w="1610" w:type="dxa"/>
          </w:tcPr>
          <w:p w14:paraId="71F6F934" w14:textId="77777777" w:rsidR="00892063" w:rsidRPr="00C66BC6" w:rsidRDefault="00892063" w:rsidP="00882939">
            <w:pPr>
              <w:spacing w:line="360" w:lineRule="auto"/>
              <w:rPr>
                <w:rFonts w:ascii="Arial" w:hAnsi="Arial" w:cs="Arial"/>
              </w:rPr>
            </w:pPr>
            <w:r w:rsidRPr="00C66BC6">
              <w:rPr>
                <w:rFonts w:ascii="Arial" w:hAnsi="Arial" w:cs="Arial"/>
              </w:rPr>
              <w:t>Physical comorbidities in dementia</w:t>
            </w:r>
          </w:p>
        </w:tc>
        <w:tc>
          <w:tcPr>
            <w:tcW w:w="1308" w:type="dxa"/>
          </w:tcPr>
          <w:p w14:paraId="2AC32352" w14:textId="77777777" w:rsidR="00892063" w:rsidRPr="00C66BC6" w:rsidRDefault="00892063" w:rsidP="00882939">
            <w:pPr>
              <w:spacing w:line="360" w:lineRule="auto"/>
              <w:rPr>
                <w:rFonts w:ascii="Arial" w:hAnsi="Arial" w:cs="Arial"/>
              </w:rPr>
            </w:pPr>
            <w:r w:rsidRPr="00C66BC6">
              <w:rPr>
                <w:rFonts w:ascii="Arial" w:hAnsi="Arial" w:cs="Arial"/>
              </w:rPr>
              <w:t>102</w:t>
            </w:r>
          </w:p>
        </w:tc>
        <w:tc>
          <w:tcPr>
            <w:tcW w:w="1049" w:type="dxa"/>
            <w:tcBorders>
              <w:right w:val="single" w:sz="4" w:space="0" w:color="auto"/>
            </w:tcBorders>
          </w:tcPr>
          <w:p w14:paraId="1B2EDC21" w14:textId="77777777" w:rsidR="00892063" w:rsidRPr="00C66BC6" w:rsidRDefault="00892063" w:rsidP="00882939">
            <w:pPr>
              <w:spacing w:line="360" w:lineRule="auto"/>
              <w:rPr>
                <w:rFonts w:ascii="Arial" w:hAnsi="Arial" w:cs="Arial"/>
              </w:rPr>
            </w:pPr>
            <w:r w:rsidRPr="00C66BC6">
              <w:rPr>
                <w:rFonts w:ascii="Arial" w:hAnsi="Arial" w:cs="Arial"/>
              </w:rPr>
              <w:t>Obj 2</w:t>
            </w:r>
          </w:p>
        </w:tc>
        <w:tc>
          <w:tcPr>
            <w:tcW w:w="2087" w:type="dxa"/>
            <w:tcBorders>
              <w:left w:val="single" w:sz="4" w:space="0" w:color="auto"/>
            </w:tcBorders>
          </w:tcPr>
          <w:p w14:paraId="6FBFA192" w14:textId="77777777" w:rsidR="00892063" w:rsidRPr="00C66BC6" w:rsidRDefault="00892063" w:rsidP="00882939">
            <w:pPr>
              <w:spacing w:line="360" w:lineRule="auto"/>
              <w:rPr>
                <w:rFonts w:ascii="Arial" w:hAnsi="Arial" w:cs="Arial"/>
              </w:rPr>
            </w:pPr>
            <w:r w:rsidRPr="00C66BC6">
              <w:rPr>
                <w:rFonts w:ascii="Arial" w:hAnsi="Arial" w:cs="Arial"/>
              </w:rPr>
              <w:t xml:space="preserve">This study examined the contribution of facility level and area market level attributes to variations in hospitalisation rates among nursing home residents. </w:t>
            </w:r>
          </w:p>
        </w:tc>
      </w:tr>
      <w:tr w:rsidR="00AF7FA8" w:rsidRPr="00C66BC6" w14:paraId="2CC28B8F" w14:textId="77777777" w:rsidTr="00901AD7">
        <w:trPr>
          <w:trHeight w:val="682"/>
        </w:trPr>
        <w:tc>
          <w:tcPr>
            <w:tcW w:w="1228" w:type="dxa"/>
          </w:tcPr>
          <w:p w14:paraId="798E8CDF" w14:textId="77777777" w:rsidR="00892063" w:rsidRPr="00C66BC6" w:rsidRDefault="00892063" w:rsidP="00882939">
            <w:pPr>
              <w:spacing w:line="360" w:lineRule="auto"/>
              <w:rPr>
                <w:rFonts w:ascii="Arial" w:hAnsi="Arial" w:cs="Arial"/>
              </w:rPr>
            </w:pPr>
            <w:r w:rsidRPr="00C66BC6">
              <w:rPr>
                <w:rFonts w:ascii="Arial" w:hAnsi="Arial" w:cs="Arial"/>
              </w:rPr>
              <w:t>17/1/20</w:t>
            </w:r>
          </w:p>
        </w:tc>
        <w:tc>
          <w:tcPr>
            <w:tcW w:w="1506" w:type="dxa"/>
            <w:gridSpan w:val="2"/>
          </w:tcPr>
          <w:p w14:paraId="6CBF4663"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00FC3C14" w14:textId="77777777" w:rsidR="00892063" w:rsidRPr="00C66BC6" w:rsidRDefault="00892063" w:rsidP="00882939">
            <w:pPr>
              <w:spacing w:line="360" w:lineRule="auto"/>
              <w:rPr>
                <w:rFonts w:ascii="Arial" w:hAnsi="Arial" w:cs="Arial"/>
              </w:rPr>
            </w:pPr>
            <w:r w:rsidRPr="00C66BC6">
              <w:rPr>
                <w:rFonts w:ascii="Arial" w:hAnsi="Arial" w:cs="Arial"/>
              </w:rPr>
              <w:t>Hoyer et al (2015)</w:t>
            </w:r>
          </w:p>
        </w:tc>
        <w:tc>
          <w:tcPr>
            <w:tcW w:w="1610" w:type="dxa"/>
          </w:tcPr>
          <w:p w14:paraId="67998555" w14:textId="77777777" w:rsidR="00892063" w:rsidRPr="00C66BC6" w:rsidRDefault="00892063" w:rsidP="00882939">
            <w:pPr>
              <w:spacing w:line="360" w:lineRule="auto"/>
              <w:rPr>
                <w:rFonts w:ascii="Arial" w:hAnsi="Arial" w:cs="Arial"/>
              </w:rPr>
            </w:pPr>
            <w:r w:rsidRPr="00C66BC6">
              <w:rPr>
                <w:rFonts w:ascii="Arial" w:hAnsi="Arial" w:cs="Arial"/>
              </w:rPr>
              <w:t xml:space="preserve">Preventable comorbidities </w:t>
            </w:r>
          </w:p>
        </w:tc>
        <w:tc>
          <w:tcPr>
            <w:tcW w:w="1308" w:type="dxa"/>
          </w:tcPr>
          <w:p w14:paraId="079D0552" w14:textId="77777777" w:rsidR="00892063" w:rsidRPr="00C66BC6" w:rsidRDefault="00892063" w:rsidP="00882939">
            <w:pPr>
              <w:spacing w:line="360" w:lineRule="auto"/>
              <w:rPr>
                <w:rFonts w:ascii="Arial" w:hAnsi="Arial" w:cs="Arial"/>
              </w:rPr>
            </w:pPr>
            <w:r w:rsidRPr="00C66BC6">
              <w:rPr>
                <w:rFonts w:ascii="Arial" w:hAnsi="Arial" w:cs="Arial"/>
              </w:rPr>
              <w:t>3,400</w:t>
            </w:r>
          </w:p>
        </w:tc>
        <w:tc>
          <w:tcPr>
            <w:tcW w:w="1049" w:type="dxa"/>
            <w:tcBorders>
              <w:right w:val="single" w:sz="4" w:space="0" w:color="auto"/>
            </w:tcBorders>
          </w:tcPr>
          <w:p w14:paraId="2DE1C7E6" w14:textId="77777777" w:rsidR="00892063" w:rsidRPr="00C66BC6" w:rsidRDefault="00892063" w:rsidP="00882939">
            <w:pPr>
              <w:spacing w:line="360" w:lineRule="auto"/>
              <w:rPr>
                <w:rFonts w:ascii="Arial" w:hAnsi="Arial" w:cs="Arial"/>
              </w:rPr>
            </w:pPr>
            <w:r w:rsidRPr="00C66BC6">
              <w:rPr>
                <w:rFonts w:ascii="Arial" w:hAnsi="Arial" w:cs="Arial"/>
              </w:rPr>
              <w:t>Obj 2</w:t>
            </w:r>
          </w:p>
        </w:tc>
        <w:tc>
          <w:tcPr>
            <w:tcW w:w="2087" w:type="dxa"/>
            <w:tcBorders>
              <w:left w:val="single" w:sz="4" w:space="0" w:color="auto"/>
            </w:tcBorders>
          </w:tcPr>
          <w:p w14:paraId="49BE835E" w14:textId="77777777" w:rsidR="00892063" w:rsidRPr="00C66BC6" w:rsidRDefault="00892063" w:rsidP="00882939">
            <w:pPr>
              <w:spacing w:line="360" w:lineRule="auto"/>
              <w:rPr>
                <w:rFonts w:ascii="Arial" w:hAnsi="Arial" w:cs="Arial"/>
              </w:rPr>
            </w:pPr>
            <w:r w:rsidRPr="00C66BC6">
              <w:rPr>
                <w:rFonts w:ascii="Arial" w:hAnsi="Arial" w:cs="Arial"/>
                <w:shd w:val="clear" w:color="auto" w:fill="FFFFFF"/>
              </w:rPr>
              <w:t xml:space="preserve">Found within this journal that functional status decline commonly accompanies hospitalisation </w:t>
            </w:r>
            <w:r w:rsidRPr="00C66BC6">
              <w:rPr>
                <w:rFonts w:ascii="Arial" w:hAnsi="Arial" w:cs="Arial"/>
                <w:shd w:val="clear" w:color="auto" w:fill="FFFFFF"/>
              </w:rPr>
              <w:lastRenderedPageBreak/>
              <w:t xml:space="preserve">making patients vulnerable to complications. </w:t>
            </w:r>
          </w:p>
        </w:tc>
      </w:tr>
      <w:tr w:rsidR="00AF7FA8" w:rsidRPr="00C66BC6" w14:paraId="155EE335" w14:textId="77777777" w:rsidTr="00901AD7">
        <w:trPr>
          <w:trHeight w:val="682"/>
        </w:trPr>
        <w:tc>
          <w:tcPr>
            <w:tcW w:w="1228" w:type="dxa"/>
          </w:tcPr>
          <w:p w14:paraId="3E70C1B2" w14:textId="77777777" w:rsidR="00892063" w:rsidRPr="00C66BC6" w:rsidRDefault="00892063" w:rsidP="00882939">
            <w:pPr>
              <w:spacing w:line="360" w:lineRule="auto"/>
              <w:rPr>
                <w:rFonts w:ascii="Arial" w:hAnsi="Arial" w:cs="Arial"/>
              </w:rPr>
            </w:pPr>
            <w:r w:rsidRPr="00C66BC6">
              <w:rPr>
                <w:rFonts w:ascii="Arial" w:hAnsi="Arial" w:cs="Arial"/>
              </w:rPr>
              <w:lastRenderedPageBreak/>
              <w:t>17/1/20</w:t>
            </w:r>
          </w:p>
        </w:tc>
        <w:tc>
          <w:tcPr>
            <w:tcW w:w="1506" w:type="dxa"/>
            <w:gridSpan w:val="2"/>
          </w:tcPr>
          <w:p w14:paraId="06C38DDA"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1725A2EA" w14:textId="77777777" w:rsidR="00892063" w:rsidRPr="00C66BC6" w:rsidRDefault="00892063" w:rsidP="00882939">
            <w:pPr>
              <w:spacing w:line="360" w:lineRule="auto"/>
              <w:rPr>
                <w:rFonts w:ascii="Arial" w:hAnsi="Arial" w:cs="Arial"/>
              </w:rPr>
            </w:pPr>
            <w:r w:rsidRPr="00C66BC6">
              <w:rPr>
                <w:rFonts w:ascii="Arial" w:hAnsi="Arial" w:cs="Arial"/>
              </w:rPr>
              <w:t>Rothschild et al (2006)</w:t>
            </w:r>
          </w:p>
        </w:tc>
        <w:tc>
          <w:tcPr>
            <w:tcW w:w="1610" w:type="dxa"/>
          </w:tcPr>
          <w:p w14:paraId="19E79FC3" w14:textId="77777777" w:rsidR="00892063" w:rsidRPr="00C66BC6" w:rsidRDefault="00892063" w:rsidP="00882939">
            <w:pPr>
              <w:spacing w:line="360" w:lineRule="auto"/>
              <w:rPr>
                <w:rFonts w:ascii="Arial" w:hAnsi="Arial" w:cs="Arial"/>
              </w:rPr>
            </w:pPr>
            <w:r w:rsidRPr="00C66BC6">
              <w:rPr>
                <w:rFonts w:ascii="Arial" w:hAnsi="Arial" w:cs="Arial"/>
              </w:rPr>
              <w:t xml:space="preserve">Preventable comorbidities </w:t>
            </w:r>
          </w:p>
        </w:tc>
        <w:tc>
          <w:tcPr>
            <w:tcW w:w="1308" w:type="dxa"/>
          </w:tcPr>
          <w:p w14:paraId="65E8AA85" w14:textId="77777777" w:rsidR="00892063" w:rsidRPr="00C66BC6" w:rsidRDefault="00892063" w:rsidP="00882939">
            <w:pPr>
              <w:spacing w:line="360" w:lineRule="auto"/>
              <w:rPr>
                <w:rFonts w:ascii="Arial" w:hAnsi="Arial" w:cs="Arial"/>
              </w:rPr>
            </w:pPr>
            <w:r w:rsidRPr="00C66BC6">
              <w:rPr>
                <w:rFonts w:ascii="Arial" w:hAnsi="Arial" w:cs="Arial"/>
              </w:rPr>
              <w:t>1,500</w:t>
            </w:r>
          </w:p>
        </w:tc>
        <w:tc>
          <w:tcPr>
            <w:tcW w:w="1049" w:type="dxa"/>
            <w:tcBorders>
              <w:right w:val="single" w:sz="4" w:space="0" w:color="auto"/>
            </w:tcBorders>
          </w:tcPr>
          <w:p w14:paraId="29E29060" w14:textId="77777777" w:rsidR="00892063" w:rsidRPr="00C66BC6" w:rsidRDefault="00892063" w:rsidP="00882939">
            <w:pPr>
              <w:spacing w:line="360" w:lineRule="auto"/>
              <w:rPr>
                <w:rFonts w:ascii="Arial" w:hAnsi="Arial" w:cs="Arial"/>
              </w:rPr>
            </w:pPr>
            <w:r w:rsidRPr="00C66BC6">
              <w:rPr>
                <w:rFonts w:ascii="Arial" w:hAnsi="Arial" w:cs="Arial"/>
              </w:rPr>
              <w:t>Obj 3</w:t>
            </w:r>
          </w:p>
        </w:tc>
        <w:tc>
          <w:tcPr>
            <w:tcW w:w="2087" w:type="dxa"/>
            <w:tcBorders>
              <w:left w:val="single" w:sz="4" w:space="0" w:color="auto"/>
            </w:tcBorders>
          </w:tcPr>
          <w:p w14:paraId="73C98777" w14:textId="77777777" w:rsidR="00892063" w:rsidRPr="00C66BC6" w:rsidRDefault="00892063" w:rsidP="00882939">
            <w:pPr>
              <w:spacing w:line="360" w:lineRule="auto"/>
              <w:rPr>
                <w:rFonts w:ascii="Arial" w:hAnsi="Arial" w:cs="Arial"/>
              </w:rPr>
            </w:pPr>
            <w:r w:rsidRPr="00C66BC6">
              <w:rPr>
                <w:rFonts w:ascii="Arial" w:hAnsi="Arial" w:cs="Arial"/>
                <w:shd w:val="clear" w:color="auto" w:fill="FFFFFF"/>
              </w:rPr>
              <w:t xml:space="preserve">Within this journal I found that patient surveillance and help in preventing errors from harming patients. </w:t>
            </w:r>
          </w:p>
        </w:tc>
      </w:tr>
      <w:tr w:rsidR="00AF7FA8" w:rsidRPr="00C66BC6" w14:paraId="79E44E90" w14:textId="77777777" w:rsidTr="00901AD7">
        <w:trPr>
          <w:trHeight w:val="682"/>
        </w:trPr>
        <w:tc>
          <w:tcPr>
            <w:tcW w:w="1228" w:type="dxa"/>
          </w:tcPr>
          <w:p w14:paraId="743F2F35" w14:textId="77777777" w:rsidR="00892063" w:rsidRPr="00C66BC6" w:rsidRDefault="00892063" w:rsidP="00882939">
            <w:pPr>
              <w:spacing w:line="360" w:lineRule="auto"/>
              <w:rPr>
                <w:rFonts w:ascii="Arial" w:hAnsi="Arial" w:cs="Arial"/>
              </w:rPr>
            </w:pPr>
            <w:r w:rsidRPr="00C66BC6">
              <w:rPr>
                <w:rFonts w:ascii="Arial" w:hAnsi="Arial" w:cs="Arial"/>
              </w:rPr>
              <w:t>17/1/20</w:t>
            </w:r>
          </w:p>
        </w:tc>
        <w:tc>
          <w:tcPr>
            <w:tcW w:w="1506" w:type="dxa"/>
            <w:gridSpan w:val="2"/>
          </w:tcPr>
          <w:p w14:paraId="370304FB"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09E2ED6D" w14:textId="77777777" w:rsidR="00892063" w:rsidRPr="00C66BC6" w:rsidRDefault="00892063" w:rsidP="00882939">
            <w:pPr>
              <w:spacing w:line="360" w:lineRule="auto"/>
              <w:rPr>
                <w:rFonts w:ascii="Arial" w:hAnsi="Arial" w:cs="Arial"/>
              </w:rPr>
            </w:pPr>
            <w:r w:rsidRPr="00C66BC6">
              <w:rPr>
                <w:rFonts w:ascii="Arial" w:hAnsi="Arial" w:cs="Arial"/>
              </w:rPr>
              <w:t>Naylor et al 2007</w:t>
            </w:r>
          </w:p>
        </w:tc>
        <w:tc>
          <w:tcPr>
            <w:tcW w:w="1610" w:type="dxa"/>
          </w:tcPr>
          <w:p w14:paraId="61BB12B6" w14:textId="77777777" w:rsidR="00892063" w:rsidRPr="00C66BC6" w:rsidRDefault="00892063" w:rsidP="00882939">
            <w:pPr>
              <w:spacing w:line="360" w:lineRule="auto"/>
              <w:rPr>
                <w:rFonts w:ascii="Arial" w:hAnsi="Arial" w:cs="Arial"/>
              </w:rPr>
            </w:pPr>
            <w:r w:rsidRPr="00C66BC6">
              <w:rPr>
                <w:rFonts w:ascii="Arial" w:hAnsi="Arial" w:cs="Arial"/>
              </w:rPr>
              <w:t xml:space="preserve">Preventable comorbidities </w:t>
            </w:r>
          </w:p>
        </w:tc>
        <w:tc>
          <w:tcPr>
            <w:tcW w:w="1308" w:type="dxa"/>
          </w:tcPr>
          <w:p w14:paraId="60C9BF16" w14:textId="77777777" w:rsidR="00892063" w:rsidRPr="00C66BC6" w:rsidRDefault="00892063" w:rsidP="00882939">
            <w:pPr>
              <w:spacing w:line="360" w:lineRule="auto"/>
              <w:rPr>
                <w:rFonts w:ascii="Arial" w:hAnsi="Arial" w:cs="Arial"/>
              </w:rPr>
            </w:pPr>
            <w:r w:rsidRPr="00C66BC6">
              <w:rPr>
                <w:rFonts w:ascii="Arial" w:hAnsi="Arial" w:cs="Arial"/>
              </w:rPr>
              <w:t>3,770</w:t>
            </w:r>
          </w:p>
        </w:tc>
        <w:tc>
          <w:tcPr>
            <w:tcW w:w="1049" w:type="dxa"/>
            <w:tcBorders>
              <w:right w:val="single" w:sz="4" w:space="0" w:color="auto"/>
            </w:tcBorders>
          </w:tcPr>
          <w:p w14:paraId="36B48935" w14:textId="77777777" w:rsidR="00892063" w:rsidRPr="00C66BC6" w:rsidRDefault="00892063" w:rsidP="00882939">
            <w:pPr>
              <w:spacing w:line="360" w:lineRule="auto"/>
              <w:rPr>
                <w:rFonts w:ascii="Arial" w:hAnsi="Arial" w:cs="Arial"/>
              </w:rPr>
            </w:pPr>
            <w:r w:rsidRPr="00C66BC6">
              <w:rPr>
                <w:rFonts w:ascii="Arial" w:hAnsi="Arial" w:cs="Arial"/>
              </w:rPr>
              <w:t>Obj 3</w:t>
            </w:r>
          </w:p>
        </w:tc>
        <w:tc>
          <w:tcPr>
            <w:tcW w:w="2087" w:type="dxa"/>
            <w:tcBorders>
              <w:left w:val="single" w:sz="4" w:space="0" w:color="auto"/>
            </w:tcBorders>
          </w:tcPr>
          <w:p w14:paraId="47008467" w14:textId="2820C737" w:rsidR="00892063" w:rsidRPr="00C66BC6" w:rsidRDefault="00892063" w:rsidP="00882939">
            <w:pPr>
              <w:spacing w:line="360" w:lineRule="auto"/>
              <w:rPr>
                <w:rFonts w:ascii="Arial" w:hAnsi="Arial" w:cs="Arial"/>
              </w:rPr>
            </w:pPr>
            <w:r w:rsidRPr="00C66BC6">
              <w:rPr>
                <w:rFonts w:ascii="Arial" w:hAnsi="Arial" w:cs="Arial"/>
                <w:shd w:val="clear" w:color="auto" w:fill="FFFFFF"/>
              </w:rPr>
              <w:t>This journal discussed health care processes and outcomes that reflect nurses' contributions to the quality of care for hospitalised patients.</w:t>
            </w:r>
          </w:p>
        </w:tc>
      </w:tr>
      <w:tr w:rsidR="00AF7FA8" w:rsidRPr="00C66BC6" w14:paraId="6B1F1662" w14:textId="77777777" w:rsidTr="00901AD7">
        <w:trPr>
          <w:trHeight w:val="682"/>
        </w:trPr>
        <w:tc>
          <w:tcPr>
            <w:tcW w:w="1228" w:type="dxa"/>
          </w:tcPr>
          <w:p w14:paraId="46A6E0C6" w14:textId="77777777" w:rsidR="00892063" w:rsidRPr="00C66BC6" w:rsidRDefault="00892063" w:rsidP="00882939">
            <w:pPr>
              <w:spacing w:line="360" w:lineRule="auto"/>
              <w:rPr>
                <w:rFonts w:ascii="Arial" w:hAnsi="Arial" w:cs="Arial"/>
              </w:rPr>
            </w:pPr>
            <w:r w:rsidRPr="00C66BC6">
              <w:rPr>
                <w:rFonts w:ascii="Arial" w:hAnsi="Arial" w:cs="Arial"/>
              </w:rPr>
              <w:t>17/1/20</w:t>
            </w:r>
          </w:p>
        </w:tc>
        <w:tc>
          <w:tcPr>
            <w:tcW w:w="1506" w:type="dxa"/>
            <w:gridSpan w:val="2"/>
          </w:tcPr>
          <w:p w14:paraId="0B09EC84"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16C33C9A" w14:textId="77777777" w:rsidR="00892063" w:rsidRPr="00C66BC6" w:rsidRDefault="00892063" w:rsidP="00882939">
            <w:pPr>
              <w:spacing w:line="360" w:lineRule="auto"/>
              <w:rPr>
                <w:rFonts w:ascii="Arial" w:hAnsi="Arial" w:cs="Arial"/>
              </w:rPr>
            </w:pPr>
            <w:r w:rsidRPr="00C66BC6">
              <w:rPr>
                <w:rFonts w:ascii="Arial" w:hAnsi="Arial" w:cs="Arial"/>
              </w:rPr>
              <w:t>Lean et al 2019</w:t>
            </w:r>
          </w:p>
        </w:tc>
        <w:tc>
          <w:tcPr>
            <w:tcW w:w="1610" w:type="dxa"/>
          </w:tcPr>
          <w:p w14:paraId="5AF89FB5" w14:textId="77777777" w:rsidR="00892063" w:rsidRPr="00C66BC6" w:rsidRDefault="00892063" w:rsidP="00882939">
            <w:pPr>
              <w:spacing w:line="360" w:lineRule="auto"/>
              <w:rPr>
                <w:rFonts w:ascii="Arial" w:hAnsi="Arial" w:cs="Arial"/>
              </w:rPr>
            </w:pPr>
            <w:r w:rsidRPr="00C66BC6">
              <w:rPr>
                <w:rFonts w:ascii="Arial" w:hAnsi="Arial" w:cs="Arial"/>
              </w:rPr>
              <w:t xml:space="preserve">Preventable comorbidities </w:t>
            </w:r>
          </w:p>
        </w:tc>
        <w:tc>
          <w:tcPr>
            <w:tcW w:w="1308" w:type="dxa"/>
          </w:tcPr>
          <w:p w14:paraId="0F13D2B3" w14:textId="77777777" w:rsidR="00892063" w:rsidRPr="00C66BC6" w:rsidRDefault="00892063" w:rsidP="00882939">
            <w:pPr>
              <w:spacing w:line="360" w:lineRule="auto"/>
              <w:rPr>
                <w:rFonts w:ascii="Arial" w:hAnsi="Arial" w:cs="Arial"/>
              </w:rPr>
            </w:pPr>
            <w:r w:rsidRPr="00C66BC6">
              <w:rPr>
                <w:rFonts w:ascii="Arial" w:hAnsi="Arial" w:cs="Arial"/>
              </w:rPr>
              <w:t>25,000</w:t>
            </w:r>
          </w:p>
        </w:tc>
        <w:tc>
          <w:tcPr>
            <w:tcW w:w="1049" w:type="dxa"/>
            <w:tcBorders>
              <w:right w:val="single" w:sz="4" w:space="0" w:color="auto"/>
            </w:tcBorders>
          </w:tcPr>
          <w:p w14:paraId="0686DEBE" w14:textId="77777777" w:rsidR="00892063" w:rsidRPr="00C66BC6" w:rsidRDefault="00892063" w:rsidP="00882939">
            <w:pPr>
              <w:spacing w:line="360" w:lineRule="auto"/>
              <w:rPr>
                <w:rFonts w:ascii="Arial" w:hAnsi="Arial" w:cs="Arial"/>
              </w:rPr>
            </w:pPr>
            <w:r w:rsidRPr="00C66BC6">
              <w:rPr>
                <w:rFonts w:ascii="Arial" w:hAnsi="Arial" w:cs="Arial"/>
              </w:rPr>
              <w:t>Obj 3</w:t>
            </w:r>
          </w:p>
        </w:tc>
        <w:tc>
          <w:tcPr>
            <w:tcW w:w="2087" w:type="dxa"/>
            <w:tcBorders>
              <w:left w:val="single" w:sz="4" w:space="0" w:color="auto"/>
            </w:tcBorders>
          </w:tcPr>
          <w:p w14:paraId="7F1BDDF6" w14:textId="0B8B8565" w:rsidR="00892063" w:rsidRPr="00C66BC6" w:rsidRDefault="00892063" w:rsidP="00882939">
            <w:pPr>
              <w:spacing w:line="360" w:lineRule="auto"/>
              <w:rPr>
                <w:rFonts w:ascii="Arial" w:hAnsi="Arial" w:cs="Arial"/>
              </w:rPr>
            </w:pPr>
            <w:r w:rsidRPr="00C66BC6">
              <w:rPr>
                <w:rFonts w:ascii="Arial" w:hAnsi="Arial" w:cs="Arial"/>
              </w:rPr>
              <w:t>Found information on this journal which was</w:t>
            </w:r>
            <w:r w:rsidR="000900F9">
              <w:rPr>
                <w:rFonts w:ascii="Arial" w:hAnsi="Arial" w:cs="Arial"/>
              </w:rPr>
              <w:t xml:space="preserve"> </w:t>
            </w:r>
            <w:r w:rsidRPr="00C66BC6">
              <w:rPr>
                <w:rFonts w:ascii="Arial" w:hAnsi="Arial" w:cs="Arial"/>
              </w:rPr>
              <w:t xml:space="preserve">relevant to include in this chapter. </w:t>
            </w:r>
          </w:p>
        </w:tc>
      </w:tr>
      <w:tr w:rsidR="00AF7FA8" w:rsidRPr="00C66BC6" w14:paraId="63B1BEFD" w14:textId="77777777" w:rsidTr="00901AD7">
        <w:trPr>
          <w:trHeight w:val="682"/>
        </w:trPr>
        <w:tc>
          <w:tcPr>
            <w:tcW w:w="1228" w:type="dxa"/>
          </w:tcPr>
          <w:p w14:paraId="22AA9CB9" w14:textId="77777777" w:rsidR="00892063" w:rsidRPr="00C66BC6" w:rsidRDefault="00892063" w:rsidP="00882939">
            <w:pPr>
              <w:spacing w:line="360" w:lineRule="auto"/>
              <w:rPr>
                <w:rFonts w:ascii="Arial" w:hAnsi="Arial" w:cs="Arial"/>
              </w:rPr>
            </w:pPr>
            <w:r w:rsidRPr="00C66BC6">
              <w:rPr>
                <w:rFonts w:ascii="Arial" w:hAnsi="Arial" w:cs="Arial"/>
              </w:rPr>
              <w:t>17/1/20</w:t>
            </w:r>
          </w:p>
        </w:tc>
        <w:tc>
          <w:tcPr>
            <w:tcW w:w="1506" w:type="dxa"/>
            <w:gridSpan w:val="2"/>
          </w:tcPr>
          <w:p w14:paraId="064B2713"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0C26AA6B" w14:textId="77777777" w:rsidR="00892063" w:rsidRPr="00C66BC6" w:rsidRDefault="00892063" w:rsidP="00882939">
            <w:pPr>
              <w:spacing w:line="360" w:lineRule="auto"/>
              <w:rPr>
                <w:rFonts w:ascii="Arial" w:hAnsi="Arial" w:cs="Arial"/>
              </w:rPr>
            </w:pPr>
            <w:r w:rsidRPr="00C66BC6">
              <w:rPr>
                <w:rFonts w:ascii="Arial" w:hAnsi="Arial" w:cs="Arial"/>
              </w:rPr>
              <w:t>Hooper and Bunn 2015</w:t>
            </w:r>
          </w:p>
        </w:tc>
        <w:tc>
          <w:tcPr>
            <w:tcW w:w="1610" w:type="dxa"/>
          </w:tcPr>
          <w:p w14:paraId="42648C49" w14:textId="77777777" w:rsidR="00892063" w:rsidRPr="00C66BC6" w:rsidRDefault="00892063" w:rsidP="00882939">
            <w:pPr>
              <w:spacing w:line="360" w:lineRule="auto"/>
              <w:rPr>
                <w:rFonts w:ascii="Arial" w:hAnsi="Arial" w:cs="Arial"/>
              </w:rPr>
            </w:pPr>
            <w:r w:rsidRPr="00C66BC6">
              <w:rPr>
                <w:rFonts w:ascii="Arial" w:hAnsi="Arial" w:cs="Arial"/>
              </w:rPr>
              <w:t xml:space="preserve">Preventable comorbidities </w:t>
            </w:r>
          </w:p>
        </w:tc>
        <w:tc>
          <w:tcPr>
            <w:tcW w:w="1308" w:type="dxa"/>
          </w:tcPr>
          <w:p w14:paraId="266695F3" w14:textId="77777777" w:rsidR="00892063" w:rsidRPr="00C66BC6" w:rsidRDefault="00892063" w:rsidP="00882939">
            <w:pPr>
              <w:spacing w:line="360" w:lineRule="auto"/>
              <w:rPr>
                <w:rFonts w:ascii="Arial" w:hAnsi="Arial" w:cs="Arial"/>
              </w:rPr>
            </w:pPr>
            <w:r w:rsidRPr="00C66BC6">
              <w:rPr>
                <w:rFonts w:ascii="Arial" w:hAnsi="Arial" w:cs="Arial"/>
              </w:rPr>
              <w:t>19,500</w:t>
            </w:r>
          </w:p>
        </w:tc>
        <w:tc>
          <w:tcPr>
            <w:tcW w:w="1049" w:type="dxa"/>
            <w:tcBorders>
              <w:right w:val="single" w:sz="4" w:space="0" w:color="auto"/>
            </w:tcBorders>
          </w:tcPr>
          <w:p w14:paraId="4893656A" w14:textId="77777777" w:rsidR="00892063" w:rsidRPr="00C66BC6" w:rsidRDefault="00892063" w:rsidP="00882939">
            <w:pPr>
              <w:spacing w:line="360" w:lineRule="auto"/>
              <w:rPr>
                <w:rFonts w:ascii="Arial" w:hAnsi="Arial" w:cs="Arial"/>
              </w:rPr>
            </w:pPr>
            <w:r w:rsidRPr="00C66BC6">
              <w:rPr>
                <w:rFonts w:ascii="Arial" w:hAnsi="Arial" w:cs="Arial"/>
              </w:rPr>
              <w:t>Obj 3</w:t>
            </w:r>
          </w:p>
        </w:tc>
        <w:tc>
          <w:tcPr>
            <w:tcW w:w="2087" w:type="dxa"/>
            <w:tcBorders>
              <w:left w:val="single" w:sz="4" w:space="0" w:color="auto"/>
            </w:tcBorders>
          </w:tcPr>
          <w:p w14:paraId="59A6810D" w14:textId="77777777" w:rsidR="00892063" w:rsidRPr="00C66BC6" w:rsidRDefault="00892063" w:rsidP="00882939">
            <w:pPr>
              <w:spacing w:line="360" w:lineRule="auto"/>
              <w:rPr>
                <w:rFonts w:ascii="Arial" w:hAnsi="Arial" w:cs="Arial"/>
              </w:rPr>
            </w:pPr>
            <w:r w:rsidRPr="00C66BC6">
              <w:rPr>
                <w:rFonts w:ascii="Arial" w:hAnsi="Arial" w:cs="Arial"/>
              </w:rPr>
              <w:t>Found additional information to include in objective 3</w:t>
            </w:r>
          </w:p>
        </w:tc>
      </w:tr>
      <w:tr w:rsidR="00AF7FA8" w:rsidRPr="00C66BC6" w14:paraId="22B0A22B" w14:textId="77777777" w:rsidTr="00901AD7">
        <w:trPr>
          <w:trHeight w:val="682"/>
        </w:trPr>
        <w:tc>
          <w:tcPr>
            <w:tcW w:w="1228" w:type="dxa"/>
          </w:tcPr>
          <w:p w14:paraId="34F8E600" w14:textId="77777777" w:rsidR="00892063" w:rsidRPr="00C66BC6" w:rsidRDefault="00892063" w:rsidP="00882939">
            <w:pPr>
              <w:spacing w:line="360" w:lineRule="auto"/>
              <w:rPr>
                <w:rFonts w:ascii="Arial" w:hAnsi="Arial" w:cs="Arial"/>
              </w:rPr>
            </w:pPr>
            <w:r w:rsidRPr="00C66BC6">
              <w:rPr>
                <w:rFonts w:ascii="Arial" w:hAnsi="Arial" w:cs="Arial"/>
              </w:rPr>
              <w:t>17/1/20</w:t>
            </w:r>
          </w:p>
        </w:tc>
        <w:tc>
          <w:tcPr>
            <w:tcW w:w="1506" w:type="dxa"/>
            <w:gridSpan w:val="2"/>
          </w:tcPr>
          <w:p w14:paraId="4B9C4BAA" w14:textId="77777777" w:rsidR="00892063" w:rsidRPr="00C66BC6" w:rsidRDefault="00892063" w:rsidP="00882939">
            <w:pPr>
              <w:spacing w:line="360" w:lineRule="auto"/>
              <w:rPr>
                <w:rFonts w:ascii="Arial" w:hAnsi="Arial" w:cs="Arial"/>
              </w:rPr>
            </w:pPr>
            <w:r w:rsidRPr="00C66BC6">
              <w:rPr>
                <w:rFonts w:ascii="Arial" w:hAnsi="Arial" w:cs="Arial"/>
              </w:rPr>
              <w:t>Google</w:t>
            </w:r>
          </w:p>
          <w:p w14:paraId="460FA567" w14:textId="77777777" w:rsidR="00892063" w:rsidRPr="00C66BC6" w:rsidRDefault="00892063" w:rsidP="00882939">
            <w:pPr>
              <w:spacing w:line="360" w:lineRule="auto"/>
              <w:rPr>
                <w:rFonts w:ascii="Arial" w:hAnsi="Arial" w:cs="Arial"/>
              </w:rPr>
            </w:pPr>
            <w:r w:rsidRPr="00C66BC6">
              <w:rPr>
                <w:rFonts w:ascii="Arial" w:hAnsi="Arial" w:cs="Arial"/>
              </w:rPr>
              <w:t>Bunn et al 2015</w:t>
            </w:r>
          </w:p>
        </w:tc>
        <w:tc>
          <w:tcPr>
            <w:tcW w:w="1610" w:type="dxa"/>
          </w:tcPr>
          <w:p w14:paraId="614948CB" w14:textId="77777777" w:rsidR="00892063" w:rsidRPr="00C66BC6" w:rsidRDefault="00892063" w:rsidP="00882939">
            <w:pPr>
              <w:spacing w:line="360" w:lineRule="auto"/>
              <w:rPr>
                <w:rFonts w:ascii="Arial" w:hAnsi="Arial" w:cs="Arial"/>
              </w:rPr>
            </w:pPr>
            <w:r w:rsidRPr="00C66BC6">
              <w:rPr>
                <w:rFonts w:ascii="Arial" w:hAnsi="Arial" w:cs="Arial"/>
              </w:rPr>
              <w:t xml:space="preserve">Preventable comorbidities </w:t>
            </w:r>
          </w:p>
        </w:tc>
        <w:tc>
          <w:tcPr>
            <w:tcW w:w="1308" w:type="dxa"/>
          </w:tcPr>
          <w:p w14:paraId="537A6E8F" w14:textId="77777777" w:rsidR="00892063" w:rsidRPr="00C66BC6" w:rsidRDefault="00892063" w:rsidP="00882939">
            <w:pPr>
              <w:spacing w:line="360" w:lineRule="auto"/>
              <w:rPr>
                <w:rFonts w:ascii="Arial" w:hAnsi="Arial" w:cs="Arial"/>
              </w:rPr>
            </w:pPr>
            <w:r w:rsidRPr="00C66BC6">
              <w:rPr>
                <w:rFonts w:ascii="Arial" w:hAnsi="Arial" w:cs="Arial"/>
              </w:rPr>
              <w:t>61</w:t>
            </w:r>
          </w:p>
        </w:tc>
        <w:tc>
          <w:tcPr>
            <w:tcW w:w="1049" w:type="dxa"/>
            <w:tcBorders>
              <w:right w:val="single" w:sz="4" w:space="0" w:color="auto"/>
            </w:tcBorders>
          </w:tcPr>
          <w:p w14:paraId="1AF0437C" w14:textId="77777777" w:rsidR="00892063" w:rsidRPr="00C66BC6" w:rsidRDefault="00892063" w:rsidP="00882939">
            <w:pPr>
              <w:spacing w:line="360" w:lineRule="auto"/>
              <w:rPr>
                <w:rFonts w:ascii="Arial" w:hAnsi="Arial" w:cs="Arial"/>
              </w:rPr>
            </w:pPr>
            <w:r w:rsidRPr="00C66BC6">
              <w:rPr>
                <w:rFonts w:ascii="Arial" w:hAnsi="Arial" w:cs="Arial"/>
              </w:rPr>
              <w:t>Obj 3</w:t>
            </w:r>
          </w:p>
        </w:tc>
        <w:tc>
          <w:tcPr>
            <w:tcW w:w="2087" w:type="dxa"/>
            <w:tcBorders>
              <w:left w:val="single" w:sz="4" w:space="0" w:color="auto"/>
            </w:tcBorders>
          </w:tcPr>
          <w:p w14:paraId="0E59B63B" w14:textId="38AAE97F" w:rsidR="00892063" w:rsidRPr="00C66BC6" w:rsidRDefault="00892063" w:rsidP="00882939">
            <w:pPr>
              <w:spacing w:line="360" w:lineRule="auto"/>
              <w:rPr>
                <w:rFonts w:ascii="Arial" w:hAnsi="Arial" w:cs="Arial"/>
              </w:rPr>
            </w:pPr>
            <w:r w:rsidRPr="00C66BC6">
              <w:rPr>
                <w:rFonts w:ascii="Arial" w:hAnsi="Arial" w:cs="Arial"/>
                <w:shd w:val="clear" w:color="auto" w:fill="FFFFFF"/>
              </w:rPr>
              <w:t xml:space="preserve">This journal was good in understanding the efficacy of interventions and environmental factors on </w:t>
            </w:r>
            <w:r w:rsidRPr="00C66BC6">
              <w:rPr>
                <w:rFonts w:ascii="Arial" w:hAnsi="Arial" w:cs="Arial"/>
                <w:shd w:val="clear" w:color="auto" w:fill="FFFFFF"/>
              </w:rPr>
              <w:lastRenderedPageBreak/>
              <w:t>increasing fluid intake and reducing dehydration risk in elde</w:t>
            </w:r>
            <w:r w:rsidR="00B0529A" w:rsidRPr="00C66BC6">
              <w:rPr>
                <w:rFonts w:ascii="Arial" w:hAnsi="Arial" w:cs="Arial"/>
                <w:shd w:val="clear" w:color="auto" w:fill="FFFFFF"/>
              </w:rPr>
              <w:t>rly</w:t>
            </w:r>
            <w:r w:rsidRPr="00C66BC6">
              <w:rPr>
                <w:rFonts w:ascii="Arial" w:hAnsi="Arial" w:cs="Arial"/>
                <w:shd w:val="clear" w:color="auto" w:fill="FFFFFF"/>
              </w:rPr>
              <w:t xml:space="preserve"> people living in long-term care facilities.</w:t>
            </w:r>
          </w:p>
        </w:tc>
      </w:tr>
      <w:tr w:rsidR="00AF7FA8" w:rsidRPr="00C66BC6" w14:paraId="33D90C7F" w14:textId="77777777" w:rsidTr="00901AD7">
        <w:trPr>
          <w:trHeight w:val="682"/>
        </w:trPr>
        <w:tc>
          <w:tcPr>
            <w:tcW w:w="1228" w:type="dxa"/>
          </w:tcPr>
          <w:p w14:paraId="6D4A0FF4" w14:textId="77777777" w:rsidR="00892063" w:rsidRPr="00C66BC6" w:rsidRDefault="00892063" w:rsidP="00882939">
            <w:pPr>
              <w:spacing w:line="360" w:lineRule="auto"/>
              <w:rPr>
                <w:rFonts w:ascii="Arial" w:hAnsi="Arial" w:cs="Arial"/>
              </w:rPr>
            </w:pPr>
            <w:r w:rsidRPr="00C66BC6">
              <w:rPr>
                <w:rFonts w:ascii="Arial" w:hAnsi="Arial" w:cs="Arial"/>
              </w:rPr>
              <w:lastRenderedPageBreak/>
              <w:t>17/1/20</w:t>
            </w:r>
          </w:p>
        </w:tc>
        <w:tc>
          <w:tcPr>
            <w:tcW w:w="1506" w:type="dxa"/>
            <w:gridSpan w:val="2"/>
          </w:tcPr>
          <w:p w14:paraId="4D52F6A8"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02CD5DFB" w14:textId="77777777" w:rsidR="00892063" w:rsidRPr="00C66BC6" w:rsidRDefault="00892063" w:rsidP="00882939">
            <w:pPr>
              <w:spacing w:line="360" w:lineRule="auto"/>
              <w:rPr>
                <w:rFonts w:ascii="Arial" w:hAnsi="Arial" w:cs="Arial"/>
              </w:rPr>
            </w:pPr>
            <w:r w:rsidRPr="00C66BC6">
              <w:rPr>
                <w:rFonts w:ascii="Arial" w:hAnsi="Arial" w:cs="Arial"/>
              </w:rPr>
              <w:t>Shipman and Hooten 2007</w:t>
            </w:r>
          </w:p>
        </w:tc>
        <w:tc>
          <w:tcPr>
            <w:tcW w:w="1610" w:type="dxa"/>
          </w:tcPr>
          <w:p w14:paraId="1B9B1C96" w14:textId="77777777" w:rsidR="00892063" w:rsidRPr="00C66BC6" w:rsidRDefault="00892063" w:rsidP="00882939">
            <w:pPr>
              <w:spacing w:line="360" w:lineRule="auto"/>
              <w:rPr>
                <w:rFonts w:ascii="Arial" w:hAnsi="Arial" w:cs="Arial"/>
              </w:rPr>
            </w:pPr>
            <w:r w:rsidRPr="00C66BC6">
              <w:rPr>
                <w:rFonts w:ascii="Arial" w:hAnsi="Arial" w:cs="Arial"/>
              </w:rPr>
              <w:t xml:space="preserve">Preventable comorbidities </w:t>
            </w:r>
          </w:p>
        </w:tc>
        <w:tc>
          <w:tcPr>
            <w:tcW w:w="1308" w:type="dxa"/>
          </w:tcPr>
          <w:p w14:paraId="28A45507" w14:textId="77777777" w:rsidR="00892063" w:rsidRPr="00C66BC6" w:rsidRDefault="00892063" w:rsidP="00882939">
            <w:pPr>
              <w:spacing w:line="360" w:lineRule="auto"/>
              <w:rPr>
                <w:rFonts w:ascii="Arial" w:hAnsi="Arial" w:cs="Arial"/>
              </w:rPr>
            </w:pPr>
            <w:r w:rsidRPr="00C66BC6">
              <w:rPr>
                <w:rFonts w:ascii="Arial" w:hAnsi="Arial" w:cs="Arial"/>
              </w:rPr>
              <w:t>8,000</w:t>
            </w:r>
          </w:p>
        </w:tc>
        <w:tc>
          <w:tcPr>
            <w:tcW w:w="1049" w:type="dxa"/>
            <w:tcBorders>
              <w:right w:val="single" w:sz="4" w:space="0" w:color="auto"/>
            </w:tcBorders>
          </w:tcPr>
          <w:p w14:paraId="435EB04E" w14:textId="77777777" w:rsidR="00892063" w:rsidRPr="00C66BC6" w:rsidRDefault="00892063" w:rsidP="00882939">
            <w:pPr>
              <w:spacing w:line="360" w:lineRule="auto"/>
              <w:rPr>
                <w:rFonts w:ascii="Arial" w:hAnsi="Arial" w:cs="Arial"/>
              </w:rPr>
            </w:pPr>
            <w:r w:rsidRPr="00C66BC6">
              <w:rPr>
                <w:rFonts w:ascii="Arial" w:hAnsi="Arial" w:cs="Arial"/>
              </w:rPr>
              <w:t>Obj 3</w:t>
            </w:r>
          </w:p>
        </w:tc>
        <w:tc>
          <w:tcPr>
            <w:tcW w:w="2087" w:type="dxa"/>
            <w:tcBorders>
              <w:left w:val="single" w:sz="4" w:space="0" w:color="auto"/>
            </w:tcBorders>
          </w:tcPr>
          <w:p w14:paraId="229E741C" w14:textId="53F74E1C" w:rsidR="00892063" w:rsidRPr="00C66BC6" w:rsidRDefault="00892063" w:rsidP="00882939">
            <w:pPr>
              <w:spacing w:line="360" w:lineRule="auto"/>
              <w:rPr>
                <w:rFonts w:ascii="Arial" w:hAnsi="Arial" w:cs="Arial"/>
                <w:b/>
                <w:bCs/>
              </w:rPr>
            </w:pPr>
            <w:r w:rsidRPr="00C66BC6">
              <w:rPr>
                <w:rFonts w:ascii="Arial" w:hAnsi="Arial" w:cs="Arial"/>
                <w:shd w:val="clear" w:color="auto" w:fill="FFFFFF"/>
              </w:rPr>
              <w:t>This journal demonstrated that</w:t>
            </w:r>
            <w:r w:rsidRPr="00C66BC6">
              <w:rPr>
                <w:rFonts w:ascii="Arial" w:hAnsi="Arial" w:cs="Arial"/>
                <w:b/>
                <w:bCs/>
                <w:shd w:val="clear" w:color="auto" w:fill="FFFFFF"/>
              </w:rPr>
              <w:t xml:space="preserve"> </w:t>
            </w:r>
            <w:r w:rsidRPr="00377237">
              <w:rPr>
                <w:rStyle w:val="Strong"/>
                <w:rFonts w:ascii="Arial" w:hAnsi="Arial" w:cs="Arial"/>
                <w:b w:val="0"/>
                <w:bCs w:val="0"/>
              </w:rPr>
              <w:t>inadequate staffing levels do present</w:t>
            </w:r>
            <w:r w:rsidRPr="00377237">
              <w:rPr>
                <w:rFonts w:ascii="Arial" w:hAnsi="Arial" w:cs="Arial"/>
                <w:b/>
                <w:bCs/>
                <w:shd w:val="clear" w:color="auto" w:fill="FFFFFF"/>
              </w:rPr>
              <w:t xml:space="preserve"> </w:t>
            </w:r>
            <w:r w:rsidRPr="00377237">
              <w:rPr>
                <w:rFonts w:ascii="Arial" w:hAnsi="Arial" w:cs="Arial"/>
                <w:shd w:val="clear" w:color="auto" w:fill="FFFFFF"/>
              </w:rPr>
              <w:t xml:space="preserve">an increased health risk to </w:t>
            </w:r>
            <w:r w:rsidRPr="00377237">
              <w:rPr>
                <w:rStyle w:val="Strong"/>
                <w:rFonts w:ascii="Arial" w:hAnsi="Arial" w:cs="Arial"/>
                <w:b w:val="0"/>
                <w:bCs w:val="0"/>
              </w:rPr>
              <w:t>nursing home residents</w:t>
            </w:r>
            <w:r w:rsidRPr="00C66BC6">
              <w:rPr>
                <w:rFonts w:ascii="Arial" w:hAnsi="Arial" w:cs="Arial"/>
                <w:b/>
                <w:bCs/>
                <w:shd w:val="clear" w:color="auto" w:fill="FFFFFF"/>
              </w:rPr>
              <w:t xml:space="preserve">. </w:t>
            </w:r>
          </w:p>
        </w:tc>
      </w:tr>
      <w:tr w:rsidR="00AF7FA8" w:rsidRPr="00C66BC6" w14:paraId="3C2E0224" w14:textId="77777777" w:rsidTr="00901AD7">
        <w:trPr>
          <w:trHeight w:val="682"/>
        </w:trPr>
        <w:tc>
          <w:tcPr>
            <w:tcW w:w="1228" w:type="dxa"/>
          </w:tcPr>
          <w:p w14:paraId="28C13210" w14:textId="77777777" w:rsidR="00892063" w:rsidRPr="00C66BC6" w:rsidRDefault="00892063" w:rsidP="00882939">
            <w:pPr>
              <w:spacing w:line="360" w:lineRule="auto"/>
              <w:rPr>
                <w:rFonts w:ascii="Arial" w:hAnsi="Arial" w:cs="Arial"/>
              </w:rPr>
            </w:pPr>
            <w:r w:rsidRPr="00C66BC6">
              <w:rPr>
                <w:rFonts w:ascii="Arial" w:hAnsi="Arial" w:cs="Arial"/>
              </w:rPr>
              <w:t>17/1/20</w:t>
            </w:r>
          </w:p>
        </w:tc>
        <w:tc>
          <w:tcPr>
            <w:tcW w:w="1506" w:type="dxa"/>
            <w:gridSpan w:val="2"/>
          </w:tcPr>
          <w:p w14:paraId="16AA660F"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221A038D" w14:textId="77777777" w:rsidR="00892063" w:rsidRPr="00C66BC6" w:rsidRDefault="00892063" w:rsidP="00882939">
            <w:pPr>
              <w:spacing w:line="360" w:lineRule="auto"/>
              <w:rPr>
                <w:rFonts w:ascii="Arial" w:hAnsi="Arial" w:cs="Arial"/>
              </w:rPr>
            </w:pPr>
            <w:r w:rsidRPr="00C66BC6">
              <w:rPr>
                <w:rFonts w:ascii="Arial" w:hAnsi="Arial" w:cs="Arial"/>
              </w:rPr>
              <w:t>Ford 2016</w:t>
            </w:r>
          </w:p>
        </w:tc>
        <w:tc>
          <w:tcPr>
            <w:tcW w:w="1610" w:type="dxa"/>
          </w:tcPr>
          <w:p w14:paraId="5B06F13E" w14:textId="77777777" w:rsidR="00892063" w:rsidRPr="00C66BC6" w:rsidRDefault="00892063" w:rsidP="00882939">
            <w:pPr>
              <w:spacing w:line="360" w:lineRule="auto"/>
              <w:rPr>
                <w:rFonts w:ascii="Arial" w:hAnsi="Arial" w:cs="Arial"/>
              </w:rPr>
            </w:pPr>
            <w:r w:rsidRPr="00C66BC6">
              <w:rPr>
                <w:rFonts w:ascii="Arial" w:hAnsi="Arial" w:cs="Arial"/>
              </w:rPr>
              <w:t xml:space="preserve">Preventable comorbidities </w:t>
            </w:r>
          </w:p>
        </w:tc>
        <w:tc>
          <w:tcPr>
            <w:tcW w:w="1308" w:type="dxa"/>
          </w:tcPr>
          <w:p w14:paraId="3461BA21" w14:textId="77777777" w:rsidR="00892063" w:rsidRPr="00C66BC6" w:rsidRDefault="00892063" w:rsidP="00882939">
            <w:pPr>
              <w:spacing w:line="360" w:lineRule="auto"/>
              <w:rPr>
                <w:rFonts w:ascii="Arial" w:hAnsi="Arial" w:cs="Arial"/>
              </w:rPr>
            </w:pPr>
            <w:r w:rsidRPr="00C66BC6">
              <w:rPr>
                <w:rFonts w:ascii="Arial" w:hAnsi="Arial" w:cs="Arial"/>
              </w:rPr>
              <w:t>12,250</w:t>
            </w:r>
          </w:p>
        </w:tc>
        <w:tc>
          <w:tcPr>
            <w:tcW w:w="1049" w:type="dxa"/>
            <w:tcBorders>
              <w:right w:val="single" w:sz="4" w:space="0" w:color="auto"/>
            </w:tcBorders>
          </w:tcPr>
          <w:p w14:paraId="242E5F54" w14:textId="77777777" w:rsidR="00892063" w:rsidRPr="00C66BC6" w:rsidRDefault="00892063" w:rsidP="00882939">
            <w:pPr>
              <w:spacing w:line="360" w:lineRule="auto"/>
              <w:rPr>
                <w:rFonts w:ascii="Arial" w:hAnsi="Arial" w:cs="Arial"/>
              </w:rPr>
            </w:pPr>
            <w:r w:rsidRPr="00C66BC6">
              <w:rPr>
                <w:rFonts w:ascii="Arial" w:hAnsi="Arial" w:cs="Arial"/>
              </w:rPr>
              <w:t>Obj 3</w:t>
            </w:r>
          </w:p>
        </w:tc>
        <w:tc>
          <w:tcPr>
            <w:tcW w:w="2087" w:type="dxa"/>
            <w:tcBorders>
              <w:left w:val="single" w:sz="4" w:space="0" w:color="auto"/>
            </w:tcBorders>
          </w:tcPr>
          <w:p w14:paraId="220BDD1A" w14:textId="77777777" w:rsidR="00892063" w:rsidRPr="00C66BC6" w:rsidRDefault="00892063" w:rsidP="00882939">
            <w:pPr>
              <w:spacing w:line="360" w:lineRule="auto"/>
              <w:rPr>
                <w:rFonts w:ascii="Arial" w:hAnsi="Arial" w:cs="Arial"/>
              </w:rPr>
            </w:pPr>
            <w:r w:rsidRPr="00C66BC6">
              <w:rPr>
                <w:rFonts w:ascii="Arial" w:hAnsi="Arial" w:cs="Arial"/>
              </w:rPr>
              <w:t xml:space="preserve">This journal discussed </w:t>
            </w:r>
            <w:hyperlink r:id="rId55" w:tooltip="Learn more about Delirium from ScienceDirect's AI-generated Topic Pages" w:history="1">
              <w:r w:rsidRPr="00C66BC6">
                <w:rPr>
                  <w:rFonts w:ascii="Arial" w:hAnsi="Arial" w:cs="Arial"/>
                </w:rPr>
                <w:t>delirium</w:t>
              </w:r>
            </w:hyperlink>
            <w:r w:rsidRPr="00C66BC6">
              <w:rPr>
                <w:rFonts w:ascii="Arial" w:hAnsi="Arial" w:cs="Arial"/>
              </w:rPr>
              <w:t xml:space="preserve">  which is a common, disabling medical condition that is associated with several </w:t>
            </w:r>
            <w:hyperlink r:id="rId56" w:tooltip="Learn more about Adverse Outcome from ScienceDirect's AI-generated Topic Pages" w:history="1">
              <w:r w:rsidRPr="00C66BC6">
                <w:rPr>
                  <w:rFonts w:ascii="Arial" w:hAnsi="Arial" w:cs="Arial"/>
                </w:rPr>
                <w:t>adverse outcomes</w:t>
              </w:r>
            </w:hyperlink>
            <w:r w:rsidRPr="00C66BC6">
              <w:rPr>
                <w:rFonts w:ascii="Arial" w:hAnsi="Arial" w:cs="Arial"/>
              </w:rPr>
              <w:t xml:space="preserve">. </w:t>
            </w:r>
          </w:p>
        </w:tc>
      </w:tr>
      <w:tr w:rsidR="00AF7FA8" w:rsidRPr="00C66BC6" w14:paraId="089AF6EB" w14:textId="77777777" w:rsidTr="00901AD7">
        <w:trPr>
          <w:trHeight w:val="682"/>
        </w:trPr>
        <w:tc>
          <w:tcPr>
            <w:tcW w:w="1228" w:type="dxa"/>
          </w:tcPr>
          <w:p w14:paraId="4C14F4CC" w14:textId="77777777" w:rsidR="00892063" w:rsidRPr="00C66BC6" w:rsidRDefault="00892063" w:rsidP="00882939">
            <w:pPr>
              <w:spacing w:line="360" w:lineRule="auto"/>
              <w:rPr>
                <w:rFonts w:ascii="Arial" w:hAnsi="Arial" w:cs="Arial"/>
              </w:rPr>
            </w:pPr>
            <w:r w:rsidRPr="00C66BC6">
              <w:rPr>
                <w:rFonts w:ascii="Arial" w:hAnsi="Arial" w:cs="Arial"/>
              </w:rPr>
              <w:t>17/1/20</w:t>
            </w:r>
          </w:p>
        </w:tc>
        <w:tc>
          <w:tcPr>
            <w:tcW w:w="1506" w:type="dxa"/>
            <w:gridSpan w:val="2"/>
          </w:tcPr>
          <w:p w14:paraId="5B000828"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2B45BC67" w14:textId="77777777" w:rsidR="00892063" w:rsidRPr="00C66BC6" w:rsidRDefault="00892063" w:rsidP="00882939">
            <w:pPr>
              <w:spacing w:line="360" w:lineRule="auto"/>
              <w:rPr>
                <w:rFonts w:ascii="Arial" w:hAnsi="Arial" w:cs="Arial"/>
              </w:rPr>
            </w:pPr>
            <w:r w:rsidRPr="00C66BC6">
              <w:rPr>
                <w:rFonts w:ascii="Arial" w:hAnsi="Arial" w:cs="Arial"/>
              </w:rPr>
              <w:t>Padula et al 2008</w:t>
            </w:r>
          </w:p>
        </w:tc>
        <w:tc>
          <w:tcPr>
            <w:tcW w:w="1610" w:type="dxa"/>
          </w:tcPr>
          <w:p w14:paraId="2D59750A" w14:textId="77777777" w:rsidR="00892063" w:rsidRPr="00C66BC6" w:rsidRDefault="00892063" w:rsidP="00882939">
            <w:pPr>
              <w:spacing w:line="360" w:lineRule="auto"/>
              <w:rPr>
                <w:rFonts w:ascii="Arial" w:hAnsi="Arial" w:cs="Arial"/>
              </w:rPr>
            </w:pPr>
            <w:r w:rsidRPr="00C66BC6">
              <w:rPr>
                <w:rFonts w:ascii="Arial" w:hAnsi="Arial" w:cs="Arial"/>
              </w:rPr>
              <w:t xml:space="preserve">Preventable comorbidities </w:t>
            </w:r>
          </w:p>
        </w:tc>
        <w:tc>
          <w:tcPr>
            <w:tcW w:w="1308" w:type="dxa"/>
          </w:tcPr>
          <w:p w14:paraId="5BEBCE42" w14:textId="77777777" w:rsidR="00892063" w:rsidRPr="00C66BC6" w:rsidRDefault="00892063" w:rsidP="00882939">
            <w:pPr>
              <w:spacing w:line="360" w:lineRule="auto"/>
              <w:rPr>
                <w:rFonts w:ascii="Arial" w:hAnsi="Arial" w:cs="Arial"/>
              </w:rPr>
            </w:pPr>
            <w:r w:rsidRPr="00C66BC6">
              <w:rPr>
                <w:rFonts w:ascii="Arial" w:hAnsi="Arial" w:cs="Arial"/>
              </w:rPr>
              <w:t>42</w:t>
            </w:r>
          </w:p>
        </w:tc>
        <w:tc>
          <w:tcPr>
            <w:tcW w:w="1049" w:type="dxa"/>
            <w:tcBorders>
              <w:right w:val="single" w:sz="4" w:space="0" w:color="auto"/>
            </w:tcBorders>
          </w:tcPr>
          <w:p w14:paraId="00549AB7" w14:textId="77777777" w:rsidR="00892063" w:rsidRPr="00C66BC6" w:rsidRDefault="00892063" w:rsidP="00882939">
            <w:pPr>
              <w:spacing w:line="360" w:lineRule="auto"/>
              <w:rPr>
                <w:rFonts w:ascii="Arial" w:hAnsi="Arial" w:cs="Arial"/>
              </w:rPr>
            </w:pPr>
            <w:r w:rsidRPr="00C66BC6">
              <w:rPr>
                <w:rFonts w:ascii="Arial" w:hAnsi="Arial" w:cs="Arial"/>
              </w:rPr>
              <w:t>Obj 3</w:t>
            </w:r>
          </w:p>
        </w:tc>
        <w:tc>
          <w:tcPr>
            <w:tcW w:w="2087" w:type="dxa"/>
            <w:tcBorders>
              <w:left w:val="single" w:sz="4" w:space="0" w:color="auto"/>
            </w:tcBorders>
          </w:tcPr>
          <w:p w14:paraId="48BFFEB3" w14:textId="77777777" w:rsidR="00892063" w:rsidRPr="00C66BC6" w:rsidRDefault="00892063" w:rsidP="00882939">
            <w:pPr>
              <w:spacing w:line="360" w:lineRule="auto"/>
              <w:rPr>
                <w:rFonts w:ascii="Arial" w:hAnsi="Arial" w:cs="Arial"/>
              </w:rPr>
            </w:pPr>
            <w:r w:rsidRPr="00C66BC6">
              <w:rPr>
                <w:rFonts w:ascii="Arial" w:hAnsi="Arial" w:cs="Arial"/>
                <w:shd w:val="clear" w:color="auto" w:fill="FFFFFF"/>
              </w:rPr>
              <w:t>This journal discussed the prevention and early detection of pressure ulcers in hospitalised patients</w:t>
            </w:r>
            <w:r w:rsidRPr="00C66BC6">
              <w:rPr>
                <w:rFonts w:ascii="Arial" w:hAnsi="Arial" w:cs="Arial"/>
                <w:b/>
                <w:bCs/>
                <w:shd w:val="clear" w:color="auto" w:fill="FFFFFF"/>
              </w:rPr>
              <w:t>.</w:t>
            </w:r>
          </w:p>
        </w:tc>
      </w:tr>
      <w:tr w:rsidR="00AF7FA8" w:rsidRPr="00C66BC6" w14:paraId="3C0E35EE" w14:textId="77777777" w:rsidTr="00901AD7">
        <w:trPr>
          <w:trHeight w:val="682"/>
        </w:trPr>
        <w:tc>
          <w:tcPr>
            <w:tcW w:w="1228" w:type="dxa"/>
          </w:tcPr>
          <w:p w14:paraId="3BFF47B9" w14:textId="77777777" w:rsidR="00892063" w:rsidRPr="00C66BC6" w:rsidRDefault="00892063" w:rsidP="00882939">
            <w:pPr>
              <w:spacing w:line="360" w:lineRule="auto"/>
              <w:rPr>
                <w:rFonts w:ascii="Arial" w:hAnsi="Arial" w:cs="Arial"/>
              </w:rPr>
            </w:pPr>
            <w:r w:rsidRPr="00C66BC6">
              <w:rPr>
                <w:rFonts w:ascii="Arial" w:hAnsi="Arial" w:cs="Arial"/>
              </w:rPr>
              <w:t>17/1/20</w:t>
            </w:r>
          </w:p>
        </w:tc>
        <w:tc>
          <w:tcPr>
            <w:tcW w:w="1506" w:type="dxa"/>
            <w:gridSpan w:val="2"/>
          </w:tcPr>
          <w:p w14:paraId="4B6F6072"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0AD3BFE5" w14:textId="77777777" w:rsidR="00892063" w:rsidRPr="00C66BC6" w:rsidRDefault="00892063" w:rsidP="00882939">
            <w:pPr>
              <w:spacing w:line="360" w:lineRule="auto"/>
              <w:rPr>
                <w:rFonts w:ascii="Arial" w:hAnsi="Arial" w:cs="Arial"/>
              </w:rPr>
            </w:pPr>
            <w:r w:rsidRPr="00C66BC6">
              <w:rPr>
                <w:rFonts w:ascii="Arial" w:hAnsi="Arial" w:cs="Arial"/>
              </w:rPr>
              <w:lastRenderedPageBreak/>
              <w:t xml:space="preserve">Bergstorm et al 2014 </w:t>
            </w:r>
          </w:p>
        </w:tc>
        <w:tc>
          <w:tcPr>
            <w:tcW w:w="1610" w:type="dxa"/>
          </w:tcPr>
          <w:p w14:paraId="78757CCB" w14:textId="77777777" w:rsidR="00892063" w:rsidRPr="00C66BC6" w:rsidRDefault="00892063" w:rsidP="00882939">
            <w:pPr>
              <w:spacing w:line="360" w:lineRule="auto"/>
              <w:rPr>
                <w:rFonts w:ascii="Arial" w:hAnsi="Arial" w:cs="Arial"/>
              </w:rPr>
            </w:pPr>
            <w:r w:rsidRPr="00C66BC6">
              <w:rPr>
                <w:rFonts w:ascii="Arial" w:hAnsi="Arial" w:cs="Arial"/>
              </w:rPr>
              <w:lastRenderedPageBreak/>
              <w:t xml:space="preserve">Preventable comorbidities </w:t>
            </w:r>
          </w:p>
        </w:tc>
        <w:tc>
          <w:tcPr>
            <w:tcW w:w="1308" w:type="dxa"/>
          </w:tcPr>
          <w:p w14:paraId="4E417853" w14:textId="77777777" w:rsidR="00892063" w:rsidRPr="00C66BC6" w:rsidRDefault="00892063" w:rsidP="00882939">
            <w:pPr>
              <w:spacing w:line="360" w:lineRule="auto"/>
              <w:rPr>
                <w:rFonts w:ascii="Arial" w:hAnsi="Arial" w:cs="Arial"/>
              </w:rPr>
            </w:pPr>
            <w:r w:rsidRPr="00C66BC6">
              <w:rPr>
                <w:rFonts w:ascii="Arial" w:hAnsi="Arial" w:cs="Arial"/>
              </w:rPr>
              <w:t>515</w:t>
            </w:r>
          </w:p>
        </w:tc>
        <w:tc>
          <w:tcPr>
            <w:tcW w:w="1049" w:type="dxa"/>
            <w:tcBorders>
              <w:right w:val="single" w:sz="4" w:space="0" w:color="auto"/>
            </w:tcBorders>
          </w:tcPr>
          <w:p w14:paraId="40B1D64E" w14:textId="77777777" w:rsidR="00892063" w:rsidRPr="00C66BC6" w:rsidRDefault="00892063" w:rsidP="00882939">
            <w:pPr>
              <w:spacing w:line="360" w:lineRule="auto"/>
              <w:rPr>
                <w:rFonts w:ascii="Arial" w:hAnsi="Arial" w:cs="Arial"/>
              </w:rPr>
            </w:pPr>
            <w:r w:rsidRPr="00C66BC6">
              <w:rPr>
                <w:rFonts w:ascii="Arial" w:hAnsi="Arial" w:cs="Arial"/>
              </w:rPr>
              <w:t>Obj 3</w:t>
            </w:r>
          </w:p>
        </w:tc>
        <w:tc>
          <w:tcPr>
            <w:tcW w:w="2087" w:type="dxa"/>
            <w:tcBorders>
              <w:left w:val="single" w:sz="4" w:space="0" w:color="auto"/>
            </w:tcBorders>
          </w:tcPr>
          <w:p w14:paraId="01773320" w14:textId="77777777" w:rsidR="00892063" w:rsidRPr="00C66BC6" w:rsidRDefault="00892063" w:rsidP="00882939">
            <w:pPr>
              <w:spacing w:line="360" w:lineRule="auto"/>
              <w:rPr>
                <w:rFonts w:ascii="Arial" w:hAnsi="Arial" w:cs="Arial"/>
                <w:shd w:val="clear" w:color="auto" w:fill="FFFFFF"/>
              </w:rPr>
            </w:pPr>
            <w:r w:rsidRPr="00C66BC6">
              <w:rPr>
                <w:rFonts w:ascii="Arial" w:hAnsi="Arial" w:cs="Arial"/>
                <w:shd w:val="clear" w:color="auto" w:fill="FFFFFF"/>
              </w:rPr>
              <w:t xml:space="preserve">Further information on preventing </w:t>
            </w:r>
            <w:r w:rsidRPr="00C66BC6">
              <w:rPr>
                <w:rFonts w:ascii="Arial" w:hAnsi="Arial" w:cs="Arial"/>
                <w:shd w:val="clear" w:color="auto" w:fill="FFFFFF"/>
              </w:rPr>
              <w:lastRenderedPageBreak/>
              <w:t xml:space="preserve">pressure ulcers, retrieved from this journal. </w:t>
            </w:r>
          </w:p>
          <w:p w14:paraId="54F0FC5C" w14:textId="77777777" w:rsidR="00892063" w:rsidRPr="00C66BC6" w:rsidRDefault="00892063" w:rsidP="00882939">
            <w:pPr>
              <w:spacing w:line="360" w:lineRule="auto"/>
              <w:rPr>
                <w:rFonts w:ascii="Arial" w:hAnsi="Arial" w:cs="Arial"/>
              </w:rPr>
            </w:pPr>
          </w:p>
        </w:tc>
      </w:tr>
      <w:tr w:rsidR="00AF7FA8" w:rsidRPr="00C66BC6" w14:paraId="0ACC42CE" w14:textId="77777777" w:rsidTr="00901AD7">
        <w:trPr>
          <w:trHeight w:val="682"/>
        </w:trPr>
        <w:tc>
          <w:tcPr>
            <w:tcW w:w="1228" w:type="dxa"/>
          </w:tcPr>
          <w:p w14:paraId="0837CEF8" w14:textId="77777777" w:rsidR="00892063" w:rsidRPr="00C66BC6" w:rsidRDefault="00892063" w:rsidP="00882939">
            <w:pPr>
              <w:spacing w:line="360" w:lineRule="auto"/>
              <w:rPr>
                <w:rFonts w:ascii="Arial" w:hAnsi="Arial" w:cs="Arial"/>
              </w:rPr>
            </w:pPr>
            <w:r w:rsidRPr="00C66BC6">
              <w:rPr>
                <w:rFonts w:ascii="Arial" w:hAnsi="Arial" w:cs="Arial"/>
              </w:rPr>
              <w:lastRenderedPageBreak/>
              <w:t>17/1/20</w:t>
            </w:r>
          </w:p>
        </w:tc>
        <w:tc>
          <w:tcPr>
            <w:tcW w:w="1506" w:type="dxa"/>
            <w:gridSpan w:val="2"/>
          </w:tcPr>
          <w:p w14:paraId="600BBBF6"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3D36AB3A" w14:textId="77777777" w:rsidR="00892063" w:rsidRPr="00C66BC6" w:rsidRDefault="00892063" w:rsidP="00882939">
            <w:pPr>
              <w:spacing w:line="360" w:lineRule="auto"/>
              <w:rPr>
                <w:rFonts w:ascii="Arial" w:hAnsi="Arial" w:cs="Arial"/>
              </w:rPr>
            </w:pPr>
            <w:r w:rsidRPr="00C66BC6">
              <w:rPr>
                <w:rFonts w:ascii="Arial" w:hAnsi="Arial" w:cs="Arial"/>
              </w:rPr>
              <w:t>Intrator et al (2004)</w:t>
            </w:r>
          </w:p>
        </w:tc>
        <w:tc>
          <w:tcPr>
            <w:tcW w:w="1610" w:type="dxa"/>
          </w:tcPr>
          <w:p w14:paraId="7553A842" w14:textId="77777777" w:rsidR="00892063" w:rsidRPr="00C66BC6" w:rsidRDefault="00892063" w:rsidP="00882939">
            <w:pPr>
              <w:spacing w:line="360" w:lineRule="auto"/>
              <w:rPr>
                <w:rFonts w:ascii="Arial" w:hAnsi="Arial" w:cs="Arial"/>
              </w:rPr>
            </w:pPr>
            <w:r w:rsidRPr="00C66BC6">
              <w:rPr>
                <w:rFonts w:ascii="Arial" w:hAnsi="Arial" w:cs="Arial"/>
              </w:rPr>
              <w:t xml:space="preserve">Physical comorbidities </w:t>
            </w:r>
          </w:p>
        </w:tc>
        <w:tc>
          <w:tcPr>
            <w:tcW w:w="1308" w:type="dxa"/>
          </w:tcPr>
          <w:p w14:paraId="256AE42A" w14:textId="77777777" w:rsidR="00892063" w:rsidRPr="00C66BC6" w:rsidRDefault="00892063" w:rsidP="00882939">
            <w:pPr>
              <w:spacing w:line="360" w:lineRule="auto"/>
              <w:rPr>
                <w:rFonts w:ascii="Arial" w:hAnsi="Arial" w:cs="Arial"/>
              </w:rPr>
            </w:pPr>
            <w:r w:rsidRPr="00C66BC6">
              <w:rPr>
                <w:rFonts w:ascii="Arial" w:hAnsi="Arial" w:cs="Arial"/>
              </w:rPr>
              <w:t>950</w:t>
            </w:r>
          </w:p>
        </w:tc>
        <w:tc>
          <w:tcPr>
            <w:tcW w:w="1049" w:type="dxa"/>
            <w:tcBorders>
              <w:right w:val="single" w:sz="4" w:space="0" w:color="auto"/>
            </w:tcBorders>
          </w:tcPr>
          <w:p w14:paraId="10BFE039" w14:textId="77777777" w:rsidR="00892063" w:rsidRPr="00C66BC6" w:rsidRDefault="00892063" w:rsidP="00882939">
            <w:pPr>
              <w:spacing w:line="360" w:lineRule="auto"/>
              <w:rPr>
                <w:rFonts w:ascii="Arial" w:hAnsi="Arial" w:cs="Arial"/>
              </w:rPr>
            </w:pPr>
            <w:r w:rsidRPr="00C66BC6">
              <w:rPr>
                <w:rFonts w:ascii="Arial" w:hAnsi="Arial" w:cs="Arial"/>
              </w:rPr>
              <w:t>Obj 3</w:t>
            </w:r>
          </w:p>
        </w:tc>
        <w:tc>
          <w:tcPr>
            <w:tcW w:w="2087" w:type="dxa"/>
            <w:tcBorders>
              <w:left w:val="single" w:sz="4" w:space="0" w:color="auto"/>
            </w:tcBorders>
          </w:tcPr>
          <w:p w14:paraId="2C09B0B1" w14:textId="77777777" w:rsidR="00892063" w:rsidRPr="00C66BC6" w:rsidRDefault="00892063" w:rsidP="00882939">
            <w:pPr>
              <w:spacing w:line="360" w:lineRule="auto"/>
              <w:rPr>
                <w:rFonts w:ascii="Arial" w:hAnsi="Arial" w:cs="Arial"/>
              </w:rPr>
            </w:pPr>
            <w:r w:rsidRPr="00C66BC6">
              <w:rPr>
                <w:rFonts w:ascii="Arial" w:hAnsi="Arial" w:cs="Arial"/>
                <w:shd w:val="clear" w:color="auto" w:fill="FFFFFF"/>
              </w:rPr>
              <w:t xml:space="preserve">This journal discussed nursing home characteristics and potentially preventable hospitalisations of residents. </w:t>
            </w:r>
          </w:p>
        </w:tc>
      </w:tr>
      <w:tr w:rsidR="00AF7FA8" w:rsidRPr="00C66BC6" w14:paraId="73609A40" w14:textId="77777777" w:rsidTr="00901AD7">
        <w:trPr>
          <w:trHeight w:val="682"/>
        </w:trPr>
        <w:tc>
          <w:tcPr>
            <w:tcW w:w="1228" w:type="dxa"/>
          </w:tcPr>
          <w:p w14:paraId="592B9DC5" w14:textId="77777777" w:rsidR="00892063" w:rsidRPr="00C66BC6" w:rsidRDefault="00892063" w:rsidP="00882939">
            <w:pPr>
              <w:spacing w:line="360" w:lineRule="auto"/>
              <w:rPr>
                <w:rFonts w:ascii="Arial" w:hAnsi="Arial" w:cs="Arial"/>
              </w:rPr>
            </w:pPr>
            <w:r w:rsidRPr="00C66BC6">
              <w:rPr>
                <w:rFonts w:ascii="Arial" w:hAnsi="Arial" w:cs="Arial"/>
              </w:rPr>
              <w:t>20/1/20</w:t>
            </w:r>
          </w:p>
        </w:tc>
        <w:tc>
          <w:tcPr>
            <w:tcW w:w="1506" w:type="dxa"/>
            <w:gridSpan w:val="2"/>
          </w:tcPr>
          <w:p w14:paraId="79506C99" w14:textId="77777777" w:rsidR="00892063" w:rsidRPr="00C66BC6" w:rsidRDefault="00892063" w:rsidP="00882939">
            <w:pPr>
              <w:spacing w:line="360" w:lineRule="auto"/>
              <w:rPr>
                <w:rFonts w:ascii="Arial" w:hAnsi="Arial" w:cs="Arial"/>
              </w:rPr>
            </w:pPr>
            <w:r w:rsidRPr="00C66BC6">
              <w:rPr>
                <w:rFonts w:ascii="Arial" w:hAnsi="Arial" w:cs="Arial"/>
              </w:rPr>
              <w:t xml:space="preserve">Google scholar </w:t>
            </w:r>
          </w:p>
          <w:p w14:paraId="1D632837" w14:textId="77777777" w:rsidR="00892063" w:rsidRPr="00C66BC6" w:rsidRDefault="00892063" w:rsidP="00882939">
            <w:pPr>
              <w:spacing w:line="360" w:lineRule="auto"/>
              <w:rPr>
                <w:rFonts w:ascii="Arial" w:hAnsi="Arial" w:cs="Arial"/>
              </w:rPr>
            </w:pPr>
            <w:r w:rsidRPr="00C66BC6">
              <w:rPr>
                <w:rFonts w:ascii="Arial" w:hAnsi="Arial" w:cs="Arial"/>
              </w:rPr>
              <w:t xml:space="preserve">van den Bussche et al (2011) </w:t>
            </w:r>
          </w:p>
        </w:tc>
        <w:tc>
          <w:tcPr>
            <w:tcW w:w="1610" w:type="dxa"/>
          </w:tcPr>
          <w:p w14:paraId="000A7890" w14:textId="15045321" w:rsidR="00892063" w:rsidRPr="00C66BC6" w:rsidRDefault="00892063" w:rsidP="00882939">
            <w:pPr>
              <w:spacing w:line="360" w:lineRule="auto"/>
              <w:rPr>
                <w:rFonts w:ascii="Arial" w:hAnsi="Arial" w:cs="Arial"/>
              </w:rPr>
            </w:pPr>
            <w:r w:rsidRPr="00C66BC6">
              <w:rPr>
                <w:rFonts w:ascii="Arial" w:hAnsi="Arial" w:cs="Arial"/>
              </w:rPr>
              <w:t>Multimor</w:t>
            </w:r>
            <w:r w:rsidR="00B0529A" w:rsidRPr="00C66BC6">
              <w:rPr>
                <w:rFonts w:ascii="Arial" w:hAnsi="Arial" w:cs="Arial"/>
              </w:rPr>
              <w:t xml:space="preserve">bidity </w:t>
            </w:r>
            <w:r w:rsidRPr="00C66BC6">
              <w:rPr>
                <w:rFonts w:ascii="Arial" w:hAnsi="Arial" w:cs="Arial"/>
              </w:rPr>
              <w:t xml:space="preserve">and dementia </w:t>
            </w:r>
          </w:p>
        </w:tc>
        <w:tc>
          <w:tcPr>
            <w:tcW w:w="1308" w:type="dxa"/>
          </w:tcPr>
          <w:p w14:paraId="2CBFD0BB" w14:textId="77777777" w:rsidR="00892063" w:rsidRPr="00C66BC6" w:rsidRDefault="00892063" w:rsidP="00882939">
            <w:pPr>
              <w:spacing w:line="360" w:lineRule="auto"/>
              <w:rPr>
                <w:rFonts w:ascii="Arial" w:hAnsi="Arial" w:cs="Arial"/>
              </w:rPr>
            </w:pPr>
            <w:r w:rsidRPr="00C66BC6">
              <w:rPr>
                <w:rFonts w:ascii="Arial" w:hAnsi="Arial" w:cs="Arial"/>
              </w:rPr>
              <w:t>4,960</w:t>
            </w:r>
          </w:p>
        </w:tc>
        <w:tc>
          <w:tcPr>
            <w:tcW w:w="1049" w:type="dxa"/>
            <w:tcBorders>
              <w:right w:val="single" w:sz="4" w:space="0" w:color="auto"/>
            </w:tcBorders>
          </w:tcPr>
          <w:p w14:paraId="55B7540D" w14:textId="77777777" w:rsidR="00892063" w:rsidRPr="00C66BC6" w:rsidRDefault="00892063" w:rsidP="00882939">
            <w:pPr>
              <w:spacing w:line="360" w:lineRule="auto"/>
              <w:rPr>
                <w:rFonts w:ascii="Arial" w:hAnsi="Arial" w:cs="Arial"/>
              </w:rPr>
            </w:pPr>
            <w:r w:rsidRPr="00C66BC6">
              <w:rPr>
                <w:rFonts w:ascii="Arial" w:hAnsi="Arial" w:cs="Arial"/>
              </w:rPr>
              <w:t>Ch 3</w:t>
            </w:r>
          </w:p>
        </w:tc>
        <w:tc>
          <w:tcPr>
            <w:tcW w:w="2087" w:type="dxa"/>
            <w:tcBorders>
              <w:left w:val="single" w:sz="4" w:space="0" w:color="auto"/>
            </w:tcBorders>
          </w:tcPr>
          <w:p w14:paraId="75204E16" w14:textId="77777777" w:rsidR="00892063" w:rsidRPr="00C66BC6" w:rsidRDefault="00892063" w:rsidP="00882939">
            <w:pPr>
              <w:spacing w:line="360" w:lineRule="auto"/>
              <w:rPr>
                <w:rFonts w:ascii="Arial" w:hAnsi="Arial" w:cs="Arial"/>
              </w:rPr>
            </w:pPr>
            <w:r w:rsidRPr="00C66BC6">
              <w:rPr>
                <w:rFonts w:ascii="Arial" w:hAnsi="Arial" w:cs="Arial"/>
                <w:kern w:val="36"/>
                <w:lang w:eastAsia="en-GB"/>
              </w:rPr>
              <w:t>This journal discussed chronic diseases and disease combinations which are specific to multimorbidity in the elderly.</w:t>
            </w:r>
          </w:p>
        </w:tc>
      </w:tr>
      <w:tr w:rsidR="00AF7FA8" w:rsidRPr="00C66BC6" w14:paraId="0447102A" w14:textId="77777777" w:rsidTr="00901AD7">
        <w:trPr>
          <w:trHeight w:val="682"/>
        </w:trPr>
        <w:tc>
          <w:tcPr>
            <w:tcW w:w="1228" w:type="dxa"/>
          </w:tcPr>
          <w:p w14:paraId="5C0A779E" w14:textId="77777777" w:rsidR="00892063" w:rsidRPr="00C66BC6" w:rsidRDefault="00892063" w:rsidP="00882939">
            <w:pPr>
              <w:spacing w:line="360" w:lineRule="auto"/>
              <w:rPr>
                <w:rFonts w:ascii="Arial" w:hAnsi="Arial" w:cs="Arial"/>
              </w:rPr>
            </w:pPr>
            <w:r w:rsidRPr="00C66BC6">
              <w:rPr>
                <w:rFonts w:ascii="Arial" w:hAnsi="Arial" w:cs="Arial"/>
              </w:rPr>
              <w:t>20/1/20</w:t>
            </w:r>
          </w:p>
        </w:tc>
        <w:tc>
          <w:tcPr>
            <w:tcW w:w="1506" w:type="dxa"/>
            <w:gridSpan w:val="2"/>
          </w:tcPr>
          <w:p w14:paraId="189BD7AB" w14:textId="77777777" w:rsidR="00892063" w:rsidRPr="00C66BC6" w:rsidRDefault="00892063" w:rsidP="00882939">
            <w:pPr>
              <w:spacing w:line="360" w:lineRule="auto"/>
              <w:rPr>
                <w:rFonts w:ascii="Arial" w:hAnsi="Arial" w:cs="Arial"/>
              </w:rPr>
            </w:pPr>
            <w:r w:rsidRPr="00C66BC6">
              <w:rPr>
                <w:rFonts w:ascii="Arial" w:hAnsi="Arial" w:cs="Arial"/>
              </w:rPr>
              <w:t xml:space="preserve">Google scholar </w:t>
            </w:r>
          </w:p>
          <w:p w14:paraId="2DAD8AD9" w14:textId="77777777" w:rsidR="00892063" w:rsidRPr="00C66BC6" w:rsidRDefault="00892063" w:rsidP="00882939">
            <w:pPr>
              <w:spacing w:line="360" w:lineRule="auto"/>
              <w:rPr>
                <w:rFonts w:ascii="Arial" w:hAnsi="Arial" w:cs="Arial"/>
              </w:rPr>
            </w:pPr>
            <w:r w:rsidRPr="00C66BC6">
              <w:rPr>
                <w:rFonts w:ascii="Arial" w:hAnsi="Arial" w:cs="Arial"/>
              </w:rPr>
              <w:t xml:space="preserve">Zuliani et al (2012) </w:t>
            </w:r>
          </w:p>
        </w:tc>
        <w:tc>
          <w:tcPr>
            <w:tcW w:w="1610" w:type="dxa"/>
          </w:tcPr>
          <w:p w14:paraId="75B4647F" w14:textId="77777777" w:rsidR="00892063" w:rsidRPr="00C66BC6" w:rsidRDefault="00892063" w:rsidP="00882939">
            <w:pPr>
              <w:spacing w:line="360" w:lineRule="auto"/>
              <w:rPr>
                <w:rFonts w:ascii="Arial" w:hAnsi="Arial" w:cs="Arial"/>
              </w:rPr>
            </w:pPr>
            <w:r w:rsidRPr="00C66BC6">
              <w:rPr>
                <w:rFonts w:ascii="Arial" w:hAnsi="Arial" w:cs="Arial"/>
              </w:rPr>
              <w:t xml:space="preserve">Multimorbidity and dementia </w:t>
            </w:r>
          </w:p>
        </w:tc>
        <w:tc>
          <w:tcPr>
            <w:tcW w:w="1308" w:type="dxa"/>
          </w:tcPr>
          <w:p w14:paraId="248048C9" w14:textId="77777777" w:rsidR="00892063" w:rsidRPr="00C66BC6" w:rsidRDefault="00892063" w:rsidP="00882939">
            <w:pPr>
              <w:spacing w:line="360" w:lineRule="auto"/>
              <w:rPr>
                <w:rFonts w:ascii="Arial" w:hAnsi="Arial" w:cs="Arial"/>
              </w:rPr>
            </w:pPr>
            <w:r w:rsidRPr="00C66BC6">
              <w:rPr>
                <w:rFonts w:ascii="Arial" w:hAnsi="Arial" w:cs="Arial"/>
              </w:rPr>
              <w:t>7470</w:t>
            </w:r>
          </w:p>
        </w:tc>
        <w:tc>
          <w:tcPr>
            <w:tcW w:w="1049" w:type="dxa"/>
            <w:tcBorders>
              <w:right w:val="single" w:sz="4" w:space="0" w:color="auto"/>
            </w:tcBorders>
          </w:tcPr>
          <w:p w14:paraId="6875092E" w14:textId="77777777" w:rsidR="00892063" w:rsidRPr="00C66BC6" w:rsidRDefault="00892063" w:rsidP="00882939">
            <w:pPr>
              <w:spacing w:line="360" w:lineRule="auto"/>
              <w:rPr>
                <w:rFonts w:ascii="Arial" w:hAnsi="Arial" w:cs="Arial"/>
              </w:rPr>
            </w:pPr>
            <w:r w:rsidRPr="00C66BC6">
              <w:rPr>
                <w:rFonts w:ascii="Arial" w:hAnsi="Arial" w:cs="Arial"/>
              </w:rPr>
              <w:t>Ch 3</w:t>
            </w:r>
          </w:p>
        </w:tc>
        <w:tc>
          <w:tcPr>
            <w:tcW w:w="2087" w:type="dxa"/>
            <w:tcBorders>
              <w:left w:val="single" w:sz="4" w:space="0" w:color="auto"/>
            </w:tcBorders>
          </w:tcPr>
          <w:p w14:paraId="6CEE1275" w14:textId="77777777" w:rsidR="00892063" w:rsidRPr="00C66BC6" w:rsidRDefault="00892063" w:rsidP="00882939">
            <w:pPr>
              <w:spacing w:line="360" w:lineRule="auto"/>
              <w:rPr>
                <w:rFonts w:ascii="Arial" w:hAnsi="Arial" w:cs="Arial"/>
              </w:rPr>
            </w:pPr>
            <w:r w:rsidRPr="00C66BC6">
              <w:rPr>
                <w:rFonts w:ascii="Arial" w:hAnsi="Arial" w:cs="Arial"/>
                <w:shd w:val="clear" w:color="auto" w:fill="FFFFFF"/>
              </w:rPr>
              <w:t>This article investigated the principal discharge diagnosis and related comorbidity in hospitalised older patients affected by dementia.</w:t>
            </w:r>
          </w:p>
        </w:tc>
      </w:tr>
      <w:tr w:rsidR="00AF7FA8" w:rsidRPr="00C66BC6" w14:paraId="09230E9A" w14:textId="77777777" w:rsidTr="00901AD7">
        <w:trPr>
          <w:trHeight w:val="682"/>
        </w:trPr>
        <w:tc>
          <w:tcPr>
            <w:tcW w:w="1228" w:type="dxa"/>
          </w:tcPr>
          <w:p w14:paraId="3543BFE6" w14:textId="77777777" w:rsidR="00892063" w:rsidRPr="00C66BC6" w:rsidRDefault="00892063" w:rsidP="00882939">
            <w:pPr>
              <w:spacing w:line="360" w:lineRule="auto"/>
              <w:rPr>
                <w:rFonts w:ascii="Arial" w:hAnsi="Arial" w:cs="Arial"/>
              </w:rPr>
            </w:pPr>
            <w:r w:rsidRPr="00C66BC6">
              <w:rPr>
                <w:rFonts w:ascii="Arial" w:hAnsi="Arial" w:cs="Arial"/>
              </w:rPr>
              <w:t>20/1/20</w:t>
            </w:r>
          </w:p>
        </w:tc>
        <w:tc>
          <w:tcPr>
            <w:tcW w:w="1506" w:type="dxa"/>
            <w:gridSpan w:val="2"/>
          </w:tcPr>
          <w:p w14:paraId="0325AD94"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5780C421" w14:textId="77777777" w:rsidR="00892063" w:rsidRPr="00C66BC6" w:rsidRDefault="00892063" w:rsidP="00882939">
            <w:pPr>
              <w:spacing w:line="360" w:lineRule="auto"/>
              <w:rPr>
                <w:rFonts w:ascii="Arial" w:hAnsi="Arial" w:cs="Arial"/>
              </w:rPr>
            </w:pPr>
            <w:r w:rsidRPr="00C66BC6">
              <w:rPr>
                <w:rFonts w:ascii="Arial" w:hAnsi="Arial" w:cs="Arial"/>
              </w:rPr>
              <w:t xml:space="preserve">Heun et al (2011) </w:t>
            </w:r>
          </w:p>
        </w:tc>
        <w:tc>
          <w:tcPr>
            <w:tcW w:w="1610" w:type="dxa"/>
          </w:tcPr>
          <w:p w14:paraId="01F11D21" w14:textId="77777777" w:rsidR="00892063" w:rsidRPr="00C66BC6" w:rsidRDefault="00892063" w:rsidP="00882939">
            <w:pPr>
              <w:spacing w:line="360" w:lineRule="auto"/>
              <w:rPr>
                <w:rFonts w:ascii="Arial" w:hAnsi="Arial" w:cs="Arial"/>
              </w:rPr>
            </w:pPr>
            <w:r w:rsidRPr="00C66BC6">
              <w:rPr>
                <w:rFonts w:ascii="Arial" w:hAnsi="Arial" w:cs="Arial"/>
              </w:rPr>
              <w:t xml:space="preserve">Multimorbidity and dementia </w:t>
            </w:r>
          </w:p>
        </w:tc>
        <w:tc>
          <w:tcPr>
            <w:tcW w:w="1308" w:type="dxa"/>
          </w:tcPr>
          <w:p w14:paraId="19F73E20" w14:textId="77777777" w:rsidR="00892063" w:rsidRPr="00C66BC6" w:rsidRDefault="00892063" w:rsidP="00882939">
            <w:pPr>
              <w:spacing w:line="360" w:lineRule="auto"/>
              <w:rPr>
                <w:rFonts w:ascii="Arial" w:hAnsi="Arial" w:cs="Arial"/>
              </w:rPr>
            </w:pPr>
            <w:r w:rsidRPr="00C66BC6">
              <w:rPr>
                <w:rFonts w:ascii="Arial" w:hAnsi="Arial" w:cs="Arial"/>
              </w:rPr>
              <w:t>1,100</w:t>
            </w:r>
          </w:p>
        </w:tc>
        <w:tc>
          <w:tcPr>
            <w:tcW w:w="1049" w:type="dxa"/>
            <w:tcBorders>
              <w:right w:val="single" w:sz="4" w:space="0" w:color="auto"/>
            </w:tcBorders>
          </w:tcPr>
          <w:p w14:paraId="3D1721E0" w14:textId="77777777" w:rsidR="00892063" w:rsidRPr="00C66BC6" w:rsidRDefault="00892063" w:rsidP="00882939">
            <w:pPr>
              <w:spacing w:line="360" w:lineRule="auto"/>
              <w:rPr>
                <w:rFonts w:ascii="Arial" w:hAnsi="Arial" w:cs="Arial"/>
              </w:rPr>
            </w:pPr>
            <w:r w:rsidRPr="00C66BC6">
              <w:rPr>
                <w:rFonts w:ascii="Arial" w:hAnsi="Arial" w:cs="Arial"/>
              </w:rPr>
              <w:t>Ch 3</w:t>
            </w:r>
          </w:p>
        </w:tc>
        <w:tc>
          <w:tcPr>
            <w:tcW w:w="2087" w:type="dxa"/>
            <w:tcBorders>
              <w:left w:val="single" w:sz="4" w:space="0" w:color="auto"/>
            </w:tcBorders>
          </w:tcPr>
          <w:p w14:paraId="3B7B6D76" w14:textId="77777777" w:rsidR="00892063" w:rsidRPr="00C66BC6" w:rsidRDefault="00892063" w:rsidP="00882939">
            <w:pPr>
              <w:spacing w:line="360" w:lineRule="auto"/>
              <w:rPr>
                <w:rFonts w:ascii="Arial" w:hAnsi="Arial" w:cs="Arial"/>
              </w:rPr>
            </w:pPr>
            <w:r w:rsidRPr="00C66BC6">
              <w:rPr>
                <w:rFonts w:ascii="Arial" w:hAnsi="Arial" w:cs="Arial"/>
                <w:kern w:val="36"/>
                <w:lang w:eastAsia="en-GB"/>
              </w:rPr>
              <w:t xml:space="preserve">Within this article I found the relationship between Alzheimer’s </w:t>
            </w:r>
            <w:r w:rsidRPr="00C66BC6">
              <w:rPr>
                <w:rFonts w:ascii="Arial" w:hAnsi="Arial" w:cs="Arial"/>
                <w:kern w:val="36"/>
                <w:lang w:eastAsia="en-GB"/>
              </w:rPr>
              <w:lastRenderedPageBreak/>
              <w:t xml:space="preserve">disease and co-morbidity which I have included in chapter 3. </w:t>
            </w:r>
          </w:p>
        </w:tc>
      </w:tr>
      <w:tr w:rsidR="00AF7FA8" w:rsidRPr="00C66BC6" w14:paraId="2FF7C8D0" w14:textId="77777777" w:rsidTr="00901AD7">
        <w:trPr>
          <w:trHeight w:val="682"/>
        </w:trPr>
        <w:tc>
          <w:tcPr>
            <w:tcW w:w="1228" w:type="dxa"/>
          </w:tcPr>
          <w:p w14:paraId="20F3EF68" w14:textId="77777777" w:rsidR="00892063" w:rsidRPr="00C66BC6" w:rsidRDefault="00892063" w:rsidP="00882939">
            <w:pPr>
              <w:spacing w:line="360" w:lineRule="auto"/>
              <w:rPr>
                <w:rFonts w:ascii="Arial" w:hAnsi="Arial" w:cs="Arial"/>
              </w:rPr>
            </w:pPr>
            <w:r w:rsidRPr="00C66BC6">
              <w:rPr>
                <w:rFonts w:ascii="Arial" w:hAnsi="Arial" w:cs="Arial"/>
              </w:rPr>
              <w:lastRenderedPageBreak/>
              <w:t>20/1/20</w:t>
            </w:r>
          </w:p>
        </w:tc>
        <w:tc>
          <w:tcPr>
            <w:tcW w:w="1506" w:type="dxa"/>
            <w:gridSpan w:val="2"/>
          </w:tcPr>
          <w:p w14:paraId="49342ADE"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715D686D" w14:textId="77777777" w:rsidR="00892063" w:rsidRPr="00C66BC6" w:rsidRDefault="00892063" w:rsidP="00882939">
            <w:pPr>
              <w:spacing w:line="360" w:lineRule="auto"/>
              <w:rPr>
                <w:rFonts w:ascii="Arial" w:hAnsi="Arial" w:cs="Arial"/>
              </w:rPr>
            </w:pPr>
            <w:r w:rsidRPr="00C66BC6">
              <w:rPr>
                <w:rFonts w:ascii="Arial" w:hAnsi="Arial" w:cs="Arial"/>
              </w:rPr>
              <w:t xml:space="preserve">Gijsen et al (2001) </w:t>
            </w:r>
          </w:p>
        </w:tc>
        <w:tc>
          <w:tcPr>
            <w:tcW w:w="1610" w:type="dxa"/>
          </w:tcPr>
          <w:p w14:paraId="277C1F60" w14:textId="77777777" w:rsidR="00892063" w:rsidRPr="00C66BC6" w:rsidRDefault="00892063" w:rsidP="00882939">
            <w:pPr>
              <w:spacing w:line="360" w:lineRule="auto"/>
              <w:rPr>
                <w:rFonts w:ascii="Arial" w:hAnsi="Arial" w:cs="Arial"/>
              </w:rPr>
            </w:pPr>
            <w:r w:rsidRPr="00C66BC6">
              <w:rPr>
                <w:rFonts w:ascii="Arial" w:hAnsi="Arial" w:cs="Arial"/>
              </w:rPr>
              <w:t xml:space="preserve">Multimorbidity and dementia </w:t>
            </w:r>
          </w:p>
        </w:tc>
        <w:tc>
          <w:tcPr>
            <w:tcW w:w="1308" w:type="dxa"/>
          </w:tcPr>
          <w:p w14:paraId="5FCC706D" w14:textId="77777777" w:rsidR="00892063" w:rsidRPr="00C66BC6" w:rsidRDefault="00892063" w:rsidP="00882939">
            <w:pPr>
              <w:spacing w:line="360" w:lineRule="auto"/>
              <w:rPr>
                <w:rFonts w:ascii="Arial" w:hAnsi="Arial" w:cs="Arial"/>
              </w:rPr>
            </w:pPr>
            <w:r w:rsidRPr="00C66BC6">
              <w:rPr>
                <w:rFonts w:ascii="Arial" w:hAnsi="Arial" w:cs="Arial"/>
              </w:rPr>
              <w:t>6,000</w:t>
            </w:r>
          </w:p>
        </w:tc>
        <w:tc>
          <w:tcPr>
            <w:tcW w:w="1049" w:type="dxa"/>
            <w:tcBorders>
              <w:right w:val="single" w:sz="4" w:space="0" w:color="auto"/>
            </w:tcBorders>
          </w:tcPr>
          <w:p w14:paraId="4101FB89" w14:textId="77777777" w:rsidR="00892063" w:rsidRPr="00C66BC6" w:rsidRDefault="00892063" w:rsidP="00882939">
            <w:pPr>
              <w:spacing w:line="360" w:lineRule="auto"/>
              <w:rPr>
                <w:rFonts w:ascii="Arial" w:hAnsi="Arial" w:cs="Arial"/>
              </w:rPr>
            </w:pPr>
            <w:r w:rsidRPr="00C66BC6">
              <w:rPr>
                <w:rFonts w:ascii="Arial" w:hAnsi="Arial" w:cs="Arial"/>
              </w:rPr>
              <w:t>Ch 3</w:t>
            </w:r>
          </w:p>
        </w:tc>
        <w:tc>
          <w:tcPr>
            <w:tcW w:w="2087" w:type="dxa"/>
            <w:tcBorders>
              <w:left w:val="single" w:sz="4" w:space="0" w:color="auto"/>
            </w:tcBorders>
          </w:tcPr>
          <w:p w14:paraId="041B8CDE" w14:textId="77777777" w:rsidR="00892063" w:rsidRPr="00C66BC6" w:rsidRDefault="00892063" w:rsidP="00882939">
            <w:pPr>
              <w:spacing w:line="360" w:lineRule="auto"/>
              <w:rPr>
                <w:rFonts w:ascii="Arial" w:hAnsi="Arial" w:cs="Arial"/>
              </w:rPr>
            </w:pPr>
            <w:r w:rsidRPr="00C66BC6">
              <w:rPr>
                <w:rFonts w:ascii="Arial" w:hAnsi="Arial" w:cs="Arial"/>
                <w:kern w:val="36"/>
                <w:lang w:eastAsia="en-GB"/>
              </w:rPr>
              <w:t xml:space="preserve">This journal discussed causes and consequences of comorbidity in dementia </w:t>
            </w:r>
          </w:p>
        </w:tc>
      </w:tr>
      <w:tr w:rsidR="00AF7FA8" w:rsidRPr="00C66BC6" w14:paraId="7436A113" w14:textId="77777777" w:rsidTr="00901AD7">
        <w:trPr>
          <w:trHeight w:val="682"/>
        </w:trPr>
        <w:tc>
          <w:tcPr>
            <w:tcW w:w="1228" w:type="dxa"/>
          </w:tcPr>
          <w:p w14:paraId="4FDF94D3" w14:textId="77777777" w:rsidR="00892063" w:rsidRPr="00C66BC6" w:rsidRDefault="00892063" w:rsidP="00882939">
            <w:pPr>
              <w:spacing w:line="360" w:lineRule="auto"/>
              <w:rPr>
                <w:rFonts w:ascii="Arial" w:hAnsi="Arial" w:cs="Arial"/>
              </w:rPr>
            </w:pPr>
            <w:r w:rsidRPr="00C66BC6">
              <w:rPr>
                <w:rFonts w:ascii="Arial" w:hAnsi="Arial" w:cs="Arial"/>
              </w:rPr>
              <w:t>20/1/20</w:t>
            </w:r>
          </w:p>
        </w:tc>
        <w:tc>
          <w:tcPr>
            <w:tcW w:w="1506" w:type="dxa"/>
            <w:gridSpan w:val="2"/>
          </w:tcPr>
          <w:p w14:paraId="4F5D4482"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481A119B" w14:textId="77777777" w:rsidR="00892063" w:rsidRPr="00C66BC6" w:rsidRDefault="00892063" w:rsidP="00882939">
            <w:pPr>
              <w:spacing w:line="360" w:lineRule="auto"/>
              <w:rPr>
                <w:rFonts w:ascii="Arial" w:hAnsi="Arial" w:cs="Arial"/>
              </w:rPr>
            </w:pPr>
            <w:r w:rsidRPr="00C66BC6">
              <w:rPr>
                <w:rFonts w:ascii="Arial" w:hAnsi="Arial" w:cs="Arial"/>
              </w:rPr>
              <w:t xml:space="preserve">Lopponen et al (2004) </w:t>
            </w:r>
          </w:p>
        </w:tc>
        <w:tc>
          <w:tcPr>
            <w:tcW w:w="1610" w:type="dxa"/>
          </w:tcPr>
          <w:p w14:paraId="2B22541B" w14:textId="77777777" w:rsidR="00892063" w:rsidRPr="00C66BC6" w:rsidRDefault="00892063" w:rsidP="00882939">
            <w:pPr>
              <w:spacing w:line="360" w:lineRule="auto"/>
              <w:rPr>
                <w:rFonts w:ascii="Arial" w:hAnsi="Arial" w:cs="Arial"/>
              </w:rPr>
            </w:pPr>
            <w:r w:rsidRPr="00C66BC6">
              <w:rPr>
                <w:rFonts w:ascii="Arial" w:hAnsi="Arial" w:cs="Arial"/>
              </w:rPr>
              <w:t xml:space="preserve">Multimorbidity and dementia </w:t>
            </w:r>
          </w:p>
        </w:tc>
        <w:tc>
          <w:tcPr>
            <w:tcW w:w="1308" w:type="dxa"/>
          </w:tcPr>
          <w:p w14:paraId="5F015FC1" w14:textId="77777777" w:rsidR="00892063" w:rsidRPr="00C66BC6" w:rsidRDefault="00892063" w:rsidP="00882939">
            <w:pPr>
              <w:spacing w:line="360" w:lineRule="auto"/>
              <w:rPr>
                <w:rFonts w:ascii="Arial" w:hAnsi="Arial" w:cs="Arial"/>
              </w:rPr>
            </w:pPr>
            <w:r w:rsidRPr="00C66BC6">
              <w:rPr>
                <w:rFonts w:ascii="Arial" w:hAnsi="Arial" w:cs="Arial"/>
              </w:rPr>
              <w:t>1,850</w:t>
            </w:r>
          </w:p>
        </w:tc>
        <w:tc>
          <w:tcPr>
            <w:tcW w:w="1049" w:type="dxa"/>
            <w:tcBorders>
              <w:right w:val="single" w:sz="4" w:space="0" w:color="auto"/>
            </w:tcBorders>
          </w:tcPr>
          <w:p w14:paraId="52C3680C" w14:textId="77777777" w:rsidR="00892063" w:rsidRPr="00C66BC6" w:rsidRDefault="00892063" w:rsidP="00882939">
            <w:pPr>
              <w:spacing w:line="360" w:lineRule="auto"/>
              <w:rPr>
                <w:rFonts w:ascii="Arial" w:hAnsi="Arial" w:cs="Arial"/>
              </w:rPr>
            </w:pPr>
            <w:r w:rsidRPr="00C66BC6">
              <w:rPr>
                <w:rFonts w:ascii="Arial" w:hAnsi="Arial" w:cs="Arial"/>
              </w:rPr>
              <w:t>Ch 3</w:t>
            </w:r>
          </w:p>
        </w:tc>
        <w:tc>
          <w:tcPr>
            <w:tcW w:w="2087" w:type="dxa"/>
            <w:tcBorders>
              <w:left w:val="single" w:sz="4" w:space="0" w:color="auto"/>
            </w:tcBorders>
          </w:tcPr>
          <w:p w14:paraId="2D7B74A5" w14:textId="77777777" w:rsidR="00892063" w:rsidRPr="00C66BC6" w:rsidRDefault="00892063" w:rsidP="00882939">
            <w:pPr>
              <w:spacing w:line="360" w:lineRule="auto"/>
              <w:rPr>
                <w:rFonts w:ascii="Arial" w:hAnsi="Arial" w:cs="Arial"/>
              </w:rPr>
            </w:pPr>
            <w:r w:rsidRPr="00C66BC6">
              <w:rPr>
                <w:rFonts w:ascii="Arial" w:hAnsi="Arial" w:cs="Arial"/>
                <w:kern w:val="36"/>
                <w:lang w:eastAsia="en-GB"/>
              </w:rPr>
              <w:t xml:space="preserve">This journal discussed the underdiagnoses of diseases in patients with dementia. </w:t>
            </w:r>
          </w:p>
        </w:tc>
      </w:tr>
      <w:tr w:rsidR="00AF7FA8" w:rsidRPr="00C66BC6" w14:paraId="4AF07D44" w14:textId="77777777" w:rsidTr="00901AD7">
        <w:trPr>
          <w:trHeight w:val="682"/>
        </w:trPr>
        <w:tc>
          <w:tcPr>
            <w:tcW w:w="1228" w:type="dxa"/>
          </w:tcPr>
          <w:p w14:paraId="6ECE4C83" w14:textId="77777777" w:rsidR="00892063" w:rsidRPr="00C66BC6" w:rsidRDefault="00892063" w:rsidP="00882939">
            <w:pPr>
              <w:spacing w:line="360" w:lineRule="auto"/>
              <w:rPr>
                <w:rFonts w:ascii="Arial" w:hAnsi="Arial" w:cs="Arial"/>
              </w:rPr>
            </w:pPr>
            <w:r w:rsidRPr="00C66BC6">
              <w:rPr>
                <w:rFonts w:ascii="Arial" w:hAnsi="Arial" w:cs="Arial"/>
              </w:rPr>
              <w:t>20/1/20</w:t>
            </w:r>
          </w:p>
        </w:tc>
        <w:tc>
          <w:tcPr>
            <w:tcW w:w="1506" w:type="dxa"/>
            <w:gridSpan w:val="2"/>
          </w:tcPr>
          <w:p w14:paraId="7B5A2C1B"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4D5B0503" w14:textId="77777777" w:rsidR="00892063" w:rsidRPr="00C66BC6" w:rsidRDefault="00892063" w:rsidP="00882939">
            <w:pPr>
              <w:spacing w:line="360" w:lineRule="auto"/>
              <w:rPr>
                <w:rFonts w:ascii="Arial" w:hAnsi="Arial" w:cs="Arial"/>
              </w:rPr>
            </w:pPr>
            <w:r w:rsidRPr="00C66BC6">
              <w:rPr>
                <w:rFonts w:ascii="Arial" w:hAnsi="Arial" w:cs="Arial"/>
              </w:rPr>
              <w:t xml:space="preserve">Akner and Cederholm (2001) </w:t>
            </w:r>
          </w:p>
        </w:tc>
        <w:tc>
          <w:tcPr>
            <w:tcW w:w="1610" w:type="dxa"/>
          </w:tcPr>
          <w:p w14:paraId="37DC3203" w14:textId="77777777" w:rsidR="00892063" w:rsidRPr="00C66BC6" w:rsidRDefault="00892063" w:rsidP="00882939">
            <w:pPr>
              <w:spacing w:line="360" w:lineRule="auto"/>
              <w:rPr>
                <w:rFonts w:ascii="Arial" w:hAnsi="Arial" w:cs="Arial"/>
              </w:rPr>
            </w:pPr>
            <w:r w:rsidRPr="00C66BC6">
              <w:rPr>
                <w:rFonts w:ascii="Arial" w:hAnsi="Arial" w:cs="Arial"/>
              </w:rPr>
              <w:t>Multimorbidity and dementia</w:t>
            </w:r>
          </w:p>
        </w:tc>
        <w:tc>
          <w:tcPr>
            <w:tcW w:w="1308" w:type="dxa"/>
          </w:tcPr>
          <w:p w14:paraId="1577627A" w14:textId="77777777" w:rsidR="00892063" w:rsidRPr="00C66BC6" w:rsidRDefault="00892063" w:rsidP="00882939">
            <w:pPr>
              <w:spacing w:line="360" w:lineRule="auto"/>
              <w:rPr>
                <w:rFonts w:ascii="Arial" w:hAnsi="Arial" w:cs="Arial"/>
              </w:rPr>
            </w:pPr>
            <w:r w:rsidRPr="00C66BC6">
              <w:rPr>
                <w:rFonts w:ascii="Arial" w:hAnsi="Arial" w:cs="Arial"/>
              </w:rPr>
              <w:t>2,160</w:t>
            </w:r>
          </w:p>
        </w:tc>
        <w:tc>
          <w:tcPr>
            <w:tcW w:w="1049" w:type="dxa"/>
            <w:tcBorders>
              <w:right w:val="single" w:sz="4" w:space="0" w:color="auto"/>
            </w:tcBorders>
          </w:tcPr>
          <w:p w14:paraId="20099D71" w14:textId="77777777" w:rsidR="00892063" w:rsidRPr="00C66BC6" w:rsidRDefault="00892063" w:rsidP="00882939">
            <w:pPr>
              <w:spacing w:line="360" w:lineRule="auto"/>
              <w:rPr>
                <w:rFonts w:ascii="Arial" w:hAnsi="Arial" w:cs="Arial"/>
              </w:rPr>
            </w:pPr>
            <w:r w:rsidRPr="00C66BC6">
              <w:rPr>
                <w:rFonts w:ascii="Arial" w:hAnsi="Arial" w:cs="Arial"/>
              </w:rPr>
              <w:t>Ch 3</w:t>
            </w:r>
          </w:p>
        </w:tc>
        <w:tc>
          <w:tcPr>
            <w:tcW w:w="2087" w:type="dxa"/>
            <w:tcBorders>
              <w:left w:val="single" w:sz="4" w:space="0" w:color="auto"/>
            </w:tcBorders>
          </w:tcPr>
          <w:p w14:paraId="2BE9B797" w14:textId="77777777" w:rsidR="00892063" w:rsidRPr="00C66BC6" w:rsidRDefault="00892063" w:rsidP="00882939">
            <w:pPr>
              <w:spacing w:line="360" w:lineRule="auto"/>
              <w:rPr>
                <w:rFonts w:ascii="Arial" w:hAnsi="Arial" w:cs="Arial"/>
              </w:rPr>
            </w:pPr>
            <w:r w:rsidRPr="00C66BC6">
              <w:rPr>
                <w:rFonts w:ascii="Arial" w:hAnsi="Arial" w:cs="Arial"/>
              </w:rPr>
              <w:t xml:space="preserve">This journal discussed treatment of protein-energy malnutrition in chronic non-malignant disorders. </w:t>
            </w:r>
          </w:p>
          <w:p w14:paraId="4034F6E5" w14:textId="77777777" w:rsidR="00892063" w:rsidRPr="00C66BC6" w:rsidRDefault="00892063" w:rsidP="00882939">
            <w:pPr>
              <w:spacing w:line="360" w:lineRule="auto"/>
              <w:rPr>
                <w:rFonts w:ascii="Arial" w:hAnsi="Arial" w:cs="Arial"/>
              </w:rPr>
            </w:pPr>
          </w:p>
        </w:tc>
      </w:tr>
      <w:tr w:rsidR="00AF7FA8" w:rsidRPr="00C66BC6" w14:paraId="2DBEC433" w14:textId="77777777" w:rsidTr="00901AD7">
        <w:trPr>
          <w:trHeight w:val="682"/>
        </w:trPr>
        <w:tc>
          <w:tcPr>
            <w:tcW w:w="1228" w:type="dxa"/>
          </w:tcPr>
          <w:p w14:paraId="07027DE3" w14:textId="77777777" w:rsidR="00892063" w:rsidRPr="00C66BC6" w:rsidRDefault="00892063" w:rsidP="00882939">
            <w:pPr>
              <w:spacing w:line="360" w:lineRule="auto"/>
              <w:rPr>
                <w:rFonts w:ascii="Arial" w:hAnsi="Arial" w:cs="Arial"/>
              </w:rPr>
            </w:pPr>
            <w:r w:rsidRPr="00C66BC6">
              <w:rPr>
                <w:rFonts w:ascii="Arial" w:hAnsi="Arial" w:cs="Arial"/>
              </w:rPr>
              <w:t>20/1/20</w:t>
            </w:r>
          </w:p>
        </w:tc>
        <w:tc>
          <w:tcPr>
            <w:tcW w:w="1506" w:type="dxa"/>
            <w:gridSpan w:val="2"/>
          </w:tcPr>
          <w:p w14:paraId="05A41B53"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03B8F8ED" w14:textId="77777777" w:rsidR="00892063" w:rsidRPr="00C66BC6" w:rsidRDefault="00892063" w:rsidP="00882939">
            <w:pPr>
              <w:spacing w:line="360" w:lineRule="auto"/>
              <w:rPr>
                <w:rFonts w:ascii="Arial" w:hAnsi="Arial" w:cs="Arial"/>
              </w:rPr>
            </w:pPr>
            <w:r w:rsidRPr="00C66BC6">
              <w:rPr>
                <w:rFonts w:ascii="Arial" w:hAnsi="Arial" w:cs="Arial"/>
              </w:rPr>
              <w:t xml:space="preserve">Yap and Tan (2006) </w:t>
            </w:r>
          </w:p>
        </w:tc>
        <w:tc>
          <w:tcPr>
            <w:tcW w:w="1610" w:type="dxa"/>
          </w:tcPr>
          <w:p w14:paraId="6A32514B" w14:textId="77777777" w:rsidR="00892063" w:rsidRPr="00C66BC6" w:rsidRDefault="00892063" w:rsidP="00882939">
            <w:pPr>
              <w:spacing w:line="360" w:lineRule="auto"/>
              <w:rPr>
                <w:rFonts w:ascii="Arial" w:hAnsi="Arial" w:cs="Arial"/>
              </w:rPr>
            </w:pPr>
            <w:r w:rsidRPr="00C66BC6">
              <w:rPr>
                <w:rFonts w:ascii="Arial" w:hAnsi="Arial" w:cs="Arial"/>
              </w:rPr>
              <w:t>Multimorbidity and dementia</w:t>
            </w:r>
          </w:p>
        </w:tc>
        <w:tc>
          <w:tcPr>
            <w:tcW w:w="1308" w:type="dxa"/>
          </w:tcPr>
          <w:p w14:paraId="2765A91A" w14:textId="77777777" w:rsidR="00892063" w:rsidRPr="00C66BC6" w:rsidRDefault="00892063" w:rsidP="00882939">
            <w:pPr>
              <w:spacing w:line="360" w:lineRule="auto"/>
              <w:rPr>
                <w:rFonts w:ascii="Arial" w:hAnsi="Arial" w:cs="Arial"/>
              </w:rPr>
            </w:pPr>
            <w:r w:rsidRPr="00C66BC6">
              <w:rPr>
                <w:rFonts w:ascii="Arial" w:hAnsi="Arial" w:cs="Arial"/>
              </w:rPr>
              <w:t>10,700</w:t>
            </w:r>
          </w:p>
        </w:tc>
        <w:tc>
          <w:tcPr>
            <w:tcW w:w="1049" w:type="dxa"/>
            <w:tcBorders>
              <w:right w:val="single" w:sz="4" w:space="0" w:color="auto"/>
            </w:tcBorders>
          </w:tcPr>
          <w:p w14:paraId="021511C8" w14:textId="77777777" w:rsidR="00892063" w:rsidRPr="00C66BC6" w:rsidRDefault="00892063" w:rsidP="00882939">
            <w:pPr>
              <w:spacing w:line="360" w:lineRule="auto"/>
              <w:rPr>
                <w:rFonts w:ascii="Arial" w:hAnsi="Arial" w:cs="Arial"/>
              </w:rPr>
            </w:pPr>
            <w:r w:rsidRPr="00C66BC6">
              <w:rPr>
                <w:rFonts w:ascii="Arial" w:hAnsi="Arial" w:cs="Arial"/>
              </w:rPr>
              <w:t>Ch 3</w:t>
            </w:r>
          </w:p>
        </w:tc>
        <w:tc>
          <w:tcPr>
            <w:tcW w:w="2087" w:type="dxa"/>
            <w:tcBorders>
              <w:left w:val="single" w:sz="4" w:space="0" w:color="auto"/>
            </w:tcBorders>
          </w:tcPr>
          <w:p w14:paraId="7D57D622" w14:textId="61F5C3FF" w:rsidR="00892063" w:rsidRPr="00C66BC6" w:rsidRDefault="00892063" w:rsidP="00882939">
            <w:pPr>
              <w:spacing w:line="360" w:lineRule="auto"/>
              <w:rPr>
                <w:rFonts w:ascii="Arial" w:hAnsi="Arial" w:cs="Arial"/>
              </w:rPr>
            </w:pPr>
            <w:r w:rsidRPr="00C66BC6">
              <w:rPr>
                <w:rFonts w:ascii="Arial" w:hAnsi="Arial" w:cs="Arial"/>
              </w:rPr>
              <w:t xml:space="preserve">Within this journal I found information on urinary incontinence in dementia. </w:t>
            </w:r>
          </w:p>
        </w:tc>
      </w:tr>
      <w:tr w:rsidR="00AF7FA8" w:rsidRPr="00C66BC6" w14:paraId="060D5AD2" w14:textId="77777777" w:rsidTr="00901AD7">
        <w:trPr>
          <w:trHeight w:val="682"/>
        </w:trPr>
        <w:tc>
          <w:tcPr>
            <w:tcW w:w="1228" w:type="dxa"/>
          </w:tcPr>
          <w:p w14:paraId="0A79AE06" w14:textId="77777777" w:rsidR="00892063" w:rsidRPr="00C66BC6" w:rsidRDefault="00892063" w:rsidP="00882939">
            <w:pPr>
              <w:spacing w:line="360" w:lineRule="auto"/>
              <w:rPr>
                <w:rFonts w:ascii="Arial" w:hAnsi="Arial" w:cs="Arial"/>
              </w:rPr>
            </w:pPr>
            <w:r w:rsidRPr="00C66BC6">
              <w:rPr>
                <w:rFonts w:ascii="Arial" w:hAnsi="Arial" w:cs="Arial"/>
              </w:rPr>
              <w:t>20/1/20</w:t>
            </w:r>
          </w:p>
        </w:tc>
        <w:tc>
          <w:tcPr>
            <w:tcW w:w="1506" w:type="dxa"/>
            <w:gridSpan w:val="2"/>
          </w:tcPr>
          <w:p w14:paraId="7915D951"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563F0105" w14:textId="77777777" w:rsidR="00892063" w:rsidRPr="00C66BC6" w:rsidRDefault="00892063" w:rsidP="00882939">
            <w:pPr>
              <w:spacing w:line="360" w:lineRule="auto"/>
              <w:rPr>
                <w:rFonts w:ascii="Arial" w:hAnsi="Arial" w:cs="Arial"/>
              </w:rPr>
            </w:pPr>
            <w:r w:rsidRPr="00C66BC6">
              <w:rPr>
                <w:rFonts w:ascii="Arial" w:hAnsi="Arial" w:cs="Arial"/>
              </w:rPr>
              <w:lastRenderedPageBreak/>
              <w:t xml:space="preserve">Palmer and Metheny (2008) </w:t>
            </w:r>
          </w:p>
        </w:tc>
        <w:tc>
          <w:tcPr>
            <w:tcW w:w="1610" w:type="dxa"/>
          </w:tcPr>
          <w:p w14:paraId="4A16FBC0" w14:textId="77777777" w:rsidR="00892063" w:rsidRPr="00C66BC6" w:rsidRDefault="00892063" w:rsidP="00882939">
            <w:pPr>
              <w:spacing w:line="360" w:lineRule="auto"/>
              <w:rPr>
                <w:rFonts w:ascii="Arial" w:hAnsi="Arial" w:cs="Arial"/>
              </w:rPr>
            </w:pPr>
            <w:r w:rsidRPr="00C66BC6">
              <w:rPr>
                <w:rFonts w:ascii="Arial" w:hAnsi="Arial" w:cs="Arial"/>
              </w:rPr>
              <w:lastRenderedPageBreak/>
              <w:t>Multimorbidity and dementia</w:t>
            </w:r>
          </w:p>
        </w:tc>
        <w:tc>
          <w:tcPr>
            <w:tcW w:w="1308" w:type="dxa"/>
          </w:tcPr>
          <w:p w14:paraId="6EC4D3E8" w14:textId="77777777" w:rsidR="00892063" w:rsidRPr="00C66BC6" w:rsidRDefault="00892063" w:rsidP="00882939">
            <w:pPr>
              <w:spacing w:line="360" w:lineRule="auto"/>
              <w:rPr>
                <w:rFonts w:ascii="Arial" w:hAnsi="Arial" w:cs="Arial"/>
              </w:rPr>
            </w:pPr>
            <w:r w:rsidRPr="00C66BC6">
              <w:rPr>
                <w:rFonts w:ascii="Arial" w:hAnsi="Arial" w:cs="Arial"/>
              </w:rPr>
              <w:t>17,000</w:t>
            </w:r>
          </w:p>
        </w:tc>
        <w:tc>
          <w:tcPr>
            <w:tcW w:w="1049" w:type="dxa"/>
            <w:tcBorders>
              <w:right w:val="single" w:sz="4" w:space="0" w:color="auto"/>
            </w:tcBorders>
          </w:tcPr>
          <w:p w14:paraId="10025F59" w14:textId="77777777" w:rsidR="00892063" w:rsidRPr="00C66BC6" w:rsidRDefault="00892063" w:rsidP="00882939">
            <w:pPr>
              <w:spacing w:line="360" w:lineRule="auto"/>
              <w:rPr>
                <w:rFonts w:ascii="Arial" w:hAnsi="Arial" w:cs="Arial"/>
              </w:rPr>
            </w:pPr>
            <w:r w:rsidRPr="00C66BC6">
              <w:rPr>
                <w:rFonts w:ascii="Arial" w:hAnsi="Arial" w:cs="Arial"/>
              </w:rPr>
              <w:t>Ch 3</w:t>
            </w:r>
          </w:p>
        </w:tc>
        <w:tc>
          <w:tcPr>
            <w:tcW w:w="2087" w:type="dxa"/>
            <w:tcBorders>
              <w:left w:val="single" w:sz="4" w:space="0" w:color="auto"/>
            </w:tcBorders>
          </w:tcPr>
          <w:p w14:paraId="46109ABF" w14:textId="77777777" w:rsidR="00892063" w:rsidRPr="00C66BC6" w:rsidRDefault="00892063" w:rsidP="00882939">
            <w:pPr>
              <w:spacing w:line="360" w:lineRule="auto"/>
              <w:rPr>
                <w:rFonts w:ascii="Arial" w:hAnsi="Arial" w:cs="Arial"/>
              </w:rPr>
            </w:pPr>
            <w:r w:rsidRPr="00C66BC6">
              <w:rPr>
                <w:rFonts w:ascii="Arial" w:hAnsi="Arial" w:cs="Arial"/>
                <w:shd w:val="clear" w:color="auto" w:fill="FFFFFF"/>
              </w:rPr>
              <w:t xml:space="preserve">Within this journal I found more conditions which </w:t>
            </w:r>
            <w:r w:rsidRPr="00C66BC6">
              <w:rPr>
                <w:rFonts w:ascii="Arial" w:hAnsi="Arial" w:cs="Arial"/>
                <w:shd w:val="clear" w:color="auto" w:fill="FFFFFF"/>
              </w:rPr>
              <w:lastRenderedPageBreak/>
              <w:t xml:space="preserve">are common in persons with dementia such as difficulty with swallowing caused by dysphagia. </w:t>
            </w:r>
          </w:p>
        </w:tc>
      </w:tr>
      <w:tr w:rsidR="00AF7FA8" w:rsidRPr="00C66BC6" w14:paraId="3AD907AA" w14:textId="77777777" w:rsidTr="00901AD7">
        <w:trPr>
          <w:trHeight w:val="682"/>
        </w:trPr>
        <w:tc>
          <w:tcPr>
            <w:tcW w:w="1228" w:type="dxa"/>
          </w:tcPr>
          <w:p w14:paraId="4961DE10" w14:textId="77777777" w:rsidR="00892063" w:rsidRPr="00C66BC6" w:rsidRDefault="00892063" w:rsidP="00882939">
            <w:pPr>
              <w:spacing w:line="360" w:lineRule="auto"/>
              <w:rPr>
                <w:rFonts w:ascii="Arial" w:hAnsi="Arial" w:cs="Arial"/>
              </w:rPr>
            </w:pPr>
            <w:r w:rsidRPr="00C66BC6">
              <w:rPr>
                <w:rFonts w:ascii="Arial" w:hAnsi="Arial" w:cs="Arial"/>
              </w:rPr>
              <w:lastRenderedPageBreak/>
              <w:t>20/1/20</w:t>
            </w:r>
          </w:p>
        </w:tc>
        <w:tc>
          <w:tcPr>
            <w:tcW w:w="1506" w:type="dxa"/>
            <w:gridSpan w:val="2"/>
          </w:tcPr>
          <w:p w14:paraId="4A90F95B"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36BB0754" w14:textId="77777777" w:rsidR="00892063" w:rsidRPr="00C66BC6" w:rsidRDefault="00892063" w:rsidP="00882939">
            <w:pPr>
              <w:spacing w:line="360" w:lineRule="auto"/>
              <w:rPr>
                <w:rFonts w:ascii="Arial" w:hAnsi="Arial" w:cs="Arial"/>
              </w:rPr>
            </w:pPr>
            <w:r w:rsidRPr="00C66BC6">
              <w:rPr>
                <w:rFonts w:ascii="Arial" w:hAnsi="Arial" w:cs="Arial"/>
              </w:rPr>
              <w:t xml:space="preserve">Vitiello and Borson (2001) </w:t>
            </w:r>
          </w:p>
        </w:tc>
        <w:tc>
          <w:tcPr>
            <w:tcW w:w="1610" w:type="dxa"/>
          </w:tcPr>
          <w:p w14:paraId="4014F13D" w14:textId="77777777" w:rsidR="00892063" w:rsidRPr="00C66BC6" w:rsidRDefault="00892063" w:rsidP="00882939">
            <w:pPr>
              <w:spacing w:line="360" w:lineRule="auto"/>
              <w:rPr>
                <w:rFonts w:ascii="Arial" w:hAnsi="Arial" w:cs="Arial"/>
              </w:rPr>
            </w:pPr>
            <w:r w:rsidRPr="00C66BC6">
              <w:rPr>
                <w:rFonts w:ascii="Arial" w:hAnsi="Arial" w:cs="Arial"/>
              </w:rPr>
              <w:t>Multimorbidity and dementia</w:t>
            </w:r>
          </w:p>
        </w:tc>
        <w:tc>
          <w:tcPr>
            <w:tcW w:w="1308" w:type="dxa"/>
          </w:tcPr>
          <w:p w14:paraId="7E779530" w14:textId="77777777" w:rsidR="00892063" w:rsidRPr="00C66BC6" w:rsidRDefault="00892063" w:rsidP="00882939">
            <w:pPr>
              <w:spacing w:line="360" w:lineRule="auto"/>
              <w:rPr>
                <w:rFonts w:ascii="Arial" w:hAnsi="Arial" w:cs="Arial"/>
              </w:rPr>
            </w:pPr>
            <w:r w:rsidRPr="00C66BC6">
              <w:rPr>
                <w:rFonts w:ascii="Arial" w:hAnsi="Arial" w:cs="Arial"/>
              </w:rPr>
              <w:t>964</w:t>
            </w:r>
          </w:p>
        </w:tc>
        <w:tc>
          <w:tcPr>
            <w:tcW w:w="1049" w:type="dxa"/>
            <w:tcBorders>
              <w:right w:val="single" w:sz="4" w:space="0" w:color="auto"/>
            </w:tcBorders>
          </w:tcPr>
          <w:p w14:paraId="4CA33F15" w14:textId="77777777" w:rsidR="00892063" w:rsidRPr="00C66BC6" w:rsidRDefault="00892063" w:rsidP="00882939">
            <w:pPr>
              <w:spacing w:line="360" w:lineRule="auto"/>
              <w:rPr>
                <w:rFonts w:ascii="Arial" w:hAnsi="Arial" w:cs="Arial"/>
              </w:rPr>
            </w:pPr>
            <w:r w:rsidRPr="00C66BC6">
              <w:rPr>
                <w:rFonts w:ascii="Arial" w:hAnsi="Arial" w:cs="Arial"/>
              </w:rPr>
              <w:t>Ch 3</w:t>
            </w:r>
          </w:p>
        </w:tc>
        <w:tc>
          <w:tcPr>
            <w:tcW w:w="2087" w:type="dxa"/>
            <w:tcBorders>
              <w:left w:val="single" w:sz="4" w:space="0" w:color="auto"/>
            </w:tcBorders>
          </w:tcPr>
          <w:p w14:paraId="2DB7F128" w14:textId="77777777" w:rsidR="00892063" w:rsidRPr="00C66BC6" w:rsidRDefault="00892063" w:rsidP="00882939">
            <w:pPr>
              <w:spacing w:line="360" w:lineRule="auto"/>
              <w:rPr>
                <w:rFonts w:ascii="Arial" w:hAnsi="Arial" w:cs="Arial"/>
              </w:rPr>
            </w:pPr>
            <w:r w:rsidRPr="00C66BC6">
              <w:rPr>
                <w:rFonts w:ascii="Arial" w:hAnsi="Arial" w:cs="Arial"/>
              </w:rPr>
              <w:t>This journal discussed sleep disturbances in patients with Alzheimer’s disease: epidemiology, pathophysiology and treatment.</w:t>
            </w:r>
          </w:p>
          <w:p w14:paraId="04AB4DEC" w14:textId="77777777" w:rsidR="00892063" w:rsidRPr="00C66BC6" w:rsidRDefault="00892063" w:rsidP="00882939">
            <w:pPr>
              <w:spacing w:line="360" w:lineRule="auto"/>
              <w:rPr>
                <w:rFonts w:ascii="Arial" w:hAnsi="Arial" w:cs="Arial"/>
              </w:rPr>
            </w:pPr>
          </w:p>
        </w:tc>
      </w:tr>
      <w:tr w:rsidR="00AF7FA8" w:rsidRPr="00C66BC6" w14:paraId="6B973B42" w14:textId="77777777" w:rsidTr="00901AD7">
        <w:trPr>
          <w:trHeight w:val="682"/>
        </w:trPr>
        <w:tc>
          <w:tcPr>
            <w:tcW w:w="1228" w:type="dxa"/>
          </w:tcPr>
          <w:p w14:paraId="3307CFB0" w14:textId="77777777" w:rsidR="00892063" w:rsidRPr="00C66BC6" w:rsidRDefault="00892063" w:rsidP="00882939">
            <w:pPr>
              <w:spacing w:line="360" w:lineRule="auto"/>
              <w:rPr>
                <w:rFonts w:ascii="Arial" w:hAnsi="Arial" w:cs="Arial"/>
              </w:rPr>
            </w:pPr>
            <w:r w:rsidRPr="00C66BC6">
              <w:rPr>
                <w:rFonts w:ascii="Arial" w:hAnsi="Arial" w:cs="Arial"/>
              </w:rPr>
              <w:t xml:space="preserve">20/1/20 </w:t>
            </w:r>
          </w:p>
        </w:tc>
        <w:tc>
          <w:tcPr>
            <w:tcW w:w="1506" w:type="dxa"/>
            <w:gridSpan w:val="2"/>
          </w:tcPr>
          <w:p w14:paraId="4DB75EFD"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0EC3F7C4" w14:textId="77777777" w:rsidR="00892063" w:rsidRPr="00C66BC6" w:rsidRDefault="00892063" w:rsidP="00882939">
            <w:pPr>
              <w:spacing w:line="360" w:lineRule="auto"/>
              <w:rPr>
                <w:rFonts w:ascii="Arial" w:hAnsi="Arial" w:cs="Arial"/>
              </w:rPr>
            </w:pPr>
            <w:r w:rsidRPr="00C66BC6">
              <w:rPr>
                <w:rFonts w:ascii="Arial" w:hAnsi="Arial" w:cs="Arial"/>
              </w:rPr>
              <w:t xml:space="preserve">Sheridan and Hausdorff (2007) </w:t>
            </w:r>
          </w:p>
        </w:tc>
        <w:tc>
          <w:tcPr>
            <w:tcW w:w="1610" w:type="dxa"/>
          </w:tcPr>
          <w:p w14:paraId="0F04C43E" w14:textId="77777777" w:rsidR="00892063" w:rsidRPr="00C66BC6" w:rsidRDefault="00892063" w:rsidP="00882939">
            <w:pPr>
              <w:spacing w:line="360" w:lineRule="auto"/>
              <w:rPr>
                <w:rFonts w:ascii="Arial" w:hAnsi="Arial" w:cs="Arial"/>
              </w:rPr>
            </w:pPr>
            <w:r w:rsidRPr="00C66BC6">
              <w:rPr>
                <w:rFonts w:ascii="Arial" w:hAnsi="Arial" w:cs="Arial"/>
              </w:rPr>
              <w:t>Multimorbidity and dementia</w:t>
            </w:r>
          </w:p>
        </w:tc>
        <w:tc>
          <w:tcPr>
            <w:tcW w:w="1308" w:type="dxa"/>
          </w:tcPr>
          <w:p w14:paraId="44E92E2E" w14:textId="77777777" w:rsidR="00892063" w:rsidRPr="00C66BC6" w:rsidRDefault="00892063" w:rsidP="00882939">
            <w:pPr>
              <w:spacing w:line="360" w:lineRule="auto"/>
              <w:rPr>
                <w:rFonts w:ascii="Arial" w:hAnsi="Arial" w:cs="Arial"/>
              </w:rPr>
            </w:pPr>
            <w:r w:rsidRPr="00C66BC6">
              <w:rPr>
                <w:rFonts w:ascii="Arial" w:hAnsi="Arial" w:cs="Arial"/>
              </w:rPr>
              <w:t xml:space="preserve">1,640 </w:t>
            </w:r>
          </w:p>
        </w:tc>
        <w:tc>
          <w:tcPr>
            <w:tcW w:w="1049" w:type="dxa"/>
            <w:tcBorders>
              <w:right w:val="single" w:sz="4" w:space="0" w:color="auto"/>
            </w:tcBorders>
          </w:tcPr>
          <w:p w14:paraId="409D6245" w14:textId="77777777" w:rsidR="00892063" w:rsidRPr="00C66BC6" w:rsidRDefault="00892063" w:rsidP="00882939">
            <w:pPr>
              <w:spacing w:line="360" w:lineRule="auto"/>
              <w:rPr>
                <w:rFonts w:ascii="Arial" w:hAnsi="Arial" w:cs="Arial"/>
              </w:rPr>
            </w:pPr>
            <w:r w:rsidRPr="00C66BC6">
              <w:rPr>
                <w:rFonts w:ascii="Arial" w:hAnsi="Arial" w:cs="Arial"/>
              </w:rPr>
              <w:t>Ch 3</w:t>
            </w:r>
          </w:p>
        </w:tc>
        <w:tc>
          <w:tcPr>
            <w:tcW w:w="2087" w:type="dxa"/>
            <w:tcBorders>
              <w:left w:val="single" w:sz="4" w:space="0" w:color="auto"/>
            </w:tcBorders>
          </w:tcPr>
          <w:p w14:paraId="70CFB673" w14:textId="77777777" w:rsidR="00892063" w:rsidRPr="00C66BC6" w:rsidRDefault="00892063" w:rsidP="00882939">
            <w:pPr>
              <w:spacing w:line="360" w:lineRule="auto"/>
              <w:rPr>
                <w:rFonts w:ascii="Arial" w:hAnsi="Arial" w:cs="Arial"/>
              </w:rPr>
            </w:pPr>
            <w:r w:rsidRPr="00C66BC6">
              <w:rPr>
                <w:rFonts w:ascii="Arial" w:hAnsi="Arial" w:cs="Arial"/>
              </w:rPr>
              <w:t xml:space="preserve">This journal discussed the role of higher-level cognitive function in gait: executive dysfunction contributes to fall in Alzheimer’s disease. </w:t>
            </w:r>
          </w:p>
        </w:tc>
      </w:tr>
      <w:tr w:rsidR="00AF7FA8" w:rsidRPr="00C66BC6" w14:paraId="17525B08" w14:textId="77777777" w:rsidTr="00901AD7">
        <w:trPr>
          <w:trHeight w:val="682"/>
        </w:trPr>
        <w:tc>
          <w:tcPr>
            <w:tcW w:w="1228" w:type="dxa"/>
          </w:tcPr>
          <w:p w14:paraId="23C938F5" w14:textId="77777777" w:rsidR="00892063" w:rsidRPr="00C66BC6" w:rsidRDefault="00892063" w:rsidP="00882939">
            <w:pPr>
              <w:spacing w:line="360" w:lineRule="auto"/>
              <w:rPr>
                <w:rFonts w:ascii="Arial" w:hAnsi="Arial" w:cs="Arial"/>
              </w:rPr>
            </w:pPr>
            <w:r w:rsidRPr="00C66BC6">
              <w:rPr>
                <w:rFonts w:ascii="Arial" w:hAnsi="Arial" w:cs="Arial"/>
              </w:rPr>
              <w:t>21/1/20</w:t>
            </w:r>
          </w:p>
        </w:tc>
        <w:tc>
          <w:tcPr>
            <w:tcW w:w="1506" w:type="dxa"/>
            <w:gridSpan w:val="2"/>
          </w:tcPr>
          <w:p w14:paraId="799ACAB8" w14:textId="77777777" w:rsidR="00892063" w:rsidRPr="00C66BC6" w:rsidRDefault="00892063" w:rsidP="00882939">
            <w:pPr>
              <w:spacing w:line="360" w:lineRule="auto"/>
              <w:rPr>
                <w:rFonts w:ascii="Arial" w:hAnsi="Arial" w:cs="Arial"/>
              </w:rPr>
            </w:pPr>
            <w:r w:rsidRPr="00C66BC6">
              <w:rPr>
                <w:rFonts w:ascii="Arial" w:hAnsi="Arial" w:cs="Arial"/>
              </w:rPr>
              <w:t xml:space="preserve">Google scholar </w:t>
            </w:r>
          </w:p>
          <w:p w14:paraId="425FEC21" w14:textId="77777777" w:rsidR="00892063" w:rsidRPr="00C66BC6" w:rsidRDefault="00892063" w:rsidP="00882939">
            <w:pPr>
              <w:spacing w:line="360" w:lineRule="auto"/>
              <w:rPr>
                <w:rFonts w:ascii="Arial" w:hAnsi="Arial" w:cs="Arial"/>
              </w:rPr>
            </w:pPr>
            <w:r w:rsidRPr="00C66BC6">
              <w:rPr>
                <w:rFonts w:ascii="Arial" w:hAnsi="Arial" w:cs="Arial"/>
              </w:rPr>
              <w:t>AGS and BGS (2011)</w:t>
            </w:r>
          </w:p>
        </w:tc>
        <w:tc>
          <w:tcPr>
            <w:tcW w:w="1610" w:type="dxa"/>
          </w:tcPr>
          <w:p w14:paraId="74F28E6B" w14:textId="77777777" w:rsidR="00892063" w:rsidRPr="00C66BC6" w:rsidRDefault="00892063" w:rsidP="00882939">
            <w:pPr>
              <w:spacing w:line="360" w:lineRule="auto"/>
              <w:rPr>
                <w:rFonts w:ascii="Arial" w:hAnsi="Arial" w:cs="Arial"/>
              </w:rPr>
            </w:pPr>
            <w:r w:rsidRPr="00C66BC6">
              <w:rPr>
                <w:rFonts w:ascii="Arial" w:hAnsi="Arial" w:cs="Arial"/>
              </w:rPr>
              <w:t xml:space="preserve">Dementia and falls </w:t>
            </w:r>
          </w:p>
        </w:tc>
        <w:tc>
          <w:tcPr>
            <w:tcW w:w="1308" w:type="dxa"/>
          </w:tcPr>
          <w:p w14:paraId="184E964F" w14:textId="77777777" w:rsidR="00892063" w:rsidRPr="00C66BC6" w:rsidRDefault="00892063" w:rsidP="00882939">
            <w:pPr>
              <w:spacing w:line="360" w:lineRule="auto"/>
              <w:rPr>
                <w:rFonts w:ascii="Arial" w:hAnsi="Arial" w:cs="Arial"/>
              </w:rPr>
            </w:pPr>
            <w:r w:rsidRPr="00C66BC6">
              <w:rPr>
                <w:rFonts w:ascii="Arial" w:hAnsi="Arial" w:cs="Arial"/>
              </w:rPr>
              <w:t>50,000</w:t>
            </w:r>
          </w:p>
        </w:tc>
        <w:tc>
          <w:tcPr>
            <w:tcW w:w="1049" w:type="dxa"/>
            <w:tcBorders>
              <w:right w:val="single" w:sz="4" w:space="0" w:color="auto"/>
            </w:tcBorders>
          </w:tcPr>
          <w:p w14:paraId="19E91CDC" w14:textId="77777777" w:rsidR="00892063" w:rsidRPr="00C66BC6" w:rsidRDefault="00892063" w:rsidP="00882939">
            <w:pPr>
              <w:spacing w:line="360" w:lineRule="auto"/>
              <w:rPr>
                <w:rFonts w:ascii="Arial" w:hAnsi="Arial" w:cs="Arial"/>
              </w:rPr>
            </w:pPr>
            <w:r w:rsidRPr="00C66BC6">
              <w:rPr>
                <w:rFonts w:ascii="Arial" w:hAnsi="Arial" w:cs="Arial"/>
              </w:rPr>
              <w:t>Obj 3</w:t>
            </w:r>
          </w:p>
        </w:tc>
        <w:tc>
          <w:tcPr>
            <w:tcW w:w="2087" w:type="dxa"/>
            <w:tcBorders>
              <w:left w:val="single" w:sz="4" w:space="0" w:color="auto"/>
            </w:tcBorders>
          </w:tcPr>
          <w:p w14:paraId="1F04D454" w14:textId="77777777" w:rsidR="00892063" w:rsidRPr="00C66BC6" w:rsidRDefault="00892063" w:rsidP="00882939">
            <w:pPr>
              <w:spacing w:line="360" w:lineRule="auto"/>
              <w:rPr>
                <w:rFonts w:ascii="Arial" w:hAnsi="Arial" w:cs="Arial"/>
              </w:rPr>
            </w:pPr>
            <w:r w:rsidRPr="00C66BC6">
              <w:rPr>
                <w:rFonts w:ascii="Arial" w:hAnsi="Arial" w:cs="Arial"/>
                <w:shd w:val="clear" w:color="auto" w:fill="FFFFFF"/>
              </w:rPr>
              <w:t xml:space="preserve">This journal discussed guidelines for prevention of falls in older persons. </w:t>
            </w:r>
          </w:p>
        </w:tc>
      </w:tr>
      <w:tr w:rsidR="00AF7FA8" w:rsidRPr="00C66BC6" w14:paraId="790E51FC" w14:textId="77777777" w:rsidTr="00901AD7">
        <w:trPr>
          <w:trHeight w:val="682"/>
        </w:trPr>
        <w:tc>
          <w:tcPr>
            <w:tcW w:w="1228" w:type="dxa"/>
          </w:tcPr>
          <w:p w14:paraId="4D7B0471" w14:textId="77777777" w:rsidR="00892063" w:rsidRPr="00C66BC6" w:rsidRDefault="00892063" w:rsidP="00882939">
            <w:pPr>
              <w:spacing w:line="360" w:lineRule="auto"/>
              <w:rPr>
                <w:rFonts w:ascii="Arial" w:hAnsi="Arial" w:cs="Arial"/>
              </w:rPr>
            </w:pPr>
            <w:r w:rsidRPr="00C66BC6">
              <w:rPr>
                <w:rFonts w:ascii="Arial" w:hAnsi="Arial" w:cs="Arial"/>
              </w:rPr>
              <w:t>21/1/20</w:t>
            </w:r>
          </w:p>
        </w:tc>
        <w:tc>
          <w:tcPr>
            <w:tcW w:w="1506" w:type="dxa"/>
            <w:gridSpan w:val="2"/>
          </w:tcPr>
          <w:p w14:paraId="03664848" w14:textId="77777777" w:rsidR="00892063" w:rsidRPr="00C66BC6" w:rsidRDefault="00892063" w:rsidP="00882939">
            <w:pPr>
              <w:spacing w:line="360" w:lineRule="auto"/>
              <w:rPr>
                <w:rFonts w:ascii="Arial" w:hAnsi="Arial" w:cs="Arial"/>
              </w:rPr>
            </w:pPr>
            <w:r w:rsidRPr="00C66BC6">
              <w:rPr>
                <w:rFonts w:ascii="Arial" w:hAnsi="Arial" w:cs="Arial"/>
              </w:rPr>
              <w:t>Google scholar</w:t>
            </w:r>
          </w:p>
          <w:p w14:paraId="05EFB4D9" w14:textId="77777777" w:rsidR="00892063" w:rsidRPr="00C66BC6" w:rsidRDefault="00892063" w:rsidP="00882939">
            <w:pPr>
              <w:spacing w:line="360" w:lineRule="auto"/>
              <w:rPr>
                <w:rFonts w:ascii="Arial" w:hAnsi="Arial" w:cs="Arial"/>
              </w:rPr>
            </w:pPr>
            <w:r w:rsidRPr="00C66BC6">
              <w:rPr>
                <w:rFonts w:ascii="Arial" w:hAnsi="Arial" w:cs="Arial"/>
              </w:rPr>
              <w:lastRenderedPageBreak/>
              <w:t>Allan et al (2009)</w:t>
            </w:r>
          </w:p>
        </w:tc>
        <w:tc>
          <w:tcPr>
            <w:tcW w:w="1610" w:type="dxa"/>
          </w:tcPr>
          <w:p w14:paraId="57F98F45" w14:textId="77777777" w:rsidR="00892063" w:rsidRPr="00C66BC6" w:rsidRDefault="00892063" w:rsidP="00882939">
            <w:pPr>
              <w:spacing w:line="360" w:lineRule="auto"/>
              <w:rPr>
                <w:rFonts w:ascii="Arial" w:hAnsi="Arial" w:cs="Arial"/>
              </w:rPr>
            </w:pPr>
            <w:r w:rsidRPr="00C66BC6">
              <w:rPr>
                <w:rFonts w:ascii="Arial" w:hAnsi="Arial" w:cs="Arial"/>
              </w:rPr>
              <w:lastRenderedPageBreak/>
              <w:t xml:space="preserve">Dementia and falls </w:t>
            </w:r>
          </w:p>
        </w:tc>
        <w:tc>
          <w:tcPr>
            <w:tcW w:w="1308" w:type="dxa"/>
          </w:tcPr>
          <w:p w14:paraId="1BFA2AE0" w14:textId="77777777" w:rsidR="00892063" w:rsidRPr="00C66BC6" w:rsidRDefault="00892063" w:rsidP="00882939">
            <w:pPr>
              <w:spacing w:line="360" w:lineRule="auto"/>
              <w:rPr>
                <w:rFonts w:ascii="Arial" w:hAnsi="Arial" w:cs="Arial"/>
              </w:rPr>
            </w:pPr>
            <w:r w:rsidRPr="00C66BC6">
              <w:rPr>
                <w:rFonts w:ascii="Arial" w:hAnsi="Arial" w:cs="Arial"/>
              </w:rPr>
              <w:t>2,510,000</w:t>
            </w:r>
          </w:p>
        </w:tc>
        <w:tc>
          <w:tcPr>
            <w:tcW w:w="1049" w:type="dxa"/>
            <w:tcBorders>
              <w:right w:val="single" w:sz="4" w:space="0" w:color="auto"/>
            </w:tcBorders>
          </w:tcPr>
          <w:p w14:paraId="674BA0EC" w14:textId="77777777" w:rsidR="00892063" w:rsidRPr="00C66BC6" w:rsidRDefault="00892063" w:rsidP="00882939">
            <w:pPr>
              <w:spacing w:line="360" w:lineRule="auto"/>
              <w:rPr>
                <w:rFonts w:ascii="Arial" w:hAnsi="Arial" w:cs="Arial"/>
              </w:rPr>
            </w:pPr>
            <w:r w:rsidRPr="00C66BC6">
              <w:rPr>
                <w:rFonts w:ascii="Arial" w:hAnsi="Arial" w:cs="Arial"/>
              </w:rPr>
              <w:t>Obj 3</w:t>
            </w:r>
          </w:p>
        </w:tc>
        <w:tc>
          <w:tcPr>
            <w:tcW w:w="2087" w:type="dxa"/>
            <w:tcBorders>
              <w:left w:val="single" w:sz="4" w:space="0" w:color="auto"/>
            </w:tcBorders>
          </w:tcPr>
          <w:p w14:paraId="5B697DDC" w14:textId="77777777" w:rsidR="00892063" w:rsidRPr="00C66BC6" w:rsidRDefault="00892063" w:rsidP="00882939">
            <w:pPr>
              <w:spacing w:line="360" w:lineRule="auto"/>
              <w:rPr>
                <w:rFonts w:ascii="Arial" w:hAnsi="Arial" w:cs="Arial"/>
              </w:rPr>
            </w:pPr>
            <w:r w:rsidRPr="00C66BC6">
              <w:rPr>
                <w:rFonts w:ascii="Arial" w:hAnsi="Arial" w:cs="Arial"/>
              </w:rPr>
              <w:t>This journal discussed incidence</w:t>
            </w:r>
            <w:r w:rsidRPr="00C66BC6">
              <w:rPr>
                <w:rFonts w:ascii="Arial" w:hAnsi="Arial" w:cs="Arial"/>
                <w:shd w:val="clear" w:color="auto" w:fill="FFFFFF"/>
              </w:rPr>
              <w:t xml:space="preserve"> and </w:t>
            </w:r>
            <w:r w:rsidRPr="00C66BC6">
              <w:rPr>
                <w:rFonts w:ascii="Arial" w:hAnsi="Arial" w:cs="Arial"/>
                <w:shd w:val="clear" w:color="auto" w:fill="FFFFFF"/>
              </w:rPr>
              <w:lastRenderedPageBreak/>
              <w:t>prediction of falls in dementia</w:t>
            </w:r>
          </w:p>
        </w:tc>
      </w:tr>
      <w:tr w:rsidR="00AF7FA8" w:rsidRPr="00C66BC6" w14:paraId="1CDB9D62" w14:textId="77777777" w:rsidTr="00901AD7">
        <w:trPr>
          <w:trHeight w:val="682"/>
        </w:trPr>
        <w:tc>
          <w:tcPr>
            <w:tcW w:w="1228" w:type="dxa"/>
          </w:tcPr>
          <w:p w14:paraId="356C346C" w14:textId="77777777" w:rsidR="00892063" w:rsidRPr="00C66BC6" w:rsidRDefault="00892063" w:rsidP="00882939">
            <w:pPr>
              <w:spacing w:line="360" w:lineRule="auto"/>
              <w:rPr>
                <w:rFonts w:ascii="Arial" w:hAnsi="Arial" w:cs="Arial"/>
              </w:rPr>
            </w:pPr>
            <w:r w:rsidRPr="00C66BC6">
              <w:rPr>
                <w:rFonts w:ascii="Arial" w:hAnsi="Arial" w:cs="Arial"/>
              </w:rPr>
              <w:lastRenderedPageBreak/>
              <w:t>21/1/20</w:t>
            </w:r>
          </w:p>
        </w:tc>
        <w:tc>
          <w:tcPr>
            <w:tcW w:w="1506" w:type="dxa"/>
            <w:gridSpan w:val="2"/>
          </w:tcPr>
          <w:p w14:paraId="1323E117" w14:textId="77777777" w:rsidR="00892063" w:rsidRPr="00C66BC6" w:rsidRDefault="00892063" w:rsidP="00882939">
            <w:pPr>
              <w:spacing w:line="360" w:lineRule="auto"/>
              <w:rPr>
                <w:rFonts w:ascii="Arial" w:hAnsi="Arial" w:cs="Arial"/>
              </w:rPr>
            </w:pPr>
            <w:r w:rsidRPr="00C66BC6">
              <w:rPr>
                <w:rFonts w:ascii="Arial" w:hAnsi="Arial" w:cs="Arial"/>
              </w:rPr>
              <w:t>Google scholar</w:t>
            </w:r>
          </w:p>
          <w:p w14:paraId="627ED844" w14:textId="77777777" w:rsidR="00892063" w:rsidRPr="00C66BC6" w:rsidRDefault="00892063" w:rsidP="00882939">
            <w:pPr>
              <w:spacing w:line="360" w:lineRule="auto"/>
              <w:rPr>
                <w:rFonts w:ascii="Arial" w:hAnsi="Arial" w:cs="Arial"/>
              </w:rPr>
            </w:pPr>
            <w:r w:rsidRPr="00C66BC6">
              <w:rPr>
                <w:rFonts w:ascii="Arial" w:hAnsi="Arial" w:cs="Arial"/>
              </w:rPr>
              <w:t>Weller and Schatzker (2004)</w:t>
            </w:r>
          </w:p>
        </w:tc>
        <w:tc>
          <w:tcPr>
            <w:tcW w:w="1610" w:type="dxa"/>
          </w:tcPr>
          <w:p w14:paraId="373B8949" w14:textId="77777777" w:rsidR="00892063" w:rsidRPr="00C66BC6" w:rsidRDefault="00892063" w:rsidP="00882939">
            <w:pPr>
              <w:spacing w:line="360" w:lineRule="auto"/>
              <w:rPr>
                <w:rFonts w:ascii="Arial" w:hAnsi="Arial" w:cs="Arial"/>
              </w:rPr>
            </w:pPr>
            <w:r w:rsidRPr="00C66BC6">
              <w:rPr>
                <w:rFonts w:ascii="Arial" w:hAnsi="Arial" w:cs="Arial"/>
              </w:rPr>
              <w:t xml:space="preserve">Dementia and falls </w:t>
            </w:r>
          </w:p>
        </w:tc>
        <w:tc>
          <w:tcPr>
            <w:tcW w:w="1308" w:type="dxa"/>
          </w:tcPr>
          <w:p w14:paraId="020E9488" w14:textId="77777777" w:rsidR="00892063" w:rsidRPr="00C66BC6" w:rsidRDefault="00892063" w:rsidP="00882939">
            <w:pPr>
              <w:spacing w:line="360" w:lineRule="auto"/>
              <w:rPr>
                <w:rFonts w:ascii="Arial" w:hAnsi="Arial" w:cs="Arial"/>
              </w:rPr>
            </w:pPr>
            <w:r w:rsidRPr="00C66BC6">
              <w:rPr>
                <w:rFonts w:ascii="Arial" w:hAnsi="Arial" w:cs="Arial"/>
              </w:rPr>
              <w:t>2,510,000</w:t>
            </w:r>
          </w:p>
        </w:tc>
        <w:tc>
          <w:tcPr>
            <w:tcW w:w="1049" w:type="dxa"/>
            <w:tcBorders>
              <w:right w:val="single" w:sz="4" w:space="0" w:color="auto"/>
            </w:tcBorders>
          </w:tcPr>
          <w:p w14:paraId="0464E52D" w14:textId="77777777" w:rsidR="00892063" w:rsidRPr="00C66BC6" w:rsidRDefault="00892063" w:rsidP="00882939">
            <w:pPr>
              <w:spacing w:line="360" w:lineRule="auto"/>
              <w:rPr>
                <w:rFonts w:ascii="Arial" w:hAnsi="Arial" w:cs="Arial"/>
              </w:rPr>
            </w:pPr>
            <w:r w:rsidRPr="00C66BC6">
              <w:rPr>
                <w:rFonts w:ascii="Arial" w:hAnsi="Arial" w:cs="Arial"/>
              </w:rPr>
              <w:t>Obj 3</w:t>
            </w:r>
          </w:p>
        </w:tc>
        <w:tc>
          <w:tcPr>
            <w:tcW w:w="2087" w:type="dxa"/>
            <w:tcBorders>
              <w:left w:val="single" w:sz="4" w:space="0" w:color="auto"/>
            </w:tcBorders>
          </w:tcPr>
          <w:p w14:paraId="2DB89291" w14:textId="77777777" w:rsidR="00892063" w:rsidRPr="00C66BC6" w:rsidRDefault="00892063" w:rsidP="00882939">
            <w:pPr>
              <w:spacing w:line="360" w:lineRule="auto"/>
              <w:rPr>
                <w:rFonts w:ascii="Arial" w:hAnsi="Arial" w:cs="Arial"/>
              </w:rPr>
            </w:pPr>
            <w:r w:rsidRPr="00C66BC6">
              <w:rPr>
                <w:rFonts w:ascii="Arial" w:hAnsi="Arial" w:cs="Arial"/>
                <w:shd w:val="clear" w:color="auto" w:fill="FFFFFF"/>
              </w:rPr>
              <w:t>This journal discussed hip fractures and Alzheimer’s disease in elderly institutionalised Canadians.</w:t>
            </w:r>
          </w:p>
        </w:tc>
      </w:tr>
      <w:tr w:rsidR="00AF7FA8" w:rsidRPr="00C66BC6" w14:paraId="6602230C" w14:textId="77777777" w:rsidTr="00901AD7">
        <w:trPr>
          <w:trHeight w:val="682"/>
        </w:trPr>
        <w:tc>
          <w:tcPr>
            <w:tcW w:w="1228" w:type="dxa"/>
          </w:tcPr>
          <w:p w14:paraId="30318597" w14:textId="77777777" w:rsidR="00892063" w:rsidRPr="00C66BC6" w:rsidRDefault="00892063" w:rsidP="00882939">
            <w:pPr>
              <w:spacing w:line="360" w:lineRule="auto"/>
              <w:rPr>
                <w:rFonts w:ascii="Arial" w:hAnsi="Arial" w:cs="Arial"/>
              </w:rPr>
            </w:pPr>
            <w:r w:rsidRPr="00C66BC6">
              <w:rPr>
                <w:rFonts w:ascii="Arial" w:hAnsi="Arial" w:cs="Arial"/>
              </w:rPr>
              <w:t>21/1/20</w:t>
            </w:r>
          </w:p>
        </w:tc>
        <w:tc>
          <w:tcPr>
            <w:tcW w:w="1506" w:type="dxa"/>
            <w:gridSpan w:val="2"/>
          </w:tcPr>
          <w:p w14:paraId="76DED0E6" w14:textId="77777777" w:rsidR="00892063" w:rsidRPr="00C66BC6" w:rsidRDefault="00892063" w:rsidP="00882939">
            <w:pPr>
              <w:spacing w:line="360" w:lineRule="auto"/>
              <w:rPr>
                <w:rFonts w:ascii="Arial" w:hAnsi="Arial" w:cs="Arial"/>
              </w:rPr>
            </w:pPr>
            <w:r w:rsidRPr="00C66BC6">
              <w:rPr>
                <w:rFonts w:ascii="Arial" w:hAnsi="Arial" w:cs="Arial"/>
              </w:rPr>
              <w:t>Google scholar</w:t>
            </w:r>
          </w:p>
          <w:p w14:paraId="5D010459" w14:textId="2C6CF185" w:rsidR="00892063" w:rsidRPr="00C66BC6" w:rsidRDefault="00892063" w:rsidP="00882939">
            <w:pPr>
              <w:spacing w:line="360" w:lineRule="auto"/>
              <w:rPr>
                <w:rFonts w:ascii="Arial" w:hAnsi="Arial" w:cs="Arial"/>
              </w:rPr>
            </w:pPr>
            <w:r w:rsidRPr="00C66BC6">
              <w:rPr>
                <w:rFonts w:ascii="Arial" w:hAnsi="Arial" w:cs="Arial"/>
              </w:rPr>
              <w:t>Kallin et al (2005)</w:t>
            </w:r>
          </w:p>
        </w:tc>
        <w:tc>
          <w:tcPr>
            <w:tcW w:w="1610" w:type="dxa"/>
          </w:tcPr>
          <w:p w14:paraId="0B10A513" w14:textId="77777777" w:rsidR="00892063" w:rsidRPr="00C66BC6" w:rsidRDefault="00892063" w:rsidP="00882939">
            <w:pPr>
              <w:spacing w:line="360" w:lineRule="auto"/>
              <w:rPr>
                <w:rFonts w:ascii="Arial" w:hAnsi="Arial" w:cs="Arial"/>
              </w:rPr>
            </w:pPr>
            <w:r w:rsidRPr="00C66BC6">
              <w:rPr>
                <w:rFonts w:ascii="Arial" w:hAnsi="Arial" w:cs="Arial"/>
              </w:rPr>
              <w:t xml:space="preserve">Dementia and falls </w:t>
            </w:r>
          </w:p>
        </w:tc>
        <w:tc>
          <w:tcPr>
            <w:tcW w:w="1308" w:type="dxa"/>
          </w:tcPr>
          <w:p w14:paraId="18997C1B" w14:textId="77777777" w:rsidR="00892063" w:rsidRPr="00C66BC6" w:rsidRDefault="00892063" w:rsidP="00882939">
            <w:pPr>
              <w:spacing w:line="360" w:lineRule="auto"/>
              <w:rPr>
                <w:rFonts w:ascii="Arial" w:hAnsi="Arial" w:cs="Arial"/>
              </w:rPr>
            </w:pPr>
            <w:r w:rsidRPr="00C66BC6">
              <w:rPr>
                <w:rFonts w:ascii="Arial" w:hAnsi="Arial" w:cs="Arial"/>
              </w:rPr>
              <w:t>3880</w:t>
            </w:r>
          </w:p>
        </w:tc>
        <w:tc>
          <w:tcPr>
            <w:tcW w:w="1049" w:type="dxa"/>
            <w:tcBorders>
              <w:right w:val="single" w:sz="4" w:space="0" w:color="auto"/>
            </w:tcBorders>
          </w:tcPr>
          <w:p w14:paraId="533AE61C" w14:textId="77777777" w:rsidR="00892063" w:rsidRPr="00C66BC6" w:rsidRDefault="00892063" w:rsidP="00882939">
            <w:pPr>
              <w:spacing w:line="360" w:lineRule="auto"/>
              <w:rPr>
                <w:rFonts w:ascii="Arial" w:hAnsi="Arial" w:cs="Arial"/>
              </w:rPr>
            </w:pPr>
            <w:r w:rsidRPr="00C66BC6">
              <w:rPr>
                <w:rFonts w:ascii="Arial" w:hAnsi="Arial" w:cs="Arial"/>
              </w:rPr>
              <w:t>Obj 3</w:t>
            </w:r>
          </w:p>
        </w:tc>
        <w:tc>
          <w:tcPr>
            <w:tcW w:w="2087" w:type="dxa"/>
            <w:tcBorders>
              <w:left w:val="single" w:sz="4" w:space="0" w:color="auto"/>
            </w:tcBorders>
          </w:tcPr>
          <w:p w14:paraId="159A92E5" w14:textId="77777777" w:rsidR="00892063" w:rsidRPr="00C66BC6" w:rsidRDefault="00892063" w:rsidP="00882939">
            <w:pPr>
              <w:spacing w:line="360" w:lineRule="auto"/>
              <w:rPr>
                <w:rFonts w:ascii="Arial" w:hAnsi="Arial" w:cs="Arial"/>
              </w:rPr>
            </w:pPr>
            <w:r w:rsidRPr="00C66BC6">
              <w:rPr>
                <w:rFonts w:ascii="Arial" w:hAnsi="Arial" w:cs="Arial"/>
                <w:shd w:val="clear" w:color="auto" w:fill="FFFFFF"/>
              </w:rPr>
              <w:t xml:space="preserve">This journal discussed factors associated with falls among older, cognitively impaired people in geriatric care settings. </w:t>
            </w:r>
          </w:p>
        </w:tc>
      </w:tr>
      <w:tr w:rsidR="00AF7FA8" w:rsidRPr="00C66BC6" w14:paraId="398A1BED" w14:textId="77777777" w:rsidTr="00901AD7">
        <w:trPr>
          <w:trHeight w:val="682"/>
        </w:trPr>
        <w:tc>
          <w:tcPr>
            <w:tcW w:w="1228" w:type="dxa"/>
          </w:tcPr>
          <w:p w14:paraId="7B07649D" w14:textId="77777777" w:rsidR="00892063" w:rsidRPr="00C66BC6" w:rsidRDefault="00892063" w:rsidP="00882939">
            <w:pPr>
              <w:spacing w:line="360" w:lineRule="auto"/>
              <w:rPr>
                <w:rFonts w:ascii="Arial" w:hAnsi="Arial" w:cs="Arial"/>
              </w:rPr>
            </w:pPr>
            <w:r w:rsidRPr="00C66BC6">
              <w:rPr>
                <w:rFonts w:ascii="Arial" w:hAnsi="Arial" w:cs="Arial"/>
              </w:rPr>
              <w:t>21/1/20</w:t>
            </w:r>
          </w:p>
        </w:tc>
        <w:tc>
          <w:tcPr>
            <w:tcW w:w="1506" w:type="dxa"/>
            <w:gridSpan w:val="2"/>
          </w:tcPr>
          <w:p w14:paraId="65ABD265" w14:textId="77777777" w:rsidR="00892063" w:rsidRPr="00C66BC6" w:rsidRDefault="00892063" w:rsidP="00882939">
            <w:pPr>
              <w:spacing w:line="360" w:lineRule="auto"/>
              <w:rPr>
                <w:rFonts w:ascii="Arial" w:hAnsi="Arial" w:cs="Arial"/>
              </w:rPr>
            </w:pPr>
            <w:r w:rsidRPr="00C66BC6">
              <w:rPr>
                <w:rFonts w:ascii="Arial" w:hAnsi="Arial" w:cs="Arial"/>
              </w:rPr>
              <w:t>Google scholar</w:t>
            </w:r>
          </w:p>
          <w:p w14:paraId="0BB3542C" w14:textId="77777777" w:rsidR="00892063" w:rsidRPr="00C66BC6" w:rsidRDefault="00892063" w:rsidP="00882939">
            <w:pPr>
              <w:spacing w:line="360" w:lineRule="auto"/>
              <w:rPr>
                <w:rFonts w:ascii="Arial" w:hAnsi="Arial" w:cs="Arial"/>
              </w:rPr>
            </w:pPr>
            <w:r w:rsidRPr="00C66BC6">
              <w:rPr>
                <w:rFonts w:ascii="Arial" w:hAnsi="Arial" w:cs="Arial"/>
              </w:rPr>
              <w:t>Rudolph et al (2010)</w:t>
            </w:r>
          </w:p>
        </w:tc>
        <w:tc>
          <w:tcPr>
            <w:tcW w:w="1610" w:type="dxa"/>
          </w:tcPr>
          <w:p w14:paraId="79B0C98A" w14:textId="77777777" w:rsidR="00892063" w:rsidRPr="00C66BC6" w:rsidRDefault="00892063" w:rsidP="00882939">
            <w:pPr>
              <w:spacing w:line="360" w:lineRule="auto"/>
              <w:rPr>
                <w:rFonts w:ascii="Arial" w:hAnsi="Arial" w:cs="Arial"/>
              </w:rPr>
            </w:pPr>
            <w:r w:rsidRPr="00C66BC6">
              <w:rPr>
                <w:rFonts w:ascii="Arial" w:hAnsi="Arial" w:cs="Arial"/>
              </w:rPr>
              <w:t xml:space="preserve">Dementia and falls </w:t>
            </w:r>
          </w:p>
        </w:tc>
        <w:tc>
          <w:tcPr>
            <w:tcW w:w="1308" w:type="dxa"/>
          </w:tcPr>
          <w:p w14:paraId="0E309DC2" w14:textId="77777777" w:rsidR="00892063" w:rsidRPr="00C66BC6" w:rsidRDefault="00892063" w:rsidP="00882939">
            <w:pPr>
              <w:spacing w:line="360" w:lineRule="auto"/>
              <w:rPr>
                <w:rFonts w:ascii="Arial" w:hAnsi="Arial" w:cs="Arial"/>
              </w:rPr>
            </w:pPr>
            <w:r w:rsidRPr="00C66BC6">
              <w:rPr>
                <w:rFonts w:ascii="Arial" w:hAnsi="Arial" w:cs="Arial"/>
              </w:rPr>
              <w:t>383</w:t>
            </w:r>
          </w:p>
        </w:tc>
        <w:tc>
          <w:tcPr>
            <w:tcW w:w="1049" w:type="dxa"/>
            <w:tcBorders>
              <w:right w:val="single" w:sz="4" w:space="0" w:color="auto"/>
            </w:tcBorders>
          </w:tcPr>
          <w:p w14:paraId="7A20E13B" w14:textId="77777777" w:rsidR="00892063" w:rsidRPr="00C66BC6" w:rsidRDefault="00892063" w:rsidP="00882939">
            <w:pPr>
              <w:spacing w:line="360" w:lineRule="auto"/>
              <w:rPr>
                <w:rFonts w:ascii="Arial" w:hAnsi="Arial" w:cs="Arial"/>
              </w:rPr>
            </w:pPr>
            <w:r w:rsidRPr="00C66BC6">
              <w:rPr>
                <w:rFonts w:ascii="Arial" w:hAnsi="Arial" w:cs="Arial"/>
              </w:rPr>
              <w:t>Obj 3</w:t>
            </w:r>
          </w:p>
        </w:tc>
        <w:tc>
          <w:tcPr>
            <w:tcW w:w="2087" w:type="dxa"/>
            <w:tcBorders>
              <w:left w:val="single" w:sz="4" w:space="0" w:color="auto"/>
            </w:tcBorders>
          </w:tcPr>
          <w:p w14:paraId="5A6D98C1" w14:textId="2E15FF19" w:rsidR="00892063" w:rsidRPr="00C66BC6" w:rsidRDefault="00892063" w:rsidP="00882939">
            <w:pPr>
              <w:spacing w:line="360" w:lineRule="auto"/>
              <w:rPr>
                <w:rFonts w:ascii="Arial" w:hAnsi="Arial" w:cs="Arial"/>
              </w:rPr>
            </w:pPr>
            <w:r w:rsidRPr="00C66BC6">
              <w:rPr>
                <w:rFonts w:ascii="Arial" w:hAnsi="Arial" w:cs="Arial"/>
                <w:shd w:val="clear" w:color="auto" w:fill="FFFFFF"/>
              </w:rPr>
              <w:t>This journal discussed hospitalisation in community-dwelling people with Alzheimer’s disease.</w:t>
            </w:r>
          </w:p>
        </w:tc>
      </w:tr>
      <w:tr w:rsidR="00AF7FA8" w:rsidRPr="00C66BC6" w14:paraId="6C9787A8" w14:textId="77777777" w:rsidTr="00901AD7">
        <w:trPr>
          <w:trHeight w:val="682"/>
        </w:trPr>
        <w:tc>
          <w:tcPr>
            <w:tcW w:w="1228" w:type="dxa"/>
          </w:tcPr>
          <w:p w14:paraId="025E1796" w14:textId="77777777" w:rsidR="00892063" w:rsidRPr="00C66BC6" w:rsidRDefault="00892063" w:rsidP="00882939">
            <w:pPr>
              <w:spacing w:line="360" w:lineRule="auto"/>
              <w:rPr>
                <w:rFonts w:ascii="Arial" w:hAnsi="Arial" w:cs="Arial"/>
              </w:rPr>
            </w:pPr>
            <w:r w:rsidRPr="00C66BC6">
              <w:rPr>
                <w:rFonts w:ascii="Arial" w:hAnsi="Arial" w:cs="Arial"/>
              </w:rPr>
              <w:t>21/1/20</w:t>
            </w:r>
          </w:p>
        </w:tc>
        <w:tc>
          <w:tcPr>
            <w:tcW w:w="1506" w:type="dxa"/>
            <w:gridSpan w:val="2"/>
          </w:tcPr>
          <w:p w14:paraId="6EBB89B7" w14:textId="77777777" w:rsidR="00892063" w:rsidRPr="00C66BC6" w:rsidRDefault="00892063" w:rsidP="00882939">
            <w:pPr>
              <w:spacing w:line="360" w:lineRule="auto"/>
              <w:rPr>
                <w:rFonts w:ascii="Arial" w:hAnsi="Arial" w:cs="Arial"/>
              </w:rPr>
            </w:pPr>
            <w:r w:rsidRPr="00C66BC6">
              <w:rPr>
                <w:rFonts w:ascii="Arial" w:hAnsi="Arial" w:cs="Arial"/>
              </w:rPr>
              <w:t>Google scholar</w:t>
            </w:r>
          </w:p>
          <w:p w14:paraId="2B9F227A" w14:textId="77777777" w:rsidR="00892063" w:rsidRPr="00C66BC6" w:rsidRDefault="00892063" w:rsidP="00882939">
            <w:pPr>
              <w:spacing w:line="360" w:lineRule="auto"/>
              <w:rPr>
                <w:rFonts w:ascii="Arial" w:hAnsi="Arial" w:cs="Arial"/>
              </w:rPr>
            </w:pPr>
            <w:r w:rsidRPr="00C66BC6">
              <w:rPr>
                <w:rFonts w:ascii="Arial" w:hAnsi="Arial" w:cs="Arial"/>
              </w:rPr>
              <w:t>Rowe and Fehrenbach (2004)</w:t>
            </w:r>
          </w:p>
        </w:tc>
        <w:tc>
          <w:tcPr>
            <w:tcW w:w="1610" w:type="dxa"/>
          </w:tcPr>
          <w:p w14:paraId="12FA6995" w14:textId="77777777" w:rsidR="00892063" w:rsidRPr="00C66BC6" w:rsidRDefault="00892063" w:rsidP="00882939">
            <w:pPr>
              <w:spacing w:line="360" w:lineRule="auto"/>
              <w:rPr>
                <w:rFonts w:ascii="Arial" w:hAnsi="Arial" w:cs="Arial"/>
              </w:rPr>
            </w:pPr>
            <w:r w:rsidRPr="00C66BC6">
              <w:rPr>
                <w:rFonts w:ascii="Arial" w:hAnsi="Arial" w:cs="Arial"/>
              </w:rPr>
              <w:t xml:space="preserve">Dementia and falls </w:t>
            </w:r>
          </w:p>
        </w:tc>
        <w:tc>
          <w:tcPr>
            <w:tcW w:w="1308" w:type="dxa"/>
          </w:tcPr>
          <w:p w14:paraId="2BB122A4" w14:textId="77777777" w:rsidR="00892063" w:rsidRPr="00C66BC6" w:rsidRDefault="00892063" w:rsidP="00882939">
            <w:pPr>
              <w:spacing w:line="360" w:lineRule="auto"/>
              <w:rPr>
                <w:rFonts w:ascii="Arial" w:hAnsi="Arial" w:cs="Arial"/>
              </w:rPr>
            </w:pPr>
            <w:r w:rsidRPr="00C66BC6">
              <w:rPr>
                <w:rFonts w:ascii="Arial" w:hAnsi="Arial" w:cs="Arial"/>
              </w:rPr>
              <w:t>2,460</w:t>
            </w:r>
          </w:p>
        </w:tc>
        <w:tc>
          <w:tcPr>
            <w:tcW w:w="1049" w:type="dxa"/>
            <w:tcBorders>
              <w:right w:val="single" w:sz="4" w:space="0" w:color="auto"/>
            </w:tcBorders>
          </w:tcPr>
          <w:p w14:paraId="458AB92E" w14:textId="77777777" w:rsidR="00892063" w:rsidRPr="00C66BC6" w:rsidRDefault="00892063" w:rsidP="00882939">
            <w:pPr>
              <w:spacing w:line="360" w:lineRule="auto"/>
              <w:rPr>
                <w:rFonts w:ascii="Arial" w:hAnsi="Arial" w:cs="Arial"/>
              </w:rPr>
            </w:pPr>
            <w:r w:rsidRPr="00C66BC6">
              <w:rPr>
                <w:rFonts w:ascii="Arial" w:hAnsi="Arial" w:cs="Arial"/>
              </w:rPr>
              <w:t>Obj 3</w:t>
            </w:r>
          </w:p>
        </w:tc>
        <w:tc>
          <w:tcPr>
            <w:tcW w:w="2087" w:type="dxa"/>
            <w:tcBorders>
              <w:left w:val="single" w:sz="4" w:space="0" w:color="auto"/>
            </w:tcBorders>
          </w:tcPr>
          <w:p w14:paraId="75EEFE1D" w14:textId="77777777" w:rsidR="00892063" w:rsidRPr="00C66BC6" w:rsidRDefault="00892063" w:rsidP="00882939">
            <w:pPr>
              <w:spacing w:line="360" w:lineRule="auto"/>
              <w:rPr>
                <w:rFonts w:ascii="Arial" w:hAnsi="Arial" w:cs="Arial"/>
              </w:rPr>
            </w:pPr>
            <w:r w:rsidRPr="00C66BC6">
              <w:rPr>
                <w:rFonts w:ascii="Arial" w:hAnsi="Arial" w:cs="Arial"/>
                <w:shd w:val="clear" w:color="auto" w:fill="FFFFFF"/>
              </w:rPr>
              <w:t xml:space="preserve">Within this journal I found information on injuries sustained by community-dwelling individuals with dementia. </w:t>
            </w:r>
          </w:p>
        </w:tc>
      </w:tr>
      <w:tr w:rsidR="00AF7FA8" w:rsidRPr="00C66BC6" w14:paraId="3DABB35F" w14:textId="77777777" w:rsidTr="00901AD7">
        <w:trPr>
          <w:trHeight w:val="682"/>
        </w:trPr>
        <w:tc>
          <w:tcPr>
            <w:tcW w:w="1228" w:type="dxa"/>
          </w:tcPr>
          <w:p w14:paraId="0C3C323E" w14:textId="77777777" w:rsidR="00892063" w:rsidRPr="00C66BC6" w:rsidRDefault="00892063" w:rsidP="00882939">
            <w:pPr>
              <w:spacing w:line="360" w:lineRule="auto"/>
              <w:rPr>
                <w:rFonts w:ascii="Arial" w:hAnsi="Arial" w:cs="Arial"/>
              </w:rPr>
            </w:pPr>
            <w:r w:rsidRPr="00C66BC6">
              <w:rPr>
                <w:rFonts w:ascii="Arial" w:hAnsi="Arial" w:cs="Arial"/>
              </w:rPr>
              <w:lastRenderedPageBreak/>
              <w:t>21/1/20</w:t>
            </w:r>
          </w:p>
        </w:tc>
        <w:tc>
          <w:tcPr>
            <w:tcW w:w="1506" w:type="dxa"/>
            <w:gridSpan w:val="2"/>
          </w:tcPr>
          <w:p w14:paraId="7C6031E3" w14:textId="77777777" w:rsidR="00892063" w:rsidRPr="00C66BC6" w:rsidRDefault="00892063" w:rsidP="00882939">
            <w:pPr>
              <w:spacing w:line="360" w:lineRule="auto"/>
              <w:rPr>
                <w:rFonts w:ascii="Arial" w:hAnsi="Arial" w:cs="Arial"/>
              </w:rPr>
            </w:pPr>
            <w:r w:rsidRPr="00C66BC6">
              <w:rPr>
                <w:rFonts w:ascii="Arial" w:hAnsi="Arial" w:cs="Arial"/>
              </w:rPr>
              <w:t>Google scholar</w:t>
            </w:r>
          </w:p>
          <w:p w14:paraId="1166C89B" w14:textId="42542BA3" w:rsidR="00892063" w:rsidRPr="00C66BC6" w:rsidRDefault="00892063" w:rsidP="00882939">
            <w:pPr>
              <w:spacing w:line="360" w:lineRule="auto"/>
              <w:rPr>
                <w:rFonts w:ascii="Arial" w:hAnsi="Arial" w:cs="Arial"/>
              </w:rPr>
            </w:pPr>
            <w:r w:rsidRPr="00C66BC6">
              <w:rPr>
                <w:rFonts w:ascii="Arial" w:hAnsi="Arial" w:cs="Arial"/>
              </w:rPr>
              <w:t xml:space="preserve">Kurrle </w:t>
            </w:r>
            <w:r w:rsidR="00B0529A" w:rsidRPr="00C66BC6">
              <w:rPr>
                <w:rFonts w:ascii="Arial" w:hAnsi="Arial" w:cs="Arial"/>
              </w:rPr>
              <w:t>e</w:t>
            </w:r>
            <w:r w:rsidRPr="00C66BC6">
              <w:rPr>
                <w:rFonts w:ascii="Arial" w:hAnsi="Arial" w:cs="Arial"/>
              </w:rPr>
              <w:t>t a</w:t>
            </w:r>
            <w:r w:rsidR="00B0529A" w:rsidRPr="00C66BC6">
              <w:rPr>
                <w:rFonts w:ascii="Arial" w:hAnsi="Arial" w:cs="Arial"/>
              </w:rPr>
              <w:t xml:space="preserve">l </w:t>
            </w:r>
            <w:r w:rsidRPr="00C66BC6">
              <w:rPr>
                <w:rFonts w:ascii="Arial" w:hAnsi="Arial" w:cs="Arial"/>
              </w:rPr>
              <w:t>(2012)</w:t>
            </w:r>
          </w:p>
        </w:tc>
        <w:tc>
          <w:tcPr>
            <w:tcW w:w="1610" w:type="dxa"/>
          </w:tcPr>
          <w:p w14:paraId="2F2A8E98" w14:textId="77777777" w:rsidR="00892063" w:rsidRPr="00C66BC6" w:rsidRDefault="00892063" w:rsidP="00882939">
            <w:pPr>
              <w:spacing w:line="360" w:lineRule="auto"/>
              <w:rPr>
                <w:rFonts w:ascii="Arial" w:hAnsi="Arial" w:cs="Arial"/>
              </w:rPr>
            </w:pPr>
            <w:r w:rsidRPr="00C66BC6">
              <w:rPr>
                <w:rFonts w:ascii="Arial" w:hAnsi="Arial" w:cs="Arial"/>
              </w:rPr>
              <w:t xml:space="preserve">Dementia and falls </w:t>
            </w:r>
          </w:p>
        </w:tc>
        <w:tc>
          <w:tcPr>
            <w:tcW w:w="1308" w:type="dxa"/>
          </w:tcPr>
          <w:p w14:paraId="0EAD1E1C" w14:textId="77777777" w:rsidR="00892063" w:rsidRPr="00C66BC6" w:rsidRDefault="00892063" w:rsidP="00882939">
            <w:pPr>
              <w:spacing w:line="360" w:lineRule="auto"/>
              <w:rPr>
                <w:rFonts w:ascii="Arial" w:hAnsi="Arial" w:cs="Arial"/>
              </w:rPr>
            </w:pPr>
            <w:r w:rsidRPr="00C66BC6">
              <w:rPr>
                <w:rFonts w:ascii="Arial" w:hAnsi="Arial" w:cs="Arial"/>
              </w:rPr>
              <w:t>N/A</w:t>
            </w:r>
          </w:p>
        </w:tc>
        <w:tc>
          <w:tcPr>
            <w:tcW w:w="1049" w:type="dxa"/>
            <w:tcBorders>
              <w:right w:val="single" w:sz="4" w:space="0" w:color="auto"/>
            </w:tcBorders>
          </w:tcPr>
          <w:p w14:paraId="2268D730" w14:textId="77777777" w:rsidR="00892063" w:rsidRPr="00C66BC6" w:rsidRDefault="00892063" w:rsidP="00882939">
            <w:pPr>
              <w:spacing w:line="360" w:lineRule="auto"/>
              <w:rPr>
                <w:rFonts w:ascii="Arial" w:hAnsi="Arial" w:cs="Arial"/>
              </w:rPr>
            </w:pPr>
            <w:r w:rsidRPr="00C66BC6">
              <w:rPr>
                <w:rFonts w:ascii="Arial" w:hAnsi="Arial" w:cs="Arial"/>
              </w:rPr>
              <w:t>Obj 3</w:t>
            </w:r>
          </w:p>
        </w:tc>
        <w:tc>
          <w:tcPr>
            <w:tcW w:w="2087" w:type="dxa"/>
            <w:tcBorders>
              <w:left w:val="single" w:sz="4" w:space="0" w:color="auto"/>
            </w:tcBorders>
          </w:tcPr>
          <w:p w14:paraId="2B141D10" w14:textId="4F233FCC" w:rsidR="00892063" w:rsidRPr="00C66BC6" w:rsidRDefault="00892063" w:rsidP="00882939">
            <w:pPr>
              <w:spacing w:line="360" w:lineRule="auto"/>
              <w:rPr>
                <w:rFonts w:ascii="Arial" w:hAnsi="Arial" w:cs="Arial"/>
              </w:rPr>
            </w:pPr>
            <w:r w:rsidRPr="00C66BC6">
              <w:rPr>
                <w:rFonts w:ascii="Arial" w:hAnsi="Arial" w:cs="Arial"/>
              </w:rPr>
              <w:t>This literature review book covered physical comorbidities of dementia. Found some useful journals which I i</w:t>
            </w:r>
            <w:r w:rsidR="00B0529A" w:rsidRPr="00C66BC6">
              <w:rPr>
                <w:rFonts w:ascii="Arial" w:hAnsi="Arial" w:cs="Arial"/>
              </w:rPr>
              <w:t>n</w:t>
            </w:r>
            <w:r w:rsidRPr="00C66BC6">
              <w:rPr>
                <w:rFonts w:ascii="Arial" w:hAnsi="Arial" w:cs="Arial"/>
              </w:rPr>
              <w:t xml:space="preserve">cluded in the literature review. </w:t>
            </w:r>
          </w:p>
        </w:tc>
      </w:tr>
      <w:tr w:rsidR="00AF7FA8" w:rsidRPr="00C66BC6" w14:paraId="64C748C7" w14:textId="77777777" w:rsidTr="00901AD7">
        <w:trPr>
          <w:trHeight w:val="682"/>
        </w:trPr>
        <w:tc>
          <w:tcPr>
            <w:tcW w:w="1228" w:type="dxa"/>
          </w:tcPr>
          <w:p w14:paraId="7F0D2511" w14:textId="77777777" w:rsidR="00892063" w:rsidRPr="00C66BC6" w:rsidRDefault="00892063" w:rsidP="00882939">
            <w:pPr>
              <w:spacing w:line="360" w:lineRule="auto"/>
              <w:rPr>
                <w:rFonts w:ascii="Arial" w:hAnsi="Arial" w:cs="Arial"/>
              </w:rPr>
            </w:pPr>
            <w:r w:rsidRPr="00C66BC6">
              <w:rPr>
                <w:rFonts w:ascii="Arial" w:hAnsi="Arial" w:cs="Arial"/>
              </w:rPr>
              <w:t>24/1/20</w:t>
            </w:r>
          </w:p>
        </w:tc>
        <w:tc>
          <w:tcPr>
            <w:tcW w:w="1506" w:type="dxa"/>
            <w:gridSpan w:val="2"/>
          </w:tcPr>
          <w:p w14:paraId="3653EA0C" w14:textId="77777777" w:rsidR="00892063" w:rsidRPr="00C66BC6" w:rsidRDefault="00892063" w:rsidP="00882939">
            <w:pPr>
              <w:spacing w:line="360" w:lineRule="auto"/>
              <w:rPr>
                <w:rFonts w:ascii="Arial" w:hAnsi="Arial" w:cs="Arial"/>
              </w:rPr>
            </w:pPr>
            <w:r w:rsidRPr="00C66BC6">
              <w:rPr>
                <w:rFonts w:ascii="Arial" w:hAnsi="Arial" w:cs="Arial"/>
              </w:rPr>
              <w:t>Google scholar</w:t>
            </w:r>
          </w:p>
          <w:p w14:paraId="4C46A55A" w14:textId="77777777" w:rsidR="00892063" w:rsidRPr="00C66BC6" w:rsidRDefault="00892063" w:rsidP="00882939">
            <w:pPr>
              <w:spacing w:line="360" w:lineRule="auto"/>
              <w:rPr>
                <w:rFonts w:ascii="Arial" w:hAnsi="Arial" w:cs="Arial"/>
              </w:rPr>
            </w:pPr>
            <w:r w:rsidRPr="00C66BC6">
              <w:rPr>
                <w:rFonts w:ascii="Arial" w:hAnsi="Arial" w:cs="Arial"/>
              </w:rPr>
              <w:t>Fick et al (2002)</w:t>
            </w:r>
          </w:p>
        </w:tc>
        <w:tc>
          <w:tcPr>
            <w:tcW w:w="1610" w:type="dxa"/>
          </w:tcPr>
          <w:p w14:paraId="4D42431D" w14:textId="77777777" w:rsidR="00892063" w:rsidRPr="00C66BC6" w:rsidRDefault="00892063" w:rsidP="00882939">
            <w:pPr>
              <w:spacing w:line="360" w:lineRule="auto"/>
              <w:rPr>
                <w:rFonts w:ascii="Arial" w:hAnsi="Arial" w:cs="Arial"/>
              </w:rPr>
            </w:pPr>
            <w:r w:rsidRPr="00C66BC6">
              <w:rPr>
                <w:rFonts w:ascii="Arial" w:hAnsi="Arial" w:cs="Arial"/>
              </w:rPr>
              <w:t xml:space="preserve">Delirium and dementia </w:t>
            </w:r>
          </w:p>
        </w:tc>
        <w:tc>
          <w:tcPr>
            <w:tcW w:w="1308" w:type="dxa"/>
          </w:tcPr>
          <w:p w14:paraId="02158C13" w14:textId="77777777" w:rsidR="00892063" w:rsidRPr="00C66BC6" w:rsidRDefault="00892063" w:rsidP="00882939">
            <w:pPr>
              <w:spacing w:line="360" w:lineRule="auto"/>
              <w:rPr>
                <w:rFonts w:ascii="Arial" w:hAnsi="Arial" w:cs="Arial"/>
              </w:rPr>
            </w:pPr>
            <w:r w:rsidRPr="00C66BC6">
              <w:rPr>
                <w:rFonts w:ascii="Arial" w:hAnsi="Arial" w:cs="Arial"/>
              </w:rPr>
              <w:t>199,000</w:t>
            </w:r>
          </w:p>
        </w:tc>
        <w:tc>
          <w:tcPr>
            <w:tcW w:w="1049" w:type="dxa"/>
            <w:tcBorders>
              <w:right w:val="single" w:sz="4" w:space="0" w:color="auto"/>
            </w:tcBorders>
          </w:tcPr>
          <w:p w14:paraId="0FAB74E5" w14:textId="77777777" w:rsidR="00892063" w:rsidRPr="00C66BC6" w:rsidRDefault="00892063" w:rsidP="00882939">
            <w:pPr>
              <w:spacing w:line="360" w:lineRule="auto"/>
              <w:rPr>
                <w:rFonts w:ascii="Arial" w:hAnsi="Arial" w:cs="Arial"/>
              </w:rPr>
            </w:pPr>
            <w:r w:rsidRPr="00C66BC6">
              <w:rPr>
                <w:rFonts w:ascii="Arial" w:hAnsi="Arial" w:cs="Arial"/>
              </w:rPr>
              <w:t>Obj 3</w:t>
            </w:r>
          </w:p>
        </w:tc>
        <w:tc>
          <w:tcPr>
            <w:tcW w:w="2087" w:type="dxa"/>
            <w:tcBorders>
              <w:left w:val="single" w:sz="4" w:space="0" w:color="auto"/>
            </w:tcBorders>
          </w:tcPr>
          <w:p w14:paraId="3FB02D51" w14:textId="77777777" w:rsidR="00892063" w:rsidRPr="00C66BC6" w:rsidRDefault="00892063" w:rsidP="00882939">
            <w:pPr>
              <w:spacing w:line="360" w:lineRule="auto"/>
              <w:rPr>
                <w:rFonts w:ascii="Arial" w:hAnsi="Arial" w:cs="Arial"/>
              </w:rPr>
            </w:pPr>
            <w:r w:rsidRPr="00C66BC6">
              <w:rPr>
                <w:rFonts w:ascii="Arial" w:hAnsi="Arial" w:cs="Arial"/>
              </w:rPr>
              <w:t>Although this journal was over 15years old it contained essential information I needed to include in objective 3</w:t>
            </w:r>
          </w:p>
        </w:tc>
      </w:tr>
      <w:tr w:rsidR="00AF7FA8" w:rsidRPr="00C66BC6" w14:paraId="56F4CE17" w14:textId="77777777" w:rsidTr="00901AD7">
        <w:trPr>
          <w:trHeight w:val="682"/>
        </w:trPr>
        <w:tc>
          <w:tcPr>
            <w:tcW w:w="1228" w:type="dxa"/>
          </w:tcPr>
          <w:p w14:paraId="4C3FD7A7" w14:textId="77777777" w:rsidR="00892063" w:rsidRPr="00C66BC6" w:rsidRDefault="00892063" w:rsidP="00882939">
            <w:pPr>
              <w:spacing w:line="360" w:lineRule="auto"/>
              <w:rPr>
                <w:rFonts w:ascii="Arial" w:hAnsi="Arial" w:cs="Arial"/>
              </w:rPr>
            </w:pPr>
            <w:r w:rsidRPr="00C66BC6">
              <w:rPr>
                <w:rFonts w:ascii="Arial" w:hAnsi="Arial" w:cs="Arial"/>
              </w:rPr>
              <w:t>24/1/20</w:t>
            </w:r>
          </w:p>
        </w:tc>
        <w:tc>
          <w:tcPr>
            <w:tcW w:w="1506" w:type="dxa"/>
            <w:gridSpan w:val="2"/>
          </w:tcPr>
          <w:p w14:paraId="484107F2" w14:textId="77777777" w:rsidR="00892063" w:rsidRPr="00C66BC6" w:rsidRDefault="00892063" w:rsidP="00882939">
            <w:pPr>
              <w:spacing w:line="360" w:lineRule="auto"/>
              <w:rPr>
                <w:rFonts w:ascii="Arial" w:hAnsi="Arial" w:cs="Arial"/>
              </w:rPr>
            </w:pPr>
            <w:r w:rsidRPr="00C66BC6">
              <w:rPr>
                <w:rFonts w:ascii="Arial" w:hAnsi="Arial" w:cs="Arial"/>
              </w:rPr>
              <w:t xml:space="preserve">Google scholar </w:t>
            </w:r>
          </w:p>
          <w:p w14:paraId="01DAA66F" w14:textId="77777777" w:rsidR="00892063" w:rsidRPr="00C66BC6" w:rsidRDefault="00892063" w:rsidP="00882939">
            <w:pPr>
              <w:spacing w:line="360" w:lineRule="auto"/>
              <w:rPr>
                <w:rFonts w:ascii="Arial" w:hAnsi="Arial" w:cs="Arial"/>
              </w:rPr>
            </w:pPr>
            <w:r w:rsidRPr="00C66BC6">
              <w:rPr>
                <w:rFonts w:ascii="Arial" w:hAnsi="Arial" w:cs="Arial"/>
              </w:rPr>
              <w:t>Cole (2004)</w:t>
            </w:r>
          </w:p>
        </w:tc>
        <w:tc>
          <w:tcPr>
            <w:tcW w:w="1610" w:type="dxa"/>
          </w:tcPr>
          <w:p w14:paraId="3C2FA9CB" w14:textId="77777777" w:rsidR="00892063" w:rsidRPr="00C66BC6" w:rsidRDefault="00892063" w:rsidP="00882939">
            <w:pPr>
              <w:spacing w:line="360" w:lineRule="auto"/>
              <w:rPr>
                <w:rFonts w:ascii="Arial" w:hAnsi="Arial" w:cs="Arial"/>
              </w:rPr>
            </w:pPr>
            <w:r w:rsidRPr="00C66BC6">
              <w:rPr>
                <w:rFonts w:ascii="Arial" w:hAnsi="Arial" w:cs="Arial"/>
              </w:rPr>
              <w:t xml:space="preserve">Delirium and dementia </w:t>
            </w:r>
          </w:p>
        </w:tc>
        <w:tc>
          <w:tcPr>
            <w:tcW w:w="1308" w:type="dxa"/>
          </w:tcPr>
          <w:p w14:paraId="0B91B6CE" w14:textId="77777777" w:rsidR="00892063" w:rsidRPr="00C66BC6" w:rsidRDefault="00892063" w:rsidP="00882939">
            <w:pPr>
              <w:spacing w:line="360" w:lineRule="auto"/>
              <w:rPr>
                <w:rFonts w:ascii="Arial" w:hAnsi="Arial" w:cs="Arial"/>
              </w:rPr>
            </w:pPr>
            <w:r w:rsidRPr="00C66BC6">
              <w:rPr>
                <w:rFonts w:ascii="Arial" w:hAnsi="Arial" w:cs="Arial"/>
              </w:rPr>
              <w:t>13,500</w:t>
            </w:r>
          </w:p>
        </w:tc>
        <w:tc>
          <w:tcPr>
            <w:tcW w:w="1049" w:type="dxa"/>
            <w:tcBorders>
              <w:right w:val="single" w:sz="4" w:space="0" w:color="auto"/>
            </w:tcBorders>
          </w:tcPr>
          <w:p w14:paraId="701EB016" w14:textId="77777777" w:rsidR="00892063" w:rsidRPr="00C66BC6" w:rsidRDefault="00892063" w:rsidP="00882939">
            <w:pPr>
              <w:spacing w:line="360" w:lineRule="auto"/>
              <w:rPr>
                <w:rFonts w:ascii="Arial" w:hAnsi="Arial" w:cs="Arial"/>
              </w:rPr>
            </w:pPr>
            <w:r w:rsidRPr="00C66BC6">
              <w:rPr>
                <w:rFonts w:ascii="Arial" w:hAnsi="Arial" w:cs="Arial"/>
              </w:rPr>
              <w:t>Obj 3</w:t>
            </w:r>
          </w:p>
        </w:tc>
        <w:tc>
          <w:tcPr>
            <w:tcW w:w="2087" w:type="dxa"/>
            <w:tcBorders>
              <w:left w:val="single" w:sz="4" w:space="0" w:color="auto"/>
            </w:tcBorders>
          </w:tcPr>
          <w:p w14:paraId="64561F1F" w14:textId="77777777" w:rsidR="00892063" w:rsidRPr="00C66BC6" w:rsidRDefault="00892063" w:rsidP="00882939">
            <w:pPr>
              <w:spacing w:line="360" w:lineRule="auto"/>
              <w:rPr>
                <w:rFonts w:ascii="Arial" w:hAnsi="Arial" w:cs="Arial"/>
              </w:rPr>
            </w:pPr>
            <w:r w:rsidRPr="00C66BC6">
              <w:rPr>
                <w:rFonts w:ascii="Arial" w:hAnsi="Arial" w:cs="Arial"/>
                <w:shd w:val="clear" w:color="auto" w:fill="FFFFFF"/>
              </w:rPr>
              <w:t>Epidemiology of delirium in dementia patients and the long-term care institutions, rates of death, and healthcare costs.</w:t>
            </w:r>
          </w:p>
        </w:tc>
      </w:tr>
      <w:tr w:rsidR="00AF7FA8" w:rsidRPr="00C66BC6" w14:paraId="59653A35" w14:textId="77777777" w:rsidTr="00901AD7">
        <w:trPr>
          <w:trHeight w:val="682"/>
        </w:trPr>
        <w:tc>
          <w:tcPr>
            <w:tcW w:w="1228" w:type="dxa"/>
          </w:tcPr>
          <w:p w14:paraId="08931C6E" w14:textId="77777777" w:rsidR="00892063" w:rsidRPr="00C66BC6" w:rsidRDefault="00892063" w:rsidP="00882939">
            <w:pPr>
              <w:spacing w:line="360" w:lineRule="auto"/>
              <w:rPr>
                <w:rFonts w:ascii="Arial" w:hAnsi="Arial" w:cs="Arial"/>
              </w:rPr>
            </w:pPr>
            <w:r w:rsidRPr="00C66BC6">
              <w:rPr>
                <w:rFonts w:ascii="Arial" w:hAnsi="Arial" w:cs="Arial"/>
              </w:rPr>
              <w:t>24/1/20</w:t>
            </w:r>
          </w:p>
        </w:tc>
        <w:tc>
          <w:tcPr>
            <w:tcW w:w="1506" w:type="dxa"/>
            <w:gridSpan w:val="2"/>
          </w:tcPr>
          <w:p w14:paraId="0EB653CC" w14:textId="77777777" w:rsidR="00892063" w:rsidRPr="00C66BC6" w:rsidRDefault="00892063" w:rsidP="00882939">
            <w:pPr>
              <w:spacing w:line="360" w:lineRule="auto"/>
              <w:rPr>
                <w:rFonts w:ascii="Arial" w:hAnsi="Arial" w:cs="Arial"/>
              </w:rPr>
            </w:pPr>
            <w:r w:rsidRPr="00C66BC6">
              <w:rPr>
                <w:rFonts w:ascii="Arial" w:hAnsi="Arial" w:cs="Arial"/>
              </w:rPr>
              <w:t xml:space="preserve">Google scholar </w:t>
            </w:r>
          </w:p>
          <w:p w14:paraId="03B9768E" w14:textId="77777777" w:rsidR="00892063" w:rsidRPr="00C66BC6" w:rsidRDefault="00892063" w:rsidP="00882939">
            <w:pPr>
              <w:spacing w:line="360" w:lineRule="auto"/>
              <w:rPr>
                <w:rFonts w:ascii="Arial" w:hAnsi="Arial" w:cs="Arial"/>
              </w:rPr>
            </w:pPr>
            <w:r w:rsidRPr="00C66BC6">
              <w:rPr>
                <w:rFonts w:ascii="Arial" w:hAnsi="Arial" w:cs="Arial"/>
              </w:rPr>
              <w:t>Inouye (2006)</w:t>
            </w:r>
          </w:p>
        </w:tc>
        <w:tc>
          <w:tcPr>
            <w:tcW w:w="1610" w:type="dxa"/>
          </w:tcPr>
          <w:p w14:paraId="7D05D6F6" w14:textId="77777777" w:rsidR="00892063" w:rsidRPr="00C66BC6" w:rsidRDefault="00892063" w:rsidP="00882939">
            <w:pPr>
              <w:spacing w:line="360" w:lineRule="auto"/>
              <w:rPr>
                <w:rFonts w:ascii="Arial" w:hAnsi="Arial" w:cs="Arial"/>
              </w:rPr>
            </w:pPr>
            <w:r w:rsidRPr="00C66BC6">
              <w:rPr>
                <w:rFonts w:ascii="Arial" w:hAnsi="Arial" w:cs="Arial"/>
              </w:rPr>
              <w:t xml:space="preserve">Delirium and dementia </w:t>
            </w:r>
          </w:p>
        </w:tc>
        <w:tc>
          <w:tcPr>
            <w:tcW w:w="1308" w:type="dxa"/>
          </w:tcPr>
          <w:p w14:paraId="6414901B" w14:textId="77777777" w:rsidR="00892063" w:rsidRPr="00C66BC6" w:rsidRDefault="00892063" w:rsidP="00882939">
            <w:pPr>
              <w:spacing w:line="360" w:lineRule="auto"/>
              <w:rPr>
                <w:rFonts w:ascii="Arial" w:hAnsi="Arial" w:cs="Arial"/>
              </w:rPr>
            </w:pPr>
            <w:r w:rsidRPr="00C66BC6">
              <w:rPr>
                <w:rFonts w:ascii="Arial" w:hAnsi="Arial" w:cs="Arial"/>
              </w:rPr>
              <w:t>4,130</w:t>
            </w:r>
          </w:p>
        </w:tc>
        <w:tc>
          <w:tcPr>
            <w:tcW w:w="1049" w:type="dxa"/>
            <w:tcBorders>
              <w:right w:val="single" w:sz="4" w:space="0" w:color="auto"/>
            </w:tcBorders>
          </w:tcPr>
          <w:p w14:paraId="03E935A7" w14:textId="77777777" w:rsidR="00892063" w:rsidRPr="00C66BC6" w:rsidRDefault="00892063" w:rsidP="00882939">
            <w:pPr>
              <w:spacing w:line="360" w:lineRule="auto"/>
              <w:rPr>
                <w:rFonts w:ascii="Arial" w:hAnsi="Arial" w:cs="Arial"/>
              </w:rPr>
            </w:pPr>
            <w:r w:rsidRPr="00C66BC6">
              <w:rPr>
                <w:rFonts w:ascii="Arial" w:hAnsi="Arial" w:cs="Arial"/>
              </w:rPr>
              <w:t>Obj 3</w:t>
            </w:r>
          </w:p>
        </w:tc>
        <w:tc>
          <w:tcPr>
            <w:tcW w:w="2087" w:type="dxa"/>
            <w:tcBorders>
              <w:left w:val="single" w:sz="4" w:space="0" w:color="auto"/>
            </w:tcBorders>
          </w:tcPr>
          <w:p w14:paraId="24BBF2FB" w14:textId="77777777" w:rsidR="00892063" w:rsidRPr="00C66BC6" w:rsidRDefault="00892063" w:rsidP="00882939">
            <w:pPr>
              <w:spacing w:line="360" w:lineRule="auto"/>
              <w:rPr>
                <w:rFonts w:ascii="Arial" w:hAnsi="Arial" w:cs="Arial"/>
              </w:rPr>
            </w:pPr>
            <w:r w:rsidRPr="00C66BC6">
              <w:rPr>
                <w:rFonts w:ascii="Arial" w:hAnsi="Arial" w:cs="Arial"/>
              </w:rPr>
              <w:t xml:space="preserve">Within this journal I found information to include in objective 3. </w:t>
            </w:r>
          </w:p>
        </w:tc>
      </w:tr>
      <w:tr w:rsidR="00AF7FA8" w:rsidRPr="00C66BC6" w14:paraId="59C6DDEC" w14:textId="77777777" w:rsidTr="00901AD7">
        <w:trPr>
          <w:trHeight w:val="682"/>
        </w:trPr>
        <w:tc>
          <w:tcPr>
            <w:tcW w:w="1228" w:type="dxa"/>
          </w:tcPr>
          <w:p w14:paraId="1B76F7D8" w14:textId="77777777" w:rsidR="00892063" w:rsidRPr="00C66BC6" w:rsidRDefault="00892063" w:rsidP="00882939">
            <w:pPr>
              <w:spacing w:line="360" w:lineRule="auto"/>
              <w:rPr>
                <w:rFonts w:ascii="Arial" w:hAnsi="Arial" w:cs="Arial"/>
              </w:rPr>
            </w:pPr>
            <w:r w:rsidRPr="00C66BC6">
              <w:rPr>
                <w:rFonts w:ascii="Arial" w:hAnsi="Arial" w:cs="Arial"/>
              </w:rPr>
              <w:t>24/1/20</w:t>
            </w:r>
          </w:p>
        </w:tc>
        <w:tc>
          <w:tcPr>
            <w:tcW w:w="1506" w:type="dxa"/>
            <w:gridSpan w:val="2"/>
          </w:tcPr>
          <w:p w14:paraId="3E0EE539" w14:textId="77777777" w:rsidR="00892063" w:rsidRPr="00C66BC6" w:rsidRDefault="00892063" w:rsidP="00882939">
            <w:pPr>
              <w:spacing w:line="360" w:lineRule="auto"/>
              <w:rPr>
                <w:rFonts w:ascii="Arial" w:hAnsi="Arial" w:cs="Arial"/>
              </w:rPr>
            </w:pPr>
            <w:r w:rsidRPr="00C66BC6">
              <w:rPr>
                <w:rFonts w:ascii="Arial" w:hAnsi="Arial" w:cs="Arial"/>
              </w:rPr>
              <w:t xml:space="preserve">Google scholar </w:t>
            </w:r>
          </w:p>
          <w:p w14:paraId="5C7C87AF" w14:textId="77777777" w:rsidR="00892063" w:rsidRPr="00C66BC6" w:rsidRDefault="00892063" w:rsidP="00882939">
            <w:pPr>
              <w:spacing w:line="360" w:lineRule="auto"/>
              <w:rPr>
                <w:rFonts w:ascii="Arial" w:hAnsi="Arial" w:cs="Arial"/>
              </w:rPr>
            </w:pPr>
            <w:r w:rsidRPr="00C66BC6">
              <w:rPr>
                <w:rFonts w:ascii="Arial" w:hAnsi="Arial" w:cs="Arial"/>
              </w:rPr>
              <w:t>Fong et al (2009)</w:t>
            </w:r>
          </w:p>
        </w:tc>
        <w:tc>
          <w:tcPr>
            <w:tcW w:w="1610" w:type="dxa"/>
          </w:tcPr>
          <w:p w14:paraId="306E2575" w14:textId="77777777" w:rsidR="00892063" w:rsidRPr="00C66BC6" w:rsidRDefault="00892063" w:rsidP="00882939">
            <w:pPr>
              <w:spacing w:line="360" w:lineRule="auto"/>
              <w:rPr>
                <w:rFonts w:ascii="Arial" w:hAnsi="Arial" w:cs="Arial"/>
              </w:rPr>
            </w:pPr>
            <w:r w:rsidRPr="00C66BC6">
              <w:rPr>
                <w:rFonts w:ascii="Arial" w:hAnsi="Arial" w:cs="Arial"/>
              </w:rPr>
              <w:t xml:space="preserve">Delirium and dementia </w:t>
            </w:r>
          </w:p>
        </w:tc>
        <w:tc>
          <w:tcPr>
            <w:tcW w:w="1308" w:type="dxa"/>
          </w:tcPr>
          <w:p w14:paraId="0C9FCE07" w14:textId="77777777" w:rsidR="00892063" w:rsidRPr="00C66BC6" w:rsidRDefault="00892063" w:rsidP="00882939">
            <w:pPr>
              <w:spacing w:line="360" w:lineRule="auto"/>
              <w:rPr>
                <w:rFonts w:ascii="Arial" w:hAnsi="Arial" w:cs="Arial"/>
              </w:rPr>
            </w:pPr>
            <w:r w:rsidRPr="00C66BC6">
              <w:rPr>
                <w:rFonts w:ascii="Arial" w:hAnsi="Arial" w:cs="Arial"/>
              </w:rPr>
              <w:t>4250</w:t>
            </w:r>
          </w:p>
        </w:tc>
        <w:tc>
          <w:tcPr>
            <w:tcW w:w="1049" w:type="dxa"/>
            <w:tcBorders>
              <w:right w:val="single" w:sz="4" w:space="0" w:color="auto"/>
            </w:tcBorders>
          </w:tcPr>
          <w:p w14:paraId="69AF91D2" w14:textId="77777777" w:rsidR="00892063" w:rsidRPr="00C66BC6" w:rsidRDefault="00892063" w:rsidP="00882939">
            <w:pPr>
              <w:spacing w:line="360" w:lineRule="auto"/>
              <w:rPr>
                <w:rFonts w:ascii="Arial" w:hAnsi="Arial" w:cs="Arial"/>
              </w:rPr>
            </w:pPr>
            <w:r w:rsidRPr="00C66BC6">
              <w:rPr>
                <w:rFonts w:ascii="Arial" w:hAnsi="Arial" w:cs="Arial"/>
              </w:rPr>
              <w:t>Obj 3</w:t>
            </w:r>
          </w:p>
        </w:tc>
        <w:tc>
          <w:tcPr>
            <w:tcW w:w="2087" w:type="dxa"/>
            <w:tcBorders>
              <w:left w:val="single" w:sz="4" w:space="0" w:color="auto"/>
            </w:tcBorders>
          </w:tcPr>
          <w:p w14:paraId="0F7A16BC" w14:textId="77777777" w:rsidR="00892063" w:rsidRPr="00C66BC6" w:rsidRDefault="00892063" w:rsidP="00882939">
            <w:pPr>
              <w:spacing w:line="360" w:lineRule="auto"/>
              <w:rPr>
                <w:rFonts w:ascii="Arial" w:hAnsi="Arial" w:cs="Arial"/>
              </w:rPr>
            </w:pPr>
            <w:r w:rsidRPr="00C66BC6">
              <w:rPr>
                <w:rFonts w:ascii="Arial" w:hAnsi="Arial" w:cs="Arial"/>
              </w:rPr>
              <w:t>Within this journal I found information to include in objective 3.</w:t>
            </w:r>
          </w:p>
        </w:tc>
      </w:tr>
      <w:tr w:rsidR="00AF7FA8" w:rsidRPr="00C66BC6" w14:paraId="73CB19B1" w14:textId="77777777" w:rsidTr="00901AD7">
        <w:trPr>
          <w:trHeight w:val="682"/>
        </w:trPr>
        <w:tc>
          <w:tcPr>
            <w:tcW w:w="1228" w:type="dxa"/>
          </w:tcPr>
          <w:p w14:paraId="3D3C8658" w14:textId="77777777" w:rsidR="00892063" w:rsidRPr="00C66BC6" w:rsidRDefault="00892063" w:rsidP="00882939">
            <w:pPr>
              <w:spacing w:line="360" w:lineRule="auto"/>
              <w:rPr>
                <w:rFonts w:ascii="Arial" w:hAnsi="Arial" w:cs="Arial"/>
              </w:rPr>
            </w:pPr>
            <w:r w:rsidRPr="00C66BC6">
              <w:rPr>
                <w:rFonts w:ascii="Arial" w:hAnsi="Arial" w:cs="Arial"/>
              </w:rPr>
              <w:lastRenderedPageBreak/>
              <w:t>24/1/20</w:t>
            </w:r>
          </w:p>
        </w:tc>
        <w:tc>
          <w:tcPr>
            <w:tcW w:w="1506" w:type="dxa"/>
            <w:gridSpan w:val="2"/>
          </w:tcPr>
          <w:p w14:paraId="55FAAF1D" w14:textId="77777777" w:rsidR="00892063" w:rsidRPr="00C66BC6" w:rsidRDefault="00892063" w:rsidP="00882939">
            <w:pPr>
              <w:spacing w:line="360" w:lineRule="auto"/>
              <w:rPr>
                <w:rFonts w:ascii="Arial" w:hAnsi="Arial" w:cs="Arial"/>
              </w:rPr>
            </w:pPr>
            <w:r w:rsidRPr="00C66BC6">
              <w:rPr>
                <w:rFonts w:ascii="Arial" w:hAnsi="Arial" w:cs="Arial"/>
              </w:rPr>
              <w:t xml:space="preserve">Google Scholar </w:t>
            </w:r>
          </w:p>
          <w:p w14:paraId="0D1CE0E0" w14:textId="77777777" w:rsidR="00892063" w:rsidRPr="00C66BC6" w:rsidRDefault="00892063" w:rsidP="00882939">
            <w:pPr>
              <w:spacing w:line="360" w:lineRule="auto"/>
              <w:rPr>
                <w:rFonts w:ascii="Arial" w:hAnsi="Arial" w:cs="Arial"/>
              </w:rPr>
            </w:pPr>
            <w:r w:rsidRPr="00C66BC6">
              <w:rPr>
                <w:rFonts w:ascii="Arial" w:hAnsi="Arial" w:cs="Arial"/>
              </w:rPr>
              <w:t>Witlox et al 2010</w:t>
            </w:r>
          </w:p>
        </w:tc>
        <w:tc>
          <w:tcPr>
            <w:tcW w:w="1610" w:type="dxa"/>
          </w:tcPr>
          <w:p w14:paraId="27EBB616" w14:textId="77777777" w:rsidR="00892063" w:rsidRPr="00C66BC6" w:rsidRDefault="00892063" w:rsidP="00882939">
            <w:pPr>
              <w:spacing w:line="360" w:lineRule="auto"/>
              <w:rPr>
                <w:rFonts w:ascii="Arial" w:hAnsi="Arial" w:cs="Arial"/>
              </w:rPr>
            </w:pPr>
            <w:r w:rsidRPr="00C66BC6">
              <w:rPr>
                <w:rFonts w:ascii="Arial" w:hAnsi="Arial" w:cs="Arial"/>
              </w:rPr>
              <w:t xml:space="preserve">Delirium and dementia </w:t>
            </w:r>
          </w:p>
        </w:tc>
        <w:tc>
          <w:tcPr>
            <w:tcW w:w="1308" w:type="dxa"/>
          </w:tcPr>
          <w:p w14:paraId="18B53320" w14:textId="77777777" w:rsidR="00892063" w:rsidRPr="00C66BC6" w:rsidRDefault="00892063" w:rsidP="00882939">
            <w:pPr>
              <w:spacing w:line="360" w:lineRule="auto"/>
              <w:rPr>
                <w:rFonts w:ascii="Arial" w:hAnsi="Arial" w:cs="Arial"/>
              </w:rPr>
            </w:pPr>
            <w:r w:rsidRPr="00C66BC6">
              <w:rPr>
                <w:rFonts w:ascii="Arial" w:hAnsi="Arial" w:cs="Arial"/>
              </w:rPr>
              <w:t>2810</w:t>
            </w:r>
          </w:p>
        </w:tc>
        <w:tc>
          <w:tcPr>
            <w:tcW w:w="1049" w:type="dxa"/>
            <w:tcBorders>
              <w:right w:val="single" w:sz="4" w:space="0" w:color="auto"/>
            </w:tcBorders>
          </w:tcPr>
          <w:p w14:paraId="7A7710E3" w14:textId="77777777" w:rsidR="00892063" w:rsidRPr="00C66BC6" w:rsidRDefault="00892063" w:rsidP="00882939">
            <w:pPr>
              <w:spacing w:line="360" w:lineRule="auto"/>
              <w:rPr>
                <w:rFonts w:ascii="Arial" w:hAnsi="Arial" w:cs="Arial"/>
              </w:rPr>
            </w:pPr>
            <w:r w:rsidRPr="00C66BC6">
              <w:rPr>
                <w:rFonts w:ascii="Arial" w:hAnsi="Arial" w:cs="Arial"/>
              </w:rPr>
              <w:t>Obj 3</w:t>
            </w:r>
          </w:p>
        </w:tc>
        <w:tc>
          <w:tcPr>
            <w:tcW w:w="2087" w:type="dxa"/>
            <w:tcBorders>
              <w:left w:val="single" w:sz="4" w:space="0" w:color="auto"/>
            </w:tcBorders>
          </w:tcPr>
          <w:p w14:paraId="44CFD27F" w14:textId="77777777" w:rsidR="00892063" w:rsidRPr="00C66BC6" w:rsidRDefault="00892063" w:rsidP="00882939">
            <w:pPr>
              <w:spacing w:line="360" w:lineRule="auto"/>
              <w:rPr>
                <w:rFonts w:ascii="Arial" w:hAnsi="Arial" w:cs="Arial"/>
              </w:rPr>
            </w:pPr>
            <w:r w:rsidRPr="00C66BC6">
              <w:rPr>
                <w:rFonts w:ascii="Arial" w:hAnsi="Arial" w:cs="Arial"/>
              </w:rPr>
              <w:t>Within this journal I found information to include in objective 3.</w:t>
            </w:r>
          </w:p>
        </w:tc>
      </w:tr>
      <w:tr w:rsidR="00AF7FA8" w:rsidRPr="00C66BC6" w14:paraId="7B74D649" w14:textId="77777777" w:rsidTr="00901AD7">
        <w:trPr>
          <w:trHeight w:val="682"/>
        </w:trPr>
        <w:tc>
          <w:tcPr>
            <w:tcW w:w="1228" w:type="dxa"/>
          </w:tcPr>
          <w:p w14:paraId="51A5870C" w14:textId="77777777" w:rsidR="00892063" w:rsidRPr="00C66BC6" w:rsidRDefault="00892063" w:rsidP="00882939">
            <w:pPr>
              <w:spacing w:line="360" w:lineRule="auto"/>
              <w:rPr>
                <w:rFonts w:ascii="Arial" w:hAnsi="Arial" w:cs="Arial"/>
              </w:rPr>
            </w:pPr>
            <w:r w:rsidRPr="00C66BC6">
              <w:rPr>
                <w:rFonts w:ascii="Arial" w:hAnsi="Arial" w:cs="Arial"/>
              </w:rPr>
              <w:t>24/1/20</w:t>
            </w:r>
          </w:p>
        </w:tc>
        <w:tc>
          <w:tcPr>
            <w:tcW w:w="1506" w:type="dxa"/>
            <w:gridSpan w:val="2"/>
          </w:tcPr>
          <w:p w14:paraId="563AB8FD" w14:textId="77777777" w:rsidR="00892063" w:rsidRPr="00C66BC6" w:rsidRDefault="00892063" w:rsidP="00882939">
            <w:pPr>
              <w:spacing w:line="360" w:lineRule="auto"/>
              <w:rPr>
                <w:rFonts w:ascii="Arial" w:hAnsi="Arial" w:cs="Arial"/>
              </w:rPr>
            </w:pPr>
            <w:r w:rsidRPr="00C66BC6">
              <w:rPr>
                <w:rFonts w:ascii="Arial" w:hAnsi="Arial" w:cs="Arial"/>
              </w:rPr>
              <w:t xml:space="preserve">Google scholar </w:t>
            </w:r>
          </w:p>
          <w:p w14:paraId="25D7B5C0" w14:textId="77777777" w:rsidR="00892063" w:rsidRPr="00C66BC6" w:rsidRDefault="00892063" w:rsidP="00882939">
            <w:pPr>
              <w:spacing w:line="360" w:lineRule="auto"/>
              <w:rPr>
                <w:rFonts w:ascii="Arial" w:hAnsi="Arial" w:cs="Arial"/>
              </w:rPr>
            </w:pPr>
            <w:r w:rsidRPr="00C66BC6">
              <w:rPr>
                <w:rFonts w:ascii="Arial" w:hAnsi="Arial" w:cs="Arial"/>
              </w:rPr>
              <w:t xml:space="preserve">Fick et al (2005) </w:t>
            </w:r>
          </w:p>
        </w:tc>
        <w:tc>
          <w:tcPr>
            <w:tcW w:w="1610" w:type="dxa"/>
          </w:tcPr>
          <w:p w14:paraId="5F64598B" w14:textId="77777777" w:rsidR="00892063" w:rsidRPr="00C66BC6" w:rsidRDefault="00892063" w:rsidP="00882939">
            <w:pPr>
              <w:spacing w:line="360" w:lineRule="auto"/>
              <w:rPr>
                <w:rFonts w:ascii="Arial" w:hAnsi="Arial" w:cs="Arial"/>
              </w:rPr>
            </w:pPr>
            <w:r w:rsidRPr="00C66BC6">
              <w:rPr>
                <w:rFonts w:ascii="Arial" w:hAnsi="Arial" w:cs="Arial"/>
              </w:rPr>
              <w:t xml:space="preserve">Delirium and dementia </w:t>
            </w:r>
          </w:p>
        </w:tc>
        <w:tc>
          <w:tcPr>
            <w:tcW w:w="1308" w:type="dxa"/>
          </w:tcPr>
          <w:p w14:paraId="27CC1EB0" w14:textId="77777777" w:rsidR="00892063" w:rsidRPr="00C66BC6" w:rsidRDefault="00892063" w:rsidP="00882939">
            <w:pPr>
              <w:spacing w:line="360" w:lineRule="auto"/>
              <w:rPr>
                <w:rFonts w:ascii="Arial" w:hAnsi="Arial" w:cs="Arial"/>
              </w:rPr>
            </w:pPr>
            <w:r w:rsidRPr="00C66BC6">
              <w:rPr>
                <w:rFonts w:ascii="Arial" w:hAnsi="Arial" w:cs="Arial"/>
              </w:rPr>
              <w:t>1540</w:t>
            </w:r>
          </w:p>
        </w:tc>
        <w:tc>
          <w:tcPr>
            <w:tcW w:w="1049" w:type="dxa"/>
            <w:tcBorders>
              <w:right w:val="single" w:sz="4" w:space="0" w:color="auto"/>
            </w:tcBorders>
          </w:tcPr>
          <w:p w14:paraId="5CC1FCB5" w14:textId="77777777" w:rsidR="00892063" w:rsidRPr="00C66BC6" w:rsidRDefault="00892063" w:rsidP="00882939">
            <w:pPr>
              <w:spacing w:line="360" w:lineRule="auto"/>
              <w:rPr>
                <w:rFonts w:ascii="Arial" w:hAnsi="Arial" w:cs="Arial"/>
              </w:rPr>
            </w:pPr>
            <w:r w:rsidRPr="00C66BC6">
              <w:rPr>
                <w:rFonts w:ascii="Arial" w:hAnsi="Arial" w:cs="Arial"/>
              </w:rPr>
              <w:t>Obj 3</w:t>
            </w:r>
          </w:p>
        </w:tc>
        <w:tc>
          <w:tcPr>
            <w:tcW w:w="2087" w:type="dxa"/>
            <w:tcBorders>
              <w:left w:val="single" w:sz="4" w:space="0" w:color="auto"/>
            </w:tcBorders>
          </w:tcPr>
          <w:p w14:paraId="1908A37E" w14:textId="77777777" w:rsidR="00892063" w:rsidRPr="00C66BC6" w:rsidRDefault="00892063" w:rsidP="00882939">
            <w:pPr>
              <w:spacing w:line="360" w:lineRule="auto"/>
              <w:rPr>
                <w:rFonts w:ascii="Arial" w:hAnsi="Arial" w:cs="Arial"/>
              </w:rPr>
            </w:pPr>
            <w:r w:rsidRPr="00C66BC6">
              <w:rPr>
                <w:rFonts w:ascii="Arial" w:hAnsi="Arial" w:cs="Arial"/>
              </w:rPr>
              <w:t>Within this journal I found information to include in objective 3.</w:t>
            </w:r>
          </w:p>
        </w:tc>
      </w:tr>
      <w:tr w:rsidR="00AF7FA8" w:rsidRPr="00C66BC6" w14:paraId="4B3917A1" w14:textId="77777777" w:rsidTr="00901AD7">
        <w:trPr>
          <w:trHeight w:val="682"/>
        </w:trPr>
        <w:tc>
          <w:tcPr>
            <w:tcW w:w="1228" w:type="dxa"/>
          </w:tcPr>
          <w:p w14:paraId="4C4DB397" w14:textId="77777777" w:rsidR="00892063" w:rsidRPr="00C66BC6" w:rsidRDefault="00892063" w:rsidP="00882939">
            <w:pPr>
              <w:spacing w:line="360" w:lineRule="auto"/>
              <w:rPr>
                <w:rFonts w:ascii="Arial" w:hAnsi="Arial" w:cs="Arial"/>
              </w:rPr>
            </w:pPr>
            <w:r w:rsidRPr="00C66BC6">
              <w:rPr>
                <w:rFonts w:ascii="Arial" w:hAnsi="Arial" w:cs="Arial"/>
              </w:rPr>
              <w:t>27/1/20</w:t>
            </w:r>
          </w:p>
        </w:tc>
        <w:tc>
          <w:tcPr>
            <w:tcW w:w="1506" w:type="dxa"/>
            <w:gridSpan w:val="2"/>
          </w:tcPr>
          <w:p w14:paraId="5BEF9879" w14:textId="77777777" w:rsidR="00892063" w:rsidRPr="00C66BC6" w:rsidRDefault="00892063" w:rsidP="00882939">
            <w:pPr>
              <w:spacing w:line="360" w:lineRule="auto"/>
              <w:rPr>
                <w:rFonts w:ascii="Arial" w:hAnsi="Arial" w:cs="Arial"/>
              </w:rPr>
            </w:pPr>
            <w:r w:rsidRPr="00C66BC6">
              <w:rPr>
                <w:rFonts w:ascii="Arial" w:hAnsi="Arial" w:cs="Arial"/>
              </w:rPr>
              <w:t>Google scholar</w:t>
            </w:r>
          </w:p>
          <w:p w14:paraId="11B93406" w14:textId="77777777" w:rsidR="00892063" w:rsidRPr="00C66BC6" w:rsidRDefault="00892063" w:rsidP="00882939">
            <w:pPr>
              <w:spacing w:line="360" w:lineRule="auto"/>
              <w:rPr>
                <w:rFonts w:ascii="Arial" w:hAnsi="Arial" w:cs="Arial"/>
              </w:rPr>
            </w:pPr>
            <w:r w:rsidRPr="00C66BC6">
              <w:rPr>
                <w:rFonts w:ascii="Arial" w:hAnsi="Arial" w:cs="Arial"/>
              </w:rPr>
              <w:t xml:space="preserve">Voyer et al (2006) </w:t>
            </w:r>
          </w:p>
          <w:p w14:paraId="090D8A66" w14:textId="77777777" w:rsidR="00892063" w:rsidRPr="00C66BC6" w:rsidRDefault="00892063" w:rsidP="00882939">
            <w:pPr>
              <w:spacing w:line="360" w:lineRule="auto"/>
              <w:rPr>
                <w:rFonts w:ascii="Arial" w:hAnsi="Arial" w:cs="Arial"/>
              </w:rPr>
            </w:pPr>
          </w:p>
        </w:tc>
        <w:tc>
          <w:tcPr>
            <w:tcW w:w="1610" w:type="dxa"/>
          </w:tcPr>
          <w:p w14:paraId="678311B7" w14:textId="77777777" w:rsidR="00892063" w:rsidRPr="00C66BC6" w:rsidRDefault="00892063" w:rsidP="00882939">
            <w:pPr>
              <w:spacing w:line="360" w:lineRule="auto"/>
              <w:rPr>
                <w:rFonts w:ascii="Arial" w:hAnsi="Arial" w:cs="Arial"/>
              </w:rPr>
            </w:pPr>
            <w:r w:rsidRPr="00C66BC6">
              <w:rPr>
                <w:rFonts w:ascii="Arial" w:hAnsi="Arial" w:cs="Arial"/>
              </w:rPr>
              <w:t xml:space="preserve">Delirium and dementia </w:t>
            </w:r>
          </w:p>
        </w:tc>
        <w:tc>
          <w:tcPr>
            <w:tcW w:w="1308" w:type="dxa"/>
          </w:tcPr>
          <w:p w14:paraId="2A4B8F32" w14:textId="77777777" w:rsidR="00892063" w:rsidRPr="00C66BC6" w:rsidRDefault="00892063" w:rsidP="00882939">
            <w:pPr>
              <w:spacing w:line="360" w:lineRule="auto"/>
              <w:rPr>
                <w:rFonts w:ascii="Arial" w:hAnsi="Arial" w:cs="Arial"/>
              </w:rPr>
            </w:pPr>
            <w:r w:rsidRPr="00C66BC6">
              <w:rPr>
                <w:rFonts w:ascii="Arial" w:hAnsi="Arial" w:cs="Arial"/>
              </w:rPr>
              <w:t>4300</w:t>
            </w:r>
          </w:p>
        </w:tc>
        <w:tc>
          <w:tcPr>
            <w:tcW w:w="1049" w:type="dxa"/>
            <w:tcBorders>
              <w:right w:val="single" w:sz="4" w:space="0" w:color="auto"/>
            </w:tcBorders>
          </w:tcPr>
          <w:p w14:paraId="2FC1325A" w14:textId="77777777" w:rsidR="00892063" w:rsidRPr="00C66BC6" w:rsidRDefault="00892063" w:rsidP="00882939">
            <w:pPr>
              <w:spacing w:line="360" w:lineRule="auto"/>
              <w:rPr>
                <w:rFonts w:ascii="Arial" w:hAnsi="Arial" w:cs="Arial"/>
              </w:rPr>
            </w:pPr>
            <w:r w:rsidRPr="00C66BC6">
              <w:rPr>
                <w:rFonts w:ascii="Arial" w:hAnsi="Arial" w:cs="Arial"/>
              </w:rPr>
              <w:t>Obj 3</w:t>
            </w:r>
          </w:p>
        </w:tc>
        <w:tc>
          <w:tcPr>
            <w:tcW w:w="2087" w:type="dxa"/>
            <w:tcBorders>
              <w:left w:val="single" w:sz="4" w:space="0" w:color="auto"/>
            </w:tcBorders>
          </w:tcPr>
          <w:p w14:paraId="21B58196" w14:textId="77777777" w:rsidR="00892063" w:rsidRPr="00C66BC6" w:rsidRDefault="00892063" w:rsidP="00882939">
            <w:pPr>
              <w:spacing w:line="360" w:lineRule="auto"/>
              <w:rPr>
                <w:rFonts w:ascii="Arial" w:hAnsi="Arial" w:cs="Arial"/>
              </w:rPr>
            </w:pPr>
            <w:r w:rsidRPr="00C66BC6">
              <w:rPr>
                <w:rFonts w:ascii="Arial" w:hAnsi="Arial" w:cs="Arial"/>
              </w:rPr>
              <w:t>Within this journal I found information to include in objective 3.</w:t>
            </w:r>
          </w:p>
        </w:tc>
      </w:tr>
      <w:tr w:rsidR="00AF7FA8" w:rsidRPr="00C66BC6" w14:paraId="39FE0844" w14:textId="77777777" w:rsidTr="00901AD7">
        <w:trPr>
          <w:trHeight w:val="682"/>
        </w:trPr>
        <w:tc>
          <w:tcPr>
            <w:tcW w:w="1228" w:type="dxa"/>
          </w:tcPr>
          <w:p w14:paraId="684C67E8" w14:textId="77777777" w:rsidR="00892063" w:rsidRPr="00C66BC6" w:rsidRDefault="00892063" w:rsidP="00882939">
            <w:pPr>
              <w:spacing w:line="360" w:lineRule="auto"/>
              <w:rPr>
                <w:rFonts w:ascii="Arial" w:hAnsi="Arial" w:cs="Arial"/>
              </w:rPr>
            </w:pPr>
            <w:r w:rsidRPr="00C66BC6">
              <w:rPr>
                <w:rFonts w:ascii="Arial" w:hAnsi="Arial" w:cs="Arial"/>
              </w:rPr>
              <w:t>27/1/20</w:t>
            </w:r>
          </w:p>
        </w:tc>
        <w:tc>
          <w:tcPr>
            <w:tcW w:w="1506" w:type="dxa"/>
            <w:gridSpan w:val="2"/>
          </w:tcPr>
          <w:p w14:paraId="563B291D" w14:textId="77777777" w:rsidR="00892063" w:rsidRPr="00C66BC6" w:rsidRDefault="00892063" w:rsidP="00882939">
            <w:pPr>
              <w:spacing w:line="360" w:lineRule="auto"/>
              <w:rPr>
                <w:rFonts w:ascii="Arial" w:hAnsi="Arial" w:cs="Arial"/>
              </w:rPr>
            </w:pPr>
            <w:r w:rsidRPr="00C66BC6">
              <w:rPr>
                <w:rFonts w:ascii="Arial" w:hAnsi="Arial" w:cs="Arial"/>
              </w:rPr>
              <w:t xml:space="preserve">Google scholar </w:t>
            </w:r>
          </w:p>
          <w:p w14:paraId="36A524B6" w14:textId="77777777" w:rsidR="00892063" w:rsidRPr="00C66BC6" w:rsidRDefault="00892063" w:rsidP="00882939">
            <w:pPr>
              <w:spacing w:line="360" w:lineRule="auto"/>
              <w:rPr>
                <w:rFonts w:ascii="Arial" w:hAnsi="Arial" w:cs="Arial"/>
              </w:rPr>
            </w:pPr>
            <w:r w:rsidRPr="00C66BC6">
              <w:rPr>
                <w:rFonts w:ascii="Arial" w:hAnsi="Arial" w:cs="Arial"/>
              </w:rPr>
              <w:t>Voyer et al (2009)</w:t>
            </w:r>
          </w:p>
        </w:tc>
        <w:tc>
          <w:tcPr>
            <w:tcW w:w="1610" w:type="dxa"/>
          </w:tcPr>
          <w:p w14:paraId="787E3886" w14:textId="77777777" w:rsidR="00892063" w:rsidRPr="00C66BC6" w:rsidRDefault="00892063" w:rsidP="00882939">
            <w:pPr>
              <w:spacing w:line="360" w:lineRule="auto"/>
              <w:rPr>
                <w:rFonts w:ascii="Arial" w:hAnsi="Arial" w:cs="Arial"/>
              </w:rPr>
            </w:pPr>
            <w:r w:rsidRPr="00C66BC6">
              <w:rPr>
                <w:rFonts w:ascii="Arial" w:hAnsi="Arial" w:cs="Arial"/>
              </w:rPr>
              <w:t xml:space="preserve">Delirium and dementia </w:t>
            </w:r>
          </w:p>
        </w:tc>
        <w:tc>
          <w:tcPr>
            <w:tcW w:w="1308" w:type="dxa"/>
          </w:tcPr>
          <w:p w14:paraId="1D4B67CA" w14:textId="77777777" w:rsidR="00892063" w:rsidRPr="00C66BC6" w:rsidRDefault="00892063" w:rsidP="00882939">
            <w:pPr>
              <w:spacing w:line="360" w:lineRule="auto"/>
              <w:rPr>
                <w:rFonts w:ascii="Arial" w:hAnsi="Arial" w:cs="Arial"/>
              </w:rPr>
            </w:pPr>
            <w:r w:rsidRPr="00C66BC6">
              <w:rPr>
                <w:rFonts w:ascii="Arial" w:hAnsi="Arial" w:cs="Arial"/>
              </w:rPr>
              <w:t>219</w:t>
            </w:r>
          </w:p>
        </w:tc>
        <w:tc>
          <w:tcPr>
            <w:tcW w:w="1049" w:type="dxa"/>
            <w:tcBorders>
              <w:right w:val="single" w:sz="4" w:space="0" w:color="auto"/>
            </w:tcBorders>
          </w:tcPr>
          <w:p w14:paraId="70D974A4" w14:textId="77777777" w:rsidR="00892063" w:rsidRPr="00C66BC6" w:rsidRDefault="00892063" w:rsidP="00882939">
            <w:pPr>
              <w:spacing w:line="360" w:lineRule="auto"/>
              <w:rPr>
                <w:rFonts w:ascii="Arial" w:hAnsi="Arial" w:cs="Arial"/>
              </w:rPr>
            </w:pPr>
            <w:r w:rsidRPr="00C66BC6">
              <w:rPr>
                <w:rFonts w:ascii="Arial" w:hAnsi="Arial" w:cs="Arial"/>
              </w:rPr>
              <w:t>Obj 3</w:t>
            </w:r>
          </w:p>
        </w:tc>
        <w:tc>
          <w:tcPr>
            <w:tcW w:w="2087" w:type="dxa"/>
            <w:tcBorders>
              <w:left w:val="single" w:sz="4" w:space="0" w:color="auto"/>
            </w:tcBorders>
          </w:tcPr>
          <w:p w14:paraId="615CA39F" w14:textId="77777777" w:rsidR="00892063" w:rsidRPr="00C66BC6" w:rsidRDefault="00892063" w:rsidP="00882939">
            <w:pPr>
              <w:spacing w:line="360" w:lineRule="auto"/>
              <w:rPr>
                <w:rFonts w:ascii="Arial" w:hAnsi="Arial" w:cs="Arial"/>
              </w:rPr>
            </w:pPr>
            <w:r w:rsidRPr="00C66BC6">
              <w:rPr>
                <w:rFonts w:ascii="Arial" w:hAnsi="Arial" w:cs="Arial"/>
              </w:rPr>
              <w:t>Within this journal I found information to include in objective 3.</w:t>
            </w:r>
          </w:p>
        </w:tc>
      </w:tr>
      <w:tr w:rsidR="00AF7FA8" w:rsidRPr="00C66BC6" w14:paraId="0BDEC10C" w14:textId="77777777" w:rsidTr="00901AD7">
        <w:trPr>
          <w:trHeight w:val="682"/>
        </w:trPr>
        <w:tc>
          <w:tcPr>
            <w:tcW w:w="1228" w:type="dxa"/>
          </w:tcPr>
          <w:p w14:paraId="618FFC0E" w14:textId="77777777" w:rsidR="00892063" w:rsidRPr="00C66BC6" w:rsidRDefault="00892063" w:rsidP="00882939">
            <w:pPr>
              <w:spacing w:line="360" w:lineRule="auto"/>
              <w:rPr>
                <w:rFonts w:ascii="Arial" w:hAnsi="Arial" w:cs="Arial"/>
              </w:rPr>
            </w:pPr>
            <w:r w:rsidRPr="00C66BC6">
              <w:rPr>
                <w:rFonts w:ascii="Arial" w:hAnsi="Arial" w:cs="Arial"/>
              </w:rPr>
              <w:t>27/1/20</w:t>
            </w:r>
          </w:p>
        </w:tc>
        <w:tc>
          <w:tcPr>
            <w:tcW w:w="1506" w:type="dxa"/>
            <w:gridSpan w:val="2"/>
          </w:tcPr>
          <w:p w14:paraId="6BC59FBE" w14:textId="77777777" w:rsidR="00892063" w:rsidRPr="00C66BC6" w:rsidRDefault="00892063" w:rsidP="00882939">
            <w:pPr>
              <w:spacing w:line="360" w:lineRule="auto"/>
              <w:rPr>
                <w:rFonts w:ascii="Arial" w:hAnsi="Arial" w:cs="Arial"/>
              </w:rPr>
            </w:pPr>
            <w:r w:rsidRPr="00C66BC6">
              <w:rPr>
                <w:rFonts w:ascii="Arial" w:hAnsi="Arial" w:cs="Arial"/>
              </w:rPr>
              <w:t xml:space="preserve">Google scholar </w:t>
            </w:r>
          </w:p>
          <w:p w14:paraId="178E2321" w14:textId="77777777" w:rsidR="00892063" w:rsidRPr="00C66BC6" w:rsidRDefault="00892063" w:rsidP="00882939">
            <w:pPr>
              <w:spacing w:line="360" w:lineRule="auto"/>
              <w:rPr>
                <w:rFonts w:ascii="Arial" w:hAnsi="Arial" w:cs="Arial"/>
              </w:rPr>
            </w:pPr>
            <w:r w:rsidRPr="00C66BC6">
              <w:rPr>
                <w:rFonts w:ascii="Arial" w:hAnsi="Arial" w:cs="Arial"/>
              </w:rPr>
              <w:t>Inouye &amp; Ferruci (2006)</w:t>
            </w:r>
          </w:p>
        </w:tc>
        <w:tc>
          <w:tcPr>
            <w:tcW w:w="1610" w:type="dxa"/>
          </w:tcPr>
          <w:p w14:paraId="42E65A11" w14:textId="77777777" w:rsidR="00892063" w:rsidRPr="00C66BC6" w:rsidRDefault="00892063" w:rsidP="00882939">
            <w:pPr>
              <w:spacing w:line="360" w:lineRule="auto"/>
              <w:rPr>
                <w:rFonts w:ascii="Arial" w:hAnsi="Arial" w:cs="Arial"/>
              </w:rPr>
            </w:pPr>
            <w:r w:rsidRPr="00C66BC6">
              <w:rPr>
                <w:rFonts w:ascii="Arial" w:hAnsi="Arial" w:cs="Arial"/>
              </w:rPr>
              <w:t xml:space="preserve">Delirium and dementia </w:t>
            </w:r>
          </w:p>
        </w:tc>
        <w:tc>
          <w:tcPr>
            <w:tcW w:w="1308" w:type="dxa"/>
          </w:tcPr>
          <w:p w14:paraId="1A1A170B" w14:textId="77777777" w:rsidR="00892063" w:rsidRPr="00C66BC6" w:rsidRDefault="00892063" w:rsidP="00882939">
            <w:pPr>
              <w:spacing w:line="360" w:lineRule="auto"/>
              <w:rPr>
                <w:rFonts w:ascii="Arial" w:hAnsi="Arial" w:cs="Arial"/>
              </w:rPr>
            </w:pPr>
            <w:r w:rsidRPr="00C66BC6">
              <w:rPr>
                <w:rFonts w:ascii="Arial" w:hAnsi="Arial" w:cs="Arial"/>
              </w:rPr>
              <w:t>341</w:t>
            </w:r>
          </w:p>
        </w:tc>
        <w:tc>
          <w:tcPr>
            <w:tcW w:w="1049" w:type="dxa"/>
            <w:tcBorders>
              <w:right w:val="single" w:sz="4" w:space="0" w:color="auto"/>
            </w:tcBorders>
          </w:tcPr>
          <w:p w14:paraId="75F2C4CE" w14:textId="77777777" w:rsidR="00892063" w:rsidRPr="00C66BC6" w:rsidRDefault="00892063" w:rsidP="00882939">
            <w:pPr>
              <w:spacing w:line="360" w:lineRule="auto"/>
              <w:rPr>
                <w:rFonts w:ascii="Arial" w:hAnsi="Arial" w:cs="Arial"/>
              </w:rPr>
            </w:pPr>
            <w:r w:rsidRPr="00C66BC6">
              <w:rPr>
                <w:rFonts w:ascii="Arial" w:hAnsi="Arial" w:cs="Arial"/>
              </w:rPr>
              <w:t>Obj 3</w:t>
            </w:r>
          </w:p>
        </w:tc>
        <w:tc>
          <w:tcPr>
            <w:tcW w:w="2087" w:type="dxa"/>
            <w:tcBorders>
              <w:left w:val="single" w:sz="4" w:space="0" w:color="auto"/>
            </w:tcBorders>
          </w:tcPr>
          <w:p w14:paraId="7D74FB6F" w14:textId="77777777" w:rsidR="00892063" w:rsidRPr="00C66BC6" w:rsidRDefault="00892063" w:rsidP="00882939">
            <w:pPr>
              <w:spacing w:line="360" w:lineRule="auto"/>
              <w:rPr>
                <w:rFonts w:ascii="Arial" w:hAnsi="Arial" w:cs="Arial"/>
              </w:rPr>
            </w:pPr>
            <w:r w:rsidRPr="00C66BC6">
              <w:rPr>
                <w:rFonts w:ascii="Arial" w:hAnsi="Arial" w:cs="Arial"/>
              </w:rPr>
              <w:t>Within this journal I found information to include in objective 3.</w:t>
            </w:r>
          </w:p>
        </w:tc>
      </w:tr>
      <w:tr w:rsidR="00AF7FA8" w:rsidRPr="00C66BC6" w14:paraId="02EC298B" w14:textId="77777777" w:rsidTr="00901AD7">
        <w:trPr>
          <w:trHeight w:val="682"/>
        </w:trPr>
        <w:tc>
          <w:tcPr>
            <w:tcW w:w="1228" w:type="dxa"/>
          </w:tcPr>
          <w:p w14:paraId="7BA0963D" w14:textId="77777777" w:rsidR="00892063" w:rsidRPr="00C66BC6" w:rsidRDefault="00892063" w:rsidP="00882939">
            <w:pPr>
              <w:spacing w:line="360" w:lineRule="auto"/>
              <w:rPr>
                <w:rFonts w:ascii="Arial" w:hAnsi="Arial" w:cs="Arial"/>
              </w:rPr>
            </w:pPr>
            <w:r w:rsidRPr="00C66BC6">
              <w:rPr>
                <w:rFonts w:ascii="Arial" w:hAnsi="Arial" w:cs="Arial"/>
              </w:rPr>
              <w:t>27/1/20</w:t>
            </w:r>
          </w:p>
        </w:tc>
        <w:tc>
          <w:tcPr>
            <w:tcW w:w="1506" w:type="dxa"/>
            <w:gridSpan w:val="2"/>
          </w:tcPr>
          <w:p w14:paraId="5AB09ACB" w14:textId="77777777" w:rsidR="00892063" w:rsidRPr="00C66BC6" w:rsidRDefault="00892063" w:rsidP="00882939">
            <w:pPr>
              <w:spacing w:line="360" w:lineRule="auto"/>
              <w:rPr>
                <w:rFonts w:ascii="Arial" w:hAnsi="Arial" w:cs="Arial"/>
              </w:rPr>
            </w:pPr>
            <w:r w:rsidRPr="00C66BC6">
              <w:rPr>
                <w:rFonts w:ascii="Arial" w:hAnsi="Arial" w:cs="Arial"/>
              </w:rPr>
              <w:t xml:space="preserve">Google scholar </w:t>
            </w:r>
          </w:p>
          <w:p w14:paraId="442F48AB" w14:textId="77777777" w:rsidR="00892063" w:rsidRPr="00C66BC6" w:rsidRDefault="00892063" w:rsidP="00882939">
            <w:pPr>
              <w:spacing w:line="360" w:lineRule="auto"/>
              <w:rPr>
                <w:rFonts w:ascii="Arial" w:hAnsi="Arial" w:cs="Arial"/>
              </w:rPr>
            </w:pPr>
            <w:r w:rsidRPr="00C66BC6">
              <w:rPr>
                <w:rFonts w:ascii="Arial" w:hAnsi="Arial" w:cs="Arial"/>
              </w:rPr>
              <w:t xml:space="preserve">Birbeck et al (2010) </w:t>
            </w:r>
          </w:p>
        </w:tc>
        <w:tc>
          <w:tcPr>
            <w:tcW w:w="1610" w:type="dxa"/>
          </w:tcPr>
          <w:p w14:paraId="6503A9AD" w14:textId="77777777" w:rsidR="00892063" w:rsidRPr="00C66BC6" w:rsidRDefault="00892063" w:rsidP="00882939">
            <w:pPr>
              <w:spacing w:line="360" w:lineRule="auto"/>
              <w:rPr>
                <w:rFonts w:ascii="Arial" w:hAnsi="Arial" w:cs="Arial"/>
              </w:rPr>
            </w:pPr>
            <w:r w:rsidRPr="00C66BC6">
              <w:rPr>
                <w:rFonts w:ascii="Arial" w:hAnsi="Arial" w:cs="Arial"/>
              </w:rPr>
              <w:t xml:space="preserve">Epilepsy and dementia </w:t>
            </w:r>
          </w:p>
        </w:tc>
        <w:tc>
          <w:tcPr>
            <w:tcW w:w="1308" w:type="dxa"/>
          </w:tcPr>
          <w:p w14:paraId="58913EB8" w14:textId="77777777" w:rsidR="00892063" w:rsidRPr="00C66BC6" w:rsidRDefault="00892063" w:rsidP="00882939">
            <w:pPr>
              <w:spacing w:line="360" w:lineRule="auto"/>
              <w:rPr>
                <w:rFonts w:ascii="Arial" w:hAnsi="Arial" w:cs="Arial"/>
              </w:rPr>
            </w:pPr>
            <w:r w:rsidRPr="00C66BC6">
              <w:rPr>
                <w:rFonts w:ascii="Arial" w:hAnsi="Arial" w:cs="Arial"/>
              </w:rPr>
              <w:t>1,980</w:t>
            </w:r>
          </w:p>
        </w:tc>
        <w:tc>
          <w:tcPr>
            <w:tcW w:w="1049" w:type="dxa"/>
            <w:tcBorders>
              <w:right w:val="single" w:sz="4" w:space="0" w:color="auto"/>
            </w:tcBorders>
          </w:tcPr>
          <w:p w14:paraId="571FEFC2" w14:textId="77777777" w:rsidR="00892063" w:rsidRPr="00C66BC6" w:rsidRDefault="00892063" w:rsidP="00882939">
            <w:pPr>
              <w:spacing w:line="360" w:lineRule="auto"/>
              <w:rPr>
                <w:rFonts w:ascii="Arial" w:hAnsi="Arial" w:cs="Arial"/>
              </w:rPr>
            </w:pPr>
            <w:r w:rsidRPr="00C66BC6">
              <w:rPr>
                <w:rFonts w:ascii="Arial" w:hAnsi="Arial" w:cs="Arial"/>
              </w:rPr>
              <w:t>Obj 3</w:t>
            </w:r>
          </w:p>
        </w:tc>
        <w:tc>
          <w:tcPr>
            <w:tcW w:w="2087" w:type="dxa"/>
            <w:tcBorders>
              <w:left w:val="single" w:sz="4" w:space="0" w:color="auto"/>
            </w:tcBorders>
          </w:tcPr>
          <w:p w14:paraId="7F3DDA49" w14:textId="77777777" w:rsidR="00892063" w:rsidRPr="00C66BC6" w:rsidRDefault="00892063" w:rsidP="00882939">
            <w:pPr>
              <w:spacing w:line="360" w:lineRule="auto"/>
              <w:rPr>
                <w:rFonts w:ascii="Arial" w:hAnsi="Arial" w:cs="Arial"/>
              </w:rPr>
            </w:pPr>
            <w:r w:rsidRPr="00C66BC6">
              <w:rPr>
                <w:rFonts w:ascii="Arial" w:hAnsi="Arial" w:cs="Arial"/>
              </w:rPr>
              <w:t xml:space="preserve">This journal provided information on the background of epilepsy in dementia </w:t>
            </w:r>
          </w:p>
        </w:tc>
      </w:tr>
      <w:tr w:rsidR="00AF7FA8" w:rsidRPr="00C66BC6" w14:paraId="697DCC47" w14:textId="77777777" w:rsidTr="00901AD7">
        <w:trPr>
          <w:trHeight w:val="682"/>
        </w:trPr>
        <w:tc>
          <w:tcPr>
            <w:tcW w:w="1228" w:type="dxa"/>
          </w:tcPr>
          <w:p w14:paraId="39027943" w14:textId="77777777" w:rsidR="00892063" w:rsidRPr="00C66BC6" w:rsidRDefault="00892063" w:rsidP="00882939">
            <w:pPr>
              <w:spacing w:line="360" w:lineRule="auto"/>
              <w:rPr>
                <w:rFonts w:ascii="Arial" w:hAnsi="Arial" w:cs="Arial"/>
              </w:rPr>
            </w:pPr>
            <w:r w:rsidRPr="00C66BC6">
              <w:rPr>
                <w:rFonts w:ascii="Arial" w:hAnsi="Arial" w:cs="Arial"/>
              </w:rPr>
              <w:t>27/1/20</w:t>
            </w:r>
          </w:p>
        </w:tc>
        <w:tc>
          <w:tcPr>
            <w:tcW w:w="1506" w:type="dxa"/>
            <w:gridSpan w:val="2"/>
          </w:tcPr>
          <w:p w14:paraId="2EF2C8EC" w14:textId="77777777" w:rsidR="00892063" w:rsidRPr="00C66BC6" w:rsidRDefault="00892063" w:rsidP="00882939">
            <w:pPr>
              <w:spacing w:line="360" w:lineRule="auto"/>
              <w:rPr>
                <w:rFonts w:ascii="Arial" w:hAnsi="Arial" w:cs="Arial"/>
              </w:rPr>
            </w:pPr>
            <w:r w:rsidRPr="00C66BC6">
              <w:rPr>
                <w:rFonts w:ascii="Arial" w:hAnsi="Arial" w:cs="Arial"/>
              </w:rPr>
              <w:t xml:space="preserve">Google scholar </w:t>
            </w:r>
          </w:p>
          <w:p w14:paraId="3312DE73" w14:textId="77777777" w:rsidR="00892063" w:rsidRPr="00C66BC6" w:rsidRDefault="00892063" w:rsidP="00882939">
            <w:pPr>
              <w:spacing w:line="360" w:lineRule="auto"/>
              <w:rPr>
                <w:rFonts w:ascii="Arial" w:hAnsi="Arial" w:cs="Arial"/>
              </w:rPr>
            </w:pPr>
            <w:r w:rsidRPr="00C66BC6">
              <w:rPr>
                <w:rFonts w:ascii="Arial" w:hAnsi="Arial" w:cs="Arial"/>
              </w:rPr>
              <w:lastRenderedPageBreak/>
              <w:t>Ngugi et al (2010)</w:t>
            </w:r>
          </w:p>
        </w:tc>
        <w:tc>
          <w:tcPr>
            <w:tcW w:w="1610" w:type="dxa"/>
          </w:tcPr>
          <w:p w14:paraId="108DC871" w14:textId="77777777" w:rsidR="00892063" w:rsidRDefault="00892063" w:rsidP="00882939">
            <w:pPr>
              <w:spacing w:line="360" w:lineRule="auto"/>
              <w:rPr>
                <w:rFonts w:ascii="Arial" w:hAnsi="Arial" w:cs="Arial"/>
              </w:rPr>
            </w:pPr>
            <w:r w:rsidRPr="00C66BC6">
              <w:rPr>
                <w:rFonts w:ascii="Arial" w:hAnsi="Arial" w:cs="Arial"/>
              </w:rPr>
              <w:lastRenderedPageBreak/>
              <w:t>Ep</w:t>
            </w:r>
            <w:r w:rsidR="00586993">
              <w:rPr>
                <w:rFonts w:ascii="Arial" w:hAnsi="Arial" w:cs="Arial"/>
              </w:rPr>
              <w:t>il</w:t>
            </w:r>
            <w:r w:rsidR="00BF032A">
              <w:rPr>
                <w:rFonts w:ascii="Arial" w:hAnsi="Arial" w:cs="Arial"/>
              </w:rPr>
              <w:t xml:space="preserve">epsy </w:t>
            </w:r>
            <w:r w:rsidRPr="00C66BC6">
              <w:rPr>
                <w:rFonts w:ascii="Arial" w:hAnsi="Arial" w:cs="Arial"/>
              </w:rPr>
              <w:t xml:space="preserve">and dementia </w:t>
            </w:r>
          </w:p>
          <w:p w14:paraId="75ECBE03" w14:textId="2A4F4FEC" w:rsidR="00BF032A" w:rsidRPr="00BF032A" w:rsidRDefault="00BF032A" w:rsidP="00882939">
            <w:pPr>
              <w:tabs>
                <w:tab w:val="left" w:pos="1395"/>
              </w:tabs>
              <w:spacing w:line="360" w:lineRule="auto"/>
              <w:rPr>
                <w:rFonts w:ascii="Arial" w:hAnsi="Arial" w:cs="Arial"/>
              </w:rPr>
            </w:pPr>
            <w:r>
              <w:rPr>
                <w:rFonts w:ascii="Arial" w:hAnsi="Arial" w:cs="Arial"/>
              </w:rPr>
              <w:tab/>
            </w:r>
          </w:p>
        </w:tc>
        <w:tc>
          <w:tcPr>
            <w:tcW w:w="1308" w:type="dxa"/>
          </w:tcPr>
          <w:p w14:paraId="164269EF" w14:textId="77777777" w:rsidR="00892063" w:rsidRPr="00C66BC6" w:rsidRDefault="00892063" w:rsidP="00882939">
            <w:pPr>
              <w:spacing w:line="360" w:lineRule="auto"/>
              <w:rPr>
                <w:rFonts w:ascii="Arial" w:hAnsi="Arial" w:cs="Arial"/>
              </w:rPr>
            </w:pPr>
            <w:r w:rsidRPr="00C66BC6">
              <w:rPr>
                <w:rFonts w:ascii="Arial" w:hAnsi="Arial" w:cs="Arial"/>
              </w:rPr>
              <w:t>2,850</w:t>
            </w:r>
          </w:p>
        </w:tc>
        <w:tc>
          <w:tcPr>
            <w:tcW w:w="1049" w:type="dxa"/>
            <w:tcBorders>
              <w:right w:val="single" w:sz="4" w:space="0" w:color="auto"/>
            </w:tcBorders>
          </w:tcPr>
          <w:p w14:paraId="0CE6BE95" w14:textId="77777777" w:rsidR="00892063" w:rsidRPr="00C66BC6" w:rsidRDefault="00892063" w:rsidP="00882939">
            <w:pPr>
              <w:spacing w:line="360" w:lineRule="auto"/>
              <w:rPr>
                <w:rFonts w:ascii="Arial" w:hAnsi="Arial" w:cs="Arial"/>
              </w:rPr>
            </w:pPr>
            <w:r w:rsidRPr="00C66BC6">
              <w:rPr>
                <w:rFonts w:ascii="Arial" w:hAnsi="Arial" w:cs="Arial"/>
              </w:rPr>
              <w:t>Obj 3</w:t>
            </w:r>
          </w:p>
        </w:tc>
        <w:tc>
          <w:tcPr>
            <w:tcW w:w="2087" w:type="dxa"/>
            <w:tcBorders>
              <w:left w:val="single" w:sz="4" w:space="0" w:color="auto"/>
            </w:tcBorders>
          </w:tcPr>
          <w:p w14:paraId="0B2A1BEB" w14:textId="77777777" w:rsidR="00892063" w:rsidRPr="00C66BC6" w:rsidRDefault="00892063" w:rsidP="00882939">
            <w:pPr>
              <w:spacing w:line="360" w:lineRule="auto"/>
              <w:rPr>
                <w:rFonts w:ascii="Arial" w:hAnsi="Arial" w:cs="Arial"/>
              </w:rPr>
            </w:pPr>
            <w:r w:rsidRPr="00C66BC6">
              <w:rPr>
                <w:rFonts w:ascii="Arial" w:hAnsi="Arial" w:cs="Arial"/>
              </w:rPr>
              <w:t xml:space="preserve">Further information found within this journal </w:t>
            </w:r>
          </w:p>
        </w:tc>
      </w:tr>
      <w:tr w:rsidR="00AF7FA8" w:rsidRPr="00C66BC6" w14:paraId="7C246895" w14:textId="77777777" w:rsidTr="00901AD7">
        <w:trPr>
          <w:trHeight w:val="682"/>
        </w:trPr>
        <w:tc>
          <w:tcPr>
            <w:tcW w:w="1228" w:type="dxa"/>
          </w:tcPr>
          <w:p w14:paraId="1A12ABB1" w14:textId="77777777" w:rsidR="00892063" w:rsidRPr="00C66BC6" w:rsidRDefault="00892063" w:rsidP="00882939">
            <w:pPr>
              <w:spacing w:line="360" w:lineRule="auto"/>
              <w:rPr>
                <w:rFonts w:ascii="Arial" w:hAnsi="Arial" w:cs="Arial"/>
              </w:rPr>
            </w:pPr>
            <w:r w:rsidRPr="00C66BC6">
              <w:rPr>
                <w:rFonts w:ascii="Arial" w:hAnsi="Arial" w:cs="Arial"/>
              </w:rPr>
              <w:t>27/1/20</w:t>
            </w:r>
          </w:p>
        </w:tc>
        <w:tc>
          <w:tcPr>
            <w:tcW w:w="1506" w:type="dxa"/>
            <w:gridSpan w:val="2"/>
          </w:tcPr>
          <w:p w14:paraId="59516E5B" w14:textId="77777777" w:rsidR="00892063" w:rsidRPr="00C66BC6" w:rsidRDefault="00892063" w:rsidP="00882939">
            <w:pPr>
              <w:spacing w:line="360" w:lineRule="auto"/>
              <w:rPr>
                <w:rFonts w:ascii="Arial" w:hAnsi="Arial" w:cs="Arial"/>
              </w:rPr>
            </w:pPr>
            <w:r w:rsidRPr="00C66BC6">
              <w:rPr>
                <w:rFonts w:ascii="Arial" w:hAnsi="Arial" w:cs="Arial"/>
              </w:rPr>
              <w:t>Google Scholar</w:t>
            </w:r>
          </w:p>
          <w:p w14:paraId="240376B9" w14:textId="72DC2057" w:rsidR="00892063" w:rsidRPr="00C66BC6" w:rsidRDefault="00892063" w:rsidP="00882939">
            <w:pPr>
              <w:spacing w:line="360" w:lineRule="auto"/>
              <w:rPr>
                <w:rFonts w:ascii="Arial" w:hAnsi="Arial" w:cs="Arial"/>
              </w:rPr>
            </w:pPr>
            <w:r w:rsidRPr="00C66BC6">
              <w:rPr>
                <w:rFonts w:ascii="Arial" w:hAnsi="Arial" w:cs="Arial"/>
              </w:rPr>
              <w:t xml:space="preserve">Joint </w:t>
            </w:r>
            <w:r w:rsidR="00B0529A" w:rsidRPr="00C66BC6">
              <w:rPr>
                <w:rFonts w:ascii="Arial" w:hAnsi="Arial" w:cs="Arial"/>
              </w:rPr>
              <w:t>E</w:t>
            </w:r>
            <w:r w:rsidRPr="00C66BC6">
              <w:rPr>
                <w:rFonts w:ascii="Arial" w:hAnsi="Arial" w:cs="Arial"/>
              </w:rPr>
              <w:t>pilepsy Council (2011)</w:t>
            </w:r>
          </w:p>
          <w:p w14:paraId="33EE4CA2" w14:textId="77777777" w:rsidR="00892063" w:rsidRPr="00C66BC6" w:rsidRDefault="00892063" w:rsidP="00882939">
            <w:pPr>
              <w:spacing w:line="360" w:lineRule="auto"/>
              <w:rPr>
                <w:rFonts w:ascii="Arial" w:hAnsi="Arial" w:cs="Arial"/>
              </w:rPr>
            </w:pPr>
          </w:p>
        </w:tc>
        <w:tc>
          <w:tcPr>
            <w:tcW w:w="1610" w:type="dxa"/>
          </w:tcPr>
          <w:p w14:paraId="57FEA9E2" w14:textId="77777777" w:rsidR="00892063" w:rsidRPr="00C66BC6" w:rsidRDefault="00892063" w:rsidP="00882939">
            <w:pPr>
              <w:spacing w:line="360" w:lineRule="auto"/>
              <w:rPr>
                <w:rFonts w:ascii="Arial" w:hAnsi="Arial" w:cs="Arial"/>
              </w:rPr>
            </w:pPr>
            <w:r w:rsidRPr="00C66BC6">
              <w:rPr>
                <w:rFonts w:ascii="Arial" w:hAnsi="Arial" w:cs="Arial"/>
              </w:rPr>
              <w:t xml:space="preserve">Epilepsy and dementia </w:t>
            </w:r>
          </w:p>
        </w:tc>
        <w:tc>
          <w:tcPr>
            <w:tcW w:w="1308" w:type="dxa"/>
          </w:tcPr>
          <w:p w14:paraId="5FC8246F" w14:textId="77777777" w:rsidR="00892063" w:rsidRPr="00C66BC6" w:rsidRDefault="00892063" w:rsidP="00882939">
            <w:pPr>
              <w:spacing w:line="360" w:lineRule="auto"/>
              <w:rPr>
                <w:rFonts w:ascii="Arial" w:hAnsi="Arial" w:cs="Arial"/>
              </w:rPr>
            </w:pPr>
            <w:r w:rsidRPr="00C66BC6">
              <w:rPr>
                <w:rFonts w:ascii="Arial" w:hAnsi="Arial" w:cs="Arial"/>
              </w:rPr>
              <w:t>81,600</w:t>
            </w:r>
          </w:p>
        </w:tc>
        <w:tc>
          <w:tcPr>
            <w:tcW w:w="1049" w:type="dxa"/>
            <w:tcBorders>
              <w:right w:val="single" w:sz="4" w:space="0" w:color="auto"/>
            </w:tcBorders>
          </w:tcPr>
          <w:p w14:paraId="1C2A8E4B" w14:textId="77777777" w:rsidR="00892063" w:rsidRPr="00C66BC6" w:rsidRDefault="00892063" w:rsidP="00882939">
            <w:pPr>
              <w:spacing w:line="360" w:lineRule="auto"/>
              <w:rPr>
                <w:rFonts w:ascii="Arial" w:hAnsi="Arial" w:cs="Arial"/>
              </w:rPr>
            </w:pPr>
            <w:r w:rsidRPr="00C66BC6">
              <w:rPr>
                <w:rFonts w:ascii="Arial" w:hAnsi="Arial" w:cs="Arial"/>
              </w:rPr>
              <w:t>Obj 3</w:t>
            </w:r>
          </w:p>
        </w:tc>
        <w:tc>
          <w:tcPr>
            <w:tcW w:w="2087" w:type="dxa"/>
            <w:tcBorders>
              <w:left w:val="single" w:sz="4" w:space="0" w:color="auto"/>
            </w:tcBorders>
          </w:tcPr>
          <w:p w14:paraId="27A1902A" w14:textId="77777777" w:rsidR="00892063" w:rsidRPr="00C66BC6" w:rsidRDefault="00892063" w:rsidP="00882939">
            <w:pPr>
              <w:spacing w:line="360" w:lineRule="auto"/>
              <w:rPr>
                <w:rFonts w:ascii="Arial" w:hAnsi="Arial" w:cs="Arial"/>
              </w:rPr>
            </w:pPr>
            <w:r w:rsidRPr="00C66BC6">
              <w:rPr>
                <w:rFonts w:ascii="Arial" w:hAnsi="Arial" w:cs="Arial"/>
              </w:rPr>
              <w:t xml:space="preserve">Further information found within this journal </w:t>
            </w:r>
          </w:p>
        </w:tc>
      </w:tr>
      <w:tr w:rsidR="00AF7FA8" w:rsidRPr="00C66BC6" w14:paraId="16F15911" w14:textId="77777777" w:rsidTr="00901AD7">
        <w:trPr>
          <w:trHeight w:val="682"/>
        </w:trPr>
        <w:tc>
          <w:tcPr>
            <w:tcW w:w="1228" w:type="dxa"/>
          </w:tcPr>
          <w:p w14:paraId="1BCD075B" w14:textId="77777777" w:rsidR="00892063" w:rsidRPr="00C66BC6" w:rsidRDefault="00892063" w:rsidP="00882939">
            <w:pPr>
              <w:spacing w:line="360" w:lineRule="auto"/>
              <w:rPr>
                <w:rFonts w:ascii="Arial" w:hAnsi="Arial" w:cs="Arial"/>
              </w:rPr>
            </w:pPr>
            <w:r w:rsidRPr="00C66BC6">
              <w:rPr>
                <w:rFonts w:ascii="Arial" w:hAnsi="Arial" w:cs="Arial"/>
              </w:rPr>
              <w:t>27/1/20</w:t>
            </w:r>
          </w:p>
        </w:tc>
        <w:tc>
          <w:tcPr>
            <w:tcW w:w="1506" w:type="dxa"/>
            <w:gridSpan w:val="2"/>
          </w:tcPr>
          <w:p w14:paraId="239FDED7" w14:textId="77777777" w:rsidR="00892063" w:rsidRPr="00C66BC6" w:rsidRDefault="00892063" w:rsidP="00882939">
            <w:pPr>
              <w:spacing w:line="360" w:lineRule="auto"/>
              <w:rPr>
                <w:rFonts w:ascii="Arial" w:hAnsi="Arial" w:cs="Arial"/>
              </w:rPr>
            </w:pPr>
            <w:r w:rsidRPr="00C66BC6">
              <w:rPr>
                <w:rFonts w:ascii="Arial" w:hAnsi="Arial" w:cs="Arial"/>
              </w:rPr>
              <w:t xml:space="preserve">Google scholar </w:t>
            </w:r>
          </w:p>
          <w:p w14:paraId="47349B19" w14:textId="77777777" w:rsidR="00892063" w:rsidRPr="00C66BC6" w:rsidRDefault="00892063" w:rsidP="00882939">
            <w:pPr>
              <w:spacing w:line="360" w:lineRule="auto"/>
              <w:rPr>
                <w:rFonts w:ascii="Arial" w:hAnsi="Arial" w:cs="Arial"/>
              </w:rPr>
            </w:pPr>
            <w:r w:rsidRPr="00C66BC6">
              <w:rPr>
                <w:rFonts w:ascii="Arial" w:hAnsi="Arial" w:cs="Arial"/>
              </w:rPr>
              <w:t xml:space="preserve">Helmers et al (2015) </w:t>
            </w:r>
          </w:p>
        </w:tc>
        <w:tc>
          <w:tcPr>
            <w:tcW w:w="1610" w:type="dxa"/>
          </w:tcPr>
          <w:p w14:paraId="482EE260" w14:textId="77777777" w:rsidR="00892063" w:rsidRPr="00C66BC6" w:rsidRDefault="00892063" w:rsidP="00882939">
            <w:pPr>
              <w:spacing w:line="360" w:lineRule="auto"/>
              <w:rPr>
                <w:rFonts w:ascii="Arial" w:hAnsi="Arial" w:cs="Arial"/>
              </w:rPr>
            </w:pPr>
            <w:r w:rsidRPr="00C66BC6">
              <w:rPr>
                <w:rFonts w:ascii="Arial" w:hAnsi="Arial" w:cs="Arial"/>
              </w:rPr>
              <w:t xml:space="preserve">Epilepsy and dementia </w:t>
            </w:r>
          </w:p>
        </w:tc>
        <w:tc>
          <w:tcPr>
            <w:tcW w:w="1308" w:type="dxa"/>
          </w:tcPr>
          <w:p w14:paraId="49AF63FA" w14:textId="77777777" w:rsidR="00892063" w:rsidRPr="00C66BC6" w:rsidRDefault="00892063" w:rsidP="00882939">
            <w:pPr>
              <w:spacing w:line="360" w:lineRule="auto"/>
              <w:rPr>
                <w:rFonts w:ascii="Arial" w:hAnsi="Arial" w:cs="Arial"/>
              </w:rPr>
            </w:pPr>
            <w:r w:rsidRPr="00C66BC6">
              <w:rPr>
                <w:rFonts w:ascii="Arial" w:hAnsi="Arial" w:cs="Arial"/>
              </w:rPr>
              <w:t>510</w:t>
            </w:r>
          </w:p>
        </w:tc>
        <w:tc>
          <w:tcPr>
            <w:tcW w:w="1049" w:type="dxa"/>
            <w:tcBorders>
              <w:right w:val="single" w:sz="4" w:space="0" w:color="auto"/>
            </w:tcBorders>
          </w:tcPr>
          <w:p w14:paraId="689B4542" w14:textId="77777777" w:rsidR="00892063" w:rsidRPr="00C66BC6" w:rsidRDefault="00892063" w:rsidP="00882939">
            <w:pPr>
              <w:spacing w:line="360" w:lineRule="auto"/>
              <w:rPr>
                <w:rFonts w:ascii="Arial" w:hAnsi="Arial" w:cs="Arial"/>
              </w:rPr>
            </w:pPr>
            <w:r w:rsidRPr="00C66BC6">
              <w:rPr>
                <w:rFonts w:ascii="Arial" w:hAnsi="Arial" w:cs="Arial"/>
              </w:rPr>
              <w:t>Obj 3</w:t>
            </w:r>
          </w:p>
        </w:tc>
        <w:tc>
          <w:tcPr>
            <w:tcW w:w="2087" w:type="dxa"/>
            <w:tcBorders>
              <w:left w:val="single" w:sz="4" w:space="0" w:color="auto"/>
            </w:tcBorders>
          </w:tcPr>
          <w:p w14:paraId="27BCF435" w14:textId="77777777" w:rsidR="00892063" w:rsidRPr="00C66BC6" w:rsidRDefault="00892063" w:rsidP="00882939">
            <w:pPr>
              <w:spacing w:line="360" w:lineRule="auto"/>
              <w:rPr>
                <w:rFonts w:ascii="Arial" w:hAnsi="Arial" w:cs="Arial"/>
              </w:rPr>
            </w:pPr>
            <w:r w:rsidRPr="00C66BC6">
              <w:rPr>
                <w:rFonts w:ascii="Arial" w:hAnsi="Arial" w:cs="Arial"/>
              </w:rPr>
              <w:t xml:space="preserve">Further information found within this journal </w:t>
            </w:r>
          </w:p>
        </w:tc>
      </w:tr>
      <w:tr w:rsidR="00AF7FA8" w:rsidRPr="00C66BC6" w14:paraId="1E45F9F5" w14:textId="77777777" w:rsidTr="00901AD7">
        <w:trPr>
          <w:trHeight w:val="682"/>
        </w:trPr>
        <w:tc>
          <w:tcPr>
            <w:tcW w:w="1228" w:type="dxa"/>
          </w:tcPr>
          <w:p w14:paraId="43F2A36A" w14:textId="77777777" w:rsidR="00892063" w:rsidRPr="00C66BC6" w:rsidRDefault="00892063" w:rsidP="00882939">
            <w:pPr>
              <w:spacing w:line="360" w:lineRule="auto"/>
              <w:rPr>
                <w:rFonts w:ascii="Arial" w:hAnsi="Arial" w:cs="Arial"/>
              </w:rPr>
            </w:pPr>
            <w:r w:rsidRPr="00C66BC6">
              <w:rPr>
                <w:rFonts w:ascii="Arial" w:hAnsi="Arial" w:cs="Arial"/>
              </w:rPr>
              <w:t>27/1/20</w:t>
            </w:r>
          </w:p>
        </w:tc>
        <w:tc>
          <w:tcPr>
            <w:tcW w:w="1506" w:type="dxa"/>
            <w:gridSpan w:val="2"/>
          </w:tcPr>
          <w:p w14:paraId="4E73E2DD" w14:textId="77777777" w:rsidR="00892063" w:rsidRPr="00C66BC6" w:rsidRDefault="00892063" w:rsidP="00882939">
            <w:pPr>
              <w:spacing w:line="360" w:lineRule="auto"/>
              <w:rPr>
                <w:rFonts w:ascii="Arial" w:hAnsi="Arial" w:cs="Arial"/>
              </w:rPr>
            </w:pPr>
            <w:r w:rsidRPr="00C66BC6">
              <w:rPr>
                <w:rFonts w:ascii="Arial" w:hAnsi="Arial" w:cs="Arial"/>
              </w:rPr>
              <w:t xml:space="preserve">Google scholar </w:t>
            </w:r>
          </w:p>
          <w:p w14:paraId="4ED30B74" w14:textId="77777777" w:rsidR="00892063" w:rsidRPr="00C66BC6" w:rsidRDefault="00892063" w:rsidP="00882939">
            <w:pPr>
              <w:spacing w:line="360" w:lineRule="auto"/>
              <w:rPr>
                <w:rFonts w:ascii="Arial" w:hAnsi="Arial" w:cs="Arial"/>
              </w:rPr>
            </w:pPr>
            <w:r w:rsidRPr="00C66BC6">
              <w:rPr>
                <w:rFonts w:ascii="Arial" w:hAnsi="Arial" w:cs="Arial"/>
              </w:rPr>
              <w:t xml:space="preserve">Sen et al (2018) </w:t>
            </w:r>
          </w:p>
        </w:tc>
        <w:tc>
          <w:tcPr>
            <w:tcW w:w="1610" w:type="dxa"/>
          </w:tcPr>
          <w:p w14:paraId="116B52CF" w14:textId="77777777" w:rsidR="00892063" w:rsidRPr="00C66BC6" w:rsidRDefault="00892063" w:rsidP="00882939">
            <w:pPr>
              <w:spacing w:line="360" w:lineRule="auto"/>
              <w:rPr>
                <w:rFonts w:ascii="Arial" w:hAnsi="Arial" w:cs="Arial"/>
              </w:rPr>
            </w:pPr>
            <w:r w:rsidRPr="00C66BC6">
              <w:rPr>
                <w:rFonts w:ascii="Arial" w:hAnsi="Arial" w:cs="Arial"/>
              </w:rPr>
              <w:t xml:space="preserve">Epilepsy and dementia </w:t>
            </w:r>
          </w:p>
        </w:tc>
        <w:tc>
          <w:tcPr>
            <w:tcW w:w="1308" w:type="dxa"/>
          </w:tcPr>
          <w:p w14:paraId="5D5497BA" w14:textId="77777777" w:rsidR="00892063" w:rsidRPr="00C66BC6" w:rsidRDefault="00892063" w:rsidP="00882939">
            <w:pPr>
              <w:spacing w:line="360" w:lineRule="auto"/>
              <w:rPr>
                <w:rFonts w:ascii="Arial" w:hAnsi="Arial" w:cs="Arial"/>
              </w:rPr>
            </w:pPr>
            <w:r w:rsidRPr="00C66BC6">
              <w:rPr>
                <w:rFonts w:ascii="Arial" w:hAnsi="Arial" w:cs="Arial"/>
              </w:rPr>
              <w:t>280</w:t>
            </w:r>
          </w:p>
        </w:tc>
        <w:tc>
          <w:tcPr>
            <w:tcW w:w="1049" w:type="dxa"/>
            <w:tcBorders>
              <w:right w:val="single" w:sz="4" w:space="0" w:color="auto"/>
            </w:tcBorders>
          </w:tcPr>
          <w:p w14:paraId="114DB42F" w14:textId="77777777" w:rsidR="00892063" w:rsidRPr="00C66BC6" w:rsidRDefault="00892063" w:rsidP="00882939">
            <w:pPr>
              <w:spacing w:line="360" w:lineRule="auto"/>
              <w:rPr>
                <w:rFonts w:ascii="Arial" w:hAnsi="Arial" w:cs="Arial"/>
              </w:rPr>
            </w:pPr>
            <w:r w:rsidRPr="00C66BC6">
              <w:rPr>
                <w:rFonts w:ascii="Arial" w:hAnsi="Arial" w:cs="Arial"/>
              </w:rPr>
              <w:t>Obj 3</w:t>
            </w:r>
          </w:p>
        </w:tc>
        <w:tc>
          <w:tcPr>
            <w:tcW w:w="2087" w:type="dxa"/>
            <w:tcBorders>
              <w:left w:val="single" w:sz="4" w:space="0" w:color="auto"/>
            </w:tcBorders>
          </w:tcPr>
          <w:p w14:paraId="6D061AFB" w14:textId="77777777" w:rsidR="00892063" w:rsidRPr="00C66BC6" w:rsidRDefault="00892063" w:rsidP="00882939">
            <w:pPr>
              <w:spacing w:line="360" w:lineRule="auto"/>
              <w:rPr>
                <w:rFonts w:ascii="Arial" w:hAnsi="Arial" w:cs="Arial"/>
              </w:rPr>
            </w:pPr>
            <w:r w:rsidRPr="00C66BC6">
              <w:rPr>
                <w:rFonts w:ascii="Arial" w:hAnsi="Arial" w:cs="Arial"/>
              </w:rPr>
              <w:t xml:space="preserve">Further information found within this journal </w:t>
            </w:r>
          </w:p>
        </w:tc>
      </w:tr>
      <w:tr w:rsidR="00AF7FA8" w:rsidRPr="00C66BC6" w14:paraId="7EC7EC6D" w14:textId="77777777" w:rsidTr="00901AD7">
        <w:trPr>
          <w:trHeight w:val="682"/>
        </w:trPr>
        <w:tc>
          <w:tcPr>
            <w:tcW w:w="1228" w:type="dxa"/>
          </w:tcPr>
          <w:p w14:paraId="7D92FFB2" w14:textId="77777777" w:rsidR="00892063" w:rsidRPr="00C66BC6" w:rsidRDefault="00892063" w:rsidP="00882939">
            <w:pPr>
              <w:spacing w:line="360" w:lineRule="auto"/>
              <w:rPr>
                <w:rFonts w:ascii="Arial" w:hAnsi="Arial" w:cs="Arial"/>
              </w:rPr>
            </w:pPr>
            <w:r w:rsidRPr="00C66BC6">
              <w:rPr>
                <w:rFonts w:ascii="Arial" w:hAnsi="Arial" w:cs="Arial"/>
              </w:rPr>
              <w:t>28/1/20</w:t>
            </w:r>
          </w:p>
        </w:tc>
        <w:tc>
          <w:tcPr>
            <w:tcW w:w="1506" w:type="dxa"/>
            <w:gridSpan w:val="2"/>
          </w:tcPr>
          <w:p w14:paraId="0B684BC0" w14:textId="77777777" w:rsidR="00892063" w:rsidRPr="00C66BC6" w:rsidRDefault="00892063" w:rsidP="00882939">
            <w:pPr>
              <w:spacing w:line="360" w:lineRule="auto"/>
              <w:rPr>
                <w:rFonts w:ascii="Arial" w:hAnsi="Arial" w:cs="Arial"/>
              </w:rPr>
            </w:pPr>
            <w:r w:rsidRPr="00C66BC6">
              <w:rPr>
                <w:rFonts w:ascii="Arial" w:hAnsi="Arial" w:cs="Arial"/>
              </w:rPr>
              <w:t xml:space="preserve">Google scholar </w:t>
            </w:r>
          </w:p>
          <w:p w14:paraId="3B2EB06F" w14:textId="77777777" w:rsidR="00892063" w:rsidRPr="00C66BC6" w:rsidRDefault="00892063" w:rsidP="00882939">
            <w:pPr>
              <w:spacing w:line="360" w:lineRule="auto"/>
              <w:rPr>
                <w:rFonts w:ascii="Arial" w:hAnsi="Arial" w:cs="Arial"/>
              </w:rPr>
            </w:pPr>
            <w:r w:rsidRPr="00C66BC6">
              <w:rPr>
                <w:rFonts w:ascii="Arial" w:hAnsi="Arial" w:cs="Arial"/>
              </w:rPr>
              <w:t>Choi et al (2017)</w:t>
            </w:r>
          </w:p>
        </w:tc>
        <w:tc>
          <w:tcPr>
            <w:tcW w:w="1610" w:type="dxa"/>
          </w:tcPr>
          <w:p w14:paraId="09336832" w14:textId="77777777" w:rsidR="00892063" w:rsidRPr="00C66BC6" w:rsidRDefault="00892063" w:rsidP="00882939">
            <w:pPr>
              <w:spacing w:line="360" w:lineRule="auto"/>
              <w:rPr>
                <w:rFonts w:ascii="Arial" w:hAnsi="Arial" w:cs="Arial"/>
              </w:rPr>
            </w:pPr>
            <w:r w:rsidRPr="00C66BC6">
              <w:rPr>
                <w:rFonts w:ascii="Arial" w:hAnsi="Arial" w:cs="Arial"/>
              </w:rPr>
              <w:t xml:space="preserve">Epilepsy and dementia </w:t>
            </w:r>
          </w:p>
        </w:tc>
        <w:tc>
          <w:tcPr>
            <w:tcW w:w="1308" w:type="dxa"/>
          </w:tcPr>
          <w:p w14:paraId="1430FFC9" w14:textId="77777777" w:rsidR="00892063" w:rsidRPr="00C66BC6" w:rsidRDefault="00892063" w:rsidP="00882939">
            <w:pPr>
              <w:spacing w:line="360" w:lineRule="auto"/>
              <w:rPr>
                <w:rFonts w:ascii="Arial" w:hAnsi="Arial" w:cs="Arial"/>
              </w:rPr>
            </w:pPr>
            <w:r w:rsidRPr="00C66BC6">
              <w:rPr>
                <w:rFonts w:ascii="Arial" w:hAnsi="Arial" w:cs="Arial"/>
              </w:rPr>
              <w:t>676</w:t>
            </w:r>
          </w:p>
        </w:tc>
        <w:tc>
          <w:tcPr>
            <w:tcW w:w="1049" w:type="dxa"/>
            <w:tcBorders>
              <w:right w:val="single" w:sz="4" w:space="0" w:color="auto"/>
            </w:tcBorders>
          </w:tcPr>
          <w:p w14:paraId="36D18FA5" w14:textId="77777777" w:rsidR="00892063" w:rsidRPr="00C66BC6" w:rsidRDefault="00892063" w:rsidP="00882939">
            <w:pPr>
              <w:spacing w:line="360" w:lineRule="auto"/>
              <w:rPr>
                <w:rFonts w:ascii="Arial" w:hAnsi="Arial" w:cs="Arial"/>
              </w:rPr>
            </w:pPr>
            <w:r w:rsidRPr="00C66BC6">
              <w:rPr>
                <w:rFonts w:ascii="Arial" w:hAnsi="Arial" w:cs="Arial"/>
              </w:rPr>
              <w:t>Obj 3</w:t>
            </w:r>
          </w:p>
        </w:tc>
        <w:tc>
          <w:tcPr>
            <w:tcW w:w="2087" w:type="dxa"/>
            <w:tcBorders>
              <w:left w:val="single" w:sz="4" w:space="0" w:color="auto"/>
            </w:tcBorders>
          </w:tcPr>
          <w:p w14:paraId="20808DAD" w14:textId="77777777" w:rsidR="00892063" w:rsidRPr="00C66BC6" w:rsidRDefault="00892063" w:rsidP="00882939">
            <w:pPr>
              <w:spacing w:line="360" w:lineRule="auto"/>
              <w:rPr>
                <w:rFonts w:ascii="Arial" w:hAnsi="Arial" w:cs="Arial"/>
              </w:rPr>
            </w:pPr>
            <w:r w:rsidRPr="00C66BC6">
              <w:rPr>
                <w:rFonts w:ascii="Arial" w:hAnsi="Arial" w:cs="Arial"/>
              </w:rPr>
              <w:t xml:space="preserve">Further information found within this journal </w:t>
            </w:r>
          </w:p>
        </w:tc>
      </w:tr>
      <w:tr w:rsidR="00AF7FA8" w:rsidRPr="00C66BC6" w14:paraId="2391203A" w14:textId="77777777" w:rsidTr="00901AD7">
        <w:trPr>
          <w:trHeight w:val="682"/>
        </w:trPr>
        <w:tc>
          <w:tcPr>
            <w:tcW w:w="1228" w:type="dxa"/>
          </w:tcPr>
          <w:p w14:paraId="56C615D8" w14:textId="77777777" w:rsidR="00892063" w:rsidRPr="00C66BC6" w:rsidRDefault="00892063" w:rsidP="00882939">
            <w:pPr>
              <w:spacing w:line="360" w:lineRule="auto"/>
              <w:rPr>
                <w:rFonts w:ascii="Arial" w:hAnsi="Arial" w:cs="Arial"/>
              </w:rPr>
            </w:pPr>
            <w:r w:rsidRPr="00C66BC6">
              <w:rPr>
                <w:rFonts w:ascii="Arial" w:hAnsi="Arial" w:cs="Arial"/>
              </w:rPr>
              <w:t>28/1/20</w:t>
            </w:r>
          </w:p>
        </w:tc>
        <w:tc>
          <w:tcPr>
            <w:tcW w:w="1506" w:type="dxa"/>
            <w:gridSpan w:val="2"/>
          </w:tcPr>
          <w:p w14:paraId="0840F03D" w14:textId="77777777" w:rsidR="00892063" w:rsidRPr="00C66BC6" w:rsidRDefault="00892063" w:rsidP="00882939">
            <w:pPr>
              <w:spacing w:line="360" w:lineRule="auto"/>
              <w:rPr>
                <w:rFonts w:ascii="Arial" w:hAnsi="Arial" w:cs="Arial"/>
              </w:rPr>
            </w:pPr>
            <w:r w:rsidRPr="00C66BC6">
              <w:rPr>
                <w:rFonts w:ascii="Arial" w:hAnsi="Arial" w:cs="Arial"/>
              </w:rPr>
              <w:t xml:space="preserve">Google scholar </w:t>
            </w:r>
          </w:p>
          <w:p w14:paraId="3E4D15CC" w14:textId="77777777" w:rsidR="00892063" w:rsidRPr="00C66BC6" w:rsidRDefault="00892063" w:rsidP="00882939">
            <w:pPr>
              <w:spacing w:line="360" w:lineRule="auto"/>
              <w:rPr>
                <w:rFonts w:ascii="Arial" w:hAnsi="Arial" w:cs="Arial"/>
              </w:rPr>
            </w:pPr>
            <w:r w:rsidRPr="00C66BC6">
              <w:rPr>
                <w:rFonts w:ascii="Arial" w:hAnsi="Arial" w:cs="Arial"/>
              </w:rPr>
              <w:t>Brodie et al (2009)</w:t>
            </w:r>
          </w:p>
        </w:tc>
        <w:tc>
          <w:tcPr>
            <w:tcW w:w="1610" w:type="dxa"/>
          </w:tcPr>
          <w:p w14:paraId="2E4A1172" w14:textId="77777777" w:rsidR="00892063" w:rsidRPr="00C66BC6" w:rsidRDefault="00892063" w:rsidP="00882939">
            <w:pPr>
              <w:spacing w:line="360" w:lineRule="auto"/>
              <w:rPr>
                <w:rFonts w:ascii="Arial" w:hAnsi="Arial" w:cs="Arial"/>
              </w:rPr>
            </w:pPr>
            <w:r w:rsidRPr="00C66BC6">
              <w:rPr>
                <w:rFonts w:ascii="Arial" w:hAnsi="Arial" w:cs="Arial"/>
              </w:rPr>
              <w:t xml:space="preserve">Epilepsy and dementia </w:t>
            </w:r>
          </w:p>
        </w:tc>
        <w:tc>
          <w:tcPr>
            <w:tcW w:w="1308" w:type="dxa"/>
          </w:tcPr>
          <w:p w14:paraId="6A8C1030" w14:textId="77777777" w:rsidR="00892063" w:rsidRPr="00C66BC6" w:rsidRDefault="00892063" w:rsidP="00882939">
            <w:pPr>
              <w:spacing w:line="360" w:lineRule="auto"/>
              <w:rPr>
                <w:rFonts w:ascii="Arial" w:hAnsi="Arial" w:cs="Arial"/>
              </w:rPr>
            </w:pPr>
            <w:r w:rsidRPr="00C66BC6">
              <w:rPr>
                <w:rFonts w:ascii="Arial" w:hAnsi="Arial" w:cs="Arial"/>
              </w:rPr>
              <w:t>128</w:t>
            </w:r>
          </w:p>
        </w:tc>
        <w:tc>
          <w:tcPr>
            <w:tcW w:w="1049" w:type="dxa"/>
            <w:tcBorders>
              <w:right w:val="single" w:sz="4" w:space="0" w:color="auto"/>
            </w:tcBorders>
          </w:tcPr>
          <w:p w14:paraId="1A55F01C" w14:textId="77777777" w:rsidR="00892063" w:rsidRPr="00C66BC6" w:rsidRDefault="00892063" w:rsidP="00882939">
            <w:pPr>
              <w:spacing w:line="360" w:lineRule="auto"/>
              <w:rPr>
                <w:rFonts w:ascii="Arial" w:hAnsi="Arial" w:cs="Arial"/>
              </w:rPr>
            </w:pPr>
            <w:r w:rsidRPr="00C66BC6">
              <w:rPr>
                <w:rFonts w:ascii="Arial" w:hAnsi="Arial" w:cs="Arial"/>
              </w:rPr>
              <w:t>Obj 3</w:t>
            </w:r>
          </w:p>
        </w:tc>
        <w:tc>
          <w:tcPr>
            <w:tcW w:w="2087" w:type="dxa"/>
            <w:tcBorders>
              <w:left w:val="single" w:sz="4" w:space="0" w:color="auto"/>
            </w:tcBorders>
          </w:tcPr>
          <w:p w14:paraId="6DE92082" w14:textId="77777777" w:rsidR="00892063" w:rsidRPr="00C66BC6" w:rsidRDefault="00892063" w:rsidP="00882939">
            <w:pPr>
              <w:spacing w:line="360" w:lineRule="auto"/>
              <w:rPr>
                <w:rFonts w:ascii="Arial" w:hAnsi="Arial" w:cs="Arial"/>
              </w:rPr>
            </w:pPr>
            <w:r w:rsidRPr="00C66BC6">
              <w:rPr>
                <w:rFonts w:ascii="Arial" w:hAnsi="Arial" w:cs="Arial"/>
              </w:rPr>
              <w:t xml:space="preserve">Further information found within this journal </w:t>
            </w:r>
          </w:p>
        </w:tc>
      </w:tr>
      <w:tr w:rsidR="00AF7FA8" w:rsidRPr="00C66BC6" w14:paraId="78F8F496" w14:textId="77777777" w:rsidTr="00901AD7">
        <w:trPr>
          <w:trHeight w:val="682"/>
        </w:trPr>
        <w:tc>
          <w:tcPr>
            <w:tcW w:w="1228" w:type="dxa"/>
          </w:tcPr>
          <w:p w14:paraId="118E146F" w14:textId="77777777" w:rsidR="00892063" w:rsidRPr="00C66BC6" w:rsidRDefault="00892063" w:rsidP="00882939">
            <w:pPr>
              <w:spacing w:line="360" w:lineRule="auto"/>
              <w:rPr>
                <w:rFonts w:ascii="Arial" w:hAnsi="Arial" w:cs="Arial"/>
              </w:rPr>
            </w:pPr>
            <w:r w:rsidRPr="00C66BC6">
              <w:rPr>
                <w:rFonts w:ascii="Arial" w:hAnsi="Arial" w:cs="Arial"/>
              </w:rPr>
              <w:t>28/1/20</w:t>
            </w:r>
          </w:p>
        </w:tc>
        <w:tc>
          <w:tcPr>
            <w:tcW w:w="1506" w:type="dxa"/>
            <w:gridSpan w:val="2"/>
          </w:tcPr>
          <w:p w14:paraId="12B2A51E" w14:textId="77777777" w:rsidR="00892063" w:rsidRPr="00C66BC6" w:rsidRDefault="00892063" w:rsidP="00882939">
            <w:pPr>
              <w:spacing w:line="360" w:lineRule="auto"/>
              <w:rPr>
                <w:rFonts w:ascii="Arial" w:hAnsi="Arial" w:cs="Arial"/>
              </w:rPr>
            </w:pPr>
            <w:r w:rsidRPr="00C66BC6">
              <w:rPr>
                <w:rFonts w:ascii="Arial" w:hAnsi="Arial" w:cs="Arial"/>
              </w:rPr>
              <w:t xml:space="preserve">Google scholar </w:t>
            </w:r>
          </w:p>
          <w:p w14:paraId="6A752B9D" w14:textId="77777777" w:rsidR="00892063" w:rsidRPr="00C66BC6" w:rsidRDefault="00892063" w:rsidP="00882939">
            <w:pPr>
              <w:spacing w:line="360" w:lineRule="auto"/>
              <w:rPr>
                <w:rFonts w:ascii="Arial" w:hAnsi="Arial" w:cs="Arial"/>
              </w:rPr>
            </w:pPr>
            <w:r w:rsidRPr="00C66BC6">
              <w:rPr>
                <w:rFonts w:ascii="Arial" w:hAnsi="Arial" w:cs="Arial"/>
              </w:rPr>
              <w:t>Stefan (2011)</w:t>
            </w:r>
          </w:p>
        </w:tc>
        <w:tc>
          <w:tcPr>
            <w:tcW w:w="1610" w:type="dxa"/>
          </w:tcPr>
          <w:p w14:paraId="2C171D53" w14:textId="77777777" w:rsidR="00892063" w:rsidRPr="00C66BC6" w:rsidRDefault="00892063" w:rsidP="00882939">
            <w:pPr>
              <w:spacing w:line="360" w:lineRule="auto"/>
              <w:rPr>
                <w:rFonts w:ascii="Arial" w:hAnsi="Arial" w:cs="Arial"/>
              </w:rPr>
            </w:pPr>
            <w:r w:rsidRPr="00C66BC6">
              <w:rPr>
                <w:rFonts w:ascii="Arial" w:hAnsi="Arial" w:cs="Arial"/>
              </w:rPr>
              <w:t xml:space="preserve">Epilepsy and dementia </w:t>
            </w:r>
          </w:p>
        </w:tc>
        <w:tc>
          <w:tcPr>
            <w:tcW w:w="1308" w:type="dxa"/>
          </w:tcPr>
          <w:p w14:paraId="0DCCB33A" w14:textId="77777777" w:rsidR="00892063" w:rsidRPr="00C66BC6" w:rsidRDefault="00892063" w:rsidP="00882939">
            <w:pPr>
              <w:spacing w:line="360" w:lineRule="auto"/>
              <w:rPr>
                <w:rFonts w:ascii="Arial" w:hAnsi="Arial" w:cs="Arial"/>
              </w:rPr>
            </w:pPr>
            <w:r w:rsidRPr="00C66BC6">
              <w:rPr>
                <w:rFonts w:ascii="Arial" w:hAnsi="Arial" w:cs="Arial"/>
              </w:rPr>
              <w:t>1,570</w:t>
            </w:r>
          </w:p>
        </w:tc>
        <w:tc>
          <w:tcPr>
            <w:tcW w:w="1049" w:type="dxa"/>
            <w:tcBorders>
              <w:right w:val="single" w:sz="4" w:space="0" w:color="auto"/>
            </w:tcBorders>
          </w:tcPr>
          <w:p w14:paraId="010462C9" w14:textId="77777777" w:rsidR="00892063" w:rsidRPr="00C66BC6" w:rsidRDefault="00892063" w:rsidP="00882939">
            <w:pPr>
              <w:spacing w:line="360" w:lineRule="auto"/>
              <w:rPr>
                <w:rFonts w:ascii="Arial" w:hAnsi="Arial" w:cs="Arial"/>
              </w:rPr>
            </w:pPr>
            <w:r w:rsidRPr="00C66BC6">
              <w:rPr>
                <w:rFonts w:ascii="Arial" w:hAnsi="Arial" w:cs="Arial"/>
              </w:rPr>
              <w:t>Obj 3</w:t>
            </w:r>
          </w:p>
        </w:tc>
        <w:tc>
          <w:tcPr>
            <w:tcW w:w="2087" w:type="dxa"/>
            <w:tcBorders>
              <w:left w:val="single" w:sz="4" w:space="0" w:color="auto"/>
            </w:tcBorders>
          </w:tcPr>
          <w:p w14:paraId="204E5AAA" w14:textId="77777777" w:rsidR="00892063" w:rsidRPr="00C66BC6" w:rsidRDefault="00892063" w:rsidP="00882939">
            <w:pPr>
              <w:spacing w:line="360" w:lineRule="auto"/>
              <w:rPr>
                <w:rFonts w:ascii="Arial" w:hAnsi="Arial" w:cs="Arial"/>
              </w:rPr>
            </w:pPr>
            <w:r w:rsidRPr="00C66BC6">
              <w:rPr>
                <w:rFonts w:ascii="Arial" w:hAnsi="Arial" w:cs="Arial"/>
              </w:rPr>
              <w:t xml:space="preserve">Further information found within this journal </w:t>
            </w:r>
          </w:p>
        </w:tc>
      </w:tr>
      <w:tr w:rsidR="00AF7FA8" w:rsidRPr="00C66BC6" w14:paraId="59E27D82" w14:textId="77777777" w:rsidTr="00901AD7">
        <w:trPr>
          <w:trHeight w:val="682"/>
        </w:trPr>
        <w:tc>
          <w:tcPr>
            <w:tcW w:w="1228" w:type="dxa"/>
          </w:tcPr>
          <w:p w14:paraId="01CC191E" w14:textId="77777777" w:rsidR="00892063" w:rsidRPr="00C66BC6" w:rsidRDefault="00892063" w:rsidP="00882939">
            <w:pPr>
              <w:spacing w:line="360" w:lineRule="auto"/>
              <w:rPr>
                <w:rFonts w:ascii="Arial" w:hAnsi="Arial" w:cs="Arial"/>
              </w:rPr>
            </w:pPr>
            <w:r w:rsidRPr="00C66BC6">
              <w:rPr>
                <w:rFonts w:ascii="Arial" w:hAnsi="Arial" w:cs="Arial"/>
              </w:rPr>
              <w:t>28/1/20</w:t>
            </w:r>
          </w:p>
        </w:tc>
        <w:tc>
          <w:tcPr>
            <w:tcW w:w="1506" w:type="dxa"/>
            <w:gridSpan w:val="2"/>
          </w:tcPr>
          <w:p w14:paraId="0DEC3E16" w14:textId="77777777" w:rsidR="00892063" w:rsidRPr="00C66BC6" w:rsidRDefault="00892063" w:rsidP="00882939">
            <w:pPr>
              <w:spacing w:line="360" w:lineRule="auto"/>
              <w:rPr>
                <w:rFonts w:ascii="Arial" w:hAnsi="Arial" w:cs="Arial"/>
              </w:rPr>
            </w:pPr>
            <w:r w:rsidRPr="00C66BC6">
              <w:rPr>
                <w:rFonts w:ascii="Arial" w:hAnsi="Arial" w:cs="Arial"/>
              </w:rPr>
              <w:t xml:space="preserve">Google scholar </w:t>
            </w:r>
          </w:p>
          <w:p w14:paraId="3B168F96" w14:textId="77777777" w:rsidR="00892063" w:rsidRPr="00C66BC6" w:rsidRDefault="00892063" w:rsidP="00882939">
            <w:pPr>
              <w:spacing w:line="360" w:lineRule="auto"/>
              <w:rPr>
                <w:rFonts w:ascii="Arial" w:hAnsi="Arial" w:cs="Arial"/>
              </w:rPr>
            </w:pPr>
            <w:r w:rsidRPr="00C66BC6">
              <w:rPr>
                <w:rFonts w:ascii="Arial" w:hAnsi="Arial" w:cs="Arial"/>
              </w:rPr>
              <w:lastRenderedPageBreak/>
              <w:t>Imfeld et al (2013)</w:t>
            </w:r>
          </w:p>
        </w:tc>
        <w:tc>
          <w:tcPr>
            <w:tcW w:w="1610" w:type="dxa"/>
          </w:tcPr>
          <w:p w14:paraId="6B8F43CF" w14:textId="77777777" w:rsidR="00892063" w:rsidRPr="00C66BC6" w:rsidRDefault="00892063" w:rsidP="00882939">
            <w:pPr>
              <w:spacing w:line="360" w:lineRule="auto"/>
              <w:rPr>
                <w:rFonts w:ascii="Arial" w:hAnsi="Arial" w:cs="Arial"/>
              </w:rPr>
            </w:pPr>
            <w:r w:rsidRPr="00C66BC6">
              <w:rPr>
                <w:rFonts w:ascii="Arial" w:hAnsi="Arial" w:cs="Arial"/>
              </w:rPr>
              <w:lastRenderedPageBreak/>
              <w:t xml:space="preserve">Epilepsy and dementia </w:t>
            </w:r>
          </w:p>
        </w:tc>
        <w:tc>
          <w:tcPr>
            <w:tcW w:w="1308" w:type="dxa"/>
          </w:tcPr>
          <w:p w14:paraId="72293FA0" w14:textId="77777777" w:rsidR="00892063" w:rsidRPr="00C66BC6" w:rsidRDefault="00892063" w:rsidP="00882939">
            <w:pPr>
              <w:spacing w:line="360" w:lineRule="auto"/>
              <w:rPr>
                <w:rFonts w:ascii="Arial" w:hAnsi="Arial" w:cs="Arial"/>
              </w:rPr>
            </w:pPr>
            <w:r w:rsidRPr="00C66BC6">
              <w:rPr>
                <w:rFonts w:ascii="Arial" w:hAnsi="Arial" w:cs="Arial"/>
              </w:rPr>
              <w:t>900</w:t>
            </w:r>
          </w:p>
        </w:tc>
        <w:tc>
          <w:tcPr>
            <w:tcW w:w="1049" w:type="dxa"/>
            <w:tcBorders>
              <w:right w:val="single" w:sz="4" w:space="0" w:color="auto"/>
            </w:tcBorders>
          </w:tcPr>
          <w:p w14:paraId="337ADED4" w14:textId="77777777" w:rsidR="00892063" w:rsidRPr="00C66BC6" w:rsidRDefault="00892063" w:rsidP="00882939">
            <w:pPr>
              <w:spacing w:line="360" w:lineRule="auto"/>
              <w:rPr>
                <w:rFonts w:ascii="Arial" w:hAnsi="Arial" w:cs="Arial"/>
              </w:rPr>
            </w:pPr>
            <w:r w:rsidRPr="00C66BC6">
              <w:rPr>
                <w:rFonts w:ascii="Arial" w:hAnsi="Arial" w:cs="Arial"/>
              </w:rPr>
              <w:t>Obj 3</w:t>
            </w:r>
          </w:p>
        </w:tc>
        <w:tc>
          <w:tcPr>
            <w:tcW w:w="2087" w:type="dxa"/>
            <w:tcBorders>
              <w:left w:val="single" w:sz="4" w:space="0" w:color="auto"/>
            </w:tcBorders>
          </w:tcPr>
          <w:p w14:paraId="0BC32EAE" w14:textId="77777777" w:rsidR="00892063" w:rsidRPr="00C66BC6" w:rsidRDefault="00892063" w:rsidP="00882939">
            <w:pPr>
              <w:spacing w:line="360" w:lineRule="auto"/>
              <w:rPr>
                <w:rFonts w:ascii="Arial" w:hAnsi="Arial" w:cs="Arial"/>
              </w:rPr>
            </w:pPr>
            <w:r w:rsidRPr="00C66BC6">
              <w:rPr>
                <w:rFonts w:ascii="Arial" w:hAnsi="Arial" w:cs="Arial"/>
              </w:rPr>
              <w:t xml:space="preserve">Further information found within this journal </w:t>
            </w:r>
          </w:p>
        </w:tc>
      </w:tr>
      <w:tr w:rsidR="00AF7FA8" w:rsidRPr="00C66BC6" w14:paraId="43DD8EE3" w14:textId="77777777" w:rsidTr="00901AD7">
        <w:trPr>
          <w:trHeight w:val="682"/>
        </w:trPr>
        <w:tc>
          <w:tcPr>
            <w:tcW w:w="1228" w:type="dxa"/>
          </w:tcPr>
          <w:p w14:paraId="60F5DC2F" w14:textId="77777777" w:rsidR="00892063" w:rsidRPr="00C66BC6" w:rsidRDefault="00892063" w:rsidP="00882939">
            <w:pPr>
              <w:spacing w:line="360" w:lineRule="auto"/>
              <w:rPr>
                <w:rFonts w:ascii="Arial" w:hAnsi="Arial" w:cs="Arial"/>
              </w:rPr>
            </w:pPr>
            <w:r w:rsidRPr="00C66BC6">
              <w:rPr>
                <w:rFonts w:ascii="Arial" w:hAnsi="Arial" w:cs="Arial"/>
              </w:rPr>
              <w:t>1/2/20</w:t>
            </w:r>
          </w:p>
        </w:tc>
        <w:tc>
          <w:tcPr>
            <w:tcW w:w="1506" w:type="dxa"/>
            <w:gridSpan w:val="2"/>
          </w:tcPr>
          <w:p w14:paraId="530CEFDC"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325A9D45" w14:textId="77777777" w:rsidR="00892063" w:rsidRPr="00C66BC6" w:rsidRDefault="00892063" w:rsidP="00882939">
            <w:pPr>
              <w:spacing w:line="360" w:lineRule="auto"/>
              <w:rPr>
                <w:rFonts w:ascii="Arial" w:hAnsi="Arial" w:cs="Arial"/>
              </w:rPr>
            </w:pPr>
            <w:r w:rsidRPr="00C66BC6">
              <w:rPr>
                <w:rFonts w:ascii="Arial" w:hAnsi="Arial" w:cs="Arial"/>
              </w:rPr>
              <w:t xml:space="preserve">Amatniek et al (2006) </w:t>
            </w:r>
          </w:p>
        </w:tc>
        <w:tc>
          <w:tcPr>
            <w:tcW w:w="1610" w:type="dxa"/>
          </w:tcPr>
          <w:p w14:paraId="59502B71" w14:textId="77777777" w:rsidR="00892063" w:rsidRPr="00C66BC6" w:rsidRDefault="00892063" w:rsidP="00882939">
            <w:pPr>
              <w:spacing w:line="360" w:lineRule="auto"/>
              <w:rPr>
                <w:rFonts w:ascii="Arial" w:hAnsi="Arial" w:cs="Arial"/>
              </w:rPr>
            </w:pPr>
            <w:r w:rsidRPr="00C66BC6">
              <w:rPr>
                <w:rFonts w:ascii="Arial" w:hAnsi="Arial" w:cs="Arial"/>
              </w:rPr>
              <w:t xml:space="preserve">Epilepsy and dementia </w:t>
            </w:r>
          </w:p>
        </w:tc>
        <w:tc>
          <w:tcPr>
            <w:tcW w:w="1308" w:type="dxa"/>
          </w:tcPr>
          <w:p w14:paraId="739F83E9" w14:textId="77777777" w:rsidR="00892063" w:rsidRPr="00C66BC6" w:rsidRDefault="00892063" w:rsidP="00882939">
            <w:pPr>
              <w:spacing w:line="360" w:lineRule="auto"/>
              <w:rPr>
                <w:rFonts w:ascii="Arial" w:hAnsi="Arial" w:cs="Arial"/>
              </w:rPr>
            </w:pPr>
            <w:r w:rsidRPr="00C66BC6">
              <w:rPr>
                <w:rFonts w:ascii="Arial" w:hAnsi="Arial" w:cs="Arial"/>
              </w:rPr>
              <w:t>771</w:t>
            </w:r>
          </w:p>
        </w:tc>
        <w:tc>
          <w:tcPr>
            <w:tcW w:w="1049" w:type="dxa"/>
            <w:tcBorders>
              <w:right w:val="single" w:sz="4" w:space="0" w:color="auto"/>
            </w:tcBorders>
          </w:tcPr>
          <w:p w14:paraId="49947722" w14:textId="77777777" w:rsidR="00892063" w:rsidRPr="00C66BC6" w:rsidRDefault="00892063" w:rsidP="00882939">
            <w:pPr>
              <w:spacing w:line="360" w:lineRule="auto"/>
              <w:rPr>
                <w:rFonts w:ascii="Arial" w:hAnsi="Arial" w:cs="Arial"/>
              </w:rPr>
            </w:pPr>
            <w:r w:rsidRPr="00C66BC6">
              <w:rPr>
                <w:rFonts w:ascii="Arial" w:hAnsi="Arial" w:cs="Arial"/>
              </w:rPr>
              <w:t>Obj 3</w:t>
            </w:r>
          </w:p>
        </w:tc>
        <w:tc>
          <w:tcPr>
            <w:tcW w:w="2087" w:type="dxa"/>
            <w:tcBorders>
              <w:left w:val="single" w:sz="4" w:space="0" w:color="auto"/>
            </w:tcBorders>
          </w:tcPr>
          <w:p w14:paraId="5FAB25FF" w14:textId="77777777" w:rsidR="00892063" w:rsidRPr="00C66BC6" w:rsidRDefault="00892063" w:rsidP="00882939">
            <w:pPr>
              <w:spacing w:line="360" w:lineRule="auto"/>
              <w:rPr>
                <w:rFonts w:ascii="Arial" w:hAnsi="Arial" w:cs="Arial"/>
              </w:rPr>
            </w:pPr>
            <w:r w:rsidRPr="00C66BC6">
              <w:rPr>
                <w:rFonts w:ascii="Arial" w:hAnsi="Arial" w:cs="Arial"/>
              </w:rPr>
              <w:t xml:space="preserve">Further information found within this journal </w:t>
            </w:r>
          </w:p>
        </w:tc>
      </w:tr>
      <w:tr w:rsidR="00AF7FA8" w:rsidRPr="00C66BC6" w14:paraId="5A95301C" w14:textId="77777777" w:rsidTr="00901AD7">
        <w:trPr>
          <w:trHeight w:val="682"/>
        </w:trPr>
        <w:tc>
          <w:tcPr>
            <w:tcW w:w="1228" w:type="dxa"/>
          </w:tcPr>
          <w:p w14:paraId="25BF7FD8" w14:textId="77777777" w:rsidR="00892063" w:rsidRPr="00C66BC6" w:rsidRDefault="00892063" w:rsidP="00882939">
            <w:pPr>
              <w:spacing w:line="360" w:lineRule="auto"/>
              <w:rPr>
                <w:rFonts w:ascii="Arial" w:hAnsi="Arial" w:cs="Arial"/>
              </w:rPr>
            </w:pPr>
            <w:r w:rsidRPr="00C66BC6">
              <w:rPr>
                <w:rFonts w:ascii="Arial" w:hAnsi="Arial" w:cs="Arial"/>
              </w:rPr>
              <w:t>1/2/20</w:t>
            </w:r>
          </w:p>
        </w:tc>
        <w:tc>
          <w:tcPr>
            <w:tcW w:w="1506" w:type="dxa"/>
            <w:gridSpan w:val="2"/>
          </w:tcPr>
          <w:p w14:paraId="3E985218"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74922746" w14:textId="77777777" w:rsidR="00892063" w:rsidRPr="00C66BC6" w:rsidRDefault="00892063" w:rsidP="00882939">
            <w:pPr>
              <w:spacing w:line="360" w:lineRule="auto"/>
              <w:rPr>
                <w:rFonts w:ascii="Arial" w:hAnsi="Arial" w:cs="Arial"/>
              </w:rPr>
            </w:pPr>
            <w:r w:rsidRPr="00C66BC6">
              <w:rPr>
                <w:rFonts w:ascii="Arial" w:hAnsi="Arial" w:cs="Arial"/>
              </w:rPr>
              <w:t xml:space="preserve">Scarmeas et al (2009) </w:t>
            </w:r>
          </w:p>
        </w:tc>
        <w:tc>
          <w:tcPr>
            <w:tcW w:w="1610" w:type="dxa"/>
          </w:tcPr>
          <w:p w14:paraId="25F9B05A" w14:textId="6349BD7F" w:rsidR="00892063" w:rsidRPr="00C66BC6" w:rsidRDefault="00892063" w:rsidP="00882939">
            <w:pPr>
              <w:spacing w:line="360" w:lineRule="auto"/>
              <w:rPr>
                <w:rFonts w:ascii="Arial" w:hAnsi="Arial" w:cs="Arial"/>
              </w:rPr>
            </w:pPr>
            <w:r w:rsidRPr="00C66BC6">
              <w:rPr>
                <w:rFonts w:ascii="Arial" w:hAnsi="Arial" w:cs="Arial"/>
              </w:rPr>
              <w:t xml:space="preserve">Epilepsy and dementia </w:t>
            </w:r>
          </w:p>
        </w:tc>
        <w:tc>
          <w:tcPr>
            <w:tcW w:w="1308" w:type="dxa"/>
          </w:tcPr>
          <w:p w14:paraId="76EF335A" w14:textId="77777777" w:rsidR="00892063" w:rsidRPr="00C66BC6" w:rsidRDefault="00892063" w:rsidP="00882939">
            <w:pPr>
              <w:spacing w:line="360" w:lineRule="auto"/>
              <w:rPr>
                <w:rFonts w:ascii="Arial" w:hAnsi="Arial" w:cs="Arial"/>
              </w:rPr>
            </w:pPr>
            <w:r w:rsidRPr="00C66BC6">
              <w:rPr>
                <w:rFonts w:ascii="Arial" w:hAnsi="Arial" w:cs="Arial"/>
              </w:rPr>
              <w:t>300</w:t>
            </w:r>
          </w:p>
        </w:tc>
        <w:tc>
          <w:tcPr>
            <w:tcW w:w="1049" w:type="dxa"/>
            <w:tcBorders>
              <w:right w:val="single" w:sz="4" w:space="0" w:color="auto"/>
            </w:tcBorders>
          </w:tcPr>
          <w:p w14:paraId="5191E88C" w14:textId="77777777" w:rsidR="00892063" w:rsidRPr="00C66BC6" w:rsidRDefault="00892063" w:rsidP="00882939">
            <w:pPr>
              <w:spacing w:line="360" w:lineRule="auto"/>
              <w:rPr>
                <w:rFonts w:ascii="Arial" w:hAnsi="Arial" w:cs="Arial"/>
              </w:rPr>
            </w:pPr>
            <w:r w:rsidRPr="00C66BC6">
              <w:rPr>
                <w:rFonts w:ascii="Arial" w:hAnsi="Arial" w:cs="Arial"/>
              </w:rPr>
              <w:t>Obj 3</w:t>
            </w:r>
          </w:p>
        </w:tc>
        <w:tc>
          <w:tcPr>
            <w:tcW w:w="2087" w:type="dxa"/>
            <w:tcBorders>
              <w:left w:val="single" w:sz="4" w:space="0" w:color="auto"/>
            </w:tcBorders>
          </w:tcPr>
          <w:p w14:paraId="65932F94" w14:textId="77777777" w:rsidR="00892063" w:rsidRPr="00C66BC6" w:rsidRDefault="00892063" w:rsidP="00882939">
            <w:pPr>
              <w:spacing w:line="360" w:lineRule="auto"/>
              <w:rPr>
                <w:rFonts w:ascii="Arial" w:hAnsi="Arial" w:cs="Arial"/>
              </w:rPr>
            </w:pPr>
            <w:r w:rsidRPr="00C66BC6">
              <w:rPr>
                <w:rFonts w:ascii="Arial" w:hAnsi="Arial" w:cs="Arial"/>
              </w:rPr>
              <w:t>Further information found within this journal</w:t>
            </w:r>
          </w:p>
        </w:tc>
      </w:tr>
      <w:tr w:rsidR="00AF7FA8" w:rsidRPr="00C66BC6" w14:paraId="0FE4885E" w14:textId="77777777" w:rsidTr="00901AD7">
        <w:trPr>
          <w:trHeight w:val="682"/>
        </w:trPr>
        <w:tc>
          <w:tcPr>
            <w:tcW w:w="1228" w:type="dxa"/>
          </w:tcPr>
          <w:p w14:paraId="286378DE" w14:textId="77777777" w:rsidR="00892063" w:rsidRPr="00C66BC6" w:rsidRDefault="00892063" w:rsidP="00882939">
            <w:pPr>
              <w:spacing w:line="360" w:lineRule="auto"/>
              <w:rPr>
                <w:rFonts w:ascii="Arial" w:hAnsi="Arial" w:cs="Arial"/>
              </w:rPr>
            </w:pPr>
            <w:r w:rsidRPr="00C66BC6">
              <w:rPr>
                <w:rFonts w:ascii="Arial" w:hAnsi="Arial" w:cs="Arial"/>
              </w:rPr>
              <w:t>1/2/20</w:t>
            </w:r>
          </w:p>
        </w:tc>
        <w:tc>
          <w:tcPr>
            <w:tcW w:w="1506" w:type="dxa"/>
            <w:gridSpan w:val="2"/>
          </w:tcPr>
          <w:p w14:paraId="0B209632"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7C2EC2D1" w14:textId="77777777" w:rsidR="00892063" w:rsidRPr="00C66BC6" w:rsidRDefault="00892063" w:rsidP="00882939">
            <w:pPr>
              <w:spacing w:line="360" w:lineRule="auto"/>
              <w:rPr>
                <w:rFonts w:ascii="Arial" w:hAnsi="Arial" w:cs="Arial"/>
              </w:rPr>
            </w:pPr>
            <w:r w:rsidRPr="00C66BC6">
              <w:rPr>
                <w:rFonts w:ascii="Arial" w:hAnsi="Arial" w:cs="Arial"/>
              </w:rPr>
              <w:t xml:space="preserve">Cordonnier et al (2005) </w:t>
            </w:r>
          </w:p>
        </w:tc>
        <w:tc>
          <w:tcPr>
            <w:tcW w:w="1610" w:type="dxa"/>
          </w:tcPr>
          <w:p w14:paraId="28F4D725" w14:textId="77777777" w:rsidR="00892063" w:rsidRPr="00C66BC6" w:rsidRDefault="00892063" w:rsidP="00882939">
            <w:pPr>
              <w:spacing w:line="360" w:lineRule="auto"/>
              <w:rPr>
                <w:rFonts w:ascii="Arial" w:hAnsi="Arial" w:cs="Arial"/>
              </w:rPr>
            </w:pPr>
            <w:r w:rsidRPr="00C66BC6">
              <w:rPr>
                <w:rFonts w:ascii="Arial" w:hAnsi="Arial" w:cs="Arial"/>
              </w:rPr>
              <w:t xml:space="preserve">Epilepsy and dementia </w:t>
            </w:r>
          </w:p>
        </w:tc>
        <w:tc>
          <w:tcPr>
            <w:tcW w:w="1308" w:type="dxa"/>
          </w:tcPr>
          <w:p w14:paraId="53EE6CCC" w14:textId="77777777" w:rsidR="00892063" w:rsidRPr="00C66BC6" w:rsidRDefault="00892063" w:rsidP="00882939">
            <w:pPr>
              <w:spacing w:line="360" w:lineRule="auto"/>
              <w:rPr>
                <w:rFonts w:ascii="Arial" w:hAnsi="Arial" w:cs="Arial"/>
              </w:rPr>
            </w:pPr>
            <w:r w:rsidRPr="00C66BC6">
              <w:rPr>
                <w:rFonts w:ascii="Arial" w:hAnsi="Arial" w:cs="Arial"/>
              </w:rPr>
              <w:t>248</w:t>
            </w:r>
          </w:p>
        </w:tc>
        <w:tc>
          <w:tcPr>
            <w:tcW w:w="1049" w:type="dxa"/>
            <w:tcBorders>
              <w:right w:val="single" w:sz="4" w:space="0" w:color="auto"/>
            </w:tcBorders>
          </w:tcPr>
          <w:p w14:paraId="7CD0BD73" w14:textId="77777777" w:rsidR="00892063" w:rsidRPr="00C66BC6" w:rsidRDefault="00892063" w:rsidP="00882939">
            <w:pPr>
              <w:spacing w:line="360" w:lineRule="auto"/>
              <w:rPr>
                <w:rFonts w:ascii="Arial" w:hAnsi="Arial" w:cs="Arial"/>
              </w:rPr>
            </w:pPr>
            <w:r w:rsidRPr="00C66BC6">
              <w:rPr>
                <w:rFonts w:ascii="Arial" w:hAnsi="Arial" w:cs="Arial"/>
              </w:rPr>
              <w:t>Obj 3</w:t>
            </w:r>
          </w:p>
        </w:tc>
        <w:tc>
          <w:tcPr>
            <w:tcW w:w="2087" w:type="dxa"/>
            <w:tcBorders>
              <w:left w:val="single" w:sz="4" w:space="0" w:color="auto"/>
            </w:tcBorders>
          </w:tcPr>
          <w:p w14:paraId="6F00E1D5" w14:textId="77777777" w:rsidR="00892063" w:rsidRPr="00C66BC6" w:rsidRDefault="00892063" w:rsidP="00882939">
            <w:pPr>
              <w:spacing w:line="360" w:lineRule="auto"/>
              <w:rPr>
                <w:rFonts w:ascii="Arial" w:hAnsi="Arial" w:cs="Arial"/>
              </w:rPr>
            </w:pPr>
            <w:r w:rsidRPr="00C66BC6">
              <w:rPr>
                <w:rFonts w:ascii="Arial" w:hAnsi="Arial" w:cs="Arial"/>
              </w:rPr>
              <w:t>Further information found within this journal</w:t>
            </w:r>
          </w:p>
        </w:tc>
      </w:tr>
      <w:tr w:rsidR="00AF7FA8" w:rsidRPr="00C66BC6" w14:paraId="6D2F8ECC" w14:textId="77777777" w:rsidTr="00901AD7">
        <w:trPr>
          <w:trHeight w:val="682"/>
        </w:trPr>
        <w:tc>
          <w:tcPr>
            <w:tcW w:w="1228" w:type="dxa"/>
          </w:tcPr>
          <w:p w14:paraId="4D50257C" w14:textId="77777777" w:rsidR="00892063" w:rsidRPr="00C66BC6" w:rsidRDefault="00892063" w:rsidP="00882939">
            <w:pPr>
              <w:spacing w:line="360" w:lineRule="auto"/>
              <w:rPr>
                <w:rFonts w:ascii="Arial" w:hAnsi="Arial" w:cs="Arial"/>
              </w:rPr>
            </w:pPr>
            <w:r w:rsidRPr="00C66BC6">
              <w:rPr>
                <w:rFonts w:ascii="Arial" w:hAnsi="Arial" w:cs="Arial"/>
              </w:rPr>
              <w:t>1/2/20</w:t>
            </w:r>
          </w:p>
        </w:tc>
        <w:tc>
          <w:tcPr>
            <w:tcW w:w="1506" w:type="dxa"/>
            <w:gridSpan w:val="2"/>
          </w:tcPr>
          <w:p w14:paraId="16BAEDC0"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1C3FA137" w14:textId="77777777" w:rsidR="00892063" w:rsidRPr="00C66BC6" w:rsidRDefault="00892063" w:rsidP="00882939">
            <w:pPr>
              <w:spacing w:line="360" w:lineRule="auto"/>
              <w:rPr>
                <w:rFonts w:ascii="Arial" w:hAnsi="Arial" w:cs="Arial"/>
              </w:rPr>
            </w:pPr>
            <w:r w:rsidRPr="00C66BC6">
              <w:rPr>
                <w:rFonts w:ascii="Arial" w:hAnsi="Arial" w:cs="Arial"/>
              </w:rPr>
              <w:t xml:space="preserve">Guerin et al (2005) </w:t>
            </w:r>
          </w:p>
          <w:p w14:paraId="501872E0" w14:textId="77777777" w:rsidR="00892063" w:rsidRPr="00C66BC6" w:rsidRDefault="00892063" w:rsidP="00882939">
            <w:pPr>
              <w:spacing w:line="360" w:lineRule="auto"/>
              <w:rPr>
                <w:rFonts w:ascii="Arial" w:hAnsi="Arial" w:cs="Arial"/>
              </w:rPr>
            </w:pPr>
          </w:p>
        </w:tc>
        <w:tc>
          <w:tcPr>
            <w:tcW w:w="1610" w:type="dxa"/>
          </w:tcPr>
          <w:p w14:paraId="54FBE88B" w14:textId="77777777" w:rsidR="00892063" w:rsidRPr="00C66BC6" w:rsidRDefault="00892063" w:rsidP="00882939">
            <w:pPr>
              <w:spacing w:line="360" w:lineRule="auto"/>
              <w:rPr>
                <w:rFonts w:ascii="Arial" w:hAnsi="Arial" w:cs="Arial"/>
              </w:rPr>
            </w:pPr>
            <w:r w:rsidRPr="00C66BC6">
              <w:rPr>
                <w:rFonts w:ascii="Arial" w:hAnsi="Arial" w:cs="Arial"/>
              </w:rPr>
              <w:t xml:space="preserve">Malnutrition in dementia </w:t>
            </w:r>
          </w:p>
        </w:tc>
        <w:tc>
          <w:tcPr>
            <w:tcW w:w="1308" w:type="dxa"/>
          </w:tcPr>
          <w:p w14:paraId="5F150F49" w14:textId="77777777" w:rsidR="00892063" w:rsidRPr="00C66BC6" w:rsidRDefault="00892063" w:rsidP="00882939">
            <w:pPr>
              <w:spacing w:line="360" w:lineRule="auto"/>
              <w:rPr>
                <w:rFonts w:ascii="Arial" w:hAnsi="Arial" w:cs="Arial"/>
              </w:rPr>
            </w:pPr>
            <w:r w:rsidRPr="00C66BC6">
              <w:rPr>
                <w:rFonts w:ascii="Arial" w:hAnsi="Arial" w:cs="Arial"/>
              </w:rPr>
              <w:t>30,500</w:t>
            </w:r>
          </w:p>
        </w:tc>
        <w:tc>
          <w:tcPr>
            <w:tcW w:w="1049" w:type="dxa"/>
            <w:tcBorders>
              <w:right w:val="single" w:sz="4" w:space="0" w:color="auto"/>
            </w:tcBorders>
          </w:tcPr>
          <w:p w14:paraId="45F847D9" w14:textId="77777777" w:rsidR="00892063" w:rsidRPr="00C66BC6" w:rsidRDefault="00892063" w:rsidP="00882939">
            <w:pPr>
              <w:spacing w:line="360" w:lineRule="auto"/>
              <w:rPr>
                <w:rFonts w:ascii="Arial" w:hAnsi="Arial" w:cs="Arial"/>
              </w:rPr>
            </w:pPr>
            <w:r w:rsidRPr="00C66BC6">
              <w:rPr>
                <w:rFonts w:ascii="Arial" w:hAnsi="Arial" w:cs="Arial"/>
              </w:rPr>
              <w:t>Obj 3</w:t>
            </w:r>
          </w:p>
        </w:tc>
        <w:tc>
          <w:tcPr>
            <w:tcW w:w="2087" w:type="dxa"/>
            <w:tcBorders>
              <w:left w:val="single" w:sz="4" w:space="0" w:color="auto"/>
            </w:tcBorders>
          </w:tcPr>
          <w:p w14:paraId="60E931FD" w14:textId="1EF79C97" w:rsidR="00892063" w:rsidRPr="00C66BC6" w:rsidRDefault="00892063" w:rsidP="00882939">
            <w:pPr>
              <w:spacing w:line="360" w:lineRule="auto"/>
              <w:rPr>
                <w:rFonts w:ascii="Arial" w:hAnsi="Arial" w:cs="Arial"/>
              </w:rPr>
            </w:pPr>
            <w:r w:rsidRPr="00C66BC6">
              <w:rPr>
                <w:rFonts w:ascii="Arial" w:hAnsi="Arial" w:cs="Arial"/>
              </w:rPr>
              <w:t xml:space="preserve">This journal provided background information which was relevant to topic. </w:t>
            </w:r>
          </w:p>
        </w:tc>
      </w:tr>
      <w:tr w:rsidR="00AF7FA8" w:rsidRPr="00C66BC6" w14:paraId="5467766E" w14:textId="77777777" w:rsidTr="00901AD7">
        <w:trPr>
          <w:trHeight w:val="682"/>
        </w:trPr>
        <w:tc>
          <w:tcPr>
            <w:tcW w:w="1228" w:type="dxa"/>
          </w:tcPr>
          <w:p w14:paraId="54862AC9" w14:textId="77777777" w:rsidR="00892063" w:rsidRPr="00C66BC6" w:rsidRDefault="00892063" w:rsidP="00882939">
            <w:pPr>
              <w:spacing w:line="360" w:lineRule="auto"/>
              <w:rPr>
                <w:rFonts w:ascii="Arial" w:hAnsi="Arial" w:cs="Arial"/>
              </w:rPr>
            </w:pPr>
            <w:r w:rsidRPr="00C66BC6">
              <w:rPr>
                <w:rFonts w:ascii="Arial" w:hAnsi="Arial" w:cs="Arial"/>
              </w:rPr>
              <w:t>1/2/20</w:t>
            </w:r>
          </w:p>
        </w:tc>
        <w:tc>
          <w:tcPr>
            <w:tcW w:w="1506" w:type="dxa"/>
            <w:gridSpan w:val="2"/>
          </w:tcPr>
          <w:p w14:paraId="3A243278"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19B0EA15" w14:textId="77777777" w:rsidR="00892063" w:rsidRPr="00C66BC6" w:rsidRDefault="00892063" w:rsidP="00882939">
            <w:pPr>
              <w:spacing w:line="360" w:lineRule="auto"/>
              <w:rPr>
                <w:rFonts w:ascii="Arial" w:hAnsi="Arial" w:cs="Arial"/>
              </w:rPr>
            </w:pPr>
            <w:r w:rsidRPr="00C66BC6">
              <w:rPr>
                <w:rFonts w:ascii="Arial" w:hAnsi="Arial" w:cs="Arial"/>
              </w:rPr>
              <w:t xml:space="preserve">Lui et al (2004) </w:t>
            </w:r>
          </w:p>
        </w:tc>
        <w:tc>
          <w:tcPr>
            <w:tcW w:w="1610" w:type="dxa"/>
          </w:tcPr>
          <w:p w14:paraId="3310DBDB" w14:textId="77777777" w:rsidR="00892063" w:rsidRPr="00C66BC6" w:rsidRDefault="00892063" w:rsidP="00882939">
            <w:pPr>
              <w:spacing w:line="360" w:lineRule="auto"/>
              <w:rPr>
                <w:rFonts w:ascii="Arial" w:hAnsi="Arial" w:cs="Arial"/>
              </w:rPr>
            </w:pPr>
            <w:r w:rsidRPr="00C66BC6">
              <w:rPr>
                <w:rFonts w:ascii="Arial" w:hAnsi="Arial" w:cs="Arial"/>
              </w:rPr>
              <w:t xml:space="preserve">Malnutrition in dementia </w:t>
            </w:r>
          </w:p>
        </w:tc>
        <w:tc>
          <w:tcPr>
            <w:tcW w:w="1308" w:type="dxa"/>
          </w:tcPr>
          <w:p w14:paraId="28CF2B30" w14:textId="77777777" w:rsidR="00892063" w:rsidRPr="00C66BC6" w:rsidRDefault="00892063" w:rsidP="00882939">
            <w:pPr>
              <w:spacing w:line="360" w:lineRule="auto"/>
              <w:rPr>
                <w:rFonts w:ascii="Arial" w:hAnsi="Arial" w:cs="Arial"/>
              </w:rPr>
            </w:pPr>
            <w:r w:rsidRPr="00C66BC6">
              <w:rPr>
                <w:rFonts w:ascii="Arial" w:hAnsi="Arial" w:cs="Arial"/>
              </w:rPr>
              <w:t>6,010</w:t>
            </w:r>
          </w:p>
        </w:tc>
        <w:tc>
          <w:tcPr>
            <w:tcW w:w="1049" w:type="dxa"/>
            <w:tcBorders>
              <w:right w:val="single" w:sz="4" w:space="0" w:color="auto"/>
            </w:tcBorders>
          </w:tcPr>
          <w:p w14:paraId="2EB8A6FB" w14:textId="77777777" w:rsidR="00892063" w:rsidRPr="00C66BC6" w:rsidRDefault="00892063" w:rsidP="00882939">
            <w:pPr>
              <w:spacing w:line="360" w:lineRule="auto"/>
              <w:rPr>
                <w:rFonts w:ascii="Arial" w:hAnsi="Arial" w:cs="Arial"/>
              </w:rPr>
            </w:pPr>
            <w:r w:rsidRPr="00C66BC6">
              <w:rPr>
                <w:rFonts w:ascii="Arial" w:hAnsi="Arial" w:cs="Arial"/>
              </w:rPr>
              <w:t>Obj 3</w:t>
            </w:r>
          </w:p>
        </w:tc>
        <w:tc>
          <w:tcPr>
            <w:tcW w:w="2087" w:type="dxa"/>
            <w:tcBorders>
              <w:left w:val="single" w:sz="4" w:space="0" w:color="auto"/>
            </w:tcBorders>
          </w:tcPr>
          <w:p w14:paraId="7CEABD27" w14:textId="1C3F031B" w:rsidR="00892063" w:rsidRPr="00C66BC6" w:rsidRDefault="00892063" w:rsidP="00882939">
            <w:pPr>
              <w:spacing w:line="360" w:lineRule="auto"/>
              <w:rPr>
                <w:rFonts w:ascii="Arial" w:hAnsi="Arial" w:cs="Arial"/>
              </w:rPr>
            </w:pPr>
            <w:r w:rsidRPr="00C66BC6">
              <w:rPr>
                <w:rFonts w:ascii="Arial" w:hAnsi="Arial" w:cs="Arial"/>
              </w:rPr>
              <w:t>This journal provided background information which was relevant to topic.</w:t>
            </w:r>
          </w:p>
        </w:tc>
      </w:tr>
      <w:tr w:rsidR="00AF7FA8" w:rsidRPr="00C66BC6" w14:paraId="31376610" w14:textId="77777777" w:rsidTr="00901AD7">
        <w:trPr>
          <w:trHeight w:val="682"/>
        </w:trPr>
        <w:tc>
          <w:tcPr>
            <w:tcW w:w="1228" w:type="dxa"/>
          </w:tcPr>
          <w:p w14:paraId="20373E24" w14:textId="77777777" w:rsidR="00892063" w:rsidRPr="00C66BC6" w:rsidRDefault="00892063" w:rsidP="00882939">
            <w:pPr>
              <w:spacing w:line="360" w:lineRule="auto"/>
              <w:rPr>
                <w:rFonts w:ascii="Arial" w:hAnsi="Arial" w:cs="Arial"/>
              </w:rPr>
            </w:pPr>
            <w:r w:rsidRPr="00C66BC6">
              <w:rPr>
                <w:rFonts w:ascii="Arial" w:hAnsi="Arial" w:cs="Arial"/>
              </w:rPr>
              <w:t>1/2/20</w:t>
            </w:r>
          </w:p>
        </w:tc>
        <w:tc>
          <w:tcPr>
            <w:tcW w:w="1506" w:type="dxa"/>
            <w:gridSpan w:val="2"/>
          </w:tcPr>
          <w:p w14:paraId="0257BF4D"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7B52A6BD" w14:textId="77777777" w:rsidR="00892063" w:rsidRPr="00C66BC6" w:rsidRDefault="00892063" w:rsidP="00882939">
            <w:pPr>
              <w:spacing w:line="360" w:lineRule="auto"/>
              <w:rPr>
                <w:rFonts w:ascii="Arial" w:hAnsi="Arial" w:cs="Arial"/>
              </w:rPr>
            </w:pPr>
            <w:r w:rsidRPr="00C66BC6">
              <w:rPr>
                <w:rFonts w:ascii="Arial" w:hAnsi="Arial" w:cs="Arial"/>
              </w:rPr>
              <w:t xml:space="preserve">Burns et al (2010) </w:t>
            </w:r>
          </w:p>
        </w:tc>
        <w:tc>
          <w:tcPr>
            <w:tcW w:w="1610" w:type="dxa"/>
          </w:tcPr>
          <w:p w14:paraId="2CD3A297" w14:textId="77777777" w:rsidR="00892063" w:rsidRPr="00C66BC6" w:rsidRDefault="00892063" w:rsidP="00882939">
            <w:pPr>
              <w:spacing w:line="360" w:lineRule="auto"/>
              <w:rPr>
                <w:rFonts w:ascii="Arial" w:hAnsi="Arial" w:cs="Arial"/>
              </w:rPr>
            </w:pPr>
            <w:r w:rsidRPr="00C66BC6">
              <w:rPr>
                <w:rFonts w:ascii="Arial" w:hAnsi="Arial" w:cs="Arial"/>
              </w:rPr>
              <w:t xml:space="preserve">Malnutrition in dementia </w:t>
            </w:r>
          </w:p>
        </w:tc>
        <w:tc>
          <w:tcPr>
            <w:tcW w:w="1308" w:type="dxa"/>
          </w:tcPr>
          <w:p w14:paraId="4E11440F" w14:textId="77777777" w:rsidR="00892063" w:rsidRPr="00C66BC6" w:rsidRDefault="00892063" w:rsidP="00882939">
            <w:pPr>
              <w:spacing w:line="360" w:lineRule="auto"/>
              <w:rPr>
                <w:rFonts w:ascii="Arial" w:hAnsi="Arial" w:cs="Arial"/>
              </w:rPr>
            </w:pPr>
            <w:r w:rsidRPr="00C66BC6">
              <w:rPr>
                <w:rFonts w:ascii="Arial" w:hAnsi="Arial" w:cs="Arial"/>
              </w:rPr>
              <w:t>70,200</w:t>
            </w:r>
          </w:p>
        </w:tc>
        <w:tc>
          <w:tcPr>
            <w:tcW w:w="1049" w:type="dxa"/>
            <w:tcBorders>
              <w:right w:val="single" w:sz="4" w:space="0" w:color="auto"/>
            </w:tcBorders>
          </w:tcPr>
          <w:p w14:paraId="076CDF0D" w14:textId="77777777" w:rsidR="00892063" w:rsidRPr="00C66BC6" w:rsidRDefault="00892063" w:rsidP="00882939">
            <w:pPr>
              <w:spacing w:line="360" w:lineRule="auto"/>
              <w:rPr>
                <w:rFonts w:ascii="Arial" w:hAnsi="Arial" w:cs="Arial"/>
              </w:rPr>
            </w:pPr>
            <w:r w:rsidRPr="00C66BC6">
              <w:rPr>
                <w:rFonts w:ascii="Arial" w:hAnsi="Arial" w:cs="Arial"/>
              </w:rPr>
              <w:t>Obj 3</w:t>
            </w:r>
          </w:p>
        </w:tc>
        <w:tc>
          <w:tcPr>
            <w:tcW w:w="2087" w:type="dxa"/>
            <w:tcBorders>
              <w:left w:val="single" w:sz="4" w:space="0" w:color="auto"/>
            </w:tcBorders>
          </w:tcPr>
          <w:p w14:paraId="76B5A2E7" w14:textId="3866E9C4" w:rsidR="00892063" w:rsidRPr="00C66BC6" w:rsidRDefault="00892063" w:rsidP="00882939">
            <w:pPr>
              <w:spacing w:line="360" w:lineRule="auto"/>
              <w:rPr>
                <w:rFonts w:ascii="Arial" w:hAnsi="Arial" w:cs="Arial"/>
              </w:rPr>
            </w:pPr>
            <w:r w:rsidRPr="00C66BC6">
              <w:rPr>
                <w:rFonts w:ascii="Arial" w:hAnsi="Arial" w:cs="Arial"/>
              </w:rPr>
              <w:t>This journal provided background information which was relevant to topic.</w:t>
            </w:r>
          </w:p>
        </w:tc>
      </w:tr>
      <w:tr w:rsidR="00AF7FA8" w:rsidRPr="00C66BC6" w14:paraId="59B97C7D" w14:textId="77777777" w:rsidTr="00901AD7">
        <w:trPr>
          <w:trHeight w:val="682"/>
        </w:trPr>
        <w:tc>
          <w:tcPr>
            <w:tcW w:w="1228" w:type="dxa"/>
          </w:tcPr>
          <w:p w14:paraId="35534E40" w14:textId="77777777" w:rsidR="00892063" w:rsidRPr="00C66BC6" w:rsidRDefault="00892063" w:rsidP="00882939">
            <w:pPr>
              <w:spacing w:line="360" w:lineRule="auto"/>
              <w:rPr>
                <w:rFonts w:ascii="Arial" w:hAnsi="Arial" w:cs="Arial"/>
              </w:rPr>
            </w:pPr>
            <w:r w:rsidRPr="00C66BC6">
              <w:rPr>
                <w:rFonts w:ascii="Arial" w:hAnsi="Arial" w:cs="Arial"/>
              </w:rPr>
              <w:t>1/2/20</w:t>
            </w:r>
          </w:p>
        </w:tc>
        <w:tc>
          <w:tcPr>
            <w:tcW w:w="1506" w:type="dxa"/>
            <w:gridSpan w:val="2"/>
          </w:tcPr>
          <w:p w14:paraId="57EDD04E"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595D1F1E" w14:textId="77777777" w:rsidR="00892063" w:rsidRPr="00C66BC6" w:rsidRDefault="00892063" w:rsidP="00882939">
            <w:pPr>
              <w:spacing w:line="360" w:lineRule="auto"/>
              <w:rPr>
                <w:rFonts w:ascii="Arial" w:hAnsi="Arial" w:cs="Arial"/>
              </w:rPr>
            </w:pPr>
            <w:r w:rsidRPr="00C66BC6">
              <w:rPr>
                <w:rFonts w:ascii="Arial" w:hAnsi="Arial" w:cs="Arial"/>
              </w:rPr>
              <w:lastRenderedPageBreak/>
              <w:t xml:space="preserve">Knopman et al (2007) </w:t>
            </w:r>
          </w:p>
        </w:tc>
        <w:tc>
          <w:tcPr>
            <w:tcW w:w="1610" w:type="dxa"/>
          </w:tcPr>
          <w:p w14:paraId="647FB97B" w14:textId="77777777" w:rsidR="00892063" w:rsidRPr="00C66BC6" w:rsidRDefault="00892063" w:rsidP="00882939">
            <w:pPr>
              <w:spacing w:line="360" w:lineRule="auto"/>
              <w:rPr>
                <w:rFonts w:ascii="Arial" w:hAnsi="Arial" w:cs="Arial"/>
              </w:rPr>
            </w:pPr>
            <w:r w:rsidRPr="00C66BC6">
              <w:rPr>
                <w:rFonts w:ascii="Arial" w:hAnsi="Arial" w:cs="Arial"/>
              </w:rPr>
              <w:lastRenderedPageBreak/>
              <w:t xml:space="preserve">Malnutrition in dementia </w:t>
            </w:r>
          </w:p>
        </w:tc>
        <w:tc>
          <w:tcPr>
            <w:tcW w:w="1308" w:type="dxa"/>
          </w:tcPr>
          <w:p w14:paraId="12FB9FFE" w14:textId="77777777" w:rsidR="00892063" w:rsidRPr="00C66BC6" w:rsidRDefault="00892063" w:rsidP="00882939">
            <w:pPr>
              <w:spacing w:line="360" w:lineRule="auto"/>
              <w:rPr>
                <w:rFonts w:ascii="Arial" w:hAnsi="Arial" w:cs="Arial"/>
              </w:rPr>
            </w:pPr>
            <w:r w:rsidRPr="00C66BC6">
              <w:rPr>
                <w:rFonts w:ascii="Arial" w:hAnsi="Arial" w:cs="Arial"/>
              </w:rPr>
              <w:t>6,210</w:t>
            </w:r>
          </w:p>
        </w:tc>
        <w:tc>
          <w:tcPr>
            <w:tcW w:w="1049" w:type="dxa"/>
            <w:tcBorders>
              <w:right w:val="single" w:sz="4" w:space="0" w:color="auto"/>
            </w:tcBorders>
          </w:tcPr>
          <w:p w14:paraId="5A3593DC" w14:textId="77777777" w:rsidR="00892063" w:rsidRPr="00C66BC6" w:rsidRDefault="00892063" w:rsidP="00882939">
            <w:pPr>
              <w:spacing w:line="360" w:lineRule="auto"/>
              <w:rPr>
                <w:rFonts w:ascii="Arial" w:hAnsi="Arial" w:cs="Arial"/>
              </w:rPr>
            </w:pPr>
            <w:r w:rsidRPr="00C66BC6">
              <w:rPr>
                <w:rFonts w:ascii="Arial" w:hAnsi="Arial" w:cs="Arial"/>
              </w:rPr>
              <w:t>Obj 3</w:t>
            </w:r>
          </w:p>
        </w:tc>
        <w:tc>
          <w:tcPr>
            <w:tcW w:w="2087" w:type="dxa"/>
            <w:tcBorders>
              <w:left w:val="single" w:sz="4" w:space="0" w:color="auto"/>
            </w:tcBorders>
          </w:tcPr>
          <w:p w14:paraId="54764ECA" w14:textId="57C13CC3" w:rsidR="00892063" w:rsidRPr="00C66BC6" w:rsidRDefault="00892063" w:rsidP="00882939">
            <w:pPr>
              <w:spacing w:line="360" w:lineRule="auto"/>
              <w:rPr>
                <w:rFonts w:ascii="Arial" w:hAnsi="Arial" w:cs="Arial"/>
              </w:rPr>
            </w:pPr>
            <w:r w:rsidRPr="00C66BC6">
              <w:rPr>
                <w:rFonts w:ascii="Arial" w:hAnsi="Arial" w:cs="Arial"/>
              </w:rPr>
              <w:t xml:space="preserve">This journal provided background </w:t>
            </w:r>
            <w:r w:rsidRPr="00C66BC6">
              <w:rPr>
                <w:rFonts w:ascii="Arial" w:hAnsi="Arial" w:cs="Arial"/>
              </w:rPr>
              <w:lastRenderedPageBreak/>
              <w:t>information which was relevant to topic.</w:t>
            </w:r>
          </w:p>
        </w:tc>
      </w:tr>
      <w:tr w:rsidR="00AF7FA8" w:rsidRPr="00C66BC6" w14:paraId="3999A7A9" w14:textId="77777777" w:rsidTr="00901AD7">
        <w:trPr>
          <w:trHeight w:val="682"/>
        </w:trPr>
        <w:tc>
          <w:tcPr>
            <w:tcW w:w="1228" w:type="dxa"/>
          </w:tcPr>
          <w:p w14:paraId="3BE9B0D6" w14:textId="77777777" w:rsidR="00892063" w:rsidRPr="00C66BC6" w:rsidRDefault="00892063" w:rsidP="00882939">
            <w:pPr>
              <w:spacing w:line="360" w:lineRule="auto"/>
              <w:rPr>
                <w:rFonts w:ascii="Arial" w:hAnsi="Arial" w:cs="Arial"/>
              </w:rPr>
            </w:pPr>
            <w:r w:rsidRPr="00C66BC6">
              <w:rPr>
                <w:rFonts w:ascii="Arial" w:hAnsi="Arial" w:cs="Arial"/>
              </w:rPr>
              <w:lastRenderedPageBreak/>
              <w:t>1/2/20</w:t>
            </w:r>
          </w:p>
        </w:tc>
        <w:tc>
          <w:tcPr>
            <w:tcW w:w="1506" w:type="dxa"/>
            <w:gridSpan w:val="2"/>
          </w:tcPr>
          <w:p w14:paraId="0F31CB06"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04467163" w14:textId="77777777" w:rsidR="00892063" w:rsidRPr="00C66BC6" w:rsidRDefault="00892063" w:rsidP="00882939">
            <w:pPr>
              <w:spacing w:line="360" w:lineRule="auto"/>
              <w:rPr>
                <w:rFonts w:ascii="Arial" w:hAnsi="Arial" w:cs="Arial"/>
              </w:rPr>
            </w:pPr>
            <w:r w:rsidRPr="00C66BC6">
              <w:rPr>
                <w:rFonts w:ascii="Arial" w:hAnsi="Arial" w:cs="Arial"/>
              </w:rPr>
              <w:t>Taniguchi et al (2014)</w:t>
            </w:r>
          </w:p>
        </w:tc>
        <w:tc>
          <w:tcPr>
            <w:tcW w:w="1610" w:type="dxa"/>
          </w:tcPr>
          <w:p w14:paraId="1D788C07" w14:textId="77777777" w:rsidR="00892063" w:rsidRPr="00C66BC6" w:rsidRDefault="00892063" w:rsidP="00882939">
            <w:pPr>
              <w:spacing w:line="360" w:lineRule="auto"/>
              <w:rPr>
                <w:rFonts w:ascii="Arial" w:hAnsi="Arial" w:cs="Arial"/>
              </w:rPr>
            </w:pPr>
            <w:r w:rsidRPr="00C66BC6">
              <w:rPr>
                <w:rFonts w:ascii="Arial" w:hAnsi="Arial" w:cs="Arial"/>
              </w:rPr>
              <w:t xml:space="preserve">Malnutrition in dementia </w:t>
            </w:r>
          </w:p>
        </w:tc>
        <w:tc>
          <w:tcPr>
            <w:tcW w:w="1308" w:type="dxa"/>
          </w:tcPr>
          <w:p w14:paraId="34A0B0B3" w14:textId="77777777" w:rsidR="00892063" w:rsidRPr="00C66BC6" w:rsidRDefault="00892063" w:rsidP="00882939">
            <w:pPr>
              <w:spacing w:line="360" w:lineRule="auto"/>
              <w:rPr>
                <w:rFonts w:ascii="Arial" w:hAnsi="Arial" w:cs="Arial"/>
              </w:rPr>
            </w:pPr>
            <w:r w:rsidRPr="00C66BC6">
              <w:rPr>
                <w:rFonts w:ascii="Arial" w:hAnsi="Arial" w:cs="Arial"/>
              </w:rPr>
              <w:t>6700</w:t>
            </w:r>
          </w:p>
        </w:tc>
        <w:tc>
          <w:tcPr>
            <w:tcW w:w="1049" w:type="dxa"/>
            <w:tcBorders>
              <w:right w:val="single" w:sz="4" w:space="0" w:color="auto"/>
            </w:tcBorders>
          </w:tcPr>
          <w:p w14:paraId="13A799CC" w14:textId="77777777" w:rsidR="00892063" w:rsidRPr="00C66BC6" w:rsidRDefault="00892063" w:rsidP="00882939">
            <w:pPr>
              <w:spacing w:line="360" w:lineRule="auto"/>
              <w:rPr>
                <w:rFonts w:ascii="Arial" w:hAnsi="Arial" w:cs="Arial"/>
              </w:rPr>
            </w:pPr>
            <w:r w:rsidRPr="00C66BC6">
              <w:rPr>
                <w:rFonts w:ascii="Arial" w:hAnsi="Arial" w:cs="Arial"/>
              </w:rPr>
              <w:t>Obj 3</w:t>
            </w:r>
          </w:p>
        </w:tc>
        <w:tc>
          <w:tcPr>
            <w:tcW w:w="2087" w:type="dxa"/>
            <w:tcBorders>
              <w:left w:val="single" w:sz="4" w:space="0" w:color="auto"/>
            </w:tcBorders>
          </w:tcPr>
          <w:p w14:paraId="1FC3E7A0" w14:textId="5F22DE91" w:rsidR="00892063" w:rsidRPr="00C66BC6" w:rsidRDefault="00892063" w:rsidP="00882939">
            <w:pPr>
              <w:spacing w:line="360" w:lineRule="auto"/>
              <w:rPr>
                <w:rFonts w:ascii="Arial" w:hAnsi="Arial" w:cs="Arial"/>
              </w:rPr>
            </w:pPr>
            <w:r w:rsidRPr="00C66BC6">
              <w:rPr>
                <w:rFonts w:ascii="Arial" w:hAnsi="Arial" w:cs="Arial"/>
              </w:rPr>
              <w:t>This journal provided background information which was relevant to topic.</w:t>
            </w:r>
          </w:p>
        </w:tc>
      </w:tr>
      <w:tr w:rsidR="00AF7FA8" w:rsidRPr="00C66BC6" w14:paraId="03268489" w14:textId="77777777" w:rsidTr="00901AD7">
        <w:trPr>
          <w:trHeight w:val="682"/>
        </w:trPr>
        <w:tc>
          <w:tcPr>
            <w:tcW w:w="1228" w:type="dxa"/>
          </w:tcPr>
          <w:p w14:paraId="56C1E39F" w14:textId="77777777" w:rsidR="00892063" w:rsidRPr="00C66BC6" w:rsidRDefault="00892063" w:rsidP="00882939">
            <w:pPr>
              <w:spacing w:line="360" w:lineRule="auto"/>
              <w:rPr>
                <w:rFonts w:ascii="Arial" w:hAnsi="Arial" w:cs="Arial"/>
              </w:rPr>
            </w:pPr>
            <w:r w:rsidRPr="00C66BC6">
              <w:rPr>
                <w:rFonts w:ascii="Arial" w:hAnsi="Arial" w:cs="Arial"/>
              </w:rPr>
              <w:t>1/2/20</w:t>
            </w:r>
          </w:p>
        </w:tc>
        <w:tc>
          <w:tcPr>
            <w:tcW w:w="1506" w:type="dxa"/>
            <w:gridSpan w:val="2"/>
          </w:tcPr>
          <w:p w14:paraId="674633CF"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0B3E7F5E" w14:textId="77777777" w:rsidR="00892063" w:rsidRPr="00C66BC6" w:rsidRDefault="00892063" w:rsidP="00882939">
            <w:pPr>
              <w:spacing w:line="360" w:lineRule="auto"/>
              <w:rPr>
                <w:rFonts w:ascii="Arial" w:hAnsi="Arial" w:cs="Arial"/>
              </w:rPr>
            </w:pPr>
            <w:r w:rsidRPr="00C66BC6">
              <w:rPr>
                <w:rFonts w:ascii="Arial" w:hAnsi="Arial" w:cs="Arial"/>
              </w:rPr>
              <w:t xml:space="preserve">Alzheimer’s Disease International (2014) </w:t>
            </w:r>
          </w:p>
        </w:tc>
        <w:tc>
          <w:tcPr>
            <w:tcW w:w="1610" w:type="dxa"/>
          </w:tcPr>
          <w:p w14:paraId="77A8F397" w14:textId="77777777" w:rsidR="00892063" w:rsidRPr="00C66BC6" w:rsidRDefault="00892063" w:rsidP="00882939">
            <w:pPr>
              <w:spacing w:line="360" w:lineRule="auto"/>
              <w:rPr>
                <w:rFonts w:ascii="Arial" w:hAnsi="Arial" w:cs="Arial"/>
              </w:rPr>
            </w:pPr>
            <w:r w:rsidRPr="00C66BC6">
              <w:rPr>
                <w:rFonts w:ascii="Arial" w:hAnsi="Arial" w:cs="Arial"/>
              </w:rPr>
              <w:t xml:space="preserve">Malnutrition and dementia </w:t>
            </w:r>
          </w:p>
        </w:tc>
        <w:tc>
          <w:tcPr>
            <w:tcW w:w="1308" w:type="dxa"/>
          </w:tcPr>
          <w:p w14:paraId="2795DBC5" w14:textId="77777777" w:rsidR="00892063" w:rsidRPr="00C66BC6" w:rsidRDefault="00892063" w:rsidP="00882939">
            <w:pPr>
              <w:spacing w:line="360" w:lineRule="auto"/>
              <w:rPr>
                <w:rFonts w:ascii="Arial" w:hAnsi="Arial" w:cs="Arial"/>
              </w:rPr>
            </w:pPr>
            <w:r w:rsidRPr="00C66BC6">
              <w:rPr>
                <w:rFonts w:ascii="Arial" w:hAnsi="Arial" w:cs="Arial"/>
              </w:rPr>
              <w:t>900</w:t>
            </w:r>
          </w:p>
        </w:tc>
        <w:tc>
          <w:tcPr>
            <w:tcW w:w="1049" w:type="dxa"/>
            <w:tcBorders>
              <w:right w:val="single" w:sz="4" w:space="0" w:color="auto"/>
            </w:tcBorders>
          </w:tcPr>
          <w:p w14:paraId="3B1CEE68" w14:textId="77777777" w:rsidR="00892063" w:rsidRPr="00C66BC6" w:rsidRDefault="00892063" w:rsidP="00882939">
            <w:pPr>
              <w:spacing w:line="360" w:lineRule="auto"/>
              <w:rPr>
                <w:rFonts w:ascii="Arial" w:hAnsi="Arial" w:cs="Arial"/>
              </w:rPr>
            </w:pPr>
            <w:r w:rsidRPr="00C66BC6">
              <w:rPr>
                <w:rFonts w:ascii="Arial" w:hAnsi="Arial" w:cs="Arial"/>
              </w:rPr>
              <w:t>Obj 3</w:t>
            </w:r>
          </w:p>
        </w:tc>
        <w:tc>
          <w:tcPr>
            <w:tcW w:w="2087" w:type="dxa"/>
            <w:tcBorders>
              <w:left w:val="single" w:sz="4" w:space="0" w:color="auto"/>
            </w:tcBorders>
          </w:tcPr>
          <w:p w14:paraId="5FF2DD74" w14:textId="2B44E7BF" w:rsidR="00892063" w:rsidRPr="00C66BC6" w:rsidRDefault="00892063" w:rsidP="00882939">
            <w:pPr>
              <w:spacing w:line="360" w:lineRule="auto"/>
              <w:rPr>
                <w:rFonts w:ascii="Arial" w:hAnsi="Arial" w:cs="Arial"/>
              </w:rPr>
            </w:pPr>
            <w:r w:rsidRPr="00C66BC6">
              <w:rPr>
                <w:rFonts w:ascii="Arial" w:hAnsi="Arial" w:cs="Arial"/>
              </w:rPr>
              <w:t>This journal provided background information which was relevant to topic.</w:t>
            </w:r>
          </w:p>
        </w:tc>
      </w:tr>
      <w:tr w:rsidR="00AF7FA8" w:rsidRPr="00C66BC6" w14:paraId="4A3007D8" w14:textId="77777777" w:rsidTr="00901AD7">
        <w:trPr>
          <w:trHeight w:val="682"/>
        </w:trPr>
        <w:tc>
          <w:tcPr>
            <w:tcW w:w="1228" w:type="dxa"/>
          </w:tcPr>
          <w:p w14:paraId="77B723A1" w14:textId="77777777" w:rsidR="00892063" w:rsidRPr="00C66BC6" w:rsidRDefault="00892063" w:rsidP="00882939">
            <w:pPr>
              <w:spacing w:line="360" w:lineRule="auto"/>
              <w:rPr>
                <w:rFonts w:ascii="Arial" w:hAnsi="Arial" w:cs="Arial"/>
              </w:rPr>
            </w:pPr>
            <w:r w:rsidRPr="00C66BC6">
              <w:rPr>
                <w:rFonts w:ascii="Arial" w:hAnsi="Arial" w:cs="Arial"/>
              </w:rPr>
              <w:t>1/2/20</w:t>
            </w:r>
          </w:p>
        </w:tc>
        <w:tc>
          <w:tcPr>
            <w:tcW w:w="1506" w:type="dxa"/>
            <w:gridSpan w:val="2"/>
          </w:tcPr>
          <w:p w14:paraId="47DEC99B"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48E9224A" w14:textId="77777777" w:rsidR="00892063" w:rsidRPr="00C66BC6" w:rsidRDefault="00892063" w:rsidP="00882939">
            <w:pPr>
              <w:spacing w:line="360" w:lineRule="auto"/>
              <w:rPr>
                <w:rFonts w:ascii="Arial" w:hAnsi="Arial" w:cs="Arial"/>
              </w:rPr>
            </w:pPr>
            <w:r w:rsidRPr="00C66BC6">
              <w:rPr>
                <w:rFonts w:ascii="Arial" w:hAnsi="Arial" w:cs="Arial"/>
              </w:rPr>
              <w:t xml:space="preserve">Moore et al (2012) </w:t>
            </w:r>
          </w:p>
        </w:tc>
        <w:tc>
          <w:tcPr>
            <w:tcW w:w="1610" w:type="dxa"/>
          </w:tcPr>
          <w:p w14:paraId="32D548B3" w14:textId="77777777" w:rsidR="00892063" w:rsidRPr="00C66BC6" w:rsidRDefault="00892063" w:rsidP="00882939">
            <w:pPr>
              <w:spacing w:line="360" w:lineRule="auto"/>
              <w:rPr>
                <w:rFonts w:ascii="Arial" w:hAnsi="Arial" w:cs="Arial"/>
              </w:rPr>
            </w:pPr>
            <w:r w:rsidRPr="00C66BC6">
              <w:rPr>
                <w:rFonts w:ascii="Arial" w:hAnsi="Arial" w:cs="Arial"/>
              </w:rPr>
              <w:t xml:space="preserve">Malnutrition and dementia </w:t>
            </w:r>
          </w:p>
        </w:tc>
        <w:tc>
          <w:tcPr>
            <w:tcW w:w="1308" w:type="dxa"/>
          </w:tcPr>
          <w:p w14:paraId="3B52D05F" w14:textId="77777777" w:rsidR="00892063" w:rsidRPr="00C66BC6" w:rsidRDefault="00892063" w:rsidP="00882939">
            <w:pPr>
              <w:spacing w:line="360" w:lineRule="auto"/>
              <w:rPr>
                <w:rFonts w:ascii="Arial" w:hAnsi="Arial" w:cs="Arial"/>
              </w:rPr>
            </w:pPr>
            <w:r w:rsidRPr="00C66BC6">
              <w:rPr>
                <w:rFonts w:ascii="Arial" w:hAnsi="Arial" w:cs="Arial"/>
              </w:rPr>
              <w:t>3400</w:t>
            </w:r>
          </w:p>
        </w:tc>
        <w:tc>
          <w:tcPr>
            <w:tcW w:w="1049" w:type="dxa"/>
            <w:tcBorders>
              <w:right w:val="single" w:sz="4" w:space="0" w:color="auto"/>
            </w:tcBorders>
          </w:tcPr>
          <w:p w14:paraId="7310A214" w14:textId="77777777" w:rsidR="00892063" w:rsidRPr="00C66BC6" w:rsidRDefault="00892063" w:rsidP="00882939">
            <w:pPr>
              <w:spacing w:line="360" w:lineRule="auto"/>
              <w:rPr>
                <w:rFonts w:ascii="Arial" w:hAnsi="Arial" w:cs="Arial"/>
              </w:rPr>
            </w:pPr>
            <w:r w:rsidRPr="00C66BC6">
              <w:rPr>
                <w:rFonts w:ascii="Arial" w:hAnsi="Arial" w:cs="Arial"/>
              </w:rPr>
              <w:t>Obj 3</w:t>
            </w:r>
          </w:p>
        </w:tc>
        <w:tc>
          <w:tcPr>
            <w:tcW w:w="2087" w:type="dxa"/>
            <w:tcBorders>
              <w:left w:val="single" w:sz="4" w:space="0" w:color="auto"/>
            </w:tcBorders>
          </w:tcPr>
          <w:p w14:paraId="6026C3BD" w14:textId="0D7B5B3D" w:rsidR="00892063" w:rsidRPr="00C66BC6" w:rsidRDefault="00892063" w:rsidP="00882939">
            <w:pPr>
              <w:spacing w:line="360" w:lineRule="auto"/>
              <w:rPr>
                <w:rFonts w:ascii="Arial" w:hAnsi="Arial" w:cs="Arial"/>
              </w:rPr>
            </w:pPr>
            <w:r w:rsidRPr="00C66BC6">
              <w:rPr>
                <w:rFonts w:ascii="Arial" w:hAnsi="Arial" w:cs="Arial"/>
              </w:rPr>
              <w:t>This journal provided background information which was relevant to topic.</w:t>
            </w:r>
          </w:p>
        </w:tc>
      </w:tr>
      <w:tr w:rsidR="00AF7FA8" w:rsidRPr="00C66BC6" w14:paraId="59095866" w14:textId="77777777" w:rsidTr="00901AD7">
        <w:trPr>
          <w:trHeight w:val="682"/>
        </w:trPr>
        <w:tc>
          <w:tcPr>
            <w:tcW w:w="1228" w:type="dxa"/>
          </w:tcPr>
          <w:p w14:paraId="2FA9CFAC" w14:textId="77777777" w:rsidR="00892063" w:rsidRPr="00C66BC6" w:rsidRDefault="00892063" w:rsidP="00882939">
            <w:pPr>
              <w:spacing w:line="360" w:lineRule="auto"/>
              <w:rPr>
                <w:rFonts w:ascii="Arial" w:hAnsi="Arial" w:cs="Arial"/>
              </w:rPr>
            </w:pPr>
            <w:r w:rsidRPr="00C66BC6">
              <w:rPr>
                <w:rFonts w:ascii="Arial" w:hAnsi="Arial" w:cs="Arial"/>
              </w:rPr>
              <w:t>1/2/20</w:t>
            </w:r>
          </w:p>
        </w:tc>
        <w:tc>
          <w:tcPr>
            <w:tcW w:w="1506" w:type="dxa"/>
            <w:gridSpan w:val="2"/>
          </w:tcPr>
          <w:p w14:paraId="2090CA09"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6DA378DC" w14:textId="77777777" w:rsidR="00892063" w:rsidRPr="00C66BC6" w:rsidRDefault="00892063" w:rsidP="00882939">
            <w:pPr>
              <w:spacing w:line="360" w:lineRule="auto"/>
              <w:rPr>
                <w:rFonts w:ascii="Arial" w:hAnsi="Arial" w:cs="Arial"/>
              </w:rPr>
            </w:pPr>
            <w:r w:rsidRPr="00C66BC6">
              <w:rPr>
                <w:rFonts w:ascii="Arial" w:hAnsi="Arial" w:cs="Arial"/>
              </w:rPr>
              <w:t>Koyama et al (2016)</w:t>
            </w:r>
          </w:p>
        </w:tc>
        <w:tc>
          <w:tcPr>
            <w:tcW w:w="1610" w:type="dxa"/>
          </w:tcPr>
          <w:p w14:paraId="3360759A" w14:textId="77777777" w:rsidR="00892063" w:rsidRPr="00C66BC6" w:rsidRDefault="00892063" w:rsidP="00882939">
            <w:pPr>
              <w:spacing w:line="360" w:lineRule="auto"/>
              <w:rPr>
                <w:rFonts w:ascii="Arial" w:hAnsi="Arial" w:cs="Arial"/>
              </w:rPr>
            </w:pPr>
            <w:r w:rsidRPr="00C66BC6">
              <w:rPr>
                <w:rFonts w:ascii="Arial" w:hAnsi="Arial" w:cs="Arial"/>
              </w:rPr>
              <w:t xml:space="preserve">Malnutrition and dementia </w:t>
            </w:r>
          </w:p>
        </w:tc>
        <w:tc>
          <w:tcPr>
            <w:tcW w:w="1308" w:type="dxa"/>
          </w:tcPr>
          <w:p w14:paraId="168C5B28" w14:textId="77777777" w:rsidR="00892063" w:rsidRPr="00C66BC6" w:rsidRDefault="00892063" w:rsidP="00882939">
            <w:pPr>
              <w:spacing w:line="360" w:lineRule="auto"/>
              <w:rPr>
                <w:rFonts w:ascii="Arial" w:hAnsi="Arial" w:cs="Arial"/>
              </w:rPr>
            </w:pPr>
            <w:r w:rsidRPr="00C66BC6">
              <w:rPr>
                <w:rFonts w:ascii="Arial" w:hAnsi="Arial" w:cs="Arial"/>
              </w:rPr>
              <w:t>7000</w:t>
            </w:r>
          </w:p>
        </w:tc>
        <w:tc>
          <w:tcPr>
            <w:tcW w:w="1049" w:type="dxa"/>
            <w:tcBorders>
              <w:right w:val="single" w:sz="4" w:space="0" w:color="auto"/>
            </w:tcBorders>
          </w:tcPr>
          <w:p w14:paraId="2191C894" w14:textId="77777777" w:rsidR="00892063" w:rsidRPr="00C66BC6" w:rsidRDefault="00892063" w:rsidP="00882939">
            <w:pPr>
              <w:spacing w:line="360" w:lineRule="auto"/>
              <w:rPr>
                <w:rFonts w:ascii="Arial" w:hAnsi="Arial" w:cs="Arial"/>
              </w:rPr>
            </w:pPr>
            <w:r w:rsidRPr="00C66BC6">
              <w:rPr>
                <w:rFonts w:ascii="Arial" w:hAnsi="Arial" w:cs="Arial"/>
              </w:rPr>
              <w:t>Obj 3</w:t>
            </w:r>
          </w:p>
        </w:tc>
        <w:tc>
          <w:tcPr>
            <w:tcW w:w="2087" w:type="dxa"/>
            <w:tcBorders>
              <w:left w:val="single" w:sz="4" w:space="0" w:color="auto"/>
            </w:tcBorders>
          </w:tcPr>
          <w:p w14:paraId="70C88E55" w14:textId="0F03E941" w:rsidR="00892063" w:rsidRPr="00C66BC6" w:rsidRDefault="00892063" w:rsidP="00882939">
            <w:pPr>
              <w:spacing w:line="360" w:lineRule="auto"/>
              <w:rPr>
                <w:rFonts w:ascii="Arial" w:hAnsi="Arial" w:cs="Arial"/>
              </w:rPr>
            </w:pPr>
            <w:r w:rsidRPr="00C66BC6">
              <w:rPr>
                <w:rFonts w:ascii="Arial" w:hAnsi="Arial" w:cs="Arial"/>
              </w:rPr>
              <w:t xml:space="preserve">This journal provided background information which was relevant </w:t>
            </w:r>
            <w:r w:rsidR="00B0529A" w:rsidRPr="00C66BC6">
              <w:rPr>
                <w:rFonts w:ascii="Arial" w:hAnsi="Arial" w:cs="Arial"/>
              </w:rPr>
              <w:t>t</w:t>
            </w:r>
            <w:r w:rsidR="00BF032A">
              <w:rPr>
                <w:rFonts w:ascii="Arial" w:hAnsi="Arial" w:cs="Arial"/>
              </w:rPr>
              <w:t xml:space="preserve">o </w:t>
            </w:r>
            <w:r w:rsidRPr="00C66BC6">
              <w:rPr>
                <w:rFonts w:ascii="Arial" w:hAnsi="Arial" w:cs="Arial"/>
              </w:rPr>
              <w:t>topic</w:t>
            </w:r>
          </w:p>
        </w:tc>
      </w:tr>
      <w:tr w:rsidR="00AF7FA8" w:rsidRPr="00C66BC6" w14:paraId="1031D220" w14:textId="77777777" w:rsidTr="00901AD7">
        <w:trPr>
          <w:trHeight w:val="682"/>
        </w:trPr>
        <w:tc>
          <w:tcPr>
            <w:tcW w:w="1228" w:type="dxa"/>
          </w:tcPr>
          <w:p w14:paraId="56913544" w14:textId="77777777" w:rsidR="00892063" w:rsidRPr="00C66BC6" w:rsidRDefault="00892063" w:rsidP="00882939">
            <w:pPr>
              <w:spacing w:line="360" w:lineRule="auto"/>
              <w:rPr>
                <w:rFonts w:ascii="Arial" w:hAnsi="Arial" w:cs="Arial"/>
              </w:rPr>
            </w:pPr>
            <w:r w:rsidRPr="00C66BC6">
              <w:rPr>
                <w:rFonts w:ascii="Arial" w:hAnsi="Arial" w:cs="Arial"/>
              </w:rPr>
              <w:t>1/2/20</w:t>
            </w:r>
          </w:p>
        </w:tc>
        <w:tc>
          <w:tcPr>
            <w:tcW w:w="1506" w:type="dxa"/>
            <w:gridSpan w:val="2"/>
          </w:tcPr>
          <w:p w14:paraId="1BB56758"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194A5531" w14:textId="77777777" w:rsidR="00892063" w:rsidRPr="00C66BC6" w:rsidRDefault="00892063" w:rsidP="00882939">
            <w:pPr>
              <w:spacing w:line="360" w:lineRule="auto"/>
              <w:rPr>
                <w:rFonts w:ascii="Arial" w:hAnsi="Arial" w:cs="Arial"/>
              </w:rPr>
            </w:pPr>
            <w:r w:rsidRPr="00C66BC6">
              <w:rPr>
                <w:rFonts w:ascii="Arial" w:hAnsi="Arial" w:cs="Arial"/>
              </w:rPr>
              <w:t>Kai et al (2015)</w:t>
            </w:r>
          </w:p>
        </w:tc>
        <w:tc>
          <w:tcPr>
            <w:tcW w:w="1610" w:type="dxa"/>
          </w:tcPr>
          <w:p w14:paraId="53B2F172" w14:textId="77777777" w:rsidR="00892063" w:rsidRPr="00C66BC6" w:rsidRDefault="00892063" w:rsidP="00882939">
            <w:pPr>
              <w:spacing w:line="360" w:lineRule="auto"/>
              <w:rPr>
                <w:rFonts w:ascii="Arial" w:hAnsi="Arial" w:cs="Arial"/>
              </w:rPr>
            </w:pPr>
            <w:r w:rsidRPr="00C66BC6">
              <w:rPr>
                <w:rFonts w:ascii="Arial" w:hAnsi="Arial" w:cs="Arial"/>
              </w:rPr>
              <w:t xml:space="preserve">Malnutrition and dementia </w:t>
            </w:r>
          </w:p>
        </w:tc>
        <w:tc>
          <w:tcPr>
            <w:tcW w:w="1308" w:type="dxa"/>
          </w:tcPr>
          <w:p w14:paraId="12E5888B" w14:textId="77777777" w:rsidR="00892063" w:rsidRPr="00C66BC6" w:rsidRDefault="00892063" w:rsidP="00882939">
            <w:pPr>
              <w:spacing w:line="360" w:lineRule="auto"/>
              <w:rPr>
                <w:rFonts w:ascii="Arial" w:hAnsi="Arial" w:cs="Arial"/>
              </w:rPr>
            </w:pPr>
            <w:r w:rsidRPr="00C66BC6">
              <w:rPr>
                <w:rFonts w:ascii="Arial" w:hAnsi="Arial" w:cs="Arial"/>
              </w:rPr>
              <w:t>2,270,000</w:t>
            </w:r>
          </w:p>
        </w:tc>
        <w:tc>
          <w:tcPr>
            <w:tcW w:w="1049" w:type="dxa"/>
            <w:tcBorders>
              <w:right w:val="single" w:sz="4" w:space="0" w:color="auto"/>
            </w:tcBorders>
          </w:tcPr>
          <w:p w14:paraId="0AB40614" w14:textId="77777777" w:rsidR="00892063" w:rsidRPr="00C66BC6" w:rsidRDefault="00892063" w:rsidP="00882939">
            <w:pPr>
              <w:spacing w:line="360" w:lineRule="auto"/>
              <w:rPr>
                <w:rFonts w:ascii="Arial" w:hAnsi="Arial" w:cs="Arial"/>
              </w:rPr>
            </w:pPr>
            <w:r w:rsidRPr="00C66BC6">
              <w:rPr>
                <w:rFonts w:ascii="Arial" w:hAnsi="Arial" w:cs="Arial"/>
              </w:rPr>
              <w:t>Obj 3</w:t>
            </w:r>
          </w:p>
        </w:tc>
        <w:tc>
          <w:tcPr>
            <w:tcW w:w="2087" w:type="dxa"/>
            <w:tcBorders>
              <w:left w:val="single" w:sz="4" w:space="0" w:color="auto"/>
            </w:tcBorders>
          </w:tcPr>
          <w:p w14:paraId="3759EEFB" w14:textId="47EBE867" w:rsidR="00892063" w:rsidRPr="00C66BC6" w:rsidRDefault="00892063" w:rsidP="00882939">
            <w:pPr>
              <w:spacing w:line="360" w:lineRule="auto"/>
              <w:rPr>
                <w:rFonts w:ascii="Arial" w:hAnsi="Arial" w:cs="Arial"/>
              </w:rPr>
            </w:pPr>
            <w:r w:rsidRPr="00C66BC6">
              <w:rPr>
                <w:rFonts w:ascii="Arial" w:hAnsi="Arial" w:cs="Arial"/>
              </w:rPr>
              <w:t>This journal provided background information which was relevant to topic</w:t>
            </w:r>
          </w:p>
        </w:tc>
      </w:tr>
      <w:tr w:rsidR="00AF7FA8" w:rsidRPr="00C66BC6" w14:paraId="343DA3C7" w14:textId="77777777" w:rsidTr="00901AD7">
        <w:trPr>
          <w:trHeight w:val="682"/>
        </w:trPr>
        <w:tc>
          <w:tcPr>
            <w:tcW w:w="1228" w:type="dxa"/>
          </w:tcPr>
          <w:p w14:paraId="6256DF47" w14:textId="77777777" w:rsidR="00892063" w:rsidRPr="00C66BC6" w:rsidRDefault="00892063" w:rsidP="00882939">
            <w:pPr>
              <w:spacing w:line="360" w:lineRule="auto"/>
              <w:rPr>
                <w:rFonts w:ascii="Arial" w:hAnsi="Arial" w:cs="Arial"/>
              </w:rPr>
            </w:pPr>
            <w:r w:rsidRPr="00C66BC6">
              <w:rPr>
                <w:rFonts w:ascii="Arial" w:hAnsi="Arial" w:cs="Arial"/>
              </w:rPr>
              <w:lastRenderedPageBreak/>
              <w:t>1/2/20</w:t>
            </w:r>
          </w:p>
        </w:tc>
        <w:tc>
          <w:tcPr>
            <w:tcW w:w="1506" w:type="dxa"/>
            <w:gridSpan w:val="2"/>
          </w:tcPr>
          <w:p w14:paraId="39C095D6"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2C4113ED" w14:textId="77777777" w:rsidR="00892063" w:rsidRPr="00C66BC6" w:rsidRDefault="00892063" w:rsidP="00882939">
            <w:pPr>
              <w:spacing w:line="360" w:lineRule="auto"/>
              <w:rPr>
                <w:rFonts w:ascii="Arial" w:hAnsi="Arial" w:cs="Arial"/>
              </w:rPr>
            </w:pPr>
            <w:r w:rsidRPr="00C66BC6">
              <w:rPr>
                <w:rFonts w:ascii="Arial" w:hAnsi="Arial" w:cs="Arial"/>
              </w:rPr>
              <w:t xml:space="preserve">Droogsma et al (2013) </w:t>
            </w:r>
          </w:p>
        </w:tc>
        <w:tc>
          <w:tcPr>
            <w:tcW w:w="1610" w:type="dxa"/>
          </w:tcPr>
          <w:p w14:paraId="57A63520" w14:textId="77777777" w:rsidR="00892063" w:rsidRPr="00C66BC6" w:rsidRDefault="00892063" w:rsidP="00882939">
            <w:pPr>
              <w:spacing w:line="360" w:lineRule="auto"/>
              <w:rPr>
                <w:rFonts w:ascii="Arial" w:hAnsi="Arial" w:cs="Arial"/>
              </w:rPr>
            </w:pPr>
            <w:r w:rsidRPr="00C66BC6">
              <w:rPr>
                <w:rFonts w:ascii="Arial" w:hAnsi="Arial" w:cs="Arial"/>
              </w:rPr>
              <w:t xml:space="preserve">Malnutrition and dementia </w:t>
            </w:r>
          </w:p>
        </w:tc>
        <w:tc>
          <w:tcPr>
            <w:tcW w:w="1308" w:type="dxa"/>
          </w:tcPr>
          <w:p w14:paraId="1E50F826" w14:textId="77777777" w:rsidR="00892063" w:rsidRPr="00C66BC6" w:rsidRDefault="00892063" w:rsidP="00882939">
            <w:pPr>
              <w:spacing w:line="360" w:lineRule="auto"/>
              <w:rPr>
                <w:rFonts w:ascii="Arial" w:hAnsi="Arial" w:cs="Arial"/>
              </w:rPr>
            </w:pPr>
            <w:r w:rsidRPr="00C66BC6">
              <w:rPr>
                <w:rFonts w:ascii="Arial" w:hAnsi="Arial" w:cs="Arial"/>
              </w:rPr>
              <w:t>2,270,000</w:t>
            </w:r>
          </w:p>
        </w:tc>
        <w:tc>
          <w:tcPr>
            <w:tcW w:w="1049" w:type="dxa"/>
            <w:tcBorders>
              <w:right w:val="single" w:sz="4" w:space="0" w:color="auto"/>
            </w:tcBorders>
          </w:tcPr>
          <w:p w14:paraId="234C9662" w14:textId="77777777" w:rsidR="00892063" w:rsidRPr="00C66BC6" w:rsidRDefault="00892063" w:rsidP="00882939">
            <w:pPr>
              <w:spacing w:line="360" w:lineRule="auto"/>
              <w:rPr>
                <w:rFonts w:ascii="Arial" w:hAnsi="Arial" w:cs="Arial"/>
              </w:rPr>
            </w:pPr>
            <w:r w:rsidRPr="00C66BC6">
              <w:rPr>
                <w:rFonts w:ascii="Arial" w:hAnsi="Arial" w:cs="Arial"/>
              </w:rPr>
              <w:t>Obj 3</w:t>
            </w:r>
          </w:p>
        </w:tc>
        <w:tc>
          <w:tcPr>
            <w:tcW w:w="2087" w:type="dxa"/>
            <w:tcBorders>
              <w:left w:val="single" w:sz="4" w:space="0" w:color="auto"/>
            </w:tcBorders>
          </w:tcPr>
          <w:p w14:paraId="4C31F981" w14:textId="403F83C5" w:rsidR="00892063" w:rsidRPr="00C66BC6" w:rsidRDefault="00892063" w:rsidP="00882939">
            <w:pPr>
              <w:spacing w:line="360" w:lineRule="auto"/>
              <w:rPr>
                <w:rFonts w:ascii="Arial" w:hAnsi="Arial" w:cs="Arial"/>
              </w:rPr>
            </w:pPr>
            <w:r w:rsidRPr="00C66BC6">
              <w:rPr>
                <w:rFonts w:ascii="Arial" w:hAnsi="Arial" w:cs="Arial"/>
              </w:rPr>
              <w:t>This journal provided background information which was relevant to topic</w:t>
            </w:r>
          </w:p>
        </w:tc>
      </w:tr>
      <w:tr w:rsidR="00AF7FA8" w:rsidRPr="00C66BC6" w14:paraId="1F8055CC" w14:textId="77777777" w:rsidTr="00901AD7">
        <w:trPr>
          <w:trHeight w:val="682"/>
        </w:trPr>
        <w:tc>
          <w:tcPr>
            <w:tcW w:w="1228" w:type="dxa"/>
          </w:tcPr>
          <w:p w14:paraId="3BC0E1EF" w14:textId="77777777" w:rsidR="00892063" w:rsidRPr="00C66BC6" w:rsidRDefault="00892063" w:rsidP="00882939">
            <w:pPr>
              <w:spacing w:line="360" w:lineRule="auto"/>
              <w:rPr>
                <w:rFonts w:ascii="Arial" w:hAnsi="Arial" w:cs="Arial"/>
              </w:rPr>
            </w:pPr>
            <w:r w:rsidRPr="00C66BC6">
              <w:rPr>
                <w:rFonts w:ascii="Arial" w:hAnsi="Arial" w:cs="Arial"/>
              </w:rPr>
              <w:t>1/2/20</w:t>
            </w:r>
          </w:p>
        </w:tc>
        <w:tc>
          <w:tcPr>
            <w:tcW w:w="1506" w:type="dxa"/>
            <w:gridSpan w:val="2"/>
          </w:tcPr>
          <w:p w14:paraId="71A86317"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63EE5E51" w14:textId="77777777" w:rsidR="00892063" w:rsidRPr="00C66BC6" w:rsidRDefault="00892063" w:rsidP="00882939">
            <w:pPr>
              <w:spacing w:line="360" w:lineRule="auto"/>
              <w:rPr>
                <w:rFonts w:ascii="Arial" w:hAnsi="Arial" w:cs="Arial"/>
              </w:rPr>
            </w:pPr>
            <w:r w:rsidRPr="00C66BC6">
              <w:rPr>
                <w:rFonts w:ascii="Arial" w:hAnsi="Arial" w:cs="Arial"/>
              </w:rPr>
              <w:t>SCIE (2015b)</w:t>
            </w:r>
          </w:p>
        </w:tc>
        <w:tc>
          <w:tcPr>
            <w:tcW w:w="1610" w:type="dxa"/>
          </w:tcPr>
          <w:p w14:paraId="4AA53818" w14:textId="77777777" w:rsidR="00892063" w:rsidRPr="00C66BC6" w:rsidRDefault="00892063" w:rsidP="00882939">
            <w:pPr>
              <w:spacing w:line="360" w:lineRule="auto"/>
              <w:rPr>
                <w:rFonts w:ascii="Arial" w:hAnsi="Arial" w:cs="Arial"/>
              </w:rPr>
            </w:pPr>
            <w:r w:rsidRPr="00C66BC6">
              <w:rPr>
                <w:rFonts w:ascii="Arial" w:hAnsi="Arial" w:cs="Arial"/>
              </w:rPr>
              <w:t xml:space="preserve">Malnutrition and dementia </w:t>
            </w:r>
          </w:p>
        </w:tc>
        <w:tc>
          <w:tcPr>
            <w:tcW w:w="1308" w:type="dxa"/>
          </w:tcPr>
          <w:p w14:paraId="3F65D56C" w14:textId="77777777" w:rsidR="00892063" w:rsidRPr="00C66BC6" w:rsidRDefault="00892063" w:rsidP="00882939">
            <w:pPr>
              <w:spacing w:line="360" w:lineRule="auto"/>
              <w:rPr>
                <w:rFonts w:ascii="Arial" w:hAnsi="Arial" w:cs="Arial"/>
              </w:rPr>
            </w:pPr>
            <w:r w:rsidRPr="00C66BC6">
              <w:rPr>
                <w:rFonts w:ascii="Arial" w:hAnsi="Arial" w:cs="Arial"/>
              </w:rPr>
              <w:t>2,270,000</w:t>
            </w:r>
          </w:p>
        </w:tc>
        <w:tc>
          <w:tcPr>
            <w:tcW w:w="1049" w:type="dxa"/>
            <w:tcBorders>
              <w:right w:val="single" w:sz="4" w:space="0" w:color="auto"/>
            </w:tcBorders>
          </w:tcPr>
          <w:p w14:paraId="40B96EDE" w14:textId="77777777" w:rsidR="00892063" w:rsidRPr="00C66BC6" w:rsidRDefault="00892063" w:rsidP="00882939">
            <w:pPr>
              <w:spacing w:line="360" w:lineRule="auto"/>
              <w:rPr>
                <w:rFonts w:ascii="Arial" w:hAnsi="Arial" w:cs="Arial"/>
              </w:rPr>
            </w:pPr>
            <w:r w:rsidRPr="00C66BC6">
              <w:rPr>
                <w:rFonts w:ascii="Arial" w:hAnsi="Arial" w:cs="Arial"/>
              </w:rPr>
              <w:t>Obj 3</w:t>
            </w:r>
          </w:p>
        </w:tc>
        <w:tc>
          <w:tcPr>
            <w:tcW w:w="2087" w:type="dxa"/>
            <w:tcBorders>
              <w:left w:val="single" w:sz="4" w:space="0" w:color="auto"/>
            </w:tcBorders>
          </w:tcPr>
          <w:p w14:paraId="24DF244D" w14:textId="77777777" w:rsidR="00892063" w:rsidRPr="00C66BC6" w:rsidRDefault="00892063" w:rsidP="00882939">
            <w:pPr>
              <w:spacing w:line="360" w:lineRule="auto"/>
              <w:rPr>
                <w:rFonts w:ascii="Arial" w:hAnsi="Arial" w:cs="Arial"/>
              </w:rPr>
            </w:pPr>
            <w:r w:rsidRPr="00C66BC6">
              <w:rPr>
                <w:rFonts w:ascii="Arial" w:hAnsi="Arial" w:cs="Arial"/>
              </w:rPr>
              <w:t>This journal provided background information which was relevant to topic</w:t>
            </w:r>
          </w:p>
        </w:tc>
      </w:tr>
      <w:tr w:rsidR="00AF7FA8" w:rsidRPr="00C66BC6" w14:paraId="48CA663A" w14:textId="77777777" w:rsidTr="00901AD7">
        <w:trPr>
          <w:trHeight w:val="682"/>
        </w:trPr>
        <w:tc>
          <w:tcPr>
            <w:tcW w:w="1228" w:type="dxa"/>
          </w:tcPr>
          <w:p w14:paraId="196832F3" w14:textId="77777777" w:rsidR="00892063" w:rsidRPr="00C66BC6" w:rsidRDefault="00892063" w:rsidP="00882939">
            <w:pPr>
              <w:spacing w:line="360" w:lineRule="auto"/>
              <w:rPr>
                <w:rFonts w:ascii="Arial" w:hAnsi="Arial" w:cs="Arial"/>
              </w:rPr>
            </w:pPr>
            <w:r w:rsidRPr="00C66BC6">
              <w:rPr>
                <w:rFonts w:ascii="Arial" w:hAnsi="Arial" w:cs="Arial"/>
              </w:rPr>
              <w:t>2/2/20</w:t>
            </w:r>
          </w:p>
        </w:tc>
        <w:tc>
          <w:tcPr>
            <w:tcW w:w="1506" w:type="dxa"/>
            <w:gridSpan w:val="2"/>
          </w:tcPr>
          <w:p w14:paraId="4D7764D3"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7863D69B" w14:textId="77777777" w:rsidR="00892063" w:rsidRPr="00C66BC6" w:rsidRDefault="00892063" w:rsidP="00882939">
            <w:pPr>
              <w:spacing w:line="360" w:lineRule="auto"/>
              <w:rPr>
                <w:rFonts w:ascii="Arial" w:hAnsi="Arial" w:cs="Arial"/>
              </w:rPr>
            </w:pPr>
            <w:r w:rsidRPr="00C66BC6">
              <w:rPr>
                <w:rFonts w:ascii="Arial" w:hAnsi="Arial" w:cs="Arial"/>
              </w:rPr>
              <w:t>Hagglund (2010)</w:t>
            </w:r>
          </w:p>
        </w:tc>
        <w:tc>
          <w:tcPr>
            <w:tcW w:w="1610" w:type="dxa"/>
          </w:tcPr>
          <w:p w14:paraId="292CDDFD" w14:textId="77777777" w:rsidR="00892063" w:rsidRPr="00C66BC6" w:rsidRDefault="00892063" w:rsidP="00882939">
            <w:pPr>
              <w:spacing w:line="360" w:lineRule="auto"/>
              <w:rPr>
                <w:rFonts w:ascii="Arial" w:hAnsi="Arial" w:cs="Arial"/>
              </w:rPr>
            </w:pPr>
            <w:r w:rsidRPr="00C66BC6">
              <w:rPr>
                <w:rFonts w:ascii="Arial" w:hAnsi="Arial" w:cs="Arial"/>
              </w:rPr>
              <w:t xml:space="preserve">Physical comorbidities of dementia  </w:t>
            </w:r>
          </w:p>
        </w:tc>
        <w:tc>
          <w:tcPr>
            <w:tcW w:w="1308" w:type="dxa"/>
          </w:tcPr>
          <w:p w14:paraId="394CF91E" w14:textId="77777777" w:rsidR="00892063" w:rsidRPr="00C66BC6" w:rsidRDefault="00892063" w:rsidP="00882939">
            <w:pPr>
              <w:spacing w:line="360" w:lineRule="auto"/>
              <w:rPr>
                <w:rFonts w:ascii="Arial" w:hAnsi="Arial" w:cs="Arial"/>
              </w:rPr>
            </w:pPr>
            <w:r w:rsidRPr="00C66BC6">
              <w:rPr>
                <w:rFonts w:ascii="Arial" w:hAnsi="Arial" w:cs="Arial"/>
              </w:rPr>
              <w:t>850,000</w:t>
            </w:r>
          </w:p>
        </w:tc>
        <w:tc>
          <w:tcPr>
            <w:tcW w:w="1049" w:type="dxa"/>
            <w:tcBorders>
              <w:right w:val="single" w:sz="4" w:space="0" w:color="auto"/>
            </w:tcBorders>
          </w:tcPr>
          <w:p w14:paraId="58FDD54E" w14:textId="77777777" w:rsidR="00892063" w:rsidRPr="00C66BC6" w:rsidRDefault="00892063" w:rsidP="00882939">
            <w:pPr>
              <w:spacing w:line="360" w:lineRule="auto"/>
              <w:rPr>
                <w:rFonts w:ascii="Arial" w:hAnsi="Arial" w:cs="Arial"/>
              </w:rPr>
            </w:pPr>
            <w:r w:rsidRPr="00C66BC6">
              <w:rPr>
                <w:rFonts w:ascii="Arial" w:hAnsi="Arial" w:cs="Arial"/>
              </w:rPr>
              <w:t>Obj 3</w:t>
            </w:r>
          </w:p>
        </w:tc>
        <w:tc>
          <w:tcPr>
            <w:tcW w:w="2087" w:type="dxa"/>
            <w:tcBorders>
              <w:left w:val="single" w:sz="4" w:space="0" w:color="auto"/>
            </w:tcBorders>
          </w:tcPr>
          <w:p w14:paraId="1CECF046" w14:textId="77777777" w:rsidR="00892063" w:rsidRPr="00C66BC6" w:rsidRDefault="00892063" w:rsidP="00882939">
            <w:pPr>
              <w:spacing w:line="360" w:lineRule="auto"/>
              <w:rPr>
                <w:rFonts w:ascii="Arial" w:hAnsi="Arial" w:cs="Arial"/>
              </w:rPr>
            </w:pPr>
            <w:r w:rsidRPr="00C66BC6">
              <w:rPr>
                <w:rFonts w:ascii="Arial" w:hAnsi="Arial" w:cs="Arial"/>
              </w:rPr>
              <w:t>This journal covered the physical comorbidities in dementia which I have included in obj 3.</w:t>
            </w:r>
          </w:p>
        </w:tc>
      </w:tr>
      <w:tr w:rsidR="00AF7FA8" w:rsidRPr="00C66BC6" w14:paraId="018131FB" w14:textId="77777777" w:rsidTr="00901AD7">
        <w:trPr>
          <w:trHeight w:val="682"/>
        </w:trPr>
        <w:tc>
          <w:tcPr>
            <w:tcW w:w="1228" w:type="dxa"/>
          </w:tcPr>
          <w:p w14:paraId="17C08CC6" w14:textId="77777777" w:rsidR="00892063" w:rsidRPr="00C66BC6" w:rsidRDefault="00892063" w:rsidP="00882939">
            <w:pPr>
              <w:spacing w:line="360" w:lineRule="auto"/>
              <w:rPr>
                <w:rFonts w:ascii="Arial" w:hAnsi="Arial" w:cs="Arial"/>
              </w:rPr>
            </w:pPr>
            <w:r w:rsidRPr="00C66BC6">
              <w:rPr>
                <w:rFonts w:ascii="Arial" w:hAnsi="Arial" w:cs="Arial"/>
              </w:rPr>
              <w:t>2/2/20</w:t>
            </w:r>
          </w:p>
        </w:tc>
        <w:tc>
          <w:tcPr>
            <w:tcW w:w="1506" w:type="dxa"/>
            <w:gridSpan w:val="2"/>
          </w:tcPr>
          <w:p w14:paraId="50E54944"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07389E88" w14:textId="77777777" w:rsidR="00892063" w:rsidRPr="00C66BC6" w:rsidRDefault="00892063" w:rsidP="00882939">
            <w:pPr>
              <w:spacing w:line="360" w:lineRule="auto"/>
              <w:rPr>
                <w:rFonts w:ascii="Arial" w:hAnsi="Arial" w:cs="Arial"/>
              </w:rPr>
            </w:pPr>
            <w:r w:rsidRPr="00C66BC6">
              <w:rPr>
                <w:rFonts w:ascii="Arial" w:hAnsi="Arial" w:cs="Arial"/>
              </w:rPr>
              <w:t xml:space="preserve">Sakakibara et al (2008) </w:t>
            </w:r>
          </w:p>
        </w:tc>
        <w:tc>
          <w:tcPr>
            <w:tcW w:w="1610" w:type="dxa"/>
          </w:tcPr>
          <w:p w14:paraId="22267F4E" w14:textId="77777777" w:rsidR="00892063" w:rsidRPr="00C66BC6" w:rsidRDefault="00892063" w:rsidP="00882939">
            <w:pPr>
              <w:spacing w:line="360" w:lineRule="auto"/>
              <w:rPr>
                <w:rFonts w:ascii="Arial" w:hAnsi="Arial" w:cs="Arial"/>
              </w:rPr>
            </w:pPr>
            <w:r w:rsidRPr="00C66BC6">
              <w:rPr>
                <w:rFonts w:ascii="Arial" w:hAnsi="Arial" w:cs="Arial"/>
              </w:rPr>
              <w:t xml:space="preserve">Physical comorbidities of dementia </w:t>
            </w:r>
          </w:p>
        </w:tc>
        <w:tc>
          <w:tcPr>
            <w:tcW w:w="1308" w:type="dxa"/>
          </w:tcPr>
          <w:p w14:paraId="39EE9A25" w14:textId="77777777" w:rsidR="00892063" w:rsidRPr="00C66BC6" w:rsidRDefault="00892063" w:rsidP="00882939">
            <w:pPr>
              <w:spacing w:line="360" w:lineRule="auto"/>
              <w:rPr>
                <w:rFonts w:ascii="Arial" w:hAnsi="Arial" w:cs="Arial"/>
              </w:rPr>
            </w:pPr>
            <w:r w:rsidRPr="00C66BC6">
              <w:rPr>
                <w:rFonts w:ascii="Arial" w:hAnsi="Arial" w:cs="Arial"/>
              </w:rPr>
              <w:t>850,000</w:t>
            </w:r>
          </w:p>
        </w:tc>
        <w:tc>
          <w:tcPr>
            <w:tcW w:w="1049" w:type="dxa"/>
            <w:tcBorders>
              <w:right w:val="single" w:sz="4" w:space="0" w:color="auto"/>
            </w:tcBorders>
          </w:tcPr>
          <w:p w14:paraId="119C49DF" w14:textId="77777777" w:rsidR="00892063" w:rsidRPr="00C66BC6" w:rsidRDefault="00892063" w:rsidP="00882939">
            <w:pPr>
              <w:spacing w:line="360" w:lineRule="auto"/>
              <w:rPr>
                <w:rFonts w:ascii="Arial" w:hAnsi="Arial" w:cs="Arial"/>
              </w:rPr>
            </w:pPr>
            <w:r w:rsidRPr="00C66BC6">
              <w:rPr>
                <w:rFonts w:ascii="Arial" w:hAnsi="Arial" w:cs="Arial"/>
              </w:rPr>
              <w:t>Obj 3</w:t>
            </w:r>
          </w:p>
        </w:tc>
        <w:tc>
          <w:tcPr>
            <w:tcW w:w="2087" w:type="dxa"/>
            <w:tcBorders>
              <w:left w:val="single" w:sz="4" w:space="0" w:color="auto"/>
            </w:tcBorders>
          </w:tcPr>
          <w:p w14:paraId="33CAADFA" w14:textId="77777777" w:rsidR="00892063" w:rsidRPr="00C66BC6" w:rsidRDefault="00892063" w:rsidP="00882939">
            <w:pPr>
              <w:spacing w:line="360" w:lineRule="auto"/>
              <w:rPr>
                <w:rFonts w:ascii="Arial" w:hAnsi="Arial" w:cs="Arial"/>
              </w:rPr>
            </w:pPr>
            <w:r w:rsidRPr="00C66BC6">
              <w:rPr>
                <w:rFonts w:ascii="Arial" w:hAnsi="Arial" w:cs="Arial"/>
              </w:rPr>
              <w:t xml:space="preserve">Supported the above journal. </w:t>
            </w:r>
          </w:p>
        </w:tc>
      </w:tr>
      <w:tr w:rsidR="00AF7FA8" w:rsidRPr="00C66BC6" w14:paraId="26DF8029" w14:textId="77777777" w:rsidTr="00901AD7">
        <w:trPr>
          <w:trHeight w:val="682"/>
        </w:trPr>
        <w:tc>
          <w:tcPr>
            <w:tcW w:w="1228" w:type="dxa"/>
          </w:tcPr>
          <w:p w14:paraId="54671BB6" w14:textId="77777777" w:rsidR="00892063" w:rsidRPr="00C66BC6" w:rsidRDefault="00892063" w:rsidP="00882939">
            <w:pPr>
              <w:spacing w:line="360" w:lineRule="auto"/>
              <w:rPr>
                <w:rFonts w:ascii="Arial" w:hAnsi="Arial" w:cs="Arial"/>
              </w:rPr>
            </w:pPr>
            <w:r w:rsidRPr="00C66BC6">
              <w:rPr>
                <w:rFonts w:ascii="Arial" w:hAnsi="Arial" w:cs="Arial"/>
              </w:rPr>
              <w:t>2/2/20</w:t>
            </w:r>
          </w:p>
        </w:tc>
        <w:tc>
          <w:tcPr>
            <w:tcW w:w="1506" w:type="dxa"/>
            <w:gridSpan w:val="2"/>
          </w:tcPr>
          <w:p w14:paraId="129EF16F"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76A0E5DE" w14:textId="77777777" w:rsidR="00892063" w:rsidRPr="00C66BC6" w:rsidRDefault="00892063" w:rsidP="00882939">
            <w:pPr>
              <w:spacing w:line="360" w:lineRule="auto"/>
              <w:rPr>
                <w:rFonts w:ascii="Arial" w:hAnsi="Arial" w:cs="Arial"/>
              </w:rPr>
            </w:pPr>
            <w:r w:rsidRPr="00C66BC6">
              <w:rPr>
                <w:rFonts w:ascii="Arial" w:hAnsi="Arial" w:cs="Arial"/>
              </w:rPr>
              <w:t>Mui et al (2010)</w:t>
            </w:r>
          </w:p>
        </w:tc>
        <w:tc>
          <w:tcPr>
            <w:tcW w:w="1610" w:type="dxa"/>
          </w:tcPr>
          <w:p w14:paraId="159F7ED8" w14:textId="77777777" w:rsidR="00892063" w:rsidRPr="00C66BC6" w:rsidRDefault="00892063" w:rsidP="00882939">
            <w:pPr>
              <w:spacing w:line="360" w:lineRule="auto"/>
              <w:rPr>
                <w:rFonts w:ascii="Arial" w:hAnsi="Arial" w:cs="Arial"/>
              </w:rPr>
            </w:pPr>
            <w:r w:rsidRPr="00C66BC6">
              <w:rPr>
                <w:rFonts w:ascii="Arial" w:hAnsi="Arial" w:cs="Arial"/>
              </w:rPr>
              <w:t>Physical comorbidities of dementia</w:t>
            </w:r>
          </w:p>
        </w:tc>
        <w:tc>
          <w:tcPr>
            <w:tcW w:w="1308" w:type="dxa"/>
          </w:tcPr>
          <w:p w14:paraId="22D1EE6D" w14:textId="77777777" w:rsidR="00892063" w:rsidRPr="00C66BC6" w:rsidRDefault="00892063" w:rsidP="00882939">
            <w:pPr>
              <w:spacing w:line="360" w:lineRule="auto"/>
              <w:rPr>
                <w:rFonts w:ascii="Arial" w:hAnsi="Arial" w:cs="Arial"/>
              </w:rPr>
            </w:pPr>
            <w:r w:rsidRPr="00C66BC6">
              <w:rPr>
                <w:rFonts w:ascii="Arial" w:hAnsi="Arial" w:cs="Arial"/>
              </w:rPr>
              <w:t>850,000</w:t>
            </w:r>
          </w:p>
        </w:tc>
        <w:tc>
          <w:tcPr>
            <w:tcW w:w="1049" w:type="dxa"/>
            <w:tcBorders>
              <w:right w:val="single" w:sz="4" w:space="0" w:color="auto"/>
            </w:tcBorders>
          </w:tcPr>
          <w:p w14:paraId="6AB489C9" w14:textId="77777777" w:rsidR="00892063" w:rsidRPr="00C66BC6" w:rsidRDefault="00892063" w:rsidP="00882939">
            <w:pPr>
              <w:spacing w:line="360" w:lineRule="auto"/>
              <w:rPr>
                <w:rFonts w:ascii="Arial" w:hAnsi="Arial" w:cs="Arial"/>
              </w:rPr>
            </w:pPr>
            <w:r w:rsidRPr="00C66BC6">
              <w:rPr>
                <w:rFonts w:ascii="Arial" w:hAnsi="Arial" w:cs="Arial"/>
              </w:rPr>
              <w:t>Ch 3</w:t>
            </w:r>
          </w:p>
        </w:tc>
        <w:tc>
          <w:tcPr>
            <w:tcW w:w="2087" w:type="dxa"/>
            <w:tcBorders>
              <w:left w:val="single" w:sz="4" w:space="0" w:color="auto"/>
            </w:tcBorders>
          </w:tcPr>
          <w:p w14:paraId="2B16DB15" w14:textId="77777777" w:rsidR="00892063" w:rsidRPr="00C66BC6" w:rsidRDefault="00892063" w:rsidP="00882939">
            <w:pPr>
              <w:spacing w:line="360" w:lineRule="auto"/>
              <w:rPr>
                <w:rFonts w:ascii="Arial" w:hAnsi="Arial" w:cs="Arial"/>
              </w:rPr>
            </w:pPr>
            <w:r w:rsidRPr="00C66BC6">
              <w:rPr>
                <w:rFonts w:ascii="Arial" w:hAnsi="Arial" w:cs="Arial"/>
              </w:rPr>
              <w:t>Further information gathered from this journal which I have included</w:t>
            </w:r>
          </w:p>
        </w:tc>
      </w:tr>
      <w:tr w:rsidR="00AF7FA8" w:rsidRPr="00C66BC6" w14:paraId="63412A95" w14:textId="77777777" w:rsidTr="00901AD7">
        <w:trPr>
          <w:trHeight w:val="682"/>
        </w:trPr>
        <w:tc>
          <w:tcPr>
            <w:tcW w:w="1228" w:type="dxa"/>
          </w:tcPr>
          <w:p w14:paraId="67445BF7" w14:textId="77777777" w:rsidR="00892063" w:rsidRPr="00C66BC6" w:rsidRDefault="00892063" w:rsidP="00882939">
            <w:pPr>
              <w:spacing w:line="360" w:lineRule="auto"/>
              <w:rPr>
                <w:rFonts w:ascii="Arial" w:hAnsi="Arial" w:cs="Arial"/>
              </w:rPr>
            </w:pPr>
            <w:r w:rsidRPr="00C66BC6">
              <w:rPr>
                <w:rFonts w:ascii="Arial" w:hAnsi="Arial" w:cs="Arial"/>
              </w:rPr>
              <w:t>2/2/20</w:t>
            </w:r>
          </w:p>
        </w:tc>
        <w:tc>
          <w:tcPr>
            <w:tcW w:w="1506" w:type="dxa"/>
            <w:gridSpan w:val="2"/>
          </w:tcPr>
          <w:p w14:paraId="4488FFFA"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56D0ED37" w14:textId="77777777" w:rsidR="00892063" w:rsidRPr="00C66BC6" w:rsidRDefault="00892063" w:rsidP="00882939">
            <w:pPr>
              <w:spacing w:line="360" w:lineRule="auto"/>
              <w:rPr>
                <w:rFonts w:ascii="Arial" w:hAnsi="Arial" w:cs="Arial"/>
              </w:rPr>
            </w:pPr>
            <w:r w:rsidRPr="00C66BC6">
              <w:rPr>
                <w:rFonts w:ascii="Arial" w:hAnsi="Arial" w:cs="Arial"/>
              </w:rPr>
              <w:t>Durrant and Snape (2003)</w:t>
            </w:r>
          </w:p>
        </w:tc>
        <w:tc>
          <w:tcPr>
            <w:tcW w:w="1610" w:type="dxa"/>
          </w:tcPr>
          <w:p w14:paraId="28293731" w14:textId="77777777" w:rsidR="00892063" w:rsidRPr="00C66BC6" w:rsidRDefault="00892063" w:rsidP="00882939">
            <w:pPr>
              <w:spacing w:line="360" w:lineRule="auto"/>
              <w:rPr>
                <w:rFonts w:ascii="Arial" w:hAnsi="Arial" w:cs="Arial"/>
              </w:rPr>
            </w:pPr>
            <w:r w:rsidRPr="00C66BC6">
              <w:rPr>
                <w:rFonts w:ascii="Arial" w:hAnsi="Arial" w:cs="Arial"/>
              </w:rPr>
              <w:t>Physical comorbidities of dementia</w:t>
            </w:r>
          </w:p>
        </w:tc>
        <w:tc>
          <w:tcPr>
            <w:tcW w:w="1308" w:type="dxa"/>
          </w:tcPr>
          <w:p w14:paraId="50370EF8" w14:textId="77777777" w:rsidR="00892063" w:rsidRPr="00C66BC6" w:rsidRDefault="00892063" w:rsidP="00882939">
            <w:pPr>
              <w:spacing w:line="360" w:lineRule="auto"/>
              <w:rPr>
                <w:rFonts w:ascii="Arial" w:hAnsi="Arial" w:cs="Arial"/>
              </w:rPr>
            </w:pPr>
            <w:r w:rsidRPr="00C66BC6">
              <w:rPr>
                <w:rFonts w:ascii="Arial" w:hAnsi="Arial" w:cs="Arial"/>
              </w:rPr>
              <w:t>150,000</w:t>
            </w:r>
          </w:p>
        </w:tc>
        <w:tc>
          <w:tcPr>
            <w:tcW w:w="1049" w:type="dxa"/>
            <w:tcBorders>
              <w:right w:val="single" w:sz="4" w:space="0" w:color="auto"/>
            </w:tcBorders>
          </w:tcPr>
          <w:p w14:paraId="6B461476" w14:textId="77777777" w:rsidR="00892063" w:rsidRPr="00C66BC6" w:rsidRDefault="00892063" w:rsidP="00882939">
            <w:pPr>
              <w:spacing w:line="360" w:lineRule="auto"/>
              <w:rPr>
                <w:rFonts w:ascii="Arial" w:hAnsi="Arial" w:cs="Arial"/>
              </w:rPr>
            </w:pPr>
            <w:r w:rsidRPr="00C66BC6">
              <w:rPr>
                <w:rFonts w:ascii="Arial" w:hAnsi="Arial" w:cs="Arial"/>
              </w:rPr>
              <w:t>Ch 3</w:t>
            </w:r>
          </w:p>
        </w:tc>
        <w:tc>
          <w:tcPr>
            <w:tcW w:w="2087" w:type="dxa"/>
            <w:tcBorders>
              <w:left w:val="single" w:sz="4" w:space="0" w:color="auto"/>
            </w:tcBorders>
          </w:tcPr>
          <w:p w14:paraId="7A8BE0EF" w14:textId="77777777" w:rsidR="00892063" w:rsidRPr="00C66BC6" w:rsidRDefault="00892063" w:rsidP="00882939">
            <w:pPr>
              <w:spacing w:line="360" w:lineRule="auto"/>
              <w:rPr>
                <w:rFonts w:ascii="Arial" w:hAnsi="Arial" w:cs="Arial"/>
              </w:rPr>
            </w:pPr>
            <w:r w:rsidRPr="00C66BC6">
              <w:rPr>
                <w:rFonts w:ascii="Arial" w:hAnsi="Arial" w:cs="Arial"/>
              </w:rPr>
              <w:t>Further information gathered from this journal which I have included</w:t>
            </w:r>
          </w:p>
        </w:tc>
      </w:tr>
      <w:tr w:rsidR="00AF7FA8" w:rsidRPr="00C66BC6" w14:paraId="49FB45E6" w14:textId="77777777" w:rsidTr="00901AD7">
        <w:trPr>
          <w:trHeight w:val="682"/>
        </w:trPr>
        <w:tc>
          <w:tcPr>
            <w:tcW w:w="1228" w:type="dxa"/>
          </w:tcPr>
          <w:p w14:paraId="560B7669" w14:textId="77777777" w:rsidR="00892063" w:rsidRPr="00C66BC6" w:rsidRDefault="00892063" w:rsidP="00882939">
            <w:pPr>
              <w:spacing w:line="360" w:lineRule="auto"/>
              <w:rPr>
                <w:rFonts w:ascii="Arial" w:hAnsi="Arial" w:cs="Arial"/>
              </w:rPr>
            </w:pPr>
            <w:r w:rsidRPr="00C66BC6">
              <w:rPr>
                <w:rFonts w:ascii="Arial" w:hAnsi="Arial" w:cs="Arial"/>
              </w:rPr>
              <w:lastRenderedPageBreak/>
              <w:t>2/2/20</w:t>
            </w:r>
          </w:p>
        </w:tc>
        <w:tc>
          <w:tcPr>
            <w:tcW w:w="1506" w:type="dxa"/>
            <w:gridSpan w:val="2"/>
          </w:tcPr>
          <w:p w14:paraId="10CA83A6"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44292131" w14:textId="77777777" w:rsidR="00892063" w:rsidRPr="00C66BC6" w:rsidRDefault="00892063" w:rsidP="00882939">
            <w:pPr>
              <w:spacing w:line="360" w:lineRule="auto"/>
              <w:rPr>
                <w:rFonts w:ascii="Arial" w:hAnsi="Arial" w:cs="Arial"/>
              </w:rPr>
            </w:pPr>
            <w:r w:rsidRPr="00C66BC6">
              <w:rPr>
                <w:rFonts w:ascii="Arial" w:hAnsi="Arial" w:cs="Arial"/>
              </w:rPr>
              <w:t xml:space="preserve">Yap and Tan (2006) </w:t>
            </w:r>
          </w:p>
        </w:tc>
        <w:tc>
          <w:tcPr>
            <w:tcW w:w="1610" w:type="dxa"/>
          </w:tcPr>
          <w:p w14:paraId="78EB1CE1" w14:textId="77777777" w:rsidR="00892063" w:rsidRPr="00C66BC6" w:rsidRDefault="00892063" w:rsidP="00882939">
            <w:pPr>
              <w:spacing w:line="360" w:lineRule="auto"/>
              <w:rPr>
                <w:rFonts w:ascii="Arial" w:hAnsi="Arial" w:cs="Arial"/>
              </w:rPr>
            </w:pPr>
            <w:r w:rsidRPr="00C66BC6">
              <w:rPr>
                <w:rFonts w:ascii="Arial" w:hAnsi="Arial" w:cs="Arial"/>
              </w:rPr>
              <w:t xml:space="preserve">Physical comorbidities of dementia </w:t>
            </w:r>
          </w:p>
        </w:tc>
        <w:tc>
          <w:tcPr>
            <w:tcW w:w="1308" w:type="dxa"/>
          </w:tcPr>
          <w:p w14:paraId="6EBFD9E6" w14:textId="77777777" w:rsidR="00892063" w:rsidRPr="00C66BC6" w:rsidRDefault="00892063" w:rsidP="00882939">
            <w:pPr>
              <w:spacing w:line="360" w:lineRule="auto"/>
              <w:rPr>
                <w:rFonts w:ascii="Arial" w:hAnsi="Arial" w:cs="Arial"/>
              </w:rPr>
            </w:pPr>
            <w:r w:rsidRPr="00C66BC6">
              <w:rPr>
                <w:rFonts w:ascii="Arial" w:hAnsi="Arial" w:cs="Arial"/>
              </w:rPr>
              <w:t>181,000</w:t>
            </w:r>
          </w:p>
        </w:tc>
        <w:tc>
          <w:tcPr>
            <w:tcW w:w="1049" w:type="dxa"/>
            <w:tcBorders>
              <w:right w:val="single" w:sz="4" w:space="0" w:color="auto"/>
            </w:tcBorders>
          </w:tcPr>
          <w:p w14:paraId="511737A0" w14:textId="77777777" w:rsidR="00892063" w:rsidRPr="00C66BC6" w:rsidRDefault="00892063" w:rsidP="00882939">
            <w:pPr>
              <w:spacing w:line="360" w:lineRule="auto"/>
              <w:rPr>
                <w:rFonts w:ascii="Arial" w:hAnsi="Arial" w:cs="Arial"/>
              </w:rPr>
            </w:pPr>
            <w:r w:rsidRPr="00C66BC6">
              <w:rPr>
                <w:rFonts w:ascii="Arial" w:hAnsi="Arial" w:cs="Arial"/>
              </w:rPr>
              <w:t>Ch 3</w:t>
            </w:r>
          </w:p>
        </w:tc>
        <w:tc>
          <w:tcPr>
            <w:tcW w:w="2087" w:type="dxa"/>
            <w:tcBorders>
              <w:left w:val="single" w:sz="4" w:space="0" w:color="auto"/>
            </w:tcBorders>
          </w:tcPr>
          <w:p w14:paraId="02BDE4B3" w14:textId="77777777" w:rsidR="00892063" w:rsidRPr="00C66BC6" w:rsidRDefault="00892063" w:rsidP="00882939">
            <w:pPr>
              <w:spacing w:line="360" w:lineRule="auto"/>
              <w:rPr>
                <w:rFonts w:ascii="Arial" w:hAnsi="Arial" w:cs="Arial"/>
              </w:rPr>
            </w:pPr>
            <w:r w:rsidRPr="00C66BC6">
              <w:rPr>
                <w:rFonts w:ascii="Arial" w:hAnsi="Arial" w:cs="Arial"/>
              </w:rPr>
              <w:t>Further information gathered from this journal which I have included</w:t>
            </w:r>
          </w:p>
        </w:tc>
      </w:tr>
      <w:tr w:rsidR="00AF7FA8" w:rsidRPr="00C66BC6" w14:paraId="69F8F059" w14:textId="77777777" w:rsidTr="00901AD7">
        <w:trPr>
          <w:trHeight w:val="682"/>
        </w:trPr>
        <w:tc>
          <w:tcPr>
            <w:tcW w:w="1228" w:type="dxa"/>
          </w:tcPr>
          <w:p w14:paraId="47B55C1A" w14:textId="77777777" w:rsidR="00892063" w:rsidRPr="00C66BC6" w:rsidRDefault="00892063" w:rsidP="00882939">
            <w:pPr>
              <w:spacing w:line="360" w:lineRule="auto"/>
              <w:rPr>
                <w:rFonts w:ascii="Arial" w:hAnsi="Arial" w:cs="Arial"/>
              </w:rPr>
            </w:pPr>
            <w:r w:rsidRPr="00C66BC6">
              <w:rPr>
                <w:rFonts w:ascii="Arial" w:hAnsi="Arial" w:cs="Arial"/>
              </w:rPr>
              <w:t>2/2/20</w:t>
            </w:r>
          </w:p>
        </w:tc>
        <w:tc>
          <w:tcPr>
            <w:tcW w:w="1506" w:type="dxa"/>
            <w:gridSpan w:val="2"/>
          </w:tcPr>
          <w:p w14:paraId="139B303C"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439618A8" w14:textId="77777777" w:rsidR="00892063" w:rsidRPr="00C66BC6" w:rsidRDefault="00892063" w:rsidP="00882939">
            <w:pPr>
              <w:spacing w:line="360" w:lineRule="auto"/>
              <w:rPr>
                <w:rFonts w:ascii="Arial" w:hAnsi="Arial" w:cs="Arial"/>
              </w:rPr>
            </w:pPr>
            <w:r w:rsidRPr="00C66BC6">
              <w:rPr>
                <w:rFonts w:ascii="Arial" w:hAnsi="Arial" w:cs="Arial"/>
              </w:rPr>
              <w:t xml:space="preserve">Bravo (2004) </w:t>
            </w:r>
          </w:p>
        </w:tc>
        <w:tc>
          <w:tcPr>
            <w:tcW w:w="1610" w:type="dxa"/>
          </w:tcPr>
          <w:p w14:paraId="703CBAF9" w14:textId="77777777" w:rsidR="00892063" w:rsidRPr="00C66BC6" w:rsidRDefault="00892063" w:rsidP="00882939">
            <w:pPr>
              <w:spacing w:line="360" w:lineRule="auto"/>
              <w:rPr>
                <w:rFonts w:ascii="Arial" w:hAnsi="Arial" w:cs="Arial"/>
              </w:rPr>
            </w:pPr>
            <w:r w:rsidRPr="00C66BC6">
              <w:rPr>
                <w:rFonts w:ascii="Arial" w:hAnsi="Arial" w:cs="Arial"/>
              </w:rPr>
              <w:t>Physical comorbidities of dementia</w:t>
            </w:r>
          </w:p>
        </w:tc>
        <w:tc>
          <w:tcPr>
            <w:tcW w:w="1308" w:type="dxa"/>
          </w:tcPr>
          <w:p w14:paraId="64DDC968" w14:textId="77777777" w:rsidR="00892063" w:rsidRPr="00C66BC6" w:rsidRDefault="00892063" w:rsidP="00882939">
            <w:pPr>
              <w:spacing w:line="360" w:lineRule="auto"/>
              <w:rPr>
                <w:rFonts w:ascii="Arial" w:hAnsi="Arial" w:cs="Arial"/>
              </w:rPr>
            </w:pPr>
            <w:r w:rsidRPr="00C66BC6">
              <w:rPr>
                <w:rFonts w:ascii="Arial" w:hAnsi="Arial" w:cs="Arial"/>
              </w:rPr>
              <w:t>98</w:t>
            </w:r>
          </w:p>
        </w:tc>
        <w:tc>
          <w:tcPr>
            <w:tcW w:w="1049" w:type="dxa"/>
            <w:tcBorders>
              <w:right w:val="single" w:sz="4" w:space="0" w:color="auto"/>
            </w:tcBorders>
          </w:tcPr>
          <w:p w14:paraId="2B848ACD" w14:textId="77777777" w:rsidR="00892063" w:rsidRPr="00C66BC6" w:rsidRDefault="00892063" w:rsidP="00882939">
            <w:pPr>
              <w:spacing w:line="360" w:lineRule="auto"/>
              <w:rPr>
                <w:rFonts w:ascii="Arial" w:hAnsi="Arial" w:cs="Arial"/>
              </w:rPr>
            </w:pPr>
            <w:r w:rsidRPr="00C66BC6">
              <w:rPr>
                <w:rFonts w:ascii="Arial" w:hAnsi="Arial" w:cs="Arial"/>
              </w:rPr>
              <w:t>Ch 3</w:t>
            </w:r>
          </w:p>
        </w:tc>
        <w:tc>
          <w:tcPr>
            <w:tcW w:w="2087" w:type="dxa"/>
            <w:tcBorders>
              <w:left w:val="single" w:sz="4" w:space="0" w:color="auto"/>
            </w:tcBorders>
          </w:tcPr>
          <w:p w14:paraId="16CDA328" w14:textId="77777777" w:rsidR="00892063" w:rsidRPr="00C66BC6" w:rsidRDefault="00892063" w:rsidP="00882939">
            <w:pPr>
              <w:spacing w:line="360" w:lineRule="auto"/>
              <w:rPr>
                <w:rFonts w:ascii="Arial" w:hAnsi="Arial" w:cs="Arial"/>
              </w:rPr>
            </w:pPr>
            <w:r w:rsidRPr="00C66BC6">
              <w:rPr>
                <w:rFonts w:ascii="Arial" w:hAnsi="Arial" w:cs="Arial"/>
              </w:rPr>
              <w:t>Further information gathered from this journal which I have included</w:t>
            </w:r>
          </w:p>
        </w:tc>
      </w:tr>
      <w:tr w:rsidR="00AF7FA8" w:rsidRPr="00C66BC6" w14:paraId="2B70F6DF" w14:textId="77777777" w:rsidTr="00901AD7">
        <w:trPr>
          <w:trHeight w:val="682"/>
        </w:trPr>
        <w:tc>
          <w:tcPr>
            <w:tcW w:w="1228" w:type="dxa"/>
          </w:tcPr>
          <w:p w14:paraId="0E2976BA" w14:textId="77777777" w:rsidR="00892063" w:rsidRPr="00C66BC6" w:rsidRDefault="00892063" w:rsidP="00882939">
            <w:pPr>
              <w:spacing w:line="360" w:lineRule="auto"/>
              <w:rPr>
                <w:rFonts w:ascii="Arial" w:hAnsi="Arial" w:cs="Arial"/>
              </w:rPr>
            </w:pPr>
            <w:r w:rsidRPr="00C66BC6">
              <w:rPr>
                <w:rFonts w:ascii="Arial" w:hAnsi="Arial" w:cs="Arial"/>
              </w:rPr>
              <w:t>2/2/20</w:t>
            </w:r>
          </w:p>
        </w:tc>
        <w:tc>
          <w:tcPr>
            <w:tcW w:w="1506" w:type="dxa"/>
            <w:gridSpan w:val="2"/>
          </w:tcPr>
          <w:p w14:paraId="67BC82BA"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45F00C83" w14:textId="77777777" w:rsidR="00892063" w:rsidRPr="00C66BC6" w:rsidRDefault="00892063" w:rsidP="00882939">
            <w:pPr>
              <w:spacing w:line="360" w:lineRule="auto"/>
              <w:rPr>
                <w:rFonts w:ascii="Arial" w:hAnsi="Arial" w:cs="Arial"/>
              </w:rPr>
            </w:pPr>
            <w:r w:rsidRPr="00C66BC6">
              <w:rPr>
                <w:rFonts w:ascii="Arial" w:hAnsi="Arial" w:cs="Arial"/>
              </w:rPr>
              <w:t xml:space="preserve">Upton and Reed (2005) </w:t>
            </w:r>
          </w:p>
        </w:tc>
        <w:tc>
          <w:tcPr>
            <w:tcW w:w="1610" w:type="dxa"/>
          </w:tcPr>
          <w:p w14:paraId="251CC97F" w14:textId="77777777" w:rsidR="00892063" w:rsidRPr="00C66BC6" w:rsidRDefault="00892063" w:rsidP="00882939">
            <w:pPr>
              <w:spacing w:line="360" w:lineRule="auto"/>
              <w:rPr>
                <w:rFonts w:ascii="Arial" w:hAnsi="Arial" w:cs="Arial"/>
              </w:rPr>
            </w:pPr>
            <w:r w:rsidRPr="00C66BC6">
              <w:rPr>
                <w:rFonts w:ascii="Arial" w:hAnsi="Arial" w:cs="Arial"/>
              </w:rPr>
              <w:t xml:space="preserve">Incontinence and dementia </w:t>
            </w:r>
          </w:p>
        </w:tc>
        <w:tc>
          <w:tcPr>
            <w:tcW w:w="1308" w:type="dxa"/>
          </w:tcPr>
          <w:p w14:paraId="5C6AC0B0" w14:textId="77777777" w:rsidR="00892063" w:rsidRPr="00C66BC6" w:rsidRDefault="00892063" w:rsidP="00882939">
            <w:pPr>
              <w:spacing w:line="360" w:lineRule="auto"/>
              <w:rPr>
                <w:rFonts w:ascii="Arial" w:hAnsi="Arial" w:cs="Arial"/>
              </w:rPr>
            </w:pPr>
            <w:r w:rsidRPr="00C66BC6">
              <w:rPr>
                <w:rFonts w:ascii="Arial" w:hAnsi="Arial" w:cs="Arial"/>
              </w:rPr>
              <w:t>2000</w:t>
            </w:r>
          </w:p>
        </w:tc>
        <w:tc>
          <w:tcPr>
            <w:tcW w:w="1049" w:type="dxa"/>
            <w:tcBorders>
              <w:right w:val="single" w:sz="4" w:space="0" w:color="auto"/>
            </w:tcBorders>
          </w:tcPr>
          <w:p w14:paraId="066EF895" w14:textId="77777777" w:rsidR="00892063" w:rsidRPr="00C66BC6" w:rsidRDefault="00892063" w:rsidP="00882939">
            <w:pPr>
              <w:spacing w:line="360" w:lineRule="auto"/>
              <w:rPr>
                <w:rFonts w:ascii="Arial" w:hAnsi="Arial" w:cs="Arial"/>
              </w:rPr>
            </w:pPr>
            <w:r w:rsidRPr="00C66BC6">
              <w:rPr>
                <w:rFonts w:ascii="Arial" w:hAnsi="Arial" w:cs="Arial"/>
              </w:rPr>
              <w:t>Ch 3</w:t>
            </w:r>
          </w:p>
        </w:tc>
        <w:tc>
          <w:tcPr>
            <w:tcW w:w="2087" w:type="dxa"/>
            <w:tcBorders>
              <w:left w:val="single" w:sz="4" w:space="0" w:color="auto"/>
            </w:tcBorders>
          </w:tcPr>
          <w:p w14:paraId="6A431B08" w14:textId="77777777" w:rsidR="00892063" w:rsidRPr="00C66BC6" w:rsidRDefault="00892063" w:rsidP="00882939">
            <w:pPr>
              <w:spacing w:line="360" w:lineRule="auto"/>
              <w:rPr>
                <w:rFonts w:ascii="Arial" w:hAnsi="Arial" w:cs="Arial"/>
              </w:rPr>
            </w:pPr>
            <w:r w:rsidRPr="00C66BC6">
              <w:rPr>
                <w:rFonts w:ascii="Arial" w:hAnsi="Arial" w:cs="Arial"/>
              </w:rPr>
              <w:t xml:space="preserve">Within this journal I found information to include in topic </w:t>
            </w:r>
          </w:p>
        </w:tc>
      </w:tr>
      <w:tr w:rsidR="00AF7FA8" w:rsidRPr="00C66BC6" w14:paraId="7332125B" w14:textId="77777777" w:rsidTr="00901AD7">
        <w:trPr>
          <w:trHeight w:val="682"/>
        </w:trPr>
        <w:tc>
          <w:tcPr>
            <w:tcW w:w="1228" w:type="dxa"/>
          </w:tcPr>
          <w:p w14:paraId="27BB913F" w14:textId="77777777" w:rsidR="00892063" w:rsidRPr="00C66BC6" w:rsidRDefault="00892063" w:rsidP="00882939">
            <w:pPr>
              <w:spacing w:line="360" w:lineRule="auto"/>
              <w:rPr>
                <w:rFonts w:ascii="Arial" w:hAnsi="Arial" w:cs="Arial"/>
              </w:rPr>
            </w:pPr>
            <w:r w:rsidRPr="00C66BC6">
              <w:rPr>
                <w:rFonts w:ascii="Arial" w:hAnsi="Arial" w:cs="Arial"/>
              </w:rPr>
              <w:t>2/2/20</w:t>
            </w:r>
          </w:p>
        </w:tc>
        <w:tc>
          <w:tcPr>
            <w:tcW w:w="1506" w:type="dxa"/>
            <w:gridSpan w:val="2"/>
          </w:tcPr>
          <w:p w14:paraId="61BFD542"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176527BC" w14:textId="77777777" w:rsidR="00892063" w:rsidRPr="00C66BC6" w:rsidRDefault="00892063" w:rsidP="00882939">
            <w:pPr>
              <w:spacing w:line="360" w:lineRule="auto"/>
              <w:rPr>
                <w:rFonts w:ascii="Arial" w:hAnsi="Arial" w:cs="Arial"/>
              </w:rPr>
            </w:pPr>
            <w:r w:rsidRPr="00C66BC6">
              <w:rPr>
                <w:rFonts w:ascii="Arial" w:hAnsi="Arial" w:cs="Arial"/>
              </w:rPr>
              <w:t xml:space="preserve">Tariq (2007) </w:t>
            </w:r>
          </w:p>
        </w:tc>
        <w:tc>
          <w:tcPr>
            <w:tcW w:w="1610" w:type="dxa"/>
          </w:tcPr>
          <w:p w14:paraId="1EB21A36" w14:textId="77777777" w:rsidR="00892063" w:rsidRPr="00C66BC6" w:rsidRDefault="00892063" w:rsidP="00882939">
            <w:pPr>
              <w:spacing w:line="360" w:lineRule="auto"/>
              <w:rPr>
                <w:rFonts w:ascii="Arial" w:hAnsi="Arial" w:cs="Arial"/>
              </w:rPr>
            </w:pPr>
            <w:r w:rsidRPr="00C66BC6">
              <w:rPr>
                <w:rFonts w:ascii="Arial" w:hAnsi="Arial" w:cs="Arial"/>
              </w:rPr>
              <w:t xml:space="preserve">Incontinence and dementia </w:t>
            </w:r>
          </w:p>
        </w:tc>
        <w:tc>
          <w:tcPr>
            <w:tcW w:w="1308" w:type="dxa"/>
          </w:tcPr>
          <w:p w14:paraId="31A444F6" w14:textId="77777777" w:rsidR="00892063" w:rsidRPr="00C66BC6" w:rsidRDefault="00892063" w:rsidP="00882939">
            <w:pPr>
              <w:spacing w:line="360" w:lineRule="auto"/>
              <w:rPr>
                <w:rFonts w:ascii="Arial" w:hAnsi="Arial" w:cs="Arial"/>
              </w:rPr>
            </w:pPr>
            <w:r w:rsidRPr="00C66BC6">
              <w:rPr>
                <w:rFonts w:ascii="Arial" w:hAnsi="Arial" w:cs="Arial"/>
              </w:rPr>
              <w:t>8000</w:t>
            </w:r>
          </w:p>
        </w:tc>
        <w:tc>
          <w:tcPr>
            <w:tcW w:w="1049" w:type="dxa"/>
            <w:tcBorders>
              <w:right w:val="single" w:sz="4" w:space="0" w:color="auto"/>
            </w:tcBorders>
          </w:tcPr>
          <w:p w14:paraId="05F665D1" w14:textId="77777777" w:rsidR="00892063" w:rsidRPr="00C66BC6" w:rsidRDefault="00892063" w:rsidP="00882939">
            <w:pPr>
              <w:spacing w:line="360" w:lineRule="auto"/>
              <w:rPr>
                <w:rFonts w:ascii="Arial" w:hAnsi="Arial" w:cs="Arial"/>
              </w:rPr>
            </w:pPr>
            <w:r w:rsidRPr="00C66BC6">
              <w:rPr>
                <w:rFonts w:ascii="Arial" w:hAnsi="Arial" w:cs="Arial"/>
              </w:rPr>
              <w:t>Ch 3</w:t>
            </w:r>
          </w:p>
        </w:tc>
        <w:tc>
          <w:tcPr>
            <w:tcW w:w="2087" w:type="dxa"/>
            <w:tcBorders>
              <w:left w:val="single" w:sz="4" w:space="0" w:color="auto"/>
            </w:tcBorders>
          </w:tcPr>
          <w:p w14:paraId="58ACAB3C" w14:textId="77777777" w:rsidR="00892063" w:rsidRPr="00C66BC6" w:rsidRDefault="00892063" w:rsidP="00882939">
            <w:pPr>
              <w:spacing w:line="360" w:lineRule="auto"/>
              <w:rPr>
                <w:rFonts w:ascii="Arial" w:hAnsi="Arial" w:cs="Arial"/>
              </w:rPr>
            </w:pPr>
            <w:r w:rsidRPr="00C66BC6">
              <w:rPr>
                <w:rFonts w:ascii="Arial" w:hAnsi="Arial" w:cs="Arial"/>
              </w:rPr>
              <w:t>Within this journal I found information to include in topic</w:t>
            </w:r>
          </w:p>
        </w:tc>
      </w:tr>
      <w:tr w:rsidR="00AF7FA8" w:rsidRPr="00C66BC6" w14:paraId="3A7F8A48" w14:textId="77777777" w:rsidTr="00901AD7">
        <w:trPr>
          <w:trHeight w:val="682"/>
        </w:trPr>
        <w:tc>
          <w:tcPr>
            <w:tcW w:w="1228" w:type="dxa"/>
          </w:tcPr>
          <w:p w14:paraId="62F72D09" w14:textId="77777777" w:rsidR="00892063" w:rsidRPr="00C66BC6" w:rsidRDefault="00892063" w:rsidP="00882939">
            <w:pPr>
              <w:spacing w:line="360" w:lineRule="auto"/>
              <w:rPr>
                <w:rFonts w:ascii="Arial" w:hAnsi="Arial" w:cs="Arial"/>
              </w:rPr>
            </w:pPr>
            <w:r w:rsidRPr="00C66BC6">
              <w:rPr>
                <w:rFonts w:ascii="Arial" w:hAnsi="Arial" w:cs="Arial"/>
              </w:rPr>
              <w:t>2/2/20</w:t>
            </w:r>
          </w:p>
        </w:tc>
        <w:tc>
          <w:tcPr>
            <w:tcW w:w="1506" w:type="dxa"/>
            <w:gridSpan w:val="2"/>
          </w:tcPr>
          <w:p w14:paraId="3F879566"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4F7B4FCF" w14:textId="77777777" w:rsidR="00892063" w:rsidRPr="00C66BC6" w:rsidRDefault="00892063" w:rsidP="00882939">
            <w:pPr>
              <w:spacing w:line="360" w:lineRule="auto"/>
              <w:rPr>
                <w:rFonts w:ascii="Arial" w:hAnsi="Arial" w:cs="Arial"/>
              </w:rPr>
            </w:pPr>
            <w:r w:rsidRPr="00C66BC6">
              <w:rPr>
                <w:rFonts w:ascii="Arial" w:hAnsi="Arial" w:cs="Arial"/>
              </w:rPr>
              <w:t xml:space="preserve">Leung and Roa (2009) </w:t>
            </w:r>
          </w:p>
        </w:tc>
        <w:tc>
          <w:tcPr>
            <w:tcW w:w="1610" w:type="dxa"/>
          </w:tcPr>
          <w:p w14:paraId="48B1854D" w14:textId="77777777" w:rsidR="00892063" w:rsidRPr="00C66BC6" w:rsidRDefault="00892063" w:rsidP="00882939">
            <w:pPr>
              <w:spacing w:line="360" w:lineRule="auto"/>
              <w:rPr>
                <w:rFonts w:ascii="Arial" w:hAnsi="Arial" w:cs="Arial"/>
              </w:rPr>
            </w:pPr>
            <w:r w:rsidRPr="00C66BC6">
              <w:rPr>
                <w:rFonts w:ascii="Arial" w:hAnsi="Arial" w:cs="Arial"/>
              </w:rPr>
              <w:t xml:space="preserve">Incontinence in dementia </w:t>
            </w:r>
          </w:p>
        </w:tc>
        <w:tc>
          <w:tcPr>
            <w:tcW w:w="1308" w:type="dxa"/>
          </w:tcPr>
          <w:p w14:paraId="5D53B14A" w14:textId="77777777" w:rsidR="00892063" w:rsidRPr="00C66BC6" w:rsidRDefault="00892063" w:rsidP="00882939">
            <w:pPr>
              <w:spacing w:line="360" w:lineRule="auto"/>
              <w:rPr>
                <w:rFonts w:ascii="Arial" w:hAnsi="Arial" w:cs="Arial"/>
              </w:rPr>
            </w:pPr>
            <w:r w:rsidRPr="00C66BC6">
              <w:rPr>
                <w:rFonts w:ascii="Arial" w:hAnsi="Arial" w:cs="Arial"/>
              </w:rPr>
              <w:t>1680</w:t>
            </w:r>
          </w:p>
        </w:tc>
        <w:tc>
          <w:tcPr>
            <w:tcW w:w="1049" w:type="dxa"/>
            <w:tcBorders>
              <w:right w:val="single" w:sz="4" w:space="0" w:color="auto"/>
            </w:tcBorders>
          </w:tcPr>
          <w:p w14:paraId="6EC5474F" w14:textId="77777777" w:rsidR="00892063" w:rsidRPr="00C66BC6" w:rsidRDefault="00892063" w:rsidP="00882939">
            <w:pPr>
              <w:spacing w:line="360" w:lineRule="auto"/>
              <w:rPr>
                <w:rFonts w:ascii="Arial" w:hAnsi="Arial" w:cs="Arial"/>
              </w:rPr>
            </w:pPr>
            <w:r w:rsidRPr="00C66BC6">
              <w:rPr>
                <w:rFonts w:ascii="Arial" w:hAnsi="Arial" w:cs="Arial"/>
              </w:rPr>
              <w:t>Ch 3</w:t>
            </w:r>
          </w:p>
        </w:tc>
        <w:tc>
          <w:tcPr>
            <w:tcW w:w="2087" w:type="dxa"/>
            <w:tcBorders>
              <w:left w:val="single" w:sz="4" w:space="0" w:color="auto"/>
            </w:tcBorders>
          </w:tcPr>
          <w:p w14:paraId="214DA354" w14:textId="77777777" w:rsidR="00892063" w:rsidRPr="00C66BC6" w:rsidRDefault="00892063" w:rsidP="00882939">
            <w:pPr>
              <w:spacing w:line="360" w:lineRule="auto"/>
              <w:rPr>
                <w:rFonts w:ascii="Arial" w:hAnsi="Arial" w:cs="Arial"/>
              </w:rPr>
            </w:pPr>
            <w:r w:rsidRPr="00C66BC6">
              <w:rPr>
                <w:rFonts w:ascii="Arial" w:hAnsi="Arial" w:cs="Arial"/>
              </w:rPr>
              <w:t>Within this journal I found information to include in topic</w:t>
            </w:r>
          </w:p>
        </w:tc>
      </w:tr>
      <w:tr w:rsidR="00AF7FA8" w:rsidRPr="00C66BC6" w14:paraId="345E8319" w14:textId="77777777" w:rsidTr="00901AD7">
        <w:trPr>
          <w:trHeight w:val="682"/>
        </w:trPr>
        <w:tc>
          <w:tcPr>
            <w:tcW w:w="1228" w:type="dxa"/>
          </w:tcPr>
          <w:p w14:paraId="49E8D1E9" w14:textId="77777777" w:rsidR="00892063" w:rsidRPr="00C66BC6" w:rsidRDefault="00892063" w:rsidP="00882939">
            <w:pPr>
              <w:spacing w:line="360" w:lineRule="auto"/>
              <w:rPr>
                <w:rFonts w:ascii="Arial" w:hAnsi="Arial" w:cs="Arial"/>
              </w:rPr>
            </w:pPr>
            <w:r w:rsidRPr="00C66BC6">
              <w:rPr>
                <w:rFonts w:ascii="Arial" w:hAnsi="Arial" w:cs="Arial"/>
              </w:rPr>
              <w:t>2/2/20</w:t>
            </w:r>
          </w:p>
        </w:tc>
        <w:tc>
          <w:tcPr>
            <w:tcW w:w="1506" w:type="dxa"/>
            <w:gridSpan w:val="2"/>
          </w:tcPr>
          <w:p w14:paraId="03C9A4C0"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69C209B4" w14:textId="77777777" w:rsidR="00892063" w:rsidRPr="00C66BC6" w:rsidRDefault="00892063" w:rsidP="00882939">
            <w:pPr>
              <w:spacing w:line="360" w:lineRule="auto"/>
              <w:rPr>
                <w:rFonts w:ascii="Arial" w:hAnsi="Arial" w:cs="Arial"/>
              </w:rPr>
            </w:pPr>
            <w:r w:rsidRPr="00C66BC6">
              <w:rPr>
                <w:rFonts w:ascii="Arial" w:hAnsi="Arial" w:cs="Arial"/>
              </w:rPr>
              <w:t>Bliss et al (2001)</w:t>
            </w:r>
          </w:p>
        </w:tc>
        <w:tc>
          <w:tcPr>
            <w:tcW w:w="1610" w:type="dxa"/>
          </w:tcPr>
          <w:p w14:paraId="53FB21D2" w14:textId="77777777" w:rsidR="00892063" w:rsidRPr="00C66BC6" w:rsidRDefault="00892063" w:rsidP="00882939">
            <w:pPr>
              <w:spacing w:line="360" w:lineRule="auto"/>
              <w:rPr>
                <w:rFonts w:ascii="Arial" w:hAnsi="Arial" w:cs="Arial"/>
              </w:rPr>
            </w:pPr>
            <w:r w:rsidRPr="00C66BC6">
              <w:rPr>
                <w:rFonts w:ascii="Arial" w:hAnsi="Arial" w:cs="Arial"/>
              </w:rPr>
              <w:t xml:space="preserve">Incontinence in dementia </w:t>
            </w:r>
          </w:p>
        </w:tc>
        <w:tc>
          <w:tcPr>
            <w:tcW w:w="1308" w:type="dxa"/>
          </w:tcPr>
          <w:p w14:paraId="644D508D" w14:textId="77777777" w:rsidR="00892063" w:rsidRPr="00C66BC6" w:rsidRDefault="00892063" w:rsidP="00882939">
            <w:pPr>
              <w:spacing w:line="360" w:lineRule="auto"/>
              <w:rPr>
                <w:rFonts w:ascii="Arial" w:hAnsi="Arial" w:cs="Arial"/>
              </w:rPr>
            </w:pPr>
            <w:r w:rsidRPr="00C66BC6">
              <w:rPr>
                <w:rFonts w:ascii="Arial" w:hAnsi="Arial" w:cs="Arial"/>
              </w:rPr>
              <w:t>780</w:t>
            </w:r>
          </w:p>
        </w:tc>
        <w:tc>
          <w:tcPr>
            <w:tcW w:w="1049" w:type="dxa"/>
            <w:tcBorders>
              <w:right w:val="single" w:sz="4" w:space="0" w:color="auto"/>
            </w:tcBorders>
          </w:tcPr>
          <w:p w14:paraId="05181435" w14:textId="77777777" w:rsidR="00892063" w:rsidRPr="00C66BC6" w:rsidRDefault="00892063" w:rsidP="00882939">
            <w:pPr>
              <w:spacing w:line="360" w:lineRule="auto"/>
              <w:rPr>
                <w:rFonts w:ascii="Arial" w:hAnsi="Arial" w:cs="Arial"/>
              </w:rPr>
            </w:pPr>
            <w:r w:rsidRPr="00C66BC6">
              <w:rPr>
                <w:rFonts w:ascii="Arial" w:hAnsi="Arial" w:cs="Arial"/>
              </w:rPr>
              <w:t>Ch 3</w:t>
            </w:r>
          </w:p>
        </w:tc>
        <w:tc>
          <w:tcPr>
            <w:tcW w:w="2087" w:type="dxa"/>
            <w:tcBorders>
              <w:left w:val="single" w:sz="4" w:space="0" w:color="auto"/>
            </w:tcBorders>
          </w:tcPr>
          <w:p w14:paraId="07CBE6B6" w14:textId="77777777" w:rsidR="00892063" w:rsidRPr="00C66BC6" w:rsidRDefault="00892063" w:rsidP="00882939">
            <w:pPr>
              <w:spacing w:line="360" w:lineRule="auto"/>
              <w:rPr>
                <w:rFonts w:ascii="Arial" w:hAnsi="Arial" w:cs="Arial"/>
              </w:rPr>
            </w:pPr>
            <w:r w:rsidRPr="00C66BC6">
              <w:rPr>
                <w:rFonts w:ascii="Arial" w:hAnsi="Arial" w:cs="Arial"/>
              </w:rPr>
              <w:t>Within this journal I found information to include in topic</w:t>
            </w:r>
          </w:p>
        </w:tc>
      </w:tr>
      <w:tr w:rsidR="00AF7FA8" w:rsidRPr="00C66BC6" w14:paraId="56CCDD5E" w14:textId="77777777" w:rsidTr="00901AD7">
        <w:trPr>
          <w:trHeight w:val="682"/>
        </w:trPr>
        <w:tc>
          <w:tcPr>
            <w:tcW w:w="1228" w:type="dxa"/>
          </w:tcPr>
          <w:p w14:paraId="28D82BA7" w14:textId="77777777" w:rsidR="00892063" w:rsidRPr="00C66BC6" w:rsidRDefault="00892063" w:rsidP="00882939">
            <w:pPr>
              <w:spacing w:line="360" w:lineRule="auto"/>
              <w:rPr>
                <w:rFonts w:ascii="Arial" w:hAnsi="Arial" w:cs="Arial"/>
              </w:rPr>
            </w:pPr>
            <w:r w:rsidRPr="00C66BC6">
              <w:rPr>
                <w:rFonts w:ascii="Arial" w:hAnsi="Arial" w:cs="Arial"/>
              </w:rPr>
              <w:t>4/2/20</w:t>
            </w:r>
          </w:p>
        </w:tc>
        <w:tc>
          <w:tcPr>
            <w:tcW w:w="1506" w:type="dxa"/>
            <w:gridSpan w:val="2"/>
          </w:tcPr>
          <w:p w14:paraId="080F69C8" w14:textId="77777777" w:rsidR="00892063" w:rsidRPr="00C66BC6" w:rsidRDefault="00892063" w:rsidP="00882939">
            <w:pPr>
              <w:spacing w:line="360" w:lineRule="auto"/>
              <w:rPr>
                <w:rFonts w:ascii="Arial" w:hAnsi="Arial" w:cs="Arial"/>
              </w:rPr>
            </w:pPr>
            <w:r w:rsidRPr="00C66BC6">
              <w:rPr>
                <w:rFonts w:ascii="Arial" w:hAnsi="Arial" w:cs="Arial"/>
              </w:rPr>
              <w:t xml:space="preserve">Google scholar </w:t>
            </w:r>
          </w:p>
          <w:p w14:paraId="5259D567" w14:textId="77777777" w:rsidR="00892063" w:rsidRPr="00C66BC6" w:rsidRDefault="00892063" w:rsidP="00882939">
            <w:pPr>
              <w:spacing w:line="360" w:lineRule="auto"/>
              <w:rPr>
                <w:rFonts w:ascii="Arial" w:hAnsi="Arial" w:cs="Arial"/>
              </w:rPr>
            </w:pPr>
            <w:r w:rsidRPr="00C66BC6">
              <w:rPr>
                <w:rFonts w:ascii="Arial" w:hAnsi="Arial" w:cs="Arial"/>
              </w:rPr>
              <w:t xml:space="preserve">Chen et al (2010) </w:t>
            </w:r>
          </w:p>
          <w:p w14:paraId="5B5CAFA7" w14:textId="77777777" w:rsidR="00892063" w:rsidRPr="00C66BC6" w:rsidRDefault="00892063" w:rsidP="00882939">
            <w:pPr>
              <w:spacing w:line="360" w:lineRule="auto"/>
              <w:rPr>
                <w:rFonts w:ascii="Arial" w:hAnsi="Arial" w:cs="Arial"/>
              </w:rPr>
            </w:pPr>
          </w:p>
        </w:tc>
        <w:tc>
          <w:tcPr>
            <w:tcW w:w="1610" w:type="dxa"/>
          </w:tcPr>
          <w:p w14:paraId="0DCB6E57" w14:textId="77777777" w:rsidR="00892063" w:rsidRPr="00C66BC6" w:rsidRDefault="00892063" w:rsidP="00882939">
            <w:pPr>
              <w:spacing w:line="360" w:lineRule="auto"/>
              <w:rPr>
                <w:rFonts w:ascii="Arial" w:hAnsi="Arial" w:cs="Arial"/>
              </w:rPr>
            </w:pPr>
            <w:r w:rsidRPr="00C66BC6">
              <w:rPr>
                <w:rFonts w:ascii="Arial" w:hAnsi="Arial" w:cs="Arial"/>
              </w:rPr>
              <w:t xml:space="preserve">Physical comorbidities of dementia </w:t>
            </w:r>
          </w:p>
        </w:tc>
        <w:tc>
          <w:tcPr>
            <w:tcW w:w="1308" w:type="dxa"/>
          </w:tcPr>
          <w:p w14:paraId="5054BCD2" w14:textId="77777777" w:rsidR="00892063" w:rsidRPr="00C66BC6" w:rsidRDefault="00892063" w:rsidP="00882939">
            <w:pPr>
              <w:spacing w:line="360" w:lineRule="auto"/>
              <w:rPr>
                <w:rFonts w:ascii="Arial" w:hAnsi="Arial" w:cs="Arial"/>
              </w:rPr>
            </w:pPr>
            <w:r w:rsidRPr="00C66BC6">
              <w:rPr>
                <w:rFonts w:ascii="Arial" w:hAnsi="Arial" w:cs="Arial"/>
              </w:rPr>
              <w:t>960</w:t>
            </w:r>
          </w:p>
        </w:tc>
        <w:tc>
          <w:tcPr>
            <w:tcW w:w="1049" w:type="dxa"/>
            <w:tcBorders>
              <w:right w:val="single" w:sz="4" w:space="0" w:color="auto"/>
            </w:tcBorders>
          </w:tcPr>
          <w:p w14:paraId="5DDCAD7D" w14:textId="77777777" w:rsidR="00892063" w:rsidRPr="00C66BC6" w:rsidRDefault="00892063" w:rsidP="00882939">
            <w:pPr>
              <w:spacing w:line="360" w:lineRule="auto"/>
              <w:rPr>
                <w:rFonts w:ascii="Arial" w:hAnsi="Arial" w:cs="Arial"/>
              </w:rPr>
            </w:pPr>
            <w:r w:rsidRPr="00C66BC6">
              <w:rPr>
                <w:rFonts w:ascii="Arial" w:hAnsi="Arial" w:cs="Arial"/>
              </w:rPr>
              <w:t>Ch 3</w:t>
            </w:r>
          </w:p>
        </w:tc>
        <w:tc>
          <w:tcPr>
            <w:tcW w:w="2087" w:type="dxa"/>
            <w:tcBorders>
              <w:left w:val="single" w:sz="4" w:space="0" w:color="auto"/>
            </w:tcBorders>
          </w:tcPr>
          <w:p w14:paraId="75F86F25" w14:textId="77777777" w:rsidR="00892063" w:rsidRPr="00C66BC6" w:rsidRDefault="00892063" w:rsidP="00882939">
            <w:pPr>
              <w:spacing w:line="360" w:lineRule="auto"/>
              <w:rPr>
                <w:rFonts w:ascii="Arial" w:hAnsi="Arial" w:cs="Arial"/>
              </w:rPr>
            </w:pPr>
            <w:r w:rsidRPr="00C66BC6">
              <w:rPr>
                <w:rFonts w:ascii="Arial" w:hAnsi="Arial" w:cs="Arial"/>
              </w:rPr>
              <w:t>Within this journal I retrieved information to include in chapter 3</w:t>
            </w:r>
          </w:p>
        </w:tc>
      </w:tr>
      <w:tr w:rsidR="00AF7FA8" w:rsidRPr="00C66BC6" w14:paraId="3B0F197A" w14:textId="77777777" w:rsidTr="00901AD7">
        <w:trPr>
          <w:trHeight w:val="682"/>
        </w:trPr>
        <w:tc>
          <w:tcPr>
            <w:tcW w:w="1228" w:type="dxa"/>
          </w:tcPr>
          <w:p w14:paraId="0C5553F7" w14:textId="77777777" w:rsidR="00892063" w:rsidRPr="00C66BC6" w:rsidRDefault="00892063" w:rsidP="00882939">
            <w:pPr>
              <w:spacing w:line="360" w:lineRule="auto"/>
              <w:rPr>
                <w:rFonts w:ascii="Arial" w:hAnsi="Arial" w:cs="Arial"/>
              </w:rPr>
            </w:pPr>
            <w:r w:rsidRPr="00C66BC6">
              <w:rPr>
                <w:rFonts w:ascii="Arial" w:hAnsi="Arial" w:cs="Arial"/>
              </w:rPr>
              <w:t>4/2/20</w:t>
            </w:r>
          </w:p>
        </w:tc>
        <w:tc>
          <w:tcPr>
            <w:tcW w:w="1506" w:type="dxa"/>
            <w:gridSpan w:val="2"/>
          </w:tcPr>
          <w:p w14:paraId="4082E506" w14:textId="46D3C34E" w:rsidR="00892063" w:rsidRPr="00C66BC6" w:rsidRDefault="003B3196" w:rsidP="00882939">
            <w:pPr>
              <w:spacing w:line="360" w:lineRule="auto"/>
              <w:rPr>
                <w:rFonts w:ascii="Arial" w:hAnsi="Arial" w:cs="Arial"/>
              </w:rPr>
            </w:pPr>
            <w:r w:rsidRPr="00C66BC6">
              <w:rPr>
                <w:rFonts w:ascii="Arial" w:hAnsi="Arial" w:cs="Arial"/>
              </w:rPr>
              <w:t>Google</w:t>
            </w:r>
            <w:r w:rsidR="00892063" w:rsidRPr="00C66BC6">
              <w:rPr>
                <w:rFonts w:ascii="Arial" w:hAnsi="Arial" w:cs="Arial"/>
              </w:rPr>
              <w:t xml:space="preserve"> scholar </w:t>
            </w:r>
          </w:p>
          <w:p w14:paraId="7898FD27" w14:textId="77777777" w:rsidR="00892063" w:rsidRPr="00C66BC6" w:rsidRDefault="00892063" w:rsidP="00882939">
            <w:pPr>
              <w:spacing w:line="360" w:lineRule="auto"/>
              <w:rPr>
                <w:rFonts w:ascii="Arial" w:hAnsi="Arial" w:cs="Arial"/>
              </w:rPr>
            </w:pPr>
            <w:r w:rsidRPr="00C66BC6">
              <w:rPr>
                <w:rFonts w:ascii="Arial" w:hAnsi="Arial" w:cs="Arial"/>
              </w:rPr>
              <w:lastRenderedPageBreak/>
              <w:t xml:space="preserve">Muira et al (2003) </w:t>
            </w:r>
          </w:p>
        </w:tc>
        <w:tc>
          <w:tcPr>
            <w:tcW w:w="1610" w:type="dxa"/>
          </w:tcPr>
          <w:p w14:paraId="2034C98A" w14:textId="77777777" w:rsidR="00892063" w:rsidRPr="00C66BC6" w:rsidRDefault="00892063" w:rsidP="00882939">
            <w:pPr>
              <w:spacing w:line="360" w:lineRule="auto"/>
              <w:rPr>
                <w:rFonts w:ascii="Arial" w:hAnsi="Arial" w:cs="Arial"/>
              </w:rPr>
            </w:pPr>
            <w:r w:rsidRPr="00C66BC6">
              <w:rPr>
                <w:rFonts w:ascii="Arial" w:hAnsi="Arial" w:cs="Arial"/>
              </w:rPr>
              <w:lastRenderedPageBreak/>
              <w:t xml:space="preserve">Oral disease and dementia </w:t>
            </w:r>
          </w:p>
        </w:tc>
        <w:tc>
          <w:tcPr>
            <w:tcW w:w="1308" w:type="dxa"/>
          </w:tcPr>
          <w:p w14:paraId="24247D17" w14:textId="77777777" w:rsidR="00892063" w:rsidRPr="00C66BC6" w:rsidRDefault="00892063" w:rsidP="00882939">
            <w:pPr>
              <w:spacing w:line="360" w:lineRule="auto"/>
              <w:rPr>
                <w:rFonts w:ascii="Arial" w:hAnsi="Arial" w:cs="Arial"/>
              </w:rPr>
            </w:pPr>
            <w:r w:rsidRPr="00C66BC6">
              <w:rPr>
                <w:rFonts w:ascii="Arial" w:hAnsi="Arial" w:cs="Arial"/>
              </w:rPr>
              <w:t>630</w:t>
            </w:r>
          </w:p>
        </w:tc>
        <w:tc>
          <w:tcPr>
            <w:tcW w:w="1049" w:type="dxa"/>
            <w:tcBorders>
              <w:right w:val="single" w:sz="4" w:space="0" w:color="auto"/>
            </w:tcBorders>
          </w:tcPr>
          <w:p w14:paraId="26DF998C" w14:textId="77777777" w:rsidR="00892063" w:rsidRPr="00C66BC6" w:rsidRDefault="00892063" w:rsidP="00882939">
            <w:pPr>
              <w:spacing w:line="360" w:lineRule="auto"/>
              <w:rPr>
                <w:rFonts w:ascii="Arial" w:hAnsi="Arial" w:cs="Arial"/>
              </w:rPr>
            </w:pPr>
            <w:r w:rsidRPr="00C66BC6">
              <w:rPr>
                <w:rFonts w:ascii="Arial" w:hAnsi="Arial" w:cs="Arial"/>
              </w:rPr>
              <w:t>Ch 3</w:t>
            </w:r>
          </w:p>
        </w:tc>
        <w:tc>
          <w:tcPr>
            <w:tcW w:w="2087" w:type="dxa"/>
            <w:tcBorders>
              <w:left w:val="single" w:sz="4" w:space="0" w:color="auto"/>
            </w:tcBorders>
          </w:tcPr>
          <w:p w14:paraId="6B12608E" w14:textId="77777777" w:rsidR="00892063" w:rsidRPr="00C66BC6" w:rsidRDefault="00892063" w:rsidP="00882939">
            <w:pPr>
              <w:spacing w:line="360" w:lineRule="auto"/>
              <w:rPr>
                <w:rFonts w:ascii="Arial" w:hAnsi="Arial" w:cs="Arial"/>
              </w:rPr>
            </w:pPr>
            <w:r w:rsidRPr="00C66BC6">
              <w:rPr>
                <w:rFonts w:ascii="Arial" w:hAnsi="Arial" w:cs="Arial"/>
              </w:rPr>
              <w:t xml:space="preserve">Retrieved information on oral </w:t>
            </w:r>
            <w:r w:rsidRPr="00C66BC6">
              <w:rPr>
                <w:rFonts w:ascii="Arial" w:hAnsi="Arial" w:cs="Arial"/>
              </w:rPr>
              <w:lastRenderedPageBreak/>
              <w:t xml:space="preserve">disease from this journal. </w:t>
            </w:r>
          </w:p>
        </w:tc>
      </w:tr>
      <w:tr w:rsidR="00AF7FA8" w:rsidRPr="00C66BC6" w14:paraId="7A1586D1" w14:textId="77777777" w:rsidTr="00901AD7">
        <w:trPr>
          <w:trHeight w:val="682"/>
        </w:trPr>
        <w:tc>
          <w:tcPr>
            <w:tcW w:w="1228" w:type="dxa"/>
          </w:tcPr>
          <w:p w14:paraId="4D513AC1" w14:textId="77777777" w:rsidR="00892063" w:rsidRPr="00C66BC6" w:rsidRDefault="00892063" w:rsidP="00882939">
            <w:pPr>
              <w:spacing w:line="360" w:lineRule="auto"/>
              <w:rPr>
                <w:rFonts w:ascii="Arial" w:hAnsi="Arial" w:cs="Arial"/>
              </w:rPr>
            </w:pPr>
            <w:r w:rsidRPr="00C66BC6">
              <w:rPr>
                <w:rFonts w:ascii="Arial" w:hAnsi="Arial" w:cs="Arial"/>
              </w:rPr>
              <w:lastRenderedPageBreak/>
              <w:t xml:space="preserve">4/2/20 </w:t>
            </w:r>
          </w:p>
        </w:tc>
        <w:tc>
          <w:tcPr>
            <w:tcW w:w="1506" w:type="dxa"/>
            <w:gridSpan w:val="2"/>
          </w:tcPr>
          <w:p w14:paraId="4047EB5C"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221CFBD2" w14:textId="77777777" w:rsidR="00892063" w:rsidRPr="00C66BC6" w:rsidRDefault="00892063" w:rsidP="00882939">
            <w:pPr>
              <w:spacing w:line="360" w:lineRule="auto"/>
              <w:rPr>
                <w:rFonts w:ascii="Arial" w:hAnsi="Arial" w:cs="Arial"/>
              </w:rPr>
            </w:pPr>
            <w:r w:rsidRPr="00C66BC6">
              <w:rPr>
                <w:rFonts w:ascii="Arial" w:hAnsi="Arial" w:cs="Arial"/>
              </w:rPr>
              <w:t>Ellefsen et al (2008)</w:t>
            </w:r>
          </w:p>
        </w:tc>
        <w:tc>
          <w:tcPr>
            <w:tcW w:w="1610" w:type="dxa"/>
          </w:tcPr>
          <w:p w14:paraId="4CF56122" w14:textId="77777777" w:rsidR="00892063" w:rsidRPr="00C66BC6" w:rsidRDefault="00892063" w:rsidP="00882939">
            <w:pPr>
              <w:spacing w:line="360" w:lineRule="auto"/>
              <w:rPr>
                <w:rFonts w:ascii="Arial" w:hAnsi="Arial" w:cs="Arial"/>
              </w:rPr>
            </w:pPr>
            <w:r w:rsidRPr="00C66BC6">
              <w:rPr>
                <w:rFonts w:ascii="Arial" w:hAnsi="Arial" w:cs="Arial"/>
              </w:rPr>
              <w:t xml:space="preserve">Oral disease and dementia </w:t>
            </w:r>
          </w:p>
        </w:tc>
        <w:tc>
          <w:tcPr>
            <w:tcW w:w="1308" w:type="dxa"/>
          </w:tcPr>
          <w:p w14:paraId="7C9C37E1" w14:textId="77777777" w:rsidR="00892063" w:rsidRPr="00C66BC6" w:rsidRDefault="00892063" w:rsidP="00882939">
            <w:pPr>
              <w:spacing w:line="360" w:lineRule="auto"/>
              <w:rPr>
                <w:rFonts w:ascii="Arial" w:hAnsi="Arial" w:cs="Arial"/>
              </w:rPr>
            </w:pPr>
            <w:r w:rsidRPr="00C66BC6">
              <w:rPr>
                <w:rFonts w:ascii="Arial" w:hAnsi="Arial" w:cs="Arial"/>
              </w:rPr>
              <w:t>917</w:t>
            </w:r>
          </w:p>
        </w:tc>
        <w:tc>
          <w:tcPr>
            <w:tcW w:w="1049" w:type="dxa"/>
            <w:tcBorders>
              <w:right w:val="single" w:sz="4" w:space="0" w:color="auto"/>
            </w:tcBorders>
          </w:tcPr>
          <w:p w14:paraId="1018AD79" w14:textId="77777777" w:rsidR="00892063" w:rsidRPr="00C66BC6" w:rsidRDefault="00892063" w:rsidP="00882939">
            <w:pPr>
              <w:spacing w:line="360" w:lineRule="auto"/>
              <w:rPr>
                <w:rFonts w:ascii="Arial" w:hAnsi="Arial" w:cs="Arial"/>
              </w:rPr>
            </w:pPr>
            <w:r w:rsidRPr="00C66BC6">
              <w:rPr>
                <w:rFonts w:ascii="Arial" w:hAnsi="Arial" w:cs="Arial"/>
              </w:rPr>
              <w:t>Ch 3</w:t>
            </w:r>
          </w:p>
        </w:tc>
        <w:tc>
          <w:tcPr>
            <w:tcW w:w="2087" w:type="dxa"/>
            <w:tcBorders>
              <w:left w:val="single" w:sz="4" w:space="0" w:color="auto"/>
            </w:tcBorders>
          </w:tcPr>
          <w:p w14:paraId="1DC3C2D1" w14:textId="77777777" w:rsidR="00892063" w:rsidRPr="00C66BC6" w:rsidRDefault="00892063" w:rsidP="00882939">
            <w:pPr>
              <w:spacing w:line="360" w:lineRule="auto"/>
              <w:rPr>
                <w:rFonts w:ascii="Arial" w:hAnsi="Arial" w:cs="Arial"/>
              </w:rPr>
            </w:pPr>
            <w:r w:rsidRPr="00C66BC6">
              <w:rPr>
                <w:rFonts w:ascii="Arial" w:hAnsi="Arial" w:cs="Arial"/>
              </w:rPr>
              <w:t>Retrieved information on oral disease from this journal</w:t>
            </w:r>
          </w:p>
        </w:tc>
      </w:tr>
      <w:tr w:rsidR="00AF7FA8" w:rsidRPr="00C66BC6" w14:paraId="03E24A4A" w14:textId="77777777" w:rsidTr="00901AD7">
        <w:trPr>
          <w:trHeight w:val="682"/>
        </w:trPr>
        <w:tc>
          <w:tcPr>
            <w:tcW w:w="1228" w:type="dxa"/>
          </w:tcPr>
          <w:p w14:paraId="26E1F74A" w14:textId="77777777" w:rsidR="00892063" w:rsidRPr="00C66BC6" w:rsidRDefault="00892063" w:rsidP="00882939">
            <w:pPr>
              <w:spacing w:line="360" w:lineRule="auto"/>
              <w:rPr>
                <w:rFonts w:ascii="Arial" w:hAnsi="Arial" w:cs="Arial"/>
              </w:rPr>
            </w:pPr>
            <w:r w:rsidRPr="00C66BC6">
              <w:rPr>
                <w:rFonts w:ascii="Arial" w:hAnsi="Arial" w:cs="Arial"/>
              </w:rPr>
              <w:t>4/2/20</w:t>
            </w:r>
          </w:p>
        </w:tc>
        <w:tc>
          <w:tcPr>
            <w:tcW w:w="1506" w:type="dxa"/>
            <w:gridSpan w:val="2"/>
          </w:tcPr>
          <w:p w14:paraId="45D892FF"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208C148F" w14:textId="77777777" w:rsidR="00892063" w:rsidRPr="00C66BC6" w:rsidRDefault="00892063" w:rsidP="00882939">
            <w:pPr>
              <w:spacing w:line="360" w:lineRule="auto"/>
              <w:rPr>
                <w:rFonts w:ascii="Arial" w:hAnsi="Arial" w:cs="Arial"/>
              </w:rPr>
            </w:pPr>
            <w:r w:rsidRPr="00C66BC6">
              <w:rPr>
                <w:rFonts w:ascii="Arial" w:hAnsi="Arial" w:cs="Arial"/>
              </w:rPr>
              <w:t xml:space="preserve">Ellefsen et al (2009) </w:t>
            </w:r>
          </w:p>
        </w:tc>
        <w:tc>
          <w:tcPr>
            <w:tcW w:w="1610" w:type="dxa"/>
          </w:tcPr>
          <w:p w14:paraId="38FD7636" w14:textId="77777777" w:rsidR="00892063" w:rsidRPr="00C66BC6" w:rsidRDefault="00892063" w:rsidP="00882939">
            <w:pPr>
              <w:spacing w:line="360" w:lineRule="auto"/>
              <w:rPr>
                <w:rFonts w:ascii="Arial" w:hAnsi="Arial" w:cs="Arial"/>
              </w:rPr>
            </w:pPr>
            <w:r w:rsidRPr="00C66BC6">
              <w:rPr>
                <w:rFonts w:ascii="Arial" w:hAnsi="Arial" w:cs="Arial"/>
              </w:rPr>
              <w:t xml:space="preserve">Oral disease and dementia </w:t>
            </w:r>
          </w:p>
        </w:tc>
        <w:tc>
          <w:tcPr>
            <w:tcW w:w="1308" w:type="dxa"/>
          </w:tcPr>
          <w:p w14:paraId="6EACBB4C" w14:textId="77777777" w:rsidR="00892063" w:rsidRPr="00C66BC6" w:rsidRDefault="00892063" w:rsidP="00882939">
            <w:pPr>
              <w:spacing w:line="360" w:lineRule="auto"/>
              <w:rPr>
                <w:rFonts w:ascii="Arial" w:hAnsi="Arial" w:cs="Arial"/>
              </w:rPr>
            </w:pPr>
            <w:r w:rsidRPr="00C66BC6">
              <w:rPr>
                <w:rFonts w:ascii="Arial" w:hAnsi="Arial" w:cs="Arial"/>
              </w:rPr>
              <w:t>67,000</w:t>
            </w:r>
          </w:p>
        </w:tc>
        <w:tc>
          <w:tcPr>
            <w:tcW w:w="1049" w:type="dxa"/>
            <w:tcBorders>
              <w:right w:val="single" w:sz="4" w:space="0" w:color="auto"/>
            </w:tcBorders>
          </w:tcPr>
          <w:p w14:paraId="739A4FF6" w14:textId="77777777" w:rsidR="00892063" w:rsidRPr="00C66BC6" w:rsidRDefault="00892063" w:rsidP="00882939">
            <w:pPr>
              <w:spacing w:line="360" w:lineRule="auto"/>
              <w:rPr>
                <w:rFonts w:ascii="Arial" w:hAnsi="Arial" w:cs="Arial"/>
              </w:rPr>
            </w:pPr>
            <w:r w:rsidRPr="00C66BC6">
              <w:rPr>
                <w:rFonts w:ascii="Arial" w:hAnsi="Arial" w:cs="Arial"/>
              </w:rPr>
              <w:t>Ch 3</w:t>
            </w:r>
          </w:p>
        </w:tc>
        <w:tc>
          <w:tcPr>
            <w:tcW w:w="2087" w:type="dxa"/>
            <w:tcBorders>
              <w:left w:val="single" w:sz="4" w:space="0" w:color="auto"/>
            </w:tcBorders>
          </w:tcPr>
          <w:p w14:paraId="01FA8C3A" w14:textId="77777777" w:rsidR="00892063" w:rsidRPr="00C66BC6" w:rsidRDefault="00892063" w:rsidP="00882939">
            <w:pPr>
              <w:spacing w:line="360" w:lineRule="auto"/>
              <w:rPr>
                <w:rFonts w:ascii="Arial" w:hAnsi="Arial" w:cs="Arial"/>
              </w:rPr>
            </w:pPr>
            <w:r w:rsidRPr="00C66BC6">
              <w:rPr>
                <w:rFonts w:ascii="Arial" w:hAnsi="Arial" w:cs="Arial"/>
              </w:rPr>
              <w:t>Retrieved information on oral disease from this journal</w:t>
            </w:r>
          </w:p>
        </w:tc>
      </w:tr>
      <w:tr w:rsidR="00AF7FA8" w:rsidRPr="00C66BC6" w14:paraId="79E06243" w14:textId="77777777" w:rsidTr="00901AD7">
        <w:trPr>
          <w:trHeight w:val="682"/>
        </w:trPr>
        <w:tc>
          <w:tcPr>
            <w:tcW w:w="1228" w:type="dxa"/>
          </w:tcPr>
          <w:p w14:paraId="1B48BBB9" w14:textId="77777777" w:rsidR="00892063" w:rsidRPr="00C66BC6" w:rsidRDefault="00892063" w:rsidP="00882939">
            <w:pPr>
              <w:spacing w:line="360" w:lineRule="auto"/>
              <w:rPr>
                <w:rFonts w:ascii="Arial" w:hAnsi="Arial" w:cs="Arial"/>
              </w:rPr>
            </w:pPr>
            <w:r w:rsidRPr="00C66BC6">
              <w:rPr>
                <w:rFonts w:ascii="Arial" w:hAnsi="Arial" w:cs="Arial"/>
              </w:rPr>
              <w:t>4/2/20</w:t>
            </w:r>
          </w:p>
        </w:tc>
        <w:tc>
          <w:tcPr>
            <w:tcW w:w="1506" w:type="dxa"/>
            <w:gridSpan w:val="2"/>
          </w:tcPr>
          <w:p w14:paraId="50567393"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1F9CB505" w14:textId="77777777" w:rsidR="00892063" w:rsidRPr="00C66BC6" w:rsidRDefault="00892063" w:rsidP="00882939">
            <w:pPr>
              <w:spacing w:line="360" w:lineRule="auto"/>
              <w:rPr>
                <w:rFonts w:ascii="Arial" w:hAnsi="Arial" w:cs="Arial"/>
              </w:rPr>
            </w:pPr>
            <w:r w:rsidRPr="00C66BC6">
              <w:rPr>
                <w:rFonts w:ascii="Arial" w:hAnsi="Arial" w:cs="Arial"/>
              </w:rPr>
              <w:t xml:space="preserve">Carter et al (2007) </w:t>
            </w:r>
          </w:p>
        </w:tc>
        <w:tc>
          <w:tcPr>
            <w:tcW w:w="1610" w:type="dxa"/>
          </w:tcPr>
          <w:p w14:paraId="59D93E1B" w14:textId="77777777" w:rsidR="00892063" w:rsidRPr="00C66BC6" w:rsidRDefault="00892063" w:rsidP="00882939">
            <w:pPr>
              <w:spacing w:line="360" w:lineRule="auto"/>
              <w:rPr>
                <w:rFonts w:ascii="Arial" w:hAnsi="Arial" w:cs="Arial"/>
              </w:rPr>
            </w:pPr>
            <w:r w:rsidRPr="00C66BC6">
              <w:rPr>
                <w:rFonts w:ascii="Arial" w:hAnsi="Arial" w:cs="Arial"/>
              </w:rPr>
              <w:t xml:space="preserve">Oral disease and dementia </w:t>
            </w:r>
          </w:p>
        </w:tc>
        <w:tc>
          <w:tcPr>
            <w:tcW w:w="1308" w:type="dxa"/>
          </w:tcPr>
          <w:p w14:paraId="7E3081F9" w14:textId="77777777" w:rsidR="00892063" w:rsidRPr="00C66BC6" w:rsidRDefault="00892063" w:rsidP="00882939">
            <w:pPr>
              <w:spacing w:line="360" w:lineRule="auto"/>
              <w:rPr>
                <w:rFonts w:ascii="Arial" w:hAnsi="Arial" w:cs="Arial"/>
              </w:rPr>
            </w:pPr>
            <w:r w:rsidRPr="00C66BC6">
              <w:rPr>
                <w:rFonts w:ascii="Arial" w:hAnsi="Arial" w:cs="Arial"/>
              </w:rPr>
              <w:t>550</w:t>
            </w:r>
          </w:p>
        </w:tc>
        <w:tc>
          <w:tcPr>
            <w:tcW w:w="1049" w:type="dxa"/>
            <w:tcBorders>
              <w:right w:val="single" w:sz="4" w:space="0" w:color="auto"/>
            </w:tcBorders>
          </w:tcPr>
          <w:p w14:paraId="25F72A70" w14:textId="77777777" w:rsidR="00892063" w:rsidRPr="00C66BC6" w:rsidRDefault="00892063" w:rsidP="00882939">
            <w:pPr>
              <w:spacing w:line="360" w:lineRule="auto"/>
              <w:rPr>
                <w:rFonts w:ascii="Arial" w:hAnsi="Arial" w:cs="Arial"/>
              </w:rPr>
            </w:pPr>
            <w:r w:rsidRPr="00C66BC6">
              <w:rPr>
                <w:rFonts w:ascii="Arial" w:hAnsi="Arial" w:cs="Arial"/>
              </w:rPr>
              <w:t>Ch 3</w:t>
            </w:r>
          </w:p>
        </w:tc>
        <w:tc>
          <w:tcPr>
            <w:tcW w:w="2087" w:type="dxa"/>
            <w:tcBorders>
              <w:left w:val="single" w:sz="4" w:space="0" w:color="auto"/>
            </w:tcBorders>
          </w:tcPr>
          <w:p w14:paraId="1623E3A1" w14:textId="77777777" w:rsidR="00892063" w:rsidRPr="00C66BC6" w:rsidRDefault="00892063" w:rsidP="00882939">
            <w:pPr>
              <w:spacing w:line="360" w:lineRule="auto"/>
              <w:rPr>
                <w:rFonts w:ascii="Arial" w:hAnsi="Arial" w:cs="Arial"/>
              </w:rPr>
            </w:pPr>
            <w:r w:rsidRPr="00C66BC6">
              <w:rPr>
                <w:rFonts w:ascii="Arial" w:hAnsi="Arial" w:cs="Arial"/>
              </w:rPr>
              <w:t>Retrieved information on oral disease from this journal</w:t>
            </w:r>
          </w:p>
        </w:tc>
      </w:tr>
      <w:tr w:rsidR="00AF7FA8" w:rsidRPr="00C66BC6" w14:paraId="2917AC0F" w14:textId="77777777" w:rsidTr="00901AD7">
        <w:trPr>
          <w:trHeight w:val="682"/>
        </w:trPr>
        <w:tc>
          <w:tcPr>
            <w:tcW w:w="1228" w:type="dxa"/>
          </w:tcPr>
          <w:p w14:paraId="3026AF2F" w14:textId="77777777" w:rsidR="00892063" w:rsidRPr="00C66BC6" w:rsidRDefault="00892063" w:rsidP="00882939">
            <w:pPr>
              <w:spacing w:line="360" w:lineRule="auto"/>
              <w:rPr>
                <w:rFonts w:ascii="Arial" w:hAnsi="Arial" w:cs="Arial"/>
              </w:rPr>
            </w:pPr>
            <w:r w:rsidRPr="00C66BC6">
              <w:rPr>
                <w:rFonts w:ascii="Arial" w:hAnsi="Arial" w:cs="Arial"/>
              </w:rPr>
              <w:t>5/2/20</w:t>
            </w:r>
          </w:p>
        </w:tc>
        <w:tc>
          <w:tcPr>
            <w:tcW w:w="1506" w:type="dxa"/>
            <w:gridSpan w:val="2"/>
          </w:tcPr>
          <w:p w14:paraId="571B67E1" w14:textId="77777777" w:rsidR="00892063" w:rsidRPr="00C66BC6" w:rsidRDefault="00892063" w:rsidP="00882939">
            <w:pPr>
              <w:spacing w:line="360" w:lineRule="auto"/>
              <w:rPr>
                <w:rFonts w:ascii="Arial" w:hAnsi="Arial" w:cs="Arial"/>
              </w:rPr>
            </w:pPr>
            <w:r w:rsidRPr="00C66BC6">
              <w:rPr>
                <w:rFonts w:ascii="Arial" w:hAnsi="Arial" w:cs="Arial"/>
              </w:rPr>
              <w:t xml:space="preserve">Google scholar </w:t>
            </w:r>
          </w:p>
          <w:p w14:paraId="516CF95B" w14:textId="77777777" w:rsidR="00892063" w:rsidRPr="00C66BC6" w:rsidRDefault="00892063" w:rsidP="00882939">
            <w:pPr>
              <w:spacing w:line="360" w:lineRule="auto"/>
              <w:rPr>
                <w:rFonts w:ascii="Arial" w:hAnsi="Arial" w:cs="Arial"/>
              </w:rPr>
            </w:pPr>
            <w:r w:rsidRPr="00C66BC6">
              <w:rPr>
                <w:rFonts w:ascii="Arial" w:hAnsi="Arial" w:cs="Arial"/>
              </w:rPr>
              <w:t>Lee and Martin (2004)</w:t>
            </w:r>
          </w:p>
          <w:p w14:paraId="5CA6F0FF" w14:textId="77777777" w:rsidR="00892063" w:rsidRPr="00C66BC6" w:rsidRDefault="00892063" w:rsidP="00882939">
            <w:pPr>
              <w:spacing w:line="360" w:lineRule="auto"/>
              <w:rPr>
                <w:rFonts w:ascii="Arial" w:hAnsi="Arial" w:cs="Arial"/>
              </w:rPr>
            </w:pPr>
          </w:p>
        </w:tc>
        <w:tc>
          <w:tcPr>
            <w:tcW w:w="1610" w:type="dxa"/>
          </w:tcPr>
          <w:p w14:paraId="0B7857C8" w14:textId="77777777" w:rsidR="00892063" w:rsidRPr="00C66BC6" w:rsidRDefault="00892063" w:rsidP="00882939">
            <w:pPr>
              <w:spacing w:line="360" w:lineRule="auto"/>
              <w:rPr>
                <w:rFonts w:ascii="Arial" w:hAnsi="Arial" w:cs="Arial"/>
              </w:rPr>
            </w:pPr>
            <w:r w:rsidRPr="00C66BC6">
              <w:rPr>
                <w:rFonts w:ascii="Arial" w:hAnsi="Arial" w:cs="Arial"/>
              </w:rPr>
              <w:t xml:space="preserve">Visual dysfunction in dementia </w:t>
            </w:r>
          </w:p>
        </w:tc>
        <w:tc>
          <w:tcPr>
            <w:tcW w:w="1308" w:type="dxa"/>
          </w:tcPr>
          <w:p w14:paraId="22CC51C6" w14:textId="77777777" w:rsidR="00892063" w:rsidRPr="00C66BC6" w:rsidRDefault="00892063" w:rsidP="00882939">
            <w:pPr>
              <w:spacing w:line="360" w:lineRule="auto"/>
              <w:rPr>
                <w:rFonts w:ascii="Arial" w:hAnsi="Arial" w:cs="Arial"/>
              </w:rPr>
            </w:pPr>
            <w:r w:rsidRPr="00C66BC6">
              <w:rPr>
                <w:rFonts w:ascii="Arial" w:hAnsi="Arial" w:cs="Arial"/>
              </w:rPr>
              <w:t>88,000</w:t>
            </w:r>
          </w:p>
        </w:tc>
        <w:tc>
          <w:tcPr>
            <w:tcW w:w="1049" w:type="dxa"/>
            <w:tcBorders>
              <w:right w:val="single" w:sz="4" w:space="0" w:color="auto"/>
            </w:tcBorders>
          </w:tcPr>
          <w:p w14:paraId="1369E2AA" w14:textId="77777777" w:rsidR="00892063" w:rsidRPr="00C66BC6" w:rsidRDefault="00892063" w:rsidP="00882939">
            <w:pPr>
              <w:spacing w:line="360" w:lineRule="auto"/>
              <w:rPr>
                <w:rFonts w:ascii="Arial" w:hAnsi="Arial" w:cs="Arial"/>
              </w:rPr>
            </w:pPr>
            <w:r w:rsidRPr="00C66BC6">
              <w:rPr>
                <w:rFonts w:ascii="Arial" w:hAnsi="Arial" w:cs="Arial"/>
              </w:rPr>
              <w:t>Ch 3</w:t>
            </w:r>
          </w:p>
        </w:tc>
        <w:tc>
          <w:tcPr>
            <w:tcW w:w="2087" w:type="dxa"/>
            <w:tcBorders>
              <w:left w:val="single" w:sz="4" w:space="0" w:color="auto"/>
            </w:tcBorders>
          </w:tcPr>
          <w:p w14:paraId="60293D0B" w14:textId="77777777" w:rsidR="00892063" w:rsidRPr="00C66BC6" w:rsidRDefault="00892063" w:rsidP="00882939">
            <w:pPr>
              <w:spacing w:line="360" w:lineRule="auto"/>
              <w:rPr>
                <w:rFonts w:ascii="Arial" w:hAnsi="Arial" w:cs="Arial"/>
              </w:rPr>
            </w:pPr>
            <w:r w:rsidRPr="00C66BC6">
              <w:rPr>
                <w:rFonts w:ascii="Arial" w:hAnsi="Arial" w:cs="Arial"/>
              </w:rPr>
              <w:t xml:space="preserve">This was a helpful journal to gather information on visual dysfunction in dementia although it was dated. </w:t>
            </w:r>
          </w:p>
        </w:tc>
      </w:tr>
      <w:tr w:rsidR="00AF7FA8" w:rsidRPr="00C66BC6" w14:paraId="58882D9C" w14:textId="77777777" w:rsidTr="00901AD7">
        <w:trPr>
          <w:trHeight w:val="682"/>
        </w:trPr>
        <w:tc>
          <w:tcPr>
            <w:tcW w:w="1228" w:type="dxa"/>
          </w:tcPr>
          <w:p w14:paraId="0C3085DB" w14:textId="77777777" w:rsidR="00892063" w:rsidRPr="00C66BC6" w:rsidRDefault="00892063" w:rsidP="00882939">
            <w:pPr>
              <w:spacing w:line="360" w:lineRule="auto"/>
              <w:rPr>
                <w:rFonts w:ascii="Arial" w:hAnsi="Arial" w:cs="Arial"/>
              </w:rPr>
            </w:pPr>
            <w:r w:rsidRPr="00C66BC6">
              <w:rPr>
                <w:rFonts w:ascii="Arial" w:hAnsi="Arial" w:cs="Arial"/>
              </w:rPr>
              <w:t>5/2/20</w:t>
            </w:r>
          </w:p>
        </w:tc>
        <w:tc>
          <w:tcPr>
            <w:tcW w:w="1506" w:type="dxa"/>
            <w:gridSpan w:val="2"/>
          </w:tcPr>
          <w:p w14:paraId="3C8BE432" w14:textId="77777777" w:rsidR="00892063" w:rsidRPr="00C66BC6" w:rsidRDefault="00892063" w:rsidP="00882939">
            <w:pPr>
              <w:spacing w:line="360" w:lineRule="auto"/>
              <w:rPr>
                <w:rFonts w:ascii="Arial" w:hAnsi="Arial" w:cs="Arial"/>
              </w:rPr>
            </w:pPr>
            <w:r w:rsidRPr="00C66BC6">
              <w:rPr>
                <w:rFonts w:ascii="Arial" w:hAnsi="Arial" w:cs="Arial"/>
              </w:rPr>
              <w:t xml:space="preserve">Google scholar </w:t>
            </w:r>
          </w:p>
          <w:p w14:paraId="5DBE307F" w14:textId="77777777" w:rsidR="00892063" w:rsidRPr="00C66BC6" w:rsidRDefault="00892063" w:rsidP="00882939">
            <w:pPr>
              <w:spacing w:line="360" w:lineRule="auto"/>
              <w:rPr>
                <w:rFonts w:ascii="Arial" w:hAnsi="Arial" w:cs="Arial"/>
              </w:rPr>
            </w:pPr>
            <w:r w:rsidRPr="00C66BC6">
              <w:rPr>
                <w:rFonts w:ascii="Arial" w:hAnsi="Arial" w:cs="Arial"/>
              </w:rPr>
              <w:t xml:space="preserve">Schmidtke et al (2005) </w:t>
            </w:r>
          </w:p>
          <w:p w14:paraId="64576C46" w14:textId="77777777" w:rsidR="00892063" w:rsidRPr="00C66BC6" w:rsidRDefault="00892063" w:rsidP="00882939">
            <w:pPr>
              <w:spacing w:line="360" w:lineRule="auto"/>
              <w:rPr>
                <w:rFonts w:ascii="Arial" w:hAnsi="Arial" w:cs="Arial"/>
              </w:rPr>
            </w:pPr>
          </w:p>
        </w:tc>
        <w:tc>
          <w:tcPr>
            <w:tcW w:w="1610" w:type="dxa"/>
          </w:tcPr>
          <w:p w14:paraId="08E1A81A" w14:textId="77777777" w:rsidR="00892063" w:rsidRPr="00C66BC6" w:rsidRDefault="00892063" w:rsidP="00882939">
            <w:pPr>
              <w:spacing w:line="360" w:lineRule="auto"/>
              <w:rPr>
                <w:rFonts w:ascii="Arial" w:hAnsi="Arial" w:cs="Arial"/>
              </w:rPr>
            </w:pPr>
            <w:r w:rsidRPr="00C66BC6">
              <w:rPr>
                <w:rFonts w:ascii="Arial" w:hAnsi="Arial" w:cs="Arial"/>
              </w:rPr>
              <w:t>Visual dysfunction in dementia</w:t>
            </w:r>
          </w:p>
        </w:tc>
        <w:tc>
          <w:tcPr>
            <w:tcW w:w="1308" w:type="dxa"/>
          </w:tcPr>
          <w:p w14:paraId="53FAABC9" w14:textId="77777777" w:rsidR="00892063" w:rsidRPr="00C66BC6" w:rsidRDefault="00892063" w:rsidP="00882939">
            <w:pPr>
              <w:spacing w:line="360" w:lineRule="auto"/>
              <w:rPr>
                <w:rFonts w:ascii="Arial" w:hAnsi="Arial" w:cs="Arial"/>
              </w:rPr>
            </w:pPr>
            <w:r w:rsidRPr="00C66BC6">
              <w:rPr>
                <w:rFonts w:ascii="Arial" w:hAnsi="Arial" w:cs="Arial"/>
              </w:rPr>
              <w:t>67500</w:t>
            </w:r>
          </w:p>
        </w:tc>
        <w:tc>
          <w:tcPr>
            <w:tcW w:w="1049" w:type="dxa"/>
            <w:tcBorders>
              <w:right w:val="single" w:sz="4" w:space="0" w:color="auto"/>
            </w:tcBorders>
          </w:tcPr>
          <w:p w14:paraId="529D1CA7" w14:textId="77777777" w:rsidR="00892063" w:rsidRPr="00C66BC6" w:rsidRDefault="00892063" w:rsidP="00882939">
            <w:pPr>
              <w:spacing w:line="360" w:lineRule="auto"/>
              <w:rPr>
                <w:rFonts w:ascii="Arial" w:hAnsi="Arial" w:cs="Arial"/>
              </w:rPr>
            </w:pPr>
            <w:r w:rsidRPr="00C66BC6">
              <w:rPr>
                <w:rFonts w:ascii="Arial" w:hAnsi="Arial" w:cs="Arial"/>
              </w:rPr>
              <w:t>Ch 3</w:t>
            </w:r>
          </w:p>
        </w:tc>
        <w:tc>
          <w:tcPr>
            <w:tcW w:w="2087" w:type="dxa"/>
            <w:tcBorders>
              <w:left w:val="single" w:sz="4" w:space="0" w:color="auto"/>
            </w:tcBorders>
          </w:tcPr>
          <w:p w14:paraId="70611C50" w14:textId="77777777" w:rsidR="00892063" w:rsidRPr="00C66BC6" w:rsidRDefault="00892063" w:rsidP="00882939">
            <w:pPr>
              <w:spacing w:line="360" w:lineRule="auto"/>
              <w:rPr>
                <w:rFonts w:ascii="Arial" w:hAnsi="Arial" w:cs="Arial"/>
              </w:rPr>
            </w:pPr>
            <w:r w:rsidRPr="00C66BC6">
              <w:rPr>
                <w:rFonts w:ascii="Arial" w:hAnsi="Arial" w:cs="Arial"/>
              </w:rPr>
              <w:t xml:space="preserve">This was a helpful journal to gather information on visual dysfunction in dementia although it was dated. </w:t>
            </w:r>
          </w:p>
        </w:tc>
      </w:tr>
      <w:tr w:rsidR="00AF7FA8" w:rsidRPr="00C66BC6" w14:paraId="69DEACC1" w14:textId="77777777" w:rsidTr="00901AD7">
        <w:trPr>
          <w:trHeight w:val="682"/>
        </w:trPr>
        <w:tc>
          <w:tcPr>
            <w:tcW w:w="1228" w:type="dxa"/>
          </w:tcPr>
          <w:p w14:paraId="7B4A9FF2" w14:textId="77777777" w:rsidR="00892063" w:rsidRPr="00C66BC6" w:rsidRDefault="00892063" w:rsidP="00882939">
            <w:pPr>
              <w:spacing w:line="360" w:lineRule="auto"/>
              <w:rPr>
                <w:rFonts w:ascii="Arial" w:hAnsi="Arial" w:cs="Arial"/>
              </w:rPr>
            </w:pPr>
            <w:r w:rsidRPr="00C66BC6">
              <w:rPr>
                <w:rFonts w:ascii="Arial" w:hAnsi="Arial" w:cs="Arial"/>
              </w:rPr>
              <w:t>5/2/20</w:t>
            </w:r>
          </w:p>
        </w:tc>
        <w:tc>
          <w:tcPr>
            <w:tcW w:w="1506" w:type="dxa"/>
            <w:gridSpan w:val="2"/>
          </w:tcPr>
          <w:p w14:paraId="78E704CA" w14:textId="77777777" w:rsidR="00892063" w:rsidRPr="00C66BC6" w:rsidRDefault="00892063" w:rsidP="00882939">
            <w:pPr>
              <w:spacing w:line="360" w:lineRule="auto"/>
              <w:rPr>
                <w:rFonts w:ascii="Arial" w:hAnsi="Arial" w:cs="Arial"/>
              </w:rPr>
            </w:pPr>
            <w:r w:rsidRPr="00C66BC6">
              <w:rPr>
                <w:rFonts w:ascii="Arial" w:hAnsi="Arial" w:cs="Arial"/>
              </w:rPr>
              <w:t xml:space="preserve">Google scholar </w:t>
            </w:r>
          </w:p>
          <w:p w14:paraId="51AFBF94" w14:textId="77777777" w:rsidR="00892063" w:rsidRPr="00C66BC6" w:rsidRDefault="00892063" w:rsidP="00882939">
            <w:pPr>
              <w:spacing w:line="360" w:lineRule="auto"/>
              <w:rPr>
                <w:rFonts w:ascii="Arial" w:hAnsi="Arial" w:cs="Arial"/>
              </w:rPr>
            </w:pPr>
            <w:r w:rsidRPr="00C66BC6">
              <w:rPr>
                <w:rFonts w:ascii="Arial" w:hAnsi="Arial" w:cs="Arial"/>
              </w:rPr>
              <w:t xml:space="preserve">Fernandez et al (2007) </w:t>
            </w:r>
          </w:p>
        </w:tc>
        <w:tc>
          <w:tcPr>
            <w:tcW w:w="1610" w:type="dxa"/>
          </w:tcPr>
          <w:p w14:paraId="5E5576E4" w14:textId="77777777" w:rsidR="00892063" w:rsidRPr="00C66BC6" w:rsidRDefault="00892063" w:rsidP="00882939">
            <w:pPr>
              <w:spacing w:line="360" w:lineRule="auto"/>
              <w:rPr>
                <w:rFonts w:ascii="Arial" w:hAnsi="Arial" w:cs="Arial"/>
              </w:rPr>
            </w:pPr>
            <w:r w:rsidRPr="00C66BC6">
              <w:rPr>
                <w:rFonts w:ascii="Arial" w:hAnsi="Arial" w:cs="Arial"/>
              </w:rPr>
              <w:t>Visual dysfunction in dementia</w:t>
            </w:r>
          </w:p>
        </w:tc>
        <w:tc>
          <w:tcPr>
            <w:tcW w:w="1308" w:type="dxa"/>
          </w:tcPr>
          <w:p w14:paraId="0FBEF8C6" w14:textId="77777777" w:rsidR="00892063" w:rsidRPr="00C66BC6" w:rsidRDefault="00892063" w:rsidP="00882939">
            <w:pPr>
              <w:spacing w:line="360" w:lineRule="auto"/>
              <w:rPr>
                <w:rFonts w:ascii="Arial" w:hAnsi="Arial" w:cs="Arial"/>
              </w:rPr>
            </w:pPr>
            <w:r w:rsidRPr="00C66BC6">
              <w:rPr>
                <w:rFonts w:ascii="Arial" w:hAnsi="Arial" w:cs="Arial"/>
              </w:rPr>
              <w:t>1500</w:t>
            </w:r>
          </w:p>
        </w:tc>
        <w:tc>
          <w:tcPr>
            <w:tcW w:w="1049" w:type="dxa"/>
            <w:tcBorders>
              <w:right w:val="single" w:sz="4" w:space="0" w:color="auto"/>
            </w:tcBorders>
          </w:tcPr>
          <w:p w14:paraId="2C5A85A5" w14:textId="77777777" w:rsidR="00892063" w:rsidRPr="00C66BC6" w:rsidRDefault="00892063" w:rsidP="00882939">
            <w:pPr>
              <w:spacing w:line="360" w:lineRule="auto"/>
              <w:rPr>
                <w:rFonts w:ascii="Arial" w:hAnsi="Arial" w:cs="Arial"/>
              </w:rPr>
            </w:pPr>
            <w:r w:rsidRPr="00C66BC6">
              <w:rPr>
                <w:rFonts w:ascii="Arial" w:hAnsi="Arial" w:cs="Arial"/>
              </w:rPr>
              <w:t>Obj 3</w:t>
            </w:r>
          </w:p>
        </w:tc>
        <w:tc>
          <w:tcPr>
            <w:tcW w:w="2087" w:type="dxa"/>
            <w:tcBorders>
              <w:left w:val="single" w:sz="4" w:space="0" w:color="auto"/>
            </w:tcBorders>
          </w:tcPr>
          <w:p w14:paraId="27C5C9E2" w14:textId="77777777" w:rsidR="00892063" w:rsidRPr="00C66BC6" w:rsidRDefault="00892063" w:rsidP="00882939">
            <w:pPr>
              <w:spacing w:line="360" w:lineRule="auto"/>
              <w:rPr>
                <w:rFonts w:ascii="Arial" w:hAnsi="Arial" w:cs="Arial"/>
              </w:rPr>
            </w:pPr>
            <w:r w:rsidRPr="00C66BC6">
              <w:rPr>
                <w:rFonts w:ascii="Arial" w:hAnsi="Arial" w:cs="Arial"/>
              </w:rPr>
              <w:t xml:space="preserve">Additional information retrieved from this journal </w:t>
            </w:r>
          </w:p>
        </w:tc>
      </w:tr>
      <w:tr w:rsidR="00AF7FA8" w:rsidRPr="00C66BC6" w14:paraId="42F4EB88" w14:textId="77777777" w:rsidTr="00901AD7">
        <w:trPr>
          <w:trHeight w:val="682"/>
        </w:trPr>
        <w:tc>
          <w:tcPr>
            <w:tcW w:w="1228" w:type="dxa"/>
          </w:tcPr>
          <w:p w14:paraId="1E965729" w14:textId="77777777" w:rsidR="00892063" w:rsidRPr="00C66BC6" w:rsidRDefault="00892063" w:rsidP="00882939">
            <w:pPr>
              <w:spacing w:line="360" w:lineRule="auto"/>
              <w:rPr>
                <w:rFonts w:ascii="Arial" w:hAnsi="Arial" w:cs="Arial"/>
              </w:rPr>
            </w:pPr>
            <w:r w:rsidRPr="00C66BC6">
              <w:rPr>
                <w:rFonts w:ascii="Arial" w:hAnsi="Arial" w:cs="Arial"/>
              </w:rPr>
              <w:lastRenderedPageBreak/>
              <w:t>5/2/20</w:t>
            </w:r>
          </w:p>
        </w:tc>
        <w:tc>
          <w:tcPr>
            <w:tcW w:w="1506" w:type="dxa"/>
            <w:gridSpan w:val="2"/>
          </w:tcPr>
          <w:p w14:paraId="089A7AB8" w14:textId="77777777" w:rsidR="00892063" w:rsidRPr="00C66BC6" w:rsidRDefault="00892063" w:rsidP="00882939">
            <w:pPr>
              <w:spacing w:line="360" w:lineRule="auto"/>
              <w:rPr>
                <w:rFonts w:ascii="Arial" w:hAnsi="Arial" w:cs="Arial"/>
              </w:rPr>
            </w:pPr>
            <w:r w:rsidRPr="00C66BC6">
              <w:rPr>
                <w:rFonts w:ascii="Arial" w:hAnsi="Arial" w:cs="Arial"/>
              </w:rPr>
              <w:t xml:space="preserve">Google scholar </w:t>
            </w:r>
          </w:p>
          <w:p w14:paraId="29628883" w14:textId="77777777" w:rsidR="00892063" w:rsidRPr="00C66BC6" w:rsidRDefault="00892063" w:rsidP="00882939">
            <w:pPr>
              <w:spacing w:line="360" w:lineRule="auto"/>
              <w:rPr>
                <w:rFonts w:ascii="Arial" w:hAnsi="Arial" w:cs="Arial"/>
              </w:rPr>
            </w:pPr>
            <w:r w:rsidRPr="00C66BC6">
              <w:rPr>
                <w:rFonts w:ascii="Arial" w:hAnsi="Arial" w:cs="Arial"/>
              </w:rPr>
              <w:t>Zamrimi et al (2004)</w:t>
            </w:r>
          </w:p>
        </w:tc>
        <w:tc>
          <w:tcPr>
            <w:tcW w:w="1610" w:type="dxa"/>
          </w:tcPr>
          <w:p w14:paraId="441BCEC0" w14:textId="77777777" w:rsidR="00892063" w:rsidRPr="00C66BC6" w:rsidRDefault="00892063" w:rsidP="00882939">
            <w:pPr>
              <w:spacing w:line="360" w:lineRule="auto"/>
              <w:rPr>
                <w:rFonts w:ascii="Arial" w:hAnsi="Arial" w:cs="Arial"/>
              </w:rPr>
            </w:pPr>
            <w:r w:rsidRPr="00C66BC6">
              <w:rPr>
                <w:rFonts w:ascii="Arial" w:hAnsi="Arial" w:cs="Arial"/>
              </w:rPr>
              <w:t>Visual dysfunction in dementia</w:t>
            </w:r>
          </w:p>
        </w:tc>
        <w:tc>
          <w:tcPr>
            <w:tcW w:w="1308" w:type="dxa"/>
          </w:tcPr>
          <w:p w14:paraId="79D76853" w14:textId="77777777" w:rsidR="00892063" w:rsidRPr="00C66BC6" w:rsidRDefault="00892063" w:rsidP="00882939">
            <w:pPr>
              <w:spacing w:line="360" w:lineRule="auto"/>
              <w:rPr>
                <w:rFonts w:ascii="Arial" w:hAnsi="Arial" w:cs="Arial"/>
              </w:rPr>
            </w:pPr>
            <w:r w:rsidRPr="00C66BC6">
              <w:rPr>
                <w:rFonts w:ascii="Arial" w:hAnsi="Arial" w:cs="Arial"/>
              </w:rPr>
              <w:t>1900</w:t>
            </w:r>
          </w:p>
        </w:tc>
        <w:tc>
          <w:tcPr>
            <w:tcW w:w="1049" w:type="dxa"/>
            <w:tcBorders>
              <w:right w:val="single" w:sz="4" w:space="0" w:color="auto"/>
            </w:tcBorders>
          </w:tcPr>
          <w:p w14:paraId="57CA2A6B" w14:textId="77777777" w:rsidR="00892063" w:rsidRPr="00C66BC6" w:rsidRDefault="00892063" w:rsidP="00882939">
            <w:pPr>
              <w:spacing w:line="360" w:lineRule="auto"/>
              <w:rPr>
                <w:rFonts w:ascii="Arial" w:hAnsi="Arial" w:cs="Arial"/>
              </w:rPr>
            </w:pPr>
            <w:r w:rsidRPr="00C66BC6">
              <w:rPr>
                <w:rFonts w:ascii="Arial" w:hAnsi="Arial" w:cs="Arial"/>
              </w:rPr>
              <w:t>Ch 3</w:t>
            </w:r>
          </w:p>
        </w:tc>
        <w:tc>
          <w:tcPr>
            <w:tcW w:w="2087" w:type="dxa"/>
            <w:tcBorders>
              <w:left w:val="single" w:sz="4" w:space="0" w:color="auto"/>
            </w:tcBorders>
          </w:tcPr>
          <w:p w14:paraId="01CA24DD" w14:textId="77777777" w:rsidR="00892063" w:rsidRPr="00C66BC6" w:rsidRDefault="00892063" w:rsidP="00882939">
            <w:pPr>
              <w:spacing w:line="360" w:lineRule="auto"/>
              <w:rPr>
                <w:rFonts w:ascii="Arial" w:hAnsi="Arial" w:cs="Arial"/>
              </w:rPr>
            </w:pPr>
            <w:r w:rsidRPr="00C66BC6">
              <w:rPr>
                <w:rFonts w:ascii="Arial" w:hAnsi="Arial" w:cs="Arial"/>
              </w:rPr>
              <w:t xml:space="preserve">Additional information retrieved from this journal </w:t>
            </w:r>
          </w:p>
        </w:tc>
      </w:tr>
      <w:tr w:rsidR="00AF7FA8" w:rsidRPr="00C66BC6" w14:paraId="091D1429" w14:textId="77777777" w:rsidTr="00901AD7">
        <w:trPr>
          <w:trHeight w:val="682"/>
        </w:trPr>
        <w:tc>
          <w:tcPr>
            <w:tcW w:w="1228" w:type="dxa"/>
          </w:tcPr>
          <w:p w14:paraId="48FC918E" w14:textId="77777777" w:rsidR="00892063" w:rsidRPr="00C66BC6" w:rsidRDefault="00892063" w:rsidP="00882939">
            <w:pPr>
              <w:spacing w:line="360" w:lineRule="auto"/>
              <w:rPr>
                <w:rFonts w:ascii="Arial" w:hAnsi="Arial" w:cs="Arial"/>
              </w:rPr>
            </w:pPr>
            <w:r w:rsidRPr="00C66BC6">
              <w:rPr>
                <w:rFonts w:ascii="Arial" w:hAnsi="Arial" w:cs="Arial"/>
              </w:rPr>
              <w:t xml:space="preserve">5/2/20 </w:t>
            </w:r>
          </w:p>
        </w:tc>
        <w:tc>
          <w:tcPr>
            <w:tcW w:w="1506" w:type="dxa"/>
            <w:gridSpan w:val="2"/>
          </w:tcPr>
          <w:p w14:paraId="1C68DA91" w14:textId="77777777" w:rsidR="00892063" w:rsidRPr="00C66BC6" w:rsidRDefault="00892063" w:rsidP="00882939">
            <w:pPr>
              <w:spacing w:line="360" w:lineRule="auto"/>
              <w:rPr>
                <w:rFonts w:ascii="Arial" w:hAnsi="Arial" w:cs="Arial"/>
              </w:rPr>
            </w:pPr>
            <w:r w:rsidRPr="00C66BC6">
              <w:rPr>
                <w:rFonts w:ascii="Arial" w:hAnsi="Arial" w:cs="Arial"/>
              </w:rPr>
              <w:t xml:space="preserve">Google scholar </w:t>
            </w:r>
          </w:p>
          <w:p w14:paraId="7D95A851" w14:textId="77777777" w:rsidR="00892063" w:rsidRPr="00C66BC6" w:rsidRDefault="00892063" w:rsidP="00882939">
            <w:pPr>
              <w:spacing w:line="360" w:lineRule="auto"/>
              <w:rPr>
                <w:rFonts w:ascii="Arial" w:hAnsi="Arial" w:cs="Arial"/>
              </w:rPr>
            </w:pPr>
            <w:r w:rsidRPr="00C66BC6">
              <w:rPr>
                <w:rFonts w:ascii="Arial" w:hAnsi="Arial" w:cs="Arial"/>
              </w:rPr>
              <w:t xml:space="preserve">Jara et al (2011) </w:t>
            </w:r>
          </w:p>
        </w:tc>
        <w:tc>
          <w:tcPr>
            <w:tcW w:w="1610" w:type="dxa"/>
          </w:tcPr>
          <w:p w14:paraId="71671BBE" w14:textId="77777777" w:rsidR="00892063" w:rsidRPr="00C66BC6" w:rsidRDefault="00892063" w:rsidP="00882939">
            <w:pPr>
              <w:spacing w:line="360" w:lineRule="auto"/>
              <w:rPr>
                <w:rFonts w:ascii="Arial" w:hAnsi="Arial" w:cs="Arial"/>
              </w:rPr>
            </w:pPr>
            <w:r w:rsidRPr="00C66BC6">
              <w:rPr>
                <w:rFonts w:ascii="Arial" w:hAnsi="Arial" w:cs="Arial"/>
              </w:rPr>
              <w:t>Visual dysfunction in dementia</w:t>
            </w:r>
          </w:p>
        </w:tc>
        <w:tc>
          <w:tcPr>
            <w:tcW w:w="1308" w:type="dxa"/>
          </w:tcPr>
          <w:p w14:paraId="1BA02CA8" w14:textId="77777777" w:rsidR="00892063" w:rsidRPr="00C66BC6" w:rsidRDefault="00892063" w:rsidP="00882939">
            <w:pPr>
              <w:spacing w:line="360" w:lineRule="auto"/>
              <w:rPr>
                <w:rFonts w:ascii="Arial" w:hAnsi="Arial" w:cs="Arial"/>
              </w:rPr>
            </w:pPr>
            <w:r w:rsidRPr="00C66BC6">
              <w:rPr>
                <w:rFonts w:ascii="Arial" w:hAnsi="Arial" w:cs="Arial"/>
              </w:rPr>
              <w:t>181</w:t>
            </w:r>
          </w:p>
        </w:tc>
        <w:tc>
          <w:tcPr>
            <w:tcW w:w="1049" w:type="dxa"/>
            <w:tcBorders>
              <w:right w:val="single" w:sz="4" w:space="0" w:color="auto"/>
            </w:tcBorders>
          </w:tcPr>
          <w:p w14:paraId="6ADDDA68" w14:textId="77777777" w:rsidR="00892063" w:rsidRPr="00C66BC6" w:rsidRDefault="00892063" w:rsidP="00882939">
            <w:pPr>
              <w:spacing w:line="360" w:lineRule="auto"/>
              <w:rPr>
                <w:rFonts w:ascii="Arial" w:hAnsi="Arial" w:cs="Arial"/>
              </w:rPr>
            </w:pPr>
            <w:r w:rsidRPr="00C66BC6">
              <w:rPr>
                <w:rFonts w:ascii="Arial" w:hAnsi="Arial" w:cs="Arial"/>
              </w:rPr>
              <w:t>Ch 3</w:t>
            </w:r>
          </w:p>
        </w:tc>
        <w:tc>
          <w:tcPr>
            <w:tcW w:w="2087" w:type="dxa"/>
            <w:tcBorders>
              <w:left w:val="single" w:sz="4" w:space="0" w:color="auto"/>
            </w:tcBorders>
          </w:tcPr>
          <w:p w14:paraId="5C10BC85" w14:textId="77777777" w:rsidR="00892063" w:rsidRPr="00C66BC6" w:rsidRDefault="00892063" w:rsidP="00882939">
            <w:pPr>
              <w:spacing w:line="360" w:lineRule="auto"/>
              <w:rPr>
                <w:rFonts w:ascii="Arial" w:hAnsi="Arial" w:cs="Arial"/>
              </w:rPr>
            </w:pPr>
            <w:r w:rsidRPr="00C66BC6">
              <w:rPr>
                <w:rFonts w:ascii="Arial" w:hAnsi="Arial" w:cs="Arial"/>
              </w:rPr>
              <w:t xml:space="preserve">Additional information retrieved from this journal </w:t>
            </w:r>
          </w:p>
        </w:tc>
      </w:tr>
      <w:tr w:rsidR="00AF7FA8" w:rsidRPr="00C66BC6" w14:paraId="741B126C" w14:textId="77777777" w:rsidTr="00901AD7">
        <w:trPr>
          <w:trHeight w:val="682"/>
        </w:trPr>
        <w:tc>
          <w:tcPr>
            <w:tcW w:w="1228" w:type="dxa"/>
          </w:tcPr>
          <w:p w14:paraId="3B9B1434" w14:textId="77777777" w:rsidR="00892063" w:rsidRPr="00C66BC6" w:rsidRDefault="00892063" w:rsidP="00882939">
            <w:pPr>
              <w:spacing w:line="360" w:lineRule="auto"/>
              <w:rPr>
                <w:rFonts w:ascii="Arial" w:hAnsi="Arial" w:cs="Arial"/>
              </w:rPr>
            </w:pPr>
            <w:r w:rsidRPr="00C66BC6">
              <w:rPr>
                <w:rFonts w:ascii="Arial" w:hAnsi="Arial" w:cs="Arial"/>
              </w:rPr>
              <w:t>6/2/20</w:t>
            </w:r>
          </w:p>
        </w:tc>
        <w:tc>
          <w:tcPr>
            <w:tcW w:w="1506" w:type="dxa"/>
            <w:gridSpan w:val="2"/>
          </w:tcPr>
          <w:p w14:paraId="4762E848" w14:textId="5BA0EE4A" w:rsidR="00892063" w:rsidRPr="00C66BC6" w:rsidRDefault="00892063" w:rsidP="00882939">
            <w:pPr>
              <w:spacing w:line="360" w:lineRule="auto"/>
              <w:rPr>
                <w:rFonts w:ascii="Arial" w:hAnsi="Arial" w:cs="Arial"/>
              </w:rPr>
            </w:pPr>
            <w:r w:rsidRPr="00C66BC6">
              <w:rPr>
                <w:rFonts w:ascii="Arial" w:hAnsi="Arial" w:cs="Arial"/>
              </w:rPr>
              <w:t xml:space="preserve">Google </w:t>
            </w:r>
            <w:r w:rsidR="00F94612" w:rsidRPr="00C66BC6">
              <w:rPr>
                <w:rFonts w:ascii="Arial" w:hAnsi="Arial" w:cs="Arial"/>
              </w:rPr>
              <w:t>scholar</w:t>
            </w:r>
            <w:r w:rsidRPr="00C66BC6">
              <w:rPr>
                <w:rFonts w:ascii="Arial" w:hAnsi="Arial" w:cs="Arial"/>
              </w:rPr>
              <w:t xml:space="preserve"> </w:t>
            </w:r>
          </w:p>
          <w:p w14:paraId="3875E062" w14:textId="77777777" w:rsidR="00892063" w:rsidRPr="00C66BC6" w:rsidRDefault="00892063" w:rsidP="00882939">
            <w:pPr>
              <w:spacing w:line="360" w:lineRule="auto"/>
              <w:rPr>
                <w:rFonts w:ascii="Arial" w:hAnsi="Arial" w:cs="Arial"/>
              </w:rPr>
            </w:pPr>
            <w:r w:rsidRPr="00C66BC6">
              <w:rPr>
                <w:rFonts w:ascii="Arial" w:hAnsi="Arial" w:cs="Arial"/>
              </w:rPr>
              <w:t>Gabelle and Dauvillliers (2010)</w:t>
            </w:r>
          </w:p>
          <w:p w14:paraId="1D2DDB5B" w14:textId="77777777" w:rsidR="00892063" w:rsidRPr="00C66BC6" w:rsidRDefault="00892063" w:rsidP="00882939">
            <w:pPr>
              <w:spacing w:line="360" w:lineRule="auto"/>
              <w:rPr>
                <w:rFonts w:ascii="Arial" w:hAnsi="Arial" w:cs="Arial"/>
              </w:rPr>
            </w:pPr>
            <w:r w:rsidRPr="00C66BC6">
              <w:rPr>
                <w:rFonts w:ascii="Arial" w:hAnsi="Arial" w:cs="Arial"/>
              </w:rPr>
              <w:t xml:space="preserve"> </w:t>
            </w:r>
          </w:p>
        </w:tc>
        <w:tc>
          <w:tcPr>
            <w:tcW w:w="1610" w:type="dxa"/>
          </w:tcPr>
          <w:p w14:paraId="0344FE0A" w14:textId="77777777" w:rsidR="00892063" w:rsidRPr="00C66BC6" w:rsidRDefault="00892063" w:rsidP="00882939">
            <w:pPr>
              <w:spacing w:line="360" w:lineRule="auto"/>
              <w:rPr>
                <w:rFonts w:ascii="Arial" w:hAnsi="Arial" w:cs="Arial"/>
              </w:rPr>
            </w:pPr>
            <w:r w:rsidRPr="00C66BC6">
              <w:rPr>
                <w:rFonts w:ascii="Arial" w:hAnsi="Arial" w:cs="Arial"/>
              </w:rPr>
              <w:t xml:space="preserve">Sleep disorders and dementia </w:t>
            </w:r>
          </w:p>
        </w:tc>
        <w:tc>
          <w:tcPr>
            <w:tcW w:w="1308" w:type="dxa"/>
          </w:tcPr>
          <w:p w14:paraId="08D28028" w14:textId="77777777" w:rsidR="00892063" w:rsidRPr="00C66BC6" w:rsidRDefault="00892063" w:rsidP="00882939">
            <w:pPr>
              <w:spacing w:line="360" w:lineRule="auto"/>
              <w:rPr>
                <w:rFonts w:ascii="Arial" w:hAnsi="Arial" w:cs="Arial"/>
              </w:rPr>
            </w:pPr>
            <w:r w:rsidRPr="00C66BC6">
              <w:rPr>
                <w:rFonts w:ascii="Arial" w:hAnsi="Arial" w:cs="Arial"/>
              </w:rPr>
              <w:t>1900</w:t>
            </w:r>
          </w:p>
        </w:tc>
        <w:tc>
          <w:tcPr>
            <w:tcW w:w="1049" w:type="dxa"/>
            <w:tcBorders>
              <w:right w:val="single" w:sz="4" w:space="0" w:color="auto"/>
            </w:tcBorders>
          </w:tcPr>
          <w:p w14:paraId="0E8B2CB1" w14:textId="77777777" w:rsidR="00892063" w:rsidRPr="00C66BC6" w:rsidRDefault="00892063" w:rsidP="00882939">
            <w:pPr>
              <w:spacing w:line="360" w:lineRule="auto"/>
              <w:rPr>
                <w:rFonts w:ascii="Arial" w:hAnsi="Arial" w:cs="Arial"/>
              </w:rPr>
            </w:pPr>
            <w:r w:rsidRPr="00C66BC6">
              <w:rPr>
                <w:rFonts w:ascii="Arial" w:hAnsi="Arial" w:cs="Arial"/>
              </w:rPr>
              <w:t>Ch 3</w:t>
            </w:r>
          </w:p>
        </w:tc>
        <w:tc>
          <w:tcPr>
            <w:tcW w:w="2087" w:type="dxa"/>
            <w:tcBorders>
              <w:left w:val="single" w:sz="4" w:space="0" w:color="auto"/>
            </w:tcBorders>
          </w:tcPr>
          <w:p w14:paraId="0C3E4894" w14:textId="77777777" w:rsidR="00892063" w:rsidRPr="00C66BC6" w:rsidRDefault="00892063" w:rsidP="00882939">
            <w:pPr>
              <w:spacing w:line="360" w:lineRule="auto"/>
              <w:rPr>
                <w:rFonts w:ascii="Arial" w:hAnsi="Arial" w:cs="Arial"/>
              </w:rPr>
            </w:pPr>
            <w:r w:rsidRPr="00C66BC6">
              <w:rPr>
                <w:rFonts w:ascii="Arial" w:hAnsi="Arial" w:cs="Arial"/>
              </w:rPr>
              <w:t>This journal contained information that I needed to include in this topic</w:t>
            </w:r>
          </w:p>
          <w:p w14:paraId="4C730887" w14:textId="77777777" w:rsidR="00892063" w:rsidRPr="00C66BC6" w:rsidRDefault="00892063" w:rsidP="00882939">
            <w:pPr>
              <w:spacing w:line="360" w:lineRule="auto"/>
              <w:rPr>
                <w:rFonts w:ascii="Arial" w:hAnsi="Arial" w:cs="Arial"/>
              </w:rPr>
            </w:pPr>
          </w:p>
        </w:tc>
      </w:tr>
      <w:tr w:rsidR="00AF7FA8" w:rsidRPr="00C66BC6" w14:paraId="502E949B" w14:textId="77777777" w:rsidTr="00901AD7">
        <w:trPr>
          <w:trHeight w:val="682"/>
        </w:trPr>
        <w:tc>
          <w:tcPr>
            <w:tcW w:w="1228" w:type="dxa"/>
          </w:tcPr>
          <w:p w14:paraId="4D9EA6A1" w14:textId="77777777" w:rsidR="00892063" w:rsidRPr="00C66BC6" w:rsidRDefault="00892063" w:rsidP="00882939">
            <w:pPr>
              <w:spacing w:line="360" w:lineRule="auto"/>
              <w:rPr>
                <w:rFonts w:ascii="Arial" w:hAnsi="Arial" w:cs="Arial"/>
              </w:rPr>
            </w:pPr>
            <w:r w:rsidRPr="00C66BC6">
              <w:rPr>
                <w:rFonts w:ascii="Arial" w:hAnsi="Arial" w:cs="Arial"/>
              </w:rPr>
              <w:t>6/2/20</w:t>
            </w:r>
          </w:p>
        </w:tc>
        <w:tc>
          <w:tcPr>
            <w:tcW w:w="1506" w:type="dxa"/>
            <w:gridSpan w:val="2"/>
          </w:tcPr>
          <w:p w14:paraId="5A6B4FD2"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61E20341" w14:textId="77777777" w:rsidR="00892063" w:rsidRPr="00C66BC6" w:rsidRDefault="00892063" w:rsidP="00882939">
            <w:pPr>
              <w:spacing w:line="360" w:lineRule="auto"/>
              <w:rPr>
                <w:rFonts w:ascii="Arial" w:hAnsi="Arial" w:cs="Arial"/>
              </w:rPr>
            </w:pPr>
            <w:r w:rsidRPr="00C66BC6">
              <w:rPr>
                <w:rFonts w:ascii="Arial" w:hAnsi="Arial" w:cs="Arial"/>
              </w:rPr>
              <w:t>David et al (2010)</w:t>
            </w:r>
          </w:p>
        </w:tc>
        <w:tc>
          <w:tcPr>
            <w:tcW w:w="1610" w:type="dxa"/>
          </w:tcPr>
          <w:p w14:paraId="36A3B7E5" w14:textId="77777777" w:rsidR="00892063" w:rsidRPr="00C66BC6" w:rsidRDefault="00892063" w:rsidP="00882939">
            <w:pPr>
              <w:spacing w:line="360" w:lineRule="auto"/>
              <w:rPr>
                <w:rFonts w:ascii="Arial" w:hAnsi="Arial" w:cs="Arial"/>
              </w:rPr>
            </w:pPr>
            <w:r w:rsidRPr="00C66BC6">
              <w:rPr>
                <w:rFonts w:ascii="Arial" w:hAnsi="Arial" w:cs="Arial"/>
              </w:rPr>
              <w:t xml:space="preserve">Sleep disorders and dementia </w:t>
            </w:r>
          </w:p>
        </w:tc>
        <w:tc>
          <w:tcPr>
            <w:tcW w:w="1308" w:type="dxa"/>
          </w:tcPr>
          <w:p w14:paraId="41D29985" w14:textId="77777777" w:rsidR="00892063" w:rsidRPr="00C66BC6" w:rsidRDefault="00892063" w:rsidP="00882939">
            <w:pPr>
              <w:spacing w:line="360" w:lineRule="auto"/>
              <w:rPr>
                <w:rFonts w:ascii="Arial" w:hAnsi="Arial" w:cs="Arial"/>
              </w:rPr>
            </w:pPr>
            <w:r w:rsidRPr="00C66BC6">
              <w:rPr>
                <w:rFonts w:ascii="Arial" w:hAnsi="Arial" w:cs="Arial"/>
              </w:rPr>
              <w:t>20001</w:t>
            </w:r>
          </w:p>
        </w:tc>
        <w:tc>
          <w:tcPr>
            <w:tcW w:w="1049" w:type="dxa"/>
            <w:tcBorders>
              <w:right w:val="single" w:sz="4" w:space="0" w:color="auto"/>
            </w:tcBorders>
          </w:tcPr>
          <w:p w14:paraId="4758482D" w14:textId="77777777" w:rsidR="00892063" w:rsidRPr="00C66BC6" w:rsidRDefault="00892063" w:rsidP="00882939">
            <w:pPr>
              <w:spacing w:line="360" w:lineRule="auto"/>
              <w:rPr>
                <w:rFonts w:ascii="Arial" w:hAnsi="Arial" w:cs="Arial"/>
              </w:rPr>
            </w:pPr>
            <w:r w:rsidRPr="00C66BC6">
              <w:rPr>
                <w:rFonts w:ascii="Arial" w:hAnsi="Arial" w:cs="Arial"/>
              </w:rPr>
              <w:t>Ch 3</w:t>
            </w:r>
          </w:p>
        </w:tc>
        <w:tc>
          <w:tcPr>
            <w:tcW w:w="2087" w:type="dxa"/>
            <w:tcBorders>
              <w:left w:val="single" w:sz="4" w:space="0" w:color="auto"/>
            </w:tcBorders>
          </w:tcPr>
          <w:p w14:paraId="20D5BD6B" w14:textId="77777777" w:rsidR="00892063" w:rsidRPr="00C66BC6" w:rsidRDefault="00892063" w:rsidP="00882939">
            <w:pPr>
              <w:spacing w:line="360" w:lineRule="auto"/>
              <w:rPr>
                <w:rFonts w:ascii="Arial" w:hAnsi="Arial" w:cs="Arial"/>
              </w:rPr>
            </w:pPr>
            <w:r w:rsidRPr="00C66BC6">
              <w:rPr>
                <w:rFonts w:ascii="Arial" w:hAnsi="Arial" w:cs="Arial"/>
              </w:rPr>
              <w:t>This journal contained information that I needed to include in this topic</w:t>
            </w:r>
          </w:p>
          <w:p w14:paraId="42D067E5" w14:textId="77777777" w:rsidR="00892063" w:rsidRPr="00C66BC6" w:rsidRDefault="00892063" w:rsidP="00882939">
            <w:pPr>
              <w:spacing w:line="360" w:lineRule="auto"/>
              <w:rPr>
                <w:rFonts w:ascii="Arial" w:hAnsi="Arial" w:cs="Arial"/>
              </w:rPr>
            </w:pPr>
          </w:p>
        </w:tc>
      </w:tr>
      <w:tr w:rsidR="00AF7FA8" w:rsidRPr="00C66BC6" w14:paraId="7BD69109" w14:textId="77777777" w:rsidTr="00901AD7">
        <w:trPr>
          <w:trHeight w:val="682"/>
        </w:trPr>
        <w:tc>
          <w:tcPr>
            <w:tcW w:w="1228" w:type="dxa"/>
          </w:tcPr>
          <w:p w14:paraId="2607E50A" w14:textId="77777777" w:rsidR="00892063" w:rsidRPr="00C66BC6" w:rsidRDefault="00892063" w:rsidP="00882939">
            <w:pPr>
              <w:spacing w:line="360" w:lineRule="auto"/>
              <w:rPr>
                <w:rFonts w:ascii="Arial" w:hAnsi="Arial" w:cs="Arial"/>
              </w:rPr>
            </w:pPr>
            <w:r w:rsidRPr="00C66BC6">
              <w:rPr>
                <w:rFonts w:ascii="Arial" w:hAnsi="Arial" w:cs="Arial"/>
              </w:rPr>
              <w:t>6/2/20</w:t>
            </w:r>
          </w:p>
        </w:tc>
        <w:tc>
          <w:tcPr>
            <w:tcW w:w="1506" w:type="dxa"/>
            <w:gridSpan w:val="2"/>
          </w:tcPr>
          <w:p w14:paraId="17EA653C"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163A75E8" w14:textId="77777777" w:rsidR="00892063" w:rsidRPr="00C66BC6" w:rsidRDefault="00892063" w:rsidP="00882939">
            <w:pPr>
              <w:spacing w:line="360" w:lineRule="auto"/>
              <w:rPr>
                <w:rFonts w:ascii="Arial" w:hAnsi="Arial" w:cs="Arial"/>
              </w:rPr>
            </w:pPr>
            <w:r w:rsidRPr="00C66BC6">
              <w:rPr>
                <w:rFonts w:ascii="Arial" w:hAnsi="Arial" w:cs="Arial"/>
              </w:rPr>
              <w:t xml:space="preserve">Tractenberg et al (2005a) </w:t>
            </w:r>
          </w:p>
        </w:tc>
        <w:tc>
          <w:tcPr>
            <w:tcW w:w="1610" w:type="dxa"/>
          </w:tcPr>
          <w:p w14:paraId="5BCA0737" w14:textId="77777777" w:rsidR="00892063" w:rsidRPr="00C66BC6" w:rsidRDefault="00892063" w:rsidP="00882939">
            <w:pPr>
              <w:spacing w:line="360" w:lineRule="auto"/>
              <w:rPr>
                <w:rFonts w:ascii="Arial" w:hAnsi="Arial" w:cs="Arial"/>
              </w:rPr>
            </w:pPr>
            <w:r w:rsidRPr="00C66BC6">
              <w:rPr>
                <w:rFonts w:ascii="Arial" w:hAnsi="Arial" w:cs="Arial"/>
              </w:rPr>
              <w:t xml:space="preserve">Sleep disorders and dementia </w:t>
            </w:r>
          </w:p>
        </w:tc>
        <w:tc>
          <w:tcPr>
            <w:tcW w:w="1308" w:type="dxa"/>
          </w:tcPr>
          <w:p w14:paraId="7083C330" w14:textId="77777777" w:rsidR="00892063" w:rsidRPr="00C66BC6" w:rsidRDefault="00892063" w:rsidP="00882939">
            <w:pPr>
              <w:spacing w:line="360" w:lineRule="auto"/>
              <w:rPr>
                <w:rFonts w:ascii="Arial" w:hAnsi="Arial" w:cs="Arial"/>
              </w:rPr>
            </w:pPr>
          </w:p>
        </w:tc>
        <w:tc>
          <w:tcPr>
            <w:tcW w:w="1049" w:type="dxa"/>
            <w:tcBorders>
              <w:right w:val="single" w:sz="4" w:space="0" w:color="auto"/>
            </w:tcBorders>
          </w:tcPr>
          <w:p w14:paraId="09E3EC19" w14:textId="77777777" w:rsidR="00892063" w:rsidRPr="00C66BC6" w:rsidRDefault="00892063" w:rsidP="00882939">
            <w:pPr>
              <w:spacing w:line="360" w:lineRule="auto"/>
              <w:rPr>
                <w:rFonts w:ascii="Arial" w:hAnsi="Arial" w:cs="Arial"/>
              </w:rPr>
            </w:pPr>
            <w:r w:rsidRPr="00C66BC6">
              <w:rPr>
                <w:rFonts w:ascii="Arial" w:hAnsi="Arial" w:cs="Arial"/>
              </w:rPr>
              <w:t>Ch 3</w:t>
            </w:r>
          </w:p>
        </w:tc>
        <w:tc>
          <w:tcPr>
            <w:tcW w:w="2087" w:type="dxa"/>
            <w:tcBorders>
              <w:left w:val="single" w:sz="4" w:space="0" w:color="auto"/>
            </w:tcBorders>
          </w:tcPr>
          <w:p w14:paraId="07E51EAD" w14:textId="77777777" w:rsidR="00892063" w:rsidRPr="00C66BC6" w:rsidRDefault="00892063" w:rsidP="00882939">
            <w:pPr>
              <w:spacing w:line="360" w:lineRule="auto"/>
              <w:rPr>
                <w:rFonts w:ascii="Arial" w:hAnsi="Arial" w:cs="Arial"/>
              </w:rPr>
            </w:pPr>
            <w:r w:rsidRPr="00C66BC6">
              <w:rPr>
                <w:rFonts w:ascii="Arial" w:hAnsi="Arial" w:cs="Arial"/>
              </w:rPr>
              <w:t xml:space="preserve">Additional information retrieved from this journal </w:t>
            </w:r>
          </w:p>
        </w:tc>
      </w:tr>
      <w:tr w:rsidR="00AF7FA8" w:rsidRPr="00C66BC6" w14:paraId="7085A6C5" w14:textId="77777777" w:rsidTr="00901AD7">
        <w:trPr>
          <w:trHeight w:val="682"/>
        </w:trPr>
        <w:tc>
          <w:tcPr>
            <w:tcW w:w="1228" w:type="dxa"/>
          </w:tcPr>
          <w:p w14:paraId="7186FD54" w14:textId="77777777" w:rsidR="00892063" w:rsidRPr="00C66BC6" w:rsidRDefault="00892063" w:rsidP="00882939">
            <w:pPr>
              <w:spacing w:line="360" w:lineRule="auto"/>
              <w:rPr>
                <w:rFonts w:ascii="Arial" w:hAnsi="Arial" w:cs="Arial"/>
              </w:rPr>
            </w:pPr>
            <w:r w:rsidRPr="00C66BC6">
              <w:rPr>
                <w:rFonts w:ascii="Arial" w:hAnsi="Arial" w:cs="Arial"/>
              </w:rPr>
              <w:t>6/2/20</w:t>
            </w:r>
          </w:p>
        </w:tc>
        <w:tc>
          <w:tcPr>
            <w:tcW w:w="1506" w:type="dxa"/>
            <w:gridSpan w:val="2"/>
          </w:tcPr>
          <w:p w14:paraId="62B1717B"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4C5B6029" w14:textId="77777777" w:rsidR="00892063" w:rsidRPr="00C66BC6" w:rsidRDefault="00892063" w:rsidP="00882939">
            <w:pPr>
              <w:spacing w:line="360" w:lineRule="auto"/>
              <w:rPr>
                <w:rFonts w:ascii="Arial" w:hAnsi="Arial" w:cs="Arial"/>
              </w:rPr>
            </w:pPr>
            <w:r w:rsidRPr="00C66BC6">
              <w:rPr>
                <w:rFonts w:ascii="Arial" w:hAnsi="Arial" w:cs="Arial"/>
              </w:rPr>
              <w:t xml:space="preserve">Tractenberg et al (2005b) </w:t>
            </w:r>
          </w:p>
        </w:tc>
        <w:tc>
          <w:tcPr>
            <w:tcW w:w="1610" w:type="dxa"/>
          </w:tcPr>
          <w:p w14:paraId="6884F4FC" w14:textId="77777777" w:rsidR="00892063" w:rsidRPr="00C66BC6" w:rsidRDefault="00892063" w:rsidP="00882939">
            <w:pPr>
              <w:spacing w:line="360" w:lineRule="auto"/>
              <w:rPr>
                <w:rFonts w:ascii="Arial" w:hAnsi="Arial" w:cs="Arial"/>
              </w:rPr>
            </w:pPr>
            <w:r w:rsidRPr="00C66BC6">
              <w:rPr>
                <w:rFonts w:ascii="Arial" w:hAnsi="Arial" w:cs="Arial"/>
              </w:rPr>
              <w:t xml:space="preserve">Sleep disorders and dementia </w:t>
            </w:r>
          </w:p>
        </w:tc>
        <w:tc>
          <w:tcPr>
            <w:tcW w:w="1308" w:type="dxa"/>
          </w:tcPr>
          <w:p w14:paraId="4FB75D8F" w14:textId="77777777" w:rsidR="00892063" w:rsidRPr="00C66BC6" w:rsidRDefault="00892063" w:rsidP="00882939">
            <w:pPr>
              <w:spacing w:line="360" w:lineRule="auto"/>
              <w:rPr>
                <w:rFonts w:ascii="Arial" w:hAnsi="Arial" w:cs="Arial"/>
              </w:rPr>
            </w:pPr>
            <w:r w:rsidRPr="00C66BC6">
              <w:rPr>
                <w:rFonts w:ascii="Arial" w:hAnsi="Arial" w:cs="Arial"/>
              </w:rPr>
              <w:t>216,000</w:t>
            </w:r>
          </w:p>
        </w:tc>
        <w:tc>
          <w:tcPr>
            <w:tcW w:w="1049" w:type="dxa"/>
            <w:tcBorders>
              <w:right w:val="single" w:sz="4" w:space="0" w:color="auto"/>
            </w:tcBorders>
          </w:tcPr>
          <w:p w14:paraId="488D1403" w14:textId="77777777" w:rsidR="00892063" w:rsidRPr="00C66BC6" w:rsidRDefault="00892063" w:rsidP="00882939">
            <w:pPr>
              <w:spacing w:line="360" w:lineRule="auto"/>
              <w:rPr>
                <w:rFonts w:ascii="Arial" w:hAnsi="Arial" w:cs="Arial"/>
              </w:rPr>
            </w:pPr>
            <w:r w:rsidRPr="00C66BC6">
              <w:rPr>
                <w:rFonts w:ascii="Arial" w:hAnsi="Arial" w:cs="Arial"/>
              </w:rPr>
              <w:t>Ch 3</w:t>
            </w:r>
          </w:p>
        </w:tc>
        <w:tc>
          <w:tcPr>
            <w:tcW w:w="2087" w:type="dxa"/>
            <w:tcBorders>
              <w:left w:val="single" w:sz="4" w:space="0" w:color="auto"/>
            </w:tcBorders>
          </w:tcPr>
          <w:p w14:paraId="6745817E" w14:textId="77777777" w:rsidR="00892063" w:rsidRPr="00C66BC6" w:rsidRDefault="00892063" w:rsidP="00882939">
            <w:pPr>
              <w:spacing w:line="360" w:lineRule="auto"/>
              <w:rPr>
                <w:rFonts w:ascii="Arial" w:hAnsi="Arial" w:cs="Arial"/>
              </w:rPr>
            </w:pPr>
            <w:r w:rsidRPr="00C66BC6">
              <w:rPr>
                <w:rFonts w:ascii="Arial" w:hAnsi="Arial" w:cs="Arial"/>
              </w:rPr>
              <w:t>Additional information retrieved from this journal</w:t>
            </w:r>
          </w:p>
        </w:tc>
      </w:tr>
      <w:tr w:rsidR="00AF7FA8" w:rsidRPr="00C66BC6" w14:paraId="775FEF62" w14:textId="77777777" w:rsidTr="00901AD7">
        <w:trPr>
          <w:trHeight w:val="682"/>
        </w:trPr>
        <w:tc>
          <w:tcPr>
            <w:tcW w:w="1228" w:type="dxa"/>
          </w:tcPr>
          <w:p w14:paraId="525BD843" w14:textId="77777777" w:rsidR="00892063" w:rsidRPr="00C66BC6" w:rsidRDefault="00892063" w:rsidP="00882939">
            <w:pPr>
              <w:spacing w:line="360" w:lineRule="auto"/>
              <w:rPr>
                <w:rFonts w:ascii="Arial" w:hAnsi="Arial" w:cs="Arial"/>
              </w:rPr>
            </w:pPr>
            <w:r w:rsidRPr="00C66BC6">
              <w:rPr>
                <w:rFonts w:ascii="Arial" w:hAnsi="Arial" w:cs="Arial"/>
              </w:rPr>
              <w:t>6/2/20</w:t>
            </w:r>
          </w:p>
        </w:tc>
        <w:tc>
          <w:tcPr>
            <w:tcW w:w="1506" w:type="dxa"/>
            <w:gridSpan w:val="2"/>
          </w:tcPr>
          <w:p w14:paraId="2884768E"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7CC4F4DB" w14:textId="77777777" w:rsidR="00892063" w:rsidRPr="00C66BC6" w:rsidRDefault="00892063" w:rsidP="00882939">
            <w:pPr>
              <w:spacing w:line="360" w:lineRule="auto"/>
              <w:rPr>
                <w:rFonts w:ascii="Arial" w:hAnsi="Arial" w:cs="Arial"/>
              </w:rPr>
            </w:pPr>
            <w:r w:rsidRPr="00C66BC6">
              <w:rPr>
                <w:rFonts w:ascii="Arial" w:hAnsi="Arial" w:cs="Arial"/>
              </w:rPr>
              <w:lastRenderedPageBreak/>
              <w:t>Lee et al (2007)</w:t>
            </w:r>
          </w:p>
        </w:tc>
        <w:tc>
          <w:tcPr>
            <w:tcW w:w="1610" w:type="dxa"/>
          </w:tcPr>
          <w:p w14:paraId="2AF27C82" w14:textId="77777777" w:rsidR="00892063" w:rsidRPr="00C66BC6" w:rsidRDefault="00892063" w:rsidP="00882939">
            <w:pPr>
              <w:spacing w:line="360" w:lineRule="auto"/>
              <w:rPr>
                <w:rFonts w:ascii="Arial" w:hAnsi="Arial" w:cs="Arial"/>
              </w:rPr>
            </w:pPr>
            <w:r w:rsidRPr="00C66BC6">
              <w:rPr>
                <w:rFonts w:ascii="Arial" w:hAnsi="Arial" w:cs="Arial"/>
              </w:rPr>
              <w:lastRenderedPageBreak/>
              <w:t xml:space="preserve">Sleep disorders and dementia </w:t>
            </w:r>
          </w:p>
        </w:tc>
        <w:tc>
          <w:tcPr>
            <w:tcW w:w="1308" w:type="dxa"/>
          </w:tcPr>
          <w:p w14:paraId="339F3FF3" w14:textId="77777777" w:rsidR="00892063" w:rsidRPr="00C66BC6" w:rsidRDefault="00892063" w:rsidP="00882939">
            <w:pPr>
              <w:spacing w:line="360" w:lineRule="auto"/>
              <w:rPr>
                <w:rFonts w:ascii="Arial" w:hAnsi="Arial" w:cs="Arial"/>
              </w:rPr>
            </w:pPr>
            <w:r w:rsidRPr="00C66BC6">
              <w:rPr>
                <w:rFonts w:ascii="Arial" w:hAnsi="Arial" w:cs="Arial"/>
              </w:rPr>
              <w:t>1,200</w:t>
            </w:r>
          </w:p>
        </w:tc>
        <w:tc>
          <w:tcPr>
            <w:tcW w:w="1049" w:type="dxa"/>
            <w:tcBorders>
              <w:right w:val="single" w:sz="4" w:space="0" w:color="auto"/>
            </w:tcBorders>
          </w:tcPr>
          <w:p w14:paraId="7F651402" w14:textId="77777777" w:rsidR="00892063" w:rsidRPr="00C66BC6" w:rsidRDefault="00892063" w:rsidP="00882939">
            <w:pPr>
              <w:spacing w:line="360" w:lineRule="auto"/>
              <w:rPr>
                <w:rFonts w:ascii="Arial" w:hAnsi="Arial" w:cs="Arial"/>
              </w:rPr>
            </w:pPr>
            <w:r w:rsidRPr="00C66BC6">
              <w:rPr>
                <w:rFonts w:ascii="Arial" w:hAnsi="Arial" w:cs="Arial"/>
              </w:rPr>
              <w:t>Ch 3</w:t>
            </w:r>
          </w:p>
        </w:tc>
        <w:tc>
          <w:tcPr>
            <w:tcW w:w="2087" w:type="dxa"/>
            <w:tcBorders>
              <w:left w:val="single" w:sz="4" w:space="0" w:color="auto"/>
            </w:tcBorders>
          </w:tcPr>
          <w:p w14:paraId="63BD7C8C" w14:textId="77777777" w:rsidR="00892063" w:rsidRPr="00C66BC6" w:rsidRDefault="00892063" w:rsidP="00882939">
            <w:pPr>
              <w:spacing w:line="360" w:lineRule="auto"/>
              <w:rPr>
                <w:rFonts w:ascii="Arial" w:hAnsi="Arial" w:cs="Arial"/>
              </w:rPr>
            </w:pPr>
            <w:r w:rsidRPr="00C66BC6">
              <w:rPr>
                <w:rFonts w:ascii="Arial" w:hAnsi="Arial" w:cs="Arial"/>
              </w:rPr>
              <w:t xml:space="preserve">Additional information </w:t>
            </w:r>
            <w:r w:rsidRPr="00C66BC6">
              <w:rPr>
                <w:rFonts w:ascii="Arial" w:hAnsi="Arial" w:cs="Arial"/>
              </w:rPr>
              <w:lastRenderedPageBreak/>
              <w:t>retrieved from this journal</w:t>
            </w:r>
          </w:p>
        </w:tc>
      </w:tr>
      <w:tr w:rsidR="00AF7FA8" w:rsidRPr="00C66BC6" w14:paraId="5CB71C4A" w14:textId="77777777" w:rsidTr="00901AD7">
        <w:trPr>
          <w:trHeight w:val="682"/>
        </w:trPr>
        <w:tc>
          <w:tcPr>
            <w:tcW w:w="1228" w:type="dxa"/>
          </w:tcPr>
          <w:p w14:paraId="366F6B5A" w14:textId="77777777" w:rsidR="00892063" w:rsidRPr="00C66BC6" w:rsidRDefault="00892063" w:rsidP="00882939">
            <w:pPr>
              <w:spacing w:line="360" w:lineRule="auto"/>
              <w:rPr>
                <w:rFonts w:ascii="Arial" w:hAnsi="Arial" w:cs="Arial"/>
              </w:rPr>
            </w:pPr>
            <w:r w:rsidRPr="00C66BC6">
              <w:rPr>
                <w:rFonts w:ascii="Arial" w:hAnsi="Arial" w:cs="Arial"/>
              </w:rPr>
              <w:lastRenderedPageBreak/>
              <w:t>6/2/20</w:t>
            </w:r>
          </w:p>
        </w:tc>
        <w:tc>
          <w:tcPr>
            <w:tcW w:w="1506" w:type="dxa"/>
            <w:gridSpan w:val="2"/>
          </w:tcPr>
          <w:p w14:paraId="6B763322"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30949E95" w14:textId="77777777" w:rsidR="00892063" w:rsidRPr="00C66BC6" w:rsidRDefault="00892063" w:rsidP="00882939">
            <w:pPr>
              <w:spacing w:line="360" w:lineRule="auto"/>
              <w:rPr>
                <w:rFonts w:ascii="Arial" w:hAnsi="Arial" w:cs="Arial"/>
              </w:rPr>
            </w:pPr>
            <w:r w:rsidRPr="00C66BC6">
              <w:rPr>
                <w:rFonts w:ascii="Arial" w:hAnsi="Arial" w:cs="Arial"/>
              </w:rPr>
              <w:t>Rao et al (2008)</w:t>
            </w:r>
          </w:p>
        </w:tc>
        <w:tc>
          <w:tcPr>
            <w:tcW w:w="1610" w:type="dxa"/>
          </w:tcPr>
          <w:p w14:paraId="50947E17" w14:textId="77777777" w:rsidR="00892063" w:rsidRPr="00C66BC6" w:rsidRDefault="00892063" w:rsidP="00882939">
            <w:pPr>
              <w:spacing w:line="360" w:lineRule="auto"/>
              <w:rPr>
                <w:rFonts w:ascii="Arial" w:hAnsi="Arial" w:cs="Arial"/>
              </w:rPr>
            </w:pPr>
            <w:r w:rsidRPr="00C66BC6">
              <w:rPr>
                <w:rFonts w:ascii="Arial" w:hAnsi="Arial" w:cs="Arial"/>
              </w:rPr>
              <w:t xml:space="preserve">Sleep disorders and dementia </w:t>
            </w:r>
          </w:p>
        </w:tc>
        <w:tc>
          <w:tcPr>
            <w:tcW w:w="1308" w:type="dxa"/>
          </w:tcPr>
          <w:p w14:paraId="6BB60887" w14:textId="77777777" w:rsidR="00892063" w:rsidRPr="00C66BC6" w:rsidRDefault="00892063" w:rsidP="00882939">
            <w:pPr>
              <w:spacing w:line="360" w:lineRule="auto"/>
              <w:rPr>
                <w:rFonts w:ascii="Arial" w:hAnsi="Arial" w:cs="Arial"/>
              </w:rPr>
            </w:pPr>
            <w:r w:rsidRPr="00C66BC6">
              <w:rPr>
                <w:rFonts w:ascii="Arial" w:hAnsi="Arial" w:cs="Arial"/>
              </w:rPr>
              <w:t>11,500</w:t>
            </w:r>
          </w:p>
        </w:tc>
        <w:tc>
          <w:tcPr>
            <w:tcW w:w="1049" w:type="dxa"/>
            <w:tcBorders>
              <w:right w:val="single" w:sz="4" w:space="0" w:color="auto"/>
            </w:tcBorders>
          </w:tcPr>
          <w:p w14:paraId="41720A85" w14:textId="77777777" w:rsidR="00892063" w:rsidRPr="00C66BC6" w:rsidRDefault="00892063" w:rsidP="00882939">
            <w:pPr>
              <w:spacing w:line="360" w:lineRule="auto"/>
              <w:rPr>
                <w:rFonts w:ascii="Arial" w:hAnsi="Arial" w:cs="Arial"/>
              </w:rPr>
            </w:pPr>
            <w:r w:rsidRPr="00C66BC6">
              <w:rPr>
                <w:rFonts w:ascii="Arial" w:hAnsi="Arial" w:cs="Arial"/>
              </w:rPr>
              <w:t>Ch 3</w:t>
            </w:r>
          </w:p>
        </w:tc>
        <w:tc>
          <w:tcPr>
            <w:tcW w:w="2087" w:type="dxa"/>
            <w:tcBorders>
              <w:left w:val="single" w:sz="4" w:space="0" w:color="auto"/>
            </w:tcBorders>
          </w:tcPr>
          <w:p w14:paraId="4F0A644F" w14:textId="77777777" w:rsidR="00892063" w:rsidRPr="00C66BC6" w:rsidRDefault="00892063" w:rsidP="00882939">
            <w:pPr>
              <w:spacing w:line="360" w:lineRule="auto"/>
              <w:rPr>
                <w:rFonts w:ascii="Arial" w:hAnsi="Arial" w:cs="Arial"/>
              </w:rPr>
            </w:pPr>
            <w:r w:rsidRPr="00C66BC6">
              <w:rPr>
                <w:rFonts w:ascii="Arial" w:hAnsi="Arial" w:cs="Arial"/>
              </w:rPr>
              <w:t>Additional information retrieved from this journal</w:t>
            </w:r>
          </w:p>
        </w:tc>
      </w:tr>
      <w:tr w:rsidR="00AF7FA8" w:rsidRPr="00C66BC6" w14:paraId="23A72D3C" w14:textId="77777777" w:rsidTr="00901AD7">
        <w:trPr>
          <w:trHeight w:val="682"/>
        </w:trPr>
        <w:tc>
          <w:tcPr>
            <w:tcW w:w="1228" w:type="dxa"/>
          </w:tcPr>
          <w:p w14:paraId="77C52ACE" w14:textId="77777777" w:rsidR="00892063" w:rsidRPr="00C66BC6" w:rsidRDefault="00892063" w:rsidP="00882939">
            <w:pPr>
              <w:spacing w:line="360" w:lineRule="auto"/>
              <w:rPr>
                <w:rFonts w:ascii="Arial" w:hAnsi="Arial" w:cs="Arial"/>
              </w:rPr>
            </w:pPr>
            <w:r w:rsidRPr="00C66BC6">
              <w:rPr>
                <w:rFonts w:ascii="Arial" w:hAnsi="Arial" w:cs="Arial"/>
              </w:rPr>
              <w:t>6/2/20</w:t>
            </w:r>
          </w:p>
        </w:tc>
        <w:tc>
          <w:tcPr>
            <w:tcW w:w="1506" w:type="dxa"/>
            <w:gridSpan w:val="2"/>
          </w:tcPr>
          <w:p w14:paraId="62081E90"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6C8972B8" w14:textId="77777777" w:rsidR="00892063" w:rsidRPr="00C66BC6" w:rsidRDefault="00892063" w:rsidP="00882939">
            <w:pPr>
              <w:spacing w:line="360" w:lineRule="auto"/>
              <w:rPr>
                <w:rFonts w:ascii="Arial" w:hAnsi="Arial" w:cs="Arial"/>
              </w:rPr>
            </w:pPr>
            <w:r w:rsidRPr="00C66BC6">
              <w:rPr>
                <w:rFonts w:ascii="Arial" w:hAnsi="Arial" w:cs="Arial"/>
              </w:rPr>
              <w:t>Rongve et al (2010)</w:t>
            </w:r>
          </w:p>
        </w:tc>
        <w:tc>
          <w:tcPr>
            <w:tcW w:w="1610" w:type="dxa"/>
          </w:tcPr>
          <w:p w14:paraId="7002F912" w14:textId="77777777" w:rsidR="00892063" w:rsidRPr="00C66BC6" w:rsidRDefault="00892063" w:rsidP="00882939">
            <w:pPr>
              <w:spacing w:line="360" w:lineRule="auto"/>
              <w:rPr>
                <w:rFonts w:ascii="Arial" w:hAnsi="Arial" w:cs="Arial"/>
              </w:rPr>
            </w:pPr>
            <w:r w:rsidRPr="00C66BC6">
              <w:rPr>
                <w:rFonts w:ascii="Arial" w:hAnsi="Arial" w:cs="Arial"/>
              </w:rPr>
              <w:t xml:space="preserve">Sleep disorders and dementia </w:t>
            </w:r>
          </w:p>
        </w:tc>
        <w:tc>
          <w:tcPr>
            <w:tcW w:w="1308" w:type="dxa"/>
          </w:tcPr>
          <w:p w14:paraId="3D1A2E09" w14:textId="77777777" w:rsidR="00892063" w:rsidRPr="00C66BC6" w:rsidRDefault="00892063" w:rsidP="00882939">
            <w:pPr>
              <w:spacing w:line="360" w:lineRule="auto"/>
              <w:rPr>
                <w:rFonts w:ascii="Arial" w:hAnsi="Arial" w:cs="Arial"/>
              </w:rPr>
            </w:pPr>
            <w:r w:rsidRPr="00C66BC6">
              <w:rPr>
                <w:rFonts w:ascii="Arial" w:hAnsi="Arial" w:cs="Arial"/>
              </w:rPr>
              <w:t>858</w:t>
            </w:r>
          </w:p>
        </w:tc>
        <w:tc>
          <w:tcPr>
            <w:tcW w:w="1049" w:type="dxa"/>
            <w:tcBorders>
              <w:right w:val="single" w:sz="4" w:space="0" w:color="auto"/>
            </w:tcBorders>
          </w:tcPr>
          <w:p w14:paraId="3064EAE8" w14:textId="77777777" w:rsidR="00892063" w:rsidRPr="00C66BC6" w:rsidRDefault="00892063" w:rsidP="00882939">
            <w:pPr>
              <w:spacing w:line="360" w:lineRule="auto"/>
              <w:rPr>
                <w:rFonts w:ascii="Arial" w:hAnsi="Arial" w:cs="Arial"/>
              </w:rPr>
            </w:pPr>
            <w:r w:rsidRPr="00C66BC6">
              <w:rPr>
                <w:rFonts w:ascii="Arial" w:hAnsi="Arial" w:cs="Arial"/>
              </w:rPr>
              <w:t>Ch 3</w:t>
            </w:r>
          </w:p>
        </w:tc>
        <w:tc>
          <w:tcPr>
            <w:tcW w:w="2087" w:type="dxa"/>
            <w:tcBorders>
              <w:left w:val="single" w:sz="4" w:space="0" w:color="auto"/>
            </w:tcBorders>
          </w:tcPr>
          <w:p w14:paraId="2A94A5BE" w14:textId="77777777" w:rsidR="00892063" w:rsidRPr="00C66BC6" w:rsidRDefault="00892063" w:rsidP="00882939">
            <w:pPr>
              <w:spacing w:line="360" w:lineRule="auto"/>
              <w:rPr>
                <w:rFonts w:ascii="Arial" w:hAnsi="Arial" w:cs="Arial"/>
              </w:rPr>
            </w:pPr>
            <w:r w:rsidRPr="00C66BC6">
              <w:rPr>
                <w:rFonts w:ascii="Arial" w:hAnsi="Arial" w:cs="Arial"/>
              </w:rPr>
              <w:t>Additional information retrieved from this journal</w:t>
            </w:r>
          </w:p>
        </w:tc>
      </w:tr>
      <w:tr w:rsidR="00AF7FA8" w:rsidRPr="00C66BC6" w14:paraId="18BCD379" w14:textId="77777777" w:rsidTr="00901AD7">
        <w:trPr>
          <w:trHeight w:val="682"/>
        </w:trPr>
        <w:tc>
          <w:tcPr>
            <w:tcW w:w="1228" w:type="dxa"/>
          </w:tcPr>
          <w:p w14:paraId="5F7F2E03" w14:textId="77777777" w:rsidR="00892063" w:rsidRPr="00C66BC6" w:rsidRDefault="00892063" w:rsidP="00882939">
            <w:pPr>
              <w:spacing w:line="360" w:lineRule="auto"/>
              <w:rPr>
                <w:rFonts w:ascii="Arial" w:hAnsi="Arial" w:cs="Arial"/>
              </w:rPr>
            </w:pPr>
            <w:r w:rsidRPr="00C66BC6">
              <w:rPr>
                <w:rFonts w:ascii="Arial" w:hAnsi="Arial" w:cs="Arial"/>
              </w:rPr>
              <w:t>7/2/20</w:t>
            </w:r>
          </w:p>
        </w:tc>
        <w:tc>
          <w:tcPr>
            <w:tcW w:w="1506" w:type="dxa"/>
            <w:gridSpan w:val="2"/>
          </w:tcPr>
          <w:p w14:paraId="2D15136A"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1C9699AF" w14:textId="77777777" w:rsidR="00892063" w:rsidRPr="00C66BC6" w:rsidRDefault="00892063" w:rsidP="00882939">
            <w:pPr>
              <w:spacing w:line="360" w:lineRule="auto"/>
              <w:rPr>
                <w:rFonts w:ascii="Arial" w:hAnsi="Arial" w:cs="Arial"/>
                <w:highlight w:val="yellow"/>
              </w:rPr>
            </w:pPr>
            <w:r w:rsidRPr="00C66BC6">
              <w:rPr>
                <w:rFonts w:ascii="Arial" w:hAnsi="Arial" w:cs="Arial"/>
              </w:rPr>
              <w:t>ONS (2015)</w:t>
            </w:r>
          </w:p>
        </w:tc>
        <w:tc>
          <w:tcPr>
            <w:tcW w:w="1610" w:type="dxa"/>
          </w:tcPr>
          <w:p w14:paraId="58928FB0" w14:textId="77777777" w:rsidR="00892063" w:rsidRPr="00C66BC6" w:rsidRDefault="00892063" w:rsidP="00882939">
            <w:pPr>
              <w:spacing w:line="360" w:lineRule="auto"/>
              <w:rPr>
                <w:rFonts w:ascii="Arial" w:hAnsi="Arial" w:cs="Arial"/>
              </w:rPr>
            </w:pPr>
            <w:r w:rsidRPr="00C66BC6">
              <w:rPr>
                <w:rFonts w:ascii="Arial" w:hAnsi="Arial" w:cs="Arial"/>
              </w:rPr>
              <w:t xml:space="preserve">Multimorbidity </w:t>
            </w:r>
          </w:p>
        </w:tc>
        <w:tc>
          <w:tcPr>
            <w:tcW w:w="1308" w:type="dxa"/>
          </w:tcPr>
          <w:p w14:paraId="099F26DC" w14:textId="77777777" w:rsidR="00892063" w:rsidRPr="00C66BC6" w:rsidRDefault="00892063" w:rsidP="00882939">
            <w:pPr>
              <w:spacing w:line="360" w:lineRule="auto"/>
              <w:rPr>
                <w:rFonts w:ascii="Arial" w:hAnsi="Arial" w:cs="Arial"/>
              </w:rPr>
            </w:pPr>
            <w:r w:rsidRPr="00C66BC6">
              <w:rPr>
                <w:rFonts w:ascii="Arial" w:hAnsi="Arial" w:cs="Arial"/>
              </w:rPr>
              <w:t>250,000</w:t>
            </w:r>
          </w:p>
        </w:tc>
        <w:tc>
          <w:tcPr>
            <w:tcW w:w="1049" w:type="dxa"/>
            <w:tcBorders>
              <w:right w:val="single" w:sz="4" w:space="0" w:color="auto"/>
            </w:tcBorders>
          </w:tcPr>
          <w:p w14:paraId="39A28A2F" w14:textId="77777777" w:rsidR="00892063" w:rsidRPr="00C66BC6" w:rsidRDefault="00892063" w:rsidP="00882939">
            <w:pPr>
              <w:spacing w:line="360" w:lineRule="auto"/>
              <w:rPr>
                <w:rFonts w:ascii="Arial" w:hAnsi="Arial" w:cs="Arial"/>
              </w:rPr>
            </w:pPr>
            <w:r w:rsidRPr="00C66BC6">
              <w:rPr>
                <w:rFonts w:ascii="Arial" w:hAnsi="Arial" w:cs="Arial"/>
              </w:rPr>
              <w:t>Obj 3</w:t>
            </w:r>
          </w:p>
        </w:tc>
        <w:tc>
          <w:tcPr>
            <w:tcW w:w="2087" w:type="dxa"/>
            <w:tcBorders>
              <w:left w:val="single" w:sz="4" w:space="0" w:color="auto"/>
            </w:tcBorders>
          </w:tcPr>
          <w:p w14:paraId="2B9BF2C2" w14:textId="1BD6DBF3" w:rsidR="00892063" w:rsidRPr="00C66BC6" w:rsidRDefault="00892063" w:rsidP="00882939">
            <w:pPr>
              <w:spacing w:line="360" w:lineRule="auto"/>
              <w:rPr>
                <w:rFonts w:ascii="Arial" w:hAnsi="Arial" w:cs="Arial"/>
              </w:rPr>
            </w:pPr>
            <w:r w:rsidRPr="00C66BC6">
              <w:rPr>
                <w:rFonts w:ascii="Arial" w:hAnsi="Arial" w:cs="Arial"/>
              </w:rPr>
              <w:t>This website covered multimorbid</w:t>
            </w:r>
            <w:r w:rsidR="00B0529A" w:rsidRPr="00C66BC6">
              <w:rPr>
                <w:rFonts w:ascii="Arial" w:hAnsi="Arial" w:cs="Arial"/>
              </w:rPr>
              <w:t>ity</w:t>
            </w:r>
            <w:r w:rsidRPr="00C66BC6">
              <w:rPr>
                <w:rFonts w:ascii="Arial" w:hAnsi="Arial" w:cs="Arial"/>
              </w:rPr>
              <w:t xml:space="preserve"> in dementia </w:t>
            </w:r>
          </w:p>
        </w:tc>
      </w:tr>
      <w:tr w:rsidR="00AF7FA8" w:rsidRPr="00C66BC6" w14:paraId="0503A8EC" w14:textId="77777777" w:rsidTr="00901AD7">
        <w:trPr>
          <w:trHeight w:val="682"/>
        </w:trPr>
        <w:tc>
          <w:tcPr>
            <w:tcW w:w="1228" w:type="dxa"/>
          </w:tcPr>
          <w:p w14:paraId="1F097804" w14:textId="77777777" w:rsidR="00892063" w:rsidRPr="00C66BC6" w:rsidRDefault="00892063" w:rsidP="00882939">
            <w:pPr>
              <w:spacing w:line="360" w:lineRule="auto"/>
              <w:rPr>
                <w:rFonts w:ascii="Arial" w:hAnsi="Arial" w:cs="Arial"/>
              </w:rPr>
            </w:pPr>
            <w:r w:rsidRPr="00C66BC6">
              <w:rPr>
                <w:rFonts w:ascii="Arial" w:hAnsi="Arial" w:cs="Arial"/>
              </w:rPr>
              <w:t>7/2/20</w:t>
            </w:r>
          </w:p>
        </w:tc>
        <w:tc>
          <w:tcPr>
            <w:tcW w:w="1506" w:type="dxa"/>
            <w:gridSpan w:val="2"/>
          </w:tcPr>
          <w:p w14:paraId="494DE7A0"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4CBBCB7A" w14:textId="77777777" w:rsidR="00892063" w:rsidRPr="00C66BC6" w:rsidRDefault="00892063" w:rsidP="00882939">
            <w:pPr>
              <w:spacing w:line="360" w:lineRule="auto"/>
              <w:rPr>
                <w:rFonts w:ascii="Arial" w:hAnsi="Arial" w:cs="Arial"/>
              </w:rPr>
            </w:pPr>
            <w:r w:rsidRPr="00C66BC6">
              <w:rPr>
                <w:rFonts w:ascii="Arial" w:hAnsi="Arial" w:cs="Arial"/>
              </w:rPr>
              <w:t>DOH (2013)</w:t>
            </w:r>
          </w:p>
        </w:tc>
        <w:tc>
          <w:tcPr>
            <w:tcW w:w="1610" w:type="dxa"/>
          </w:tcPr>
          <w:p w14:paraId="5B79E5CE" w14:textId="77777777" w:rsidR="00892063" w:rsidRPr="00C66BC6" w:rsidRDefault="00892063" w:rsidP="00882939">
            <w:pPr>
              <w:spacing w:line="360" w:lineRule="auto"/>
              <w:rPr>
                <w:rFonts w:ascii="Arial" w:hAnsi="Arial" w:cs="Arial"/>
              </w:rPr>
            </w:pPr>
            <w:r w:rsidRPr="00C66BC6">
              <w:rPr>
                <w:rFonts w:ascii="Arial" w:hAnsi="Arial" w:cs="Arial"/>
              </w:rPr>
              <w:t xml:space="preserve">Multimorbidity </w:t>
            </w:r>
          </w:p>
        </w:tc>
        <w:tc>
          <w:tcPr>
            <w:tcW w:w="1308" w:type="dxa"/>
          </w:tcPr>
          <w:p w14:paraId="6E71EB8C" w14:textId="77777777" w:rsidR="00892063" w:rsidRPr="00C66BC6" w:rsidRDefault="00892063" w:rsidP="00882939">
            <w:pPr>
              <w:spacing w:line="360" w:lineRule="auto"/>
              <w:rPr>
                <w:rFonts w:ascii="Arial" w:hAnsi="Arial" w:cs="Arial"/>
              </w:rPr>
            </w:pPr>
            <w:r w:rsidRPr="00C66BC6">
              <w:rPr>
                <w:rFonts w:ascii="Arial" w:hAnsi="Arial" w:cs="Arial"/>
              </w:rPr>
              <w:t>250,000</w:t>
            </w:r>
          </w:p>
        </w:tc>
        <w:tc>
          <w:tcPr>
            <w:tcW w:w="1049" w:type="dxa"/>
            <w:tcBorders>
              <w:right w:val="single" w:sz="4" w:space="0" w:color="auto"/>
            </w:tcBorders>
          </w:tcPr>
          <w:p w14:paraId="2366404A" w14:textId="77777777" w:rsidR="00892063" w:rsidRPr="00C66BC6" w:rsidRDefault="00892063" w:rsidP="00882939">
            <w:pPr>
              <w:spacing w:line="360" w:lineRule="auto"/>
              <w:rPr>
                <w:rFonts w:ascii="Arial" w:hAnsi="Arial" w:cs="Arial"/>
              </w:rPr>
            </w:pPr>
            <w:r w:rsidRPr="00C66BC6">
              <w:rPr>
                <w:rFonts w:ascii="Arial" w:hAnsi="Arial" w:cs="Arial"/>
              </w:rPr>
              <w:t>Obj 3</w:t>
            </w:r>
          </w:p>
        </w:tc>
        <w:tc>
          <w:tcPr>
            <w:tcW w:w="2087" w:type="dxa"/>
            <w:tcBorders>
              <w:left w:val="single" w:sz="4" w:space="0" w:color="auto"/>
            </w:tcBorders>
          </w:tcPr>
          <w:p w14:paraId="24BD160D" w14:textId="77777777" w:rsidR="00892063" w:rsidRPr="00C66BC6" w:rsidRDefault="00892063" w:rsidP="00882939">
            <w:pPr>
              <w:spacing w:line="360" w:lineRule="auto"/>
              <w:rPr>
                <w:rFonts w:ascii="Arial" w:hAnsi="Arial" w:cs="Arial"/>
              </w:rPr>
            </w:pPr>
            <w:r w:rsidRPr="00C66BC6">
              <w:rPr>
                <w:rFonts w:ascii="Arial" w:hAnsi="Arial" w:cs="Arial"/>
              </w:rPr>
              <w:t xml:space="preserve">Further information retrieved from this website </w:t>
            </w:r>
          </w:p>
        </w:tc>
      </w:tr>
      <w:tr w:rsidR="00AF7FA8" w:rsidRPr="00C66BC6" w14:paraId="69779DC2" w14:textId="77777777" w:rsidTr="00901AD7">
        <w:trPr>
          <w:trHeight w:val="682"/>
        </w:trPr>
        <w:tc>
          <w:tcPr>
            <w:tcW w:w="1228" w:type="dxa"/>
          </w:tcPr>
          <w:p w14:paraId="7874220C" w14:textId="77777777" w:rsidR="00892063" w:rsidRPr="00C66BC6" w:rsidRDefault="00892063" w:rsidP="00882939">
            <w:pPr>
              <w:spacing w:line="360" w:lineRule="auto"/>
              <w:rPr>
                <w:rFonts w:ascii="Arial" w:hAnsi="Arial" w:cs="Arial"/>
              </w:rPr>
            </w:pPr>
            <w:r w:rsidRPr="00C66BC6">
              <w:rPr>
                <w:rFonts w:ascii="Arial" w:hAnsi="Arial" w:cs="Arial"/>
              </w:rPr>
              <w:t>7/2/20</w:t>
            </w:r>
          </w:p>
        </w:tc>
        <w:tc>
          <w:tcPr>
            <w:tcW w:w="1506" w:type="dxa"/>
            <w:gridSpan w:val="2"/>
          </w:tcPr>
          <w:p w14:paraId="1A4B2F08"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5158055F" w14:textId="77777777" w:rsidR="00892063" w:rsidRPr="00C66BC6" w:rsidRDefault="00892063" w:rsidP="00882939">
            <w:pPr>
              <w:spacing w:line="360" w:lineRule="auto"/>
              <w:rPr>
                <w:rFonts w:ascii="Arial" w:hAnsi="Arial" w:cs="Arial"/>
              </w:rPr>
            </w:pPr>
            <w:r w:rsidRPr="00C66BC6">
              <w:rPr>
                <w:rFonts w:ascii="Arial" w:hAnsi="Arial" w:cs="Arial"/>
              </w:rPr>
              <w:t>Curtis (2013)</w:t>
            </w:r>
          </w:p>
        </w:tc>
        <w:tc>
          <w:tcPr>
            <w:tcW w:w="1610" w:type="dxa"/>
          </w:tcPr>
          <w:p w14:paraId="38D2E195" w14:textId="77777777" w:rsidR="00892063" w:rsidRPr="00C66BC6" w:rsidRDefault="00892063" w:rsidP="00882939">
            <w:pPr>
              <w:spacing w:line="360" w:lineRule="auto"/>
              <w:rPr>
                <w:rFonts w:ascii="Arial" w:hAnsi="Arial" w:cs="Arial"/>
              </w:rPr>
            </w:pPr>
            <w:r w:rsidRPr="00C66BC6">
              <w:rPr>
                <w:rFonts w:ascii="Arial" w:hAnsi="Arial" w:cs="Arial"/>
              </w:rPr>
              <w:t xml:space="preserve">Multimorbidity </w:t>
            </w:r>
          </w:p>
        </w:tc>
        <w:tc>
          <w:tcPr>
            <w:tcW w:w="1308" w:type="dxa"/>
          </w:tcPr>
          <w:p w14:paraId="0D24E354" w14:textId="77777777" w:rsidR="00892063" w:rsidRPr="00C66BC6" w:rsidRDefault="00892063" w:rsidP="00882939">
            <w:pPr>
              <w:spacing w:line="360" w:lineRule="auto"/>
              <w:rPr>
                <w:rFonts w:ascii="Arial" w:hAnsi="Arial" w:cs="Arial"/>
              </w:rPr>
            </w:pPr>
            <w:r w:rsidRPr="00C66BC6">
              <w:rPr>
                <w:rFonts w:ascii="Arial" w:hAnsi="Arial" w:cs="Arial"/>
              </w:rPr>
              <w:t>16,100</w:t>
            </w:r>
          </w:p>
        </w:tc>
        <w:tc>
          <w:tcPr>
            <w:tcW w:w="1049" w:type="dxa"/>
            <w:tcBorders>
              <w:right w:val="single" w:sz="4" w:space="0" w:color="auto"/>
            </w:tcBorders>
          </w:tcPr>
          <w:p w14:paraId="5B31CAF5" w14:textId="77777777" w:rsidR="00892063" w:rsidRPr="00C66BC6" w:rsidRDefault="00892063" w:rsidP="00882939">
            <w:pPr>
              <w:spacing w:line="360" w:lineRule="auto"/>
              <w:rPr>
                <w:rFonts w:ascii="Arial" w:hAnsi="Arial" w:cs="Arial"/>
              </w:rPr>
            </w:pPr>
            <w:r w:rsidRPr="00C66BC6">
              <w:rPr>
                <w:rFonts w:ascii="Arial" w:hAnsi="Arial" w:cs="Arial"/>
              </w:rPr>
              <w:t>Obj 3</w:t>
            </w:r>
          </w:p>
        </w:tc>
        <w:tc>
          <w:tcPr>
            <w:tcW w:w="2087" w:type="dxa"/>
            <w:tcBorders>
              <w:left w:val="single" w:sz="4" w:space="0" w:color="auto"/>
            </w:tcBorders>
          </w:tcPr>
          <w:p w14:paraId="2043F0BF" w14:textId="31E45F79" w:rsidR="00892063" w:rsidRPr="00C66BC6" w:rsidRDefault="00892063" w:rsidP="00882939">
            <w:pPr>
              <w:spacing w:line="360" w:lineRule="auto"/>
              <w:rPr>
                <w:rFonts w:ascii="Arial" w:hAnsi="Arial" w:cs="Arial"/>
              </w:rPr>
            </w:pPr>
            <w:r w:rsidRPr="00C66BC6">
              <w:rPr>
                <w:rFonts w:ascii="Arial" w:hAnsi="Arial" w:cs="Arial"/>
              </w:rPr>
              <w:t>This document covered a lot on multimor</w:t>
            </w:r>
            <w:r w:rsidR="00B0529A" w:rsidRPr="00C66BC6">
              <w:rPr>
                <w:rFonts w:ascii="Arial" w:hAnsi="Arial" w:cs="Arial"/>
              </w:rPr>
              <w:t>bidity</w:t>
            </w:r>
            <w:r w:rsidRPr="00C66BC6">
              <w:rPr>
                <w:rFonts w:ascii="Arial" w:hAnsi="Arial" w:cs="Arial"/>
              </w:rPr>
              <w:t xml:space="preserve"> which I have included in obj 3. </w:t>
            </w:r>
          </w:p>
        </w:tc>
      </w:tr>
      <w:tr w:rsidR="00AF7FA8" w:rsidRPr="00C66BC6" w14:paraId="0B5AA235" w14:textId="77777777" w:rsidTr="00901AD7">
        <w:trPr>
          <w:trHeight w:val="682"/>
        </w:trPr>
        <w:tc>
          <w:tcPr>
            <w:tcW w:w="1228" w:type="dxa"/>
          </w:tcPr>
          <w:p w14:paraId="2CEC1B88" w14:textId="77777777" w:rsidR="00892063" w:rsidRPr="00C66BC6" w:rsidRDefault="00892063" w:rsidP="00882939">
            <w:pPr>
              <w:spacing w:line="360" w:lineRule="auto"/>
              <w:rPr>
                <w:rFonts w:ascii="Arial" w:hAnsi="Arial" w:cs="Arial"/>
              </w:rPr>
            </w:pPr>
            <w:r w:rsidRPr="00C66BC6">
              <w:rPr>
                <w:rFonts w:ascii="Arial" w:hAnsi="Arial" w:cs="Arial"/>
              </w:rPr>
              <w:t>12/2/20</w:t>
            </w:r>
          </w:p>
        </w:tc>
        <w:tc>
          <w:tcPr>
            <w:tcW w:w="1506" w:type="dxa"/>
            <w:gridSpan w:val="2"/>
          </w:tcPr>
          <w:p w14:paraId="78E8F423"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1BEAEAB6" w14:textId="77777777" w:rsidR="00892063" w:rsidRPr="00C66BC6" w:rsidRDefault="00892063" w:rsidP="00882939">
            <w:pPr>
              <w:spacing w:line="360" w:lineRule="auto"/>
              <w:rPr>
                <w:rFonts w:ascii="Arial" w:hAnsi="Arial" w:cs="Arial"/>
              </w:rPr>
            </w:pPr>
            <w:r w:rsidRPr="00C66BC6">
              <w:rPr>
                <w:rFonts w:ascii="Arial" w:hAnsi="Arial" w:cs="Arial"/>
              </w:rPr>
              <w:t>Rockwood et al (2004)</w:t>
            </w:r>
          </w:p>
        </w:tc>
        <w:tc>
          <w:tcPr>
            <w:tcW w:w="1610" w:type="dxa"/>
          </w:tcPr>
          <w:p w14:paraId="1E3B15AC" w14:textId="77777777" w:rsidR="00892063" w:rsidRPr="00C66BC6" w:rsidRDefault="00892063" w:rsidP="00882939">
            <w:pPr>
              <w:spacing w:line="360" w:lineRule="auto"/>
              <w:rPr>
                <w:rFonts w:ascii="Arial" w:hAnsi="Arial" w:cs="Arial"/>
              </w:rPr>
            </w:pPr>
            <w:r w:rsidRPr="00C66BC6">
              <w:rPr>
                <w:rFonts w:ascii="Arial" w:hAnsi="Arial" w:cs="Arial"/>
              </w:rPr>
              <w:t xml:space="preserve">Frailty in dementia </w:t>
            </w:r>
          </w:p>
        </w:tc>
        <w:tc>
          <w:tcPr>
            <w:tcW w:w="1308" w:type="dxa"/>
          </w:tcPr>
          <w:p w14:paraId="5BBB1AE2" w14:textId="77777777" w:rsidR="00892063" w:rsidRPr="00C66BC6" w:rsidRDefault="00892063" w:rsidP="00882939">
            <w:pPr>
              <w:spacing w:line="360" w:lineRule="auto"/>
              <w:rPr>
                <w:rFonts w:ascii="Arial" w:hAnsi="Arial" w:cs="Arial"/>
              </w:rPr>
            </w:pPr>
            <w:r w:rsidRPr="00C66BC6">
              <w:rPr>
                <w:rFonts w:ascii="Arial" w:hAnsi="Arial" w:cs="Arial"/>
              </w:rPr>
              <w:t>210</w:t>
            </w:r>
          </w:p>
        </w:tc>
        <w:tc>
          <w:tcPr>
            <w:tcW w:w="1049" w:type="dxa"/>
            <w:tcBorders>
              <w:right w:val="single" w:sz="4" w:space="0" w:color="auto"/>
            </w:tcBorders>
          </w:tcPr>
          <w:p w14:paraId="3403412B" w14:textId="77777777" w:rsidR="00892063" w:rsidRPr="00C66BC6" w:rsidRDefault="00892063" w:rsidP="00882939">
            <w:pPr>
              <w:spacing w:line="360" w:lineRule="auto"/>
              <w:rPr>
                <w:rFonts w:ascii="Arial" w:hAnsi="Arial" w:cs="Arial"/>
              </w:rPr>
            </w:pPr>
            <w:r w:rsidRPr="00C66BC6">
              <w:rPr>
                <w:rFonts w:ascii="Arial" w:hAnsi="Arial" w:cs="Arial"/>
              </w:rPr>
              <w:t>Obj 3</w:t>
            </w:r>
          </w:p>
        </w:tc>
        <w:tc>
          <w:tcPr>
            <w:tcW w:w="2087" w:type="dxa"/>
            <w:tcBorders>
              <w:left w:val="single" w:sz="4" w:space="0" w:color="auto"/>
            </w:tcBorders>
          </w:tcPr>
          <w:p w14:paraId="7BE7EC21" w14:textId="77777777" w:rsidR="00892063" w:rsidRPr="00C66BC6" w:rsidRDefault="00892063" w:rsidP="00882939">
            <w:pPr>
              <w:spacing w:line="360" w:lineRule="auto"/>
              <w:rPr>
                <w:rFonts w:ascii="Arial" w:hAnsi="Arial" w:cs="Arial"/>
              </w:rPr>
            </w:pPr>
            <w:r w:rsidRPr="00C66BC6">
              <w:rPr>
                <w:rFonts w:ascii="Arial" w:hAnsi="Arial" w:cs="Arial"/>
              </w:rPr>
              <w:t xml:space="preserve">This journal provided background information I needed to include in topic. </w:t>
            </w:r>
          </w:p>
        </w:tc>
      </w:tr>
      <w:tr w:rsidR="00AF7FA8" w:rsidRPr="00C66BC6" w14:paraId="2414B683" w14:textId="77777777" w:rsidTr="00901AD7">
        <w:trPr>
          <w:trHeight w:val="682"/>
        </w:trPr>
        <w:tc>
          <w:tcPr>
            <w:tcW w:w="1228" w:type="dxa"/>
          </w:tcPr>
          <w:p w14:paraId="2F0D743E" w14:textId="77777777" w:rsidR="00892063" w:rsidRPr="00C66BC6" w:rsidRDefault="00892063" w:rsidP="00882939">
            <w:pPr>
              <w:spacing w:line="360" w:lineRule="auto"/>
              <w:rPr>
                <w:rFonts w:ascii="Arial" w:hAnsi="Arial" w:cs="Arial"/>
              </w:rPr>
            </w:pPr>
            <w:r w:rsidRPr="00C66BC6">
              <w:rPr>
                <w:rFonts w:ascii="Arial" w:hAnsi="Arial" w:cs="Arial"/>
              </w:rPr>
              <w:t>12/2/20</w:t>
            </w:r>
          </w:p>
        </w:tc>
        <w:tc>
          <w:tcPr>
            <w:tcW w:w="1506" w:type="dxa"/>
            <w:gridSpan w:val="2"/>
          </w:tcPr>
          <w:p w14:paraId="32312FB6"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24003402" w14:textId="77777777" w:rsidR="00892063" w:rsidRPr="00C66BC6" w:rsidRDefault="00892063" w:rsidP="00882939">
            <w:pPr>
              <w:spacing w:line="360" w:lineRule="auto"/>
              <w:rPr>
                <w:rFonts w:ascii="Arial" w:hAnsi="Arial" w:cs="Arial"/>
              </w:rPr>
            </w:pPr>
            <w:r w:rsidRPr="00C66BC6">
              <w:rPr>
                <w:rFonts w:ascii="Arial" w:hAnsi="Arial" w:cs="Arial"/>
              </w:rPr>
              <w:t xml:space="preserve">Fried et al (2001) </w:t>
            </w:r>
          </w:p>
        </w:tc>
        <w:tc>
          <w:tcPr>
            <w:tcW w:w="1610" w:type="dxa"/>
          </w:tcPr>
          <w:p w14:paraId="36D7F0DE" w14:textId="77777777" w:rsidR="00892063" w:rsidRPr="00C66BC6" w:rsidRDefault="00892063" w:rsidP="00882939">
            <w:pPr>
              <w:spacing w:line="360" w:lineRule="auto"/>
              <w:rPr>
                <w:rFonts w:ascii="Arial" w:hAnsi="Arial" w:cs="Arial"/>
              </w:rPr>
            </w:pPr>
            <w:r w:rsidRPr="00C66BC6">
              <w:rPr>
                <w:rFonts w:ascii="Arial" w:hAnsi="Arial" w:cs="Arial"/>
              </w:rPr>
              <w:t xml:space="preserve">Frailty in dementia </w:t>
            </w:r>
          </w:p>
        </w:tc>
        <w:tc>
          <w:tcPr>
            <w:tcW w:w="1308" w:type="dxa"/>
          </w:tcPr>
          <w:p w14:paraId="15403AB6" w14:textId="77777777" w:rsidR="00892063" w:rsidRPr="00C66BC6" w:rsidRDefault="00892063" w:rsidP="00882939">
            <w:pPr>
              <w:spacing w:line="360" w:lineRule="auto"/>
              <w:rPr>
                <w:rFonts w:ascii="Arial" w:hAnsi="Arial" w:cs="Arial"/>
              </w:rPr>
            </w:pPr>
            <w:r w:rsidRPr="00C66BC6">
              <w:rPr>
                <w:rFonts w:ascii="Arial" w:hAnsi="Arial" w:cs="Arial"/>
              </w:rPr>
              <w:t>160</w:t>
            </w:r>
          </w:p>
        </w:tc>
        <w:tc>
          <w:tcPr>
            <w:tcW w:w="1049" w:type="dxa"/>
            <w:tcBorders>
              <w:right w:val="single" w:sz="4" w:space="0" w:color="auto"/>
            </w:tcBorders>
          </w:tcPr>
          <w:p w14:paraId="5C190539" w14:textId="77777777" w:rsidR="00892063" w:rsidRPr="00C66BC6" w:rsidRDefault="00892063" w:rsidP="00882939">
            <w:pPr>
              <w:spacing w:line="360" w:lineRule="auto"/>
              <w:rPr>
                <w:rFonts w:ascii="Arial" w:hAnsi="Arial" w:cs="Arial"/>
              </w:rPr>
            </w:pPr>
            <w:r w:rsidRPr="00C66BC6">
              <w:rPr>
                <w:rFonts w:ascii="Arial" w:hAnsi="Arial" w:cs="Arial"/>
              </w:rPr>
              <w:t>Obj 3</w:t>
            </w:r>
          </w:p>
        </w:tc>
        <w:tc>
          <w:tcPr>
            <w:tcW w:w="2087" w:type="dxa"/>
            <w:tcBorders>
              <w:left w:val="single" w:sz="4" w:space="0" w:color="auto"/>
            </w:tcBorders>
          </w:tcPr>
          <w:p w14:paraId="46EA42E2" w14:textId="77777777" w:rsidR="00892063" w:rsidRPr="00C66BC6" w:rsidRDefault="00892063" w:rsidP="00882939">
            <w:pPr>
              <w:spacing w:line="360" w:lineRule="auto"/>
              <w:rPr>
                <w:rFonts w:ascii="Arial" w:hAnsi="Arial" w:cs="Arial"/>
              </w:rPr>
            </w:pPr>
            <w:r w:rsidRPr="00C66BC6">
              <w:rPr>
                <w:rFonts w:ascii="Arial" w:hAnsi="Arial" w:cs="Arial"/>
              </w:rPr>
              <w:t>This journal supported my earlier findings</w:t>
            </w:r>
          </w:p>
        </w:tc>
      </w:tr>
      <w:tr w:rsidR="00AF7FA8" w:rsidRPr="00C66BC6" w14:paraId="6F1DC6A8" w14:textId="77777777" w:rsidTr="00901AD7">
        <w:trPr>
          <w:trHeight w:val="682"/>
        </w:trPr>
        <w:tc>
          <w:tcPr>
            <w:tcW w:w="1228" w:type="dxa"/>
          </w:tcPr>
          <w:p w14:paraId="49AA9455" w14:textId="77777777" w:rsidR="00892063" w:rsidRPr="00C66BC6" w:rsidRDefault="00892063" w:rsidP="00882939">
            <w:pPr>
              <w:spacing w:line="360" w:lineRule="auto"/>
              <w:rPr>
                <w:rFonts w:ascii="Arial" w:hAnsi="Arial" w:cs="Arial"/>
              </w:rPr>
            </w:pPr>
            <w:r w:rsidRPr="00C66BC6">
              <w:rPr>
                <w:rFonts w:ascii="Arial" w:hAnsi="Arial" w:cs="Arial"/>
              </w:rPr>
              <w:lastRenderedPageBreak/>
              <w:t>12/2/20</w:t>
            </w:r>
          </w:p>
        </w:tc>
        <w:tc>
          <w:tcPr>
            <w:tcW w:w="1506" w:type="dxa"/>
            <w:gridSpan w:val="2"/>
          </w:tcPr>
          <w:p w14:paraId="30096B6E"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746B19AC" w14:textId="77777777" w:rsidR="00892063" w:rsidRPr="00C66BC6" w:rsidRDefault="00892063" w:rsidP="00882939">
            <w:pPr>
              <w:spacing w:line="360" w:lineRule="auto"/>
              <w:rPr>
                <w:rFonts w:ascii="Arial" w:hAnsi="Arial" w:cs="Arial"/>
              </w:rPr>
            </w:pPr>
            <w:r w:rsidRPr="00C66BC6">
              <w:rPr>
                <w:rFonts w:ascii="Arial" w:hAnsi="Arial" w:cs="Arial"/>
              </w:rPr>
              <w:t>Buchman et al (2007)</w:t>
            </w:r>
          </w:p>
        </w:tc>
        <w:tc>
          <w:tcPr>
            <w:tcW w:w="1610" w:type="dxa"/>
          </w:tcPr>
          <w:p w14:paraId="4BC4DCF6" w14:textId="77777777" w:rsidR="00892063" w:rsidRPr="00C66BC6" w:rsidRDefault="00892063" w:rsidP="00882939">
            <w:pPr>
              <w:spacing w:line="360" w:lineRule="auto"/>
              <w:rPr>
                <w:rFonts w:ascii="Arial" w:hAnsi="Arial" w:cs="Arial"/>
              </w:rPr>
            </w:pPr>
            <w:r w:rsidRPr="00C66BC6">
              <w:rPr>
                <w:rFonts w:ascii="Arial" w:hAnsi="Arial" w:cs="Arial"/>
              </w:rPr>
              <w:t xml:space="preserve">Frailty in dementia </w:t>
            </w:r>
          </w:p>
        </w:tc>
        <w:tc>
          <w:tcPr>
            <w:tcW w:w="1308" w:type="dxa"/>
          </w:tcPr>
          <w:p w14:paraId="5A5D9E69" w14:textId="77777777" w:rsidR="00892063" w:rsidRPr="00C66BC6" w:rsidRDefault="00892063" w:rsidP="00882939">
            <w:pPr>
              <w:spacing w:line="360" w:lineRule="auto"/>
              <w:rPr>
                <w:rFonts w:ascii="Arial" w:hAnsi="Arial" w:cs="Arial"/>
              </w:rPr>
            </w:pPr>
            <w:r w:rsidRPr="00C66BC6">
              <w:rPr>
                <w:rFonts w:ascii="Arial" w:hAnsi="Arial" w:cs="Arial"/>
              </w:rPr>
              <w:t>97</w:t>
            </w:r>
          </w:p>
        </w:tc>
        <w:tc>
          <w:tcPr>
            <w:tcW w:w="1049" w:type="dxa"/>
            <w:tcBorders>
              <w:right w:val="single" w:sz="4" w:space="0" w:color="auto"/>
            </w:tcBorders>
          </w:tcPr>
          <w:p w14:paraId="54930234" w14:textId="77777777" w:rsidR="00892063" w:rsidRPr="00C66BC6" w:rsidRDefault="00892063" w:rsidP="00882939">
            <w:pPr>
              <w:spacing w:line="360" w:lineRule="auto"/>
              <w:rPr>
                <w:rFonts w:ascii="Arial" w:hAnsi="Arial" w:cs="Arial"/>
              </w:rPr>
            </w:pPr>
            <w:r w:rsidRPr="00C66BC6">
              <w:rPr>
                <w:rFonts w:ascii="Arial" w:hAnsi="Arial" w:cs="Arial"/>
              </w:rPr>
              <w:t>Obj 3</w:t>
            </w:r>
          </w:p>
        </w:tc>
        <w:tc>
          <w:tcPr>
            <w:tcW w:w="2087" w:type="dxa"/>
            <w:tcBorders>
              <w:left w:val="single" w:sz="4" w:space="0" w:color="auto"/>
            </w:tcBorders>
          </w:tcPr>
          <w:p w14:paraId="26C8597D" w14:textId="77777777" w:rsidR="00892063" w:rsidRPr="00C66BC6" w:rsidRDefault="00892063" w:rsidP="00882939">
            <w:pPr>
              <w:spacing w:line="360" w:lineRule="auto"/>
              <w:rPr>
                <w:rFonts w:ascii="Arial" w:hAnsi="Arial" w:cs="Arial"/>
              </w:rPr>
            </w:pPr>
            <w:r w:rsidRPr="00C66BC6">
              <w:rPr>
                <w:rFonts w:ascii="Arial" w:hAnsi="Arial" w:cs="Arial"/>
              </w:rPr>
              <w:t xml:space="preserve">This journal had a more recent research which I have included in topic </w:t>
            </w:r>
          </w:p>
        </w:tc>
      </w:tr>
      <w:tr w:rsidR="00AF7FA8" w:rsidRPr="00C66BC6" w14:paraId="047774DD" w14:textId="77777777" w:rsidTr="00901AD7">
        <w:trPr>
          <w:trHeight w:val="682"/>
        </w:trPr>
        <w:tc>
          <w:tcPr>
            <w:tcW w:w="1228" w:type="dxa"/>
          </w:tcPr>
          <w:p w14:paraId="645B085A" w14:textId="77777777" w:rsidR="00892063" w:rsidRPr="00C66BC6" w:rsidRDefault="00892063" w:rsidP="00882939">
            <w:pPr>
              <w:spacing w:line="360" w:lineRule="auto"/>
              <w:rPr>
                <w:rFonts w:ascii="Arial" w:hAnsi="Arial" w:cs="Arial"/>
              </w:rPr>
            </w:pPr>
            <w:r w:rsidRPr="00C66BC6">
              <w:rPr>
                <w:rFonts w:ascii="Arial" w:hAnsi="Arial" w:cs="Arial"/>
              </w:rPr>
              <w:t>12/2/20</w:t>
            </w:r>
          </w:p>
        </w:tc>
        <w:tc>
          <w:tcPr>
            <w:tcW w:w="1506" w:type="dxa"/>
            <w:gridSpan w:val="2"/>
          </w:tcPr>
          <w:p w14:paraId="135C3F23"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54EEDE68" w14:textId="77777777" w:rsidR="00892063" w:rsidRPr="00C66BC6" w:rsidRDefault="00892063" w:rsidP="00882939">
            <w:pPr>
              <w:spacing w:line="360" w:lineRule="auto"/>
              <w:rPr>
                <w:rFonts w:ascii="Arial" w:hAnsi="Arial" w:cs="Arial"/>
              </w:rPr>
            </w:pPr>
            <w:r w:rsidRPr="00C66BC6">
              <w:rPr>
                <w:rFonts w:ascii="Arial" w:hAnsi="Arial" w:cs="Arial"/>
              </w:rPr>
              <w:t>Aggarwal et al (2006)</w:t>
            </w:r>
          </w:p>
        </w:tc>
        <w:tc>
          <w:tcPr>
            <w:tcW w:w="1610" w:type="dxa"/>
          </w:tcPr>
          <w:p w14:paraId="6AD71A90" w14:textId="77777777" w:rsidR="00892063" w:rsidRPr="00C66BC6" w:rsidRDefault="00892063" w:rsidP="00882939">
            <w:pPr>
              <w:spacing w:line="360" w:lineRule="auto"/>
              <w:rPr>
                <w:rFonts w:ascii="Arial" w:hAnsi="Arial" w:cs="Arial"/>
              </w:rPr>
            </w:pPr>
            <w:r w:rsidRPr="00C66BC6">
              <w:rPr>
                <w:rFonts w:ascii="Arial" w:hAnsi="Arial" w:cs="Arial"/>
              </w:rPr>
              <w:t xml:space="preserve">Frailty in dementia </w:t>
            </w:r>
          </w:p>
        </w:tc>
        <w:tc>
          <w:tcPr>
            <w:tcW w:w="1308" w:type="dxa"/>
          </w:tcPr>
          <w:p w14:paraId="5922FDE6" w14:textId="77777777" w:rsidR="00892063" w:rsidRPr="00C66BC6" w:rsidRDefault="00892063" w:rsidP="00882939">
            <w:pPr>
              <w:spacing w:line="360" w:lineRule="auto"/>
              <w:rPr>
                <w:rFonts w:ascii="Arial" w:hAnsi="Arial" w:cs="Arial"/>
              </w:rPr>
            </w:pPr>
            <w:r w:rsidRPr="00C66BC6">
              <w:rPr>
                <w:rFonts w:ascii="Arial" w:hAnsi="Arial" w:cs="Arial"/>
              </w:rPr>
              <w:t>27500</w:t>
            </w:r>
          </w:p>
        </w:tc>
        <w:tc>
          <w:tcPr>
            <w:tcW w:w="1049" w:type="dxa"/>
            <w:tcBorders>
              <w:right w:val="single" w:sz="4" w:space="0" w:color="auto"/>
            </w:tcBorders>
          </w:tcPr>
          <w:p w14:paraId="2E733680" w14:textId="6C29B99F" w:rsidR="00892063" w:rsidRPr="00C66BC6" w:rsidRDefault="00892063" w:rsidP="00882939">
            <w:pPr>
              <w:spacing w:line="360" w:lineRule="auto"/>
              <w:rPr>
                <w:rFonts w:ascii="Arial" w:hAnsi="Arial" w:cs="Arial"/>
              </w:rPr>
            </w:pPr>
            <w:r w:rsidRPr="00C66BC6">
              <w:rPr>
                <w:rFonts w:ascii="Arial" w:hAnsi="Arial" w:cs="Arial"/>
              </w:rPr>
              <w:t>Ob</w:t>
            </w:r>
            <w:r w:rsidR="00AF7FA8" w:rsidRPr="00C66BC6">
              <w:rPr>
                <w:rFonts w:ascii="Arial" w:hAnsi="Arial" w:cs="Arial"/>
              </w:rPr>
              <w:t>j</w:t>
            </w:r>
            <w:r w:rsidRPr="00C66BC6">
              <w:rPr>
                <w:rFonts w:ascii="Arial" w:hAnsi="Arial" w:cs="Arial"/>
              </w:rPr>
              <w:t xml:space="preserve"> 3</w:t>
            </w:r>
          </w:p>
        </w:tc>
        <w:tc>
          <w:tcPr>
            <w:tcW w:w="2087" w:type="dxa"/>
            <w:tcBorders>
              <w:left w:val="single" w:sz="4" w:space="0" w:color="auto"/>
            </w:tcBorders>
          </w:tcPr>
          <w:p w14:paraId="14FE8D17" w14:textId="77777777" w:rsidR="00892063" w:rsidRPr="00C66BC6" w:rsidRDefault="00892063" w:rsidP="00882939">
            <w:pPr>
              <w:spacing w:line="360" w:lineRule="auto"/>
              <w:rPr>
                <w:rFonts w:ascii="Arial" w:hAnsi="Arial" w:cs="Arial"/>
              </w:rPr>
            </w:pPr>
            <w:r w:rsidRPr="00C66BC6">
              <w:rPr>
                <w:rFonts w:ascii="Arial" w:hAnsi="Arial" w:cs="Arial"/>
              </w:rPr>
              <w:t>Within this journal I found relevant information to include for the topic</w:t>
            </w:r>
          </w:p>
        </w:tc>
      </w:tr>
      <w:tr w:rsidR="00AF7FA8" w:rsidRPr="00C66BC6" w14:paraId="7B444BEC" w14:textId="77777777" w:rsidTr="00901AD7">
        <w:trPr>
          <w:trHeight w:val="682"/>
        </w:trPr>
        <w:tc>
          <w:tcPr>
            <w:tcW w:w="1228" w:type="dxa"/>
          </w:tcPr>
          <w:p w14:paraId="75CAFD07" w14:textId="77777777" w:rsidR="00892063" w:rsidRPr="00C66BC6" w:rsidRDefault="00892063" w:rsidP="00882939">
            <w:pPr>
              <w:spacing w:line="360" w:lineRule="auto"/>
              <w:rPr>
                <w:rFonts w:ascii="Arial" w:hAnsi="Arial" w:cs="Arial"/>
              </w:rPr>
            </w:pPr>
            <w:r w:rsidRPr="00C66BC6">
              <w:rPr>
                <w:rFonts w:ascii="Arial" w:hAnsi="Arial" w:cs="Arial"/>
              </w:rPr>
              <w:t>12/2/20</w:t>
            </w:r>
          </w:p>
        </w:tc>
        <w:tc>
          <w:tcPr>
            <w:tcW w:w="1506" w:type="dxa"/>
            <w:gridSpan w:val="2"/>
          </w:tcPr>
          <w:p w14:paraId="0759DEF9"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1DCB9973" w14:textId="77777777" w:rsidR="00892063" w:rsidRPr="00C66BC6" w:rsidRDefault="00892063" w:rsidP="00882939">
            <w:pPr>
              <w:spacing w:line="360" w:lineRule="auto"/>
              <w:rPr>
                <w:rFonts w:ascii="Arial" w:hAnsi="Arial" w:cs="Arial"/>
              </w:rPr>
            </w:pPr>
            <w:r w:rsidRPr="00C66BC6">
              <w:rPr>
                <w:rFonts w:ascii="Arial" w:hAnsi="Arial" w:cs="Arial"/>
              </w:rPr>
              <w:t>Wang et al (2006)</w:t>
            </w:r>
          </w:p>
        </w:tc>
        <w:tc>
          <w:tcPr>
            <w:tcW w:w="1610" w:type="dxa"/>
          </w:tcPr>
          <w:p w14:paraId="26CAA3F3" w14:textId="77777777" w:rsidR="00892063" w:rsidRPr="00C66BC6" w:rsidRDefault="00892063" w:rsidP="00882939">
            <w:pPr>
              <w:spacing w:line="360" w:lineRule="auto"/>
              <w:rPr>
                <w:rFonts w:ascii="Arial" w:hAnsi="Arial" w:cs="Arial"/>
              </w:rPr>
            </w:pPr>
            <w:r w:rsidRPr="00C66BC6">
              <w:rPr>
                <w:rFonts w:ascii="Arial" w:hAnsi="Arial" w:cs="Arial"/>
              </w:rPr>
              <w:t xml:space="preserve">Frailty in dementia </w:t>
            </w:r>
          </w:p>
        </w:tc>
        <w:tc>
          <w:tcPr>
            <w:tcW w:w="1308" w:type="dxa"/>
          </w:tcPr>
          <w:p w14:paraId="47006C95" w14:textId="77777777" w:rsidR="00892063" w:rsidRPr="00C66BC6" w:rsidRDefault="00892063" w:rsidP="00882939">
            <w:pPr>
              <w:spacing w:line="360" w:lineRule="auto"/>
              <w:rPr>
                <w:rFonts w:ascii="Arial" w:hAnsi="Arial" w:cs="Arial"/>
              </w:rPr>
            </w:pPr>
            <w:r w:rsidRPr="00C66BC6">
              <w:rPr>
                <w:rFonts w:ascii="Arial" w:hAnsi="Arial" w:cs="Arial"/>
              </w:rPr>
              <w:t>80,000</w:t>
            </w:r>
          </w:p>
        </w:tc>
        <w:tc>
          <w:tcPr>
            <w:tcW w:w="1049" w:type="dxa"/>
            <w:tcBorders>
              <w:right w:val="single" w:sz="4" w:space="0" w:color="auto"/>
            </w:tcBorders>
          </w:tcPr>
          <w:p w14:paraId="765258A8" w14:textId="17C2ED51" w:rsidR="00892063" w:rsidRPr="00C66BC6" w:rsidRDefault="00892063" w:rsidP="00882939">
            <w:pPr>
              <w:spacing w:line="360" w:lineRule="auto"/>
              <w:rPr>
                <w:rFonts w:ascii="Arial" w:hAnsi="Arial" w:cs="Arial"/>
              </w:rPr>
            </w:pPr>
            <w:r w:rsidRPr="00C66BC6">
              <w:rPr>
                <w:rFonts w:ascii="Arial" w:hAnsi="Arial" w:cs="Arial"/>
              </w:rPr>
              <w:t>Ob</w:t>
            </w:r>
            <w:r w:rsidR="00AF7FA8" w:rsidRPr="00C66BC6">
              <w:rPr>
                <w:rFonts w:ascii="Arial" w:hAnsi="Arial" w:cs="Arial"/>
              </w:rPr>
              <w:t xml:space="preserve">j </w:t>
            </w:r>
            <w:r w:rsidRPr="00C66BC6">
              <w:rPr>
                <w:rFonts w:ascii="Arial" w:hAnsi="Arial" w:cs="Arial"/>
              </w:rPr>
              <w:t>3</w:t>
            </w:r>
          </w:p>
        </w:tc>
        <w:tc>
          <w:tcPr>
            <w:tcW w:w="2087" w:type="dxa"/>
            <w:tcBorders>
              <w:left w:val="single" w:sz="4" w:space="0" w:color="auto"/>
            </w:tcBorders>
          </w:tcPr>
          <w:p w14:paraId="50201EA4" w14:textId="77777777" w:rsidR="00892063" w:rsidRPr="00C66BC6" w:rsidRDefault="00892063" w:rsidP="00882939">
            <w:pPr>
              <w:spacing w:line="360" w:lineRule="auto"/>
              <w:rPr>
                <w:rFonts w:ascii="Arial" w:hAnsi="Arial" w:cs="Arial"/>
              </w:rPr>
            </w:pPr>
            <w:r w:rsidRPr="00C66BC6">
              <w:rPr>
                <w:rFonts w:ascii="Arial" w:hAnsi="Arial" w:cs="Arial"/>
              </w:rPr>
              <w:t>Within this journal I found relevant information to include for the topic</w:t>
            </w:r>
          </w:p>
        </w:tc>
      </w:tr>
      <w:tr w:rsidR="00AF7FA8" w:rsidRPr="00C66BC6" w14:paraId="01783F3F" w14:textId="77777777" w:rsidTr="00901AD7">
        <w:trPr>
          <w:trHeight w:val="682"/>
        </w:trPr>
        <w:tc>
          <w:tcPr>
            <w:tcW w:w="1228" w:type="dxa"/>
          </w:tcPr>
          <w:p w14:paraId="06218E7B" w14:textId="77777777" w:rsidR="00892063" w:rsidRPr="00C66BC6" w:rsidRDefault="00892063" w:rsidP="00882939">
            <w:pPr>
              <w:spacing w:line="360" w:lineRule="auto"/>
              <w:rPr>
                <w:rFonts w:ascii="Arial" w:hAnsi="Arial" w:cs="Arial"/>
              </w:rPr>
            </w:pPr>
            <w:r w:rsidRPr="00C66BC6">
              <w:rPr>
                <w:rFonts w:ascii="Arial" w:hAnsi="Arial" w:cs="Arial"/>
              </w:rPr>
              <w:t>12/2/20</w:t>
            </w:r>
          </w:p>
        </w:tc>
        <w:tc>
          <w:tcPr>
            <w:tcW w:w="1506" w:type="dxa"/>
            <w:gridSpan w:val="2"/>
          </w:tcPr>
          <w:p w14:paraId="5063ADF8" w14:textId="77777777" w:rsidR="00892063" w:rsidRPr="00C66BC6" w:rsidRDefault="00892063" w:rsidP="00882939">
            <w:pPr>
              <w:spacing w:line="360" w:lineRule="auto"/>
              <w:rPr>
                <w:rFonts w:ascii="Arial" w:hAnsi="Arial" w:cs="Arial"/>
              </w:rPr>
            </w:pPr>
            <w:r w:rsidRPr="00C66BC6">
              <w:rPr>
                <w:rFonts w:ascii="Arial" w:hAnsi="Arial" w:cs="Arial"/>
              </w:rPr>
              <w:t xml:space="preserve">UWTSD </w:t>
            </w:r>
          </w:p>
          <w:p w14:paraId="1B15E028" w14:textId="77777777" w:rsidR="00892063" w:rsidRPr="00C66BC6" w:rsidRDefault="00892063" w:rsidP="00882939">
            <w:pPr>
              <w:spacing w:line="360" w:lineRule="auto"/>
              <w:rPr>
                <w:rFonts w:ascii="Arial" w:hAnsi="Arial" w:cs="Arial"/>
              </w:rPr>
            </w:pPr>
            <w:r w:rsidRPr="00C66BC6">
              <w:rPr>
                <w:rFonts w:ascii="Arial" w:hAnsi="Arial" w:cs="Arial"/>
              </w:rPr>
              <w:t xml:space="preserve">Barry et al (2002) </w:t>
            </w:r>
          </w:p>
        </w:tc>
        <w:tc>
          <w:tcPr>
            <w:tcW w:w="1610" w:type="dxa"/>
          </w:tcPr>
          <w:p w14:paraId="314528F0" w14:textId="77777777" w:rsidR="00892063" w:rsidRPr="00C66BC6" w:rsidRDefault="00892063" w:rsidP="00882939">
            <w:pPr>
              <w:spacing w:line="360" w:lineRule="auto"/>
              <w:rPr>
                <w:rFonts w:ascii="Arial" w:hAnsi="Arial" w:cs="Arial"/>
              </w:rPr>
            </w:pPr>
            <w:r w:rsidRPr="00C66BC6">
              <w:rPr>
                <w:rFonts w:ascii="Arial" w:hAnsi="Arial" w:cs="Arial"/>
              </w:rPr>
              <w:t xml:space="preserve">Gaps in literature </w:t>
            </w:r>
          </w:p>
        </w:tc>
        <w:tc>
          <w:tcPr>
            <w:tcW w:w="1308" w:type="dxa"/>
          </w:tcPr>
          <w:p w14:paraId="454040D3" w14:textId="77777777" w:rsidR="00892063" w:rsidRPr="00C66BC6" w:rsidRDefault="00892063" w:rsidP="00882939">
            <w:pPr>
              <w:spacing w:line="360" w:lineRule="auto"/>
              <w:rPr>
                <w:rFonts w:ascii="Arial" w:hAnsi="Arial" w:cs="Arial"/>
              </w:rPr>
            </w:pPr>
            <w:r w:rsidRPr="00C66BC6">
              <w:rPr>
                <w:rFonts w:ascii="Arial" w:hAnsi="Arial" w:cs="Arial"/>
              </w:rPr>
              <w:t>580</w:t>
            </w:r>
          </w:p>
        </w:tc>
        <w:tc>
          <w:tcPr>
            <w:tcW w:w="1049" w:type="dxa"/>
            <w:tcBorders>
              <w:right w:val="single" w:sz="4" w:space="0" w:color="auto"/>
            </w:tcBorders>
          </w:tcPr>
          <w:p w14:paraId="4D03BCFD" w14:textId="77777777" w:rsidR="00892063" w:rsidRPr="00C66BC6" w:rsidRDefault="00892063" w:rsidP="00882939">
            <w:pPr>
              <w:spacing w:line="360" w:lineRule="auto"/>
              <w:rPr>
                <w:rFonts w:ascii="Arial" w:hAnsi="Arial" w:cs="Arial"/>
              </w:rPr>
            </w:pPr>
            <w:r w:rsidRPr="00C66BC6">
              <w:rPr>
                <w:rFonts w:ascii="Arial" w:hAnsi="Arial" w:cs="Arial"/>
              </w:rPr>
              <w:t>Ch 3</w:t>
            </w:r>
          </w:p>
        </w:tc>
        <w:tc>
          <w:tcPr>
            <w:tcW w:w="2087" w:type="dxa"/>
            <w:tcBorders>
              <w:left w:val="single" w:sz="4" w:space="0" w:color="auto"/>
            </w:tcBorders>
          </w:tcPr>
          <w:p w14:paraId="237603B0" w14:textId="77777777" w:rsidR="00892063" w:rsidRPr="00C66BC6" w:rsidRDefault="00892063" w:rsidP="00882939">
            <w:pPr>
              <w:spacing w:line="360" w:lineRule="auto"/>
              <w:rPr>
                <w:rFonts w:ascii="Arial" w:hAnsi="Arial" w:cs="Arial"/>
              </w:rPr>
            </w:pPr>
            <w:r w:rsidRPr="00C66BC6">
              <w:rPr>
                <w:rFonts w:ascii="Arial" w:hAnsi="Arial" w:cs="Arial"/>
              </w:rPr>
              <w:t xml:space="preserve">Within this journal I found information to include although it was over 15 years old it was still relevant information. </w:t>
            </w:r>
          </w:p>
        </w:tc>
      </w:tr>
      <w:tr w:rsidR="00AF7FA8" w:rsidRPr="00C66BC6" w14:paraId="1E0CEF63" w14:textId="77777777" w:rsidTr="00901AD7">
        <w:trPr>
          <w:trHeight w:val="682"/>
        </w:trPr>
        <w:tc>
          <w:tcPr>
            <w:tcW w:w="1228" w:type="dxa"/>
          </w:tcPr>
          <w:p w14:paraId="7D1F1239" w14:textId="77777777" w:rsidR="00892063" w:rsidRPr="00C66BC6" w:rsidRDefault="00892063" w:rsidP="00882939">
            <w:pPr>
              <w:spacing w:line="360" w:lineRule="auto"/>
              <w:rPr>
                <w:rFonts w:ascii="Arial" w:hAnsi="Arial" w:cs="Arial"/>
              </w:rPr>
            </w:pPr>
            <w:r w:rsidRPr="00C66BC6">
              <w:rPr>
                <w:rFonts w:ascii="Arial" w:hAnsi="Arial" w:cs="Arial"/>
              </w:rPr>
              <w:t>12/2/20</w:t>
            </w:r>
          </w:p>
        </w:tc>
        <w:tc>
          <w:tcPr>
            <w:tcW w:w="1506" w:type="dxa"/>
            <w:gridSpan w:val="2"/>
          </w:tcPr>
          <w:p w14:paraId="2C0B19B5" w14:textId="77777777" w:rsidR="00892063" w:rsidRPr="00C66BC6" w:rsidRDefault="00892063" w:rsidP="00882939">
            <w:pPr>
              <w:spacing w:line="360" w:lineRule="auto"/>
              <w:rPr>
                <w:rFonts w:ascii="Arial" w:hAnsi="Arial" w:cs="Arial"/>
              </w:rPr>
            </w:pPr>
            <w:r w:rsidRPr="00C66BC6">
              <w:rPr>
                <w:rFonts w:ascii="Arial" w:hAnsi="Arial" w:cs="Arial"/>
              </w:rPr>
              <w:t xml:space="preserve">UWTSD </w:t>
            </w:r>
          </w:p>
          <w:p w14:paraId="40E603A7" w14:textId="77777777" w:rsidR="00892063" w:rsidRPr="00C66BC6" w:rsidRDefault="00892063" w:rsidP="00882939">
            <w:pPr>
              <w:spacing w:line="360" w:lineRule="auto"/>
              <w:rPr>
                <w:rFonts w:ascii="Arial" w:hAnsi="Arial" w:cs="Arial"/>
              </w:rPr>
            </w:pPr>
            <w:r w:rsidRPr="00C66BC6">
              <w:rPr>
                <w:rFonts w:ascii="Arial" w:hAnsi="Arial" w:cs="Arial"/>
              </w:rPr>
              <w:t>Zekry et al (2011)</w:t>
            </w:r>
          </w:p>
        </w:tc>
        <w:tc>
          <w:tcPr>
            <w:tcW w:w="1610" w:type="dxa"/>
          </w:tcPr>
          <w:p w14:paraId="532701C5" w14:textId="77777777" w:rsidR="00892063" w:rsidRPr="00C66BC6" w:rsidRDefault="00892063" w:rsidP="00882939">
            <w:pPr>
              <w:spacing w:line="360" w:lineRule="auto"/>
              <w:rPr>
                <w:rFonts w:ascii="Arial" w:hAnsi="Arial" w:cs="Arial"/>
              </w:rPr>
            </w:pPr>
            <w:r w:rsidRPr="00C66BC6">
              <w:rPr>
                <w:rFonts w:ascii="Arial" w:hAnsi="Arial" w:cs="Arial"/>
              </w:rPr>
              <w:t xml:space="preserve">Gaps in literature </w:t>
            </w:r>
          </w:p>
        </w:tc>
        <w:tc>
          <w:tcPr>
            <w:tcW w:w="1308" w:type="dxa"/>
          </w:tcPr>
          <w:p w14:paraId="1A7BD62F" w14:textId="77777777" w:rsidR="00892063" w:rsidRPr="00C66BC6" w:rsidRDefault="00892063" w:rsidP="00882939">
            <w:pPr>
              <w:spacing w:line="360" w:lineRule="auto"/>
              <w:rPr>
                <w:rFonts w:ascii="Arial" w:hAnsi="Arial" w:cs="Arial"/>
              </w:rPr>
            </w:pPr>
            <w:r w:rsidRPr="00C66BC6">
              <w:rPr>
                <w:rFonts w:ascii="Arial" w:hAnsi="Arial" w:cs="Arial"/>
              </w:rPr>
              <w:t>1650</w:t>
            </w:r>
          </w:p>
        </w:tc>
        <w:tc>
          <w:tcPr>
            <w:tcW w:w="1049" w:type="dxa"/>
            <w:tcBorders>
              <w:right w:val="single" w:sz="4" w:space="0" w:color="auto"/>
            </w:tcBorders>
          </w:tcPr>
          <w:p w14:paraId="1BD486F8" w14:textId="77777777" w:rsidR="00892063" w:rsidRPr="00C66BC6" w:rsidRDefault="00892063" w:rsidP="00882939">
            <w:pPr>
              <w:spacing w:line="360" w:lineRule="auto"/>
              <w:rPr>
                <w:rFonts w:ascii="Arial" w:hAnsi="Arial" w:cs="Arial"/>
              </w:rPr>
            </w:pPr>
            <w:r w:rsidRPr="00C66BC6">
              <w:rPr>
                <w:rFonts w:ascii="Arial" w:hAnsi="Arial" w:cs="Arial"/>
              </w:rPr>
              <w:t>Ch 3</w:t>
            </w:r>
          </w:p>
        </w:tc>
        <w:tc>
          <w:tcPr>
            <w:tcW w:w="2087" w:type="dxa"/>
            <w:tcBorders>
              <w:left w:val="single" w:sz="4" w:space="0" w:color="auto"/>
            </w:tcBorders>
          </w:tcPr>
          <w:p w14:paraId="434A8CEB" w14:textId="77777777" w:rsidR="00892063" w:rsidRPr="00C66BC6" w:rsidRDefault="00892063" w:rsidP="00882939">
            <w:pPr>
              <w:spacing w:line="360" w:lineRule="auto"/>
              <w:rPr>
                <w:rFonts w:ascii="Arial" w:hAnsi="Arial" w:cs="Arial"/>
              </w:rPr>
            </w:pPr>
            <w:r w:rsidRPr="00C66BC6">
              <w:rPr>
                <w:rFonts w:ascii="Arial" w:hAnsi="Arial" w:cs="Arial"/>
              </w:rPr>
              <w:t xml:space="preserve">This journal supported earlier findings in gaps for my thesis question. </w:t>
            </w:r>
          </w:p>
        </w:tc>
      </w:tr>
      <w:tr w:rsidR="00AF7FA8" w:rsidRPr="00C66BC6" w14:paraId="78ECA227" w14:textId="77777777" w:rsidTr="00901AD7">
        <w:trPr>
          <w:trHeight w:val="682"/>
        </w:trPr>
        <w:tc>
          <w:tcPr>
            <w:tcW w:w="1228" w:type="dxa"/>
          </w:tcPr>
          <w:p w14:paraId="71485E89" w14:textId="77777777" w:rsidR="00892063" w:rsidRPr="00C66BC6" w:rsidRDefault="00892063" w:rsidP="00882939">
            <w:pPr>
              <w:spacing w:line="360" w:lineRule="auto"/>
              <w:rPr>
                <w:rFonts w:ascii="Arial" w:hAnsi="Arial" w:cs="Arial"/>
              </w:rPr>
            </w:pPr>
            <w:r w:rsidRPr="00C66BC6">
              <w:rPr>
                <w:rFonts w:ascii="Arial" w:hAnsi="Arial" w:cs="Arial"/>
              </w:rPr>
              <w:t>12/2/20</w:t>
            </w:r>
          </w:p>
        </w:tc>
        <w:tc>
          <w:tcPr>
            <w:tcW w:w="1506" w:type="dxa"/>
            <w:gridSpan w:val="2"/>
          </w:tcPr>
          <w:p w14:paraId="005FA91B" w14:textId="77777777" w:rsidR="00892063" w:rsidRPr="00C66BC6" w:rsidRDefault="00892063" w:rsidP="00882939">
            <w:pPr>
              <w:spacing w:line="360" w:lineRule="auto"/>
              <w:rPr>
                <w:rFonts w:ascii="Arial" w:hAnsi="Arial" w:cs="Arial"/>
              </w:rPr>
            </w:pPr>
            <w:r w:rsidRPr="00C66BC6">
              <w:rPr>
                <w:rFonts w:ascii="Arial" w:hAnsi="Arial" w:cs="Arial"/>
              </w:rPr>
              <w:t xml:space="preserve">Google </w:t>
            </w:r>
          </w:p>
          <w:p w14:paraId="70E723AF" w14:textId="77777777" w:rsidR="00892063" w:rsidRPr="00C66BC6" w:rsidRDefault="00892063" w:rsidP="00882939">
            <w:pPr>
              <w:spacing w:line="360" w:lineRule="auto"/>
              <w:rPr>
                <w:rFonts w:ascii="Arial" w:hAnsi="Arial" w:cs="Arial"/>
              </w:rPr>
            </w:pPr>
            <w:r w:rsidRPr="00C66BC6">
              <w:rPr>
                <w:rFonts w:ascii="Arial" w:hAnsi="Arial" w:cs="Arial"/>
              </w:rPr>
              <w:t xml:space="preserve">Bunn et al (2014) </w:t>
            </w:r>
          </w:p>
        </w:tc>
        <w:tc>
          <w:tcPr>
            <w:tcW w:w="1610" w:type="dxa"/>
          </w:tcPr>
          <w:p w14:paraId="6E50D73A" w14:textId="77777777" w:rsidR="00892063" w:rsidRPr="00C66BC6" w:rsidRDefault="00892063" w:rsidP="00882939">
            <w:pPr>
              <w:spacing w:line="360" w:lineRule="auto"/>
              <w:rPr>
                <w:rFonts w:ascii="Arial" w:hAnsi="Arial" w:cs="Arial"/>
              </w:rPr>
            </w:pPr>
            <w:r w:rsidRPr="00C66BC6">
              <w:rPr>
                <w:rFonts w:ascii="Arial" w:hAnsi="Arial" w:cs="Arial"/>
              </w:rPr>
              <w:t xml:space="preserve">Gaps in literature </w:t>
            </w:r>
          </w:p>
        </w:tc>
        <w:tc>
          <w:tcPr>
            <w:tcW w:w="1308" w:type="dxa"/>
          </w:tcPr>
          <w:p w14:paraId="2E5DAE74" w14:textId="77777777" w:rsidR="00892063" w:rsidRPr="00C66BC6" w:rsidRDefault="00892063" w:rsidP="00882939">
            <w:pPr>
              <w:spacing w:line="360" w:lineRule="auto"/>
              <w:rPr>
                <w:rFonts w:ascii="Arial" w:hAnsi="Arial" w:cs="Arial"/>
              </w:rPr>
            </w:pPr>
            <w:r w:rsidRPr="00C66BC6">
              <w:rPr>
                <w:rFonts w:ascii="Arial" w:hAnsi="Arial" w:cs="Arial"/>
              </w:rPr>
              <w:t>860</w:t>
            </w:r>
          </w:p>
        </w:tc>
        <w:tc>
          <w:tcPr>
            <w:tcW w:w="1049" w:type="dxa"/>
            <w:tcBorders>
              <w:right w:val="single" w:sz="4" w:space="0" w:color="auto"/>
            </w:tcBorders>
          </w:tcPr>
          <w:p w14:paraId="5AFA5EA6" w14:textId="7A9D522D" w:rsidR="00892063" w:rsidRPr="00C66BC6" w:rsidRDefault="00892063" w:rsidP="00882939">
            <w:pPr>
              <w:spacing w:line="360" w:lineRule="auto"/>
              <w:rPr>
                <w:rFonts w:ascii="Arial" w:hAnsi="Arial" w:cs="Arial"/>
              </w:rPr>
            </w:pPr>
            <w:r w:rsidRPr="00C66BC6">
              <w:rPr>
                <w:rFonts w:ascii="Arial" w:hAnsi="Arial" w:cs="Arial"/>
              </w:rPr>
              <w:t>Ch 3</w:t>
            </w:r>
          </w:p>
        </w:tc>
        <w:tc>
          <w:tcPr>
            <w:tcW w:w="2087" w:type="dxa"/>
            <w:tcBorders>
              <w:left w:val="single" w:sz="4" w:space="0" w:color="auto"/>
            </w:tcBorders>
          </w:tcPr>
          <w:p w14:paraId="520DDD39" w14:textId="77777777" w:rsidR="00892063" w:rsidRPr="00C66BC6" w:rsidRDefault="00892063" w:rsidP="00882939">
            <w:pPr>
              <w:spacing w:line="360" w:lineRule="auto"/>
              <w:rPr>
                <w:rFonts w:ascii="Arial" w:hAnsi="Arial" w:cs="Arial"/>
              </w:rPr>
            </w:pPr>
            <w:r w:rsidRPr="00C66BC6">
              <w:rPr>
                <w:rFonts w:ascii="Arial" w:hAnsi="Arial" w:cs="Arial"/>
              </w:rPr>
              <w:t xml:space="preserve">This was a more up to date journal which was used in support for my findings. </w:t>
            </w:r>
          </w:p>
        </w:tc>
      </w:tr>
    </w:tbl>
    <w:p w14:paraId="0FDE7082" w14:textId="77777777" w:rsidR="001F2D5E" w:rsidRDefault="001F2D5E">
      <w:pPr>
        <w:spacing w:after="175"/>
        <w:rPr>
          <w:rFonts w:ascii="Arial" w:hAnsi="Arial" w:cs="Arial"/>
          <w:b/>
          <w:bCs/>
        </w:rPr>
      </w:pPr>
    </w:p>
    <w:p w14:paraId="795EC3F1" w14:textId="77777777" w:rsidR="001F2D5E" w:rsidRDefault="001F2D5E">
      <w:pPr>
        <w:spacing w:after="175"/>
        <w:rPr>
          <w:rFonts w:ascii="Arial" w:hAnsi="Arial" w:cs="Arial"/>
          <w:b/>
          <w:bCs/>
        </w:rPr>
      </w:pPr>
    </w:p>
    <w:p w14:paraId="5C1E7C41" w14:textId="638ED3C3" w:rsidR="00D73E86" w:rsidRPr="00D73E86" w:rsidRDefault="00D73E86">
      <w:pPr>
        <w:spacing w:after="175"/>
        <w:rPr>
          <w:b/>
          <w:bCs/>
          <w:noProof/>
        </w:rPr>
      </w:pPr>
      <w:r w:rsidRPr="00D73E86">
        <w:rPr>
          <w:rFonts w:ascii="Arial" w:hAnsi="Arial" w:cs="Arial"/>
          <w:b/>
          <w:bCs/>
        </w:rPr>
        <w:lastRenderedPageBreak/>
        <w:t xml:space="preserve">Appendix 2: CASP QUESTIONNAIRE </w:t>
      </w:r>
    </w:p>
    <w:p w14:paraId="7F277BB1" w14:textId="77777777" w:rsidR="00D73E86" w:rsidRDefault="00D73E86">
      <w:pPr>
        <w:spacing w:after="175"/>
        <w:rPr>
          <w:noProof/>
        </w:rPr>
      </w:pPr>
    </w:p>
    <w:p w14:paraId="175C658B" w14:textId="77777777" w:rsidR="00D73E86" w:rsidRDefault="00D73E86">
      <w:pPr>
        <w:spacing w:after="175"/>
        <w:rPr>
          <w:noProof/>
        </w:rPr>
      </w:pPr>
    </w:p>
    <w:p w14:paraId="76FF1487" w14:textId="1F099ED6" w:rsidR="002A749B" w:rsidRDefault="00D73E86" w:rsidP="009E5745">
      <w:pPr>
        <w:spacing w:after="175"/>
      </w:pPr>
      <w:r>
        <w:rPr>
          <w:noProof/>
        </w:rPr>
        <w:drawing>
          <wp:inline distT="0" distB="0" distL="0" distR="0" wp14:anchorId="3BE70355" wp14:editId="5B4B7D5D">
            <wp:extent cx="1882775" cy="990600"/>
            <wp:effectExtent l="0" t="0" r="3175" b="0"/>
            <wp:docPr id="125" name="Picture 125"/>
            <wp:cNvGraphicFramePr/>
            <a:graphic xmlns:a="http://schemas.openxmlformats.org/drawingml/2006/main">
              <a:graphicData uri="http://schemas.openxmlformats.org/drawingml/2006/picture">
                <pic:pic xmlns:pic="http://schemas.openxmlformats.org/drawingml/2006/picture">
                  <pic:nvPicPr>
                    <pic:cNvPr id="125" name="Picture 125"/>
                    <pic:cNvPicPr/>
                  </pic:nvPicPr>
                  <pic:blipFill>
                    <a:blip r:embed="rId57"/>
                    <a:stretch>
                      <a:fillRect/>
                    </a:stretch>
                  </pic:blipFill>
                  <pic:spPr>
                    <a:xfrm>
                      <a:off x="0" y="0"/>
                      <a:ext cx="1906102" cy="1002873"/>
                    </a:xfrm>
                    <a:prstGeom prst="rect">
                      <a:avLst/>
                    </a:prstGeom>
                  </pic:spPr>
                </pic:pic>
              </a:graphicData>
            </a:graphic>
          </wp:inline>
        </w:drawing>
      </w:r>
      <w:r w:rsidR="002A749B">
        <w:t xml:space="preserve"> </w:t>
      </w:r>
    </w:p>
    <w:p w14:paraId="32C371E9" w14:textId="77777777" w:rsidR="002A749B" w:rsidRDefault="002A749B">
      <w:pPr>
        <w:pBdr>
          <w:top w:val="single" w:sz="4" w:space="0" w:color="17365D"/>
          <w:left w:val="single" w:sz="4" w:space="0" w:color="17365D"/>
          <w:bottom w:val="single" w:sz="4" w:space="0" w:color="17365D"/>
          <w:right w:val="single" w:sz="4" w:space="0" w:color="17365D"/>
        </w:pBdr>
        <w:shd w:val="clear" w:color="auto" w:fill="C6D9F1"/>
        <w:spacing w:after="74"/>
      </w:pPr>
      <w:r>
        <w:rPr>
          <w:rFonts w:ascii="Calibri" w:eastAsia="Calibri" w:hAnsi="Calibri" w:cs="Calibri"/>
          <w:b/>
          <w:sz w:val="40"/>
        </w:rPr>
        <w:t>10 questions to help you make sense of qualitative research</w:t>
      </w:r>
    </w:p>
    <w:p w14:paraId="0EF5BCA8" w14:textId="77777777" w:rsidR="002A749B" w:rsidRDefault="002A749B">
      <w:pPr>
        <w:spacing w:after="0"/>
      </w:pPr>
      <w:r>
        <w:t xml:space="preserve"> </w:t>
      </w:r>
    </w:p>
    <w:tbl>
      <w:tblPr>
        <w:tblStyle w:val="TableGrid"/>
        <w:tblW w:w="11176" w:type="dxa"/>
        <w:tblInd w:w="-1080" w:type="dxa"/>
        <w:tblCellMar>
          <w:top w:w="50" w:type="dxa"/>
          <w:left w:w="108" w:type="dxa"/>
          <w:right w:w="115" w:type="dxa"/>
        </w:tblCellMar>
        <w:tblLook w:val="04A0" w:firstRow="1" w:lastRow="0" w:firstColumn="1" w:lastColumn="0" w:noHBand="0" w:noVBand="1"/>
      </w:tblPr>
      <w:tblGrid>
        <w:gridCol w:w="11176"/>
      </w:tblGrid>
      <w:tr w:rsidR="002A749B" w14:paraId="6CCC8654" w14:textId="77777777" w:rsidTr="000B2589">
        <w:trPr>
          <w:trHeight w:val="7981"/>
        </w:trPr>
        <w:tc>
          <w:tcPr>
            <w:tcW w:w="11176" w:type="dxa"/>
            <w:tcBorders>
              <w:top w:val="single" w:sz="4" w:space="0" w:color="000000"/>
              <w:left w:val="single" w:sz="4" w:space="0" w:color="000000"/>
              <w:bottom w:val="single" w:sz="4" w:space="0" w:color="000000"/>
              <w:right w:val="single" w:sz="4" w:space="0" w:color="000000"/>
            </w:tcBorders>
          </w:tcPr>
          <w:p w14:paraId="045337AD" w14:textId="77777777" w:rsidR="002A749B" w:rsidRDefault="002A749B">
            <w:pPr>
              <w:spacing w:after="254" w:line="259" w:lineRule="auto"/>
              <w:ind w:left="283"/>
            </w:pPr>
            <w:r>
              <w:t xml:space="preserve"> </w:t>
            </w:r>
          </w:p>
          <w:p w14:paraId="078B95A2" w14:textId="77777777" w:rsidR="002A749B" w:rsidRDefault="002A749B">
            <w:pPr>
              <w:spacing w:after="221" w:line="259" w:lineRule="auto"/>
              <w:ind w:left="283"/>
            </w:pPr>
            <w:r>
              <w:rPr>
                <w:rFonts w:ascii="Calibri" w:eastAsia="Calibri" w:hAnsi="Calibri" w:cs="Calibri"/>
                <w:b/>
                <w:sz w:val="24"/>
              </w:rPr>
              <w:t xml:space="preserve">How to use this appraisal tool </w:t>
            </w:r>
          </w:p>
          <w:p w14:paraId="10F81AA8" w14:textId="77777777" w:rsidR="002A749B" w:rsidRDefault="002A749B">
            <w:pPr>
              <w:spacing w:after="20" w:line="259" w:lineRule="auto"/>
              <w:ind w:left="283"/>
            </w:pPr>
            <w:r>
              <w:rPr>
                <w:sz w:val="24"/>
              </w:rPr>
              <w:t xml:space="preserve">Three broad issues need to be considered when appraising the report of a qualitative research: </w:t>
            </w:r>
          </w:p>
          <w:p w14:paraId="1923585B" w14:textId="77777777" w:rsidR="002A749B" w:rsidRDefault="002A749B">
            <w:pPr>
              <w:spacing w:after="69" w:line="259" w:lineRule="auto"/>
              <w:ind w:left="283"/>
            </w:pPr>
            <w:r>
              <w:rPr>
                <w:sz w:val="24"/>
              </w:rPr>
              <w:t xml:space="preserve"> </w:t>
            </w:r>
          </w:p>
          <w:p w14:paraId="7C014CCF" w14:textId="77777777" w:rsidR="002A749B" w:rsidRDefault="002A749B" w:rsidP="002A749B">
            <w:pPr>
              <w:numPr>
                <w:ilvl w:val="0"/>
                <w:numId w:val="6"/>
              </w:numPr>
              <w:spacing w:after="43" w:line="259" w:lineRule="auto"/>
              <w:ind w:left="1003" w:hanging="360"/>
            </w:pPr>
            <w:r>
              <w:rPr>
                <w:rFonts w:ascii="Calibri" w:eastAsia="Calibri" w:hAnsi="Calibri" w:cs="Calibri"/>
                <w:b/>
                <w:sz w:val="24"/>
              </w:rPr>
              <w:t xml:space="preserve">Are the results of the review valid? </w:t>
            </w:r>
            <w:r>
              <w:rPr>
                <w:rFonts w:ascii="Calibri" w:eastAsia="Calibri" w:hAnsi="Calibri" w:cs="Calibri"/>
                <w:b/>
                <w:sz w:val="24"/>
              </w:rPr>
              <w:tab/>
              <w:t xml:space="preserve"> </w:t>
            </w:r>
          </w:p>
          <w:p w14:paraId="58EC926A" w14:textId="77777777" w:rsidR="002A749B" w:rsidRDefault="002A749B" w:rsidP="002A749B">
            <w:pPr>
              <w:numPr>
                <w:ilvl w:val="0"/>
                <w:numId w:val="6"/>
              </w:numPr>
              <w:spacing w:after="43" w:line="259" w:lineRule="auto"/>
              <w:ind w:left="1003" w:hanging="360"/>
            </w:pPr>
            <w:r>
              <w:rPr>
                <w:rFonts w:ascii="Calibri" w:eastAsia="Calibri" w:hAnsi="Calibri" w:cs="Calibri"/>
                <w:b/>
                <w:sz w:val="24"/>
              </w:rPr>
              <w:t xml:space="preserve">What are the results? </w:t>
            </w:r>
            <w:r>
              <w:rPr>
                <w:rFonts w:ascii="Calibri" w:eastAsia="Calibri" w:hAnsi="Calibri" w:cs="Calibri"/>
                <w:b/>
                <w:sz w:val="24"/>
              </w:rPr>
              <w:tab/>
              <w:t xml:space="preserve"> </w:t>
            </w:r>
            <w:r>
              <w:rPr>
                <w:rFonts w:ascii="Calibri" w:eastAsia="Calibri" w:hAnsi="Calibri" w:cs="Calibri"/>
                <w:b/>
                <w:sz w:val="24"/>
              </w:rPr>
              <w:tab/>
              <w:t xml:space="preserve"> </w:t>
            </w:r>
            <w:r>
              <w:rPr>
                <w:rFonts w:ascii="Calibri" w:eastAsia="Calibri" w:hAnsi="Calibri" w:cs="Calibri"/>
                <w:b/>
                <w:sz w:val="24"/>
              </w:rPr>
              <w:tab/>
              <w:t xml:space="preserve"> </w:t>
            </w:r>
          </w:p>
          <w:p w14:paraId="06B9D809" w14:textId="77777777" w:rsidR="002A749B" w:rsidRDefault="002A749B" w:rsidP="002A749B">
            <w:pPr>
              <w:numPr>
                <w:ilvl w:val="0"/>
                <w:numId w:val="6"/>
              </w:numPr>
              <w:spacing w:line="259" w:lineRule="auto"/>
              <w:ind w:left="1003" w:hanging="360"/>
            </w:pPr>
            <w:r>
              <w:rPr>
                <w:rFonts w:ascii="Calibri" w:eastAsia="Calibri" w:hAnsi="Calibri" w:cs="Calibri"/>
                <w:b/>
                <w:sz w:val="24"/>
              </w:rPr>
              <w:t>Will the results help locally?</w:t>
            </w:r>
            <w:r>
              <w:rPr>
                <w:sz w:val="24"/>
              </w:rPr>
              <w:t xml:space="preserve">  </w:t>
            </w:r>
            <w:r>
              <w:rPr>
                <w:sz w:val="24"/>
              </w:rPr>
              <w:tab/>
              <w:t xml:space="preserve"> </w:t>
            </w:r>
            <w:r>
              <w:rPr>
                <w:sz w:val="24"/>
              </w:rPr>
              <w:tab/>
              <w:t xml:space="preserve"> </w:t>
            </w:r>
          </w:p>
          <w:p w14:paraId="22A1777C" w14:textId="77777777" w:rsidR="002A749B" w:rsidRDefault="002A749B">
            <w:pPr>
              <w:spacing w:after="22" w:line="259" w:lineRule="auto"/>
              <w:ind w:left="283"/>
            </w:pPr>
            <w:r>
              <w:rPr>
                <w:sz w:val="24"/>
              </w:rPr>
              <w:t xml:space="preserve"> </w:t>
            </w:r>
          </w:p>
          <w:p w14:paraId="27719BF3" w14:textId="77777777" w:rsidR="002A749B" w:rsidRDefault="002A749B">
            <w:pPr>
              <w:spacing w:after="198" w:line="276" w:lineRule="auto"/>
              <w:ind w:left="283"/>
            </w:pPr>
            <w:r>
              <w:rPr>
                <w:sz w:val="24"/>
              </w:rPr>
              <w:t xml:space="preserve">The 10 questions on the following pages are designed to help you think about these issues systematically. The first two questions are screening questions and can be answered quickly. If the answer to both is “yes”, it is worth proceeding with the remaining questions. </w:t>
            </w:r>
          </w:p>
          <w:p w14:paraId="4C789331" w14:textId="77777777" w:rsidR="002A749B" w:rsidRDefault="002A749B">
            <w:pPr>
              <w:spacing w:after="2" w:line="276" w:lineRule="auto"/>
              <w:ind w:left="283"/>
            </w:pPr>
            <w:r>
              <w:rPr>
                <w:sz w:val="24"/>
              </w:rPr>
              <w:t xml:space="preserve">There is some degree of overlap between the questions, you are asked to record a “yes”, “no” or “can’t tell” to most of the questions. A number of italicised prompts are given after each question. These are designed to remind you why the question is important. Record your reasons for your answers in the spaces provided. </w:t>
            </w:r>
          </w:p>
          <w:p w14:paraId="48B39771" w14:textId="77777777" w:rsidR="002A749B" w:rsidRDefault="002A749B">
            <w:pPr>
              <w:spacing w:after="2" w:line="275" w:lineRule="auto"/>
              <w:ind w:right="544"/>
            </w:pPr>
            <w:r>
              <w:rPr>
                <w:rFonts w:ascii="Calibri" w:eastAsia="Calibri" w:hAnsi="Calibri" w:cs="Calibri"/>
                <w:b/>
                <w:color w:val="FF0000"/>
                <w:sz w:val="24"/>
              </w:rPr>
              <w:t xml:space="preserve">     These checklists were designed to be used as educational tools as part of a workshop setting </w:t>
            </w:r>
            <w:r>
              <w:rPr>
                <w:sz w:val="24"/>
              </w:rPr>
              <w:t xml:space="preserve">     There will not be time in the small groups to answer them all in detail! </w:t>
            </w:r>
          </w:p>
          <w:p w14:paraId="2CC59F52" w14:textId="77777777" w:rsidR="002A749B" w:rsidRDefault="002A749B">
            <w:pPr>
              <w:spacing w:line="259" w:lineRule="auto"/>
              <w:ind w:left="283"/>
            </w:pPr>
            <w:r>
              <w:rPr>
                <w:sz w:val="24"/>
              </w:rPr>
              <w:t xml:space="preserve"> </w:t>
            </w:r>
          </w:p>
          <w:p w14:paraId="347DDB64" w14:textId="77777777" w:rsidR="002A749B" w:rsidRDefault="002A749B">
            <w:pPr>
              <w:spacing w:after="18" w:line="259" w:lineRule="auto"/>
            </w:pPr>
            <w:r>
              <w:t xml:space="preserve"> </w:t>
            </w:r>
          </w:p>
          <w:p w14:paraId="5B56538F" w14:textId="77777777" w:rsidR="002A749B" w:rsidRDefault="002A749B">
            <w:pPr>
              <w:spacing w:after="2" w:line="277" w:lineRule="auto"/>
            </w:pPr>
            <w:r>
              <w:t xml:space="preserve">©CASP This work is licensed under the Creative Commons Attribution - NonCommercial-ShareAlike 3.0 Unported License. To view a copy of this license, visit </w:t>
            </w:r>
            <w:hyperlink r:id="rId58">
              <w:r>
                <w:rPr>
                  <w:color w:val="0000FF"/>
                  <w:u w:val="single" w:color="1F497D"/>
                </w:rPr>
                <w:t>http://creativecommons.org/licenses/by</w:t>
              </w:r>
            </w:hyperlink>
            <w:hyperlink r:id="rId59">
              <w:r>
                <w:rPr>
                  <w:color w:val="0000FF"/>
                  <w:u w:val="single" w:color="1F497D"/>
                </w:rPr>
                <w:t>-</w:t>
              </w:r>
            </w:hyperlink>
            <w:hyperlink r:id="rId60">
              <w:r>
                <w:rPr>
                  <w:color w:val="0000FF"/>
                  <w:u w:val="single" w:color="1F497D"/>
                </w:rPr>
                <w:t>nc</w:t>
              </w:r>
            </w:hyperlink>
            <w:hyperlink r:id="rId61">
              <w:r>
                <w:rPr>
                  <w:color w:val="0000FF"/>
                  <w:u w:val="single" w:color="1F497D"/>
                </w:rPr>
                <w:t>-</w:t>
              </w:r>
            </w:hyperlink>
            <w:hyperlink r:id="rId62">
              <w:r>
                <w:rPr>
                  <w:color w:val="0000FF"/>
                  <w:u w:val="single" w:color="1F497D"/>
                </w:rPr>
                <w:t>sa/3.0/</w:t>
              </w:r>
            </w:hyperlink>
            <w:hyperlink r:id="rId63">
              <w:r>
                <w:rPr>
                  <w:u w:val="single" w:color="1F497D"/>
                </w:rPr>
                <w:t>.</w:t>
              </w:r>
            </w:hyperlink>
            <w:r>
              <w:rPr>
                <w:u w:val="single" w:color="1F497D"/>
              </w:rPr>
              <w:t xml:space="preserve"> </w:t>
            </w:r>
            <w:r>
              <w:t xml:space="preserve">www.casp-uk.net </w:t>
            </w:r>
          </w:p>
          <w:p w14:paraId="19D072B0" w14:textId="77777777" w:rsidR="002A749B" w:rsidRDefault="002A749B">
            <w:pPr>
              <w:spacing w:line="259" w:lineRule="auto"/>
            </w:pPr>
            <w:r>
              <w:t xml:space="preserve"> </w:t>
            </w:r>
          </w:p>
        </w:tc>
      </w:tr>
    </w:tbl>
    <w:p w14:paraId="7D4A2DC9" w14:textId="77777777" w:rsidR="002A749B" w:rsidRDefault="002A749B">
      <w:pPr>
        <w:spacing w:after="18"/>
        <w:ind w:right="673"/>
        <w:jc w:val="right"/>
      </w:pPr>
      <w:r>
        <w:t xml:space="preserve"> </w:t>
      </w:r>
    </w:p>
    <w:p w14:paraId="21CB802B" w14:textId="77777777" w:rsidR="002A749B" w:rsidRDefault="002A749B">
      <w:pPr>
        <w:spacing w:after="18"/>
        <w:ind w:right="673"/>
        <w:jc w:val="right"/>
      </w:pPr>
      <w:r>
        <w:t xml:space="preserve"> </w:t>
      </w:r>
    </w:p>
    <w:p w14:paraId="1700A6C0" w14:textId="77777777" w:rsidR="002A749B" w:rsidRDefault="002A749B">
      <w:pPr>
        <w:spacing w:after="18"/>
        <w:ind w:right="673"/>
        <w:jc w:val="right"/>
      </w:pPr>
      <w:r>
        <w:t xml:space="preserve"> </w:t>
      </w:r>
    </w:p>
    <w:p w14:paraId="1A92AB53" w14:textId="77777777" w:rsidR="000B2589" w:rsidRDefault="002A749B" w:rsidP="000B2589">
      <w:pPr>
        <w:spacing w:after="18"/>
      </w:pPr>
      <w:r>
        <w:t xml:space="preserve"> </w:t>
      </w:r>
    </w:p>
    <w:p w14:paraId="6AFAE917" w14:textId="73E45B62" w:rsidR="002A749B" w:rsidRPr="000B2589" w:rsidRDefault="002A749B" w:rsidP="000B2589">
      <w:pPr>
        <w:spacing w:after="18"/>
        <w:rPr>
          <w:sz w:val="28"/>
          <w:szCs w:val="28"/>
        </w:rPr>
      </w:pPr>
      <w:r w:rsidRPr="000B2589">
        <w:rPr>
          <w:sz w:val="28"/>
          <w:szCs w:val="28"/>
        </w:rPr>
        <w:lastRenderedPageBreak/>
        <w:t xml:space="preserve">Screening Questions </w:t>
      </w:r>
    </w:p>
    <w:p w14:paraId="36CCFB16" w14:textId="77777777" w:rsidR="002A749B" w:rsidRDefault="002A749B">
      <w:pPr>
        <w:spacing w:after="384"/>
      </w:pPr>
      <w:r>
        <w:rPr>
          <w:rFonts w:ascii="Calibri" w:eastAsia="Calibri" w:hAnsi="Calibri" w:cs="Calibri"/>
          <w:b/>
          <w:sz w:val="28"/>
        </w:rPr>
        <w:t xml:space="preserve"> </w:t>
      </w:r>
    </w:p>
    <w:p w14:paraId="70C94BD6" w14:textId="0EAB9926" w:rsidR="002A749B" w:rsidRDefault="002A749B" w:rsidP="002A749B">
      <w:pPr>
        <w:numPr>
          <w:ilvl w:val="0"/>
          <w:numId w:val="4"/>
        </w:numPr>
        <w:spacing w:after="0" w:line="345" w:lineRule="auto"/>
        <w:ind w:right="809" w:hanging="278"/>
      </w:pPr>
      <w:r>
        <w:rPr>
          <w:rFonts w:ascii="Calibri" w:eastAsia="Calibri" w:hAnsi="Calibri" w:cs="Calibri"/>
          <w:b/>
          <w:sz w:val="28"/>
        </w:rPr>
        <w:t xml:space="preserve">Was there a clear statement of the aims  </w:t>
      </w:r>
      <w:r>
        <w:rPr>
          <w:rFonts w:ascii="Calibri" w:eastAsia="Calibri" w:hAnsi="Calibri" w:cs="Calibri"/>
          <w:b/>
          <w:sz w:val="28"/>
        </w:rPr>
        <w:tab/>
      </w:r>
      <w:r>
        <w:rPr>
          <w:rFonts w:ascii="Calibri" w:eastAsia="Calibri" w:hAnsi="Calibri" w:cs="Calibri"/>
          <w:b/>
          <w:sz w:val="28"/>
        </w:rPr>
        <w:tab/>
        <w:t xml:space="preserve"> </w:t>
      </w:r>
      <w:r>
        <w:rPr>
          <w:rFonts w:ascii="Wingdings" w:eastAsia="Wingdings" w:hAnsi="Wingdings" w:cs="Wingdings"/>
          <w:sz w:val="52"/>
        </w:rPr>
        <w:t></w:t>
      </w:r>
      <w:r>
        <w:rPr>
          <w:rFonts w:ascii="Calibri" w:eastAsia="Calibri" w:hAnsi="Calibri" w:cs="Calibri"/>
          <w:b/>
          <w:sz w:val="28"/>
        </w:rPr>
        <w:t xml:space="preserve">Yes      </w:t>
      </w:r>
      <w:r>
        <w:rPr>
          <w:rFonts w:ascii="Wingdings" w:eastAsia="Wingdings" w:hAnsi="Wingdings" w:cs="Wingdings"/>
          <w:sz w:val="52"/>
        </w:rPr>
        <w:t></w:t>
      </w:r>
      <w:r>
        <w:rPr>
          <w:rFonts w:ascii="Calibri" w:eastAsia="Calibri" w:hAnsi="Calibri" w:cs="Calibri"/>
          <w:b/>
          <w:sz w:val="28"/>
        </w:rPr>
        <w:t xml:space="preserve">Can’t tell    </w:t>
      </w:r>
      <w:r>
        <w:rPr>
          <w:rFonts w:ascii="Wingdings" w:eastAsia="Wingdings" w:hAnsi="Wingdings" w:cs="Wingdings"/>
          <w:sz w:val="52"/>
        </w:rPr>
        <w:t></w:t>
      </w:r>
      <w:r>
        <w:rPr>
          <w:rFonts w:ascii="Calibri" w:eastAsia="Calibri" w:hAnsi="Calibri" w:cs="Calibri"/>
          <w:b/>
          <w:sz w:val="28"/>
        </w:rPr>
        <w:t xml:space="preserve">No     of the research?       </w:t>
      </w:r>
    </w:p>
    <w:p w14:paraId="756F5091" w14:textId="77777777" w:rsidR="002A749B" w:rsidRDefault="002A749B">
      <w:pPr>
        <w:ind w:right="5963"/>
      </w:pPr>
      <w:r>
        <w:t xml:space="preserve">HINT: Consider </w:t>
      </w:r>
    </w:p>
    <w:p w14:paraId="4A72C662" w14:textId="77777777" w:rsidR="002A749B" w:rsidRDefault="002A749B" w:rsidP="002A749B">
      <w:pPr>
        <w:numPr>
          <w:ilvl w:val="1"/>
          <w:numId w:val="4"/>
        </w:numPr>
        <w:spacing w:after="50" w:line="269" w:lineRule="auto"/>
        <w:ind w:right="5963" w:hanging="360"/>
      </w:pPr>
      <w:r>
        <w:t xml:space="preserve">What was the goal of the research? </w:t>
      </w:r>
    </w:p>
    <w:p w14:paraId="3031733F" w14:textId="77777777" w:rsidR="002A749B" w:rsidRDefault="002A749B" w:rsidP="002A749B">
      <w:pPr>
        <w:numPr>
          <w:ilvl w:val="1"/>
          <w:numId w:val="4"/>
        </w:numPr>
        <w:spacing w:after="27" w:line="269" w:lineRule="auto"/>
        <w:ind w:right="5963" w:hanging="360"/>
      </w:pPr>
      <w:r>
        <w:t xml:space="preserve">Why it was thought important? </w:t>
      </w:r>
    </w:p>
    <w:p w14:paraId="741F02F6" w14:textId="77777777" w:rsidR="002A749B" w:rsidRDefault="002A749B" w:rsidP="002A749B">
      <w:pPr>
        <w:numPr>
          <w:ilvl w:val="1"/>
          <w:numId w:val="4"/>
        </w:numPr>
        <w:spacing w:after="0" w:line="269" w:lineRule="auto"/>
        <w:ind w:right="5963" w:hanging="360"/>
      </w:pPr>
      <w:r>
        <w:t xml:space="preserve">Its relevance </w:t>
      </w:r>
    </w:p>
    <w:p w14:paraId="64C197B8" w14:textId="77777777" w:rsidR="002A749B" w:rsidRDefault="002A749B">
      <w:pPr>
        <w:spacing w:after="95"/>
      </w:pPr>
      <w:r>
        <w:t xml:space="preserve"> </w:t>
      </w:r>
    </w:p>
    <w:p w14:paraId="71E64D86" w14:textId="77777777" w:rsidR="002A749B" w:rsidRDefault="002A749B">
      <w:pPr>
        <w:spacing w:after="23"/>
        <w:ind w:left="360"/>
      </w:pPr>
      <w:r>
        <w:rPr>
          <w:sz w:val="28"/>
        </w:rPr>
        <w:t xml:space="preserve"> </w:t>
      </w:r>
    </w:p>
    <w:p w14:paraId="2B390C29" w14:textId="77777777" w:rsidR="002A749B" w:rsidRDefault="002A749B">
      <w:pPr>
        <w:spacing w:after="24"/>
        <w:ind w:left="360"/>
      </w:pPr>
      <w:r>
        <w:rPr>
          <w:sz w:val="28"/>
        </w:rPr>
        <w:t xml:space="preserve"> </w:t>
      </w:r>
    </w:p>
    <w:p w14:paraId="46944BBF" w14:textId="77777777" w:rsidR="002A749B" w:rsidRDefault="002A749B">
      <w:pPr>
        <w:spacing w:after="23"/>
        <w:ind w:left="360"/>
      </w:pPr>
      <w:r>
        <w:rPr>
          <w:sz w:val="28"/>
        </w:rPr>
        <w:t xml:space="preserve"> </w:t>
      </w:r>
    </w:p>
    <w:p w14:paraId="422AC9D6" w14:textId="77777777" w:rsidR="002A749B" w:rsidRDefault="002A749B">
      <w:pPr>
        <w:spacing w:after="21"/>
        <w:ind w:left="360"/>
      </w:pPr>
      <w:r>
        <w:rPr>
          <w:sz w:val="28"/>
        </w:rPr>
        <w:t xml:space="preserve"> </w:t>
      </w:r>
    </w:p>
    <w:p w14:paraId="7E8DDC59" w14:textId="77777777" w:rsidR="002A749B" w:rsidRDefault="002A749B">
      <w:pPr>
        <w:spacing w:after="13"/>
      </w:pPr>
      <w:r>
        <w:rPr>
          <w:sz w:val="28"/>
        </w:rPr>
        <w:t xml:space="preserve"> </w:t>
      </w:r>
    </w:p>
    <w:p w14:paraId="234B38B9" w14:textId="77777777" w:rsidR="002A749B" w:rsidRDefault="002A749B">
      <w:pPr>
        <w:tabs>
          <w:tab w:val="center" w:pos="5537"/>
          <w:tab w:val="right" w:pos="11340"/>
        </w:tabs>
        <w:spacing w:after="42"/>
      </w:pPr>
      <w:r>
        <w:rPr>
          <w:rFonts w:ascii="Calibri" w:eastAsia="Calibri" w:hAnsi="Calibri" w:cs="Calibri"/>
          <w:color w:val="000000"/>
        </w:rPr>
        <w:tab/>
      </w:r>
      <w:r>
        <w:rPr>
          <w:noProof/>
          <w:color w:val="000000"/>
        </w:rPr>
        <mc:AlternateContent>
          <mc:Choice Requires="wpg">
            <w:drawing>
              <wp:inline distT="0" distB="0" distL="0" distR="0" wp14:anchorId="1DE64E86" wp14:editId="275F32FD">
                <wp:extent cx="6450838" cy="6096"/>
                <wp:effectExtent l="0" t="0" r="0" b="0"/>
                <wp:docPr id="25139" name="Group 25139"/>
                <wp:cNvGraphicFramePr/>
                <a:graphic xmlns:a="http://schemas.openxmlformats.org/drawingml/2006/main">
                  <a:graphicData uri="http://schemas.microsoft.com/office/word/2010/wordprocessingGroup">
                    <wpg:wgp>
                      <wpg:cNvGrpSpPr/>
                      <wpg:grpSpPr>
                        <a:xfrm>
                          <a:off x="0" y="0"/>
                          <a:ext cx="6450838" cy="6096"/>
                          <a:chOff x="0" y="0"/>
                          <a:chExt cx="6450838" cy="6096"/>
                        </a:xfrm>
                      </wpg:grpSpPr>
                      <wps:wsp>
                        <wps:cNvPr id="25615" name="Shape 25615"/>
                        <wps:cNvSpPr/>
                        <wps:spPr>
                          <a:xfrm>
                            <a:off x="0" y="3048"/>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A0A0A0"/>
                          </a:fillRef>
                          <a:effectRef idx="0">
                            <a:scrgbClr r="0" g="0" b="0"/>
                          </a:effectRef>
                          <a:fontRef idx="none"/>
                        </wps:style>
                        <wps:bodyPr/>
                      </wps:wsp>
                      <wps:wsp>
                        <wps:cNvPr id="25616" name="Shape 25616"/>
                        <wps:cNvSpPr/>
                        <wps:spPr>
                          <a:xfrm>
                            <a:off x="3048" y="3048"/>
                            <a:ext cx="6444742" cy="9144"/>
                          </a:xfrm>
                          <a:custGeom>
                            <a:avLst/>
                            <a:gdLst/>
                            <a:ahLst/>
                            <a:cxnLst/>
                            <a:rect l="0" t="0" r="0" b="0"/>
                            <a:pathLst>
                              <a:path w="6444742" h="9144">
                                <a:moveTo>
                                  <a:pt x="0" y="0"/>
                                </a:moveTo>
                                <a:lnTo>
                                  <a:pt x="6444742" y="0"/>
                                </a:lnTo>
                                <a:lnTo>
                                  <a:pt x="6444742" y="9144"/>
                                </a:lnTo>
                                <a:lnTo>
                                  <a:pt x="0" y="9144"/>
                                </a:lnTo>
                                <a:lnTo>
                                  <a:pt x="0" y="0"/>
                                </a:lnTo>
                              </a:path>
                            </a:pathLst>
                          </a:custGeom>
                          <a:ln w="0" cap="flat">
                            <a:miter lim="127000"/>
                          </a:ln>
                        </wps:spPr>
                        <wps:style>
                          <a:lnRef idx="0">
                            <a:srgbClr val="000000">
                              <a:alpha val="0"/>
                            </a:srgbClr>
                          </a:lnRef>
                          <a:fillRef idx="1">
                            <a:srgbClr val="A0A0A0"/>
                          </a:fillRef>
                          <a:effectRef idx="0">
                            <a:scrgbClr r="0" g="0" b="0"/>
                          </a:effectRef>
                          <a:fontRef idx="none"/>
                        </wps:style>
                        <wps:bodyPr/>
                      </wps:wsp>
                      <wps:wsp>
                        <wps:cNvPr id="25617" name="Shape 25617"/>
                        <wps:cNvSpPr/>
                        <wps:spPr>
                          <a:xfrm>
                            <a:off x="6447790" y="3048"/>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A0A0A0"/>
                          </a:fillRef>
                          <a:effectRef idx="0">
                            <a:scrgbClr r="0" g="0" b="0"/>
                          </a:effectRef>
                          <a:fontRef idx="none"/>
                        </wps:style>
                        <wps:bodyPr/>
                      </wps:wsp>
                      <wps:wsp>
                        <wps:cNvPr id="25618" name="Shape 25618"/>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A0A0A0"/>
                          </a:fillRef>
                          <a:effectRef idx="0">
                            <a:scrgbClr r="0" g="0" b="0"/>
                          </a:effectRef>
                          <a:fontRef idx="none"/>
                        </wps:style>
                        <wps:bodyPr/>
                      </wps:wsp>
                      <wps:wsp>
                        <wps:cNvPr id="25619" name="Shape 25619"/>
                        <wps:cNvSpPr/>
                        <wps:spPr>
                          <a:xfrm>
                            <a:off x="3048" y="0"/>
                            <a:ext cx="6444742" cy="9144"/>
                          </a:xfrm>
                          <a:custGeom>
                            <a:avLst/>
                            <a:gdLst/>
                            <a:ahLst/>
                            <a:cxnLst/>
                            <a:rect l="0" t="0" r="0" b="0"/>
                            <a:pathLst>
                              <a:path w="6444742" h="9144">
                                <a:moveTo>
                                  <a:pt x="0" y="0"/>
                                </a:moveTo>
                                <a:lnTo>
                                  <a:pt x="6444742" y="0"/>
                                </a:lnTo>
                                <a:lnTo>
                                  <a:pt x="6444742" y="9144"/>
                                </a:lnTo>
                                <a:lnTo>
                                  <a:pt x="0" y="9144"/>
                                </a:lnTo>
                                <a:lnTo>
                                  <a:pt x="0" y="0"/>
                                </a:lnTo>
                              </a:path>
                            </a:pathLst>
                          </a:custGeom>
                          <a:ln w="0" cap="flat">
                            <a:miter lim="127000"/>
                          </a:ln>
                        </wps:spPr>
                        <wps:style>
                          <a:lnRef idx="0">
                            <a:srgbClr val="000000">
                              <a:alpha val="0"/>
                            </a:srgbClr>
                          </a:lnRef>
                          <a:fillRef idx="1">
                            <a:srgbClr val="A0A0A0"/>
                          </a:fillRef>
                          <a:effectRef idx="0">
                            <a:scrgbClr r="0" g="0" b="0"/>
                          </a:effectRef>
                          <a:fontRef idx="none"/>
                        </wps:style>
                        <wps:bodyPr/>
                      </wps:wsp>
                      <wps:wsp>
                        <wps:cNvPr id="25620" name="Shape 25620"/>
                        <wps:cNvSpPr/>
                        <wps:spPr>
                          <a:xfrm>
                            <a:off x="644779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A0A0A0"/>
                          </a:fillRef>
                          <a:effectRef idx="0">
                            <a:scrgbClr r="0" g="0" b="0"/>
                          </a:effectRef>
                          <a:fontRef idx="none"/>
                        </wps:style>
                        <wps:bodyPr/>
                      </wps:wsp>
                    </wpg:wgp>
                  </a:graphicData>
                </a:graphic>
              </wp:inline>
            </w:drawing>
          </mc:Choice>
          <mc:Fallback>
            <w:pict>
              <v:group w14:anchorId="0A836DEC" id="Group 25139" o:spid="_x0000_s1026" style="width:507.95pt;height:.5pt;mso-position-horizontal-relative:char;mso-position-vertical-relative:line" coordsize="64508,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">
                <v:shape id="Shape 25615" o:spid="_x0000_s1027" style="position:absolute;top:30;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" path="m,l9144,r,9144l,9144,,e" fillcolor="#a0a0a0" stroked="f" strokeweight="0">
                  <v:stroke miterlimit="83231f" joinstyle="miter"/>
                  <v:path arrowok="t" textboxrect="0,0,9144,9144"/>
                </v:shape>
                <v:shape id="Shape 25616" o:spid="_x0000_s1028" style="position:absolute;left:30;top:30;width:64447;height:91;visibility:visible;mso-wrap-style:square;v-text-anchor:top" coordsize="6444742,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" path="m,l6444742,r,9144l,9144,,e" fillcolor="#a0a0a0" stroked="f" strokeweight="0">
                  <v:stroke miterlimit="83231f" joinstyle="miter"/>
                  <v:path arrowok="t" textboxrect="0,0,6444742,9144"/>
                </v:shape>
                <v:shape id="Shape 25617" o:spid="_x0000_s1029" style="position:absolute;left:64477;top:30;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" path="m,l9144,r,9144l,9144,,e" fillcolor="#a0a0a0" stroked="f" strokeweight="0">
                  <v:stroke miterlimit="83231f" joinstyle="miter"/>
                  <v:path arrowok="t" textboxrect="0,0,9144,9144"/>
                </v:shape>
                <v:shape id="Shape 25618" o:spid="_x0000_s1030" style="position:absolute;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" path="m,l9144,r,9144l,9144,,e" fillcolor="#a0a0a0" stroked="f" strokeweight="0">
                  <v:stroke miterlimit="83231f" joinstyle="miter"/>
                  <v:path arrowok="t" textboxrect="0,0,9144,9144"/>
                </v:shape>
                <v:shape id="Shape 25619" o:spid="_x0000_s1031" style="position:absolute;left:30;width:64447;height:91;visibility:visible;mso-wrap-style:square;v-text-anchor:top" coordsize="6444742,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" path="m,l6444742,r,9144l,9144,,e" fillcolor="#a0a0a0" stroked="f" strokeweight="0">
                  <v:stroke miterlimit="83231f" joinstyle="miter"/>
                  <v:path arrowok="t" textboxrect="0,0,6444742,9144"/>
                </v:shape>
                <v:shape id="Shape 25620" o:spid="_x0000_s1032" style="position:absolute;left:64477;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" path="m,l9144,r,9144l,9144,,e" fillcolor="#a0a0a0" stroked="f" strokeweight="0">
                  <v:stroke miterlimit="83231f" joinstyle="miter"/>
                  <v:path arrowok="t" textboxrect="0,0,9144,9144"/>
                </v:shape>
                <w10:anchorlock/>
              </v:group>
            </w:pict>
          </mc:Fallback>
        </mc:AlternateContent>
      </w:r>
      <w:r>
        <w:tab/>
        <w:t xml:space="preserve"> </w:t>
      </w:r>
    </w:p>
    <w:p w14:paraId="17CBC463" w14:textId="77777777" w:rsidR="002A749B" w:rsidRDefault="002A749B">
      <w:pPr>
        <w:spacing w:after="388"/>
      </w:pPr>
      <w:r>
        <w:rPr>
          <w:rFonts w:ascii="Calibri" w:eastAsia="Calibri" w:hAnsi="Calibri" w:cs="Calibri"/>
          <w:b/>
          <w:sz w:val="28"/>
        </w:rPr>
        <w:t xml:space="preserve"> </w:t>
      </w:r>
    </w:p>
    <w:p w14:paraId="7F39BFC3" w14:textId="77777777" w:rsidR="002A749B" w:rsidRDefault="002A749B" w:rsidP="002A749B">
      <w:pPr>
        <w:numPr>
          <w:ilvl w:val="0"/>
          <w:numId w:val="4"/>
        </w:numPr>
        <w:spacing w:after="0"/>
        <w:ind w:right="809" w:hanging="278"/>
      </w:pPr>
      <w:r>
        <w:rPr>
          <w:rFonts w:ascii="Calibri" w:eastAsia="Calibri" w:hAnsi="Calibri" w:cs="Calibri"/>
          <w:b/>
          <w:sz w:val="28"/>
        </w:rPr>
        <w:t xml:space="preserve">Is a qualitative methodology appropriate?                     </w:t>
      </w:r>
      <w:r>
        <w:rPr>
          <w:rFonts w:ascii="Wingdings" w:eastAsia="Wingdings" w:hAnsi="Wingdings" w:cs="Wingdings"/>
          <w:sz w:val="52"/>
        </w:rPr>
        <w:t></w:t>
      </w:r>
      <w:r>
        <w:rPr>
          <w:rFonts w:ascii="Calibri" w:eastAsia="Calibri" w:hAnsi="Calibri" w:cs="Calibri"/>
          <w:b/>
          <w:sz w:val="28"/>
        </w:rPr>
        <w:t xml:space="preserve">Yes       </w:t>
      </w:r>
      <w:r>
        <w:rPr>
          <w:rFonts w:ascii="Wingdings" w:eastAsia="Wingdings" w:hAnsi="Wingdings" w:cs="Wingdings"/>
          <w:sz w:val="52"/>
        </w:rPr>
        <w:t></w:t>
      </w:r>
      <w:r>
        <w:rPr>
          <w:rFonts w:ascii="Calibri" w:eastAsia="Calibri" w:hAnsi="Calibri" w:cs="Calibri"/>
          <w:b/>
          <w:sz w:val="28"/>
        </w:rPr>
        <w:t xml:space="preserve">Can’t tell   </w:t>
      </w:r>
      <w:r>
        <w:rPr>
          <w:rFonts w:ascii="Wingdings" w:eastAsia="Wingdings" w:hAnsi="Wingdings" w:cs="Wingdings"/>
          <w:sz w:val="52"/>
        </w:rPr>
        <w:t></w:t>
      </w:r>
      <w:r>
        <w:rPr>
          <w:rFonts w:ascii="Calibri" w:eastAsia="Calibri" w:hAnsi="Calibri" w:cs="Calibri"/>
          <w:b/>
          <w:sz w:val="28"/>
        </w:rPr>
        <w:t xml:space="preserve">No </w:t>
      </w:r>
    </w:p>
    <w:p w14:paraId="657E85B6" w14:textId="77777777" w:rsidR="002A749B" w:rsidRDefault="002A749B">
      <w:pPr>
        <w:spacing w:after="18"/>
      </w:pPr>
      <w:r>
        <w:t xml:space="preserve"> </w:t>
      </w:r>
    </w:p>
    <w:p w14:paraId="41DC8A48" w14:textId="77777777" w:rsidR="002A749B" w:rsidRDefault="002A749B">
      <w:pPr>
        <w:ind w:right="5963"/>
      </w:pPr>
      <w:r>
        <w:t xml:space="preserve">HINT: Consider </w:t>
      </w:r>
    </w:p>
    <w:p w14:paraId="44B1CCF7" w14:textId="77777777" w:rsidR="002A749B" w:rsidRDefault="002A749B" w:rsidP="002A749B">
      <w:pPr>
        <w:numPr>
          <w:ilvl w:val="1"/>
          <w:numId w:val="4"/>
        </w:numPr>
        <w:spacing w:after="50" w:line="269" w:lineRule="auto"/>
        <w:ind w:right="5963" w:hanging="360"/>
      </w:pPr>
      <w:r>
        <w:t xml:space="preserve">If the research seeks to interpret or illuminate the  actions and/or subjective experiences of research participants </w:t>
      </w:r>
    </w:p>
    <w:p w14:paraId="514776CF" w14:textId="77777777" w:rsidR="000B2589" w:rsidRDefault="002A749B" w:rsidP="002A749B">
      <w:pPr>
        <w:numPr>
          <w:ilvl w:val="1"/>
          <w:numId w:val="4"/>
        </w:numPr>
        <w:spacing w:after="84" w:line="269" w:lineRule="auto"/>
        <w:ind w:right="5963" w:hanging="360"/>
      </w:pPr>
      <w:r>
        <w:t>Is qualitative research the right methodology for</w:t>
      </w:r>
    </w:p>
    <w:p w14:paraId="7410ED47" w14:textId="0FEB4F22" w:rsidR="002A749B" w:rsidRDefault="002A749B" w:rsidP="002A749B">
      <w:pPr>
        <w:numPr>
          <w:ilvl w:val="1"/>
          <w:numId w:val="4"/>
        </w:numPr>
        <w:spacing w:after="84" w:line="269" w:lineRule="auto"/>
        <w:ind w:right="5963" w:hanging="360"/>
      </w:pPr>
      <w:r>
        <w:t xml:space="preserve">addressing the research goal? </w:t>
      </w:r>
    </w:p>
    <w:p w14:paraId="486BBCEC" w14:textId="77777777" w:rsidR="002A749B" w:rsidRDefault="002A749B">
      <w:pPr>
        <w:spacing w:after="23"/>
      </w:pPr>
      <w:r>
        <w:rPr>
          <w:rFonts w:ascii="Calibri" w:eastAsia="Calibri" w:hAnsi="Calibri" w:cs="Calibri"/>
          <w:b/>
          <w:sz w:val="28"/>
        </w:rPr>
        <w:t xml:space="preserve"> </w:t>
      </w:r>
    </w:p>
    <w:p w14:paraId="683B7496" w14:textId="77777777" w:rsidR="002A749B" w:rsidRDefault="002A749B">
      <w:pPr>
        <w:spacing w:after="23"/>
      </w:pPr>
      <w:r>
        <w:rPr>
          <w:rFonts w:ascii="Calibri" w:eastAsia="Calibri" w:hAnsi="Calibri" w:cs="Calibri"/>
          <w:b/>
          <w:sz w:val="28"/>
        </w:rPr>
        <w:t xml:space="preserve"> </w:t>
      </w:r>
    </w:p>
    <w:p w14:paraId="4BF489F0" w14:textId="77777777" w:rsidR="002A749B" w:rsidRDefault="002A749B">
      <w:pPr>
        <w:spacing w:after="23"/>
      </w:pPr>
      <w:r>
        <w:rPr>
          <w:rFonts w:ascii="Calibri" w:eastAsia="Calibri" w:hAnsi="Calibri" w:cs="Calibri"/>
          <w:b/>
          <w:sz w:val="28"/>
        </w:rPr>
        <w:t xml:space="preserve"> </w:t>
      </w:r>
    </w:p>
    <w:p w14:paraId="7F5CA828" w14:textId="77777777" w:rsidR="002A749B" w:rsidRDefault="002A749B">
      <w:pPr>
        <w:spacing w:after="21"/>
      </w:pPr>
      <w:r>
        <w:rPr>
          <w:rFonts w:ascii="Calibri" w:eastAsia="Calibri" w:hAnsi="Calibri" w:cs="Calibri"/>
          <w:b/>
          <w:sz w:val="28"/>
        </w:rPr>
        <w:lastRenderedPageBreak/>
        <w:t xml:space="preserve"> </w:t>
      </w:r>
    </w:p>
    <w:p w14:paraId="20ABFCEC" w14:textId="77777777" w:rsidR="002A749B" w:rsidRDefault="002A749B">
      <w:pPr>
        <w:spacing w:after="23"/>
      </w:pPr>
      <w:r>
        <w:rPr>
          <w:rFonts w:ascii="Calibri" w:eastAsia="Calibri" w:hAnsi="Calibri" w:cs="Calibri"/>
          <w:b/>
          <w:sz w:val="28"/>
        </w:rPr>
        <w:t xml:space="preserve"> </w:t>
      </w:r>
    </w:p>
    <w:p w14:paraId="01129CEA" w14:textId="77777777" w:rsidR="002A749B" w:rsidRDefault="002A749B">
      <w:pPr>
        <w:spacing w:after="0"/>
      </w:pPr>
      <w:r>
        <w:rPr>
          <w:rFonts w:ascii="Calibri" w:eastAsia="Calibri" w:hAnsi="Calibri" w:cs="Calibri"/>
          <w:b/>
          <w:sz w:val="28"/>
        </w:rPr>
        <w:t xml:space="preserve"> </w:t>
      </w:r>
    </w:p>
    <w:p w14:paraId="421A72CE" w14:textId="77777777" w:rsidR="002A749B" w:rsidRDefault="002A749B">
      <w:pPr>
        <w:spacing w:after="0"/>
        <w:ind w:left="-118"/>
      </w:pPr>
      <w:r>
        <w:rPr>
          <w:noProof/>
          <w:color w:val="000000"/>
        </w:rPr>
        <mc:AlternateContent>
          <mc:Choice Requires="wpg">
            <w:drawing>
              <wp:inline distT="0" distB="0" distL="0" distR="0" wp14:anchorId="0A33D241" wp14:editId="0525A366">
                <wp:extent cx="7227570" cy="1126334"/>
                <wp:effectExtent l="0" t="0" r="11430" b="36195"/>
                <wp:docPr id="25140" name="Group 25140"/>
                <wp:cNvGraphicFramePr/>
                <a:graphic xmlns:a="http://schemas.openxmlformats.org/drawingml/2006/main">
                  <a:graphicData uri="http://schemas.microsoft.com/office/word/2010/wordprocessingGroup">
                    <wpg:wgp>
                      <wpg:cNvGrpSpPr/>
                      <wpg:grpSpPr>
                        <a:xfrm>
                          <a:off x="0" y="0"/>
                          <a:ext cx="7227570" cy="1126334"/>
                          <a:chOff x="0" y="0"/>
                          <a:chExt cx="6894323" cy="1455750"/>
                        </a:xfrm>
                      </wpg:grpSpPr>
                      <wps:wsp>
                        <wps:cNvPr id="25629" name="Shape 25629"/>
                        <wps:cNvSpPr/>
                        <wps:spPr>
                          <a:xfrm>
                            <a:off x="6096" y="6172"/>
                            <a:ext cx="6882131" cy="1443482"/>
                          </a:xfrm>
                          <a:custGeom>
                            <a:avLst/>
                            <a:gdLst/>
                            <a:ahLst/>
                            <a:cxnLst/>
                            <a:rect l="0" t="0" r="0" b="0"/>
                            <a:pathLst>
                              <a:path w="6882131" h="1443482">
                                <a:moveTo>
                                  <a:pt x="0" y="0"/>
                                </a:moveTo>
                                <a:lnTo>
                                  <a:pt x="6882131" y="0"/>
                                </a:lnTo>
                                <a:lnTo>
                                  <a:pt x="6882131" y="1443482"/>
                                </a:lnTo>
                                <a:lnTo>
                                  <a:pt x="0" y="1443482"/>
                                </a:lnTo>
                                <a:lnTo>
                                  <a:pt x="0" y="0"/>
                                </a:lnTo>
                              </a:path>
                            </a:pathLst>
                          </a:custGeom>
                          <a:ln w="0" cap="flat">
                            <a:miter lim="127000"/>
                          </a:ln>
                        </wps:spPr>
                        <wps:style>
                          <a:lnRef idx="0">
                            <a:srgbClr val="000000">
                              <a:alpha val="0"/>
                            </a:srgbClr>
                          </a:lnRef>
                          <a:fillRef idx="1">
                            <a:srgbClr val="DBE5F1"/>
                          </a:fillRef>
                          <a:effectRef idx="0">
                            <a:scrgbClr r="0" g="0" b="0"/>
                          </a:effectRef>
                          <a:fontRef idx="none"/>
                        </wps:style>
                        <wps:bodyPr/>
                      </wps:wsp>
                      <wps:wsp>
                        <wps:cNvPr id="257" name="Rectangle 257"/>
                        <wps:cNvSpPr/>
                        <wps:spPr>
                          <a:xfrm>
                            <a:off x="74676" y="1009650"/>
                            <a:ext cx="4411496" cy="481036"/>
                          </a:xfrm>
                          <a:prstGeom prst="rect">
                            <a:avLst/>
                          </a:prstGeom>
                          <a:ln>
                            <a:noFill/>
                          </a:ln>
                        </wps:spPr>
                        <wps:txbx>
                          <w:txbxContent>
                            <w:p w14:paraId="4C710CA7" w14:textId="77777777" w:rsidR="003614B6" w:rsidRDefault="003614B6">
                              <w:r>
                                <w:rPr>
                                  <w:rFonts w:ascii="Calibri" w:eastAsia="Calibri" w:hAnsi="Calibri" w:cs="Calibri"/>
                                  <w:b/>
                                  <w:sz w:val="56"/>
                                </w:rPr>
                                <w:t>Is it worth continuing?</w:t>
                              </w:r>
                            </w:p>
                          </w:txbxContent>
                        </wps:txbx>
                        <wps:bodyPr horzOverflow="overflow" vert="horz" lIns="0" tIns="0" rIns="0" bIns="0" rtlCol="0">
                          <a:noAutofit/>
                        </wps:bodyPr>
                      </wps:wsp>
                      <wps:wsp>
                        <wps:cNvPr id="258" name="Rectangle 258"/>
                        <wps:cNvSpPr/>
                        <wps:spPr>
                          <a:xfrm>
                            <a:off x="3393059" y="1009650"/>
                            <a:ext cx="2677403" cy="481036"/>
                          </a:xfrm>
                          <a:prstGeom prst="rect">
                            <a:avLst/>
                          </a:prstGeom>
                          <a:ln>
                            <a:noFill/>
                          </a:ln>
                        </wps:spPr>
                        <wps:txbx>
                          <w:txbxContent>
                            <w:p w14:paraId="051A6067" w14:textId="77777777" w:rsidR="003614B6" w:rsidRDefault="003614B6">
                              <w:r>
                                <w:rPr>
                                  <w:rFonts w:ascii="Calibri" w:eastAsia="Calibri" w:hAnsi="Calibri" w:cs="Calibri"/>
                                  <w:b/>
                                  <w:sz w:val="56"/>
                                </w:rPr>
                                <w:t xml:space="preserve">                         </w:t>
                              </w:r>
                            </w:p>
                          </w:txbxContent>
                        </wps:txbx>
                        <wps:bodyPr horzOverflow="overflow" vert="horz" lIns="0" tIns="0" rIns="0" bIns="0" rtlCol="0">
                          <a:noAutofit/>
                        </wps:bodyPr>
                      </wps:wsp>
                      <wps:wsp>
                        <wps:cNvPr id="259" name="Rectangle 259"/>
                        <wps:cNvSpPr/>
                        <wps:spPr>
                          <a:xfrm>
                            <a:off x="6719062" y="1009650"/>
                            <a:ext cx="106734" cy="481036"/>
                          </a:xfrm>
                          <a:prstGeom prst="rect">
                            <a:avLst/>
                          </a:prstGeom>
                          <a:ln>
                            <a:noFill/>
                          </a:ln>
                        </wps:spPr>
                        <wps:txbx>
                          <w:txbxContent>
                            <w:p w14:paraId="3D4ACE61" w14:textId="77777777" w:rsidR="003614B6" w:rsidRDefault="003614B6">
                              <w:r>
                                <w:rPr>
                                  <w:rFonts w:ascii="Calibri" w:eastAsia="Calibri" w:hAnsi="Calibri" w:cs="Calibri"/>
                                  <w:b/>
                                  <w:sz w:val="56"/>
                                </w:rPr>
                                <w:t xml:space="preserve"> </w:t>
                              </w:r>
                            </w:p>
                          </w:txbxContent>
                        </wps:txbx>
                        <wps:bodyPr horzOverflow="overflow" vert="horz" lIns="0" tIns="0" rIns="0" bIns="0" rtlCol="0">
                          <a:noAutofit/>
                        </wps:bodyPr>
                      </wps:wsp>
                      <wps:wsp>
                        <wps:cNvPr id="25630" name="Shape 25630"/>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1F497D"/>
                          </a:fillRef>
                          <a:effectRef idx="0">
                            <a:scrgbClr r="0" g="0" b="0"/>
                          </a:effectRef>
                          <a:fontRef idx="none"/>
                        </wps:style>
                        <wps:bodyPr/>
                      </wps:wsp>
                      <wps:wsp>
                        <wps:cNvPr id="25631" name="Shape 25631"/>
                        <wps:cNvSpPr/>
                        <wps:spPr>
                          <a:xfrm>
                            <a:off x="6096" y="0"/>
                            <a:ext cx="6882131" cy="9144"/>
                          </a:xfrm>
                          <a:custGeom>
                            <a:avLst/>
                            <a:gdLst/>
                            <a:ahLst/>
                            <a:cxnLst/>
                            <a:rect l="0" t="0" r="0" b="0"/>
                            <a:pathLst>
                              <a:path w="6882131" h="9144">
                                <a:moveTo>
                                  <a:pt x="0" y="0"/>
                                </a:moveTo>
                                <a:lnTo>
                                  <a:pt x="6882131" y="0"/>
                                </a:lnTo>
                                <a:lnTo>
                                  <a:pt x="6882131" y="9144"/>
                                </a:lnTo>
                                <a:lnTo>
                                  <a:pt x="0" y="9144"/>
                                </a:lnTo>
                                <a:lnTo>
                                  <a:pt x="0" y="0"/>
                                </a:lnTo>
                              </a:path>
                            </a:pathLst>
                          </a:custGeom>
                          <a:ln w="0" cap="flat">
                            <a:miter lim="127000"/>
                          </a:ln>
                        </wps:spPr>
                        <wps:style>
                          <a:lnRef idx="0">
                            <a:srgbClr val="000000">
                              <a:alpha val="0"/>
                            </a:srgbClr>
                          </a:lnRef>
                          <a:fillRef idx="1">
                            <a:srgbClr val="1F497D"/>
                          </a:fillRef>
                          <a:effectRef idx="0">
                            <a:scrgbClr r="0" g="0" b="0"/>
                          </a:effectRef>
                          <a:fontRef idx="none"/>
                        </wps:style>
                        <wps:bodyPr/>
                      </wps:wsp>
                      <wps:wsp>
                        <wps:cNvPr id="25632" name="Shape 25632"/>
                        <wps:cNvSpPr/>
                        <wps:spPr>
                          <a:xfrm>
                            <a:off x="6888226"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1F497D"/>
                          </a:fillRef>
                          <a:effectRef idx="0">
                            <a:scrgbClr r="0" g="0" b="0"/>
                          </a:effectRef>
                          <a:fontRef idx="none"/>
                        </wps:style>
                        <wps:bodyPr/>
                      </wps:wsp>
                      <wps:wsp>
                        <wps:cNvPr id="25633" name="Shape 25633"/>
                        <wps:cNvSpPr/>
                        <wps:spPr>
                          <a:xfrm>
                            <a:off x="0" y="1449653"/>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1F497D"/>
                          </a:fillRef>
                          <a:effectRef idx="0">
                            <a:scrgbClr r="0" g="0" b="0"/>
                          </a:effectRef>
                          <a:fontRef idx="none"/>
                        </wps:style>
                        <wps:bodyPr/>
                      </wps:wsp>
                      <wps:wsp>
                        <wps:cNvPr id="25634" name="Shape 25634"/>
                        <wps:cNvSpPr/>
                        <wps:spPr>
                          <a:xfrm>
                            <a:off x="6096" y="1449653"/>
                            <a:ext cx="6882131" cy="9144"/>
                          </a:xfrm>
                          <a:custGeom>
                            <a:avLst/>
                            <a:gdLst/>
                            <a:ahLst/>
                            <a:cxnLst/>
                            <a:rect l="0" t="0" r="0" b="0"/>
                            <a:pathLst>
                              <a:path w="6882131" h="9144">
                                <a:moveTo>
                                  <a:pt x="0" y="0"/>
                                </a:moveTo>
                                <a:lnTo>
                                  <a:pt x="6882131" y="0"/>
                                </a:lnTo>
                                <a:lnTo>
                                  <a:pt x="6882131" y="9144"/>
                                </a:lnTo>
                                <a:lnTo>
                                  <a:pt x="0" y="9144"/>
                                </a:lnTo>
                                <a:lnTo>
                                  <a:pt x="0" y="0"/>
                                </a:lnTo>
                              </a:path>
                            </a:pathLst>
                          </a:custGeom>
                          <a:ln w="0" cap="flat">
                            <a:miter lim="127000"/>
                          </a:ln>
                        </wps:spPr>
                        <wps:style>
                          <a:lnRef idx="0">
                            <a:srgbClr val="000000">
                              <a:alpha val="0"/>
                            </a:srgbClr>
                          </a:lnRef>
                          <a:fillRef idx="1">
                            <a:srgbClr val="1F497D"/>
                          </a:fillRef>
                          <a:effectRef idx="0">
                            <a:scrgbClr r="0" g="0" b="0"/>
                          </a:effectRef>
                          <a:fontRef idx="none"/>
                        </wps:style>
                        <wps:bodyPr/>
                      </wps:wsp>
                      <wps:wsp>
                        <wps:cNvPr id="25635" name="Shape 25635"/>
                        <wps:cNvSpPr/>
                        <wps:spPr>
                          <a:xfrm>
                            <a:off x="6888226" y="1449653"/>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1F497D"/>
                          </a:fillRef>
                          <a:effectRef idx="0">
                            <a:scrgbClr r="0" g="0" b="0"/>
                          </a:effectRef>
                          <a:fontRef idx="none"/>
                        </wps:style>
                        <wps:bodyPr/>
                      </wps:wsp>
                      <wps:wsp>
                        <wps:cNvPr id="25636" name="Shape 25636"/>
                        <wps:cNvSpPr/>
                        <wps:spPr>
                          <a:xfrm>
                            <a:off x="0" y="6172"/>
                            <a:ext cx="9144" cy="1443482"/>
                          </a:xfrm>
                          <a:custGeom>
                            <a:avLst/>
                            <a:gdLst/>
                            <a:ahLst/>
                            <a:cxnLst/>
                            <a:rect l="0" t="0" r="0" b="0"/>
                            <a:pathLst>
                              <a:path w="9144" h="1443482">
                                <a:moveTo>
                                  <a:pt x="0" y="0"/>
                                </a:moveTo>
                                <a:lnTo>
                                  <a:pt x="9144" y="0"/>
                                </a:lnTo>
                                <a:lnTo>
                                  <a:pt x="9144" y="1443482"/>
                                </a:lnTo>
                                <a:lnTo>
                                  <a:pt x="0" y="1443482"/>
                                </a:lnTo>
                                <a:lnTo>
                                  <a:pt x="0" y="0"/>
                                </a:lnTo>
                              </a:path>
                            </a:pathLst>
                          </a:custGeom>
                          <a:ln w="0" cap="flat">
                            <a:miter lim="127000"/>
                          </a:ln>
                        </wps:spPr>
                        <wps:style>
                          <a:lnRef idx="0">
                            <a:srgbClr val="000000">
                              <a:alpha val="0"/>
                            </a:srgbClr>
                          </a:lnRef>
                          <a:fillRef idx="1">
                            <a:srgbClr val="1F497D"/>
                          </a:fillRef>
                          <a:effectRef idx="0">
                            <a:scrgbClr r="0" g="0" b="0"/>
                          </a:effectRef>
                          <a:fontRef idx="none"/>
                        </wps:style>
                        <wps:bodyPr/>
                      </wps:wsp>
                      <wps:wsp>
                        <wps:cNvPr id="25637" name="Shape 25637"/>
                        <wps:cNvSpPr/>
                        <wps:spPr>
                          <a:xfrm>
                            <a:off x="6888226" y="6172"/>
                            <a:ext cx="9144" cy="1443482"/>
                          </a:xfrm>
                          <a:custGeom>
                            <a:avLst/>
                            <a:gdLst/>
                            <a:ahLst/>
                            <a:cxnLst/>
                            <a:rect l="0" t="0" r="0" b="0"/>
                            <a:pathLst>
                              <a:path w="9144" h="1443482">
                                <a:moveTo>
                                  <a:pt x="0" y="0"/>
                                </a:moveTo>
                                <a:lnTo>
                                  <a:pt x="9144" y="0"/>
                                </a:lnTo>
                                <a:lnTo>
                                  <a:pt x="9144" y="1443482"/>
                                </a:lnTo>
                                <a:lnTo>
                                  <a:pt x="0" y="1443482"/>
                                </a:lnTo>
                                <a:lnTo>
                                  <a:pt x="0" y="0"/>
                                </a:lnTo>
                              </a:path>
                            </a:pathLst>
                          </a:custGeom>
                          <a:ln w="0" cap="flat">
                            <a:miter lim="127000"/>
                          </a:ln>
                        </wps:spPr>
                        <wps:style>
                          <a:lnRef idx="0">
                            <a:srgbClr val="000000">
                              <a:alpha val="0"/>
                            </a:srgbClr>
                          </a:lnRef>
                          <a:fillRef idx="1">
                            <a:srgbClr val="1F497D"/>
                          </a:fillRef>
                          <a:effectRef idx="0">
                            <a:scrgbClr r="0" g="0" b="0"/>
                          </a:effectRef>
                          <a:fontRef idx="none"/>
                        </wps:style>
                        <wps:bodyPr/>
                      </wps:wsp>
                      <wps:wsp>
                        <wps:cNvPr id="272" name="Shape 272"/>
                        <wps:cNvSpPr/>
                        <wps:spPr>
                          <a:xfrm>
                            <a:off x="6097137" y="410470"/>
                            <a:ext cx="570964" cy="579391"/>
                          </a:xfrm>
                          <a:custGeom>
                            <a:avLst/>
                            <a:gdLst/>
                            <a:ahLst/>
                            <a:cxnLst/>
                            <a:rect l="0" t="0" r="0" b="0"/>
                            <a:pathLst>
                              <a:path w="570964" h="579391">
                                <a:moveTo>
                                  <a:pt x="83081" y="0"/>
                                </a:moveTo>
                                <a:lnTo>
                                  <a:pt x="176729" y="27088"/>
                                </a:lnTo>
                                <a:lnTo>
                                  <a:pt x="276421" y="99323"/>
                                </a:lnTo>
                                <a:lnTo>
                                  <a:pt x="191829" y="144483"/>
                                </a:lnTo>
                                <a:lnTo>
                                  <a:pt x="231108" y="227245"/>
                                </a:lnTo>
                                <a:lnTo>
                                  <a:pt x="268864" y="209186"/>
                                </a:lnTo>
                                <a:lnTo>
                                  <a:pt x="315688" y="212196"/>
                                </a:lnTo>
                                <a:lnTo>
                                  <a:pt x="377624" y="269383"/>
                                </a:lnTo>
                                <a:lnTo>
                                  <a:pt x="379136" y="325070"/>
                                </a:lnTo>
                                <a:lnTo>
                                  <a:pt x="356480" y="353657"/>
                                </a:lnTo>
                                <a:lnTo>
                                  <a:pt x="407837" y="401813"/>
                                </a:lnTo>
                                <a:lnTo>
                                  <a:pt x="475805" y="293461"/>
                                </a:lnTo>
                                <a:lnTo>
                                  <a:pt x="548308" y="404823"/>
                                </a:lnTo>
                                <a:lnTo>
                                  <a:pt x="570964" y="502648"/>
                                </a:lnTo>
                                <a:lnTo>
                                  <a:pt x="560385" y="552303"/>
                                </a:lnTo>
                                <a:lnTo>
                                  <a:pt x="509028" y="579391"/>
                                </a:lnTo>
                                <a:lnTo>
                                  <a:pt x="427471" y="571873"/>
                                </a:lnTo>
                                <a:lnTo>
                                  <a:pt x="306633" y="507156"/>
                                </a:lnTo>
                                <a:lnTo>
                                  <a:pt x="184285" y="404823"/>
                                </a:lnTo>
                                <a:lnTo>
                                  <a:pt x="60425" y="243805"/>
                                </a:lnTo>
                                <a:lnTo>
                                  <a:pt x="0" y="90294"/>
                                </a:lnTo>
                                <a:lnTo>
                                  <a:pt x="6045" y="30097"/>
                                </a:lnTo>
                                <a:lnTo>
                                  <a:pt x="24168" y="13550"/>
                                </a:lnTo>
                                <a:lnTo>
                                  <a:pt x="83081" y="0"/>
                                </a:lnTo>
                                <a:close/>
                              </a:path>
                            </a:pathLst>
                          </a:custGeom>
                          <a:ln w="0" cap="flat">
                            <a:miter lim="127000"/>
                          </a:ln>
                        </wps:spPr>
                        <wps:style>
                          <a:lnRef idx="0">
                            <a:srgbClr val="000000">
                              <a:alpha val="0"/>
                            </a:srgbClr>
                          </a:lnRef>
                          <a:fillRef idx="1">
                            <a:srgbClr val="7A94A8"/>
                          </a:fillRef>
                          <a:effectRef idx="0">
                            <a:scrgbClr r="0" g="0" b="0"/>
                          </a:effectRef>
                          <a:fontRef idx="none"/>
                        </wps:style>
                        <wps:bodyPr/>
                      </wps:wsp>
                      <wps:wsp>
                        <wps:cNvPr id="273" name="Shape 273"/>
                        <wps:cNvSpPr/>
                        <wps:spPr>
                          <a:xfrm>
                            <a:off x="6103183" y="411981"/>
                            <a:ext cx="567941" cy="580890"/>
                          </a:xfrm>
                          <a:custGeom>
                            <a:avLst/>
                            <a:gdLst/>
                            <a:ahLst/>
                            <a:cxnLst/>
                            <a:rect l="0" t="0" r="0" b="0"/>
                            <a:pathLst>
                              <a:path w="567941" h="580890">
                                <a:moveTo>
                                  <a:pt x="77036" y="0"/>
                                </a:moveTo>
                                <a:lnTo>
                                  <a:pt x="131416" y="12040"/>
                                </a:lnTo>
                                <a:lnTo>
                                  <a:pt x="296054" y="282921"/>
                                </a:lnTo>
                                <a:lnTo>
                                  <a:pt x="516584" y="353657"/>
                                </a:lnTo>
                                <a:lnTo>
                                  <a:pt x="566430" y="457488"/>
                                </a:lnTo>
                                <a:lnTo>
                                  <a:pt x="567941" y="525215"/>
                                </a:lnTo>
                                <a:lnTo>
                                  <a:pt x="540752" y="559822"/>
                                </a:lnTo>
                                <a:lnTo>
                                  <a:pt x="489393" y="580890"/>
                                </a:lnTo>
                                <a:lnTo>
                                  <a:pt x="277932" y="296471"/>
                                </a:lnTo>
                                <a:lnTo>
                                  <a:pt x="69479" y="254334"/>
                                </a:lnTo>
                                <a:lnTo>
                                  <a:pt x="21145" y="167050"/>
                                </a:lnTo>
                                <a:lnTo>
                                  <a:pt x="0" y="96314"/>
                                </a:lnTo>
                                <a:lnTo>
                                  <a:pt x="0" y="37616"/>
                                </a:lnTo>
                                <a:lnTo>
                                  <a:pt x="30212" y="7518"/>
                                </a:lnTo>
                                <a:lnTo>
                                  <a:pt x="77036" y="0"/>
                                </a:lnTo>
                                <a:close/>
                              </a:path>
                            </a:pathLst>
                          </a:custGeom>
                          <a:ln w="0" cap="flat">
                            <a:miter lim="127000"/>
                          </a:ln>
                        </wps:spPr>
                        <wps:style>
                          <a:lnRef idx="0">
                            <a:srgbClr val="000000">
                              <a:alpha val="0"/>
                            </a:srgbClr>
                          </a:lnRef>
                          <a:fillRef idx="1">
                            <a:srgbClr val="638091"/>
                          </a:fillRef>
                          <a:effectRef idx="0">
                            <a:scrgbClr r="0" g="0" b="0"/>
                          </a:effectRef>
                          <a:fontRef idx="none"/>
                        </wps:style>
                        <wps:bodyPr/>
                      </wps:wsp>
                      <wps:wsp>
                        <wps:cNvPr id="274" name="Shape 274"/>
                        <wps:cNvSpPr/>
                        <wps:spPr>
                          <a:xfrm>
                            <a:off x="6320690" y="470666"/>
                            <a:ext cx="256787" cy="240796"/>
                          </a:xfrm>
                          <a:custGeom>
                            <a:avLst/>
                            <a:gdLst/>
                            <a:ahLst/>
                            <a:cxnLst/>
                            <a:rect l="0" t="0" r="0" b="0"/>
                            <a:pathLst>
                              <a:path w="256787" h="240796">
                                <a:moveTo>
                                  <a:pt x="0" y="0"/>
                                </a:moveTo>
                                <a:lnTo>
                                  <a:pt x="120838" y="82776"/>
                                </a:lnTo>
                                <a:lnTo>
                                  <a:pt x="256787" y="240796"/>
                                </a:lnTo>
                                <a:lnTo>
                                  <a:pt x="89113" y="204678"/>
                                </a:lnTo>
                                <a:lnTo>
                                  <a:pt x="0" y="0"/>
                                </a:lnTo>
                                <a:close/>
                              </a:path>
                            </a:pathLst>
                          </a:custGeom>
                          <a:ln w="0" cap="flat">
                            <a:miter lim="127000"/>
                          </a:ln>
                        </wps:spPr>
                        <wps:style>
                          <a:lnRef idx="0">
                            <a:srgbClr val="000000">
                              <a:alpha val="0"/>
                            </a:srgbClr>
                          </a:lnRef>
                          <a:fillRef idx="1">
                            <a:srgbClr val="96ABBA"/>
                          </a:fillRef>
                          <a:effectRef idx="0">
                            <a:scrgbClr r="0" g="0" b="0"/>
                          </a:effectRef>
                          <a:fontRef idx="none"/>
                        </wps:style>
                        <wps:bodyPr/>
                      </wps:wsp>
                      <wps:wsp>
                        <wps:cNvPr id="275" name="Shape 275"/>
                        <wps:cNvSpPr/>
                        <wps:spPr>
                          <a:xfrm>
                            <a:off x="6402260" y="506784"/>
                            <a:ext cx="107235" cy="161030"/>
                          </a:xfrm>
                          <a:custGeom>
                            <a:avLst/>
                            <a:gdLst/>
                            <a:ahLst/>
                            <a:cxnLst/>
                            <a:rect l="0" t="0" r="0" b="0"/>
                            <a:pathLst>
                              <a:path w="107235" h="161030">
                                <a:moveTo>
                                  <a:pt x="0" y="0"/>
                                </a:moveTo>
                                <a:lnTo>
                                  <a:pt x="107235" y="161030"/>
                                </a:lnTo>
                                <a:lnTo>
                                  <a:pt x="18122" y="152000"/>
                                </a:lnTo>
                                <a:lnTo>
                                  <a:pt x="0" y="0"/>
                                </a:lnTo>
                                <a:close/>
                              </a:path>
                            </a:pathLst>
                          </a:custGeom>
                          <a:ln w="0" cap="flat">
                            <a:miter lim="127000"/>
                          </a:ln>
                        </wps:spPr>
                        <wps:style>
                          <a:lnRef idx="0">
                            <a:srgbClr val="000000">
                              <a:alpha val="0"/>
                            </a:srgbClr>
                          </a:lnRef>
                          <a:fillRef idx="1">
                            <a:srgbClr val="BDC9D4"/>
                          </a:fillRef>
                          <a:effectRef idx="0">
                            <a:scrgbClr r="0" g="0" b="0"/>
                          </a:effectRef>
                          <a:fontRef idx="none"/>
                        </wps:style>
                        <wps:bodyPr/>
                      </wps:wsp>
                      <wps:wsp>
                        <wps:cNvPr id="276" name="Shape 276"/>
                        <wps:cNvSpPr/>
                        <wps:spPr>
                          <a:xfrm>
                            <a:off x="6100160" y="416490"/>
                            <a:ext cx="261308" cy="266372"/>
                          </a:xfrm>
                          <a:custGeom>
                            <a:avLst/>
                            <a:gdLst/>
                            <a:ahLst/>
                            <a:cxnLst/>
                            <a:rect l="0" t="0" r="0" b="0"/>
                            <a:pathLst>
                              <a:path w="261308" h="266372">
                                <a:moveTo>
                                  <a:pt x="90625" y="0"/>
                                </a:moveTo>
                                <a:lnTo>
                                  <a:pt x="261308" y="266372"/>
                                </a:lnTo>
                                <a:lnTo>
                                  <a:pt x="52868" y="216717"/>
                                </a:lnTo>
                                <a:lnTo>
                                  <a:pt x="1511" y="96313"/>
                                </a:lnTo>
                                <a:lnTo>
                                  <a:pt x="0" y="30097"/>
                                </a:lnTo>
                                <a:lnTo>
                                  <a:pt x="36257" y="3009"/>
                                </a:lnTo>
                                <a:lnTo>
                                  <a:pt x="90625" y="0"/>
                                </a:lnTo>
                                <a:close/>
                              </a:path>
                            </a:pathLst>
                          </a:custGeom>
                          <a:ln w="0" cap="flat">
                            <a:miter lim="127000"/>
                          </a:ln>
                        </wps:spPr>
                        <wps:style>
                          <a:lnRef idx="0">
                            <a:srgbClr val="000000">
                              <a:alpha val="0"/>
                            </a:srgbClr>
                          </a:lnRef>
                          <a:fillRef idx="1">
                            <a:srgbClr val="4A697A"/>
                          </a:fillRef>
                          <a:effectRef idx="0">
                            <a:scrgbClr r="0" g="0" b="0"/>
                          </a:effectRef>
                          <a:fontRef idx="none"/>
                        </wps:style>
                        <wps:bodyPr/>
                      </wps:wsp>
                      <wps:wsp>
                        <wps:cNvPr id="277" name="Shape 277"/>
                        <wps:cNvSpPr/>
                        <wps:spPr>
                          <a:xfrm>
                            <a:off x="6421893" y="723501"/>
                            <a:ext cx="249231" cy="258842"/>
                          </a:xfrm>
                          <a:custGeom>
                            <a:avLst/>
                            <a:gdLst/>
                            <a:ahLst/>
                            <a:cxnLst/>
                            <a:rect l="0" t="0" r="0" b="0"/>
                            <a:pathLst>
                              <a:path w="249231" h="258842">
                                <a:moveTo>
                                  <a:pt x="0" y="0"/>
                                </a:moveTo>
                                <a:lnTo>
                                  <a:pt x="232608" y="102333"/>
                                </a:lnTo>
                                <a:lnTo>
                                  <a:pt x="249231" y="168549"/>
                                </a:lnTo>
                                <a:lnTo>
                                  <a:pt x="249231" y="215194"/>
                                </a:lnTo>
                                <a:lnTo>
                                  <a:pt x="215996" y="258842"/>
                                </a:lnTo>
                                <a:lnTo>
                                  <a:pt x="0" y="0"/>
                                </a:lnTo>
                                <a:close/>
                              </a:path>
                            </a:pathLst>
                          </a:custGeom>
                          <a:ln w="0" cap="flat">
                            <a:miter lim="127000"/>
                          </a:ln>
                        </wps:spPr>
                        <wps:style>
                          <a:lnRef idx="0">
                            <a:srgbClr val="000000">
                              <a:alpha val="0"/>
                            </a:srgbClr>
                          </a:lnRef>
                          <a:fillRef idx="1">
                            <a:srgbClr val="4A697A"/>
                          </a:fillRef>
                          <a:effectRef idx="0">
                            <a:scrgbClr r="0" g="0" b="0"/>
                          </a:effectRef>
                          <a:fontRef idx="none"/>
                        </wps:style>
                        <wps:bodyPr/>
                      </wps:wsp>
                      <wps:wsp>
                        <wps:cNvPr id="278" name="Shape 278"/>
                        <wps:cNvSpPr/>
                        <wps:spPr>
                          <a:xfrm>
                            <a:off x="5446131" y="52305"/>
                            <a:ext cx="818668" cy="248314"/>
                          </a:xfrm>
                          <a:custGeom>
                            <a:avLst/>
                            <a:gdLst/>
                            <a:ahLst/>
                            <a:cxnLst/>
                            <a:rect l="0" t="0" r="0" b="0"/>
                            <a:pathLst>
                              <a:path w="818668" h="248314">
                                <a:moveTo>
                                  <a:pt x="628351" y="0"/>
                                </a:moveTo>
                                <a:lnTo>
                                  <a:pt x="737110" y="7531"/>
                                </a:lnTo>
                                <a:lnTo>
                                  <a:pt x="806590" y="37629"/>
                                </a:lnTo>
                                <a:lnTo>
                                  <a:pt x="818668" y="73746"/>
                                </a:lnTo>
                                <a:lnTo>
                                  <a:pt x="806590" y="100834"/>
                                </a:lnTo>
                                <a:lnTo>
                                  <a:pt x="768822" y="135441"/>
                                </a:lnTo>
                                <a:lnTo>
                                  <a:pt x="715966" y="96313"/>
                                </a:lnTo>
                                <a:lnTo>
                                  <a:pt x="670653" y="67726"/>
                                </a:lnTo>
                                <a:lnTo>
                                  <a:pt x="595128" y="67726"/>
                                </a:lnTo>
                                <a:lnTo>
                                  <a:pt x="543771" y="85785"/>
                                </a:lnTo>
                                <a:lnTo>
                                  <a:pt x="495436" y="123401"/>
                                </a:lnTo>
                                <a:lnTo>
                                  <a:pt x="462201" y="81264"/>
                                </a:lnTo>
                                <a:lnTo>
                                  <a:pt x="436523" y="52677"/>
                                </a:lnTo>
                                <a:lnTo>
                                  <a:pt x="412355" y="100834"/>
                                </a:lnTo>
                                <a:lnTo>
                                  <a:pt x="368554" y="84274"/>
                                </a:lnTo>
                                <a:lnTo>
                                  <a:pt x="309640" y="78254"/>
                                </a:lnTo>
                                <a:lnTo>
                                  <a:pt x="270373" y="88795"/>
                                </a:lnTo>
                                <a:lnTo>
                                  <a:pt x="232617" y="126411"/>
                                </a:lnTo>
                                <a:lnTo>
                                  <a:pt x="220527" y="159518"/>
                                </a:lnTo>
                                <a:lnTo>
                                  <a:pt x="169170" y="176078"/>
                                </a:lnTo>
                                <a:lnTo>
                                  <a:pt x="114790" y="209186"/>
                                </a:lnTo>
                                <a:lnTo>
                                  <a:pt x="81566" y="248314"/>
                                </a:lnTo>
                                <a:lnTo>
                                  <a:pt x="42294" y="236275"/>
                                </a:lnTo>
                                <a:lnTo>
                                  <a:pt x="6042" y="212196"/>
                                </a:lnTo>
                                <a:lnTo>
                                  <a:pt x="0" y="176078"/>
                                </a:lnTo>
                                <a:lnTo>
                                  <a:pt x="36251" y="130932"/>
                                </a:lnTo>
                                <a:lnTo>
                                  <a:pt x="119323" y="93304"/>
                                </a:lnTo>
                                <a:lnTo>
                                  <a:pt x="283962" y="39127"/>
                                </a:lnTo>
                                <a:lnTo>
                                  <a:pt x="480324" y="9029"/>
                                </a:lnTo>
                                <a:lnTo>
                                  <a:pt x="628351" y="0"/>
                                </a:lnTo>
                                <a:close/>
                              </a:path>
                            </a:pathLst>
                          </a:custGeom>
                          <a:ln w="0" cap="flat">
                            <a:miter lim="127000"/>
                          </a:ln>
                        </wps:spPr>
                        <wps:style>
                          <a:lnRef idx="0">
                            <a:srgbClr val="000000">
                              <a:alpha val="0"/>
                            </a:srgbClr>
                          </a:lnRef>
                          <a:fillRef idx="1">
                            <a:srgbClr val="96ABBA"/>
                          </a:fillRef>
                          <a:effectRef idx="0">
                            <a:scrgbClr r="0" g="0" b="0"/>
                          </a:effectRef>
                          <a:fontRef idx="none"/>
                        </wps:style>
                        <wps:bodyPr/>
                      </wps:wsp>
                      <wps:wsp>
                        <wps:cNvPr id="279" name="Shape 279"/>
                        <wps:cNvSpPr/>
                        <wps:spPr>
                          <a:xfrm>
                            <a:off x="5446131" y="68866"/>
                            <a:ext cx="441056" cy="231753"/>
                          </a:xfrm>
                          <a:custGeom>
                            <a:avLst/>
                            <a:gdLst/>
                            <a:ahLst/>
                            <a:cxnLst/>
                            <a:rect l="0" t="0" r="0" b="0"/>
                            <a:pathLst>
                              <a:path w="441056" h="231753">
                                <a:moveTo>
                                  <a:pt x="435011" y="0"/>
                                </a:moveTo>
                                <a:lnTo>
                                  <a:pt x="441056" y="45147"/>
                                </a:lnTo>
                                <a:lnTo>
                                  <a:pt x="431989" y="43635"/>
                                </a:lnTo>
                                <a:lnTo>
                                  <a:pt x="407821" y="84274"/>
                                </a:lnTo>
                                <a:lnTo>
                                  <a:pt x="368554" y="64704"/>
                                </a:lnTo>
                                <a:lnTo>
                                  <a:pt x="329287" y="57186"/>
                                </a:lnTo>
                                <a:lnTo>
                                  <a:pt x="280952" y="64704"/>
                                </a:lnTo>
                                <a:lnTo>
                                  <a:pt x="244694" y="94802"/>
                                </a:lnTo>
                                <a:lnTo>
                                  <a:pt x="226572" y="142958"/>
                                </a:lnTo>
                                <a:lnTo>
                                  <a:pt x="169170" y="159518"/>
                                </a:lnTo>
                                <a:lnTo>
                                  <a:pt x="116301" y="192626"/>
                                </a:lnTo>
                                <a:lnTo>
                                  <a:pt x="86101" y="231753"/>
                                </a:lnTo>
                                <a:lnTo>
                                  <a:pt x="28699" y="215193"/>
                                </a:lnTo>
                                <a:lnTo>
                                  <a:pt x="0" y="182086"/>
                                </a:lnTo>
                                <a:lnTo>
                                  <a:pt x="4531" y="141460"/>
                                </a:lnTo>
                                <a:lnTo>
                                  <a:pt x="51356" y="105342"/>
                                </a:lnTo>
                                <a:lnTo>
                                  <a:pt x="119323" y="72235"/>
                                </a:lnTo>
                                <a:lnTo>
                                  <a:pt x="184282" y="51166"/>
                                </a:lnTo>
                                <a:lnTo>
                                  <a:pt x="318708" y="18059"/>
                                </a:lnTo>
                                <a:lnTo>
                                  <a:pt x="435011" y="0"/>
                                </a:lnTo>
                                <a:close/>
                              </a:path>
                            </a:pathLst>
                          </a:custGeom>
                          <a:ln w="0" cap="flat">
                            <a:miter lim="127000"/>
                          </a:ln>
                        </wps:spPr>
                        <wps:style>
                          <a:lnRef idx="0">
                            <a:srgbClr val="000000">
                              <a:alpha val="0"/>
                            </a:srgbClr>
                          </a:lnRef>
                          <a:fillRef idx="1">
                            <a:srgbClr val="7A94A8"/>
                          </a:fillRef>
                          <a:effectRef idx="0">
                            <a:scrgbClr r="0" g="0" b="0"/>
                          </a:effectRef>
                          <a:fontRef idx="none"/>
                        </wps:style>
                        <wps:bodyPr/>
                      </wps:wsp>
                      <wps:wsp>
                        <wps:cNvPr id="280" name="Shape 280"/>
                        <wps:cNvSpPr/>
                        <wps:spPr>
                          <a:xfrm>
                            <a:off x="5441599" y="82403"/>
                            <a:ext cx="379130" cy="216705"/>
                          </a:xfrm>
                          <a:custGeom>
                            <a:avLst/>
                            <a:gdLst/>
                            <a:ahLst/>
                            <a:cxnLst/>
                            <a:rect l="0" t="0" r="0" b="0"/>
                            <a:pathLst>
                              <a:path w="379130" h="216705">
                                <a:moveTo>
                                  <a:pt x="371574" y="0"/>
                                </a:moveTo>
                                <a:lnTo>
                                  <a:pt x="379130" y="54177"/>
                                </a:lnTo>
                                <a:lnTo>
                                  <a:pt x="354963" y="45147"/>
                                </a:lnTo>
                                <a:lnTo>
                                  <a:pt x="306628" y="45147"/>
                                </a:lnTo>
                                <a:lnTo>
                                  <a:pt x="256782" y="70737"/>
                                </a:lnTo>
                                <a:lnTo>
                                  <a:pt x="228081" y="124913"/>
                                </a:lnTo>
                                <a:lnTo>
                                  <a:pt x="184280" y="139962"/>
                                </a:lnTo>
                                <a:lnTo>
                                  <a:pt x="122343" y="179089"/>
                                </a:lnTo>
                                <a:lnTo>
                                  <a:pt x="86097" y="216705"/>
                                </a:lnTo>
                                <a:lnTo>
                                  <a:pt x="58909" y="210686"/>
                                </a:lnTo>
                                <a:lnTo>
                                  <a:pt x="15105" y="186607"/>
                                </a:lnTo>
                                <a:lnTo>
                                  <a:pt x="0" y="155011"/>
                                </a:lnTo>
                                <a:lnTo>
                                  <a:pt x="28699" y="112874"/>
                                </a:lnTo>
                                <a:lnTo>
                                  <a:pt x="77034" y="81265"/>
                                </a:lnTo>
                                <a:lnTo>
                                  <a:pt x="175212" y="43649"/>
                                </a:lnTo>
                                <a:lnTo>
                                  <a:pt x="290004" y="15049"/>
                                </a:lnTo>
                                <a:lnTo>
                                  <a:pt x="371574" y="0"/>
                                </a:lnTo>
                                <a:close/>
                              </a:path>
                            </a:pathLst>
                          </a:custGeom>
                          <a:ln w="0" cap="flat">
                            <a:miter lim="127000"/>
                          </a:ln>
                        </wps:spPr>
                        <wps:style>
                          <a:lnRef idx="0">
                            <a:srgbClr val="000000">
                              <a:alpha val="0"/>
                            </a:srgbClr>
                          </a:lnRef>
                          <a:fillRef idx="1">
                            <a:srgbClr val="638091"/>
                          </a:fillRef>
                          <a:effectRef idx="0">
                            <a:scrgbClr r="0" g="0" b="0"/>
                          </a:effectRef>
                          <a:fontRef idx="none"/>
                        </wps:style>
                        <wps:bodyPr/>
                      </wps:wsp>
                      <wps:wsp>
                        <wps:cNvPr id="281" name="Shape 281"/>
                        <wps:cNvSpPr/>
                        <wps:spPr>
                          <a:xfrm>
                            <a:off x="5449152" y="97452"/>
                            <a:ext cx="288497" cy="201656"/>
                          </a:xfrm>
                          <a:custGeom>
                            <a:avLst/>
                            <a:gdLst/>
                            <a:ahLst/>
                            <a:cxnLst/>
                            <a:rect l="0" t="0" r="0" b="0"/>
                            <a:pathLst>
                              <a:path w="288497" h="201656">
                                <a:moveTo>
                                  <a:pt x="280941" y="0"/>
                                </a:moveTo>
                                <a:lnTo>
                                  <a:pt x="288497" y="31609"/>
                                </a:lnTo>
                                <a:lnTo>
                                  <a:pt x="270374" y="39127"/>
                                </a:lnTo>
                                <a:lnTo>
                                  <a:pt x="237139" y="69225"/>
                                </a:lnTo>
                                <a:lnTo>
                                  <a:pt x="220528" y="112873"/>
                                </a:lnTo>
                                <a:lnTo>
                                  <a:pt x="173705" y="129421"/>
                                </a:lnTo>
                                <a:lnTo>
                                  <a:pt x="113280" y="168548"/>
                                </a:lnTo>
                                <a:lnTo>
                                  <a:pt x="77034" y="201656"/>
                                </a:lnTo>
                                <a:lnTo>
                                  <a:pt x="24168" y="186606"/>
                                </a:lnTo>
                                <a:lnTo>
                                  <a:pt x="0" y="152001"/>
                                </a:lnTo>
                                <a:lnTo>
                                  <a:pt x="6041" y="115883"/>
                                </a:lnTo>
                                <a:lnTo>
                                  <a:pt x="49845" y="76756"/>
                                </a:lnTo>
                                <a:lnTo>
                                  <a:pt x="110270" y="51166"/>
                                </a:lnTo>
                                <a:lnTo>
                                  <a:pt x="206940" y="16560"/>
                                </a:lnTo>
                                <a:lnTo>
                                  <a:pt x="280941" y="0"/>
                                </a:lnTo>
                                <a:close/>
                              </a:path>
                            </a:pathLst>
                          </a:custGeom>
                          <a:ln w="0" cap="flat">
                            <a:miter lim="127000"/>
                          </a:ln>
                        </wps:spPr>
                        <wps:style>
                          <a:lnRef idx="0">
                            <a:srgbClr val="000000">
                              <a:alpha val="0"/>
                            </a:srgbClr>
                          </a:lnRef>
                          <a:fillRef idx="1">
                            <a:srgbClr val="4A697A"/>
                          </a:fillRef>
                          <a:effectRef idx="0">
                            <a:scrgbClr r="0" g="0" b="0"/>
                          </a:effectRef>
                          <a:fontRef idx="none"/>
                        </wps:style>
                        <wps:bodyPr/>
                      </wps:wsp>
                      <wps:wsp>
                        <wps:cNvPr id="282" name="Shape 282"/>
                        <wps:cNvSpPr/>
                        <wps:spPr>
                          <a:xfrm>
                            <a:off x="5456704" y="124540"/>
                            <a:ext cx="256777" cy="176078"/>
                          </a:xfrm>
                          <a:custGeom>
                            <a:avLst/>
                            <a:gdLst/>
                            <a:ahLst/>
                            <a:cxnLst/>
                            <a:rect l="0" t="0" r="0" b="0"/>
                            <a:pathLst>
                              <a:path w="256777" h="176078">
                                <a:moveTo>
                                  <a:pt x="250732" y="0"/>
                                </a:moveTo>
                                <a:lnTo>
                                  <a:pt x="256777" y="19569"/>
                                </a:lnTo>
                                <a:lnTo>
                                  <a:pt x="237143" y="33107"/>
                                </a:lnTo>
                                <a:lnTo>
                                  <a:pt x="211465" y="85785"/>
                                </a:lnTo>
                                <a:lnTo>
                                  <a:pt x="148030" y="106853"/>
                                </a:lnTo>
                                <a:lnTo>
                                  <a:pt x="102717" y="136951"/>
                                </a:lnTo>
                                <a:lnTo>
                                  <a:pt x="72503" y="176078"/>
                                </a:lnTo>
                                <a:lnTo>
                                  <a:pt x="21146" y="159518"/>
                                </a:lnTo>
                                <a:lnTo>
                                  <a:pt x="0" y="136951"/>
                                </a:lnTo>
                                <a:lnTo>
                                  <a:pt x="16615" y="102333"/>
                                </a:lnTo>
                                <a:lnTo>
                                  <a:pt x="39272" y="82775"/>
                                </a:lnTo>
                                <a:lnTo>
                                  <a:pt x="67971" y="66215"/>
                                </a:lnTo>
                                <a:lnTo>
                                  <a:pt x="117817" y="42137"/>
                                </a:lnTo>
                                <a:lnTo>
                                  <a:pt x="181252" y="21068"/>
                                </a:lnTo>
                                <a:lnTo>
                                  <a:pt x="250732" y="0"/>
                                </a:lnTo>
                                <a:close/>
                              </a:path>
                            </a:pathLst>
                          </a:custGeom>
                          <a:ln w="0" cap="flat">
                            <a:miter lim="127000"/>
                          </a:ln>
                        </wps:spPr>
                        <wps:style>
                          <a:lnRef idx="0">
                            <a:srgbClr val="000000">
                              <a:alpha val="0"/>
                            </a:srgbClr>
                          </a:lnRef>
                          <a:fillRef idx="1">
                            <a:srgbClr val="2E4F61"/>
                          </a:fillRef>
                          <a:effectRef idx="0">
                            <a:scrgbClr r="0" g="0" b="0"/>
                          </a:effectRef>
                          <a:fontRef idx="none"/>
                        </wps:style>
                        <wps:bodyPr/>
                      </wps:wsp>
                      <wps:wsp>
                        <wps:cNvPr id="283" name="Shape 283"/>
                        <wps:cNvSpPr/>
                        <wps:spPr>
                          <a:xfrm>
                            <a:off x="5467277" y="160658"/>
                            <a:ext cx="202403" cy="139961"/>
                          </a:xfrm>
                          <a:custGeom>
                            <a:avLst/>
                            <a:gdLst/>
                            <a:ahLst/>
                            <a:cxnLst/>
                            <a:rect l="0" t="0" r="0" b="0"/>
                            <a:pathLst>
                              <a:path w="202403" h="139961">
                                <a:moveTo>
                                  <a:pt x="191824" y="0"/>
                                </a:moveTo>
                                <a:lnTo>
                                  <a:pt x="202403" y="42137"/>
                                </a:lnTo>
                                <a:lnTo>
                                  <a:pt x="199381" y="51166"/>
                                </a:lnTo>
                                <a:lnTo>
                                  <a:pt x="163136" y="58697"/>
                                </a:lnTo>
                                <a:lnTo>
                                  <a:pt x="92145" y="100834"/>
                                </a:lnTo>
                                <a:lnTo>
                                  <a:pt x="61930" y="139961"/>
                                </a:lnTo>
                                <a:lnTo>
                                  <a:pt x="33231" y="132431"/>
                                </a:lnTo>
                                <a:lnTo>
                                  <a:pt x="0" y="115883"/>
                                </a:lnTo>
                                <a:lnTo>
                                  <a:pt x="18126" y="85785"/>
                                </a:lnTo>
                                <a:lnTo>
                                  <a:pt x="42294" y="66215"/>
                                </a:lnTo>
                                <a:lnTo>
                                  <a:pt x="84589" y="39127"/>
                                </a:lnTo>
                                <a:lnTo>
                                  <a:pt x="145001" y="13550"/>
                                </a:lnTo>
                                <a:lnTo>
                                  <a:pt x="191824" y="0"/>
                                </a:lnTo>
                                <a:close/>
                              </a:path>
                            </a:pathLst>
                          </a:custGeom>
                          <a:ln w="0" cap="flat">
                            <a:miter lim="127000"/>
                          </a:ln>
                        </wps:spPr>
                        <wps:style>
                          <a:lnRef idx="0">
                            <a:srgbClr val="000000">
                              <a:alpha val="0"/>
                            </a:srgbClr>
                          </a:lnRef>
                          <a:fillRef idx="1">
                            <a:srgbClr val="1C404F"/>
                          </a:fillRef>
                          <a:effectRef idx="0">
                            <a:scrgbClr r="0" g="0" b="0"/>
                          </a:effectRef>
                          <a:fontRef idx="none"/>
                        </wps:style>
                        <wps:bodyPr/>
                      </wps:wsp>
                      <wps:wsp>
                        <wps:cNvPr id="284" name="Shape 284"/>
                        <wps:cNvSpPr/>
                        <wps:spPr>
                          <a:xfrm>
                            <a:off x="6216463" y="250951"/>
                            <a:ext cx="48335" cy="188118"/>
                          </a:xfrm>
                          <a:custGeom>
                            <a:avLst/>
                            <a:gdLst/>
                            <a:ahLst/>
                            <a:cxnLst/>
                            <a:rect l="0" t="0" r="0" b="0"/>
                            <a:pathLst>
                              <a:path w="48335" h="188118">
                                <a:moveTo>
                                  <a:pt x="42303" y="0"/>
                                </a:moveTo>
                                <a:lnTo>
                                  <a:pt x="48335" y="188118"/>
                                </a:lnTo>
                                <a:lnTo>
                                  <a:pt x="18135" y="170059"/>
                                </a:lnTo>
                                <a:lnTo>
                                  <a:pt x="0" y="21068"/>
                                </a:lnTo>
                                <a:lnTo>
                                  <a:pt x="42303" y="0"/>
                                </a:lnTo>
                                <a:close/>
                              </a:path>
                            </a:pathLst>
                          </a:custGeom>
                          <a:ln w="0" cap="flat">
                            <a:miter lim="127000"/>
                          </a:ln>
                        </wps:spPr>
                        <wps:style>
                          <a:lnRef idx="0">
                            <a:srgbClr val="000000">
                              <a:alpha val="0"/>
                            </a:srgbClr>
                          </a:lnRef>
                          <a:fillRef idx="1">
                            <a:srgbClr val="96ABBA"/>
                          </a:fillRef>
                          <a:effectRef idx="0">
                            <a:scrgbClr r="0" g="0" b="0"/>
                          </a:effectRef>
                          <a:fontRef idx="none"/>
                        </wps:style>
                        <wps:bodyPr/>
                      </wps:wsp>
                      <wps:wsp>
                        <wps:cNvPr id="285" name="Shape 285"/>
                        <wps:cNvSpPr/>
                        <wps:spPr>
                          <a:xfrm>
                            <a:off x="6113762" y="300619"/>
                            <a:ext cx="69479" cy="123402"/>
                          </a:xfrm>
                          <a:custGeom>
                            <a:avLst/>
                            <a:gdLst/>
                            <a:ahLst/>
                            <a:cxnLst/>
                            <a:rect l="0" t="0" r="0" b="0"/>
                            <a:pathLst>
                              <a:path w="69479" h="123402">
                                <a:moveTo>
                                  <a:pt x="54367" y="0"/>
                                </a:moveTo>
                                <a:lnTo>
                                  <a:pt x="69479" y="108352"/>
                                </a:lnTo>
                                <a:lnTo>
                                  <a:pt x="18122" y="123402"/>
                                </a:lnTo>
                                <a:lnTo>
                                  <a:pt x="0" y="21068"/>
                                </a:lnTo>
                                <a:lnTo>
                                  <a:pt x="54367" y="0"/>
                                </a:lnTo>
                                <a:close/>
                              </a:path>
                            </a:pathLst>
                          </a:custGeom>
                          <a:ln w="0" cap="flat">
                            <a:miter lim="127000"/>
                          </a:ln>
                        </wps:spPr>
                        <wps:style>
                          <a:lnRef idx="0">
                            <a:srgbClr val="000000">
                              <a:alpha val="0"/>
                            </a:srgbClr>
                          </a:lnRef>
                          <a:fillRef idx="1">
                            <a:srgbClr val="96ABBA"/>
                          </a:fillRef>
                          <a:effectRef idx="0">
                            <a:scrgbClr r="0" g="0" b="0"/>
                          </a:effectRef>
                          <a:fontRef idx="none"/>
                        </wps:style>
                        <wps:bodyPr/>
                      </wps:wsp>
                      <wps:wsp>
                        <wps:cNvPr id="286" name="Shape 286"/>
                        <wps:cNvSpPr/>
                        <wps:spPr>
                          <a:xfrm>
                            <a:off x="5565454" y="341245"/>
                            <a:ext cx="693312" cy="811147"/>
                          </a:xfrm>
                          <a:custGeom>
                            <a:avLst/>
                            <a:gdLst/>
                            <a:ahLst/>
                            <a:cxnLst/>
                            <a:rect l="0" t="0" r="0" b="0"/>
                            <a:pathLst>
                              <a:path w="693312" h="811147">
                                <a:moveTo>
                                  <a:pt x="487883" y="0"/>
                                </a:moveTo>
                                <a:lnTo>
                                  <a:pt x="512050" y="123401"/>
                                </a:lnTo>
                                <a:lnTo>
                                  <a:pt x="475805" y="159519"/>
                                </a:lnTo>
                                <a:lnTo>
                                  <a:pt x="477316" y="239285"/>
                                </a:lnTo>
                                <a:lnTo>
                                  <a:pt x="525651" y="358177"/>
                                </a:lnTo>
                                <a:lnTo>
                                  <a:pt x="552829" y="579391"/>
                                </a:lnTo>
                                <a:lnTo>
                                  <a:pt x="570964" y="675705"/>
                                </a:lnTo>
                                <a:lnTo>
                                  <a:pt x="607208" y="650127"/>
                                </a:lnTo>
                                <a:lnTo>
                                  <a:pt x="586063" y="455989"/>
                                </a:lnTo>
                                <a:lnTo>
                                  <a:pt x="635910" y="517696"/>
                                </a:lnTo>
                                <a:lnTo>
                                  <a:pt x="651010" y="595951"/>
                                </a:lnTo>
                                <a:lnTo>
                                  <a:pt x="690289" y="579391"/>
                                </a:lnTo>
                                <a:lnTo>
                                  <a:pt x="693312" y="600460"/>
                                </a:lnTo>
                                <a:lnTo>
                                  <a:pt x="646488" y="668186"/>
                                </a:lnTo>
                                <a:lnTo>
                                  <a:pt x="581530" y="737412"/>
                                </a:lnTo>
                                <a:lnTo>
                                  <a:pt x="489394" y="784057"/>
                                </a:lnTo>
                                <a:lnTo>
                                  <a:pt x="365534" y="808138"/>
                                </a:lnTo>
                                <a:lnTo>
                                  <a:pt x="252253" y="811147"/>
                                </a:lnTo>
                                <a:lnTo>
                                  <a:pt x="143493" y="790077"/>
                                </a:lnTo>
                                <a:lnTo>
                                  <a:pt x="64958" y="746441"/>
                                </a:lnTo>
                                <a:lnTo>
                                  <a:pt x="49846" y="675705"/>
                                </a:lnTo>
                                <a:lnTo>
                                  <a:pt x="89126" y="674205"/>
                                </a:lnTo>
                                <a:lnTo>
                                  <a:pt x="84592" y="597450"/>
                                </a:lnTo>
                                <a:lnTo>
                                  <a:pt x="52868" y="404823"/>
                                </a:lnTo>
                                <a:lnTo>
                                  <a:pt x="18135" y="173069"/>
                                </a:lnTo>
                                <a:lnTo>
                                  <a:pt x="0" y="49668"/>
                                </a:lnTo>
                                <a:lnTo>
                                  <a:pt x="77036" y="55687"/>
                                </a:lnTo>
                                <a:lnTo>
                                  <a:pt x="101204" y="269383"/>
                                </a:lnTo>
                                <a:lnTo>
                                  <a:pt x="140471" y="529736"/>
                                </a:lnTo>
                                <a:lnTo>
                                  <a:pt x="164638" y="723861"/>
                                </a:lnTo>
                                <a:lnTo>
                                  <a:pt x="212986" y="737412"/>
                                </a:lnTo>
                                <a:lnTo>
                                  <a:pt x="203918" y="556824"/>
                                </a:lnTo>
                                <a:lnTo>
                                  <a:pt x="173706" y="284431"/>
                                </a:lnTo>
                                <a:lnTo>
                                  <a:pt x="146516" y="54176"/>
                                </a:lnTo>
                                <a:lnTo>
                                  <a:pt x="223552" y="48157"/>
                                </a:lnTo>
                                <a:lnTo>
                                  <a:pt x="258298" y="299480"/>
                                </a:lnTo>
                                <a:lnTo>
                                  <a:pt x="285488" y="543274"/>
                                </a:lnTo>
                                <a:lnTo>
                                  <a:pt x="305122" y="744930"/>
                                </a:lnTo>
                                <a:lnTo>
                                  <a:pt x="335321" y="753959"/>
                                </a:lnTo>
                                <a:lnTo>
                                  <a:pt x="368557" y="746441"/>
                                </a:lnTo>
                                <a:lnTo>
                                  <a:pt x="350434" y="559833"/>
                                </a:lnTo>
                                <a:lnTo>
                                  <a:pt x="335321" y="358177"/>
                                </a:lnTo>
                                <a:lnTo>
                                  <a:pt x="311154" y="167050"/>
                                </a:lnTo>
                                <a:lnTo>
                                  <a:pt x="296054" y="43649"/>
                                </a:lnTo>
                                <a:lnTo>
                                  <a:pt x="364023" y="31609"/>
                                </a:lnTo>
                                <a:lnTo>
                                  <a:pt x="373090" y="153499"/>
                                </a:lnTo>
                                <a:lnTo>
                                  <a:pt x="398769" y="362686"/>
                                </a:lnTo>
                                <a:lnTo>
                                  <a:pt x="424448" y="552303"/>
                                </a:lnTo>
                                <a:lnTo>
                                  <a:pt x="453149" y="723861"/>
                                </a:lnTo>
                                <a:lnTo>
                                  <a:pt x="478828" y="726870"/>
                                </a:lnTo>
                                <a:lnTo>
                                  <a:pt x="509027" y="708812"/>
                                </a:lnTo>
                                <a:lnTo>
                                  <a:pt x="501484" y="648616"/>
                                </a:lnTo>
                                <a:lnTo>
                                  <a:pt x="468249" y="347637"/>
                                </a:lnTo>
                                <a:lnTo>
                                  <a:pt x="436525" y="167050"/>
                                </a:lnTo>
                                <a:lnTo>
                                  <a:pt x="416891" y="21068"/>
                                </a:lnTo>
                                <a:lnTo>
                                  <a:pt x="487883" y="0"/>
                                </a:lnTo>
                                <a:close/>
                              </a:path>
                            </a:pathLst>
                          </a:custGeom>
                          <a:ln w="0" cap="flat">
                            <a:miter lim="127000"/>
                          </a:ln>
                        </wps:spPr>
                        <wps:style>
                          <a:lnRef idx="0">
                            <a:srgbClr val="000000">
                              <a:alpha val="0"/>
                            </a:srgbClr>
                          </a:lnRef>
                          <a:fillRef idx="1">
                            <a:srgbClr val="96ABBA"/>
                          </a:fillRef>
                          <a:effectRef idx="0">
                            <a:scrgbClr r="0" g="0" b="0"/>
                          </a:effectRef>
                          <a:fontRef idx="none"/>
                        </wps:style>
                        <wps:bodyPr/>
                      </wps:wsp>
                      <wps:wsp>
                        <wps:cNvPr id="287" name="Shape 287"/>
                        <wps:cNvSpPr/>
                        <wps:spPr>
                          <a:xfrm>
                            <a:off x="5488424" y="369844"/>
                            <a:ext cx="137455" cy="636577"/>
                          </a:xfrm>
                          <a:custGeom>
                            <a:avLst/>
                            <a:gdLst/>
                            <a:ahLst/>
                            <a:cxnLst/>
                            <a:rect l="0" t="0" r="0" b="0"/>
                            <a:pathLst>
                              <a:path w="137455" h="636577">
                                <a:moveTo>
                                  <a:pt x="0" y="0"/>
                                </a:moveTo>
                                <a:lnTo>
                                  <a:pt x="22656" y="13538"/>
                                </a:lnTo>
                                <a:lnTo>
                                  <a:pt x="43807" y="133930"/>
                                </a:lnTo>
                                <a:lnTo>
                                  <a:pt x="69486" y="270881"/>
                                </a:lnTo>
                                <a:lnTo>
                                  <a:pt x="98175" y="412342"/>
                                </a:lnTo>
                                <a:lnTo>
                                  <a:pt x="126876" y="582401"/>
                                </a:lnTo>
                                <a:lnTo>
                                  <a:pt x="137455" y="636577"/>
                                </a:lnTo>
                                <a:lnTo>
                                  <a:pt x="125364" y="636577"/>
                                </a:lnTo>
                                <a:lnTo>
                                  <a:pt x="98175" y="519195"/>
                                </a:lnTo>
                                <a:lnTo>
                                  <a:pt x="63441" y="346126"/>
                                </a:lnTo>
                                <a:lnTo>
                                  <a:pt x="15105" y="85773"/>
                                </a:lnTo>
                                <a:lnTo>
                                  <a:pt x="0" y="0"/>
                                </a:lnTo>
                                <a:close/>
                              </a:path>
                            </a:pathLst>
                          </a:custGeom>
                          <a:ln w="0" cap="flat">
                            <a:miter lim="127000"/>
                          </a:ln>
                        </wps:spPr>
                        <wps:style>
                          <a:lnRef idx="0">
                            <a:srgbClr val="000000">
                              <a:alpha val="0"/>
                            </a:srgbClr>
                          </a:lnRef>
                          <a:fillRef idx="1">
                            <a:srgbClr val="4A697A"/>
                          </a:fillRef>
                          <a:effectRef idx="0">
                            <a:scrgbClr r="0" g="0" b="0"/>
                          </a:effectRef>
                          <a:fontRef idx="none"/>
                        </wps:style>
                        <wps:bodyPr/>
                      </wps:wsp>
                      <wps:wsp>
                        <wps:cNvPr id="288" name="Shape 288"/>
                        <wps:cNvSpPr/>
                        <wps:spPr>
                          <a:xfrm>
                            <a:off x="5647024" y="396932"/>
                            <a:ext cx="101204" cy="680213"/>
                          </a:xfrm>
                          <a:custGeom>
                            <a:avLst/>
                            <a:gdLst/>
                            <a:ahLst/>
                            <a:cxnLst/>
                            <a:rect l="0" t="0" r="0" b="0"/>
                            <a:pathLst>
                              <a:path w="101204" h="680213">
                                <a:moveTo>
                                  <a:pt x="0" y="0"/>
                                </a:moveTo>
                                <a:lnTo>
                                  <a:pt x="19634" y="0"/>
                                </a:lnTo>
                                <a:lnTo>
                                  <a:pt x="34734" y="142959"/>
                                </a:lnTo>
                                <a:lnTo>
                                  <a:pt x="57402" y="325058"/>
                                </a:lnTo>
                                <a:lnTo>
                                  <a:pt x="78547" y="511664"/>
                                </a:lnTo>
                                <a:lnTo>
                                  <a:pt x="101204" y="680213"/>
                                </a:lnTo>
                                <a:lnTo>
                                  <a:pt x="80059" y="665164"/>
                                </a:lnTo>
                                <a:lnTo>
                                  <a:pt x="61923" y="519195"/>
                                </a:lnTo>
                                <a:lnTo>
                                  <a:pt x="31724" y="287441"/>
                                </a:lnTo>
                                <a:lnTo>
                                  <a:pt x="0" y="0"/>
                                </a:lnTo>
                                <a:close/>
                              </a:path>
                            </a:pathLst>
                          </a:custGeom>
                          <a:ln w="0" cap="flat">
                            <a:miter lim="127000"/>
                          </a:ln>
                        </wps:spPr>
                        <wps:style>
                          <a:lnRef idx="0">
                            <a:srgbClr val="000000">
                              <a:alpha val="0"/>
                            </a:srgbClr>
                          </a:lnRef>
                          <a:fillRef idx="1">
                            <a:srgbClr val="4A697A"/>
                          </a:fillRef>
                          <a:effectRef idx="0">
                            <a:scrgbClr r="0" g="0" b="0"/>
                          </a:effectRef>
                          <a:fontRef idx="none"/>
                        </wps:style>
                        <wps:bodyPr/>
                      </wps:wsp>
                      <wps:wsp>
                        <wps:cNvPr id="289" name="Shape 289"/>
                        <wps:cNvSpPr/>
                        <wps:spPr>
                          <a:xfrm>
                            <a:off x="5790517" y="389402"/>
                            <a:ext cx="104226" cy="701294"/>
                          </a:xfrm>
                          <a:custGeom>
                            <a:avLst/>
                            <a:gdLst/>
                            <a:ahLst/>
                            <a:cxnLst/>
                            <a:rect l="0" t="0" r="0" b="0"/>
                            <a:pathLst>
                              <a:path w="104226" h="701294">
                                <a:moveTo>
                                  <a:pt x="0" y="0"/>
                                </a:moveTo>
                                <a:lnTo>
                                  <a:pt x="21145" y="0"/>
                                </a:lnTo>
                                <a:lnTo>
                                  <a:pt x="34746" y="103844"/>
                                </a:lnTo>
                                <a:lnTo>
                                  <a:pt x="58914" y="285942"/>
                                </a:lnTo>
                                <a:lnTo>
                                  <a:pt x="78548" y="455989"/>
                                </a:lnTo>
                                <a:lnTo>
                                  <a:pt x="104226" y="701294"/>
                                </a:lnTo>
                                <a:lnTo>
                                  <a:pt x="84593" y="689255"/>
                                </a:lnTo>
                                <a:lnTo>
                                  <a:pt x="63435" y="523716"/>
                                </a:lnTo>
                                <a:lnTo>
                                  <a:pt x="33235" y="243805"/>
                                </a:lnTo>
                                <a:lnTo>
                                  <a:pt x="0" y="0"/>
                                </a:lnTo>
                                <a:close/>
                              </a:path>
                            </a:pathLst>
                          </a:custGeom>
                          <a:ln w="0" cap="flat">
                            <a:miter lim="127000"/>
                          </a:ln>
                        </wps:spPr>
                        <wps:style>
                          <a:lnRef idx="0">
                            <a:srgbClr val="000000">
                              <a:alpha val="0"/>
                            </a:srgbClr>
                          </a:lnRef>
                          <a:fillRef idx="1">
                            <a:srgbClr val="4A697A"/>
                          </a:fillRef>
                          <a:effectRef idx="0">
                            <a:scrgbClr r="0" g="0" b="0"/>
                          </a:effectRef>
                          <a:fontRef idx="none"/>
                        </wps:style>
                        <wps:bodyPr/>
                      </wps:wsp>
                      <wps:wsp>
                        <wps:cNvPr id="290" name="Shape 290"/>
                        <wps:cNvSpPr/>
                        <wps:spPr>
                          <a:xfrm>
                            <a:off x="5926454" y="369844"/>
                            <a:ext cx="113293" cy="692252"/>
                          </a:xfrm>
                          <a:custGeom>
                            <a:avLst/>
                            <a:gdLst/>
                            <a:ahLst/>
                            <a:cxnLst/>
                            <a:rect l="0" t="0" r="0" b="0"/>
                            <a:pathLst>
                              <a:path w="113293" h="692252">
                                <a:moveTo>
                                  <a:pt x="0" y="0"/>
                                </a:moveTo>
                                <a:lnTo>
                                  <a:pt x="10579" y="0"/>
                                </a:lnTo>
                                <a:lnTo>
                                  <a:pt x="25679" y="129422"/>
                                </a:lnTo>
                                <a:lnTo>
                                  <a:pt x="49846" y="255832"/>
                                </a:lnTo>
                                <a:lnTo>
                                  <a:pt x="67981" y="380745"/>
                                </a:lnTo>
                                <a:lnTo>
                                  <a:pt x="92149" y="571860"/>
                                </a:lnTo>
                                <a:lnTo>
                                  <a:pt x="113293" y="692252"/>
                                </a:lnTo>
                                <a:lnTo>
                                  <a:pt x="92149" y="686233"/>
                                </a:lnTo>
                                <a:lnTo>
                                  <a:pt x="69492" y="538752"/>
                                </a:lnTo>
                                <a:lnTo>
                                  <a:pt x="33235" y="305500"/>
                                </a:lnTo>
                                <a:lnTo>
                                  <a:pt x="0" y="0"/>
                                </a:lnTo>
                                <a:close/>
                              </a:path>
                            </a:pathLst>
                          </a:custGeom>
                          <a:ln w="0" cap="flat">
                            <a:miter lim="127000"/>
                          </a:ln>
                        </wps:spPr>
                        <wps:style>
                          <a:lnRef idx="0">
                            <a:srgbClr val="000000">
                              <a:alpha val="0"/>
                            </a:srgbClr>
                          </a:lnRef>
                          <a:fillRef idx="1">
                            <a:srgbClr val="4A697A"/>
                          </a:fillRef>
                          <a:effectRef idx="0">
                            <a:scrgbClr r="0" g="0" b="0"/>
                          </a:effectRef>
                          <a:fontRef idx="none"/>
                        </wps:style>
                        <wps:bodyPr/>
                      </wps:wsp>
                      <wps:wsp>
                        <wps:cNvPr id="291" name="Shape 291"/>
                        <wps:cNvSpPr/>
                        <wps:spPr>
                          <a:xfrm>
                            <a:off x="6057870" y="341245"/>
                            <a:ext cx="36245" cy="130932"/>
                          </a:xfrm>
                          <a:custGeom>
                            <a:avLst/>
                            <a:gdLst/>
                            <a:ahLst/>
                            <a:cxnLst/>
                            <a:rect l="0" t="0" r="0" b="0"/>
                            <a:pathLst>
                              <a:path w="36245" h="130932">
                                <a:moveTo>
                                  <a:pt x="9067" y="0"/>
                                </a:moveTo>
                                <a:lnTo>
                                  <a:pt x="36245" y="115883"/>
                                </a:lnTo>
                                <a:lnTo>
                                  <a:pt x="16611" y="130932"/>
                                </a:lnTo>
                                <a:lnTo>
                                  <a:pt x="0" y="4521"/>
                                </a:lnTo>
                                <a:lnTo>
                                  <a:pt x="9067" y="0"/>
                                </a:lnTo>
                                <a:close/>
                              </a:path>
                            </a:pathLst>
                          </a:custGeom>
                          <a:ln w="0" cap="flat">
                            <a:miter lim="127000"/>
                          </a:ln>
                        </wps:spPr>
                        <wps:style>
                          <a:lnRef idx="0">
                            <a:srgbClr val="000000">
                              <a:alpha val="0"/>
                            </a:srgbClr>
                          </a:lnRef>
                          <a:fillRef idx="1">
                            <a:srgbClr val="4A697A"/>
                          </a:fillRef>
                          <a:effectRef idx="0">
                            <a:scrgbClr r="0" g="0" b="0"/>
                          </a:effectRef>
                          <a:fontRef idx="none"/>
                        </wps:style>
                        <wps:bodyPr/>
                      </wps:wsp>
                      <wps:wsp>
                        <wps:cNvPr id="292" name="Shape 292"/>
                        <wps:cNvSpPr/>
                        <wps:spPr>
                          <a:xfrm>
                            <a:off x="6171151" y="293088"/>
                            <a:ext cx="33235" cy="118893"/>
                          </a:xfrm>
                          <a:custGeom>
                            <a:avLst/>
                            <a:gdLst/>
                            <a:ahLst/>
                            <a:cxnLst/>
                            <a:rect l="0" t="0" r="0" b="0"/>
                            <a:pathLst>
                              <a:path w="33235" h="118893">
                                <a:moveTo>
                                  <a:pt x="15113" y="0"/>
                                </a:moveTo>
                                <a:lnTo>
                                  <a:pt x="33235" y="115883"/>
                                </a:lnTo>
                                <a:lnTo>
                                  <a:pt x="19634" y="118893"/>
                                </a:lnTo>
                                <a:lnTo>
                                  <a:pt x="0" y="3010"/>
                                </a:lnTo>
                                <a:lnTo>
                                  <a:pt x="15113" y="0"/>
                                </a:lnTo>
                                <a:close/>
                              </a:path>
                            </a:pathLst>
                          </a:custGeom>
                          <a:ln w="0" cap="flat">
                            <a:miter lim="127000"/>
                          </a:ln>
                        </wps:spPr>
                        <wps:style>
                          <a:lnRef idx="0">
                            <a:srgbClr val="000000">
                              <a:alpha val="0"/>
                            </a:srgbClr>
                          </a:lnRef>
                          <a:fillRef idx="1">
                            <a:srgbClr val="4A697A"/>
                          </a:fillRef>
                          <a:effectRef idx="0">
                            <a:scrgbClr r="0" g="0" b="0"/>
                          </a:effectRef>
                          <a:fontRef idx="none"/>
                        </wps:style>
                        <wps:bodyPr/>
                      </wps:wsp>
                      <wps:wsp>
                        <wps:cNvPr id="293" name="Shape 293"/>
                        <wps:cNvSpPr/>
                        <wps:spPr>
                          <a:xfrm>
                            <a:off x="6204386" y="861951"/>
                            <a:ext cx="52868" cy="75245"/>
                          </a:xfrm>
                          <a:custGeom>
                            <a:avLst/>
                            <a:gdLst/>
                            <a:ahLst/>
                            <a:cxnLst/>
                            <a:rect l="0" t="0" r="0" b="0"/>
                            <a:pathLst>
                              <a:path w="52868" h="75245">
                                <a:moveTo>
                                  <a:pt x="0" y="0"/>
                                </a:moveTo>
                                <a:lnTo>
                                  <a:pt x="52868" y="54177"/>
                                </a:lnTo>
                                <a:lnTo>
                                  <a:pt x="30212" y="69225"/>
                                </a:lnTo>
                                <a:lnTo>
                                  <a:pt x="10566" y="75245"/>
                                </a:lnTo>
                                <a:lnTo>
                                  <a:pt x="0" y="0"/>
                                </a:lnTo>
                                <a:close/>
                              </a:path>
                            </a:pathLst>
                          </a:custGeom>
                          <a:ln w="0" cap="flat">
                            <a:miter lim="127000"/>
                          </a:ln>
                        </wps:spPr>
                        <wps:style>
                          <a:lnRef idx="0">
                            <a:srgbClr val="000000">
                              <a:alpha val="0"/>
                            </a:srgbClr>
                          </a:lnRef>
                          <a:fillRef idx="1">
                            <a:srgbClr val="7A94A8"/>
                          </a:fillRef>
                          <a:effectRef idx="0">
                            <a:scrgbClr r="0" g="0" b="0"/>
                          </a:effectRef>
                          <a:fontRef idx="none"/>
                        </wps:style>
                        <wps:bodyPr/>
                      </wps:wsp>
                      <wps:wsp>
                        <wps:cNvPr id="294" name="Shape 294"/>
                        <wps:cNvSpPr/>
                        <wps:spPr>
                          <a:xfrm>
                            <a:off x="6094115" y="725000"/>
                            <a:ext cx="81570" cy="296470"/>
                          </a:xfrm>
                          <a:custGeom>
                            <a:avLst/>
                            <a:gdLst/>
                            <a:ahLst/>
                            <a:cxnLst/>
                            <a:rect l="0" t="0" r="0" b="0"/>
                            <a:pathLst>
                              <a:path w="81570" h="296470">
                                <a:moveTo>
                                  <a:pt x="0" y="0"/>
                                </a:moveTo>
                                <a:lnTo>
                                  <a:pt x="54380" y="70736"/>
                                </a:lnTo>
                                <a:lnTo>
                                  <a:pt x="81570" y="266372"/>
                                </a:lnTo>
                                <a:lnTo>
                                  <a:pt x="71004" y="279910"/>
                                </a:lnTo>
                                <a:lnTo>
                                  <a:pt x="40791" y="296470"/>
                                </a:lnTo>
                                <a:lnTo>
                                  <a:pt x="24168" y="218216"/>
                                </a:lnTo>
                                <a:lnTo>
                                  <a:pt x="0" y="0"/>
                                </a:lnTo>
                                <a:close/>
                              </a:path>
                            </a:pathLst>
                          </a:custGeom>
                          <a:ln w="0" cap="flat">
                            <a:miter lim="127000"/>
                          </a:ln>
                        </wps:spPr>
                        <wps:style>
                          <a:lnRef idx="0">
                            <a:srgbClr val="000000">
                              <a:alpha val="0"/>
                            </a:srgbClr>
                          </a:lnRef>
                          <a:fillRef idx="1">
                            <a:srgbClr val="7A94A8"/>
                          </a:fillRef>
                          <a:effectRef idx="0">
                            <a:scrgbClr r="0" g="0" b="0"/>
                          </a:effectRef>
                          <a:fontRef idx="none"/>
                        </wps:style>
                        <wps:bodyPr/>
                      </wps:wsp>
                      <wps:wsp>
                        <wps:cNvPr id="295" name="Shape 295"/>
                        <wps:cNvSpPr/>
                        <wps:spPr>
                          <a:xfrm>
                            <a:off x="5924943" y="359304"/>
                            <a:ext cx="152561" cy="708812"/>
                          </a:xfrm>
                          <a:custGeom>
                            <a:avLst/>
                            <a:gdLst/>
                            <a:ahLst/>
                            <a:cxnLst/>
                            <a:rect l="0" t="0" r="0" b="0"/>
                            <a:pathLst>
                              <a:path w="152561" h="708812">
                                <a:moveTo>
                                  <a:pt x="52869" y="0"/>
                                </a:moveTo>
                                <a:lnTo>
                                  <a:pt x="72503" y="112874"/>
                                </a:lnTo>
                                <a:lnTo>
                                  <a:pt x="98181" y="263363"/>
                                </a:lnTo>
                                <a:lnTo>
                                  <a:pt x="122349" y="430413"/>
                                </a:lnTo>
                                <a:lnTo>
                                  <a:pt x="137461" y="573371"/>
                                </a:lnTo>
                                <a:lnTo>
                                  <a:pt x="152561" y="695275"/>
                                </a:lnTo>
                                <a:lnTo>
                                  <a:pt x="93660" y="708812"/>
                                </a:lnTo>
                                <a:lnTo>
                                  <a:pt x="63448" y="546284"/>
                                </a:lnTo>
                                <a:lnTo>
                                  <a:pt x="46836" y="386765"/>
                                </a:lnTo>
                                <a:lnTo>
                                  <a:pt x="22669" y="212196"/>
                                </a:lnTo>
                                <a:lnTo>
                                  <a:pt x="7557" y="61707"/>
                                </a:lnTo>
                                <a:lnTo>
                                  <a:pt x="0" y="13550"/>
                                </a:lnTo>
                                <a:lnTo>
                                  <a:pt x="52869" y="0"/>
                                </a:lnTo>
                                <a:close/>
                              </a:path>
                            </a:pathLst>
                          </a:custGeom>
                          <a:ln w="0" cap="flat">
                            <a:miter lim="127000"/>
                          </a:ln>
                        </wps:spPr>
                        <wps:style>
                          <a:lnRef idx="0">
                            <a:srgbClr val="000000">
                              <a:alpha val="0"/>
                            </a:srgbClr>
                          </a:lnRef>
                          <a:fillRef idx="1">
                            <a:srgbClr val="7A94A8"/>
                          </a:fillRef>
                          <a:effectRef idx="0">
                            <a:scrgbClr r="0" g="0" b="0"/>
                          </a:effectRef>
                          <a:fontRef idx="none"/>
                        </wps:style>
                        <wps:bodyPr/>
                      </wps:wsp>
                      <wps:wsp>
                        <wps:cNvPr id="296" name="Shape 296"/>
                        <wps:cNvSpPr/>
                        <wps:spPr>
                          <a:xfrm>
                            <a:off x="5785984" y="381884"/>
                            <a:ext cx="148027" cy="708812"/>
                          </a:xfrm>
                          <a:custGeom>
                            <a:avLst/>
                            <a:gdLst/>
                            <a:ahLst/>
                            <a:cxnLst/>
                            <a:rect l="0" t="0" r="0" b="0"/>
                            <a:pathLst>
                              <a:path w="148027" h="708812">
                                <a:moveTo>
                                  <a:pt x="72502" y="0"/>
                                </a:moveTo>
                                <a:lnTo>
                                  <a:pt x="96670" y="194138"/>
                                </a:lnTo>
                                <a:lnTo>
                                  <a:pt x="122348" y="356667"/>
                                </a:lnTo>
                                <a:lnTo>
                                  <a:pt x="134438" y="519195"/>
                                </a:lnTo>
                                <a:lnTo>
                                  <a:pt x="148027" y="701281"/>
                                </a:lnTo>
                                <a:lnTo>
                                  <a:pt x="114792" y="708812"/>
                                </a:lnTo>
                                <a:lnTo>
                                  <a:pt x="89126" y="701281"/>
                                </a:lnTo>
                                <a:lnTo>
                                  <a:pt x="63447" y="489097"/>
                                </a:lnTo>
                                <a:lnTo>
                                  <a:pt x="43801" y="313018"/>
                                </a:lnTo>
                                <a:lnTo>
                                  <a:pt x="24167" y="154998"/>
                                </a:lnTo>
                                <a:lnTo>
                                  <a:pt x="0" y="7518"/>
                                </a:lnTo>
                                <a:lnTo>
                                  <a:pt x="72502" y="0"/>
                                </a:lnTo>
                                <a:close/>
                              </a:path>
                            </a:pathLst>
                          </a:custGeom>
                          <a:ln w="0" cap="flat">
                            <a:miter lim="127000"/>
                          </a:ln>
                        </wps:spPr>
                        <wps:style>
                          <a:lnRef idx="0">
                            <a:srgbClr val="000000">
                              <a:alpha val="0"/>
                            </a:srgbClr>
                          </a:lnRef>
                          <a:fillRef idx="1">
                            <a:srgbClr val="7A94A8"/>
                          </a:fillRef>
                          <a:effectRef idx="0">
                            <a:scrgbClr r="0" g="0" b="0"/>
                          </a:effectRef>
                          <a:fontRef idx="none"/>
                        </wps:style>
                        <wps:bodyPr/>
                      </wps:wsp>
                      <wps:wsp>
                        <wps:cNvPr id="297" name="Shape 297"/>
                        <wps:cNvSpPr/>
                        <wps:spPr>
                          <a:xfrm>
                            <a:off x="5639467" y="395421"/>
                            <a:ext cx="138973" cy="681724"/>
                          </a:xfrm>
                          <a:custGeom>
                            <a:avLst/>
                            <a:gdLst/>
                            <a:ahLst/>
                            <a:cxnLst/>
                            <a:rect l="0" t="0" r="0" b="0"/>
                            <a:pathLst>
                              <a:path w="138973" h="681724">
                                <a:moveTo>
                                  <a:pt x="0" y="0"/>
                                </a:moveTo>
                                <a:lnTo>
                                  <a:pt x="69480" y="0"/>
                                </a:lnTo>
                                <a:lnTo>
                                  <a:pt x="92136" y="118894"/>
                                </a:lnTo>
                                <a:lnTo>
                                  <a:pt x="105737" y="261865"/>
                                </a:lnTo>
                                <a:lnTo>
                                  <a:pt x="123860" y="433423"/>
                                </a:lnTo>
                                <a:lnTo>
                                  <a:pt x="138973" y="671196"/>
                                </a:lnTo>
                                <a:lnTo>
                                  <a:pt x="119326" y="681724"/>
                                </a:lnTo>
                                <a:lnTo>
                                  <a:pt x="90625" y="663666"/>
                                </a:lnTo>
                                <a:lnTo>
                                  <a:pt x="75525" y="576382"/>
                                </a:lnTo>
                                <a:lnTo>
                                  <a:pt x="57403" y="442452"/>
                                </a:lnTo>
                                <a:lnTo>
                                  <a:pt x="36258" y="272393"/>
                                </a:lnTo>
                                <a:lnTo>
                                  <a:pt x="19634" y="105343"/>
                                </a:lnTo>
                                <a:lnTo>
                                  <a:pt x="0" y="0"/>
                                </a:lnTo>
                                <a:close/>
                              </a:path>
                            </a:pathLst>
                          </a:custGeom>
                          <a:ln w="0" cap="flat">
                            <a:miter lim="127000"/>
                          </a:ln>
                        </wps:spPr>
                        <wps:style>
                          <a:lnRef idx="0">
                            <a:srgbClr val="000000">
                              <a:alpha val="0"/>
                            </a:srgbClr>
                          </a:lnRef>
                          <a:fillRef idx="1">
                            <a:srgbClr val="7A94A8"/>
                          </a:fillRef>
                          <a:effectRef idx="0">
                            <a:scrgbClr r="0" g="0" b="0"/>
                          </a:effectRef>
                          <a:fontRef idx="none"/>
                        </wps:style>
                        <wps:bodyPr/>
                      </wps:wsp>
                      <wps:wsp>
                        <wps:cNvPr id="298" name="Shape 298"/>
                        <wps:cNvSpPr/>
                        <wps:spPr>
                          <a:xfrm>
                            <a:off x="5480872" y="366834"/>
                            <a:ext cx="175220" cy="645607"/>
                          </a:xfrm>
                          <a:custGeom>
                            <a:avLst/>
                            <a:gdLst/>
                            <a:ahLst/>
                            <a:cxnLst/>
                            <a:rect l="0" t="0" r="0" b="0"/>
                            <a:pathLst>
                              <a:path w="175220" h="645607">
                                <a:moveTo>
                                  <a:pt x="0" y="0"/>
                                </a:moveTo>
                                <a:lnTo>
                                  <a:pt x="83071" y="22568"/>
                                </a:lnTo>
                                <a:lnTo>
                                  <a:pt x="96672" y="103832"/>
                                </a:lnTo>
                                <a:lnTo>
                                  <a:pt x="125374" y="281422"/>
                                </a:lnTo>
                                <a:lnTo>
                                  <a:pt x="145007" y="410843"/>
                                </a:lnTo>
                                <a:lnTo>
                                  <a:pt x="161618" y="558323"/>
                                </a:lnTo>
                                <a:lnTo>
                                  <a:pt x="175220" y="642597"/>
                                </a:lnTo>
                                <a:lnTo>
                                  <a:pt x="131406" y="645607"/>
                                </a:lnTo>
                                <a:lnTo>
                                  <a:pt x="105727" y="526714"/>
                                </a:lnTo>
                                <a:lnTo>
                                  <a:pt x="78550" y="379234"/>
                                </a:lnTo>
                                <a:lnTo>
                                  <a:pt x="46825" y="219715"/>
                                </a:lnTo>
                                <a:lnTo>
                                  <a:pt x="15105" y="57186"/>
                                </a:lnTo>
                                <a:lnTo>
                                  <a:pt x="0" y="0"/>
                                </a:lnTo>
                                <a:close/>
                              </a:path>
                            </a:pathLst>
                          </a:custGeom>
                          <a:ln w="0" cap="flat">
                            <a:miter lim="127000"/>
                          </a:ln>
                        </wps:spPr>
                        <wps:style>
                          <a:lnRef idx="0">
                            <a:srgbClr val="000000">
                              <a:alpha val="0"/>
                            </a:srgbClr>
                          </a:lnRef>
                          <a:fillRef idx="1">
                            <a:srgbClr val="7A94A8"/>
                          </a:fillRef>
                          <a:effectRef idx="0">
                            <a:scrgbClr r="0" g="0" b="0"/>
                          </a:effectRef>
                          <a:fontRef idx="none"/>
                        </wps:style>
                        <wps:bodyPr/>
                      </wps:wsp>
                      <wps:wsp>
                        <wps:cNvPr id="299" name="Shape 299"/>
                        <wps:cNvSpPr/>
                        <wps:spPr>
                          <a:xfrm>
                            <a:off x="6051825" y="321687"/>
                            <a:ext cx="72503" cy="144470"/>
                          </a:xfrm>
                          <a:custGeom>
                            <a:avLst/>
                            <a:gdLst/>
                            <a:ahLst/>
                            <a:cxnLst/>
                            <a:rect l="0" t="0" r="0" b="0"/>
                            <a:pathLst>
                              <a:path w="72503" h="144470">
                                <a:moveTo>
                                  <a:pt x="55892" y="0"/>
                                </a:moveTo>
                                <a:lnTo>
                                  <a:pt x="72503" y="99323"/>
                                </a:lnTo>
                                <a:lnTo>
                                  <a:pt x="25679" y="144470"/>
                                </a:lnTo>
                                <a:lnTo>
                                  <a:pt x="0" y="18059"/>
                                </a:lnTo>
                                <a:lnTo>
                                  <a:pt x="55892" y="0"/>
                                </a:lnTo>
                                <a:close/>
                              </a:path>
                            </a:pathLst>
                          </a:custGeom>
                          <a:ln w="0" cap="flat">
                            <a:miter lim="127000"/>
                          </a:ln>
                        </wps:spPr>
                        <wps:style>
                          <a:lnRef idx="0">
                            <a:srgbClr val="000000">
                              <a:alpha val="0"/>
                            </a:srgbClr>
                          </a:lnRef>
                          <a:fillRef idx="1">
                            <a:srgbClr val="7A94A8"/>
                          </a:fillRef>
                          <a:effectRef idx="0">
                            <a:scrgbClr r="0" g="0" b="0"/>
                          </a:effectRef>
                          <a:fontRef idx="none"/>
                        </wps:style>
                        <wps:bodyPr/>
                      </wps:wsp>
                      <wps:wsp>
                        <wps:cNvPr id="300" name="Shape 300"/>
                        <wps:cNvSpPr/>
                        <wps:spPr>
                          <a:xfrm>
                            <a:off x="6168129" y="276541"/>
                            <a:ext cx="69492" cy="147480"/>
                          </a:xfrm>
                          <a:custGeom>
                            <a:avLst/>
                            <a:gdLst/>
                            <a:ahLst/>
                            <a:cxnLst/>
                            <a:rect l="0" t="0" r="0" b="0"/>
                            <a:pathLst>
                              <a:path w="69492" h="147480">
                                <a:moveTo>
                                  <a:pt x="51357" y="0"/>
                                </a:moveTo>
                                <a:lnTo>
                                  <a:pt x="69492" y="147480"/>
                                </a:lnTo>
                                <a:lnTo>
                                  <a:pt x="15112" y="132431"/>
                                </a:lnTo>
                                <a:lnTo>
                                  <a:pt x="0" y="27088"/>
                                </a:lnTo>
                                <a:lnTo>
                                  <a:pt x="51357" y="0"/>
                                </a:lnTo>
                                <a:close/>
                              </a:path>
                            </a:pathLst>
                          </a:custGeom>
                          <a:ln w="0" cap="flat">
                            <a:miter lim="127000"/>
                          </a:ln>
                        </wps:spPr>
                        <wps:style>
                          <a:lnRef idx="0">
                            <a:srgbClr val="000000">
                              <a:alpha val="0"/>
                            </a:srgbClr>
                          </a:lnRef>
                          <a:fillRef idx="1">
                            <a:srgbClr val="7A94A8"/>
                          </a:fillRef>
                          <a:effectRef idx="0">
                            <a:scrgbClr r="0" g="0" b="0"/>
                          </a:effectRef>
                          <a:fontRef idx="none"/>
                        </wps:style>
                        <wps:bodyPr/>
                      </wps:wsp>
                      <wps:wsp>
                        <wps:cNvPr id="301" name="Shape 301"/>
                        <wps:cNvSpPr/>
                        <wps:spPr>
                          <a:xfrm>
                            <a:off x="5482382" y="369844"/>
                            <a:ext cx="155575" cy="642597"/>
                          </a:xfrm>
                          <a:custGeom>
                            <a:avLst/>
                            <a:gdLst/>
                            <a:ahLst/>
                            <a:cxnLst/>
                            <a:rect l="0" t="0" r="0" b="0"/>
                            <a:pathLst>
                              <a:path w="155575" h="642597">
                                <a:moveTo>
                                  <a:pt x="0" y="0"/>
                                </a:moveTo>
                                <a:lnTo>
                                  <a:pt x="42294" y="16548"/>
                                </a:lnTo>
                                <a:lnTo>
                                  <a:pt x="57394" y="102333"/>
                                </a:lnTo>
                                <a:lnTo>
                                  <a:pt x="87606" y="270881"/>
                                </a:lnTo>
                                <a:lnTo>
                                  <a:pt x="116307" y="430400"/>
                                </a:lnTo>
                                <a:lnTo>
                                  <a:pt x="149542" y="615509"/>
                                </a:lnTo>
                                <a:lnTo>
                                  <a:pt x="155575" y="642597"/>
                                </a:lnTo>
                                <a:lnTo>
                                  <a:pt x="129896" y="639587"/>
                                </a:lnTo>
                                <a:lnTo>
                                  <a:pt x="105728" y="538752"/>
                                </a:lnTo>
                                <a:lnTo>
                                  <a:pt x="61928" y="317540"/>
                                </a:lnTo>
                                <a:lnTo>
                                  <a:pt x="24168" y="96314"/>
                                </a:lnTo>
                                <a:lnTo>
                                  <a:pt x="0" y="0"/>
                                </a:lnTo>
                                <a:close/>
                              </a:path>
                            </a:pathLst>
                          </a:custGeom>
                          <a:ln w="0" cap="flat">
                            <a:miter lim="127000"/>
                          </a:ln>
                        </wps:spPr>
                        <wps:style>
                          <a:lnRef idx="0">
                            <a:srgbClr val="000000">
                              <a:alpha val="0"/>
                            </a:srgbClr>
                          </a:lnRef>
                          <a:fillRef idx="1">
                            <a:srgbClr val="638091"/>
                          </a:fillRef>
                          <a:effectRef idx="0">
                            <a:scrgbClr r="0" g="0" b="0"/>
                          </a:effectRef>
                          <a:fontRef idx="none"/>
                        </wps:style>
                        <wps:bodyPr/>
                      </wps:wsp>
                      <wps:wsp>
                        <wps:cNvPr id="302" name="Shape 302"/>
                        <wps:cNvSpPr/>
                        <wps:spPr>
                          <a:xfrm>
                            <a:off x="5642490" y="395421"/>
                            <a:ext cx="116303" cy="681724"/>
                          </a:xfrm>
                          <a:custGeom>
                            <a:avLst/>
                            <a:gdLst/>
                            <a:ahLst/>
                            <a:cxnLst/>
                            <a:rect l="0" t="0" r="0" b="0"/>
                            <a:pathLst>
                              <a:path w="116303" h="681724">
                                <a:moveTo>
                                  <a:pt x="0" y="0"/>
                                </a:moveTo>
                                <a:lnTo>
                                  <a:pt x="36257" y="3010"/>
                                </a:lnTo>
                                <a:lnTo>
                                  <a:pt x="66457" y="276914"/>
                                </a:lnTo>
                                <a:lnTo>
                                  <a:pt x="92136" y="499639"/>
                                </a:lnTo>
                                <a:lnTo>
                                  <a:pt x="116303" y="681724"/>
                                </a:lnTo>
                                <a:lnTo>
                                  <a:pt x="89114" y="662167"/>
                                </a:lnTo>
                                <a:lnTo>
                                  <a:pt x="49846" y="416863"/>
                                </a:lnTo>
                                <a:lnTo>
                                  <a:pt x="19634" y="177591"/>
                                </a:lnTo>
                                <a:lnTo>
                                  <a:pt x="0" y="0"/>
                                </a:lnTo>
                                <a:close/>
                              </a:path>
                            </a:pathLst>
                          </a:custGeom>
                          <a:ln w="0" cap="flat">
                            <a:miter lim="127000"/>
                          </a:ln>
                        </wps:spPr>
                        <wps:style>
                          <a:lnRef idx="0">
                            <a:srgbClr val="000000">
                              <a:alpha val="0"/>
                            </a:srgbClr>
                          </a:lnRef>
                          <a:fillRef idx="1">
                            <a:srgbClr val="638091"/>
                          </a:fillRef>
                          <a:effectRef idx="0">
                            <a:scrgbClr r="0" g="0" b="0"/>
                          </a:effectRef>
                          <a:fontRef idx="none"/>
                        </wps:style>
                        <wps:bodyPr/>
                      </wps:wsp>
                      <wps:wsp>
                        <wps:cNvPr id="303" name="Shape 303"/>
                        <wps:cNvSpPr/>
                        <wps:spPr>
                          <a:xfrm>
                            <a:off x="5789006" y="384894"/>
                            <a:ext cx="116303" cy="705802"/>
                          </a:xfrm>
                          <a:custGeom>
                            <a:avLst/>
                            <a:gdLst/>
                            <a:ahLst/>
                            <a:cxnLst/>
                            <a:rect l="0" t="0" r="0" b="0"/>
                            <a:pathLst>
                              <a:path w="116303" h="705802">
                                <a:moveTo>
                                  <a:pt x="33235" y="0"/>
                                </a:moveTo>
                                <a:lnTo>
                                  <a:pt x="57403" y="185108"/>
                                </a:lnTo>
                                <a:lnTo>
                                  <a:pt x="96670" y="510166"/>
                                </a:lnTo>
                                <a:lnTo>
                                  <a:pt x="116303" y="705802"/>
                                </a:lnTo>
                                <a:lnTo>
                                  <a:pt x="86104" y="702792"/>
                                </a:lnTo>
                                <a:lnTo>
                                  <a:pt x="60425" y="481566"/>
                                </a:lnTo>
                                <a:lnTo>
                                  <a:pt x="39267" y="279910"/>
                                </a:lnTo>
                                <a:lnTo>
                                  <a:pt x="0" y="4508"/>
                                </a:lnTo>
                                <a:lnTo>
                                  <a:pt x="33235" y="0"/>
                                </a:lnTo>
                                <a:close/>
                              </a:path>
                            </a:pathLst>
                          </a:custGeom>
                          <a:ln w="0" cap="flat">
                            <a:miter lim="127000"/>
                          </a:ln>
                        </wps:spPr>
                        <wps:style>
                          <a:lnRef idx="0">
                            <a:srgbClr val="000000">
                              <a:alpha val="0"/>
                            </a:srgbClr>
                          </a:lnRef>
                          <a:fillRef idx="1">
                            <a:srgbClr val="638091"/>
                          </a:fillRef>
                          <a:effectRef idx="0">
                            <a:scrgbClr r="0" g="0" b="0"/>
                          </a:effectRef>
                          <a:fontRef idx="none"/>
                        </wps:style>
                        <wps:bodyPr/>
                      </wps:wsp>
                      <wps:wsp>
                        <wps:cNvPr id="304" name="Shape 304"/>
                        <wps:cNvSpPr/>
                        <wps:spPr>
                          <a:xfrm>
                            <a:off x="5929477" y="369844"/>
                            <a:ext cx="120837" cy="690753"/>
                          </a:xfrm>
                          <a:custGeom>
                            <a:avLst/>
                            <a:gdLst/>
                            <a:ahLst/>
                            <a:cxnLst/>
                            <a:rect l="0" t="0" r="0" b="0"/>
                            <a:pathLst>
                              <a:path w="120837" h="690753">
                                <a:moveTo>
                                  <a:pt x="0" y="0"/>
                                </a:moveTo>
                                <a:lnTo>
                                  <a:pt x="18135" y="0"/>
                                </a:lnTo>
                                <a:lnTo>
                                  <a:pt x="46824" y="177578"/>
                                </a:lnTo>
                                <a:lnTo>
                                  <a:pt x="74014" y="353657"/>
                                </a:lnTo>
                                <a:lnTo>
                                  <a:pt x="99692" y="534244"/>
                                </a:lnTo>
                                <a:lnTo>
                                  <a:pt x="120837" y="690753"/>
                                </a:lnTo>
                                <a:lnTo>
                                  <a:pt x="89126" y="690753"/>
                                </a:lnTo>
                                <a:lnTo>
                                  <a:pt x="55891" y="466518"/>
                                </a:lnTo>
                                <a:lnTo>
                                  <a:pt x="22656" y="228744"/>
                                </a:lnTo>
                                <a:lnTo>
                                  <a:pt x="0" y="0"/>
                                </a:lnTo>
                                <a:close/>
                              </a:path>
                            </a:pathLst>
                          </a:custGeom>
                          <a:ln w="0" cap="flat">
                            <a:miter lim="127000"/>
                          </a:ln>
                        </wps:spPr>
                        <wps:style>
                          <a:lnRef idx="0">
                            <a:srgbClr val="000000">
                              <a:alpha val="0"/>
                            </a:srgbClr>
                          </a:lnRef>
                          <a:fillRef idx="1">
                            <a:srgbClr val="638091"/>
                          </a:fillRef>
                          <a:effectRef idx="0">
                            <a:scrgbClr r="0" g="0" b="0"/>
                          </a:effectRef>
                          <a:fontRef idx="none"/>
                        </wps:style>
                        <wps:bodyPr/>
                      </wps:wsp>
                      <wps:wsp>
                        <wps:cNvPr id="305" name="Shape 305"/>
                        <wps:cNvSpPr/>
                        <wps:spPr>
                          <a:xfrm>
                            <a:off x="6051825" y="335225"/>
                            <a:ext cx="49846" cy="135441"/>
                          </a:xfrm>
                          <a:custGeom>
                            <a:avLst/>
                            <a:gdLst/>
                            <a:ahLst/>
                            <a:cxnLst/>
                            <a:rect l="0" t="0" r="0" b="0"/>
                            <a:pathLst>
                              <a:path w="49846" h="135441">
                                <a:moveTo>
                                  <a:pt x="25679" y="0"/>
                                </a:moveTo>
                                <a:lnTo>
                                  <a:pt x="49846" y="112874"/>
                                </a:lnTo>
                                <a:lnTo>
                                  <a:pt x="21145" y="135441"/>
                                </a:lnTo>
                                <a:lnTo>
                                  <a:pt x="0" y="6020"/>
                                </a:lnTo>
                                <a:lnTo>
                                  <a:pt x="25679" y="0"/>
                                </a:lnTo>
                                <a:close/>
                              </a:path>
                            </a:pathLst>
                          </a:custGeom>
                          <a:ln w="0" cap="flat">
                            <a:miter lim="127000"/>
                          </a:ln>
                        </wps:spPr>
                        <wps:style>
                          <a:lnRef idx="0">
                            <a:srgbClr val="000000">
                              <a:alpha val="0"/>
                            </a:srgbClr>
                          </a:lnRef>
                          <a:fillRef idx="1">
                            <a:srgbClr val="638091"/>
                          </a:fillRef>
                          <a:effectRef idx="0">
                            <a:scrgbClr r="0" g="0" b="0"/>
                          </a:effectRef>
                          <a:fontRef idx="none"/>
                        </wps:style>
                        <wps:bodyPr/>
                      </wps:wsp>
                      <wps:wsp>
                        <wps:cNvPr id="306" name="Shape 306"/>
                        <wps:cNvSpPr/>
                        <wps:spPr>
                          <a:xfrm>
                            <a:off x="6171151" y="290078"/>
                            <a:ext cx="40791" cy="123402"/>
                          </a:xfrm>
                          <a:custGeom>
                            <a:avLst/>
                            <a:gdLst/>
                            <a:ahLst/>
                            <a:cxnLst/>
                            <a:rect l="0" t="0" r="0" b="0"/>
                            <a:pathLst>
                              <a:path w="40791" h="123402">
                                <a:moveTo>
                                  <a:pt x="22656" y="0"/>
                                </a:moveTo>
                                <a:lnTo>
                                  <a:pt x="40791" y="123402"/>
                                </a:lnTo>
                                <a:lnTo>
                                  <a:pt x="16624" y="114372"/>
                                </a:lnTo>
                                <a:lnTo>
                                  <a:pt x="0" y="7531"/>
                                </a:lnTo>
                                <a:lnTo>
                                  <a:pt x="22656" y="0"/>
                                </a:lnTo>
                                <a:close/>
                              </a:path>
                            </a:pathLst>
                          </a:custGeom>
                          <a:ln w="0" cap="flat">
                            <a:miter lim="127000"/>
                          </a:ln>
                        </wps:spPr>
                        <wps:style>
                          <a:lnRef idx="0">
                            <a:srgbClr val="000000">
                              <a:alpha val="0"/>
                            </a:srgbClr>
                          </a:lnRef>
                          <a:fillRef idx="1">
                            <a:srgbClr val="638091"/>
                          </a:fillRef>
                          <a:effectRef idx="0">
                            <a:scrgbClr r="0" g="0" b="0"/>
                          </a:effectRef>
                          <a:fontRef idx="none"/>
                        </wps:style>
                        <wps:bodyPr/>
                      </wps:wsp>
                      <wps:wsp>
                        <wps:cNvPr id="307" name="Shape 307"/>
                        <wps:cNvSpPr/>
                        <wps:spPr>
                          <a:xfrm>
                            <a:off x="6092616" y="714472"/>
                            <a:ext cx="58901" cy="306998"/>
                          </a:xfrm>
                          <a:custGeom>
                            <a:avLst/>
                            <a:gdLst/>
                            <a:ahLst/>
                            <a:cxnLst/>
                            <a:rect l="0" t="0" r="0" b="0"/>
                            <a:pathLst>
                              <a:path w="58901" h="306998">
                                <a:moveTo>
                                  <a:pt x="0" y="0"/>
                                </a:moveTo>
                                <a:lnTo>
                                  <a:pt x="24168" y="36117"/>
                                </a:lnTo>
                                <a:lnTo>
                                  <a:pt x="58901" y="296458"/>
                                </a:lnTo>
                                <a:lnTo>
                                  <a:pt x="39267" y="306998"/>
                                </a:lnTo>
                                <a:lnTo>
                                  <a:pt x="18123" y="151988"/>
                                </a:lnTo>
                                <a:lnTo>
                                  <a:pt x="0" y="0"/>
                                </a:lnTo>
                                <a:close/>
                              </a:path>
                            </a:pathLst>
                          </a:custGeom>
                          <a:ln w="0" cap="flat">
                            <a:miter lim="127000"/>
                          </a:ln>
                        </wps:spPr>
                        <wps:style>
                          <a:lnRef idx="0">
                            <a:srgbClr val="000000">
                              <a:alpha val="0"/>
                            </a:srgbClr>
                          </a:lnRef>
                          <a:fillRef idx="1">
                            <a:srgbClr val="638091"/>
                          </a:fillRef>
                          <a:effectRef idx="0">
                            <a:scrgbClr r="0" g="0" b="0"/>
                          </a:effectRef>
                          <a:fontRef idx="none"/>
                        </wps:style>
                        <wps:bodyPr/>
                      </wps:wsp>
                      <wps:wsp>
                        <wps:cNvPr id="308" name="Shape 308"/>
                        <wps:cNvSpPr/>
                        <wps:spPr>
                          <a:xfrm>
                            <a:off x="6204386" y="866460"/>
                            <a:ext cx="25679" cy="69225"/>
                          </a:xfrm>
                          <a:custGeom>
                            <a:avLst/>
                            <a:gdLst/>
                            <a:ahLst/>
                            <a:cxnLst/>
                            <a:rect l="0" t="0" r="0" b="0"/>
                            <a:pathLst>
                              <a:path w="25679" h="69225">
                                <a:moveTo>
                                  <a:pt x="0" y="0"/>
                                </a:moveTo>
                                <a:lnTo>
                                  <a:pt x="22656" y="25590"/>
                                </a:lnTo>
                                <a:lnTo>
                                  <a:pt x="25679" y="67727"/>
                                </a:lnTo>
                                <a:lnTo>
                                  <a:pt x="10566" y="69225"/>
                                </a:lnTo>
                                <a:lnTo>
                                  <a:pt x="0" y="0"/>
                                </a:lnTo>
                                <a:close/>
                              </a:path>
                            </a:pathLst>
                          </a:custGeom>
                          <a:ln w="0" cap="flat">
                            <a:miter lim="127000"/>
                          </a:ln>
                        </wps:spPr>
                        <wps:style>
                          <a:lnRef idx="0">
                            <a:srgbClr val="000000">
                              <a:alpha val="0"/>
                            </a:srgbClr>
                          </a:lnRef>
                          <a:fillRef idx="1">
                            <a:srgbClr val="638091"/>
                          </a:fillRef>
                          <a:effectRef idx="0">
                            <a:scrgbClr r="0" g="0" b="0"/>
                          </a:effectRef>
                          <a:fontRef idx="none"/>
                        </wps:style>
                        <wps:bodyPr/>
                      </wps:wsp>
                      <wps:wsp>
                        <wps:cNvPr id="309" name="Shape 309"/>
                        <wps:cNvSpPr/>
                        <wps:spPr>
                          <a:xfrm>
                            <a:off x="5631924" y="947724"/>
                            <a:ext cx="632875" cy="270885"/>
                          </a:xfrm>
                          <a:custGeom>
                            <a:avLst/>
                            <a:gdLst/>
                            <a:ahLst/>
                            <a:cxnLst/>
                            <a:rect l="0" t="0" r="0" b="0"/>
                            <a:pathLst>
                              <a:path w="632875" h="270885">
                                <a:moveTo>
                                  <a:pt x="622309" y="0"/>
                                </a:moveTo>
                                <a:lnTo>
                                  <a:pt x="632875" y="76756"/>
                                </a:lnTo>
                                <a:lnTo>
                                  <a:pt x="554340" y="182098"/>
                                </a:lnTo>
                                <a:lnTo>
                                  <a:pt x="460692" y="230251"/>
                                </a:lnTo>
                                <a:lnTo>
                                  <a:pt x="327765" y="264865"/>
                                </a:lnTo>
                                <a:lnTo>
                                  <a:pt x="217507" y="270885"/>
                                </a:lnTo>
                                <a:lnTo>
                                  <a:pt x="131403" y="263360"/>
                                </a:lnTo>
                                <a:lnTo>
                                  <a:pt x="61923" y="237777"/>
                                </a:lnTo>
                                <a:lnTo>
                                  <a:pt x="13589" y="198648"/>
                                </a:lnTo>
                                <a:lnTo>
                                  <a:pt x="0" y="142971"/>
                                </a:lnTo>
                                <a:lnTo>
                                  <a:pt x="111770" y="189616"/>
                                </a:lnTo>
                                <a:lnTo>
                                  <a:pt x="262819" y="204668"/>
                                </a:lnTo>
                                <a:lnTo>
                                  <a:pt x="427458" y="176079"/>
                                </a:lnTo>
                                <a:lnTo>
                                  <a:pt x="516571" y="127922"/>
                                </a:lnTo>
                                <a:lnTo>
                                  <a:pt x="586051" y="60196"/>
                                </a:lnTo>
                                <a:lnTo>
                                  <a:pt x="622309" y="0"/>
                                </a:lnTo>
                                <a:close/>
                              </a:path>
                            </a:pathLst>
                          </a:custGeom>
                          <a:ln w="0" cap="flat">
                            <a:miter lim="127000"/>
                          </a:ln>
                        </wps:spPr>
                        <wps:style>
                          <a:lnRef idx="0">
                            <a:srgbClr val="000000">
                              <a:alpha val="0"/>
                            </a:srgbClr>
                          </a:lnRef>
                          <a:fillRef idx="1">
                            <a:srgbClr val="7A94A8"/>
                          </a:fillRef>
                          <a:effectRef idx="0">
                            <a:scrgbClr r="0" g="0" b="0"/>
                          </a:effectRef>
                          <a:fontRef idx="none"/>
                        </wps:style>
                        <wps:bodyPr/>
                      </wps:wsp>
                      <wps:wsp>
                        <wps:cNvPr id="310" name="Shape 310"/>
                        <wps:cNvSpPr/>
                        <wps:spPr>
                          <a:xfrm>
                            <a:off x="6038237" y="452607"/>
                            <a:ext cx="596630" cy="618518"/>
                          </a:xfrm>
                          <a:custGeom>
                            <a:avLst/>
                            <a:gdLst/>
                            <a:ahLst/>
                            <a:cxnLst/>
                            <a:rect l="0" t="0" r="0" b="0"/>
                            <a:pathLst>
                              <a:path w="596630" h="618518">
                                <a:moveTo>
                                  <a:pt x="57390" y="0"/>
                                </a:moveTo>
                                <a:lnTo>
                                  <a:pt x="67968" y="72235"/>
                                </a:lnTo>
                                <a:lnTo>
                                  <a:pt x="110258" y="162541"/>
                                </a:lnTo>
                                <a:lnTo>
                                  <a:pt x="178227" y="282933"/>
                                </a:lnTo>
                                <a:lnTo>
                                  <a:pt x="267353" y="389774"/>
                                </a:lnTo>
                                <a:lnTo>
                                  <a:pt x="379123" y="475559"/>
                                </a:lnTo>
                                <a:lnTo>
                                  <a:pt x="518082" y="529736"/>
                                </a:lnTo>
                                <a:lnTo>
                                  <a:pt x="596630" y="526726"/>
                                </a:lnTo>
                                <a:lnTo>
                                  <a:pt x="510538" y="618518"/>
                                </a:lnTo>
                                <a:lnTo>
                                  <a:pt x="379123" y="561332"/>
                                </a:lnTo>
                                <a:lnTo>
                                  <a:pt x="271887" y="496628"/>
                                </a:lnTo>
                                <a:lnTo>
                                  <a:pt x="191828" y="430413"/>
                                </a:lnTo>
                                <a:lnTo>
                                  <a:pt x="125371" y="359677"/>
                                </a:lnTo>
                                <a:lnTo>
                                  <a:pt x="61923" y="260353"/>
                                </a:lnTo>
                                <a:lnTo>
                                  <a:pt x="9055" y="138463"/>
                                </a:lnTo>
                                <a:lnTo>
                                  <a:pt x="0" y="55687"/>
                                </a:lnTo>
                                <a:lnTo>
                                  <a:pt x="57390" y="0"/>
                                </a:lnTo>
                                <a:close/>
                              </a:path>
                            </a:pathLst>
                          </a:custGeom>
                          <a:ln w="0" cap="flat">
                            <a:miter lim="127000"/>
                          </a:ln>
                        </wps:spPr>
                        <wps:style>
                          <a:lnRef idx="0">
                            <a:srgbClr val="000000">
                              <a:alpha val="0"/>
                            </a:srgbClr>
                          </a:lnRef>
                          <a:fillRef idx="1">
                            <a:srgbClr val="7A94A8"/>
                          </a:fillRef>
                          <a:effectRef idx="0">
                            <a:scrgbClr r="0" g="0" b="0"/>
                          </a:effectRef>
                          <a:fontRef idx="none"/>
                        </wps:style>
                        <wps:bodyPr/>
                      </wps:wsp>
                      <wps:wsp>
                        <wps:cNvPr id="311" name="Shape 311"/>
                        <wps:cNvSpPr/>
                        <wps:spPr>
                          <a:xfrm>
                            <a:off x="6299544" y="517324"/>
                            <a:ext cx="270376" cy="293461"/>
                          </a:xfrm>
                          <a:custGeom>
                            <a:avLst/>
                            <a:gdLst/>
                            <a:ahLst/>
                            <a:cxnLst/>
                            <a:rect l="0" t="0" r="0" b="0"/>
                            <a:pathLst>
                              <a:path w="270376" h="293461">
                                <a:moveTo>
                                  <a:pt x="63435" y="0"/>
                                </a:moveTo>
                                <a:lnTo>
                                  <a:pt x="119326" y="0"/>
                                </a:lnTo>
                                <a:lnTo>
                                  <a:pt x="190317" y="43649"/>
                                </a:lnTo>
                                <a:lnTo>
                                  <a:pt x="256774" y="120391"/>
                                </a:lnTo>
                                <a:lnTo>
                                  <a:pt x="270376" y="177578"/>
                                </a:lnTo>
                                <a:lnTo>
                                  <a:pt x="249231" y="239285"/>
                                </a:lnTo>
                                <a:lnTo>
                                  <a:pt x="205430" y="293461"/>
                                </a:lnTo>
                                <a:lnTo>
                                  <a:pt x="158593" y="248314"/>
                                </a:lnTo>
                                <a:lnTo>
                                  <a:pt x="170683" y="231753"/>
                                </a:lnTo>
                                <a:lnTo>
                                  <a:pt x="187295" y="185108"/>
                                </a:lnTo>
                                <a:lnTo>
                                  <a:pt x="151050" y="133942"/>
                                </a:lnTo>
                                <a:lnTo>
                                  <a:pt x="84580" y="96314"/>
                                </a:lnTo>
                                <a:lnTo>
                                  <a:pt x="27190" y="120391"/>
                                </a:lnTo>
                                <a:lnTo>
                                  <a:pt x="0" y="39127"/>
                                </a:lnTo>
                                <a:lnTo>
                                  <a:pt x="63435" y="0"/>
                                </a:lnTo>
                                <a:close/>
                              </a:path>
                            </a:pathLst>
                          </a:custGeom>
                          <a:ln w="0" cap="flat">
                            <a:miter lim="127000"/>
                          </a:ln>
                        </wps:spPr>
                        <wps:style>
                          <a:lnRef idx="0">
                            <a:srgbClr val="000000">
                              <a:alpha val="0"/>
                            </a:srgbClr>
                          </a:lnRef>
                          <a:fillRef idx="1">
                            <a:srgbClr val="7A94A8"/>
                          </a:fillRef>
                          <a:effectRef idx="0">
                            <a:scrgbClr r="0" g="0" b="0"/>
                          </a:effectRef>
                          <a:fontRef idx="none"/>
                        </wps:style>
                        <wps:bodyPr/>
                      </wps:wsp>
                      <wps:wsp>
                        <wps:cNvPr id="312" name="Shape 312"/>
                        <wps:cNvSpPr/>
                        <wps:spPr>
                          <a:xfrm>
                            <a:off x="5817707" y="98963"/>
                            <a:ext cx="398756" cy="204666"/>
                          </a:xfrm>
                          <a:custGeom>
                            <a:avLst/>
                            <a:gdLst/>
                            <a:ahLst/>
                            <a:cxnLst/>
                            <a:rect l="0" t="0" r="0" b="0"/>
                            <a:pathLst>
                              <a:path w="398756" h="204666">
                                <a:moveTo>
                                  <a:pt x="67968" y="0"/>
                                </a:moveTo>
                                <a:lnTo>
                                  <a:pt x="122348" y="78255"/>
                                </a:lnTo>
                                <a:lnTo>
                                  <a:pt x="176728" y="34606"/>
                                </a:lnTo>
                                <a:lnTo>
                                  <a:pt x="264330" y="18059"/>
                                </a:lnTo>
                                <a:lnTo>
                                  <a:pt x="323244" y="25578"/>
                                </a:lnTo>
                                <a:lnTo>
                                  <a:pt x="398756" y="88783"/>
                                </a:lnTo>
                                <a:lnTo>
                                  <a:pt x="336833" y="120392"/>
                                </a:lnTo>
                                <a:lnTo>
                                  <a:pt x="222041" y="159519"/>
                                </a:lnTo>
                                <a:lnTo>
                                  <a:pt x="70991" y="191115"/>
                                </a:lnTo>
                                <a:lnTo>
                                  <a:pt x="0" y="204666"/>
                                </a:lnTo>
                                <a:lnTo>
                                  <a:pt x="7556" y="151988"/>
                                </a:lnTo>
                                <a:lnTo>
                                  <a:pt x="31724" y="73733"/>
                                </a:lnTo>
                                <a:lnTo>
                                  <a:pt x="67968" y="0"/>
                                </a:lnTo>
                                <a:close/>
                              </a:path>
                            </a:pathLst>
                          </a:custGeom>
                          <a:ln w="0" cap="flat">
                            <a:miter lim="127000"/>
                          </a:ln>
                        </wps:spPr>
                        <wps:style>
                          <a:lnRef idx="0">
                            <a:srgbClr val="000000">
                              <a:alpha val="0"/>
                            </a:srgbClr>
                          </a:lnRef>
                          <a:fillRef idx="1">
                            <a:srgbClr val="A69C8C"/>
                          </a:fillRef>
                          <a:effectRef idx="0">
                            <a:scrgbClr r="0" g="0" b="0"/>
                          </a:effectRef>
                          <a:fontRef idx="none"/>
                        </wps:style>
                        <wps:bodyPr/>
                      </wps:wsp>
                      <wps:wsp>
                        <wps:cNvPr id="313" name="Shape 313"/>
                        <wps:cNvSpPr/>
                        <wps:spPr>
                          <a:xfrm>
                            <a:off x="5527697" y="126051"/>
                            <a:ext cx="326255" cy="186607"/>
                          </a:xfrm>
                          <a:custGeom>
                            <a:avLst/>
                            <a:gdLst/>
                            <a:ahLst/>
                            <a:cxnLst/>
                            <a:rect l="0" t="0" r="0" b="0"/>
                            <a:pathLst>
                              <a:path w="326255" h="186607">
                                <a:moveTo>
                                  <a:pt x="247721" y="0"/>
                                </a:moveTo>
                                <a:lnTo>
                                  <a:pt x="305110" y="10528"/>
                                </a:lnTo>
                                <a:lnTo>
                                  <a:pt x="326255" y="27088"/>
                                </a:lnTo>
                                <a:lnTo>
                                  <a:pt x="297567" y="124900"/>
                                </a:lnTo>
                                <a:lnTo>
                                  <a:pt x="291522" y="174568"/>
                                </a:lnTo>
                                <a:lnTo>
                                  <a:pt x="131404" y="186607"/>
                                </a:lnTo>
                                <a:lnTo>
                                  <a:pt x="0" y="171558"/>
                                </a:lnTo>
                                <a:lnTo>
                                  <a:pt x="39269" y="132431"/>
                                </a:lnTo>
                                <a:lnTo>
                                  <a:pt x="102716" y="96314"/>
                                </a:lnTo>
                                <a:lnTo>
                                  <a:pt x="140472" y="87284"/>
                                </a:lnTo>
                                <a:lnTo>
                                  <a:pt x="158595" y="46645"/>
                                </a:lnTo>
                                <a:lnTo>
                                  <a:pt x="188807" y="15049"/>
                                </a:lnTo>
                                <a:lnTo>
                                  <a:pt x="247721" y="0"/>
                                </a:lnTo>
                                <a:close/>
                              </a:path>
                            </a:pathLst>
                          </a:custGeom>
                          <a:ln w="0" cap="flat">
                            <a:miter lim="127000"/>
                          </a:ln>
                        </wps:spPr>
                        <wps:style>
                          <a:lnRef idx="0">
                            <a:srgbClr val="000000">
                              <a:alpha val="0"/>
                            </a:srgbClr>
                          </a:lnRef>
                          <a:fillRef idx="1">
                            <a:srgbClr val="A69C8C"/>
                          </a:fillRef>
                          <a:effectRef idx="0">
                            <a:scrgbClr r="0" g="0" b="0"/>
                          </a:effectRef>
                          <a:fontRef idx="none"/>
                        </wps:style>
                        <wps:bodyPr/>
                      </wps:wsp>
                      <wps:wsp>
                        <wps:cNvPr id="314" name="Shape 314"/>
                        <wps:cNvSpPr/>
                        <wps:spPr>
                          <a:xfrm>
                            <a:off x="5446131" y="133569"/>
                            <a:ext cx="832269" cy="261851"/>
                          </a:xfrm>
                          <a:custGeom>
                            <a:avLst/>
                            <a:gdLst/>
                            <a:ahLst/>
                            <a:cxnLst/>
                            <a:rect l="0" t="0" r="0" b="0"/>
                            <a:pathLst>
                              <a:path w="832269" h="261851">
                                <a:moveTo>
                                  <a:pt x="818668" y="0"/>
                                </a:moveTo>
                                <a:lnTo>
                                  <a:pt x="832269" y="96314"/>
                                </a:lnTo>
                                <a:lnTo>
                                  <a:pt x="812636" y="117382"/>
                                </a:lnTo>
                                <a:lnTo>
                                  <a:pt x="672152" y="182099"/>
                                </a:lnTo>
                                <a:lnTo>
                                  <a:pt x="513559" y="231754"/>
                                </a:lnTo>
                                <a:lnTo>
                                  <a:pt x="288495" y="261851"/>
                                </a:lnTo>
                                <a:lnTo>
                                  <a:pt x="132924" y="257343"/>
                                </a:lnTo>
                                <a:lnTo>
                                  <a:pt x="10573" y="221226"/>
                                </a:lnTo>
                                <a:lnTo>
                                  <a:pt x="0" y="179089"/>
                                </a:lnTo>
                                <a:lnTo>
                                  <a:pt x="0" y="117382"/>
                                </a:lnTo>
                                <a:lnTo>
                                  <a:pt x="43804" y="155011"/>
                                </a:lnTo>
                                <a:lnTo>
                                  <a:pt x="126879" y="171558"/>
                                </a:lnTo>
                                <a:lnTo>
                                  <a:pt x="277929" y="177578"/>
                                </a:lnTo>
                                <a:lnTo>
                                  <a:pt x="453146" y="159519"/>
                                </a:lnTo>
                                <a:lnTo>
                                  <a:pt x="605694" y="123402"/>
                                </a:lnTo>
                                <a:lnTo>
                                  <a:pt x="711432" y="84274"/>
                                </a:lnTo>
                                <a:lnTo>
                                  <a:pt x="792989" y="37629"/>
                                </a:lnTo>
                                <a:lnTo>
                                  <a:pt x="818668" y="0"/>
                                </a:lnTo>
                                <a:close/>
                              </a:path>
                            </a:pathLst>
                          </a:custGeom>
                          <a:ln w="0" cap="flat">
                            <a:miter lim="127000"/>
                          </a:ln>
                        </wps:spPr>
                        <wps:style>
                          <a:lnRef idx="0">
                            <a:srgbClr val="000000">
                              <a:alpha val="0"/>
                            </a:srgbClr>
                          </a:lnRef>
                          <a:fillRef idx="1">
                            <a:srgbClr val="96ABBA"/>
                          </a:fillRef>
                          <a:effectRef idx="0">
                            <a:scrgbClr r="0" g="0" b="0"/>
                          </a:effectRef>
                          <a:fontRef idx="none"/>
                        </wps:style>
                        <wps:bodyPr/>
                      </wps:wsp>
                      <wps:wsp>
                        <wps:cNvPr id="315" name="Shape 315"/>
                        <wps:cNvSpPr/>
                        <wps:spPr>
                          <a:xfrm>
                            <a:off x="5998957" y="189257"/>
                            <a:ext cx="184284" cy="34606"/>
                          </a:xfrm>
                          <a:custGeom>
                            <a:avLst/>
                            <a:gdLst/>
                            <a:ahLst/>
                            <a:cxnLst/>
                            <a:rect l="0" t="0" r="0" b="0"/>
                            <a:pathLst>
                              <a:path w="184284" h="34606">
                                <a:moveTo>
                                  <a:pt x="69493" y="0"/>
                                </a:moveTo>
                                <a:lnTo>
                                  <a:pt x="102715" y="0"/>
                                </a:lnTo>
                                <a:lnTo>
                                  <a:pt x="107248" y="1498"/>
                                </a:lnTo>
                                <a:lnTo>
                                  <a:pt x="111782" y="3010"/>
                                </a:lnTo>
                                <a:lnTo>
                                  <a:pt x="114805" y="3010"/>
                                </a:lnTo>
                                <a:lnTo>
                                  <a:pt x="184284" y="18059"/>
                                </a:lnTo>
                                <a:lnTo>
                                  <a:pt x="154072" y="34606"/>
                                </a:lnTo>
                                <a:lnTo>
                                  <a:pt x="152561" y="33108"/>
                                </a:lnTo>
                                <a:lnTo>
                                  <a:pt x="149539" y="31597"/>
                                </a:lnTo>
                                <a:lnTo>
                                  <a:pt x="146516" y="28587"/>
                                </a:lnTo>
                                <a:lnTo>
                                  <a:pt x="143494" y="28587"/>
                                </a:lnTo>
                                <a:lnTo>
                                  <a:pt x="140484" y="27088"/>
                                </a:lnTo>
                                <a:lnTo>
                                  <a:pt x="135950" y="27088"/>
                                </a:lnTo>
                                <a:lnTo>
                                  <a:pt x="128394" y="25578"/>
                                </a:lnTo>
                                <a:lnTo>
                                  <a:pt x="122348" y="25578"/>
                                </a:lnTo>
                                <a:lnTo>
                                  <a:pt x="113293" y="24078"/>
                                </a:lnTo>
                                <a:lnTo>
                                  <a:pt x="104226" y="24078"/>
                                </a:lnTo>
                                <a:lnTo>
                                  <a:pt x="99692" y="22567"/>
                                </a:lnTo>
                                <a:lnTo>
                                  <a:pt x="93660" y="21068"/>
                                </a:lnTo>
                                <a:lnTo>
                                  <a:pt x="58914" y="21068"/>
                                </a:lnTo>
                                <a:lnTo>
                                  <a:pt x="52868" y="22567"/>
                                </a:lnTo>
                                <a:lnTo>
                                  <a:pt x="45325" y="24078"/>
                                </a:lnTo>
                                <a:lnTo>
                                  <a:pt x="34746" y="24078"/>
                                </a:lnTo>
                                <a:lnTo>
                                  <a:pt x="30212" y="25578"/>
                                </a:lnTo>
                                <a:lnTo>
                                  <a:pt x="27190" y="25578"/>
                                </a:lnTo>
                                <a:lnTo>
                                  <a:pt x="24168" y="28587"/>
                                </a:lnTo>
                                <a:lnTo>
                                  <a:pt x="19646" y="28587"/>
                                </a:lnTo>
                                <a:lnTo>
                                  <a:pt x="19646" y="30098"/>
                                </a:lnTo>
                                <a:lnTo>
                                  <a:pt x="0" y="18059"/>
                                </a:lnTo>
                                <a:lnTo>
                                  <a:pt x="6045" y="15049"/>
                                </a:lnTo>
                                <a:lnTo>
                                  <a:pt x="13601" y="12040"/>
                                </a:lnTo>
                                <a:lnTo>
                                  <a:pt x="19646" y="10528"/>
                                </a:lnTo>
                                <a:lnTo>
                                  <a:pt x="27190" y="9030"/>
                                </a:lnTo>
                                <a:lnTo>
                                  <a:pt x="31724" y="6020"/>
                                </a:lnTo>
                                <a:lnTo>
                                  <a:pt x="37769" y="6020"/>
                                </a:lnTo>
                                <a:lnTo>
                                  <a:pt x="43814" y="3010"/>
                                </a:lnTo>
                                <a:lnTo>
                                  <a:pt x="49846" y="3010"/>
                                </a:lnTo>
                                <a:lnTo>
                                  <a:pt x="60425" y="1498"/>
                                </a:lnTo>
                                <a:lnTo>
                                  <a:pt x="6949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6" name="Shape 316"/>
                        <wps:cNvSpPr/>
                        <wps:spPr>
                          <a:xfrm>
                            <a:off x="5698381" y="234404"/>
                            <a:ext cx="125371" cy="24078"/>
                          </a:xfrm>
                          <a:custGeom>
                            <a:avLst/>
                            <a:gdLst/>
                            <a:ahLst/>
                            <a:cxnLst/>
                            <a:rect l="0" t="0" r="0" b="0"/>
                            <a:pathLst>
                              <a:path w="125371" h="24078">
                                <a:moveTo>
                                  <a:pt x="24168" y="0"/>
                                </a:moveTo>
                                <a:lnTo>
                                  <a:pt x="84580" y="0"/>
                                </a:lnTo>
                                <a:lnTo>
                                  <a:pt x="90625" y="1499"/>
                                </a:lnTo>
                                <a:lnTo>
                                  <a:pt x="96670" y="1499"/>
                                </a:lnTo>
                                <a:lnTo>
                                  <a:pt x="101204" y="3010"/>
                                </a:lnTo>
                                <a:lnTo>
                                  <a:pt x="107236" y="4508"/>
                                </a:lnTo>
                                <a:lnTo>
                                  <a:pt x="111770" y="6020"/>
                                </a:lnTo>
                                <a:lnTo>
                                  <a:pt x="117815" y="7518"/>
                                </a:lnTo>
                                <a:lnTo>
                                  <a:pt x="123860" y="9030"/>
                                </a:lnTo>
                                <a:lnTo>
                                  <a:pt x="125371" y="24078"/>
                                </a:lnTo>
                                <a:lnTo>
                                  <a:pt x="122348" y="24078"/>
                                </a:lnTo>
                                <a:lnTo>
                                  <a:pt x="116303" y="22568"/>
                                </a:lnTo>
                                <a:lnTo>
                                  <a:pt x="93647" y="22568"/>
                                </a:lnTo>
                                <a:lnTo>
                                  <a:pt x="86091" y="21068"/>
                                </a:lnTo>
                                <a:lnTo>
                                  <a:pt x="77036" y="21068"/>
                                </a:lnTo>
                                <a:lnTo>
                                  <a:pt x="67969" y="19558"/>
                                </a:lnTo>
                                <a:lnTo>
                                  <a:pt x="28701" y="19558"/>
                                </a:lnTo>
                                <a:lnTo>
                                  <a:pt x="24168" y="21068"/>
                                </a:lnTo>
                                <a:lnTo>
                                  <a:pt x="16611" y="21068"/>
                                </a:lnTo>
                                <a:lnTo>
                                  <a:pt x="10566" y="22568"/>
                                </a:lnTo>
                                <a:lnTo>
                                  <a:pt x="0" y="4508"/>
                                </a:lnTo>
                                <a:lnTo>
                                  <a:pt x="3023" y="4508"/>
                                </a:lnTo>
                                <a:lnTo>
                                  <a:pt x="10566" y="1499"/>
                                </a:lnTo>
                                <a:lnTo>
                                  <a:pt x="16611" y="1499"/>
                                </a:lnTo>
                                <a:lnTo>
                                  <a:pt x="2416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7" name="Shape 317"/>
                        <wps:cNvSpPr/>
                        <wps:spPr>
                          <a:xfrm>
                            <a:off x="5550354" y="387903"/>
                            <a:ext cx="116303" cy="641086"/>
                          </a:xfrm>
                          <a:custGeom>
                            <a:avLst/>
                            <a:gdLst/>
                            <a:ahLst/>
                            <a:cxnLst/>
                            <a:rect l="0" t="0" r="0" b="0"/>
                            <a:pathLst>
                              <a:path w="116303" h="641086">
                                <a:moveTo>
                                  <a:pt x="0" y="0"/>
                                </a:moveTo>
                                <a:lnTo>
                                  <a:pt x="24167" y="1499"/>
                                </a:lnTo>
                                <a:lnTo>
                                  <a:pt x="51357" y="144470"/>
                                </a:lnTo>
                                <a:lnTo>
                                  <a:pt x="51357" y="162529"/>
                                </a:lnTo>
                                <a:lnTo>
                                  <a:pt x="52868" y="167050"/>
                                </a:lnTo>
                                <a:lnTo>
                                  <a:pt x="54380" y="174568"/>
                                </a:lnTo>
                                <a:lnTo>
                                  <a:pt x="54380" y="182099"/>
                                </a:lnTo>
                                <a:lnTo>
                                  <a:pt x="55891" y="191129"/>
                                </a:lnTo>
                                <a:lnTo>
                                  <a:pt x="57402" y="198647"/>
                                </a:lnTo>
                                <a:lnTo>
                                  <a:pt x="58901" y="209187"/>
                                </a:lnTo>
                                <a:lnTo>
                                  <a:pt x="60412" y="218216"/>
                                </a:lnTo>
                                <a:lnTo>
                                  <a:pt x="61923" y="228744"/>
                                </a:lnTo>
                                <a:lnTo>
                                  <a:pt x="61923" y="234764"/>
                                </a:lnTo>
                                <a:lnTo>
                                  <a:pt x="63435" y="239285"/>
                                </a:lnTo>
                                <a:lnTo>
                                  <a:pt x="63435" y="245304"/>
                                </a:lnTo>
                                <a:lnTo>
                                  <a:pt x="64946" y="251324"/>
                                </a:lnTo>
                                <a:lnTo>
                                  <a:pt x="64946" y="255832"/>
                                </a:lnTo>
                                <a:lnTo>
                                  <a:pt x="66457" y="261852"/>
                                </a:lnTo>
                                <a:lnTo>
                                  <a:pt x="66457" y="267872"/>
                                </a:lnTo>
                                <a:lnTo>
                                  <a:pt x="67968" y="272393"/>
                                </a:lnTo>
                                <a:lnTo>
                                  <a:pt x="67968" y="278412"/>
                                </a:lnTo>
                                <a:lnTo>
                                  <a:pt x="69480" y="284432"/>
                                </a:lnTo>
                                <a:lnTo>
                                  <a:pt x="69480" y="290451"/>
                                </a:lnTo>
                                <a:lnTo>
                                  <a:pt x="70991" y="296471"/>
                                </a:lnTo>
                                <a:lnTo>
                                  <a:pt x="70991" y="306999"/>
                                </a:lnTo>
                                <a:lnTo>
                                  <a:pt x="72502" y="311520"/>
                                </a:lnTo>
                                <a:lnTo>
                                  <a:pt x="74013" y="317540"/>
                                </a:lnTo>
                                <a:lnTo>
                                  <a:pt x="74013" y="322048"/>
                                </a:lnTo>
                                <a:lnTo>
                                  <a:pt x="75525" y="328068"/>
                                </a:lnTo>
                                <a:lnTo>
                                  <a:pt x="77036" y="334087"/>
                                </a:lnTo>
                                <a:lnTo>
                                  <a:pt x="78547" y="340106"/>
                                </a:lnTo>
                                <a:lnTo>
                                  <a:pt x="80058" y="349136"/>
                                </a:lnTo>
                                <a:lnTo>
                                  <a:pt x="81570" y="359677"/>
                                </a:lnTo>
                                <a:lnTo>
                                  <a:pt x="83068" y="368706"/>
                                </a:lnTo>
                                <a:lnTo>
                                  <a:pt x="84580" y="377735"/>
                                </a:lnTo>
                                <a:lnTo>
                                  <a:pt x="86091" y="386765"/>
                                </a:lnTo>
                                <a:lnTo>
                                  <a:pt x="87602" y="395794"/>
                                </a:lnTo>
                                <a:lnTo>
                                  <a:pt x="89113" y="401813"/>
                                </a:lnTo>
                                <a:lnTo>
                                  <a:pt x="92136" y="409332"/>
                                </a:lnTo>
                                <a:lnTo>
                                  <a:pt x="92136" y="415351"/>
                                </a:lnTo>
                                <a:lnTo>
                                  <a:pt x="93647" y="422883"/>
                                </a:lnTo>
                                <a:lnTo>
                                  <a:pt x="95159" y="430400"/>
                                </a:lnTo>
                                <a:lnTo>
                                  <a:pt x="96670" y="439430"/>
                                </a:lnTo>
                                <a:lnTo>
                                  <a:pt x="96670" y="446960"/>
                                </a:lnTo>
                                <a:lnTo>
                                  <a:pt x="98181" y="455990"/>
                                </a:lnTo>
                                <a:lnTo>
                                  <a:pt x="99692" y="465020"/>
                                </a:lnTo>
                                <a:lnTo>
                                  <a:pt x="101204" y="474049"/>
                                </a:lnTo>
                                <a:lnTo>
                                  <a:pt x="101204" y="483078"/>
                                </a:lnTo>
                                <a:lnTo>
                                  <a:pt x="102715" y="492107"/>
                                </a:lnTo>
                                <a:lnTo>
                                  <a:pt x="102715" y="502635"/>
                                </a:lnTo>
                                <a:lnTo>
                                  <a:pt x="105737" y="513176"/>
                                </a:lnTo>
                                <a:lnTo>
                                  <a:pt x="105737" y="520694"/>
                                </a:lnTo>
                                <a:lnTo>
                                  <a:pt x="107236" y="531235"/>
                                </a:lnTo>
                                <a:lnTo>
                                  <a:pt x="107236" y="540264"/>
                                </a:lnTo>
                                <a:lnTo>
                                  <a:pt x="110258" y="550792"/>
                                </a:lnTo>
                                <a:lnTo>
                                  <a:pt x="110258" y="576382"/>
                                </a:lnTo>
                                <a:lnTo>
                                  <a:pt x="111770" y="583900"/>
                                </a:lnTo>
                                <a:lnTo>
                                  <a:pt x="111770" y="591431"/>
                                </a:lnTo>
                                <a:lnTo>
                                  <a:pt x="113281" y="600460"/>
                                </a:lnTo>
                                <a:lnTo>
                                  <a:pt x="113281" y="606479"/>
                                </a:lnTo>
                                <a:lnTo>
                                  <a:pt x="114792" y="613997"/>
                                </a:lnTo>
                                <a:lnTo>
                                  <a:pt x="114792" y="638076"/>
                                </a:lnTo>
                                <a:lnTo>
                                  <a:pt x="116303" y="641086"/>
                                </a:lnTo>
                                <a:lnTo>
                                  <a:pt x="89113" y="641086"/>
                                </a:lnTo>
                                <a:lnTo>
                                  <a:pt x="81570" y="639587"/>
                                </a:lnTo>
                                <a:lnTo>
                                  <a:pt x="74013" y="638076"/>
                                </a:lnTo>
                                <a:lnTo>
                                  <a:pt x="69480" y="636577"/>
                                </a:lnTo>
                                <a:lnTo>
                                  <a:pt x="66457" y="635066"/>
                                </a:lnTo>
                                <a:lnTo>
                                  <a:pt x="58901" y="603469"/>
                                </a:lnTo>
                                <a:lnTo>
                                  <a:pt x="64946" y="604969"/>
                                </a:lnTo>
                                <a:lnTo>
                                  <a:pt x="70991" y="607978"/>
                                </a:lnTo>
                                <a:lnTo>
                                  <a:pt x="78547" y="609489"/>
                                </a:lnTo>
                                <a:lnTo>
                                  <a:pt x="96670" y="609489"/>
                                </a:lnTo>
                                <a:lnTo>
                                  <a:pt x="67968" y="40933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8" name="Shape 318"/>
                        <wps:cNvSpPr/>
                        <wps:spPr>
                          <a:xfrm>
                            <a:off x="5631924" y="392411"/>
                            <a:ext cx="157082" cy="701294"/>
                          </a:xfrm>
                          <a:custGeom>
                            <a:avLst/>
                            <a:gdLst/>
                            <a:ahLst/>
                            <a:cxnLst/>
                            <a:rect l="0" t="0" r="0" b="0"/>
                            <a:pathLst>
                              <a:path w="157082" h="701294">
                                <a:moveTo>
                                  <a:pt x="93647" y="0"/>
                                </a:moveTo>
                                <a:lnTo>
                                  <a:pt x="93647" y="6020"/>
                                </a:lnTo>
                                <a:lnTo>
                                  <a:pt x="95159" y="10541"/>
                                </a:lnTo>
                                <a:lnTo>
                                  <a:pt x="95159" y="16560"/>
                                </a:lnTo>
                                <a:lnTo>
                                  <a:pt x="96670" y="24079"/>
                                </a:lnTo>
                                <a:lnTo>
                                  <a:pt x="98168" y="31610"/>
                                </a:lnTo>
                                <a:lnTo>
                                  <a:pt x="99680" y="42138"/>
                                </a:lnTo>
                                <a:lnTo>
                                  <a:pt x="99680" y="52678"/>
                                </a:lnTo>
                                <a:lnTo>
                                  <a:pt x="101191" y="57186"/>
                                </a:lnTo>
                                <a:lnTo>
                                  <a:pt x="101191" y="70737"/>
                                </a:lnTo>
                                <a:lnTo>
                                  <a:pt x="102702" y="76757"/>
                                </a:lnTo>
                                <a:lnTo>
                                  <a:pt x="102702" y="82776"/>
                                </a:lnTo>
                                <a:lnTo>
                                  <a:pt x="105725" y="90294"/>
                                </a:lnTo>
                                <a:lnTo>
                                  <a:pt x="105725" y="96314"/>
                                </a:lnTo>
                                <a:lnTo>
                                  <a:pt x="107236" y="103845"/>
                                </a:lnTo>
                                <a:lnTo>
                                  <a:pt x="107236" y="111363"/>
                                </a:lnTo>
                                <a:lnTo>
                                  <a:pt x="108747" y="118894"/>
                                </a:lnTo>
                                <a:lnTo>
                                  <a:pt x="110258" y="126412"/>
                                </a:lnTo>
                                <a:lnTo>
                                  <a:pt x="110258" y="133942"/>
                                </a:lnTo>
                                <a:lnTo>
                                  <a:pt x="111770" y="142972"/>
                                </a:lnTo>
                                <a:lnTo>
                                  <a:pt x="113281" y="152002"/>
                                </a:lnTo>
                                <a:lnTo>
                                  <a:pt x="113281" y="159519"/>
                                </a:lnTo>
                                <a:lnTo>
                                  <a:pt x="116303" y="167050"/>
                                </a:lnTo>
                                <a:lnTo>
                                  <a:pt x="116303" y="176079"/>
                                </a:lnTo>
                                <a:lnTo>
                                  <a:pt x="117815" y="183611"/>
                                </a:lnTo>
                                <a:lnTo>
                                  <a:pt x="119326" y="192639"/>
                                </a:lnTo>
                                <a:lnTo>
                                  <a:pt x="119326" y="201669"/>
                                </a:lnTo>
                                <a:lnTo>
                                  <a:pt x="120837" y="209187"/>
                                </a:lnTo>
                                <a:lnTo>
                                  <a:pt x="122336" y="219728"/>
                                </a:lnTo>
                                <a:lnTo>
                                  <a:pt x="122336" y="227246"/>
                                </a:lnTo>
                                <a:lnTo>
                                  <a:pt x="123847" y="236276"/>
                                </a:lnTo>
                                <a:lnTo>
                                  <a:pt x="123847" y="245304"/>
                                </a:lnTo>
                                <a:lnTo>
                                  <a:pt x="126869" y="254334"/>
                                </a:lnTo>
                                <a:lnTo>
                                  <a:pt x="126869" y="263364"/>
                                </a:lnTo>
                                <a:lnTo>
                                  <a:pt x="128381" y="272393"/>
                                </a:lnTo>
                                <a:lnTo>
                                  <a:pt x="129892" y="281422"/>
                                </a:lnTo>
                                <a:lnTo>
                                  <a:pt x="131403" y="291963"/>
                                </a:lnTo>
                                <a:lnTo>
                                  <a:pt x="131403" y="299481"/>
                                </a:lnTo>
                                <a:lnTo>
                                  <a:pt x="132914" y="308511"/>
                                </a:lnTo>
                                <a:lnTo>
                                  <a:pt x="132914" y="317540"/>
                                </a:lnTo>
                                <a:lnTo>
                                  <a:pt x="134426" y="326569"/>
                                </a:lnTo>
                                <a:lnTo>
                                  <a:pt x="134426" y="335598"/>
                                </a:lnTo>
                                <a:lnTo>
                                  <a:pt x="137448" y="344628"/>
                                </a:lnTo>
                                <a:lnTo>
                                  <a:pt x="137448" y="353657"/>
                                </a:lnTo>
                                <a:lnTo>
                                  <a:pt x="138959" y="362686"/>
                                </a:lnTo>
                                <a:lnTo>
                                  <a:pt x="138959" y="370218"/>
                                </a:lnTo>
                                <a:lnTo>
                                  <a:pt x="140471" y="379247"/>
                                </a:lnTo>
                                <a:lnTo>
                                  <a:pt x="140471" y="386765"/>
                                </a:lnTo>
                                <a:lnTo>
                                  <a:pt x="141982" y="395794"/>
                                </a:lnTo>
                                <a:lnTo>
                                  <a:pt x="141982" y="404823"/>
                                </a:lnTo>
                                <a:lnTo>
                                  <a:pt x="145005" y="412355"/>
                                </a:lnTo>
                                <a:lnTo>
                                  <a:pt x="145005" y="421384"/>
                                </a:lnTo>
                                <a:lnTo>
                                  <a:pt x="146516" y="430413"/>
                                </a:lnTo>
                                <a:lnTo>
                                  <a:pt x="146516" y="451482"/>
                                </a:lnTo>
                                <a:lnTo>
                                  <a:pt x="148014" y="460511"/>
                                </a:lnTo>
                                <a:lnTo>
                                  <a:pt x="148014" y="474049"/>
                                </a:lnTo>
                                <a:lnTo>
                                  <a:pt x="149526" y="481580"/>
                                </a:lnTo>
                                <a:lnTo>
                                  <a:pt x="149526" y="508667"/>
                                </a:lnTo>
                                <a:lnTo>
                                  <a:pt x="151037" y="516186"/>
                                </a:lnTo>
                                <a:lnTo>
                                  <a:pt x="151037" y="522205"/>
                                </a:lnTo>
                                <a:lnTo>
                                  <a:pt x="152548" y="529737"/>
                                </a:lnTo>
                                <a:lnTo>
                                  <a:pt x="152548" y="559834"/>
                                </a:lnTo>
                                <a:lnTo>
                                  <a:pt x="154060" y="565854"/>
                                </a:lnTo>
                                <a:lnTo>
                                  <a:pt x="154060" y="597450"/>
                                </a:lnTo>
                                <a:lnTo>
                                  <a:pt x="155571" y="607991"/>
                                </a:lnTo>
                                <a:lnTo>
                                  <a:pt x="155571" y="617021"/>
                                </a:lnTo>
                                <a:lnTo>
                                  <a:pt x="157082" y="627549"/>
                                </a:lnTo>
                                <a:lnTo>
                                  <a:pt x="157082" y="698285"/>
                                </a:lnTo>
                                <a:lnTo>
                                  <a:pt x="149526" y="699783"/>
                                </a:lnTo>
                                <a:lnTo>
                                  <a:pt x="143493" y="701294"/>
                                </a:lnTo>
                                <a:lnTo>
                                  <a:pt x="137448" y="699783"/>
                                </a:lnTo>
                                <a:lnTo>
                                  <a:pt x="131403" y="699783"/>
                                </a:lnTo>
                                <a:lnTo>
                                  <a:pt x="125358" y="698285"/>
                                </a:lnTo>
                                <a:lnTo>
                                  <a:pt x="119326" y="695275"/>
                                </a:lnTo>
                                <a:lnTo>
                                  <a:pt x="113281" y="693764"/>
                                </a:lnTo>
                                <a:lnTo>
                                  <a:pt x="110258" y="690754"/>
                                </a:lnTo>
                                <a:lnTo>
                                  <a:pt x="101191" y="684734"/>
                                </a:lnTo>
                                <a:lnTo>
                                  <a:pt x="95159" y="680226"/>
                                </a:lnTo>
                                <a:lnTo>
                                  <a:pt x="90625" y="677216"/>
                                </a:lnTo>
                                <a:lnTo>
                                  <a:pt x="90625" y="675705"/>
                                </a:lnTo>
                                <a:lnTo>
                                  <a:pt x="39267" y="331090"/>
                                </a:lnTo>
                                <a:lnTo>
                                  <a:pt x="0" y="1512"/>
                                </a:lnTo>
                                <a:lnTo>
                                  <a:pt x="22656" y="1512"/>
                                </a:lnTo>
                                <a:lnTo>
                                  <a:pt x="22656" y="15049"/>
                                </a:lnTo>
                                <a:lnTo>
                                  <a:pt x="24168" y="21069"/>
                                </a:lnTo>
                                <a:lnTo>
                                  <a:pt x="24168" y="28600"/>
                                </a:lnTo>
                                <a:lnTo>
                                  <a:pt x="25666" y="36118"/>
                                </a:lnTo>
                                <a:lnTo>
                                  <a:pt x="25666" y="45148"/>
                                </a:lnTo>
                                <a:lnTo>
                                  <a:pt x="28689" y="54177"/>
                                </a:lnTo>
                                <a:lnTo>
                                  <a:pt x="28689" y="63206"/>
                                </a:lnTo>
                                <a:lnTo>
                                  <a:pt x="30200" y="69226"/>
                                </a:lnTo>
                                <a:lnTo>
                                  <a:pt x="31711" y="75245"/>
                                </a:lnTo>
                                <a:lnTo>
                                  <a:pt x="31711" y="85785"/>
                                </a:lnTo>
                                <a:lnTo>
                                  <a:pt x="33222" y="90294"/>
                                </a:lnTo>
                                <a:lnTo>
                                  <a:pt x="33222" y="102333"/>
                                </a:lnTo>
                                <a:lnTo>
                                  <a:pt x="34734" y="108353"/>
                                </a:lnTo>
                                <a:lnTo>
                                  <a:pt x="36245" y="114373"/>
                                </a:lnTo>
                                <a:lnTo>
                                  <a:pt x="36245" y="126412"/>
                                </a:lnTo>
                                <a:lnTo>
                                  <a:pt x="37756" y="132431"/>
                                </a:lnTo>
                                <a:lnTo>
                                  <a:pt x="39267" y="138450"/>
                                </a:lnTo>
                                <a:lnTo>
                                  <a:pt x="39267" y="150490"/>
                                </a:lnTo>
                                <a:lnTo>
                                  <a:pt x="40779" y="158021"/>
                                </a:lnTo>
                                <a:lnTo>
                                  <a:pt x="42290" y="164040"/>
                                </a:lnTo>
                                <a:lnTo>
                                  <a:pt x="42290" y="176079"/>
                                </a:lnTo>
                                <a:lnTo>
                                  <a:pt x="43801" y="183611"/>
                                </a:lnTo>
                                <a:lnTo>
                                  <a:pt x="43801" y="188119"/>
                                </a:lnTo>
                                <a:lnTo>
                                  <a:pt x="45312" y="195649"/>
                                </a:lnTo>
                                <a:lnTo>
                                  <a:pt x="45312" y="201669"/>
                                </a:lnTo>
                                <a:lnTo>
                                  <a:pt x="46824" y="207689"/>
                                </a:lnTo>
                                <a:lnTo>
                                  <a:pt x="46824" y="213708"/>
                                </a:lnTo>
                                <a:lnTo>
                                  <a:pt x="48335" y="219728"/>
                                </a:lnTo>
                                <a:lnTo>
                                  <a:pt x="48335" y="224236"/>
                                </a:lnTo>
                                <a:lnTo>
                                  <a:pt x="49833" y="230256"/>
                                </a:lnTo>
                                <a:lnTo>
                                  <a:pt x="49833" y="246816"/>
                                </a:lnTo>
                                <a:lnTo>
                                  <a:pt x="51345" y="252836"/>
                                </a:lnTo>
                                <a:lnTo>
                                  <a:pt x="51345" y="258856"/>
                                </a:lnTo>
                                <a:lnTo>
                                  <a:pt x="52856" y="263364"/>
                                </a:lnTo>
                                <a:lnTo>
                                  <a:pt x="54367" y="273904"/>
                                </a:lnTo>
                                <a:lnTo>
                                  <a:pt x="54367" y="282933"/>
                                </a:lnTo>
                                <a:lnTo>
                                  <a:pt x="55878" y="291963"/>
                                </a:lnTo>
                                <a:lnTo>
                                  <a:pt x="57390" y="299481"/>
                                </a:lnTo>
                                <a:lnTo>
                                  <a:pt x="57390" y="307012"/>
                                </a:lnTo>
                                <a:lnTo>
                                  <a:pt x="58901" y="316041"/>
                                </a:lnTo>
                                <a:lnTo>
                                  <a:pt x="58901" y="325071"/>
                                </a:lnTo>
                                <a:lnTo>
                                  <a:pt x="60412" y="331090"/>
                                </a:lnTo>
                                <a:lnTo>
                                  <a:pt x="61923" y="337110"/>
                                </a:lnTo>
                                <a:lnTo>
                                  <a:pt x="61923" y="347638"/>
                                </a:lnTo>
                                <a:lnTo>
                                  <a:pt x="63435" y="353657"/>
                                </a:lnTo>
                                <a:lnTo>
                                  <a:pt x="64946" y="361188"/>
                                </a:lnTo>
                                <a:lnTo>
                                  <a:pt x="64946" y="373227"/>
                                </a:lnTo>
                                <a:lnTo>
                                  <a:pt x="66457" y="380745"/>
                                </a:lnTo>
                                <a:lnTo>
                                  <a:pt x="67968" y="388276"/>
                                </a:lnTo>
                                <a:lnTo>
                                  <a:pt x="67968" y="394296"/>
                                </a:lnTo>
                                <a:lnTo>
                                  <a:pt x="69480" y="401814"/>
                                </a:lnTo>
                                <a:lnTo>
                                  <a:pt x="69480" y="407833"/>
                                </a:lnTo>
                                <a:lnTo>
                                  <a:pt x="70991" y="415365"/>
                                </a:lnTo>
                                <a:lnTo>
                                  <a:pt x="72502" y="422883"/>
                                </a:lnTo>
                                <a:lnTo>
                                  <a:pt x="72502" y="430413"/>
                                </a:lnTo>
                                <a:lnTo>
                                  <a:pt x="74001" y="437931"/>
                                </a:lnTo>
                                <a:lnTo>
                                  <a:pt x="75512" y="445462"/>
                                </a:lnTo>
                                <a:lnTo>
                                  <a:pt x="75512" y="454492"/>
                                </a:lnTo>
                                <a:lnTo>
                                  <a:pt x="77023" y="462010"/>
                                </a:lnTo>
                                <a:lnTo>
                                  <a:pt x="78535" y="469540"/>
                                </a:lnTo>
                                <a:lnTo>
                                  <a:pt x="80046" y="477058"/>
                                </a:lnTo>
                                <a:lnTo>
                                  <a:pt x="80046" y="484590"/>
                                </a:lnTo>
                                <a:lnTo>
                                  <a:pt x="83068" y="492108"/>
                                </a:lnTo>
                                <a:lnTo>
                                  <a:pt x="83068" y="499639"/>
                                </a:lnTo>
                                <a:lnTo>
                                  <a:pt x="86091" y="508667"/>
                                </a:lnTo>
                                <a:lnTo>
                                  <a:pt x="86091" y="522205"/>
                                </a:lnTo>
                                <a:lnTo>
                                  <a:pt x="87602" y="528225"/>
                                </a:lnTo>
                                <a:lnTo>
                                  <a:pt x="89114" y="535756"/>
                                </a:lnTo>
                                <a:lnTo>
                                  <a:pt x="89114" y="543274"/>
                                </a:lnTo>
                                <a:lnTo>
                                  <a:pt x="90625" y="549294"/>
                                </a:lnTo>
                                <a:lnTo>
                                  <a:pt x="90625" y="556824"/>
                                </a:lnTo>
                                <a:lnTo>
                                  <a:pt x="93647" y="564342"/>
                                </a:lnTo>
                                <a:lnTo>
                                  <a:pt x="93647" y="576382"/>
                                </a:lnTo>
                                <a:lnTo>
                                  <a:pt x="95159" y="582402"/>
                                </a:lnTo>
                                <a:lnTo>
                                  <a:pt x="96670" y="589932"/>
                                </a:lnTo>
                                <a:lnTo>
                                  <a:pt x="96670" y="595952"/>
                                </a:lnTo>
                                <a:lnTo>
                                  <a:pt x="98168" y="600460"/>
                                </a:lnTo>
                                <a:lnTo>
                                  <a:pt x="98168" y="606479"/>
                                </a:lnTo>
                                <a:lnTo>
                                  <a:pt x="101191" y="612499"/>
                                </a:lnTo>
                                <a:lnTo>
                                  <a:pt x="101191" y="621529"/>
                                </a:lnTo>
                                <a:lnTo>
                                  <a:pt x="102702" y="630558"/>
                                </a:lnTo>
                                <a:lnTo>
                                  <a:pt x="102702" y="638089"/>
                                </a:lnTo>
                                <a:lnTo>
                                  <a:pt x="105725" y="644108"/>
                                </a:lnTo>
                                <a:lnTo>
                                  <a:pt x="105725" y="656148"/>
                                </a:lnTo>
                                <a:lnTo>
                                  <a:pt x="107236" y="657646"/>
                                </a:lnTo>
                                <a:lnTo>
                                  <a:pt x="110258" y="665177"/>
                                </a:lnTo>
                                <a:lnTo>
                                  <a:pt x="114792" y="669686"/>
                                </a:lnTo>
                                <a:lnTo>
                                  <a:pt x="120837" y="671196"/>
                                </a:lnTo>
                                <a:lnTo>
                                  <a:pt x="126869" y="672695"/>
                                </a:lnTo>
                                <a:lnTo>
                                  <a:pt x="131403" y="669686"/>
                                </a:lnTo>
                                <a:lnTo>
                                  <a:pt x="135937" y="668186"/>
                                </a:lnTo>
                                <a:lnTo>
                                  <a:pt x="138959" y="666676"/>
                                </a:lnTo>
                                <a:lnTo>
                                  <a:pt x="140471" y="666676"/>
                                </a:lnTo>
                                <a:lnTo>
                                  <a:pt x="138959" y="665177"/>
                                </a:lnTo>
                                <a:lnTo>
                                  <a:pt x="138959" y="645607"/>
                                </a:lnTo>
                                <a:lnTo>
                                  <a:pt x="137448" y="639587"/>
                                </a:lnTo>
                                <a:lnTo>
                                  <a:pt x="137448" y="633568"/>
                                </a:lnTo>
                                <a:lnTo>
                                  <a:pt x="135937" y="627549"/>
                                </a:lnTo>
                                <a:lnTo>
                                  <a:pt x="135937" y="621529"/>
                                </a:lnTo>
                                <a:lnTo>
                                  <a:pt x="134426" y="614011"/>
                                </a:lnTo>
                                <a:lnTo>
                                  <a:pt x="134426" y="592942"/>
                                </a:lnTo>
                                <a:lnTo>
                                  <a:pt x="131403" y="582402"/>
                                </a:lnTo>
                                <a:lnTo>
                                  <a:pt x="131403" y="574884"/>
                                </a:lnTo>
                                <a:lnTo>
                                  <a:pt x="129892" y="564342"/>
                                </a:lnTo>
                                <a:lnTo>
                                  <a:pt x="129892" y="556824"/>
                                </a:lnTo>
                                <a:lnTo>
                                  <a:pt x="128381" y="546284"/>
                                </a:lnTo>
                                <a:lnTo>
                                  <a:pt x="128381" y="535756"/>
                                </a:lnTo>
                                <a:lnTo>
                                  <a:pt x="126869" y="526727"/>
                                </a:lnTo>
                                <a:lnTo>
                                  <a:pt x="126869" y="517697"/>
                                </a:lnTo>
                                <a:lnTo>
                                  <a:pt x="125358" y="511677"/>
                                </a:lnTo>
                                <a:lnTo>
                                  <a:pt x="123847" y="507157"/>
                                </a:lnTo>
                                <a:lnTo>
                                  <a:pt x="123847" y="490609"/>
                                </a:lnTo>
                                <a:lnTo>
                                  <a:pt x="122336" y="486088"/>
                                </a:lnTo>
                                <a:lnTo>
                                  <a:pt x="122336" y="475560"/>
                                </a:lnTo>
                                <a:lnTo>
                                  <a:pt x="120837" y="469540"/>
                                </a:lnTo>
                                <a:lnTo>
                                  <a:pt x="120837" y="454492"/>
                                </a:lnTo>
                                <a:lnTo>
                                  <a:pt x="119326" y="448472"/>
                                </a:lnTo>
                                <a:lnTo>
                                  <a:pt x="119326" y="433423"/>
                                </a:lnTo>
                                <a:lnTo>
                                  <a:pt x="117815" y="425892"/>
                                </a:lnTo>
                                <a:lnTo>
                                  <a:pt x="116303" y="419873"/>
                                </a:lnTo>
                                <a:lnTo>
                                  <a:pt x="116303" y="407833"/>
                                </a:lnTo>
                                <a:lnTo>
                                  <a:pt x="114792" y="400315"/>
                                </a:lnTo>
                                <a:lnTo>
                                  <a:pt x="113281" y="392785"/>
                                </a:lnTo>
                                <a:lnTo>
                                  <a:pt x="113281" y="379247"/>
                                </a:lnTo>
                                <a:lnTo>
                                  <a:pt x="110258" y="371716"/>
                                </a:lnTo>
                                <a:lnTo>
                                  <a:pt x="110258" y="364198"/>
                                </a:lnTo>
                                <a:lnTo>
                                  <a:pt x="108747" y="356667"/>
                                </a:lnTo>
                                <a:lnTo>
                                  <a:pt x="108747" y="347638"/>
                                </a:lnTo>
                                <a:lnTo>
                                  <a:pt x="107236" y="340120"/>
                                </a:lnTo>
                                <a:lnTo>
                                  <a:pt x="105725" y="331090"/>
                                </a:lnTo>
                                <a:lnTo>
                                  <a:pt x="105725" y="314530"/>
                                </a:lnTo>
                                <a:lnTo>
                                  <a:pt x="102702" y="305501"/>
                                </a:lnTo>
                                <a:lnTo>
                                  <a:pt x="102702" y="296471"/>
                                </a:lnTo>
                                <a:lnTo>
                                  <a:pt x="101191" y="287442"/>
                                </a:lnTo>
                                <a:lnTo>
                                  <a:pt x="101191" y="278412"/>
                                </a:lnTo>
                                <a:lnTo>
                                  <a:pt x="98168" y="269383"/>
                                </a:lnTo>
                                <a:lnTo>
                                  <a:pt x="98168" y="260354"/>
                                </a:lnTo>
                                <a:lnTo>
                                  <a:pt x="96670" y="252836"/>
                                </a:lnTo>
                                <a:lnTo>
                                  <a:pt x="96670" y="243806"/>
                                </a:lnTo>
                                <a:lnTo>
                                  <a:pt x="95159" y="234777"/>
                                </a:lnTo>
                                <a:lnTo>
                                  <a:pt x="93647" y="224236"/>
                                </a:lnTo>
                                <a:lnTo>
                                  <a:pt x="93647" y="216718"/>
                                </a:lnTo>
                                <a:lnTo>
                                  <a:pt x="92136" y="207689"/>
                                </a:lnTo>
                                <a:lnTo>
                                  <a:pt x="90625" y="198659"/>
                                </a:lnTo>
                                <a:lnTo>
                                  <a:pt x="90625" y="189630"/>
                                </a:lnTo>
                                <a:lnTo>
                                  <a:pt x="87602" y="180601"/>
                                </a:lnTo>
                                <a:lnTo>
                                  <a:pt x="87602" y="173070"/>
                                </a:lnTo>
                                <a:lnTo>
                                  <a:pt x="86091" y="162542"/>
                                </a:lnTo>
                                <a:lnTo>
                                  <a:pt x="86091" y="155011"/>
                                </a:lnTo>
                                <a:lnTo>
                                  <a:pt x="84580" y="145982"/>
                                </a:lnTo>
                                <a:lnTo>
                                  <a:pt x="83068" y="136952"/>
                                </a:lnTo>
                                <a:lnTo>
                                  <a:pt x="81557" y="129422"/>
                                </a:lnTo>
                                <a:lnTo>
                                  <a:pt x="81557" y="121903"/>
                                </a:lnTo>
                                <a:lnTo>
                                  <a:pt x="80046" y="114373"/>
                                </a:lnTo>
                                <a:lnTo>
                                  <a:pt x="80046" y="106855"/>
                                </a:lnTo>
                                <a:lnTo>
                                  <a:pt x="77023" y="97825"/>
                                </a:lnTo>
                                <a:lnTo>
                                  <a:pt x="77023" y="90294"/>
                                </a:lnTo>
                                <a:lnTo>
                                  <a:pt x="75512" y="82776"/>
                                </a:lnTo>
                                <a:lnTo>
                                  <a:pt x="75512" y="70737"/>
                                </a:lnTo>
                                <a:lnTo>
                                  <a:pt x="74001" y="63206"/>
                                </a:lnTo>
                                <a:lnTo>
                                  <a:pt x="72502" y="57186"/>
                                </a:lnTo>
                                <a:lnTo>
                                  <a:pt x="72502" y="45148"/>
                                </a:lnTo>
                                <a:lnTo>
                                  <a:pt x="70991" y="39128"/>
                                </a:lnTo>
                                <a:lnTo>
                                  <a:pt x="69480" y="34620"/>
                                </a:lnTo>
                                <a:lnTo>
                                  <a:pt x="69480" y="30098"/>
                                </a:lnTo>
                                <a:lnTo>
                                  <a:pt x="67968" y="21069"/>
                                </a:lnTo>
                                <a:lnTo>
                                  <a:pt x="67968" y="15049"/>
                                </a:lnTo>
                                <a:lnTo>
                                  <a:pt x="66457" y="9030"/>
                                </a:lnTo>
                                <a:lnTo>
                                  <a:pt x="66457" y="1512"/>
                                </a:lnTo>
                                <a:lnTo>
                                  <a:pt x="9364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 name="Shape 319"/>
                        <wps:cNvSpPr/>
                        <wps:spPr>
                          <a:xfrm>
                            <a:off x="5778440" y="378874"/>
                            <a:ext cx="169172" cy="722350"/>
                          </a:xfrm>
                          <a:custGeom>
                            <a:avLst/>
                            <a:gdLst/>
                            <a:ahLst/>
                            <a:cxnLst/>
                            <a:rect l="0" t="0" r="0" b="0"/>
                            <a:pathLst>
                              <a:path w="169172" h="722350">
                                <a:moveTo>
                                  <a:pt x="92136" y="0"/>
                                </a:moveTo>
                                <a:lnTo>
                                  <a:pt x="92136" y="1498"/>
                                </a:lnTo>
                                <a:lnTo>
                                  <a:pt x="93647" y="10528"/>
                                </a:lnTo>
                                <a:lnTo>
                                  <a:pt x="93647" y="22567"/>
                                </a:lnTo>
                                <a:lnTo>
                                  <a:pt x="95159" y="30097"/>
                                </a:lnTo>
                                <a:lnTo>
                                  <a:pt x="96670" y="39127"/>
                                </a:lnTo>
                                <a:lnTo>
                                  <a:pt x="96670" y="42137"/>
                                </a:lnTo>
                                <a:lnTo>
                                  <a:pt x="98168" y="48157"/>
                                </a:lnTo>
                                <a:lnTo>
                                  <a:pt x="98168" y="52665"/>
                                </a:lnTo>
                                <a:lnTo>
                                  <a:pt x="99680" y="58685"/>
                                </a:lnTo>
                                <a:lnTo>
                                  <a:pt x="99680" y="63205"/>
                                </a:lnTo>
                                <a:lnTo>
                                  <a:pt x="101191" y="67714"/>
                                </a:lnTo>
                                <a:lnTo>
                                  <a:pt x="101191" y="73733"/>
                                </a:lnTo>
                                <a:lnTo>
                                  <a:pt x="102702" y="81264"/>
                                </a:lnTo>
                                <a:lnTo>
                                  <a:pt x="102702" y="85772"/>
                                </a:lnTo>
                                <a:lnTo>
                                  <a:pt x="104213" y="91792"/>
                                </a:lnTo>
                                <a:lnTo>
                                  <a:pt x="104213" y="97812"/>
                                </a:lnTo>
                                <a:lnTo>
                                  <a:pt x="105725" y="103832"/>
                                </a:lnTo>
                                <a:lnTo>
                                  <a:pt x="105725" y="117382"/>
                                </a:lnTo>
                                <a:lnTo>
                                  <a:pt x="107236" y="123401"/>
                                </a:lnTo>
                                <a:lnTo>
                                  <a:pt x="108747" y="130919"/>
                                </a:lnTo>
                                <a:lnTo>
                                  <a:pt x="108747" y="136939"/>
                                </a:lnTo>
                                <a:lnTo>
                                  <a:pt x="110258" y="142959"/>
                                </a:lnTo>
                                <a:lnTo>
                                  <a:pt x="111770" y="150489"/>
                                </a:lnTo>
                                <a:lnTo>
                                  <a:pt x="111770" y="164027"/>
                                </a:lnTo>
                                <a:lnTo>
                                  <a:pt x="113281" y="170047"/>
                                </a:lnTo>
                                <a:lnTo>
                                  <a:pt x="113281" y="176079"/>
                                </a:lnTo>
                                <a:lnTo>
                                  <a:pt x="116303" y="183597"/>
                                </a:lnTo>
                                <a:lnTo>
                                  <a:pt x="116303" y="197148"/>
                                </a:lnTo>
                                <a:lnTo>
                                  <a:pt x="117815" y="203167"/>
                                </a:lnTo>
                                <a:lnTo>
                                  <a:pt x="119326" y="210686"/>
                                </a:lnTo>
                                <a:lnTo>
                                  <a:pt x="119326" y="215206"/>
                                </a:lnTo>
                                <a:lnTo>
                                  <a:pt x="120837" y="222724"/>
                                </a:lnTo>
                                <a:lnTo>
                                  <a:pt x="120837" y="228744"/>
                                </a:lnTo>
                                <a:lnTo>
                                  <a:pt x="122336" y="236275"/>
                                </a:lnTo>
                                <a:lnTo>
                                  <a:pt x="122336" y="240783"/>
                                </a:lnTo>
                                <a:lnTo>
                                  <a:pt x="123847" y="246803"/>
                                </a:lnTo>
                                <a:lnTo>
                                  <a:pt x="123847" y="252823"/>
                                </a:lnTo>
                                <a:lnTo>
                                  <a:pt x="125358" y="258842"/>
                                </a:lnTo>
                                <a:lnTo>
                                  <a:pt x="125358" y="263363"/>
                                </a:lnTo>
                                <a:lnTo>
                                  <a:pt x="126869" y="269383"/>
                                </a:lnTo>
                                <a:lnTo>
                                  <a:pt x="126869" y="273891"/>
                                </a:lnTo>
                                <a:lnTo>
                                  <a:pt x="128381" y="279910"/>
                                </a:lnTo>
                                <a:lnTo>
                                  <a:pt x="128381" y="288940"/>
                                </a:lnTo>
                                <a:lnTo>
                                  <a:pt x="129892" y="297969"/>
                                </a:lnTo>
                                <a:lnTo>
                                  <a:pt x="129892" y="305500"/>
                                </a:lnTo>
                                <a:lnTo>
                                  <a:pt x="131403" y="313018"/>
                                </a:lnTo>
                                <a:lnTo>
                                  <a:pt x="131403" y="334087"/>
                                </a:lnTo>
                                <a:lnTo>
                                  <a:pt x="132914" y="338608"/>
                                </a:lnTo>
                                <a:lnTo>
                                  <a:pt x="132914" y="343116"/>
                                </a:lnTo>
                                <a:lnTo>
                                  <a:pt x="134426" y="350647"/>
                                </a:lnTo>
                                <a:lnTo>
                                  <a:pt x="134426" y="368705"/>
                                </a:lnTo>
                                <a:lnTo>
                                  <a:pt x="135937" y="374725"/>
                                </a:lnTo>
                                <a:lnTo>
                                  <a:pt x="135937" y="382243"/>
                                </a:lnTo>
                                <a:lnTo>
                                  <a:pt x="137448" y="389774"/>
                                </a:lnTo>
                                <a:lnTo>
                                  <a:pt x="137448" y="395794"/>
                                </a:lnTo>
                                <a:lnTo>
                                  <a:pt x="138960" y="404823"/>
                                </a:lnTo>
                                <a:lnTo>
                                  <a:pt x="138960" y="418361"/>
                                </a:lnTo>
                                <a:lnTo>
                                  <a:pt x="140471" y="425892"/>
                                </a:lnTo>
                                <a:lnTo>
                                  <a:pt x="141982" y="434921"/>
                                </a:lnTo>
                                <a:lnTo>
                                  <a:pt x="141982" y="451469"/>
                                </a:lnTo>
                                <a:lnTo>
                                  <a:pt x="143493" y="460497"/>
                                </a:lnTo>
                                <a:lnTo>
                                  <a:pt x="145005" y="469527"/>
                                </a:lnTo>
                                <a:lnTo>
                                  <a:pt x="145005" y="486087"/>
                                </a:lnTo>
                                <a:lnTo>
                                  <a:pt x="146503" y="495117"/>
                                </a:lnTo>
                                <a:lnTo>
                                  <a:pt x="148015" y="502635"/>
                                </a:lnTo>
                                <a:lnTo>
                                  <a:pt x="148015" y="511664"/>
                                </a:lnTo>
                                <a:lnTo>
                                  <a:pt x="149526" y="520694"/>
                                </a:lnTo>
                                <a:lnTo>
                                  <a:pt x="149526" y="529723"/>
                                </a:lnTo>
                                <a:lnTo>
                                  <a:pt x="152548" y="538752"/>
                                </a:lnTo>
                                <a:lnTo>
                                  <a:pt x="152548" y="555313"/>
                                </a:lnTo>
                                <a:lnTo>
                                  <a:pt x="154060" y="562831"/>
                                </a:lnTo>
                                <a:lnTo>
                                  <a:pt x="155571" y="571860"/>
                                </a:lnTo>
                                <a:lnTo>
                                  <a:pt x="155571" y="586909"/>
                                </a:lnTo>
                                <a:lnTo>
                                  <a:pt x="157082" y="594440"/>
                                </a:lnTo>
                                <a:lnTo>
                                  <a:pt x="157082" y="609489"/>
                                </a:lnTo>
                                <a:lnTo>
                                  <a:pt x="158593" y="617007"/>
                                </a:lnTo>
                                <a:lnTo>
                                  <a:pt x="160105" y="624538"/>
                                </a:lnTo>
                                <a:lnTo>
                                  <a:pt x="160105" y="639587"/>
                                </a:lnTo>
                                <a:lnTo>
                                  <a:pt x="161616" y="645606"/>
                                </a:lnTo>
                                <a:lnTo>
                                  <a:pt x="163127" y="653125"/>
                                </a:lnTo>
                                <a:lnTo>
                                  <a:pt x="163127" y="669685"/>
                                </a:lnTo>
                                <a:lnTo>
                                  <a:pt x="164638" y="675705"/>
                                </a:lnTo>
                                <a:lnTo>
                                  <a:pt x="164638" y="689242"/>
                                </a:lnTo>
                                <a:lnTo>
                                  <a:pt x="167661" y="696773"/>
                                </a:lnTo>
                                <a:lnTo>
                                  <a:pt x="167661" y="710310"/>
                                </a:lnTo>
                                <a:lnTo>
                                  <a:pt x="169172" y="711822"/>
                                </a:lnTo>
                                <a:lnTo>
                                  <a:pt x="160105" y="714832"/>
                                </a:lnTo>
                                <a:lnTo>
                                  <a:pt x="152548" y="717841"/>
                                </a:lnTo>
                                <a:lnTo>
                                  <a:pt x="145005" y="719340"/>
                                </a:lnTo>
                                <a:lnTo>
                                  <a:pt x="137448" y="720851"/>
                                </a:lnTo>
                                <a:lnTo>
                                  <a:pt x="129892" y="720851"/>
                                </a:lnTo>
                                <a:lnTo>
                                  <a:pt x="122336" y="722350"/>
                                </a:lnTo>
                                <a:lnTo>
                                  <a:pt x="116303" y="720851"/>
                                </a:lnTo>
                                <a:lnTo>
                                  <a:pt x="111770" y="720851"/>
                                </a:lnTo>
                                <a:lnTo>
                                  <a:pt x="104213" y="719340"/>
                                </a:lnTo>
                                <a:lnTo>
                                  <a:pt x="99680" y="717841"/>
                                </a:lnTo>
                                <a:lnTo>
                                  <a:pt x="95159" y="716330"/>
                                </a:lnTo>
                                <a:lnTo>
                                  <a:pt x="92136" y="716330"/>
                                </a:lnTo>
                                <a:lnTo>
                                  <a:pt x="86091" y="714832"/>
                                </a:lnTo>
                                <a:lnTo>
                                  <a:pt x="84580" y="711822"/>
                                </a:lnTo>
                                <a:lnTo>
                                  <a:pt x="83069" y="705802"/>
                                </a:lnTo>
                                <a:lnTo>
                                  <a:pt x="83069" y="696773"/>
                                </a:lnTo>
                                <a:lnTo>
                                  <a:pt x="81557" y="689242"/>
                                </a:lnTo>
                                <a:lnTo>
                                  <a:pt x="81557" y="683223"/>
                                </a:lnTo>
                                <a:lnTo>
                                  <a:pt x="80046" y="675705"/>
                                </a:lnTo>
                                <a:lnTo>
                                  <a:pt x="80046" y="668173"/>
                                </a:lnTo>
                                <a:lnTo>
                                  <a:pt x="78535" y="660655"/>
                                </a:lnTo>
                                <a:lnTo>
                                  <a:pt x="78535" y="651626"/>
                                </a:lnTo>
                                <a:lnTo>
                                  <a:pt x="75512" y="641086"/>
                                </a:lnTo>
                                <a:lnTo>
                                  <a:pt x="75512" y="632056"/>
                                </a:lnTo>
                                <a:lnTo>
                                  <a:pt x="74001" y="621528"/>
                                </a:lnTo>
                                <a:lnTo>
                                  <a:pt x="74001" y="610988"/>
                                </a:lnTo>
                                <a:lnTo>
                                  <a:pt x="72502" y="604968"/>
                                </a:lnTo>
                                <a:lnTo>
                                  <a:pt x="72502" y="598948"/>
                                </a:lnTo>
                                <a:lnTo>
                                  <a:pt x="70991" y="592929"/>
                                </a:lnTo>
                                <a:lnTo>
                                  <a:pt x="70991" y="582401"/>
                                </a:lnTo>
                                <a:lnTo>
                                  <a:pt x="69480" y="576381"/>
                                </a:lnTo>
                                <a:lnTo>
                                  <a:pt x="67969" y="570361"/>
                                </a:lnTo>
                                <a:lnTo>
                                  <a:pt x="67969" y="558323"/>
                                </a:lnTo>
                                <a:lnTo>
                                  <a:pt x="66457" y="552303"/>
                                </a:lnTo>
                                <a:lnTo>
                                  <a:pt x="64946" y="546283"/>
                                </a:lnTo>
                                <a:lnTo>
                                  <a:pt x="64946" y="535743"/>
                                </a:lnTo>
                                <a:lnTo>
                                  <a:pt x="63435" y="529723"/>
                                </a:lnTo>
                                <a:lnTo>
                                  <a:pt x="63435" y="519195"/>
                                </a:lnTo>
                                <a:lnTo>
                                  <a:pt x="61923" y="511664"/>
                                </a:lnTo>
                                <a:lnTo>
                                  <a:pt x="61923" y="505645"/>
                                </a:lnTo>
                                <a:lnTo>
                                  <a:pt x="60412" y="499625"/>
                                </a:lnTo>
                                <a:lnTo>
                                  <a:pt x="60412" y="487586"/>
                                </a:lnTo>
                                <a:lnTo>
                                  <a:pt x="58901" y="483078"/>
                                </a:lnTo>
                                <a:lnTo>
                                  <a:pt x="57390" y="477058"/>
                                </a:lnTo>
                                <a:lnTo>
                                  <a:pt x="57390" y="465019"/>
                                </a:lnTo>
                                <a:lnTo>
                                  <a:pt x="55878" y="458999"/>
                                </a:lnTo>
                                <a:lnTo>
                                  <a:pt x="55878" y="448459"/>
                                </a:lnTo>
                                <a:lnTo>
                                  <a:pt x="54367" y="439429"/>
                                </a:lnTo>
                                <a:lnTo>
                                  <a:pt x="54367" y="428902"/>
                                </a:lnTo>
                                <a:lnTo>
                                  <a:pt x="52856" y="424380"/>
                                </a:lnTo>
                                <a:lnTo>
                                  <a:pt x="51345" y="418361"/>
                                </a:lnTo>
                                <a:lnTo>
                                  <a:pt x="51345" y="406322"/>
                                </a:lnTo>
                                <a:lnTo>
                                  <a:pt x="49833" y="400302"/>
                                </a:lnTo>
                                <a:lnTo>
                                  <a:pt x="49833" y="392784"/>
                                </a:lnTo>
                                <a:lnTo>
                                  <a:pt x="48335" y="386764"/>
                                </a:lnTo>
                                <a:lnTo>
                                  <a:pt x="48335" y="380745"/>
                                </a:lnTo>
                                <a:lnTo>
                                  <a:pt x="46824" y="373214"/>
                                </a:lnTo>
                                <a:lnTo>
                                  <a:pt x="46824" y="365696"/>
                                </a:lnTo>
                                <a:lnTo>
                                  <a:pt x="43801" y="358165"/>
                                </a:lnTo>
                                <a:lnTo>
                                  <a:pt x="43801" y="341618"/>
                                </a:lnTo>
                                <a:lnTo>
                                  <a:pt x="42290" y="334087"/>
                                </a:lnTo>
                                <a:lnTo>
                                  <a:pt x="42290" y="319038"/>
                                </a:lnTo>
                                <a:lnTo>
                                  <a:pt x="39267" y="310008"/>
                                </a:lnTo>
                                <a:lnTo>
                                  <a:pt x="39267" y="302490"/>
                                </a:lnTo>
                                <a:lnTo>
                                  <a:pt x="36245" y="293461"/>
                                </a:lnTo>
                                <a:lnTo>
                                  <a:pt x="36245" y="284431"/>
                                </a:lnTo>
                                <a:lnTo>
                                  <a:pt x="34734" y="276901"/>
                                </a:lnTo>
                                <a:lnTo>
                                  <a:pt x="34734" y="267871"/>
                                </a:lnTo>
                                <a:lnTo>
                                  <a:pt x="31711" y="258842"/>
                                </a:lnTo>
                                <a:lnTo>
                                  <a:pt x="31711" y="251323"/>
                                </a:lnTo>
                                <a:lnTo>
                                  <a:pt x="30200" y="240783"/>
                                </a:lnTo>
                                <a:lnTo>
                                  <a:pt x="28689" y="233265"/>
                                </a:lnTo>
                                <a:lnTo>
                                  <a:pt x="28689" y="224236"/>
                                </a:lnTo>
                                <a:lnTo>
                                  <a:pt x="27177" y="215206"/>
                                </a:lnTo>
                                <a:lnTo>
                                  <a:pt x="25666" y="207676"/>
                                </a:lnTo>
                                <a:lnTo>
                                  <a:pt x="25666" y="198646"/>
                                </a:lnTo>
                                <a:lnTo>
                                  <a:pt x="24168" y="189616"/>
                                </a:lnTo>
                                <a:lnTo>
                                  <a:pt x="24168" y="182099"/>
                                </a:lnTo>
                                <a:lnTo>
                                  <a:pt x="21145" y="173056"/>
                                </a:lnTo>
                                <a:lnTo>
                                  <a:pt x="21145" y="164027"/>
                                </a:lnTo>
                                <a:lnTo>
                                  <a:pt x="18123" y="156509"/>
                                </a:lnTo>
                                <a:lnTo>
                                  <a:pt x="18123" y="147479"/>
                                </a:lnTo>
                                <a:lnTo>
                                  <a:pt x="16611" y="138450"/>
                                </a:lnTo>
                                <a:lnTo>
                                  <a:pt x="16611" y="129421"/>
                                </a:lnTo>
                                <a:lnTo>
                                  <a:pt x="13589" y="121890"/>
                                </a:lnTo>
                                <a:lnTo>
                                  <a:pt x="13589" y="115870"/>
                                </a:lnTo>
                                <a:lnTo>
                                  <a:pt x="12077" y="106842"/>
                                </a:lnTo>
                                <a:lnTo>
                                  <a:pt x="10566" y="100822"/>
                                </a:lnTo>
                                <a:lnTo>
                                  <a:pt x="10566" y="93304"/>
                                </a:lnTo>
                                <a:lnTo>
                                  <a:pt x="9055" y="87284"/>
                                </a:lnTo>
                                <a:lnTo>
                                  <a:pt x="7544" y="79753"/>
                                </a:lnTo>
                                <a:lnTo>
                                  <a:pt x="7544" y="73733"/>
                                </a:lnTo>
                                <a:lnTo>
                                  <a:pt x="6032" y="67714"/>
                                </a:lnTo>
                                <a:lnTo>
                                  <a:pt x="6032" y="55675"/>
                                </a:lnTo>
                                <a:lnTo>
                                  <a:pt x="4521" y="49655"/>
                                </a:lnTo>
                                <a:lnTo>
                                  <a:pt x="3010" y="45147"/>
                                </a:lnTo>
                                <a:lnTo>
                                  <a:pt x="3010" y="40625"/>
                                </a:lnTo>
                                <a:lnTo>
                                  <a:pt x="1498" y="31597"/>
                                </a:lnTo>
                                <a:lnTo>
                                  <a:pt x="1498" y="25577"/>
                                </a:lnTo>
                                <a:lnTo>
                                  <a:pt x="0" y="19557"/>
                                </a:lnTo>
                                <a:lnTo>
                                  <a:pt x="0" y="12039"/>
                                </a:lnTo>
                                <a:lnTo>
                                  <a:pt x="21145" y="9029"/>
                                </a:lnTo>
                                <a:lnTo>
                                  <a:pt x="21145" y="16547"/>
                                </a:lnTo>
                                <a:lnTo>
                                  <a:pt x="24168" y="24078"/>
                                </a:lnTo>
                                <a:lnTo>
                                  <a:pt x="24168" y="37616"/>
                                </a:lnTo>
                                <a:lnTo>
                                  <a:pt x="25666" y="42137"/>
                                </a:lnTo>
                                <a:lnTo>
                                  <a:pt x="25666" y="48157"/>
                                </a:lnTo>
                                <a:lnTo>
                                  <a:pt x="27177" y="52665"/>
                                </a:lnTo>
                                <a:lnTo>
                                  <a:pt x="27177" y="60196"/>
                                </a:lnTo>
                                <a:lnTo>
                                  <a:pt x="28689" y="67714"/>
                                </a:lnTo>
                                <a:lnTo>
                                  <a:pt x="28689" y="73733"/>
                                </a:lnTo>
                                <a:lnTo>
                                  <a:pt x="31711" y="81264"/>
                                </a:lnTo>
                                <a:lnTo>
                                  <a:pt x="31711" y="88782"/>
                                </a:lnTo>
                                <a:lnTo>
                                  <a:pt x="33222" y="96314"/>
                                </a:lnTo>
                                <a:lnTo>
                                  <a:pt x="34734" y="103832"/>
                                </a:lnTo>
                                <a:lnTo>
                                  <a:pt x="34734" y="112861"/>
                                </a:lnTo>
                                <a:lnTo>
                                  <a:pt x="36245" y="121890"/>
                                </a:lnTo>
                                <a:lnTo>
                                  <a:pt x="37756" y="129421"/>
                                </a:lnTo>
                                <a:lnTo>
                                  <a:pt x="39267" y="138450"/>
                                </a:lnTo>
                                <a:lnTo>
                                  <a:pt x="39267" y="147479"/>
                                </a:lnTo>
                                <a:lnTo>
                                  <a:pt x="40779" y="156509"/>
                                </a:lnTo>
                                <a:lnTo>
                                  <a:pt x="42290" y="165539"/>
                                </a:lnTo>
                                <a:lnTo>
                                  <a:pt x="43801" y="174568"/>
                                </a:lnTo>
                                <a:lnTo>
                                  <a:pt x="45312" y="183597"/>
                                </a:lnTo>
                                <a:lnTo>
                                  <a:pt x="46824" y="194138"/>
                                </a:lnTo>
                                <a:lnTo>
                                  <a:pt x="48335" y="204666"/>
                                </a:lnTo>
                                <a:lnTo>
                                  <a:pt x="48335" y="212196"/>
                                </a:lnTo>
                                <a:lnTo>
                                  <a:pt x="49833" y="222724"/>
                                </a:lnTo>
                                <a:lnTo>
                                  <a:pt x="51345" y="231754"/>
                                </a:lnTo>
                                <a:lnTo>
                                  <a:pt x="52856" y="240783"/>
                                </a:lnTo>
                                <a:lnTo>
                                  <a:pt x="52856" y="249813"/>
                                </a:lnTo>
                                <a:lnTo>
                                  <a:pt x="54367" y="260353"/>
                                </a:lnTo>
                                <a:lnTo>
                                  <a:pt x="55878" y="269383"/>
                                </a:lnTo>
                                <a:lnTo>
                                  <a:pt x="57390" y="279910"/>
                                </a:lnTo>
                                <a:lnTo>
                                  <a:pt x="57390" y="287441"/>
                                </a:lnTo>
                                <a:lnTo>
                                  <a:pt x="60412" y="297969"/>
                                </a:lnTo>
                                <a:lnTo>
                                  <a:pt x="60412" y="305500"/>
                                </a:lnTo>
                                <a:lnTo>
                                  <a:pt x="61923" y="316028"/>
                                </a:lnTo>
                                <a:lnTo>
                                  <a:pt x="61923" y="323559"/>
                                </a:lnTo>
                                <a:lnTo>
                                  <a:pt x="64946" y="332588"/>
                                </a:lnTo>
                                <a:lnTo>
                                  <a:pt x="64946" y="341618"/>
                                </a:lnTo>
                                <a:lnTo>
                                  <a:pt x="67969" y="350647"/>
                                </a:lnTo>
                                <a:lnTo>
                                  <a:pt x="67969" y="364185"/>
                                </a:lnTo>
                                <a:lnTo>
                                  <a:pt x="69480" y="371715"/>
                                </a:lnTo>
                                <a:lnTo>
                                  <a:pt x="70991" y="379233"/>
                                </a:lnTo>
                                <a:lnTo>
                                  <a:pt x="70991" y="386764"/>
                                </a:lnTo>
                                <a:lnTo>
                                  <a:pt x="72502" y="392784"/>
                                </a:lnTo>
                                <a:lnTo>
                                  <a:pt x="72502" y="400302"/>
                                </a:lnTo>
                                <a:lnTo>
                                  <a:pt x="74001" y="406322"/>
                                </a:lnTo>
                                <a:lnTo>
                                  <a:pt x="74001" y="410842"/>
                                </a:lnTo>
                                <a:lnTo>
                                  <a:pt x="75512" y="416862"/>
                                </a:lnTo>
                                <a:lnTo>
                                  <a:pt x="75512" y="425892"/>
                                </a:lnTo>
                                <a:lnTo>
                                  <a:pt x="77023" y="433410"/>
                                </a:lnTo>
                                <a:lnTo>
                                  <a:pt x="78535" y="440941"/>
                                </a:lnTo>
                                <a:lnTo>
                                  <a:pt x="78535" y="468029"/>
                                </a:lnTo>
                                <a:lnTo>
                                  <a:pt x="80046" y="475547"/>
                                </a:lnTo>
                                <a:lnTo>
                                  <a:pt x="80046" y="483078"/>
                                </a:lnTo>
                                <a:lnTo>
                                  <a:pt x="81557" y="493606"/>
                                </a:lnTo>
                                <a:lnTo>
                                  <a:pt x="83069" y="502635"/>
                                </a:lnTo>
                                <a:lnTo>
                                  <a:pt x="83069" y="513176"/>
                                </a:lnTo>
                                <a:lnTo>
                                  <a:pt x="86091" y="523704"/>
                                </a:lnTo>
                                <a:lnTo>
                                  <a:pt x="86091" y="534244"/>
                                </a:lnTo>
                                <a:lnTo>
                                  <a:pt x="87602" y="538752"/>
                                </a:lnTo>
                                <a:lnTo>
                                  <a:pt x="87602" y="549293"/>
                                </a:lnTo>
                                <a:lnTo>
                                  <a:pt x="89114" y="555313"/>
                                </a:lnTo>
                                <a:lnTo>
                                  <a:pt x="90625" y="561332"/>
                                </a:lnTo>
                                <a:lnTo>
                                  <a:pt x="90625" y="571860"/>
                                </a:lnTo>
                                <a:lnTo>
                                  <a:pt x="93647" y="577879"/>
                                </a:lnTo>
                                <a:lnTo>
                                  <a:pt x="93647" y="583899"/>
                                </a:lnTo>
                                <a:lnTo>
                                  <a:pt x="95159" y="588421"/>
                                </a:lnTo>
                                <a:lnTo>
                                  <a:pt x="95159" y="598948"/>
                                </a:lnTo>
                                <a:lnTo>
                                  <a:pt x="96670" y="609489"/>
                                </a:lnTo>
                                <a:lnTo>
                                  <a:pt x="98168" y="618518"/>
                                </a:lnTo>
                                <a:lnTo>
                                  <a:pt x="99680" y="629046"/>
                                </a:lnTo>
                                <a:lnTo>
                                  <a:pt x="101191" y="636577"/>
                                </a:lnTo>
                                <a:lnTo>
                                  <a:pt x="102702" y="647105"/>
                                </a:lnTo>
                                <a:lnTo>
                                  <a:pt x="104213" y="654636"/>
                                </a:lnTo>
                                <a:lnTo>
                                  <a:pt x="105725" y="663665"/>
                                </a:lnTo>
                                <a:lnTo>
                                  <a:pt x="105725" y="675705"/>
                                </a:lnTo>
                                <a:lnTo>
                                  <a:pt x="107236" y="681724"/>
                                </a:lnTo>
                                <a:lnTo>
                                  <a:pt x="108747" y="686233"/>
                                </a:lnTo>
                                <a:lnTo>
                                  <a:pt x="108747" y="693763"/>
                                </a:lnTo>
                                <a:lnTo>
                                  <a:pt x="110258" y="696773"/>
                                </a:lnTo>
                                <a:lnTo>
                                  <a:pt x="113281" y="699783"/>
                                </a:lnTo>
                                <a:lnTo>
                                  <a:pt x="119326" y="701281"/>
                                </a:lnTo>
                                <a:lnTo>
                                  <a:pt x="123847" y="701281"/>
                                </a:lnTo>
                                <a:lnTo>
                                  <a:pt x="131403" y="699783"/>
                                </a:lnTo>
                                <a:lnTo>
                                  <a:pt x="135937" y="696773"/>
                                </a:lnTo>
                                <a:lnTo>
                                  <a:pt x="141982" y="693763"/>
                                </a:lnTo>
                                <a:lnTo>
                                  <a:pt x="145005" y="692252"/>
                                </a:lnTo>
                                <a:lnTo>
                                  <a:pt x="148015" y="692252"/>
                                </a:lnTo>
                                <a:lnTo>
                                  <a:pt x="146503" y="686233"/>
                                </a:lnTo>
                                <a:lnTo>
                                  <a:pt x="145005" y="681724"/>
                                </a:lnTo>
                                <a:lnTo>
                                  <a:pt x="145005" y="669685"/>
                                </a:lnTo>
                                <a:lnTo>
                                  <a:pt x="143493" y="660655"/>
                                </a:lnTo>
                                <a:lnTo>
                                  <a:pt x="143493" y="653125"/>
                                </a:lnTo>
                                <a:lnTo>
                                  <a:pt x="141982" y="644095"/>
                                </a:lnTo>
                                <a:lnTo>
                                  <a:pt x="141982" y="629046"/>
                                </a:lnTo>
                                <a:lnTo>
                                  <a:pt x="140471" y="624538"/>
                                </a:lnTo>
                                <a:lnTo>
                                  <a:pt x="138960" y="618518"/>
                                </a:lnTo>
                                <a:lnTo>
                                  <a:pt x="138960" y="601958"/>
                                </a:lnTo>
                                <a:lnTo>
                                  <a:pt x="137448" y="595939"/>
                                </a:lnTo>
                                <a:lnTo>
                                  <a:pt x="137448" y="583899"/>
                                </a:lnTo>
                                <a:lnTo>
                                  <a:pt x="135937" y="577879"/>
                                </a:lnTo>
                                <a:lnTo>
                                  <a:pt x="135937" y="565841"/>
                                </a:lnTo>
                                <a:lnTo>
                                  <a:pt x="134426" y="559821"/>
                                </a:lnTo>
                                <a:lnTo>
                                  <a:pt x="134426" y="541762"/>
                                </a:lnTo>
                                <a:lnTo>
                                  <a:pt x="132914" y="534244"/>
                                </a:lnTo>
                                <a:lnTo>
                                  <a:pt x="131403" y="528224"/>
                                </a:lnTo>
                                <a:lnTo>
                                  <a:pt x="131403" y="514674"/>
                                </a:lnTo>
                                <a:lnTo>
                                  <a:pt x="129892" y="508654"/>
                                </a:lnTo>
                                <a:lnTo>
                                  <a:pt x="129892" y="501136"/>
                                </a:lnTo>
                                <a:lnTo>
                                  <a:pt x="128381" y="495117"/>
                                </a:lnTo>
                                <a:lnTo>
                                  <a:pt x="128381" y="489097"/>
                                </a:lnTo>
                                <a:lnTo>
                                  <a:pt x="126869" y="481567"/>
                                </a:lnTo>
                                <a:lnTo>
                                  <a:pt x="126869" y="475547"/>
                                </a:lnTo>
                                <a:lnTo>
                                  <a:pt x="125358" y="468029"/>
                                </a:lnTo>
                                <a:lnTo>
                                  <a:pt x="125358" y="462009"/>
                                </a:lnTo>
                                <a:lnTo>
                                  <a:pt x="123847" y="455989"/>
                                </a:lnTo>
                                <a:lnTo>
                                  <a:pt x="123847" y="448459"/>
                                </a:lnTo>
                                <a:lnTo>
                                  <a:pt x="122336" y="442439"/>
                                </a:lnTo>
                                <a:lnTo>
                                  <a:pt x="122336" y="436420"/>
                                </a:lnTo>
                                <a:lnTo>
                                  <a:pt x="120837" y="430400"/>
                                </a:lnTo>
                                <a:lnTo>
                                  <a:pt x="120837" y="424380"/>
                                </a:lnTo>
                                <a:lnTo>
                                  <a:pt x="119326" y="416862"/>
                                </a:lnTo>
                                <a:lnTo>
                                  <a:pt x="119326" y="404823"/>
                                </a:lnTo>
                                <a:lnTo>
                                  <a:pt x="117815" y="400302"/>
                                </a:lnTo>
                                <a:lnTo>
                                  <a:pt x="116303" y="394282"/>
                                </a:lnTo>
                                <a:lnTo>
                                  <a:pt x="116303" y="383755"/>
                                </a:lnTo>
                                <a:lnTo>
                                  <a:pt x="114792" y="377735"/>
                                </a:lnTo>
                                <a:lnTo>
                                  <a:pt x="114792" y="367195"/>
                                </a:lnTo>
                                <a:lnTo>
                                  <a:pt x="113281" y="358165"/>
                                </a:lnTo>
                                <a:lnTo>
                                  <a:pt x="113281" y="349135"/>
                                </a:lnTo>
                                <a:lnTo>
                                  <a:pt x="111770" y="338608"/>
                                </a:lnTo>
                                <a:lnTo>
                                  <a:pt x="110258" y="329578"/>
                                </a:lnTo>
                                <a:lnTo>
                                  <a:pt x="108747" y="323559"/>
                                </a:lnTo>
                                <a:lnTo>
                                  <a:pt x="108747" y="317540"/>
                                </a:lnTo>
                                <a:lnTo>
                                  <a:pt x="107236" y="313018"/>
                                </a:lnTo>
                                <a:lnTo>
                                  <a:pt x="107236" y="306998"/>
                                </a:lnTo>
                                <a:lnTo>
                                  <a:pt x="105725" y="299480"/>
                                </a:lnTo>
                                <a:lnTo>
                                  <a:pt x="105725" y="293461"/>
                                </a:lnTo>
                                <a:lnTo>
                                  <a:pt x="104213" y="287441"/>
                                </a:lnTo>
                                <a:lnTo>
                                  <a:pt x="104213" y="273891"/>
                                </a:lnTo>
                                <a:lnTo>
                                  <a:pt x="102702" y="267871"/>
                                </a:lnTo>
                                <a:lnTo>
                                  <a:pt x="101191" y="260353"/>
                                </a:lnTo>
                                <a:lnTo>
                                  <a:pt x="101191" y="254333"/>
                                </a:lnTo>
                                <a:lnTo>
                                  <a:pt x="99680" y="246803"/>
                                </a:lnTo>
                                <a:lnTo>
                                  <a:pt x="99680" y="240783"/>
                                </a:lnTo>
                                <a:lnTo>
                                  <a:pt x="98168" y="233265"/>
                                </a:lnTo>
                                <a:lnTo>
                                  <a:pt x="98168" y="225734"/>
                                </a:lnTo>
                                <a:lnTo>
                                  <a:pt x="96670" y="218216"/>
                                </a:lnTo>
                                <a:lnTo>
                                  <a:pt x="95159" y="212196"/>
                                </a:lnTo>
                                <a:lnTo>
                                  <a:pt x="95159" y="197148"/>
                                </a:lnTo>
                                <a:lnTo>
                                  <a:pt x="93647" y="189616"/>
                                </a:lnTo>
                                <a:lnTo>
                                  <a:pt x="93647" y="182099"/>
                                </a:lnTo>
                                <a:lnTo>
                                  <a:pt x="90625" y="174568"/>
                                </a:lnTo>
                                <a:lnTo>
                                  <a:pt x="90625" y="161017"/>
                                </a:lnTo>
                                <a:lnTo>
                                  <a:pt x="89114" y="153499"/>
                                </a:lnTo>
                                <a:lnTo>
                                  <a:pt x="87602" y="145969"/>
                                </a:lnTo>
                                <a:lnTo>
                                  <a:pt x="87602" y="139949"/>
                                </a:lnTo>
                                <a:lnTo>
                                  <a:pt x="86091" y="132431"/>
                                </a:lnTo>
                                <a:lnTo>
                                  <a:pt x="86091" y="126411"/>
                                </a:lnTo>
                                <a:lnTo>
                                  <a:pt x="84580" y="118880"/>
                                </a:lnTo>
                                <a:lnTo>
                                  <a:pt x="84580" y="112861"/>
                                </a:lnTo>
                                <a:lnTo>
                                  <a:pt x="83069" y="105342"/>
                                </a:lnTo>
                                <a:lnTo>
                                  <a:pt x="81557" y="99323"/>
                                </a:lnTo>
                                <a:lnTo>
                                  <a:pt x="80046" y="91792"/>
                                </a:lnTo>
                                <a:lnTo>
                                  <a:pt x="80046" y="79753"/>
                                </a:lnTo>
                                <a:lnTo>
                                  <a:pt x="78535" y="73733"/>
                                </a:lnTo>
                                <a:lnTo>
                                  <a:pt x="78535" y="63205"/>
                                </a:lnTo>
                                <a:lnTo>
                                  <a:pt x="77023" y="57186"/>
                                </a:lnTo>
                                <a:lnTo>
                                  <a:pt x="75512" y="51167"/>
                                </a:lnTo>
                                <a:lnTo>
                                  <a:pt x="75512" y="42137"/>
                                </a:lnTo>
                                <a:lnTo>
                                  <a:pt x="72502" y="33107"/>
                                </a:lnTo>
                                <a:lnTo>
                                  <a:pt x="72502" y="25577"/>
                                </a:lnTo>
                                <a:lnTo>
                                  <a:pt x="70991" y="18059"/>
                                </a:lnTo>
                                <a:lnTo>
                                  <a:pt x="70991" y="3010"/>
                                </a:lnTo>
                                <a:lnTo>
                                  <a:pt x="9213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 name="Shape 320"/>
                        <wps:cNvSpPr/>
                        <wps:spPr>
                          <a:xfrm>
                            <a:off x="5917400" y="356294"/>
                            <a:ext cx="170683" cy="719353"/>
                          </a:xfrm>
                          <a:custGeom>
                            <a:avLst/>
                            <a:gdLst/>
                            <a:ahLst/>
                            <a:cxnLst/>
                            <a:rect l="0" t="0" r="0" b="0"/>
                            <a:pathLst>
                              <a:path w="170683" h="719353">
                                <a:moveTo>
                                  <a:pt x="69479" y="0"/>
                                </a:moveTo>
                                <a:lnTo>
                                  <a:pt x="122348" y="297982"/>
                                </a:lnTo>
                                <a:lnTo>
                                  <a:pt x="170683" y="696773"/>
                                </a:lnTo>
                                <a:lnTo>
                                  <a:pt x="166150" y="701294"/>
                                </a:lnTo>
                                <a:lnTo>
                                  <a:pt x="161616" y="704304"/>
                                </a:lnTo>
                                <a:lnTo>
                                  <a:pt x="155571" y="707313"/>
                                </a:lnTo>
                                <a:lnTo>
                                  <a:pt x="149538" y="710323"/>
                                </a:lnTo>
                                <a:lnTo>
                                  <a:pt x="143493" y="711822"/>
                                </a:lnTo>
                                <a:lnTo>
                                  <a:pt x="137448" y="713333"/>
                                </a:lnTo>
                                <a:lnTo>
                                  <a:pt x="131403" y="714832"/>
                                </a:lnTo>
                                <a:lnTo>
                                  <a:pt x="125371" y="716343"/>
                                </a:lnTo>
                                <a:lnTo>
                                  <a:pt x="119326" y="716343"/>
                                </a:lnTo>
                                <a:lnTo>
                                  <a:pt x="111770" y="717841"/>
                                </a:lnTo>
                                <a:lnTo>
                                  <a:pt x="105725" y="717841"/>
                                </a:lnTo>
                                <a:lnTo>
                                  <a:pt x="102715" y="719353"/>
                                </a:lnTo>
                                <a:lnTo>
                                  <a:pt x="93647" y="719353"/>
                                </a:lnTo>
                                <a:lnTo>
                                  <a:pt x="92136" y="713333"/>
                                </a:lnTo>
                                <a:lnTo>
                                  <a:pt x="90625" y="708813"/>
                                </a:lnTo>
                                <a:lnTo>
                                  <a:pt x="87602" y="704304"/>
                                </a:lnTo>
                                <a:lnTo>
                                  <a:pt x="87602" y="698285"/>
                                </a:lnTo>
                                <a:lnTo>
                                  <a:pt x="86091" y="690753"/>
                                </a:lnTo>
                                <a:lnTo>
                                  <a:pt x="84579" y="683235"/>
                                </a:lnTo>
                                <a:lnTo>
                                  <a:pt x="83068" y="675705"/>
                                </a:lnTo>
                                <a:lnTo>
                                  <a:pt x="81557" y="669685"/>
                                </a:lnTo>
                                <a:lnTo>
                                  <a:pt x="80046" y="659157"/>
                                </a:lnTo>
                                <a:lnTo>
                                  <a:pt x="78547" y="651626"/>
                                </a:lnTo>
                                <a:lnTo>
                                  <a:pt x="75525" y="641098"/>
                                </a:lnTo>
                                <a:lnTo>
                                  <a:pt x="75525" y="633568"/>
                                </a:lnTo>
                                <a:lnTo>
                                  <a:pt x="74013" y="627548"/>
                                </a:lnTo>
                                <a:lnTo>
                                  <a:pt x="72502" y="623040"/>
                                </a:lnTo>
                                <a:lnTo>
                                  <a:pt x="72502" y="612499"/>
                                </a:lnTo>
                                <a:lnTo>
                                  <a:pt x="69479" y="601971"/>
                                </a:lnTo>
                                <a:lnTo>
                                  <a:pt x="69479" y="592941"/>
                                </a:lnTo>
                                <a:lnTo>
                                  <a:pt x="67968" y="586922"/>
                                </a:lnTo>
                                <a:lnTo>
                                  <a:pt x="66457" y="580903"/>
                                </a:lnTo>
                                <a:lnTo>
                                  <a:pt x="64946" y="574883"/>
                                </a:lnTo>
                                <a:lnTo>
                                  <a:pt x="64946" y="564342"/>
                                </a:lnTo>
                                <a:lnTo>
                                  <a:pt x="63435" y="558323"/>
                                </a:lnTo>
                                <a:lnTo>
                                  <a:pt x="61923" y="552303"/>
                                </a:lnTo>
                                <a:lnTo>
                                  <a:pt x="61923" y="541775"/>
                                </a:lnTo>
                                <a:lnTo>
                                  <a:pt x="60412" y="535756"/>
                                </a:lnTo>
                                <a:lnTo>
                                  <a:pt x="60412" y="525215"/>
                                </a:lnTo>
                                <a:lnTo>
                                  <a:pt x="58901" y="519195"/>
                                </a:lnTo>
                                <a:lnTo>
                                  <a:pt x="57390" y="513176"/>
                                </a:lnTo>
                                <a:lnTo>
                                  <a:pt x="57390" y="502648"/>
                                </a:lnTo>
                                <a:lnTo>
                                  <a:pt x="55878" y="498127"/>
                                </a:lnTo>
                                <a:lnTo>
                                  <a:pt x="54380" y="492107"/>
                                </a:lnTo>
                                <a:lnTo>
                                  <a:pt x="54380" y="480068"/>
                                </a:lnTo>
                                <a:lnTo>
                                  <a:pt x="52868" y="474049"/>
                                </a:lnTo>
                                <a:lnTo>
                                  <a:pt x="52868" y="469540"/>
                                </a:lnTo>
                                <a:lnTo>
                                  <a:pt x="51357" y="463521"/>
                                </a:lnTo>
                                <a:lnTo>
                                  <a:pt x="51357" y="459000"/>
                                </a:lnTo>
                                <a:lnTo>
                                  <a:pt x="49846" y="452980"/>
                                </a:lnTo>
                                <a:lnTo>
                                  <a:pt x="49846" y="446960"/>
                                </a:lnTo>
                                <a:lnTo>
                                  <a:pt x="48335" y="440941"/>
                                </a:lnTo>
                                <a:lnTo>
                                  <a:pt x="48335" y="436432"/>
                                </a:lnTo>
                                <a:lnTo>
                                  <a:pt x="46824" y="425892"/>
                                </a:lnTo>
                                <a:lnTo>
                                  <a:pt x="46824" y="416862"/>
                                </a:lnTo>
                                <a:lnTo>
                                  <a:pt x="43801" y="410843"/>
                                </a:lnTo>
                                <a:lnTo>
                                  <a:pt x="43801" y="404823"/>
                                </a:lnTo>
                                <a:lnTo>
                                  <a:pt x="42290" y="400315"/>
                                </a:lnTo>
                                <a:lnTo>
                                  <a:pt x="42290" y="386765"/>
                                </a:lnTo>
                                <a:lnTo>
                                  <a:pt x="40779" y="380745"/>
                                </a:lnTo>
                                <a:lnTo>
                                  <a:pt x="39267" y="374725"/>
                                </a:lnTo>
                                <a:lnTo>
                                  <a:pt x="39267" y="368706"/>
                                </a:lnTo>
                                <a:lnTo>
                                  <a:pt x="37756" y="361188"/>
                                </a:lnTo>
                                <a:lnTo>
                                  <a:pt x="36245" y="353657"/>
                                </a:lnTo>
                                <a:lnTo>
                                  <a:pt x="36245" y="338608"/>
                                </a:lnTo>
                                <a:lnTo>
                                  <a:pt x="34734" y="331090"/>
                                </a:lnTo>
                                <a:lnTo>
                                  <a:pt x="33222" y="323559"/>
                                </a:lnTo>
                                <a:lnTo>
                                  <a:pt x="31711" y="316041"/>
                                </a:lnTo>
                                <a:lnTo>
                                  <a:pt x="31711" y="308510"/>
                                </a:lnTo>
                                <a:lnTo>
                                  <a:pt x="30212" y="299481"/>
                                </a:lnTo>
                                <a:lnTo>
                                  <a:pt x="28701" y="291963"/>
                                </a:lnTo>
                                <a:lnTo>
                                  <a:pt x="28701" y="282933"/>
                                </a:lnTo>
                                <a:lnTo>
                                  <a:pt x="27190" y="275403"/>
                                </a:lnTo>
                                <a:lnTo>
                                  <a:pt x="25679" y="266373"/>
                                </a:lnTo>
                                <a:lnTo>
                                  <a:pt x="25679" y="258855"/>
                                </a:lnTo>
                                <a:lnTo>
                                  <a:pt x="24167" y="249825"/>
                                </a:lnTo>
                                <a:lnTo>
                                  <a:pt x="24167" y="242295"/>
                                </a:lnTo>
                                <a:lnTo>
                                  <a:pt x="22656" y="233266"/>
                                </a:lnTo>
                                <a:lnTo>
                                  <a:pt x="21145" y="224236"/>
                                </a:lnTo>
                                <a:lnTo>
                                  <a:pt x="21145" y="216718"/>
                                </a:lnTo>
                                <a:lnTo>
                                  <a:pt x="19634" y="209187"/>
                                </a:lnTo>
                                <a:lnTo>
                                  <a:pt x="18122" y="200158"/>
                                </a:lnTo>
                                <a:lnTo>
                                  <a:pt x="18122" y="191128"/>
                                </a:lnTo>
                                <a:lnTo>
                                  <a:pt x="16611" y="183597"/>
                                </a:lnTo>
                                <a:lnTo>
                                  <a:pt x="16611" y="176079"/>
                                </a:lnTo>
                                <a:lnTo>
                                  <a:pt x="15100" y="168549"/>
                                </a:lnTo>
                                <a:lnTo>
                                  <a:pt x="13588" y="159519"/>
                                </a:lnTo>
                                <a:lnTo>
                                  <a:pt x="13588" y="142972"/>
                                </a:lnTo>
                                <a:lnTo>
                                  <a:pt x="10566" y="135441"/>
                                </a:lnTo>
                                <a:lnTo>
                                  <a:pt x="10566" y="127922"/>
                                </a:lnTo>
                                <a:lnTo>
                                  <a:pt x="9055" y="120392"/>
                                </a:lnTo>
                                <a:lnTo>
                                  <a:pt x="9055" y="106854"/>
                                </a:lnTo>
                                <a:lnTo>
                                  <a:pt x="7543" y="99323"/>
                                </a:lnTo>
                                <a:lnTo>
                                  <a:pt x="6045" y="91805"/>
                                </a:lnTo>
                                <a:lnTo>
                                  <a:pt x="6045" y="79766"/>
                                </a:lnTo>
                                <a:lnTo>
                                  <a:pt x="4533" y="73747"/>
                                </a:lnTo>
                                <a:lnTo>
                                  <a:pt x="4533" y="63205"/>
                                </a:lnTo>
                                <a:lnTo>
                                  <a:pt x="3022" y="57186"/>
                                </a:lnTo>
                                <a:lnTo>
                                  <a:pt x="3022" y="52677"/>
                                </a:lnTo>
                                <a:lnTo>
                                  <a:pt x="1511" y="46658"/>
                                </a:lnTo>
                                <a:lnTo>
                                  <a:pt x="1511" y="42137"/>
                                </a:lnTo>
                                <a:lnTo>
                                  <a:pt x="0" y="34619"/>
                                </a:lnTo>
                                <a:lnTo>
                                  <a:pt x="0" y="16560"/>
                                </a:lnTo>
                                <a:lnTo>
                                  <a:pt x="19634" y="10540"/>
                                </a:lnTo>
                                <a:lnTo>
                                  <a:pt x="19634" y="27088"/>
                                </a:lnTo>
                                <a:lnTo>
                                  <a:pt x="21145" y="33108"/>
                                </a:lnTo>
                                <a:lnTo>
                                  <a:pt x="21145" y="46658"/>
                                </a:lnTo>
                                <a:lnTo>
                                  <a:pt x="22656" y="54177"/>
                                </a:lnTo>
                                <a:lnTo>
                                  <a:pt x="24167" y="63205"/>
                                </a:lnTo>
                                <a:lnTo>
                                  <a:pt x="24167" y="82776"/>
                                </a:lnTo>
                                <a:lnTo>
                                  <a:pt x="25679" y="93304"/>
                                </a:lnTo>
                                <a:lnTo>
                                  <a:pt x="25679" y="99323"/>
                                </a:lnTo>
                                <a:lnTo>
                                  <a:pt x="27190" y="103844"/>
                                </a:lnTo>
                                <a:lnTo>
                                  <a:pt x="28701" y="109864"/>
                                </a:lnTo>
                                <a:lnTo>
                                  <a:pt x="28701" y="127922"/>
                                </a:lnTo>
                                <a:lnTo>
                                  <a:pt x="30212" y="133942"/>
                                </a:lnTo>
                                <a:lnTo>
                                  <a:pt x="31711" y="139962"/>
                                </a:lnTo>
                                <a:lnTo>
                                  <a:pt x="31711" y="158021"/>
                                </a:lnTo>
                                <a:lnTo>
                                  <a:pt x="33222" y="165539"/>
                                </a:lnTo>
                                <a:lnTo>
                                  <a:pt x="33222" y="170059"/>
                                </a:lnTo>
                                <a:lnTo>
                                  <a:pt x="34734" y="177578"/>
                                </a:lnTo>
                                <a:lnTo>
                                  <a:pt x="34734" y="183597"/>
                                </a:lnTo>
                                <a:lnTo>
                                  <a:pt x="36245" y="191128"/>
                                </a:lnTo>
                                <a:lnTo>
                                  <a:pt x="36245" y="204679"/>
                                </a:lnTo>
                                <a:lnTo>
                                  <a:pt x="37756" y="210698"/>
                                </a:lnTo>
                                <a:lnTo>
                                  <a:pt x="39267" y="218216"/>
                                </a:lnTo>
                                <a:lnTo>
                                  <a:pt x="39267" y="224236"/>
                                </a:lnTo>
                                <a:lnTo>
                                  <a:pt x="40779" y="231766"/>
                                </a:lnTo>
                                <a:lnTo>
                                  <a:pt x="42290" y="237786"/>
                                </a:lnTo>
                                <a:lnTo>
                                  <a:pt x="42290" y="251324"/>
                                </a:lnTo>
                                <a:lnTo>
                                  <a:pt x="43801" y="258855"/>
                                </a:lnTo>
                                <a:lnTo>
                                  <a:pt x="43801" y="264875"/>
                                </a:lnTo>
                                <a:lnTo>
                                  <a:pt x="45312" y="272393"/>
                                </a:lnTo>
                                <a:lnTo>
                                  <a:pt x="45312" y="278412"/>
                                </a:lnTo>
                                <a:lnTo>
                                  <a:pt x="46824" y="285943"/>
                                </a:lnTo>
                                <a:lnTo>
                                  <a:pt x="46824" y="291963"/>
                                </a:lnTo>
                                <a:lnTo>
                                  <a:pt x="49846" y="299481"/>
                                </a:lnTo>
                                <a:lnTo>
                                  <a:pt x="49846" y="304002"/>
                                </a:lnTo>
                                <a:lnTo>
                                  <a:pt x="51357" y="311520"/>
                                </a:lnTo>
                                <a:lnTo>
                                  <a:pt x="52868" y="317540"/>
                                </a:lnTo>
                                <a:lnTo>
                                  <a:pt x="54380" y="325070"/>
                                </a:lnTo>
                                <a:lnTo>
                                  <a:pt x="54380" y="338608"/>
                                </a:lnTo>
                                <a:lnTo>
                                  <a:pt x="55878" y="344628"/>
                                </a:lnTo>
                                <a:lnTo>
                                  <a:pt x="57390" y="350647"/>
                                </a:lnTo>
                                <a:lnTo>
                                  <a:pt x="57390" y="358178"/>
                                </a:lnTo>
                                <a:lnTo>
                                  <a:pt x="58901" y="365696"/>
                                </a:lnTo>
                                <a:lnTo>
                                  <a:pt x="60412" y="371715"/>
                                </a:lnTo>
                                <a:lnTo>
                                  <a:pt x="61923" y="379247"/>
                                </a:lnTo>
                                <a:lnTo>
                                  <a:pt x="61923" y="386765"/>
                                </a:lnTo>
                                <a:lnTo>
                                  <a:pt x="63435" y="394295"/>
                                </a:lnTo>
                                <a:lnTo>
                                  <a:pt x="64946" y="401813"/>
                                </a:lnTo>
                                <a:lnTo>
                                  <a:pt x="66457" y="409344"/>
                                </a:lnTo>
                                <a:lnTo>
                                  <a:pt x="67968" y="416862"/>
                                </a:lnTo>
                                <a:lnTo>
                                  <a:pt x="69479" y="424393"/>
                                </a:lnTo>
                                <a:lnTo>
                                  <a:pt x="69479" y="431912"/>
                                </a:lnTo>
                                <a:lnTo>
                                  <a:pt x="72502" y="440941"/>
                                </a:lnTo>
                                <a:lnTo>
                                  <a:pt x="72502" y="446960"/>
                                </a:lnTo>
                                <a:lnTo>
                                  <a:pt x="74013" y="454492"/>
                                </a:lnTo>
                                <a:lnTo>
                                  <a:pt x="75525" y="462009"/>
                                </a:lnTo>
                                <a:lnTo>
                                  <a:pt x="77036" y="471039"/>
                                </a:lnTo>
                                <a:lnTo>
                                  <a:pt x="77036" y="477058"/>
                                </a:lnTo>
                                <a:lnTo>
                                  <a:pt x="78547" y="484589"/>
                                </a:lnTo>
                                <a:lnTo>
                                  <a:pt x="80046" y="492107"/>
                                </a:lnTo>
                                <a:lnTo>
                                  <a:pt x="81557" y="501137"/>
                                </a:lnTo>
                                <a:lnTo>
                                  <a:pt x="81557" y="508667"/>
                                </a:lnTo>
                                <a:lnTo>
                                  <a:pt x="83068" y="516186"/>
                                </a:lnTo>
                                <a:lnTo>
                                  <a:pt x="84579" y="523716"/>
                                </a:lnTo>
                                <a:lnTo>
                                  <a:pt x="86091" y="531234"/>
                                </a:lnTo>
                                <a:lnTo>
                                  <a:pt x="86091" y="538766"/>
                                </a:lnTo>
                                <a:lnTo>
                                  <a:pt x="87602" y="546284"/>
                                </a:lnTo>
                                <a:lnTo>
                                  <a:pt x="89113" y="553814"/>
                                </a:lnTo>
                                <a:lnTo>
                                  <a:pt x="90625" y="561332"/>
                                </a:lnTo>
                                <a:lnTo>
                                  <a:pt x="90625" y="567352"/>
                                </a:lnTo>
                                <a:lnTo>
                                  <a:pt x="93647" y="574883"/>
                                </a:lnTo>
                                <a:lnTo>
                                  <a:pt x="93647" y="580903"/>
                                </a:lnTo>
                                <a:lnTo>
                                  <a:pt x="95159" y="588421"/>
                                </a:lnTo>
                                <a:lnTo>
                                  <a:pt x="95159" y="592941"/>
                                </a:lnTo>
                                <a:lnTo>
                                  <a:pt x="96670" y="600460"/>
                                </a:lnTo>
                                <a:lnTo>
                                  <a:pt x="96670" y="606479"/>
                                </a:lnTo>
                                <a:lnTo>
                                  <a:pt x="98181" y="614010"/>
                                </a:lnTo>
                                <a:lnTo>
                                  <a:pt x="98181" y="618519"/>
                                </a:lnTo>
                                <a:lnTo>
                                  <a:pt x="101204" y="624538"/>
                                </a:lnTo>
                                <a:lnTo>
                                  <a:pt x="101204" y="630558"/>
                                </a:lnTo>
                                <a:lnTo>
                                  <a:pt x="102715" y="636577"/>
                                </a:lnTo>
                                <a:lnTo>
                                  <a:pt x="104213" y="645606"/>
                                </a:lnTo>
                                <a:lnTo>
                                  <a:pt x="105725" y="656148"/>
                                </a:lnTo>
                                <a:lnTo>
                                  <a:pt x="107236" y="663666"/>
                                </a:lnTo>
                                <a:lnTo>
                                  <a:pt x="108747" y="671196"/>
                                </a:lnTo>
                                <a:lnTo>
                                  <a:pt x="108747" y="677216"/>
                                </a:lnTo>
                                <a:lnTo>
                                  <a:pt x="111770" y="683235"/>
                                </a:lnTo>
                                <a:lnTo>
                                  <a:pt x="111770" y="693763"/>
                                </a:lnTo>
                                <a:lnTo>
                                  <a:pt x="113281" y="695275"/>
                                </a:lnTo>
                                <a:lnTo>
                                  <a:pt x="119326" y="695275"/>
                                </a:lnTo>
                                <a:lnTo>
                                  <a:pt x="125371" y="693763"/>
                                </a:lnTo>
                                <a:lnTo>
                                  <a:pt x="131403" y="692265"/>
                                </a:lnTo>
                                <a:lnTo>
                                  <a:pt x="137448" y="690753"/>
                                </a:lnTo>
                                <a:lnTo>
                                  <a:pt x="143493" y="686245"/>
                                </a:lnTo>
                                <a:lnTo>
                                  <a:pt x="148027" y="684734"/>
                                </a:lnTo>
                                <a:lnTo>
                                  <a:pt x="146516" y="681724"/>
                                </a:lnTo>
                                <a:lnTo>
                                  <a:pt x="145004" y="674206"/>
                                </a:lnTo>
                                <a:lnTo>
                                  <a:pt x="145004" y="662167"/>
                                </a:lnTo>
                                <a:lnTo>
                                  <a:pt x="143493" y="654636"/>
                                </a:lnTo>
                                <a:lnTo>
                                  <a:pt x="143493" y="648616"/>
                                </a:lnTo>
                                <a:lnTo>
                                  <a:pt x="141982" y="639587"/>
                                </a:lnTo>
                                <a:lnTo>
                                  <a:pt x="140471" y="629059"/>
                                </a:lnTo>
                                <a:lnTo>
                                  <a:pt x="140471" y="618519"/>
                                </a:lnTo>
                                <a:lnTo>
                                  <a:pt x="138959" y="614010"/>
                                </a:lnTo>
                                <a:lnTo>
                                  <a:pt x="138959" y="607991"/>
                                </a:lnTo>
                                <a:lnTo>
                                  <a:pt x="137448" y="601971"/>
                                </a:lnTo>
                                <a:lnTo>
                                  <a:pt x="137448" y="595951"/>
                                </a:lnTo>
                                <a:lnTo>
                                  <a:pt x="135937" y="589931"/>
                                </a:lnTo>
                                <a:lnTo>
                                  <a:pt x="135937" y="585411"/>
                                </a:lnTo>
                                <a:lnTo>
                                  <a:pt x="134426" y="577893"/>
                                </a:lnTo>
                                <a:lnTo>
                                  <a:pt x="134426" y="559834"/>
                                </a:lnTo>
                                <a:lnTo>
                                  <a:pt x="131403" y="552303"/>
                                </a:lnTo>
                                <a:lnTo>
                                  <a:pt x="131403" y="546284"/>
                                </a:lnTo>
                                <a:lnTo>
                                  <a:pt x="129892" y="538766"/>
                                </a:lnTo>
                                <a:lnTo>
                                  <a:pt x="129892" y="525215"/>
                                </a:lnTo>
                                <a:lnTo>
                                  <a:pt x="128381" y="517697"/>
                                </a:lnTo>
                                <a:lnTo>
                                  <a:pt x="126882" y="511677"/>
                                </a:lnTo>
                                <a:lnTo>
                                  <a:pt x="126882" y="505658"/>
                                </a:lnTo>
                                <a:lnTo>
                                  <a:pt x="125371" y="498127"/>
                                </a:lnTo>
                                <a:lnTo>
                                  <a:pt x="125371" y="490609"/>
                                </a:lnTo>
                                <a:lnTo>
                                  <a:pt x="123859" y="483078"/>
                                </a:lnTo>
                                <a:lnTo>
                                  <a:pt x="123859" y="477058"/>
                                </a:lnTo>
                                <a:lnTo>
                                  <a:pt x="122348" y="469540"/>
                                </a:lnTo>
                                <a:lnTo>
                                  <a:pt x="122348" y="462009"/>
                                </a:lnTo>
                                <a:lnTo>
                                  <a:pt x="120837" y="454492"/>
                                </a:lnTo>
                                <a:lnTo>
                                  <a:pt x="120837" y="448472"/>
                                </a:lnTo>
                                <a:lnTo>
                                  <a:pt x="119326" y="440941"/>
                                </a:lnTo>
                                <a:lnTo>
                                  <a:pt x="119326" y="434922"/>
                                </a:lnTo>
                                <a:lnTo>
                                  <a:pt x="116303" y="427403"/>
                                </a:lnTo>
                                <a:lnTo>
                                  <a:pt x="116303" y="412354"/>
                                </a:lnTo>
                                <a:lnTo>
                                  <a:pt x="114792" y="406335"/>
                                </a:lnTo>
                                <a:lnTo>
                                  <a:pt x="113281" y="398804"/>
                                </a:lnTo>
                                <a:lnTo>
                                  <a:pt x="113281" y="385266"/>
                                </a:lnTo>
                                <a:lnTo>
                                  <a:pt x="111770" y="379247"/>
                                </a:lnTo>
                                <a:lnTo>
                                  <a:pt x="111770" y="365696"/>
                                </a:lnTo>
                                <a:lnTo>
                                  <a:pt x="110258" y="361188"/>
                                </a:lnTo>
                                <a:lnTo>
                                  <a:pt x="108747" y="355168"/>
                                </a:lnTo>
                                <a:lnTo>
                                  <a:pt x="108747" y="343129"/>
                                </a:lnTo>
                                <a:lnTo>
                                  <a:pt x="105725" y="337110"/>
                                </a:lnTo>
                                <a:lnTo>
                                  <a:pt x="105725" y="331090"/>
                                </a:lnTo>
                                <a:lnTo>
                                  <a:pt x="104213" y="325070"/>
                                </a:lnTo>
                                <a:lnTo>
                                  <a:pt x="104213" y="319050"/>
                                </a:lnTo>
                                <a:lnTo>
                                  <a:pt x="101204" y="311520"/>
                                </a:lnTo>
                                <a:lnTo>
                                  <a:pt x="101204" y="305500"/>
                                </a:lnTo>
                                <a:lnTo>
                                  <a:pt x="99692" y="299481"/>
                                </a:lnTo>
                                <a:lnTo>
                                  <a:pt x="99692" y="293461"/>
                                </a:lnTo>
                                <a:lnTo>
                                  <a:pt x="98181" y="285943"/>
                                </a:lnTo>
                                <a:lnTo>
                                  <a:pt x="96670" y="278412"/>
                                </a:lnTo>
                                <a:lnTo>
                                  <a:pt x="96670" y="272393"/>
                                </a:lnTo>
                                <a:lnTo>
                                  <a:pt x="95159" y="266373"/>
                                </a:lnTo>
                                <a:lnTo>
                                  <a:pt x="93647" y="258855"/>
                                </a:lnTo>
                                <a:lnTo>
                                  <a:pt x="93647" y="252835"/>
                                </a:lnTo>
                                <a:lnTo>
                                  <a:pt x="90625" y="245304"/>
                                </a:lnTo>
                                <a:lnTo>
                                  <a:pt x="90625" y="239285"/>
                                </a:lnTo>
                                <a:lnTo>
                                  <a:pt x="89113" y="231766"/>
                                </a:lnTo>
                                <a:lnTo>
                                  <a:pt x="87602" y="224236"/>
                                </a:lnTo>
                                <a:lnTo>
                                  <a:pt x="86091" y="216718"/>
                                </a:lnTo>
                                <a:lnTo>
                                  <a:pt x="86091" y="210698"/>
                                </a:lnTo>
                                <a:lnTo>
                                  <a:pt x="83068" y="203167"/>
                                </a:lnTo>
                                <a:lnTo>
                                  <a:pt x="83068" y="197148"/>
                                </a:lnTo>
                                <a:lnTo>
                                  <a:pt x="81557" y="189617"/>
                                </a:lnTo>
                                <a:lnTo>
                                  <a:pt x="80046" y="182099"/>
                                </a:lnTo>
                                <a:lnTo>
                                  <a:pt x="78547" y="174568"/>
                                </a:lnTo>
                                <a:lnTo>
                                  <a:pt x="78547" y="168549"/>
                                </a:lnTo>
                                <a:lnTo>
                                  <a:pt x="77036" y="161030"/>
                                </a:lnTo>
                                <a:lnTo>
                                  <a:pt x="75525" y="155011"/>
                                </a:lnTo>
                                <a:lnTo>
                                  <a:pt x="74013" y="147480"/>
                                </a:lnTo>
                                <a:lnTo>
                                  <a:pt x="74013" y="141460"/>
                                </a:lnTo>
                                <a:lnTo>
                                  <a:pt x="72502" y="135441"/>
                                </a:lnTo>
                                <a:lnTo>
                                  <a:pt x="72502" y="129422"/>
                                </a:lnTo>
                                <a:lnTo>
                                  <a:pt x="69479" y="121903"/>
                                </a:lnTo>
                                <a:lnTo>
                                  <a:pt x="69479" y="114372"/>
                                </a:lnTo>
                                <a:lnTo>
                                  <a:pt x="67968" y="108352"/>
                                </a:lnTo>
                                <a:lnTo>
                                  <a:pt x="66457" y="102333"/>
                                </a:lnTo>
                                <a:lnTo>
                                  <a:pt x="64946" y="96314"/>
                                </a:lnTo>
                                <a:lnTo>
                                  <a:pt x="64946" y="90294"/>
                                </a:lnTo>
                                <a:lnTo>
                                  <a:pt x="61923" y="85785"/>
                                </a:lnTo>
                                <a:lnTo>
                                  <a:pt x="61923" y="79766"/>
                                </a:lnTo>
                                <a:lnTo>
                                  <a:pt x="60412" y="73747"/>
                                </a:lnTo>
                                <a:lnTo>
                                  <a:pt x="60412" y="67727"/>
                                </a:lnTo>
                                <a:lnTo>
                                  <a:pt x="58901" y="63205"/>
                                </a:lnTo>
                                <a:lnTo>
                                  <a:pt x="58901" y="58697"/>
                                </a:lnTo>
                                <a:lnTo>
                                  <a:pt x="57390" y="49668"/>
                                </a:lnTo>
                                <a:lnTo>
                                  <a:pt x="55878" y="40639"/>
                                </a:lnTo>
                                <a:lnTo>
                                  <a:pt x="54380" y="31609"/>
                                </a:lnTo>
                                <a:lnTo>
                                  <a:pt x="52868" y="25590"/>
                                </a:lnTo>
                                <a:lnTo>
                                  <a:pt x="51357" y="19570"/>
                                </a:lnTo>
                                <a:lnTo>
                                  <a:pt x="51357" y="13550"/>
                                </a:lnTo>
                                <a:lnTo>
                                  <a:pt x="49846" y="7531"/>
                                </a:lnTo>
                                <a:lnTo>
                                  <a:pt x="49846" y="6020"/>
                                </a:lnTo>
                                <a:lnTo>
                                  <a:pt x="6947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 name="Shape 321"/>
                        <wps:cNvSpPr/>
                        <wps:spPr>
                          <a:xfrm>
                            <a:off x="6041259" y="339747"/>
                            <a:ext cx="43801" cy="135441"/>
                          </a:xfrm>
                          <a:custGeom>
                            <a:avLst/>
                            <a:gdLst/>
                            <a:ahLst/>
                            <a:cxnLst/>
                            <a:rect l="0" t="0" r="0" b="0"/>
                            <a:pathLst>
                              <a:path w="43801" h="135441">
                                <a:moveTo>
                                  <a:pt x="19634" y="0"/>
                                </a:moveTo>
                                <a:lnTo>
                                  <a:pt x="43801" y="124899"/>
                                </a:lnTo>
                                <a:lnTo>
                                  <a:pt x="24168" y="135441"/>
                                </a:lnTo>
                                <a:lnTo>
                                  <a:pt x="0" y="6019"/>
                                </a:lnTo>
                                <a:lnTo>
                                  <a:pt x="1963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 name="Shape 322"/>
                        <wps:cNvSpPr/>
                        <wps:spPr>
                          <a:xfrm>
                            <a:off x="6100160" y="321687"/>
                            <a:ext cx="34746" cy="106842"/>
                          </a:xfrm>
                          <a:custGeom>
                            <a:avLst/>
                            <a:gdLst/>
                            <a:ahLst/>
                            <a:cxnLst/>
                            <a:rect l="0" t="0" r="0" b="0"/>
                            <a:pathLst>
                              <a:path w="34746" h="106842">
                                <a:moveTo>
                                  <a:pt x="19634" y="0"/>
                                </a:moveTo>
                                <a:lnTo>
                                  <a:pt x="34746" y="97812"/>
                                </a:lnTo>
                                <a:lnTo>
                                  <a:pt x="18123" y="106842"/>
                                </a:lnTo>
                                <a:lnTo>
                                  <a:pt x="0" y="6020"/>
                                </a:lnTo>
                                <a:lnTo>
                                  <a:pt x="1963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3" name="Shape 323"/>
                        <wps:cNvSpPr/>
                        <wps:spPr>
                          <a:xfrm>
                            <a:off x="6159074" y="291590"/>
                            <a:ext cx="36245" cy="120391"/>
                          </a:xfrm>
                          <a:custGeom>
                            <a:avLst/>
                            <a:gdLst/>
                            <a:ahLst/>
                            <a:cxnLst/>
                            <a:rect l="0" t="0" r="0" b="0"/>
                            <a:pathLst>
                              <a:path w="36245" h="120391">
                                <a:moveTo>
                                  <a:pt x="21145" y="0"/>
                                </a:moveTo>
                                <a:lnTo>
                                  <a:pt x="36245" y="120391"/>
                                </a:lnTo>
                                <a:lnTo>
                                  <a:pt x="16611" y="117381"/>
                                </a:lnTo>
                                <a:lnTo>
                                  <a:pt x="0" y="7518"/>
                                </a:lnTo>
                                <a:lnTo>
                                  <a:pt x="2114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4" name="Shape 324"/>
                        <wps:cNvSpPr/>
                        <wps:spPr>
                          <a:xfrm>
                            <a:off x="6208920" y="267512"/>
                            <a:ext cx="36245" cy="156509"/>
                          </a:xfrm>
                          <a:custGeom>
                            <a:avLst/>
                            <a:gdLst/>
                            <a:ahLst/>
                            <a:cxnLst/>
                            <a:rect l="0" t="0" r="0" b="0"/>
                            <a:pathLst>
                              <a:path w="36245" h="156509">
                                <a:moveTo>
                                  <a:pt x="18123" y="0"/>
                                </a:moveTo>
                                <a:lnTo>
                                  <a:pt x="36245" y="156509"/>
                                </a:lnTo>
                                <a:lnTo>
                                  <a:pt x="18123" y="151988"/>
                                </a:lnTo>
                                <a:lnTo>
                                  <a:pt x="0" y="10528"/>
                                </a:lnTo>
                                <a:lnTo>
                                  <a:pt x="1812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5" name="Shape 325"/>
                        <wps:cNvSpPr/>
                        <wps:spPr>
                          <a:xfrm>
                            <a:off x="6246676" y="238912"/>
                            <a:ext cx="28701" cy="203167"/>
                          </a:xfrm>
                          <a:custGeom>
                            <a:avLst/>
                            <a:gdLst/>
                            <a:ahLst/>
                            <a:cxnLst/>
                            <a:rect l="0" t="0" r="0" b="0"/>
                            <a:pathLst>
                              <a:path w="28701" h="203167">
                                <a:moveTo>
                                  <a:pt x="21145" y="0"/>
                                </a:moveTo>
                                <a:lnTo>
                                  <a:pt x="28701" y="203167"/>
                                </a:lnTo>
                                <a:lnTo>
                                  <a:pt x="13601" y="192627"/>
                                </a:lnTo>
                                <a:lnTo>
                                  <a:pt x="0" y="18059"/>
                                </a:lnTo>
                                <a:lnTo>
                                  <a:pt x="2114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6" name="Shape 326"/>
                        <wps:cNvSpPr/>
                        <wps:spPr>
                          <a:xfrm>
                            <a:off x="6082038" y="694902"/>
                            <a:ext cx="101204" cy="335598"/>
                          </a:xfrm>
                          <a:custGeom>
                            <a:avLst/>
                            <a:gdLst/>
                            <a:ahLst/>
                            <a:cxnLst/>
                            <a:rect l="0" t="0" r="0" b="0"/>
                            <a:pathLst>
                              <a:path w="101204" h="335598">
                                <a:moveTo>
                                  <a:pt x="0" y="0"/>
                                </a:moveTo>
                                <a:lnTo>
                                  <a:pt x="18123" y="34619"/>
                                </a:lnTo>
                                <a:lnTo>
                                  <a:pt x="18123" y="48157"/>
                                </a:lnTo>
                                <a:lnTo>
                                  <a:pt x="19634" y="55687"/>
                                </a:lnTo>
                                <a:lnTo>
                                  <a:pt x="21145" y="66215"/>
                                </a:lnTo>
                                <a:lnTo>
                                  <a:pt x="21145" y="73746"/>
                                </a:lnTo>
                                <a:lnTo>
                                  <a:pt x="24168" y="84274"/>
                                </a:lnTo>
                                <a:lnTo>
                                  <a:pt x="24168" y="94814"/>
                                </a:lnTo>
                                <a:lnTo>
                                  <a:pt x="25679" y="100834"/>
                                </a:lnTo>
                                <a:lnTo>
                                  <a:pt x="27190" y="106854"/>
                                </a:lnTo>
                                <a:lnTo>
                                  <a:pt x="27190" y="117382"/>
                                </a:lnTo>
                                <a:lnTo>
                                  <a:pt x="28701" y="123401"/>
                                </a:lnTo>
                                <a:lnTo>
                                  <a:pt x="28701" y="133942"/>
                                </a:lnTo>
                                <a:lnTo>
                                  <a:pt x="30212" y="139961"/>
                                </a:lnTo>
                                <a:lnTo>
                                  <a:pt x="31724" y="145981"/>
                                </a:lnTo>
                                <a:lnTo>
                                  <a:pt x="33235" y="152001"/>
                                </a:lnTo>
                                <a:lnTo>
                                  <a:pt x="33235" y="158021"/>
                                </a:lnTo>
                                <a:lnTo>
                                  <a:pt x="34746" y="164040"/>
                                </a:lnTo>
                                <a:lnTo>
                                  <a:pt x="34746" y="170059"/>
                                </a:lnTo>
                                <a:lnTo>
                                  <a:pt x="36245" y="176079"/>
                                </a:lnTo>
                                <a:lnTo>
                                  <a:pt x="36245" y="182099"/>
                                </a:lnTo>
                                <a:lnTo>
                                  <a:pt x="37756" y="186607"/>
                                </a:lnTo>
                                <a:lnTo>
                                  <a:pt x="39267" y="192626"/>
                                </a:lnTo>
                                <a:lnTo>
                                  <a:pt x="40779" y="200158"/>
                                </a:lnTo>
                                <a:lnTo>
                                  <a:pt x="40779" y="204666"/>
                                </a:lnTo>
                                <a:lnTo>
                                  <a:pt x="42290" y="210686"/>
                                </a:lnTo>
                                <a:lnTo>
                                  <a:pt x="42290" y="215206"/>
                                </a:lnTo>
                                <a:lnTo>
                                  <a:pt x="43801" y="221226"/>
                                </a:lnTo>
                                <a:lnTo>
                                  <a:pt x="43801" y="225734"/>
                                </a:lnTo>
                                <a:lnTo>
                                  <a:pt x="45313" y="230255"/>
                                </a:lnTo>
                                <a:lnTo>
                                  <a:pt x="45313" y="236275"/>
                                </a:lnTo>
                                <a:lnTo>
                                  <a:pt x="46824" y="240783"/>
                                </a:lnTo>
                                <a:lnTo>
                                  <a:pt x="46824" y="251323"/>
                                </a:lnTo>
                                <a:lnTo>
                                  <a:pt x="49846" y="260353"/>
                                </a:lnTo>
                                <a:lnTo>
                                  <a:pt x="51357" y="269383"/>
                                </a:lnTo>
                                <a:lnTo>
                                  <a:pt x="52869" y="276901"/>
                                </a:lnTo>
                                <a:lnTo>
                                  <a:pt x="52869" y="284431"/>
                                </a:lnTo>
                                <a:lnTo>
                                  <a:pt x="54380" y="290451"/>
                                </a:lnTo>
                                <a:lnTo>
                                  <a:pt x="54380" y="296470"/>
                                </a:lnTo>
                                <a:lnTo>
                                  <a:pt x="57403" y="302490"/>
                                </a:lnTo>
                                <a:lnTo>
                                  <a:pt x="57403" y="308510"/>
                                </a:lnTo>
                                <a:lnTo>
                                  <a:pt x="58914" y="311520"/>
                                </a:lnTo>
                                <a:lnTo>
                                  <a:pt x="63435" y="308510"/>
                                </a:lnTo>
                                <a:lnTo>
                                  <a:pt x="69480" y="305500"/>
                                </a:lnTo>
                                <a:lnTo>
                                  <a:pt x="72503" y="302490"/>
                                </a:lnTo>
                                <a:lnTo>
                                  <a:pt x="75525" y="300979"/>
                                </a:lnTo>
                                <a:lnTo>
                                  <a:pt x="80059" y="294960"/>
                                </a:lnTo>
                                <a:lnTo>
                                  <a:pt x="80059" y="285930"/>
                                </a:lnTo>
                                <a:lnTo>
                                  <a:pt x="78548" y="278412"/>
                                </a:lnTo>
                                <a:lnTo>
                                  <a:pt x="78548" y="272393"/>
                                </a:lnTo>
                                <a:lnTo>
                                  <a:pt x="77036" y="267871"/>
                                </a:lnTo>
                                <a:lnTo>
                                  <a:pt x="75525" y="261851"/>
                                </a:lnTo>
                                <a:lnTo>
                                  <a:pt x="75525" y="254333"/>
                                </a:lnTo>
                                <a:lnTo>
                                  <a:pt x="74014" y="246803"/>
                                </a:lnTo>
                                <a:lnTo>
                                  <a:pt x="72503" y="239285"/>
                                </a:lnTo>
                                <a:lnTo>
                                  <a:pt x="72503" y="230255"/>
                                </a:lnTo>
                                <a:lnTo>
                                  <a:pt x="70991" y="221226"/>
                                </a:lnTo>
                                <a:lnTo>
                                  <a:pt x="69480" y="212196"/>
                                </a:lnTo>
                                <a:lnTo>
                                  <a:pt x="69480" y="203167"/>
                                </a:lnTo>
                                <a:lnTo>
                                  <a:pt x="67969" y="194138"/>
                                </a:lnTo>
                                <a:lnTo>
                                  <a:pt x="67969" y="185108"/>
                                </a:lnTo>
                                <a:lnTo>
                                  <a:pt x="64946" y="174568"/>
                                </a:lnTo>
                                <a:lnTo>
                                  <a:pt x="64946" y="165539"/>
                                </a:lnTo>
                                <a:lnTo>
                                  <a:pt x="61924" y="156509"/>
                                </a:lnTo>
                                <a:lnTo>
                                  <a:pt x="61924" y="147479"/>
                                </a:lnTo>
                                <a:lnTo>
                                  <a:pt x="60413" y="138450"/>
                                </a:lnTo>
                                <a:lnTo>
                                  <a:pt x="60413" y="130932"/>
                                </a:lnTo>
                                <a:lnTo>
                                  <a:pt x="57403" y="123401"/>
                                </a:lnTo>
                                <a:lnTo>
                                  <a:pt x="57403" y="108352"/>
                                </a:lnTo>
                                <a:lnTo>
                                  <a:pt x="55891" y="102333"/>
                                </a:lnTo>
                                <a:lnTo>
                                  <a:pt x="54380" y="97824"/>
                                </a:lnTo>
                                <a:lnTo>
                                  <a:pt x="54380" y="85785"/>
                                </a:lnTo>
                                <a:lnTo>
                                  <a:pt x="81570" y="115884"/>
                                </a:lnTo>
                                <a:lnTo>
                                  <a:pt x="81570" y="124913"/>
                                </a:lnTo>
                                <a:lnTo>
                                  <a:pt x="83081" y="129421"/>
                                </a:lnTo>
                                <a:lnTo>
                                  <a:pt x="83081" y="135441"/>
                                </a:lnTo>
                                <a:lnTo>
                                  <a:pt x="84580" y="141460"/>
                                </a:lnTo>
                                <a:lnTo>
                                  <a:pt x="84580" y="145981"/>
                                </a:lnTo>
                                <a:lnTo>
                                  <a:pt x="86091" y="153499"/>
                                </a:lnTo>
                                <a:lnTo>
                                  <a:pt x="86091" y="159519"/>
                                </a:lnTo>
                                <a:lnTo>
                                  <a:pt x="87602" y="168548"/>
                                </a:lnTo>
                                <a:lnTo>
                                  <a:pt x="87602" y="176079"/>
                                </a:lnTo>
                                <a:lnTo>
                                  <a:pt x="89114" y="185108"/>
                                </a:lnTo>
                                <a:lnTo>
                                  <a:pt x="89114" y="192626"/>
                                </a:lnTo>
                                <a:lnTo>
                                  <a:pt x="90625" y="201656"/>
                                </a:lnTo>
                                <a:lnTo>
                                  <a:pt x="90625" y="209186"/>
                                </a:lnTo>
                                <a:lnTo>
                                  <a:pt x="92136" y="218216"/>
                                </a:lnTo>
                                <a:lnTo>
                                  <a:pt x="93647" y="225734"/>
                                </a:lnTo>
                                <a:lnTo>
                                  <a:pt x="93647" y="240783"/>
                                </a:lnTo>
                                <a:lnTo>
                                  <a:pt x="96670" y="248314"/>
                                </a:lnTo>
                                <a:lnTo>
                                  <a:pt x="96670" y="255832"/>
                                </a:lnTo>
                                <a:lnTo>
                                  <a:pt x="98181" y="263363"/>
                                </a:lnTo>
                                <a:lnTo>
                                  <a:pt x="98181" y="279911"/>
                                </a:lnTo>
                                <a:lnTo>
                                  <a:pt x="99692" y="285930"/>
                                </a:lnTo>
                                <a:lnTo>
                                  <a:pt x="101204" y="293461"/>
                                </a:lnTo>
                                <a:lnTo>
                                  <a:pt x="101204" y="299480"/>
                                </a:lnTo>
                                <a:lnTo>
                                  <a:pt x="98181" y="303988"/>
                                </a:lnTo>
                                <a:lnTo>
                                  <a:pt x="93647" y="311520"/>
                                </a:lnTo>
                                <a:lnTo>
                                  <a:pt x="84580" y="319038"/>
                                </a:lnTo>
                                <a:lnTo>
                                  <a:pt x="75525" y="326568"/>
                                </a:lnTo>
                                <a:lnTo>
                                  <a:pt x="69480" y="328067"/>
                                </a:lnTo>
                                <a:lnTo>
                                  <a:pt x="64946" y="331077"/>
                                </a:lnTo>
                                <a:lnTo>
                                  <a:pt x="60413" y="334087"/>
                                </a:lnTo>
                                <a:lnTo>
                                  <a:pt x="55891" y="335598"/>
                                </a:lnTo>
                                <a:lnTo>
                                  <a:pt x="48335" y="334087"/>
                                </a:lnTo>
                                <a:lnTo>
                                  <a:pt x="45313" y="331077"/>
                                </a:lnTo>
                                <a:lnTo>
                                  <a:pt x="42290" y="328067"/>
                                </a:lnTo>
                                <a:lnTo>
                                  <a:pt x="42290" y="323559"/>
                                </a:lnTo>
                                <a:lnTo>
                                  <a:pt x="40779" y="319038"/>
                                </a:lnTo>
                                <a:lnTo>
                                  <a:pt x="39267" y="311520"/>
                                </a:lnTo>
                                <a:lnTo>
                                  <a:pt x="37756" y="302490"/>
                                </a:lnTo>
                                <a:lnTo>
                                  <a:pt x="36245" y="293461"/>
                                </a:lnTo>
                                <a:lnTo>
                                  <a:pt x="36245" y="287441"/>
                                </a:lnTo>
                                <a:lnTo>
                                  <a:pt x="34746" y="282920"/>
                                </a:lnTo>
                                <a:lnTo>
                                  <a:pt x="34746" y="272393"/>
                                </a:lnTo>
                                <a:lnTo>
                                  <a:pt x="31724" y="264861"/>
                                </a:lnTo>
                                <a:lnTo>
                                  <a:pt x="31724" y="258842"/>
                                </a:lnTo>
                                <a:lnTo>
                                  <a:pt x="30212" y="251323"/>
                                </a:lnTo>
                                <a:lnTo>
                                  <a:pt x="28701" y="245304"/>
                                </a:lnTo>
                                <a:lnTo>
                                  <a:pt x="28701" y="237773"/>
                                </a:lnTo>
                                <a:lnTo>
                                  <a:pt x="27190" y="230255"/>
                                </a:lnTo>
                                <a:lnTo>
                                  <a:pt x="27190" y="218216"/>
                                </a:lnTo>
                                <a:lnTo>
                                  <a:pt x="24168" y="210686"/>
                                </a:lnTo>
                                <a:lnTo>
                                  <a:pt x="24168" y="203167"/>
                                </a:lnTo>
                                <a:lnTo>
                                  <a:pt x="22656" y="195636"/>
                                </a:lnTo>
                                <a:lnTo>
                                  <a:pt x="21145" y="188118"/>
                                </a:lnTo>
                                <a:lnTo>
                                  <a:pt x="21145" y="180587"/>
                                </a:lnTo>
                                <a:lnTo>
                                  <a:pt x="19634" y="173069"/>
                                </a:lnTo>
                                <a:lnTo>
                                  <a:pt x="19634" y="159519"/>
                                </a:lnTo>
                                <a:lnTo>
                                  <a:pt x="16611" y="150489"/>
                                </a:lnTo>
                                <a:lnTo>
                                  <a:pt x="16611" y="142971"/>
                                </a:lnTo>
                                <a:lnTo>
                                  <a:pt x="15100" y="135441"/>
                                </a:lnTo>
                                <a:lnTo>
                                  <a:pt x="13589" y="127922"/>
                                </a:lnTo>
                                <a:lnTo>
                                  <a:pt x="12078" y="120392"/>
                                </a:lnTo>
                                <a:lnTo>
                                  <a:pt x="12078" y="112874"/>
                                </a:lnTo>
                                <a:lnTo>
                                  <a:pt x="10579" y="105342"/>
                                </a:lnTo>
                                <a:lnTo>
                                  <a:pt x="10579" y="99323"/>
                                </a:lnTo>
                                <a:lnTo>
                                  <a:pt x="9068" y="91805"/>
                                </a:lnTo>
                                <a:lnTo>
                                  <a:pt x="9068" y="84274"/>
                                </a:lnTo>
                                <a:lnTo>
                                  <a:pt x="7557" y="76756"/>
                                </a:lnTo>
                                <a:lnTo>
                                  <a:pt x="7557" y="70736"/>
                                </a:lnTo>
                                <a:lnTo>
                                  <a:pt x="6045" y="64717"/>
                                </a:lnTo>
                                <a:lnTo>
                                  <a:pt x="6045" y="58697"/>
                                </a:lnTo>
                                <a:lnTo>
                                  <a:pt x="4534" y="54176"/>
                                </a:lnTo>
                                <a:lnTo>
                                  <a:pt x="4534" y="48157"/>
                                </a:lnTo>
                                <a:lnTo>
                                  <a:pt x="3023" y="43649"/>
                                </a:lnTo>
                                <a:lnTo>
                                  <a:pt x="3023" y="37629"/>
                                </a:lnTo>
                                <a:lnTo>
                                  <a:pt x="1512" y="31609"/>
                                </a:lnTo>
                                <a:lnTo>
                                  <a:pt x="1512" y="12039"/>
                                </a:lnTo>
                                <a:lnTo>
                                  <a:pt x="0" y="602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7" name="Shape 327"/>
                        <wps:cNvSpPr/>
                        <wps:spPr>
                          <a:xfrm>
                            <a:off x="6193807" y="849912"/>
                            <a:ext cx="57403" cy="96313"/>
                          </a:xfrm>
                          <a:custGeom>
                            <a:avLst/>
                            <a:gdLst/>
                            <a:ahLst/>
                            <a:cxnLst/>
                            <a:rect l="0" t="0" r="0" b="0"/>
                            <a:pathLst>
                              <a:path w="57403" h="96313">
                                <a:moveTo>
                                  <a:pt x="0" y="0"/>
                                </a:moveTo>
                                <a:lnTo>
                                  <a:pt x="18135" y="19557"/>
                                </a:lnTo>
                                <a:lnTo>
                                  <a:pt x="18135" y="30097"/>
                                </a:lnTo>
                                <a:lnTo>
                                  <a:pt x="19646" y="36117"/>
                                </a:lnTo>
                                <a:lnTo>
                                  <a:pt x="21145" y="42137"/>
                                </a:lnTo>
                                <a:lnTo>
                                  <a:pt x="22656" y="52665"/>
                                </a:lnTo>
                                <a:lnTo>
                                  <a:pt x="24168" y="60196"/>
                                </a:lnTo>
                                <a:lnTo>
                                  <a:pt x="25678" y="67714"/>
                                </a:lnTo>
                                <a:lnTo>
                                  <a:pt x="25678" y="73733"/>
                                </a:lnTo>
                                <a:lnTo>
                                  <a:pt x="27190" y="75244"/>
                                </a:lnTo>
                                <a:lnTo>
                                  <a:pt x="28701" y="78254"/>
                                </a:lnTo>
                                <a:lnTo>
                                  <a:pt x="33235" y="75244"/>
                                </a:lnTo>
                                <a:lnTo>
                                  <a:pt x="37769" y="72235"/>
                                </a:lnTo>
                                <a:lnTo>
                                  <a:pt x="40791" y="69225"/>
                                </a:lnTo>
                                <a:lnTo>
                                  <a:pt x="45312" y="66215"/>
                                </a:lnTo>
                                <a:lnTo>
                                  <a:pt x="48335" y="60196"/>
                                </a:lnTo>
                                <a:lnTo>
                                  <a:pt x="51357" y="58684"/>
                                </a:lnTo>
                                <a:lnTo>
                                  <a:pt x="57403" y="73733"/>
                                </a:lnTo>
                                <a:lnTo>
                                  <a:pt x="51357" y="81264"/>
                                </a:lnTo>
                                <a:lnTo>
                                  <a:pt x="45312" y="85772"/>
                                </a:lnTo>
                                <a:lnTo>
                                  <a:pt x="39280" y="90294"/>
                                </a:lnTo>
                                <a:lnTo>
                                  <a:pt x="33235" y="93304"/>
                                </a:lnTo>
                                <a:lnTo>
                                  <a:pt x="25678" y="94802"/>
                                </a:lnTo>
                                <a:lnTo>
                                  <a:pt x="18135" y="94802"/>
                                </a:lnTo>
                                <a:lnTo>
                                  <a:pt x="16624" y="9631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8" name="Shape 328"/>
                        <wps:cNvSpPr/>
                        <wps:spPr>
                          <a:xfrm>
                            <a:off x="5595666" y="416490"/>
                            <a:ext cx="309643" cy="710323"/>
                          </a:xfrm>
                          <a:custGeom>
                            <a:avLst/>
                            <a:gdLst/>
                            <a:ahLst/>
                            <a:cxnLst/>
                            <a:rect l="0" t="0" r="0" b="0"/>
                            <a:pathLst>
                              <a:path w="309643" h="710323">
                                <a:moveTo>
                                  <a:pt x="167661" y="0"/>
                                </a:moveTo>
                                <a:lnTo>
                                  <a:pt x="187294" y="153512"/>
                                </a:lnTo>
                                <a:lnTo>
                                  <a:pt x="219018" y="388276"/>
                                </a:lnTo>
                                <a:lnTo>
                                  <a:pt x="235629" y="541775"/>
                                </a:lnTo>
                                <a:lnTo>
                                  <a:pt x="253764" y="690753"/>
                                </a:lnTo>
                                <a:lnTo>
                                  <a:pt x="280942" y="696772"/>
                                </a:lnTo>
                                <a:lnTo>
                                  <a:pt x="309643" y="696772"/>
                                </a:lnTo>
                                <a:lnTo>
                                  <a:pt x="309643" y="710323"/>
                                </a:lnTo>
                                <a:lnTo>
                                  <a:pt x="250742" y="710323"/>
                                </a:lnTo>
                                <a:lnTo>
                                  <a:pt x="191828" y="705802"/>
                                </a:lnTo>
                                <a:lnTo>
                                  <a:pt x="125371" y="692264"/>
                                </a:lnTo>
                                <a:lnTo>
                                  <a:pt x="77036" y="671195"/>
                                </a:lnTo>
                                <a:lnTo>
                                  <a:pt x="57402" y="659157"/>
                                </a:lnTo>
                                <a:lnTo>
                                  <a:pt x="49846" y="633567"/>
                                </a:lnTo>
                                <a:lnTo>
                                  <a:pt x="86091" y="629059"/>
                                </a:lnTo>
                                <a:lnTo>
                                  <a:pt x="77036" y="504146"/>
                                </a:lnTo>
                                <a:lnTo>
                                  <a:pt x="49846" y="296470"/>
                                </a:lnTo>
                                <a:lnTo>
                                  <a:pt x="0" y="4521"/>
                                </a:lnTo>
                                <a:lnTo>
                                  <a:pt x="22656" y="4521"/>
                                </a:lnTo>
                                <a:lnTo>
                                  <a:pt x="39267" y="167050"/>
                                </a:lnTo>
                                <a:lnTo>
                                  <a:pt x="74013" y="386764"/>
                                </a:lnTo>
                                <a:lnTo>
                                  <a:pt x="101204" y="588420"/>
                                </a:lnTo>
                                <a:lnTo>
                                  <a:pt x="111770" y="659157"/>
                                </a:lnTo>
                                <a:lnTo>
                                  <a:pt x="137448" y="678714"/>
                                </a:lnTo>
                                <a:lnTo>
                                  <a:pt x="176728" y="692264"/>
                                </a:lnTo>
                                <a:lnTo>
                                  <a:pt x="211462" y="689254"/>
                                </a:lnTo>
                                <a:lnTo>
                                  <a:pt x="206941" y="531234"/>
                                </a:lnTo>
                                <a:lnTo>
                                  <a:pt x="185783" y="287441"/>
                                </a:lnTo>
                                <a:lnTo>
                                  <a:pt x="152561" y="3009"/>
                                </a:lnTo>
                                <a:lnTo>
                                  <a:pt x="167661" y="0"/>
                                </a:lnTo>
                                <a:close/>
                              </a:path>
                            </a:pathLst>
                          </a:custGeom>
                          <a:ln w="0" cap="flat">
                            <a:miter lim="127000"/>
                          </a:ln>
                        </wps:spPr>
                        <wps:style>
                          <a:lnRef idx="0">
                            <a:srgbClr val="000000">
                              <a:alpha val="0"/>
                            </a:srgbClr>
                          </a:lnRef>
                          <a:fillRef idx="1">
                            <a:srgbClr val="BDC9D4"/>
                          </a:fillRef>
                          <a:effectRef idx="0">
                            <a:scrgbClr r="0" g="0" b="0"/>
                          </a:effectRef>
                          <a:fontRef idx="none"/>
                        </wps:style>
                        <wps:bodyPr/>
                      </wps:wsp>
                      <wps:wsp>
                        <wps:cNvPr id="329" name="Shape 329"/>
                        <wps:cNvSpPr/>
                        <wps:spPr>
                          <a:xfrm>
                            <a:off x="5887187" y="398431"/>
                            <a:ext cx="232607" cy="725373"/>
                          </a:xfrm>
                          <a:custGeom>
                            <a:avLst/>
                            <a:gdLst/>
                            <a:ahLst/>
                            <a:cxnLst/>
                            <a:rect l="0" t="0" r="0" b="0"/>
                            <a:pathLst>
                              <a:path w="232607" h="725373">
                                <a:moveTo>
                                  <a:pt x="15100" y="0"/>
                                </a:moveTo>
                                <a:lnTo>
                                  <a:pt x="49846" y="279923"/>
                                </a:lnTo>
                                <a:lnTo>
                                  <a:pt x="80058" y="544785"/>
                                </a:lnTo>
                                <a:lnTo>
                                  <a:pt x="110258" y="692265"/>
                                </a:lnTo>
                                <a:lnTo>
                                  <a:pt x="151050" y="692265"/>
                                </a:lnTo>
                                <a:lnTo>
                                  <a:pt x="187294" y="681724"/>
                                </a:lnTo>
                                <a:lnTo>
                                  <a:pt x="214484" y="662167"/>
                                </a:lnTo>
                                <a:lnTo>
                                  <a:pt x="194851" y="505658"/>
                                </a:lnTo>
                                <a:lnTo>
                                  <a:pt x="163127" y="282933"/>
                                </a:lnTo>
                                <a:lnTo>
                                  <a:pt x="178240" y="311520"/>
                                </a:lnTo>
                                <a:lnTo>
                                  <a:pt x="196362" y="437931"/>
                                </a:lnTo>
                                <a:lnTo>
                                  <a:pt x="232607" y="665176"/>
                                </a:lnTo>
                                <a:lnTo>
                                  <a:pt x="212973" y="677216"/>
                                </a:lnTo>
                                <a:lnTo>
                                  <a:pt x="170683" y="696773"/>
                                </a:lnTo>
                                <a:lnTo>
                                  <a:pt x="123859" y="713333"/>
                                </a:lnTo>
                                <a:lnTo>
                                  <a:pt x="80058" y="720851"/>
                                </a:lnTo>
                                <a:lnTo>
                                  <a:pt x="58913" y="725373"/>
                                </a:lnTo>
                                <a:lnTo>
                                  <a:pt x="54380" y="710323"/>
                                </a:lnTo>
                                <a:lnTo>
                                  <a:pt x="74013" y="696773"/>
                                </a:lnTo>
                                <a:lnTo>
                                  <a:pt x="54380" y="466530"/>
                                </a:lnTo>
                                <a:lnTo>
                                  <a:pt x="30212" y="252836"/>
                                </a:lnTo>
                                <a:lnTo>
                                  <a:pt x="0" y="3010"/>
                                </a:lnTo>
                                <a:lnTo>
                                  <a:pt x="15100" y="0"/>
                                </a:lnTo>
                                <a:close/>
                              </a:path>
                            </a:pathLst>
                          </a:custGeom>
                          <a:ln w="0" cap="flat">
                            <a:miter lim="127000"/>
                          </a:ln>
                        </wps:spPr>
                        <wps:style>
                          <a:lnRef idx="0">
                            <a:srgbClr val="000000">
                              <a:alpha val="0"/>
                            </a:srgbClr>
                          </a:lnRef>
                          <a:fillRef idx="1">
                            <a:srgbClr val="7A94A8"/>
                          </a:fillRef>
                          <a:effectRef idx="0">
                            <a:scrgbClr r="0" g="0" b="0"/>
                          </a:effectRef>
                          <a:fontRef idx="none"/>
                        </wps:style>
                        <wps:bodyPr/>
                      </wps:wsp>
                      <wps:wsp>
                        <wps:cNvPr id="330" name="Shape 330"/>
                        <wps:cNvSpPr/>
                        <wps:spPr>
                          <a:xfrm>
                            <a:off x="6168129" y="864961"/>
                            <a:ext cx="54380" cy="164027"/>
                          </a:xfrm>
                          <a:custGeom>
                            <a:avLst/>
                            <a:gdLst/>
                            <a:ahLst/>
                            <a:cxnLst/>
                            <a:rect l="0" t="0" r="0" b="0"/>
                            <a:pathLst>
                              <a:path w="54380" h="164027">
                                <a:moveTo>
                                  <a:pt x="12090" y="0"/>
                                </a:moveTo>
                                <a:lnTo>
                                  <a:pt x="37769" y="105342"/>
                                </a:lnTo>
                                <a:lnTo>
                                  <a:pt x="54380" y="93304"/>
                                </a:lnTo>
                                <a:lnTo>
                                  <a:pt x="42302" y="114372"/>
                                </a:lnTo>
                                <a:lnTo>
                                  <a:pt x="19646" y="147480"/>
                                </a:lnTo>
                                <a:lnTo>
                                  <a:pt x="0" y="164027"/>
                                </a:lnTo>
                                <a:lnTo>
                                  <a:pt x="15112" y="144470"/>
                                </a:lnTo>
                                <a:lnTo>
                                  <a:pt x="27190" y="129421"/>
                                </a:lnTo>
                                <a:lnTo>
                                  <a:pt x="12090" y="0"/>
                                </a:lnTo>
                                <a:close/>
                              </a:path>
                            </a:pathLst>
                          </a:custGeom>
                          <a:ln w="0" cap="flat">
                            <a:miter lim="127000"/>
                          </a:ln>
                        </wps:spPr>
                        <wps:style>
                          <a:lnRef idx="0">
                            <a:srgbClr val="000000">
                              <a:alpha val="0"/>
                            </a:srgbClr>
                          </a:lnRef>
                          <a:fillRef idx="1">
                            <a:srgbClr val="7A94A8"/>
                          </a:fillRef>
                          <a:effectRef idx="0">
                            <a:scrgbClr r="0" g="0" b="0"/>
                          </a:effectRef>
                          <a:fontRef idx="none"/>
                        </wps:style>
                        <wps:bodyPr/>
                      </wps:wsp>
                      <wps:wsp>
                        <wps:cNvPr id="331" name="Shape 331"/>
                        <wps:cNvSpPr/>
                        <wps:spPr>
                          <a:xfrm>
                            <a:off x="5668169" y="1119282"/>
                            <a:ext cx="397258" cy="102337"/>
                          </a:xfrm>
                          <a:custGeom>
                            <a:avLst/>
                            <a:gdLst/>
                            <a:ahLst/>
                            <a:cxnLst/>
                            <a:rect l="0" t="0" r="0" b="0"/>
                            <a:pathLst>
                              <a:path w="397258" h="102337">
                                <a:moveTo>
                                  <a:pt x="0" y="0"/>
                                </a:moveTo>
                                <a:lnTo>
                                  <a:pt x="105737" y="22576"/>
                                </a:lnTo>
                                <a:lnTo>
                                  <a:pt x="197874" y="30100"/>
                                </a:lnTo>
                                <a:lnTo>
                                  <a:pt x="308132" y="22576"/>
                                </a:lnTo>
                                <a:lnTo>
                                  <a:pt x="385168" y="1512"/>
                                </a:lnTo>
                                <a:lnTo>
                                  <a:pt x="397258" y="67725"/>
                                </a:lnTo>
                                <a:lnTo>
                                  <a:pt x="293032" y="96317"/>
                                </a:lnTo>
                                <a:lnTo>
                                  <a:pt x="181262" y="102337"/>
                                </a:lnTo>
                                <a:lnTo>
                                  <a:pt x="70991" y="84278"/>
                                </a:lnTo>
                                <a:lnTo>
                                  <a:pt x="9068" y="55683"/>
                                </a:lnTo>
                                <a:lnTo>
                                  <a:pt x="0" y="0"/>
                                </a:lnTo>
                                <a:close/>
                              </a:path>
                            </a:pathLst>
                          </a:custGeom>
                          <a:ln w="0" cap="flat">
                            <a:miter lim="127000"/>
                          </a:ln>
                        </wps:spPr>
                        <wps:style>
                          <a:lnRef idx="0">
                            <a:srgbClr val="000000">
                              <a:alpha val="0"/>
                            </a:srgbClr>
                          </a:lnRef>
                          <a:fillRef idx="1">
                            <a:srgbClr val="96ABBA"/>
                          </a:fillRef>
                          <a:effectRef idx="0">
                            <a:scrgbClr r="0" g="0" b="0"/>
                          </a:effectRef>
                          <a:fontRef idx="none"/>
                        </wps:style>
                        <wps:bodyPr/>
                      </wps:wsp>
                      <wps:wsp>
                        <wps:cNvPr id="332" name="Shape 332"/>
                        <wps:cNvSpPr/>
                        <wps:spPr>
                          <a:xfrm>
                            <a:off x="5698381" y="1129823"/>
                            <a:ext cx="317199" cy="87281"/>
                          </a:xfrm>
                          <a:custGeom>
                            <a:avLst/>
                            <a:gdLst/>
                            <a:ahLst/>
                            <a:cxnLst/>
                            <a:rect l="0" t="0" r="0" b="0"/>
                            <a:pathLst>
                              <a:path w="317199" h="87281">
                                <a:moveTo>
                                  <a:pt x="0" y="0"/>
                                </a:moveTo>
                                <a:lnTo>
                                  <a:pt x="80059" y="24075"/>
                                </a:lnTo>
                                <a:lnTo>
                                  <a:pt x="202394" y="24075"/>
                                </a:lnTo>
                                <a:lnTo>
                                  <a:pt x="302087" y="9026"/>
                                </a:lnTo>
                                <a:lnTo>
                                  <a:pt x="317199" y="70727"/>
                                </a:lnTo>
                                <a:lnTo>
                                  <a:pt x="291521" y="76747"/>
                                </a:lnTo>
                                <a:lnTo>
                                  <a:pt x="185783" y="87281"/>
                                </a:lnTo>
                                <a:lnTo>
                                  <a:pt x="75525" y="82767"/>
                                </a:lnTo>
                                <a:lnTo>
                                  <a:pt x="7544" y="57184"/>
                                </a:lnTo>
                                <a:lnTo>
                                  <a:pt x="0" y="0"/>
                                </a:lnTo>
                                <a:close/>
                              </a:path>
                            </a:pathLst>
                          </a:custGeom>
                          <a:ln w="0" cap="flat">
                            <a:miter lim="127000"/>
                          </a:ln>
                        </wps:spPr>
                        <wps:style>
                          <a:lnRef idx="0">
                            <a:srgbClr val="000000">
                              <a:alpha val="0"/>
                            </a:srgbClr>
                          </a:lnRef>
                          <a:fillRef idx="1">
                            <a:srgbClr val="BDC9D4"/>
                          </a:fillRef>
                          <a:effectRef idx="0">
                            <a:scrgbClr r="0" g="0" b="0"/>
                          </a:effectRef>
                          <a:fontRef idx="none"/>
                        </wps:style>
                        <wps:bodyPr/>
                      </wps:wsp>
                      <wps:wsp>
                        <wps:cNvPr id="333" name="Shape 333"/>
                        <wps:cNvSpPr/>
                        <wps:spPr>
                          <a:xfrm>
                            <a:off x="5745205" y="1147878"/>
                            <a:ext cx="214485" cy="72236"/>
                          </a:xfrm>
                          <a:custGeom>
                            <a:avLst/>
                            <a:gdLst/>
                            <a:ahLst/>
                            <a:cxnLst/>
                            <a:rect l="0" t="0" r="0" b="0"/>
                            <a:pathLst>
                              <a:path w="214485" h="72236">
                                <a:moveTo>
                                  <a:pt x="0" y="0"/>
                                </a:moveTo>
                                <a:lnTo>
                                  <a:pt x="120838" y="6019"/>
                                </a:lnTo>
                                <a:lnTo>
                                  <a:pt x="208440" y="1505"/>
                                </a:lnTo>
                                <a:lnTo>
                                  <a:pt x="214485" y="66216"/>
                                </a:lnTo>
                                <a:lnTo>
                                  <a:pt x="154072" y="70731"/>
                                </a:lnTo>
                                <a:lnTo>
                                  <a:pt x="61924" y="72236"/>
                                </a:lnTo>
                                <a:lnTo>
                                  <a:pt x="0" y="55682"/>
                                </a:lnTo>
                                <a:lnTo>
                                  <a:pt x="0" y="0"/>
                                </a:lnTo>
                                <a:close/>
                              </a:path>
                            </a:pathLst>
                          </a:custGeom>
                          <a:ln w="0" cap="flat">
                            <a:miter lim="127000"/>
                          </a:ln>
                        </wps:spPr>
                        <wps:style>
                          <a:lnRef idx="0">
                            <a:srgbClr val="000000">
                              <a:alpha val="0"/>
                            </a:srgbClr>
                          </a:lnRef>
                          <a:fillRef idx="1">
                            <a:srgbClr val="D9E0E6"/>
                          </a:fillRef>
                          <a:effectRef idx="0">
                            <a:scrgbClr r="0" g="0" b="0"/>
                          </a:effectRef>
                          <a:fontRef idx="none"/>
                        </wps:style>
                        <wps:bodyPr/>
                      </wps:wsp>
                      <wps:wsp>
                        <wps:cNvPr id="334" name="Shape 334"/>
                        <wps:cNvSpPr/>
                        <wps:spPr>
                          <a:xfrm>
                            <a:off x="6103183" y="985353"/>
                            <a:ext cx="148027" cy="177574"/>
                          </a:xfrm>
                          <a:custGeom>
                            <a:avLst/>
                            <a:gdLst/>
                            <a:ahLst/>
                            <a:cxnLst/>
                            <a:rect l="0" t="0" r="0" b="0"/>
                            <a:pathLst>
                              <a:path w="148027" h="177574">
                                <a:moveTo>
                                  <a:pt x="126882" y="0"/>
                                </a:moveTo>
                                <a:lnTo>
                                  <a:pt x="148027" y="72235"/>
                                </a:lnTo>
                                <a:lnTo>
                                  <a:pt x="119326" y="105342"/>
                                </a:lnTo>
                                <a:lnTo>
                                  <a:pt x="61936" y="151988"/>
                                </a:lnTo>
                                <a:lnTo>
                                  <a:pt x="13601" y="177574"/>
                                </a:lnTo>
                                <a:lnTo>
                                  <a:pt x="0" y="120391"/>
                                </a:lnTo>
                                <a:lnTo>
                                  <a:pt x="39267" y="91792"/>
                                </a:lnTo>
                                <a:lnTo>
                                  <a:pt x="89113" y="51166"/>
                                </a:lnTo>
                                <a:lnTo>
                                  <a:pt x="126882" y="0"/>
                                </a:lnTo>
                                <a:close/>
                              </a:path>
                            </a:pathLst>
                          </a:custGeom>
                          <a:ln w="0" cap="flat">
                            <a:miter lim="127000"/>
                          </a:ln>
                        </wps:spPr>
                        <wps:style>
                          <a:lnRef idx="0">
                            <a:srgbClr val="000000">
                              <a:alpha val="0"/>
                            </a:srgbClr>
                          </a:lnRef>
                          <a:fillRef idx="1">
                            <a:srgbClr val="638091"/>
                          </a:fillRef>
                          <a:effectRef idx="0">
                            <a:scrgbClr r="0" g="0" b="0"/>
                          </a:effectRef>
                          <a:fontRef idx="none"/>
                        </wps:style>
                        <wps:bodyPr/>
                      </wps:wsp>
                      <wps:wsp>
                        <wps:cNvPr id="335" name="Shape 335"/>
                        <wps:cNvSpPr/>
                        <wps:spPr>
                          <a:xfrm>
                            <a:off x="6139440" y="1022969"/>
                            <a:ext cx="92136" cy="115880"/>
                          </a:xfrm>
                          <a:custGeom>
                            <a:avLst/>
                            <a:gdLst/>
                            <a:ahLst/>
                            <a:cxnLst/>
                            <a:rect l="0" t="0" r="0" b="0"/>
                            <a:pathLst>
                              <a:path w="92136" h="115880">
                                <a:moveTo>
                                  <a:pt x="64946" y="0"/>
                                </a:moveTo>
                                <a:lnTo>
                                  <a:pt x="92136" y="52678"/>
                                </a:lnTo>
                                <a:lnTo>
                                  <a:pt x="21145" y="115880"/>
                                </a:lnTo>
                                <a:lnTo>
                                  <a:pt x="0" y="63206"/>
                                </a:lnTo>
                                <a:lnTo>
                                  <a:pt x="31711" y="40639"/>
                                </a:lnTo>
                                <a:lnTo>
                                  <a:pt x="64946" y="0"/>
                                </a:lnTo>
                                <a:close/>
                              </a:path>
                            </a:pathLst>
                          </a:custGeom>
                          <a:ln w="0" cap="flat">
                            <a:miter lim="127000"/>
                          </a:ln>
                        </wps:spPr>
                        <wps:style>
                          <a:lnRef idx="0">
                            <a:srgbClr val="000000">
                              <a:alpha val="0"/>
                            </a:srgbClr>
                          </a:lnRef>
                          <a:fillRef idx="1">
                            <a:srgbClr val="4A697A"/>
                          </a:fillRef>
                          <a:effectRef idx="0">
                            <a:scrgbClr r="0" g="0" b="0"/>
                          </a:effectRef>
                          <a:fontRef idx="none"/>
                        </wps:style>
                        <wps:bodyPr/>
                      </wps:wsp>
                      <wps:wsp>
                        <wps:cNvPr id="336" name="Shape 336"/>
                        <wps:cNvSpPr/>
                        <wps:spPr>
                          <a:xfrm>
                            <a:off x="5776929" y="1153897"/>
                            <a:ext cx="37756" cy="61702"/>
                          </a:xfrm>
                          <a:custGeom>
                            <a:avLst/>
                            <a:gdLst/>
                            <a:ahLst/>
                            <a:cxnLst/>
                            <a:rect l="0" t="0" r="0" b="0"/>
                            <a:pathLst>
                              <a:path w="37756" h="61702">
                                <a:moveTo>
                                  <a:pt x="0" y="0"/>
                                </a:moveTo>
                                <a:lnTo>
                                  <a:pt x="33222" y="3010"/>
                                </a:lnTo>
                                <a:lnTo>
                                  <a:pt x="37756" y="61702"/>
                                </a:lnTo>
                                <a:lnTo>
                                  <a:pt x="3010" y="55683"/>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37" name="Shape 337"/>
                        <wps:cNvSpPr/>
                        <wps:spPr>
                          <a:xfrm>
                            <a:off x="5846409" y="1155402"/>
                            <a:ext cx="30200" cy="61702"/>
                          </a:xfrm>
                          <a:custGeom>
                            <a:avLst/>
                            <a:gdLst/>
                            <a:ahLst/>
                            <a:cxnLst/>
                            <a:rect l="0" t="0" r="0" b="0"/>
                            <a:pathLst>
                              <a:path w="30200" h="61702">
                                <a:moveTo>
                                  <a:pt x="0" y="0"/>
                                </a:moveTo>
                                <a:lnTo>
                                  <a:pt x="27190" y="3010"/>
                                </a:lnTo>
                                <a:lnTo>
                                  <a:pt x="30200" y="61702"/>
                                </a:lnTo>
                                <a:lnTo>
                                  <a:pt x="15100" y="60197"/>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38" name="Shape 338"/>
                        <wps:cNvSpPr/>
                        <wps:spPr>
                          <a:xfrm>
                            <a:off x="5477850" y="366834"/>
                            <a:ext cx="800550" cy="862309"/>
                          </a:xfrm>
                          <a:custGeom>
                            <a:avLst/>
                            <a:gdLst/>
                            <a:ahLst/>
                            <a:cxnLst/>
                            <a:rect l="0" t="0" r="0" b="0"/>
                            <a:pathLst>
                              <a:path w="800550" h="862309">
                                <a:moveTo>
                                  <a:pt x="0" y="0"/>
                                </a:moveTo>
                                <a:lnTo>
                                  <a:pt x="15105" y="3010"/>
                                </a:lnTo>
                                <a:lnTo>
                                  <a:pt x="15105" y="4508"/>
                                </a:lnTo>
                                <a:lnTo>
                                  <a:pt x="16615" y="10528"/>
                                </a:lnTo>
                                <a:lnTo>
                                  <a:pt x="16615" y="13538"/>
                                </a:lnTo>
                                <a:lnTo>
                                  <a:pt x="18126" y="18059"/>
                                </a:lnTo>
                                <a:lnTo>
                                  <a:pt x="19636" y="24078"/>
                                </a:lnTo>
                                <a:lnTo>
                                  <a:pt x="21146" y="30098"/>
                                </a:lnTo>
                                <a:lnTo>
                                  <a:pt x="22658" y="36118"/>
                                </a:lnTo>
                                <a:lnTo>
                                  <a:pt x="24168" y="43636"/>
                                </a:lnTo>
                                <a:lnTo>
                                  <a:pt x="25679" y="52665"/>
                                </a:lnTo>
                                <a:lnTo>
                                  <a:pt x="27189" y="60196"/>
                                </a:lnTo>
                                <a:lnTo>
                                  <a:pt x="27189" y="64705"/>
                                </a:lnTo>
                                <a:lnTo>
                                  <a:pt x="28699" y="69225"/>
                                </a:lnTo>
                                <a:lnTo>
                                  <a:pt x="28699" y="75245"/>
                                </a:lnTo>
                                <a:lnTo>
                                  <a:pt x="30210" y="79753"/>
                                </a:lnTo>
                                <a:lnTo>
                                  <a:pt x="31720" y="85773"/>
                                </a:lnTo>
                                <a:lnTo>
                                  <a:pt x="33230" y="90294"/>
                                </a:lnTo>
                                <a:lnTo>
                                  <a:pt x="34741" y="96314"/>
                                </a:lnTo>
                                <a:lnTo>
                                  <a:pt x="36251" y="103832"/>
                                </a:lnTo>
                                <a:lnTo>
                                  <a:pt x="36251" y="108353"/>
                                </a:lnTo>
                                <a:lnTo>
                                  <a:pt x="39272" y="114372"/>
                                </a:lnTo>
                                <a:lnTo>
                                  <a:pt x="39272" y="120392"/>
                                </a:lnTo>
                                <a:lnTo>
                                  <a:pt x="40782" y="126412"/>
                                </a:lnTo>
                                <a:lnTo>
                                  <a:pt x="42294" y="132431"/>
                                </a:lnTo>
                                <a:lnTo>
                                  <a:pt x="43804" y="138450"/>
                                </a:lnTo>
                                <a:lnTo>
                                  <a:pt x="45314" y="144470"/>
                                </a:lnTo>
                                <a:lnTo>
                                  <a:pt x="46825" y="151988"/>
                                </a:lnTo>
                                <a:lnTo>
                                  <a:pt x="48335" y="158008"/>
                                </a:lnTo>
                                <a:lnTo>
                                  <a:pt x="49846" y="165539"/>
                                </a:lnTo>
                                <a:lnTo>
                                  <a:pt x="51356" y="173057"/>
                                </a:lnTo>
                                <a:lnTo>
                                  <a:pt x="52866" y="180587"/>
                                </a:lnTo>
                                <a:lnTo>
                                  <a:pt x="54381" y="186607"/>
                                </a:lnTo>
                                <a:lnTo>
                                  <a:pt x="55892" y="194139"/>
                                </a:lnTo>
                                <a:lnTo>
                                  <a:pt x="55892" y="201656"/>
                                </a:lnTo>
                                <a:lnTo>
                                  <a:pt x="58902" y="209187"/>
                                </a:lnTo>
                                <a:lnTo>
                                  <a:pt x="58902" y="216705"/>
                                </a:lnTo>
                                <a:lnTo>
                                  <a:pt x="61925" y="224236"/>
                                </a:lnTo>
                                <a:lnTo>
                                  <a:pt x="61925" y="231754"/>
                                </a:lnTo>
                                <a:lnTo>
                                  <a:pt x="64947" y="239285"/>
                                </a:lnTo>
                                <a:lnTo>
                                  <a:pt x="64947" y="248314"/>
                                </a:lnTo>
                                <a:lnTo>
                                  <a:pt x="66459" y="255832"/>
                                </a:lnTo>
                                <a:lnTo>
                                  <a:pt x="69481" y="263363"/>
                                </a:lnTo>
                                <a:lnTo>
                                  <a:pt x="70992" y="272393"/>
                                </a:lnTo>
                                <a:lnTo>
                                  <a:pt x="72504" y="279911"/>
                                </a:lnTo>
                                <a:lnTo>
                                  <a:pt x="74015" y="288941"/>
                                </a:lnTo>
                                <a:lnTo>
                                  <a:pt x="74015" y="296471"/>
                                </a:lnTo>
                                <a:lnTo>
                                  <a:pt x="77037" y="305501"/>
                                </a:lnTo>
                                <a:lnTo>
                                  <a:pt x="78549" y="314530"/>
                                </a:lnTo>
                                <a:lnTo>
                                  <a:pt x="80060" y="322048"/>
                                </a:lnTo>
                                <a:lnTo>
                                  <a:pt x="81571" y="331077"/>
                                </a:lnTo>
                                <a:lnTo>
                                  <a:pt x="84581" y="340106"/>
                                </a:lnTo>
                                <a:lnTo>
                                  <a:pt x="84581" y="347638"/>
                                </a:lnTo>
                                <a:lnTo>
                                  <a:pt x="87604" y="356667"/>
                                </a:lnTo>
                                <a:lnTo>
                                  <a:pt x="87604" y="365696"/>
                                </a:lnTo>
                                <a:lnTo>
                                  <a:pt x="90626" y="373214"/>
                                </a:lnTo>
                                <a:lnTo>
                                  <a:pt x="90626" y="382243"/>
                                </a:lnTo>
                                <a:lnTo>
                                  <a:pt x="92137" y="391273"/>
                                </a:lnTo>
                                <a:lnTo>
                                  <a:pt x="93649" y="400303"/>
                                </a:lnTo>
                                <a:lnTo>
                                  <a:pt x="96671" y="409332"/>
                                </a:lnTo>
                                <a:lnTo>
                                  <a:pt x="98182" y="418361"/>
                                </a:lnTo>
                                <a:lnTo>
                                  <a:pt x="99694" y="427391"/>
                                </a:lnTo>
                                <a:lnTo>
                                  <a:pt x="101205" y="437931"/>
                                </a:lnTo>
                                <a:lnTo>
                                  <a:pt x="102716" y="446960"/>
                                </a:lnTo>
                                <a:lnTo>
                                  <a:pt x="104227" y="455990"/>
                                </a:lnTo>
                                <a:lnTo>
                                  <a:pt x="107237" y="465020"/>
                                </a:lnTo>
                                <a:lnTo>
                                  <a:pt x="108748" y="474049"/>
                                </a:lnTo>
                                <a:lnTo>
                                  <a:pt x="110260" y="484577"/>
                                </a:lnTo>
                                <a:lnTo>
                                  <a:pt x="111771" y="492107"/>
                                </a:lnTo>
                                <a:lnTo>
                                  <a:pt x="113282" y="502635"/>
                                </a:lnTo>
                                <a:lnTo>
                                  <a:pt x="116305" y="510167"/>
                                </a:lnTo>
                                <a:lnTo>
                                  <a:pt x="117816" y="520694"/>
                                </a:lnTo>
                                <a:lnTo>
                                  <a:pt x="117816" y="528225"/>
                                </a:lnTo>
                                <a:lnTo>
                                  <a:pt x="120838" y="538753"/>
                                </a:lnTo>
                                <a:lnTo>
                                  <a:pt x="122350" y="546284"/>
                                </a:lnTo>
                                <a:lnTo>
                                  <a:pt x="125372" y="556812"/>
                                </a:lnTo>
                                <a:lnTo>
                                  <a:pt x="126883" y="564342"/>
                                </a:lnTo>
                                <a:lnTo>
                                  <a:pt x="128395" y="573372"/>
                                </a:lnTo>
                                <a:lnTo>
                                  <a:pt x="129906" y="582401"/>
                                </a:lnTo>
                                <a:lnTo>
                                  <a:pt x="132916" y="589919"/>
                                </a:lnTo>
                                <a:lnTo>
                                  <a:pt x="134427" y="598949"/>
                                </a:lnTo>
                                <a:lnTo>
                                  <a:pt x="135938" y="607978"/>
                                </a:lnTo>
                                <a:lnTo>
                                  <a:pt x="137450" y="615509"/>
                                </a:lnTo>
                                <a:lnTo>
                                  <a:pt x="140472" y="624538"/>
                                </a:lnTo>
                                <a:lnTo>
                                  <a:pt x="141984" y="630558"/>
                                </a:lnTo>
                                <a:lnTo>
                                  <a:pt x="143495" y="639587"/>
                                </a:lnTo>
                                <a:lnTo>
                                  <a:pt x="143495" y="647105"/>
                                </a:lnTo>
                                <a:lnTo>
                                  <a:pt x="146517" y="654636"/>
                                </a:lnTo>
                                <a:lnTo>
                                  <a:pt x="146517" y="662154"/>
                                </a:lnTo>
                                <a:lnTo>
                                  <a:pt x="149540" y="669685"/>
                                </a:lnTo>
                                <a:lnTo>
                                  <a:pt x="151051" y="675705"/>
                                </a:lnTo>
                                <a:lnTo>
                                  <a:pt x="152562" y="683223"/>
                                </a:lnTo>
                                <a:lnTo>
                                  <a:pt x="154074" y="689242"/>
                                </a:lnTo>
                                <a:lnTo>
                                  <a:pt x="154074" y="695262"/>
                                </a:lnTo>
                                <a:lnTo>
                                  <a:pt x="155572" y="701281"/>
                                </a:lnTo>
                                <a:lnTo>
                                  <a:pt x="157083" y="708813"/>
                                </a:lnTo>
                                <a:lnTo>
                                  <a:pt x="158595" y="713321"/>
                                </a:lnTo>
                                <a:lnTo>
                                  <a:pt x="160106" y="719341"/>
                                </a:lnTo>
                                <a:lnTo>
                                  <a:pt x="161617" y="723861"/>
                                </a:lnTo>
                                <a:lnTo>
                                  <a:pt x="163128" y="729881"/>
                                </a:lnTo>
                                <a:lnTo>
                                  <a:pt x="164640" y="738910"/>
                                </a:lnTo>
                                <a:lnTo>
                                  <a:pt x="166151" y="746428"/>
                                </a:lnTo>
                                <a:lnTo>
                                  <a:pt x="167662" y="755458"/>
                                </a:lnTo>
                                <a:lnTo>
                                  <a:pt x="169173" y="761478"/>
                                </a:lnTo>
                                <a:lnTo>
                                  <a:pt x="172196" y="769008"/>
                                </a:lnTo>
                                <a:lnTo>
                                  <a:pt x="172196" y="772014"/>
                                </a:lnTo>
                                <a:lnTo>
                                  <a:pt x="175218" y="775024"/>
                                </a:lnTo>
                                <a:lnTo>
                                  <a:pt x="179739" y="779538"/>
                                </a:lnTo>
                                <a:lnTo>
                                  <a:pt x="187296" y="785558"/>
                                </a:lnTo>
                                <a:lnTo>
                                  <a:pt x="190318" y="788568"/>
                                </a:lnTo>
                                <a:lnTo>
                                  <a:pt x="196363" y="791578"/>
                                </a:lnTo>
                                <a:lnTo>
                                  <a:pt x="200897" y="794588"/>
                                </a:lnTo>
                                <a:lnTo>
                                  <a:pt x="208441" y="799102"/>
                                </a:lnTo>
                                <a:lnTo>
                                  <a:pt x="212975" y="800607"/>
                                </a:lnTo>
                                <a:lnTo>
                                  <a:pt x="222042" y="806627"/>
                                </a:lnTo>
                                <a:lnTo>
                                  <a:pt x="229586" y="808131"/>
                                </a:lnTo>
                                <a:lnTo>
                                  <a:pt x="240164" y="814151"/>
                                </a:lnTo>
                                <a:lnTo>
                                  <a:pt x="243187" y="814151"/>
                                </a:lnTo>
                                <a:lnTo>
                                  <a:pt x="247721" y="815656"/>
                                </a:lnTo>
                                <a:lnTo>
                                  <a:pt x="252242" y="817163"/>
                                </a:lnTo>
                                <a:lnTo>
                                  <a:pt x="258287" y="818667"/>
                                </a:lnTo>
                                <a:lnTo>
                                  <a:pt x="262820" y="820172"/>
                                </a:lnTo>
                                <a:lnTo>
                                  <a:pt x="268866" y="821677"/>
                                </a:lnTo>
                                <a:lnTo>
                                  <a:pt x="274911" y="824687"/>
                                </a:lnTo>
                                <a:lnTo>
                                  <a:pt x="280943" y="826191"/>
                                </a:lnTo>
                                <a:lnTo>
                                  <a:pt x="285477" y="826191"/>
                                </a:lnTo>
                                <a:lnTo>
                                  <a:pt x="291522" y="827697"/>
                                </a:lnTo>
                                <a:lnTo>
                                  <a:pt x="299078" y="829201"/>
                                </a:lnTo>
                                <a:lnTo>
                                  <a:pt x="306622" y="830707"/>
                                </a:lnTo>
                                <a:lnTo>
                                  <a:pt x="311155" y="832211"/>
                                </a:lnTo>
                                <a:lnTo>
                                  <a:pt x="318712" y="832211"/>
                                </a:lnTo>
                                <a:lnTo>
                                  <a:pt x="326255" y="833716"/>
                                </a:lnTo>
                                <a:lnTo>
                                  <a:pt x="335323" y="835221"/>
                                </a:lnTo>
                                <a:lnTo>
                                  <a:pt x="341368" y="835221"/>
                                </a:lnTo>
                                <a:lnTo>
                                  <a:pt x="348924" y="836726"/>
                                </a:lnTo>
                                <a:lnTo>
                                  <a:pt x="373092" y="836726"/>
                                </a:lnTo>
                                <a:lnTo>
                                  <a:pt x="382146" y="838231"/>
                                </a:lnTo>
                                <a:lnTo>
                                  <a:pt x="391214" y="838231"/>
                                </a:lnTo>
                                <a:lnTo>
                                  <a:pt x="401780" y="839736"/>
                                </a:lnTo>
                                <a:lnTo>
                                  <a:pt x="409337" y="838231"/>
                                </a:lnTo>
                                <a:lnTo>
                                  <a:pt x="419915" y="838231"/>
                                </a:lnTo>
                                <a:lnTo>
                                  <a:pt x="428970" y="836726"/>
                                </a:lnTo>
                                <a:lnTo>
                                  <a:pt x="448604" y="836726"/>
                                </a:lnTo>
                                <a:lnTo>
                                  <a:pt x="459183" y="835221"/>
                                </a:lnTo>
                                <a:lnTo>
                                  <a:pt x="481839" y="835221"/>
                                </a:lnTo>
                                <a:lnTo>
                                  <a:pt x="492418" y="832211"/>
                                </a:lnTo>
                                <a:lnTo>
                                  <a:pt x="501473" y="830707"/>
                                </a:lnTo>
                                <a:lnTo>
                                  <a:pt x="512051" y="829201"/>
                                </a:lnTo>
                                <a:lnTo>
                                  <a:pt x="522617" y="826191"/>
                                </a:lnTo>
                                <a:lnTo>
                                  <a:pt x="533196" y="824687"/>
                                </a:lnTo>
                                <a:lnTo>
                                  <a:pt x="542264" y="821677"/>
                                </a:lnTo>
                                <a:lnTo>
                                  <a:pt x="551319" y="818667"/>
                                </a:lnTo>
                                <a:lnTo>
                                  <a:pt x="561898" y="817163"/>
                                </a:lnTo>
                                <a:lnTo>
                                  <a:pt x="569441" y="814151"/>
                                </a:lnTo>
                                <a:lnTo>
                                  <a:pt x="576997" y="811141"/>
                                </a:lnTo>
                                <a:lnTo>
                                  <a:pt x="586065" y="808131"/>
                                </a:lnTo>
                                <a:lnTo>
                                  <a:pt x="595120" y="806627"/>
                                </a:lnTo>
                                <a:lnTo>
                                  <a:pt x="602676" y="802112"/>
                                </a:lnTo>
                                <a:lnTo>
                                  <a:pt x="610233" y="799102"/>
                                </a:lnTo>
                                <a:lnTo>
                                  <a:pt x="617776" y="796093"/>
                                </a:lnTo>
                                <a:lnTo>
                                  <a:pt x="625332" y="793083"/>
                                </a:lnTo>
                                <a:lnTo>
                                  <a:pt x="632889" y="788568"/>
                                </a:lnTo>
                                <a:lnTo>
                                  <a:pt x="638934" y="785558"/>
                                </a:lnTo>
                                <a:lnTo>
                                  <a:pt x="646477" y="781044"/>
                                </a:lnTo>
                                <a:lnTo>
                                  <a:pt x="652522" y="778034"/>
                                </a:lnTo>
                                <a:lnTo>
                                  <a:pt x="658567" y="773519"/>
                                </a:lnTo>
                                <a:lnTo>
                                  <a:pt x="664600" y="770506"/>
                                </a:lnTo>
                                <a:lnTo>
                                  <a:pt x="670645" y="765998"/>
                                </a:lnTo>
                                <a:lnTo>
                                  <a:pt x="676690" y="762988"/>
                                </a:lnTo>
                                <a:lnTo>
                                  <a:pt x="682735" y="758468"/>
                                </a:lnTo>
                                <a:lnTo>
                                  <a:pt x="687269" y="755458"/>
                                </a:lnTo>
                                <a:lnTo>
                                  <a:pt x="693301" y="750950"/>
                                </a:lnTo>
                                <a:lnTo>
                                  <a:pt x="697835" y="747940"/>
                                </a:lnTo>
                                <a:lnTo>
                                  <a:pt x="708413" y="740409"/>
                                </a:lnTo>
                                <a:lnTo>
                                  <a:pt x="717468" y="732891"/>
                                </a:lnTo>
                                <a:lnTo>
                                  <a:pt x="723513" y="723861"/>
                                </a:lnTo>
                                <a:lnTo>
                                  <a:pt x="731070" y="716331"/>
                                </a:lnTo>
                                <a:lnTo>
                                  <a:pt x="738613" y="708813"/>
                                </a:lnTo>
                                <a:lnTo>
                                  <a:pt x="744658" y="702793"/>
                                </a:lnTo>
                                <a:lnTo>
                                  <a:pt x="749192" y="695262"/>
                                </a:lnTo>
                                <a:lnTo>
                                  <a:pt x="755237" y="687744"/>
                                </a:lnTo>
                                <a:lnTo>
                                  <a:pt x="759771" y="683223"/>
                                </a:lnTo>
                                <a:lnTo>
                                  <a:pt x="764292" y="677203"/>
                                </a:lnTo>
                                <a:lnTo>
                                  <a:pt x="767314" y="672695"/>
                                </a:lnTo>
                                <a:lnTo>
                                  <a:pt x="770337" y="666676"/>
                                </a:lnTo>
                                <a:lnTo>
                                  <a:pt x="771848" y="662154"/>
                                </a:lnTo>
                                <a:lnTo>
                                  <a:pt x="774871" y="659144"/>
                                </a:lnTo>
                                <a:lnTo>
                                  <a:pt x="776382" y="654636"/>
                                </a:lnTo>
                                <a:lnTo>
                                  <a:pt x="777893" y="654636"/>
                                </a:lnTo>
                                <a:lnTo>
                                  <a:pt x="761269" y="522205"/>
                                </a:lnTo>
                                <a:lnTo>
                                  <a:pt x="789970" y="549294"/>
                                </a:lnTo>
                                <a:lnTo>
                                  <a:pt x="800550" y="662154"/>
                                </a:lnTo>
                                <a:lnTo>
                                  <a:pt x="800550" y="663666"/>
                                </a:lnTo>
                                <a:lnTo>
                                  <a:pt x="797527" y="668174"/>
                                </a:lnTo>
                                <a:lnTo>
                                  <a:pt x="796016" y="671184"/>
                                </a:lnTo>
                                <a:lnTo>
                                  <a:pt x="792993" y="674194"/>
                                </a:lnTo>
                                <a:lnTo>
                                  <a:pt x="789970" y="680213"/>
                                </a:lnTo>
                                <a:lnTo>
                                  <a:pt x="788460" y="684734"/>
                                </a:lnTo>
                                <a:lnTo>
                                  <a:pt x="783938" y="690754"/>
                                </a:lnTo>
                                <a:lnTo>
                                  <a:pt x="780916" y="695262"/>
                                </a:lnTo>
                                <a:lnTo>
                                  <a:pt x="774871" y="702793"/>
                                </a:lnTo>
                                <a:lnTo>
                                  <a:pt x="770337" y="710311"/>
                                </a:lnTo>
                                <a:lnTo>
                                  <a:pt x="764292" y="716331"/>
                                </a:lnTo>
                                <a:lnTo>
                                  <a:pt x="758259" y="723861"/>
                                </a:lnTo>
                                <a:lnTo>
                                  <a:pt x="750703" y="732891"/>
                                </a:lnTo>
                                <a:lnTo>
                                  <a:pt x="744658" y="741920"/>
                                </a:lnTo>
                                <a:lnTo>
                                  <a:pt x="734092" y="749438"/>
                                </a:lnTo>
                                <a:lnTo>
                                  <a:pt x="725024" y="756969"/>
                                </a:lnTo>
                                <a:lnTo>
                                  <a:pt x="718979" y="759978"/>
                                </a:lnTo>
                                <a:lnTo>
                                  <a:pt x="712934" y="764487"/>
                                </a:lnTo>
                                <a:lnTo>
                                  <a:pt x="708413" y="767497"/>
                                </a:lnTo>
                                <a:lnTo>
                                  <a:pt x="702368" y="772014"/>
                                </a:lnTo>
                                <a:lnTo>
                                  <a:pt x="696323" y="775024"/>
                                </a:lnTo>
                                <a:lnTo>
                                  <a:pt x="690278" y="781044"/>
                                </a:lnTo>
                                <a:lnTo>
                                  <a:pt x="684246" y="782548"/>
                                </a:lnTo>
                                <a:lnTo>
                                  <a:pt x="676690" y="788568"/>
                                </a:lnTo>
                                <a:lnTo>
                                  <a:pt x="669133" y="791578"/>
                                </a:lnTo>
                                <a:lnTo>
                                  <a:pt x="663101" y="796093"/>
                                </a:lnTo>
                                <a:lnTo>
                                  <a:pt x="657056" y="799102"/>
                                </a:lnTo>
                                <a:lnTo>
                                  <a:pt x="649500" y="803617"/>
                                </a:lnTo>
                                <a:lnTo>
                                  <a:pt x="640432" y="806627"/>
                                </a:lnTo>
                                <a:lnTo>
                                  <a:pt x="632889" y="811141"/>
                                </a:lnTo>
                                <a:lnTo>
                                  <a:pt x="623821" y="814151"/>
                                </a:lnTo>
                                <a:lnTo>
                                  <a:pt x="616265" y="818667"/>
                                </a:lnTo>
                                <a:lnTo>
                                  <a:pt x="607210" y="821677"/>
                                </a:lnTo>
                                <a:lnTo>
                                  <a:pt x="598142" y="824687"/>
                                </a:lnTo>
                                <a:lnTo>
                                  <a:pt x="589087" y="827697"/>
                                </a:lnTo>
                                <a:lnTo>
                                  <a:pt x="580020" y="832211"/>
                                </a:lnTo>
                                <a:lnTo>
                                  <a:pt x="569441" y="835221"/>
                                </a:lnTo>
                                <a:lnTo>
                                  <a:pt x="558875" y="836726"/>
                                </a:lnTo>
                                <a:lnTo>
                                  <a:pt x="548296" y="839736"/>
                                </a:lnTo>
                                <a:lnTo>
                                  <a:pt x="537730" y="842745"/>
                                </a:lnTo>
                                <a:lnTo>
                                  <a:pt x="527151" y="845755"/>
                                </a:lnTo>
                                <a:lnTo>
                                  <a:pt x="515074" y="847260"/>
                                </a:lnTo>
                                <a:lnTo>
                                  <a:pt x="504495" y="850270"/>
                                </a:lnTo>
                                <a:lnTo>
                                  <a:pt x="493929" y="853280"/>
                                </a:lnTo>
                                <a:lnTo>
                                  <a:pt x="481839" y="854785"/>
                                </a:lnTo>
                                <a:lnTo>
                                  <a:pt x="468250" y="856290"/>
                                </a:lnTo>
                                <a:lnTo>
                                  <a:pt x="457671" y="857794"/>
                                </a:lnTo>
                                <a:lnTo>
                                  <a:pt x="445594" y="859300"/>
                                </a:lnTo>
                                <a:lnTo>
                                  <a:pt x="435015" y="859300"/>
                                </a:lnTo>
                                <a:lnTo>
                                  <a:pt x="424437" y="860804"/>
                                </a:lnTo>
                                <a:lnTo>
                                  <a:pt x="413870" y="860804"/>
                                </a:lnTo>
                                <a:lnTo>
                                  <a:pt x="404803" y="862309"/>
                                </a:lnTo>
                                <a:lnTo>
                                  <a:pt x="365535" y="862309"/>
                                </a:lnTo>
                                <a:lnTo>
                                  <a:pt x="354957" y="860804"/>
                                </a:lnTo>
                                <a:lnTo>
                                  <a:pt x="330789" y="860804"/>
                                </a:lnTo>
                                <a:lnTo>
                                  <a:pt x="321734" y="857794"/>
                                </a:lnTo>
                                <a:lnTo>
                                  <a:pt x="314178" y="857794"/>
                                </a:lnTo>
                                <a:lnTo>
                                  <a:pt x="306622" y="854785"/>
                                </a:lnTo>
                                <a:lnTo>
                                  <a:pt x="299078" y="854785"/>
                                </a:lnTo>
                                <a:lnTo>
                                  <a:pt x="291522" y="853280"/>
                                </a:lnTo>
                                <a:lnTo>
                                  <a:pt x="283966" y="851775"/>
                                </a:lnTo>
                                <a:lnTo>
                                  <a:pt x="277921" y="850270"/>
                                </a:lnTo>
                                <a:lnTo>
                                  <a:pt x="271888" y="850270"/>
                                </a:lnTo>
                                <a:lnTo>
                                  <a:pt x="264332" y="847260"/>
                                </a:lnTo>
                                <a:lnTo>
                                  <a:pt x="258287" y="845755"/>
                                </a:lnTo>
                                <a:lnTo>
                                  <a:pt x="252242" y="842745"/>
                                </a:lnTo>
                                <a:lnTo>
                                  <a:pt x="247721" y="842745"/>
                                </a:lnTo>
                                <a:lnTo>
                                  <a:pt x="241676" y="839736"/>
                                </a:lnTo>
                                <a:lnTo>
                                  <a:pt x="235631" y="838231"/>
                                </a:lnTo>
                                <a:lnTo>
                                  <a:pt x="231097" y="835221"/>
                                </a:lnTo>
                                <a:lnTo>
                                  <a:pt x="226576" y="835221"/>
                                </a:lnTo>
                                <a:lnTo>
                                  <a:pt x="215997" y="829201"/>
                                </a:lnTo>
                                <a:lnTo>
                                  <a:pt x="206929" y="824687"/>
                                </a:lnTo>
                                <a:lnTo>
                                  <a:pt x="197875" y="820172"/>
                                </a:lnTo>
                                <a:lnTo>
                                  <a:pt x="191829" y="815656"/>
                                </a:lnTo>
                                <a:lnTo>
                                  <a:pt x="184273" y="811141"/>
                                </a:lnTo>
                                <a:lnTo>
                                  <a:pt x="178241" y="808131"/>
                                </a:lnTo>
                                <a:lnTo>
                                  <a:pt x="172196" y="803617"/>
                                </a:lnTo>
                                <a:lnTo>
                                  <a:pt x="169173" y="800607"/>
                                </a:lnTo>
                                <a:lnTo>
                                  <a:pt x="161617" y="793083"/>
                                </a:lnTo>
                                <a:lnTo>
                                  <a:pt x="157083" y="788568"/>
                                </a:lnTo>
                                <a:lnTo>
                                  <a:pt x="152562" y="785558"/>
                                </a:lnTo>
                                <a:lnTo>
                                  <a:pt x="135938" y="708813"/>
                                </a:lnTo>
                                <a:lnTo>
                                  <a:pt x="55892" y="29948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39" name="Shape 339"/>
                        <wps:cNvSpPr/>
                        <wps:spPr>
                          <a:xfrm>
                            <a:off x="5621345" y="917626"/>
                            <a:ext cx="640443" cy="248310"/>
                          </a:xfrm>
                          <a:custGeom>
                            <a:avLst/>
                            <a:gdLst/>
                            <a:ahLst/>
                            <a:cxnLst/>
                            <a:rect l="0" t="0" r="0" b="0"/>
                            <a:pathLst>
                              <a:path w="640443" h="248310">
                                <a:moveTo>
                                  <a:pt x="631376" y="0"/>
                                </a:moveTo>
                                <a:lnTo>
                                  <a:pt x="640443" y="21068"/>
                                </a:lnTo>
                                <a:lnTo>
                                  <a:pt x="638932" y="22580"/>
                                </a:lnTo>
                                <a:lnTo>
                                  <a:pt x="637421" y="28599"/>
                                </a:lnTo>
                                <a:lnTo>
                                  <a:pt x="635910" y="31609"/>
                                </a:lnTo>
                                <a:lnTo>
                                  <a:pt x="634398" y="36117"/>
                                </a:lnTo>
                                <a:lnTo>
                                  <a:pt x="631376" y="42137"/>
                                </a:lnTo>
                                <a:lnTo>
                                  <a:pt x="629865" y="49668"/>
                                </a:lnTo>
                                <a:lnTo>
                                  <a:pt x="626842" y="55687"/>
                                </a:lnTo>
                                <a:lnTo>
                                  <a:pt x="622308" y="64717"/>
                                </a:lnTo>
                                <a:lnTo>
                                  <a:pt x="617774" y="72235"/>
                                </a:lnTo>
                                <a:lnTo>
                                  <a:pt x="613254" y="81264"/>
                                </a:lnTo>
                                <a:lnTo>
                                  <a:pt x="607208" y="90294"/>
                                </a:lnTo>
                                <a:lnTo>
                                  <a:pt x="601164" y="97824"/>
                                </a:lnTo>
                                <a:lnTo>
                                  <a:pt x="595118" y="108352"/>
                                </a:lnTo>
                                <a:lnTo>
                                  <a:pt x="587575" y="118893"/>
                                </a:lnTo>
                                <a:lnTo>
                                  <a:pt x="578507" y="126411"/>
                                </a:lnTo>
                                <a:lnTo>
                                  <a:pt x="569440" y="136952"/>
                                </a:lnTo>
                                <a:lnTo>
                                  <a:pt x="564919" y="141460"/>
                                </a:lnTo>
                                <a:lnTo>
                                  <a:pt x="558874" y="145981"/>
                                </a:lnTo>
                                <a:lnTo>
                                  <a:pt x="554340" y="150489"/>
                                </a:lnTo>
                                <a:lnTo>
                                  <a:pt x="549806" y="156509"/>
                                </a:lnTo>
                                <a:lnTo>
                                  <a:pt x="542263" y="159519"/>
                                </a:lnTo>
                                <a:lnTo>
                                  <a:pt x="536217" y="165539"/>
                                </a:lnTo>
                                <a:lnTo>
                                  <a:pt x="530172" y="170059"/>
                                </a:lnTo>
                                <a:lnTo>
                                  <a:pt x="524127" y="174568"/>
                                </a:lnTo>
                                <a:lnTo>
                                  <a:pt x="516584" y="177578"/>
                                </a:lnTo>
                                <a:lnTo>
                                  <a:pt x="510539" y="183597"/>
                                </a:lnTo>
                                <a:lnTo>
                                  <a:pt x="502982" y="188118"/>
                                </a:lnTo>
                                <a:lnTo>
                                  <a:pt x="496938" y="192627"/>
                                </a:lnTo>
                                <a:lnTo>
                                  <a:pt x="487883" y="195636"/>
                                </a:lnTo>
                                <a:lnTo>
                                  <a:pt x="480326" y="200158"/>
                                </a:lnTo>
                                <a:lnTo>
                                  <a:pt x="471271" y="204666"/>
                                </a:lnTo>
                                <a:lnTo>
                                  <a:pt x="463715" y="207676"/>
                                </a:lnTo>
                                <a:lnTo>
                                  <a:pt x="454647" y="210686"/>
                                </a:lnTo>
                                <a:lnTo>
                                  <a:pt x="445593" y="213695"/>
                                </a:lnTo>
                                <a:lnTo>
                                  <a:pt x="436525" y="218216"/>
                                </a:lnTo>
                                <a:lnTo>
                                  <a:pt x="427458" y="221222"/>
                                </a:lnTo>
                                <a:lnTo>
                                  <a:pt x="416892" y="224232"/>
                                </a:lnTo>
                                <a:lnTo>
                                  <a:pt x="406313" y="227242"/>
                                </a:lnTo>
                                <a:lnTo>
                                  <a:pt x="395746" y="230252"/>
                                </a:lnTo>
                                <a:lnTo>
                                  <a:pt x="386679" y="233261"/>
                                </a:lnTo>
                                <a:lnTo>
                                  <a:pt x="374602" y="234766"/>
                                </a:lnTo>
                                <a:lnTo>
                                  <a:pt x="364023" y="237776"/>
                                </a:lnTo>
                                <a:lnTo>
                                  <a:pt x="351933" y="239281"/>
                                </a:lnTo>
                                <a:lnTo>
                                  <a:pt x="339855" y="242291"/>
                                </a:lnTo>
                                <a:lnTo>
                                  <a:pt x="327765" y="242291"/>
                                </a:lnTo>
                                <a:lnTo>
                                  <a:pt x="315688" y="243796"/>
                                </a:lnTo>
                                <a:lnTo>
                                  <a:pt x="305109" y="245301"/>
                                </a:lnTo>
                                <a:lnTo>
                                  <a:pt x="280942" y="245301"/>
                                </a:lnTo>
                                <a:lnTo>
                                  <a:pt x="270375" y="246805"/>
                                </a:lnTo>
                                <a:lnTo>
                                  <a:pt x="259797" y="246805"/>
                                </a:lnTo>
                                <a:lnTo>
                                  <a:pt x="250742" y="248310"/>
                                </a:lnTo>
                                <a:lnTo>
                                  <a:pt x="240163" y="246805"/>
                                </a:lnTo>
                                <a:lnTo>
                                  <a:pt x="211462" y="246805"/>
                                </a:lnTo>
                                <a:lnTo>
                                  <a:pt x="202407" y="245301"/>
                                </a:lnTo>
                                <a:lnTo>
                                  <a:pt x="178240" y="245301"/>
                                </a:lnTo>
                                <a:lnTo>
                                  <a:pt x="169172" y="242291"/>
                                </a:lnTo>
                                <a:lnTo>
                                  <a:pt x="160105" y="242291"/>
                                </a:lnTo>
                                <a:lnTo>
                                  <a:pt x="152561" y="240786"/>
                                </a:lnTo>
                                <a:lnTo>
                                  <a:pt x="146516" y="239281"/>
                                </a:lnTo>
                                <a:lnTo>
                                  <a:pt x="137448" y="237776"/>
                                </a:lnTo>
                                <a:lnTo>
                                  <a:pt x="131416" y="236271"/>
                                </a:lnTo>
                                <a:lnTo>
                                  <a:pt x="123859" y="234766"/>
                                </a:lnTo>
                                <a:lnTo>
                                  <a:pt x="119326" y="233261"/>
                                </a:lnTo>
                                <a:lnTo>
                                  <a:pt x="111770" y="230252"/>
                                </a:lnTo>
                                <a:lnTo>
                                  <a:pt x="105737" y="230252"/>
                                </a:lnTo>
                                <a:lnTo>
                                  <a:pt x="101204" y="227242"/>
                                </a:lnTo>
                                <a:lnTo>
                                  <a:pt x="95159" y="225737"/>
                                </a:lnTo>
                                <a:lnTo>
                                  <a:pt x="89114" y="224232"/>
                                </a:lnTo>
                                <a:lnTo>
                                  <a:pt x="83081" y="221222"/>
                                </a:lnTo>
                                <a:lnTo>
                                  <a:pt x="78547" y="219715"/>
                                </a:lnTo>
                                <a:lnTo>
                                  <a:pt x="75525" y="219715"/>
                                </a:lnTo>
                                <a:lnTo>
                                  <a:pt x="64946" y="213695"/>
                                </a:lnTo>
                                <a:lnTo>
                                  <a:pt x="57402" y="210686"/>
                                </a:lnTo>
                                <a:lnTo>
                                  <a:pt x="48335" y="206177"/>
                                </a:lnTo>
                                <a:lnTo>
                                  <a:pt x="42290" y="203167"/>
                                </a:lnTo>
                                <a:lnTo>
                                  <a:pt x="34746" y="198646"/>
                                </a:lnTo>
                                <a:lnTo>
                                  <a:pt x="28701" y="194138"/>
                                </a:lnTo>
                                <a:lnTo>
                                  <a:pt x="24168" y="191128"/>
                                </a:lnTo>
                                <a:lnTo>
                                  <a:pt x="19634" y="188118"/>
                                </a:lnTo>
                                <a:lnTo>
                                  <a:pt x="12077" y="180587"/>
                                </a:lnTo>
                                <a:lnTo>
                                  <a:pt x="7556" y="177578"/>
                                </a:lnTo>
                                <a:lnTo>
                                  <a:pt x="4534" y="173069"/>
                                </a:lnTo>
                                <a:lnTo>
                                  <a:pt x="0" y="150489"/>
                                </a:lnTo>
                                <a:lnTo>
                                  <a:pt x="3022" y="155011"/>
                                </a:lnTo>
                                <a:lnTo>
                                  <a:pt x="9067" y="158021"/>
                                </a:lnTo>
                                <a:lnTo>
                                  <a:pt x="16611" y="165539"/>
                                </a:lnTo>
                                <a:lnTo>
                                  <a:pt x="19634" y="168549"/>
                                </a:lnTo>
                                <a:lnTo>
                                  <a:pt x="25679" y="170059"/>
                                </a:lnTo>
                                <a:lnTo>
                                  <a:pt x="31724" y="174568"/>
                                </a:lnTo>
                                <a:lnTo>
                                  <a:pt x="39267" y="177578"/>
                                </a:lnTo>
                                <a:lnTo>
                                  <a:pt x="45312" y="182099"/>
                                </a:lnTo>
                                <a:lnTo>
                                  <a:pt x="54380" y="186607"/>
                                </a:lnTo>
                                <a:lnTo>
                                  <a:pt x="61923" y="189617"/>
                                </a:lnTo>
                                <a:lnTo>
                                  <a:pt x="72502" y="194138"/>
                                </a:lnTo>
                                <a:lnTo>
                                  <a:pt x="77036" y="195636"/>
                                </a:lnTo>
                                <a:lnTo>
                                  <a:pt x="81570" y="197148"/>
                                </a:lnTo>
                                <a:lnTo>
                                  <a:pt x="87602" y="198646"/>
                                </a:lnTo>
                                <a:lnTo>
                                  <a:pt x="93647" y="201656"/>
                                </a:lnTo>
                                <a:lnTo>
                                  <a:pt x="98181" y="201656"/>
                                </a:lnTo>
                                <a:lnTo>
                                  <a:pt x="104226" y="204666"/>
                                </a:lnTo>
                                <a:lnTo>
                                  <a:pt x="111770" y="206177"/>
                                </a:lnTo>
                                <a:lnTo>
                                  <a:pt x="117815" y="209186"/>
                                </a:lnTo>
                                <a:lnTo>
                                  <a:pt x="123859" y="209186"/>
                                </a:lnTo>
                                <a:lnTo>
                                  <a:pt x="129905" y="210686"/>
                                </a:lnTo>
                                <a:lnTo>
                                  <a:pt x="137448" y="212196"/>
                                </a:lnTo>
                                <a:lnTo>
                                  <a:pt x="145005" y="213695"/>
                                </a:lnTo>
                                <a:lnTo>
                                  <a:pt x="151050" y="213695"/>
                                </a:lnTo>
                                <a:lnTo>
                                  <a:pt x="158593" y="216705"/>
                                </a:lnTo>
                                <a:lnTo>
                                  <a:pt x="167661" y="216705"/>
                                </a:lnTo>
                                <a:lnTo>
                                  <a:pt x="175217" y="219715"/>
                                </a:lnTo>
                                <a:lnTo>
                                  <a:pt x="191828" y="219715"/>
                                </a:lnTo>
                                <a:lnTo>
                                  <a:pt x="199384" y="221222"/>
                                </a:lnTo>
                                <a:lnTo>
                                  <a:pt x="237141" y="221222"/>
                                </a:lnTo>
                                <a:lnTo>
                                  <a:pt x="247719" y="222727"/>
                                </a:lnTo>
                                <a:lnTo>
                                  <a:pt x="255263" y="221222"/>
                                </a:lnTo>
                                <a:lnTo>
                                  <a:pt x="297566" y="221222"/>
                                </a:lnTo>
                                <a:lnTo>
                                  <a:pt x="309643" y="219715"/>
                                </a:lnTo>
                                <a:lnTo>
                                  <a:pt x="332299" y="219715"/>
                                </a:lnTo>
                                <a:lnTo>
                                  <a:pt x="342878" y="216705"/>
                                </a:lnTo>
                                <a:lnTo>
                                  <a:pt x="354955" y="215206"/>
                                </a:lnTo>
                                <a:lnTo>
                                  <a:pt x="365534" y="213695"/>
                                </a:lnTo>
                                <a:lnTo>
                                  <a:pt x="376100" y="212196"/>
                                </a:lnTo>
                                <a:lnTo>
                                  <a:pt x="385168" y="209186"/>
                                </a:lnTo>
                                <a:lnTo>
                                  <a:pt x="395746" y="206177"/>
                                </a:lnTo>
                                <a:lnTo>
                                  <a:pt x="404801" y="203167"/>
                                </a:lnTo>
                                <a:lnTo>
                                  <a:pt x="415380" y="201656"/>
                                </a:lnTo>
                                <a:lnTo>
                                  <a:pt x="424435" y="197148"/>
                                </a:lnTo>
                                <a:lnTo>
                                  <a:pt x="433503" y="194138"/>
                                </a:lnTo>
                                <a:lnTo>
                                  <a:pt x="441059" y="189617"/>
                                </a:lnTo>
                                <a:lnTo>
                                  <a:pt x="450114" y="186607"/>
                                </a:lnTo>
                                <a:lnTo>
                                  <a:pt x="457670" y="183597"/>
                                </a:lnTo>
                                <a:lnTo>
                                  <a:pt x="466738" y="179089"/>
                                </a:lnTo>
                                <a:lnTo>
                                  <a:pt x="474281" y="176079"/>
                                </a:lnTo>
                                <a:lnTo>
                                  <a:pt x="481838" y="173069"/>
                                </a:lnTo>
                                <a:lnTo>
                                  <a:pt x="489394" y="168549"/>
                                </a:lnTo>
                                <a:lnTo>
                                  <a:pt x="495439" y="162529"/>
                                </a:lnTo>
                                <a:lnTo>
                                  <a:pt x="502982" y="158021"/>
                                </a:lnTo>
                                <a:lnTo>
                                  <a:pt x="510539" y="155011"/>
                                </a:lnTo>
                                <a:lnTo>
                                  <a:pt x="515072" y="150489"/>
                                </a:lnTo>
                                <a:lnTo>
                                  <a:pt x="522616" y="144470"/>
                                </a:lnTo>
                                <a:lnTo>
                                  <a:pt x="528661" y="139962"/>
                                </a:lnTo>
                                <a:lnTo>
                                  <a:pt x="534706" y="136952"/>
                                </a:lnTo>
                                <a:lnTo>
                                  <a:pt x="539240" y="130932"/>
                                </a:lnTo>
                                <a:lnTo>
                                  <a:pt x="545272" y="126411"/>
                                </a:lnTo>
                                <a:lnTo>
                                  <a:pt x="549806" y="121903"/>
                                </a:lnTo>
                                <a:lnTo>
                                  <a:pt x="555851" y="117382"/>
                                </a:lnTo>
                                <a:lnTo>
                                  <a:pt x="564919" y="106854"/>
                                </a:lnTo>
                                <a:lnTo>
                                  <a:pt x="573974" y="97824"/>
                                </a:lnTo>
                                <a:lnTo>
                                  <a:pt x="580019" y="88795"/>
                                </a:lnTo>
                                <a:lnTo>
                                  <a:pt x="587575" y="78255"/>
                                </a:lnTo>
                                <a:lnTo>
                                  <a:pt x="593607" y="70737"/>
                                </a:lnTo>
                                <a:lnTo>
                                  <a:pt x="601164" y="61707"/>
                                </a:lnTo>
                                <a:lnTo>
                                  <a:pt x="605698" y="52677"/>
                                </a:lnTo>
                                <a:lnTo>
                                  <a:pt x="610231" y="45147"/>
                                </a:lnTo>
                                <a:lnTo>
                                  <a:pt x="613254" y="36117"/>
                                </a:lnTo>
                                <a:lnTo>
                                  <a:pt x="617774" y="30098"/>
                                </a:lnTo>
                                <a:lnTo>
                                  <a:pt x="620797" y="22580"/>
                                </a:lnTo>
                                <a:lnTo>
                                  <a:pt x="623820" y="16560"/>
                                </a:lnTo>
                                <a:lnTo>
                                  <a:pt x="625330" y="10540"/>
                                </a:lnTo>
                                <a:lnTo>
                                  <a:pt x="626842" y="7531"/>
                                </a:lnTo>
                                <a:lnTo>
                                  <a:pt x="629865" y="3010"/>
                                </a:lnTo>
                                <a:lnTo>
                                  <a:pt x="63137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40" name="Shape 340"/>
                        <wps:cNvSpPr/>
                        <wps:spPr>
                          <a:xfrm>
                            <a:off x="5470298" y="282560"/>
                            <a:ext cx="457668" cy="115870"/>
                          </a:xfrm>
                          <a:custGeom>
                            <a:avLst/>
                            <a:gdLst/>
                            <a:ahLst/>
                            <a:cxnLst/>
                            <a:rect l="0" t="0" r="0" b="0"/>
                            <a:pathLst>
                              <a:path w="457668" h="115870">
                                <a:moveTo>
                                  <a:pt x="0" y="0"/>
                                </a:moveTo>
                                <a:lnTo>
                                  <a:pt x="105735" y="25577"/>
                                </a:lnTo>
                                <a:lnTo>
                                  <a:pt x="234128" y="25577"/>
                                </a:lnTo>
                                <a:lnTo>
                                  <a:pt x="364020" y="16548"/>
                                </a:lnTo>
                                <a:lnTo>
                                  <a:pt x="442568" y="4508"/>
                                </a:lnTo>
                                <a:lnTo>
                                  <a:pt x="457668" y="90294"/>
                                </a:lnTo>
                                <a:lnTo>
                                  <a:pt x="388188" y="100822"/>
                                </a:lnTo>
                                <a:lnTo>
                                  <a:pt x="219016" y="115870"/>
                                </a:lnTo>
                                <a:lnTo>
                                  <a:pt x="86101" y="106842"/>
                                </a:lnTo>
                                <a:lnTo>
                                  <a:pt x="19636" y="87284"/>
                                </a:lnTo>
                                <a:lnTo>
                                  <a:pt x="0" y="0"/>
                                </a:lnTo>
                                <a:close/>
                              </a:path>
                            </a:pathLst>
                          </a:custGeom>
                          <a:ln w="0" cap="flat">
                            <a:miter lim="127000"/>
                          </a:ln>
                        </wps:spPr>
                        <wps:style>
                          <a:lnRef idx="0">
                            <a:srgbClr val="000000">
                              <a:alpha val="0"/>
                            </a:srgbClr>
                          </a:lnRef>
                          <a:fillRef idx="1">
                            <a:srgbClr val="BDC9D4"/>
                          </a:fillRef>
                          <a:effectRef idx="0">
                            <a:scrgbClr r="0" g="0" b="0"/>
                          </a:effectRef>
                          <a:fontRef idx="none"/>
                        </wps:style>
                        <wps:bodyPr/>
                      </wps:wsp>
                      <wps:wsp>
                        <wps:cNvPr id="341" name="Shape 341"/>
                        <wps:cNvSpPr/>
                        <wps:spPr>
                          <a:xfrm>
                            <a:off x="5967245" y="166677"/>
                            <a:ext cx="274897" cy="192626"/>
                          </a:xfrm>
                          <a:custGeom>
                            <a:avLst/>
                            <a:gdLst/>
                            <a:ahLst/>
                            <a:cxnLst/>
                            <a:rect l="0" t="0" r="0" b="0"/>
                            <a:pathLst>
                              <a:path w="274897" h="192626">
                                <a:moveTo>
                                  <a:pt x="271874" y="0"/>
                                </a:moveTo>
                                <a:lnTo>
                                  <a:pt x="274897" y="94814"/>
                                </a:lnTo>
                                <a:lnTo>
                                  <a:pt x="223539" y="124913"/>
                                </a:lnTo>
                                <a:lnTo>
                                  <a:pt x="116304" y="165538"/>
                                </a:lnTo>
                                <a:lnTo>
                                  <a:pt x="19634" y="192626"/>
                                </a:lnTo>
                                <a:lnTo>
                                  <a:pt x="0" y="109863"/>
                                </a:lnTo>
                                <a:lnTo>
                                  <a:pt x="113281" y="79766"/>
                                </a:lnTo>
                                <a:lnTo>
                                  <a:pt x="212973" y="40638"/>
                                </a:lnTo>
                                <a:lnTo>
                                  <a:pt x="271874" y="0"/>
                                </a:lnTo>
                                <a:close/>
                              </a:path>
                            </a:pathLst>
                          </a:custGeom>
                          <a:ln w="0" cap="flat">
                            <a:miter lim="127000"/>
                          </a:ln>
                        </wps:spPr>
                        <wps:style>
                          <a:lnRef idx="0">
                            <a:srgbClr val="000000">
                              <a:alpha val="0"/>
                            </a:srgbClr>
                          </a:lnRef>
                          <a:fillRef idx="1">
                            <a:srgbClr val="7A94A8"/>
                          </a:fillRef>
                          <a:effectRef idx="0">
                            <a:scrgbClr r="0" g="0" b="0"/>
                          </a:effectRef>
                          <a:fontRef idx="none"/>
                        </wps:style>
                        <wps:bodyPr/>
                      </wps:wsp>
                      <wps:wsp>
                        <wps:cNvPr id="342" name="Shape 342"/>
                        <wps:cNvSpPr/>
                        <wps:spPr>
                          <a:xfrm>
                            <a:off x="5514102" y="296098"/>
                            <a:ext cx="344384" cy="100834"/>
                          </a:xfrm>
                          <a:custGeom>
                            <a:avLst/>
                            <a:gdLst/>
                            <a:ahLst/>
                            <a:cxnLst/>
                            <a:rect l="0" t="0" r="0" b="0"/>
                            <a:pathLst>
                              <a:path w="344384" h="100834">
                                <a:moveTo>
                                  <a:pt x="326261" y="0"/>
                                </a:moveTo>
                                <a:lnTo>
                                  <a:pt x="344384" y="85785"/>
                                </a:lnTo>
                                <a:lnTo>
                                  <a:pt x="194845" y="100834"/>
                                </a:lnTo>
                                <a:lnTo>
                                  <a:pt x="72497" y="97824"/>
                                </a:lnTo>
                                <a:lnTo>
                                  <a:pt x="9062" y="84274"/>
                                </a:lnTo>
                                <a:lnTo>
                                  <a:pt x="0" y="3010"/>
                                </a:lnTo>
                                <a:lnTo>
                                  <a:pt x="135944" y="15049"/>
                                </a:lnTo>
                                <a:lnTo>
                                  <a:pt x="237148" y="12039"/>
                                </a:lnTo>
                                <a:lnTo>
                                  <a:pt x="326261" y="0"/>
                                </a:lnTo>
                                <a:close/>
                              </a:path>
                            </a:pathLst>
                          </a:custGeom>
                          <a:ln w="0" cap="flat">
                            <a:miter lim="127000"/>
                          </a:ln>
                        </wps:spPr>
                        <wps:style>
                          <a:lnRef idx="0">
                            <a:srgbClr val="000000">
                              <a:alpha val="0"/>
                            </a:srgbClr>
                          </a:lnRef>
                          <a:fillRef idx="1">
                            <a:srgbClr val="D9E0E6"/>
                          </a:fillRef>
                          <a:effectRef idx="0">
                            <a:scrgbClr r="0" g="0" b="0"/>
                          </a:effectRef>
                          <a:fontRef idx="none"/>
                        </wps:style>
                        <wps:bodyPr/>
                      </wps:wsp>
                      <wps:wsp>
                        <wps:cNvPr id="343" name="Shape 343"/>
                        <wps:cNvSpPr/>
                        <wps:spPr>
                          <a:xfrm>
                            <a:off x="6023124" y="199785"/>
                            <a:ext cx="175217" cy="142972"/>
                          </a:xfrm>
                          <a:custGeom>
                            <a:avLst/>
                            <a:gdLst/>
                            <a:ahLst/>
                            <a:cxnLst/>
                            <a:rect l="0" t="0" r="0" b="0"/>
                            <a:pathLst>
                              <a:path w="175217" h="142972">
                                <a:moveTo>
                                  <a:pt x="164651" y="0"/>
                                </a:moveTo>
                                <a:lnTo>
                                  <a:pt x="175217" y="85785"/>
                                </a:lnTo>
                                <a:lnTo>
                                  <a:pt x="81570" y="127922"/>
                                </a:lnTo>
                                <a:lnTo>
                                  <a:pt x="13601" y="142972"/>
                                </a:lnTo>
                                <a:lnTo>
                                  <a:pt x="0" y="64717"/>
                                </a:lnTo>
                                <a:lnTo>
                                  <a:pt x="74013" y="42137"/>
                                </a:lnTo>
                                <a:lnTo>
                                  <a:pt x="164651" y="0"/>
                                </a:lnTo>
                                <a:close/>
                              </a:path>
                            </a:pathLst>
                          </a:custGeom>
                          <a:ln w="0" cap="flat">
                            <a:miter lim="127000"/>
                          </a:ln>
                        </wps:spPr>
                        <wps:style>
                          <a:lnRef idx="0">
                            <a:srgbClr val="000000">
                              <a:alpha val="0"/>
                            </a:srgbClr>
                          </a:lnRef>
                          <a:fillRef idx="1">
                            <a:srgbClr val="638091"/>
                          </a:fillRef>
                          <a:effectRef idx="0">
                            <a:scrgbClr r="0" g="0" b="0"/>
                          </a:effectRef>
                          <a:fontRef idx="none"/>
                        </wps:style>
                        <wps:bodyPr/>
                      </wps:wsp>
                      <wps:wsp>
                        <wps:cNvPr id="344" name="Shape 344"/>
                        <wps:cNvSpPr/>
                        <wps:spPr>
                          <a:xfrm>
                            <a:off x="5571499" y="311147"/>
                            <a:ext cx="101204" cy="82776"/>
                          </a:xfrm>
                          <a:custGeom>
                            <a:avLst/>
                            <a:gdLst/>
                            <a:ahLst/>
                            <a:cxnLst/>
                            <a:rect l="0" t="0" r="0" b="0"/>
                            <a:pathLst>
                              <a:path w="101204" h="82776">
                                <a:moveTo>
                                  <a:pt x="0" y="0"/>
                                </a:moveTo>
                                <a:lnTo>
                                  <a:pt x="95159" y="1512"/>
                                </a:lnTo>
                                <a:lnTo>
                                  <a:pt x="101204" y="82776"/>
                                </a:lnTo>
                                <a:lnTo>
                                  <a:pt x="12090" y="79766"/>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45" name="Shape 345"/>
                        <wps:cNvSpPr/>
                        <wps:spPr>
                          <a:xfrm>
                            <a:off x="5707436" y="300619"/>
                            <a:ext cx="72502" cy="94802"/>
                          </a:xfrm>
                          <a:custGeom>
                            <a:avLst/>
                            <a:gdLst/>
                            <a:ahLst/>
                            <a:cxnLst/>
                            <a:rect l="0" t="0" r="0" b="0"/>
                            <a:pathLst>
                              <a:path w="72502" h="94802">
                                <a:moveTo>
                                  <a:pt x="63447" y="0"/>
                                </a:moveTo>
                                <a:lnTo>
                                  <a:pt x="72502" y="90294"/>
                                </a:lnTo>
                                <a:lnTo>
                                  <a:pt x="13601" y="94802"/>
                                </a:lnTo>
                                <a:lnTo>
                                  <a:pt x="0" y="12040"/>
                                </a:lnTo>
                                <a:lnTo>
                                  <a:pt x="63447"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46" name="Shape 346"/>
                        <wps:cNvSpPr/>
                        <wps:spPr>
                          <a:xfrm>
                            <a:off x="5437068" y="107993"/>
                            <a:ext cx="848888" cy="296458"/>
                          </a:xfrm>
                          <a:custGeom>
                            <a:avLst/>
                            <a:gdLst/>
                            <a:ahLst/>
                            <a:cxnLst/>
                            <a:rect l="0" t="0" r="0" b="0"/>
                            <a:pathLst>
                              <a:path w="848888" h="296458">
                                <a:moveTo>
                                  <a:pt x="836798" y="0"/>
                                </a:moveTo>
                                <a:lnTo>
                                  <a:pt x="838309" y="7518"/>
                                </a:lnTo>
                                <a:lnTo>
                                  <a:pt x="838309" y="12039"/>
                                </a:lnTo>
                                <a:lnTo>
                                  <a:pt x="839820" y="16548"/>
                                </a:lnTo>
                                <a:lnTo>
                                  <a:pt x="841332" y="22567"/>
                                </a:lnTo>
                                <a:lnTo>
                                  <a:pt x="841332" y="28587"/>
                                </a:lnTo>
                                <a:lnTo>
                                  <a:pt x="844354" y="34606"/>
                                </a:lnTo>
                                <a:lnTo>
                                  <a:pt x="844354" y="43635"/>
                                </a:lnTo>
                                <a:lnTo>
                                  <a:pt x="845866" y="52665"/>
                                </a:lnTo>
                                <a:lnTo>
                                  <a:pt x="845866" y="61694"/>
                                </a:lnTo>
                                <a:lnTo>
                                  <a:pt x="847377" y="69225"/>
                                </a:lnTo>
                                <a:lnTo>
                                  <a:pt x="847377" y="76743"/>
                                </a:lnTo>
                                <a:lnTo>
                                  <a:pt x="848888" y="85772"/>
                                </a:lnTo>
                                <a:lnTo>
                                  <a:pt x="848888" y="111362"/>
                                </a:lnTo>
                                <a:lnTo>
                                  <a:pt x="847377" y="120391"/>
                                </a:lnTo>
                                <a:lnTo>
                                  <a:pt x="845866" y="127910"/>
                                </a:lnTo>
                                <a:lnTo>
                                  <a:pt x="845866" y="133929"/>
                                </a:lnTo>
                                <a:lnTo>
                                  <a:pt x="836798" y="139949"/>
                                </a:lnTo>
                                <a:lnTo>
                                  <a:pt x="826219" y="145969"/>
                                </a:lnTo>
                                <a:lnTo>
                                  <a:pt x="815653" y="153499"/>
                                </a:lnTo>
                                <a:lnTo>
                                  <a:pt x="805075" y="159519"/>
                                </a:lnTo>
                                <a:lnTo>
                                  <a:pt x="794509" y="165539"/>
                                </a:lnTo>
                                <a:lnTo>
                                  <a:pt x="785441" y="171558"/>
                                </a:lnTo>
                                <a:lnTo>
                                  <a:pt x="773363" y="177578"/>
                                </a:lnTo>
                                <a:lnTo>
                                  <a:pt x="762784" y="185096"/>
                                </a:lnTo>
                                <a:lnTo>
                                  <a:pt x="750707" y="189616"/>
                                </a:lnTo>
                                <a:lnTo>
                                  <a:pt x="738617" y="195636"/>
                                </a:lnTo>
                                <a:lnTo>
                                  <a:pt x="728051" y="200144"/>
                                </a:lnTo>
                                <a:lnTo>
                                  <a:pt x="715961" y="206164"/>
                                </a:lnTo>
                                <a:lnTo>
                                  <a:pt x="703883" y="210685"/>
                                </a:lnTo>
                                <a:lnTo>
                                  <a:pt x="691793" y="215194"/>
                                </a:lnTo>
                                <a:lnTo>
                                  <a:pt x="679716" y="221213"/>
                                </a:lnTo>
                                <a:lnTo>
                                  <a:pt x="669137" y="225734"/>
                                </a:lnTo>
                                <a:lnTo>
                                  <a:pt x="655548" y="228744"/>
                                </a:lnTo>
                                <a:lnTo>
                                  <a:pt x="643458" y="233252"/>
                                </a:lnTo>
                                <a:lnTo>
                                  <a:pt x="629870" y="236262"/>
                                </a:lnTo>
                                <a:lnTo>
                                  <a:pt x="617780" y="240783"/>
                                </a:lnTo>
                                <a:lnTo>
                                  <a:pt x="604191" y="243793"/>
                                </a:lnTo>
                                <a:lnTo>
                                  <a:pt x="592101" y="246803"/>
                                </a:lnTo>
                                <a:lnTo>
                                  <a:pt x="578512" y="251311"/>
                                </a:lnTo>
                                <a:lnTo>
                                  <a:pt x="566422" y="254321"/>
                                </a:lnTo>
                                <a:lnTo>
                                  <a:pt x="552834" y="257331"/>
                                </a:lnTo>
                                <a:lnTo>
                                  <a:pt x="540744" y="258842"/>
                                </a:lnTo>
                                <a:lnTo>
                                  <a:pt x="527155" y="261851"/>
                                </a:lnTo>
                                <a:lnTo>
                                  <a:pt x="515065" y="264861"/>
                                </a:lnTo>
                                <a:lnTo>
                                  <a:pt x="501476" y="267871"/>
                                </a:lnTo>
                                <a:lnTo>
                                  <a:pt x="489386" y="269370"/>
                                </a:lnTo>
                                <a:lnTo>
                                  <a:pt x="475798" y="272380"/>
                                </a:lnTo>
                                <a:lnTo>
                                  <a:pt x="465219" y="275389"/>
                                </a:lnTo>
                                <a:lnTo>
                                  <a:pt x="451630" y="276901"/>
                                </a:lnTo>
                                <a:lnTo>
                                  <a:pt x="439540" y="278399"/>
                                </a:lnTo>
                                <a:lnTo>
                                  <a:pt x="425952" y="279910"/>
                                </a:lnTo>
                                <a:lnTo>
                                  <a:pt x="413874" y="281409"/>
                                </a:lnTo>
                                <a:lnTo>
                                  <a:pt x="401784" y="282920"/>
                                </a:lnTo>
                                <a:lnTo>
                                  <a:pt x="388195" y="284418"/>
                                </a:lnTo>
                                <a:lnTo>
                                  <a:pt x="377617" y="285930"/>
                                </a:lnTo>
                                <a:lnTo>
                                  <a:pt x="365539" y="287428"/>
                                </a:lnTo>
                                <a:lnTo>
                                  <a:pt x="354961" y="287428"/>
                                </a:lnTo>
                                <a:lnTo>
                                  <a:pt x="342870" y="288940"/>
                                </a:lnTo>
                                <a:lnTo>
                                  <a:pt x="332304" y="290438"/>
                                </a:lnTo>
                                <a:lnTo>
                                  <a:pt x="321725" y="290438"/>
                                </a:lnTo>
                                <a:lnTo>
                                  <a:pt x="309648" y="291950"/>
                                </a:lnTo>
                                <a:lnTo>
                                  <a:pt x="299069" y="293448"/>
                                </a:lnTo>
                                <a:lnTo>
                                  <a:pt x="288503" y="293448"/>
                                </a:lnTo>
                                <a:lnTo>
                                  <a:pt x="279436" y="294960"/>
                                </a:lnTo>
                                <a:lnTo>
                                  <a:pt x="214490" y="294960"/>
                                </a:lnTo>
                                <a:lnTo>
                                  <a:pt x="208445" y="296458"/>
                                </a:lnTo>
                                <a:lnTo>
                                  <a:pt x="199377" y="294960"/>
                                </a:lnTo>
                                <a:lnTo>
                                  <a:pt x="158598" y="294960"/>
                                </a:lnTo>
                                <a:lnTo>
                                  <a:pt x="148020" y="293448"/>
                                </a:lnTo>
                                <a:lnTo>
                                  <a:pt x="138965" y="293448"/>
                                </a:lnTo>
                                <a:lnTo>
                                  <a:pt x="131408" y="291950"/>
                                </a:lnTo>
                                <a:lnTo>
                                  <a:pt x="122353" y="290438"/>
                                </a:lnTo>
                                <a:lnTo>
                                  <a:pt x="113286" y="288940"/>
                                </a:lnTo>
                                <a:lnTo>
                                  <a:pt x="105730" y="287428"/>
                                </a:lnTo>
                                <a:lnTo>
                                  <a:pt x="98186" y="285930"/>
                                </a:lnTo>
                                <a:lnTo>
                                  <a:pt x="92139" y="285930"/>
                                </a:lnTo>
                                <a:lnTo>
                                  <a:pt x="84586" y="282920"/>
                                </a:lnTo>
                                <a:lnTo>
                                  <a:pt x="78545" y="281409"/>
                                </a:lnTo>
                                <a:lnTo>
                                  <a:pt x="72502" y="279910"/>
                                </a:lnTo>
                                <a:lnTo>
                                  <a:pt x="66461" y="278399"/>
                                </a:lnTo>
                                <a:lnTo>
                                  <a:pt x="61928" y="276901"/>
                                </a:lnTo>
                                <a:lnTo>
                                  <a:pt x="55887" y="275389"/>
                                </a:lnTo>
                                <a:lnTo>
                                  <a:pt x="51356" y="272380"/>
                                </a:lnTo>
                                <a:lnTo>
                                  <a:pt x="48335" y="272380"/>
                                </a:lnTo>
                                <a:lnTo>
                                  <a:pt x="39272" y="267871"/>
                                </a:lnTo>
                                <a:lnTo>
                                  <a:pt x="33230" y="264861"/>
                                </a:lnTo>
                                <a:lnTo>
                                  <a:pt x="25678" y="261851"/>
                                </a:lnTo>
                                <a:lnTo>
                                  <a:pt x="22658" y="258842"/>
                                </a:lnTo>
                                <a:lnTo>
                                  <a:pt x="15105" y="254321"/>
                                </a:lnTo>
                                <a:lnTo>
                                  <a:pt x="10574" y="243793"/>
                                </a:lnTo>
                                <a:lnTo>
                                  <a:pt x="7553" y="233252"/>
                                </a:lnTo>
                                <a:lnTo>
                                  <a:pt x="4531" y="224223"/>
                                </a:lnTo>
                                <a:lnTo>
                                  <a:pt x="4531" y="215194"/>
                                </a:lnTo>
                                <a:lnTo>
                                  <a:pt x="1510" y="204666"/>
                                </a:lnTo>
                                <a:lnTo>
                                  <a:pt x="1510" y="195636"/>
                                </a:lnTo>
                                <a:lnTo>
                                  <a:pt x="0" y="186607"/>
                                </a:lnTo>
                                <a:lnTo>
                                  <a:pt x="0" y="141460"/>
                                </a:lnTo>
                                <a:lnTo>
                                  <a:pt x="1510" y="138450"/>
                                </a:lnTo>
                                <a:lnTo>
                                  <a:pt x="16615" y="150489"/>
                                </a:lnTo>
                                <a:lnTo>
                                  <a:pt x="16615" y="171558"/>
                                </a:lnTo>
                                <a:lnTo>
                                  <a:pt x="18125" y="179076"/>
                                </a:lnTo>
                                <a:lnTo>
                                  <a:pt x="18125" y="188106"/>
                                </a:lnTo>
                                <a:lnTo>
                                  <a:pt x="19636" y="195636"/>
                                </a:lnTo>
                                <a:lnTo>
                                  <a:pt x="21146" y="203154"/>
                                </a:lnTo>
                                <a:lnTo>
                                  <a:pt x="22658" y="210685"/>
                                </a:lnTo>
                                <a:lnTo>
                                  <a:pt x="24168" y="218204"/>
                                </a:lnTo>
                                <a:lnTo>
                                  <a:pt x="25678" y="222724"/>
                                </a:lnTo>
                                <a:lnTo>
                                  <a:pt x="25678" y="227233"/>
                                </a:lnTo>
                                <a:lnTo>
                                  <a:pt x="27189" y="231754"/>
                                </a:lnTo>
                                <a:lnTo>
                                  <a:pt x="28699" y="234764"/>
                                </a:lnTo>
                                <a:lnTo>
                                  <a:pt x="30209" y="239272"/>
                                </a:lnTo>
                                <a:lnTo>
                                  <a:pt x="31720" y="240783"/>
                                </a:lnTo>
                                <a:lnTo>
                                  <a:pt x="36251" y="243793"/>
                                </a:lnTo>
                                <a:lnTo>
                                  <a:pt x="37761" y="243793"/>
                                </a:lnTo>
                                <a:lnTo>
                                  <a:pt x="42292" y="246803"/>
                                </a:lnTo>
                                <a:lnTo>
                                  <a:pt x="45314" y="248301"/>
                                </a:lnTo>
                                <a:lnTo>
                                  <a:pt x="51356" y="251311"/>
                                </a:lnTo>
                                <a:lnTo>
                                  <a:pt x="55887" y="251311"/>
                                </a:lnTo>
                                <a:lnTo>
                                  <a:pt x="63440" y="254321"/>
                                </a:lnTo>
                                <a:lnTo>
                                  <a:pt x="69481" y="257331"/>
                                </a:lnTo>
                                <a:lnTo>
                                  <a:pt x="78545" y="258842"/>
                                </a:lnTo>
                                <a:lnTo>
                                  <a:pt x="87607" y="261851"/>
                                </a:lnTo>
                                <a:lnTo>
                                  <a:pt x="96675" y="264861"/>
                                </a:lnTo>
                                <a:lnTo>
                                  <a:pt x="101196" y="264861"/>
                                </a:lnTo>
                                <a:lnTo>
                                  <a:pt x="107241" y="266360"/>
                                </a:lnTo>
                                <a:lnTo>
                                  <a:pt x="113286" y="267871"/>
                                </a:lnTo>
                                <a:lnTo>
                                  <a:pt x="119331" y="269370"/>
                                </a:lnTo>
                                <a:lnTo>
                                  <a:pt x="131408" y="269370"/>
                                </a:lnTo>
                                <a:lnTo>
                                  <a:pt x="135942" y="270881"/>
                                </a:lnTo>
                                <a:lnTo>
                                  <a:pt x="143499" y="272380"/>
                                </a:lnTo>
                                <a:lnTo>
                                  <a:pt x="157087" y="272380"/>
                                </a:lnTo>
                                <a:lnTo>
                                  <a:pt x="164643" y="273891"/>
                                </a:lnTo>
                                <a:lnTo>
                                  <a:pt x="172187" y="275389"/>
                                </a:lnTo>
                                <a:lnTo>
                                  <a:pt x="196354" y="275389"/>
                                </a:lnTo>
                                <a:lnTo>
                                  <a:pt x="205422" y="276901"/>
                                </a:lnTo>
                                <a:lnTo>
                                  <a:pt x="282458" y="276901"/>
                                </a:lnTo>
                                <a:lnTo>
                                  <a:pt x="293024" y="275389"/>
                                </a:lnTo>
                                <a:lnTo>
                                  <a:pt x="305114" y="275389"/>
                                </a:lnTo>
                                <a:lnTo>
                                  <a:pt x="315693" y="273891"/>
                                </a:lnTo>
                                <a:lnTo>
                                  <a:pt x="329282" y="273891"/>
                                </a:lnTo>
                                <a:lnTo>
                                  <a:pt x="339861" y="272380"/>
                                </a:lnTo>
                                <a:lnTo>
                                  <a:pt x="351938" y="270881"/>
                                </a:lnTo>
                                <a:lnTo>
                                  <a:pt x="365539" y="269370"/>
                                </a:lnTo>
                                <a:lnTo>
                                  <a:pt x="377617" y="269370"/>
                                </a:lnTo>
                                <a:lnTo>
                                  <a:pt x="391205" y="267871"/>
                                </a:lnTo>
                                <a:lnTo>
                                  <a:pt x="404807" y="264861"/>
                                </a:lnTo>
                                <a:lnTo>
                                  <a:pt x="419907" y="263350"/>
                                </a:lnTo>
                                <a:lnTo>
                                  <a:pt x="433508" y="261851"/>
                                </a:lnTo>
                                <a:lnTo>
                                  <a:pt x="447096" y="258842"/>
                                </a:lnTo>
                                <a:lnTo>
                                  <a:pt x="460698" y="257331"/>
                                </a:lnTo>
                                <a:lnTo>
                                  <a:pt x="472775" y="254321"/>
                                </a:lnTo>
                                <a:lnTo>
                                  <a:pt x="486377" y="252823"/>
                                </a:lnTo>
                                <a:lnTo>
                                  <a:pt x="498454" y="249813"/>
                                </a:lnTo>
                                <a:lnTo>
                                  <a:pt x="512042" y="246803"/>
                                </a:lnTo>
                                <a:lnTo>
                                  <a:pt x="524132" y="243793"/>
                                </a:lnTo>
                                <a:lnTo>
                                  <a:pt x="536210" y="242281"/>
                                </a:lnTo>
                                <a:lnTo>
                                  <a:pt x="546789" y="239272"/>
                                </a:lnTo>
                                <a:lnTo>
                                  <a:pt x="558879" y="236262"/>
                                </a:lnTo>
                                <a:lnTo>
                                  <a:pt x="569445" y="233252"/>
                                </a:lnTo>
                                <a:lnTo>
                                  <a:pt x="581535" y="231754"/>
                                </a:lnTo>
                                <a:lnTo>
                                  <a:pt x="590590" y="228744"/>
                                </a:lnTo>
                                <a:lnTo>
                                  <a:pt x="601169" y="225734"/>
                                </a:lnTo>
                                <a:lnTo>
                                  <a:pt x="611735" y="222724"/>
                                </a:lnTo>
                                <a:lnTo>
                                  <a:pt x="622314" y="221213"/>
                                </a:lnTo>
                                <a:lnTo>
                                  <a:pt x="629870" y="216705"/>
                                </a:lnTo>
                                <a:lnTo>
                                  <a:pt x="640436" y="213695"/>
                                </a:lnTo>
                                <a:lnTo>
                                  <a:pt x="647992" y="210685"/>
                                </a:lnTo>
                                <a:lnTo>
                                  <a:pt x="658558" y="207676"/>
                                </a:lnTo>
                                <a:lnTo>
                                  <a:pt x="666115" y="204666"/>
                                </a:lnTo>
                                <a:lnTo>
                                  <a:pt x="673671" y="203154"/>
                                </a:lnTo>
                                <a:lnTo>
                                  <a:pt x="681215" y="200144"/>
                                </a:lnTo>
                                <a:lnTo>
                                  <a:pt x="690282" y="197134"/>
                                </a:lnTo>
                                <a:lnTo>
                                  <a:pt x="697838" y="194125"/>
                                </a:lnTo>
                                <a:lnTo>
                                  <a:pt x="705382" y="191115"/>
                                </a:lnTo>
                                <a:lnTo>
                                  <a:pt x="711427" y="188106"/>
                                </a:lnTo>
                                <a:lnTo>
                                  <a:pt x="718983" y="185096"/>
                                </a:lnTo>
                                <a:lnTo>
                                  <a:pt x="725028" y="182086"/>
                                </a:lnTo>
                                <a:lnTo>
                                  <a:pt x="731061" y="179076"/>
                                </a:lnTo>
                                <a:lnTo>
                                  <a:pt x="738617" y="177578"/>
                                </a:lnTo>
                                <a:lnTo>
                                  <a:pt x="744662" y="174568"/>
                                </a:lnTo>
                                <a:lnTo>
                                  <a:pt x="749196" y="171558"/>
                                </a:lnTo>
                                <a:lnTo>
                                  <a:pt x="755228" y="170047"/>
                                </a:lnTo>
                                <a:lnTo>
                                  <a:pt x="759762" y="167037"/>
                                </a:lnTo>
                                <a:lnTo>
                                  <a:pt x="765807" y="164027"/>
                                </a:lnTo>
                                <a:lnTo>
                                  <a:pt x="774874" y="158007"/>
                                </a:lnTo>
                                <a:lnTo>
                                  <a:pt x="783929" y="153499"/>
                                </a:lnTo>
                                <a:lnTo>
                                  <a:pt x="789975" y="148979"/>
                                </a:lnTo>
                                <a:lnTo>
                                  <a:pt x="797531" y="144470"/>
                                </a:lnTo>
                                <a:lnTo>
                                  <a:pt x="803563" y="139949"/>
                                </a:lnTo>
                                <a:lnTo>
                                  <a:pt x="811119" y="136939"/>
                                </a:lnTo>
                                <a:lnTo>
                                  <a:pt x="818675" y="130919"/>
                                </a:lnTo>
                                <a:lnTo>
                                  <a:pt x="826219" y="126411"/>
                                </a:lnTo>
                                <a:lnTo>
                                  <a:pt x="829242" y="121890"/>
                                </a:lnTo>
                                <a:lnTo>
                                  <a:pt x="830753" y="121890"/>
                                </a:lnTo>
                                <a:lnTo>
                                  <a:pt x="830753" y="75245"/>
                                </a:lnTo>
                                <a:lnTo>
                                  <a:pt x="829242" y="64704"/>
                                </a:lnTo>
                                <a:lnTo>
                                  <a:pt x="829242" y="55675"/>
                                </a:lnTo>
                                <a:lnTo>
                                  <a:pt x="827731" y="46645"/>
                                </a:lnTo>
                                <a:lnTo>
                                  <a:pt x="826219" y="39127"/>
                                </a:lnTo>
                                <a:lnTo>
                                  <a:pt x="824721" y="30097"/>
                                </a:lnTo>
                                <a:lnTo>
                                  <a:pt x="823209" y="25577"/>
                                </a:lnTo>
                                <a:lnTo>
                                  <a:pt x="821698" y="19557"/>
                                </a:lnTo>
                                <a:lnTo>
                                  <a:pt x="821698" y="15049"/>
                                </a:lnTo>
                                <a:lnTo>
                                  <a:pt x="818675" y="10528"/>
                                </a:lnTo>
                                <a:lnTo>
                                  <a:pt x="818675" y="7518"/>
                                </a:lnTo>
                                <a:lnTo>
                                  <a:pt x="83679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47" name="Shape 347"/>
                        <wps:cNvSpPr/>
                        <wps:spPr>
                          <a:xfrm>
                            <a:off x="5518633" y="115511"/>
                            <a:ext cx="342876" cy="183597"/>
                          </a:xfrm>
                          <a:custGeom>
                            <a:avLst/>
                            <a:gdLst/>
                            <a:ahLst/>
                            <a:cxnLst/>
                            <a:rect l="0" t="0" r="0" b="0"/>
                            <a:pathLst>
                              <a:path w="342876" h="183597">
                                <a:moveTo>
                                  <a:pt x="250739" y="0"/>
                                </a:moveTo>
                                <a:lnTo>
                                  <a:pt x="262817" y="0"/>
                                </a:lnTo>
                                <a:lnTo>
                                  <a:pt x="267351" y="1511"/>
                                </a:lnTo>
                                <a:lnTo>
                                  <a:pt x="277930" y="3010"/>
                                </a:lnTo>
                                <a:lnTo>
                                  <a:pt x="288496" y="4521"/>
                                </a:lnTo>
                                <a:lnTo>
                                  <a:pt x="296052" y="7531"/>
                                </a:lnTo>
                                <a:lnTo>
                                  <a:pt x="306631" y="12039"/>
                                </a:lnTo>
                                <a:lnTo>
                                  <a:pt x="312663" y="15049"/>
                                </a:lnTo>
                                <a:lnTo>
                                  <a:pt x="320219" y="18059"/>
                                </a:lnTo>
                                <a:lnTo>
                                  <a:pt x="326264" y="21068"/>
                                </a:lnTo>
                                <a:lnTo>
                                  <a:pt x="332309" y="25590"/>
                                </a:lnTo>
                                <a:lnTo>
                                  <a:pt x="339853" y="30098"/>
                                </a:lnTo>
                                <a:lnTo>
                                  <a:pt x="342876" y="33107"/>
                                </a:lnTo>
                                <a:lnTo>
                                  <a:pt x="338342" y="46658"/>
                                </a:lnTo>
                                <a:lnTo>
                                  <a:pt x="335319" y="45147"/>
                                </a:lnTo>
                                <a:lnTo>
                                  <a:pt x="327776" y="40639"/>
                                </a:lnTo>
                                <a:lnTo>
                                  <a:pt x="323242" y="37629"/>
                                </a:lnTo>
                                <a:lnTo>
                                  <a:pt x="317197" y="36117"/>
                                </a:lnTo>
                                <a:lnTo>
                                  <a:pt x="311152" y="33107"/>
                                </a:lnTo>
                                <a:lnTo>
                                  <a:pt x="305119" y="31609"/>
                                </a:lnTo>
                                <a:lnTo>
                                  <a:pt x="296052" y="28599"/>
                                </a:lnTo>
                                <a:lnTo>
                                  <a:pt x="288496" y="25590"/>
                                </a:lnTo>
                                <a:lnTo>
                                  <a:pt x="279441" y="22579"/>
                                </a:lnTo>
                                <a:lnTo>
                                  <a:pt x="265839" y="22579"/>
                                </a:lnTo>
                                <a:lnTo>
                                  <a:pt x="259807" y="21068"/>
                                </a:lnTo>
                                <a:lnTo>
                                  <a:pt x="255273" y="21068"/>
                                </a:lnTo>
                                <a:lnTo>
                                  <a:pt x="250739" y="22579"/>
                                </a:lnTo>
                                <a:lnTo>
                                  <a:pt x="234128" y="22579"/>
                                </a:lnTo>
                                <a:lnTo>
                                  <a:pt x="229595" y="25590"/>
                                </a:lnTo>
                                <a:lnTo>
                                  <a:pt x="223550" y="25590"/>
                                </a:lnTo>
                                <a:lnTo>
                                  <a:pt x="217505" y="27088"/>
                                </a:lnTo>
                                <a:lnTo>
                                  <a:pt x="211460" y="28599"/>
                                </a:lnTo>
                                <a:lnTo>
                                  <a:pt x="208450" y="31609"/>
                                </a:lnTo>
                                <a:lnTo>
                                  <a:pt x="199382" y="36117"/>
                                </a:lnTo>
                                <a:lnTo>
                                  <a:pt x="191826" y="42137"/>
                                </a:lnTo>
                                <a:lnTo>
                                  <a:pt x="185793" y="48157"/>
                                </a:lnTo>
                                <a:lnTo>
                                  <a:pt x="179748" y="55687"/>
                                </a:lnTo>
                                <a:lnTo>
                                  <a:pt x="175215" y="61707"/>
                                </a:lnTo>
                                <a:lnTo>
                                  <a:pt x="172192" y="69225"/>
                                </a:lnTo>
                                <a:lnTo>
                                  <a:pt x="167658" y="76756"/>
                                </a:lnTo>
                                <a:lnTo>
                                  <a:pt x="164636" y="82776"/>
                                </a:lnTo>
                                <a:lnTo>
                                  <a:pt x="163125" y="88795"/>
                                </a:lnTo>
                                <a:lnTo>
                                  <a:pt x="163125" y="94814"/>
                                </a:lnTo>
                                <a:lnTo>
                                  <a:pt x="160115" y="102333"/>
                                </a:lnTo>
                                <a:lnTo>
                                  <a:pt x="160115" y="106854"/>
                                </a:lnTo>
                                <a:lnTo>
                                  <a:pt x="158604" y="105342"/>
                                </a:lnTo>
                                <a:lnTo>
                                  <a:pt x="152559" y="105342"/>
                                </a:lnTo>
                                <a:lnTo>
                                  <a:pt x="148025" y="106854"/>
                                </a:lnTo>
                                <a:lnTo>
                                  <a:pt x="140468" y="106854"/>
                                </a:lnTo>
                                <a:lnTo>
                                  <a:pt x="132925" y="109864"/>
                                </a:lnTo>
                                <a:lnTo>
                                  <a:pt x="123857" y="111362"/>
                                </a:lnTo>
                                <a:lnTo>
                                  <a:pt x="116301" y="115883"/>
                                </a:lnTo>
                                <a:lnTo>
                                  <a:pt x="110268" y="115883"/>
                                </a:lnTo>
                                <a:lnTo>
                                  <a:pt x="104223" y="118893"/>
                                </a:lnTo>
                                <a:lnTo>
                                  <a:pt x="98179" y="120392"/>
                                </a:lnTo>
                                <a:lnTo>
                                  <a:pt x="93645" y="123401"/>
                                </a:lnTo>
                                <a:lnTo>
                                  <a:pt x="87612" y="126411"/>
                                </a:lnTo>
                                <a:lnTo>
                                  <a:pt x="81568" y="127922"/>
                                </a:lnTo>
                                <a:lnTo>
                                  <a:pt x="75522" y="132431"/>
                                </a:lnTo>
                                <a:lnTo>
                                  <a:pt x="69477" y="136952"/>
                                </a:lnTo>
                                <a:lnTo>
                                  <a:pt x="63445" y="141460"/>
                                </a:lnTo>
                                <a:lnTo>
                                  <a:pt x="57400" y="145981"/>
                                </a:lnTo>
                                <a:lnTo>
                                  <a:pt x="49843" y="152001"/>
                                </a:lnTo>
                                <a:lnTo>
                                  <a:pt x="43798" y="156509"/>
                                </a:lnTo>
                                <a:lnTo>
                                  <a:pt x="37766" y="162529"/>
                                </a:lnTo>
                                <a:lnTo>
                                  <a:pt x="31721" y="168548"/>
                                </a:lnTo>
                                <a:lnTo>
                                  <a:pt x="24165" y="174568"/>
                                </a:lnTo>
                                <a:lnTo>
                                  <a:pt x="18120" y="183597"/>
                                </a:lnTo>
                                <a:lnTo>
                                  <a:pt x="0" y="180587"/>
                                </a:lnTo>
                                <a:lnTo>
                                  <a:pt x="0" y="179089"/>
                                </a:lnTo>
                                <a:lnTo>
                                  <a:pt x="3021" y="177578"/>
                                </a:lnTo>
                                <a:lnTo>
                                  <a:pt x="4531" y="173069"/>
                                </a:lnTo>
                                <a:lnTo>
                                  <a:pt x="9064" y="168548"/>
                                </a:lnTo>
                                <a:lnTo>
                                  <a:pt x="13599" y="162529"/>
                                </a:lnTo>
                                <a:lnTo>
                                  <a:pt x="19631" y="156509"/>
                                </a:lnTo>
                                <a:lnTo>
                                  <a:pt x="25676" y="148991"/>
                                </a:lnTo>
                                <a:lnTo>
                                  <a:pt x="34744" y="141460"/>
                                </a:lnTo>
                                <a:lnTo>
                                  <a:pt x="43798" y="133942"/>
                                </a:lnTo>
                                <a:lnTo>
                                  <a:pt x="54377" y="126411"/>
                                </a:lnTo>
                                <a:lnTo>
                                  <a:pt x="58911" y="120392"/>
                                </a:lnTo>
                                <a:lnTo>
                                  <a:pt x="64956" y="117382"/>
                                </a:lnTo>
                                <a:lnTo>
                                  <a:pt x="72500" y="112873"/>
                                </a:lnTo>
                                <a:lnTo>
                                  <a:pt x="78545" y="109864"/>
                                </a:lnTo>
                                <a:lnTo>
                                  <a:pt x="84590" y="106854"/>
                                </a:lnTo>
                                <a:lnTo>
                                  <a:pt x="92134" y="102333"/>
                                </a:lnTo>
                                <a:lnTo>
                                  <a:pt x="98179" y="99323"/>
                                </a:lnTo>
                                <a:lnTo>
                                  <a:pt x="107246" y="97824"/>
                                </a:lnTo>
                                <a:lnTo>
                                  <a:pt x="114790" y="94814"/>
                                </a:lnTo>
                                <a:lnTo>
                                  <a:pt x="123857" y="91804"/>
                                </a:lnTo>
                                <a:lnTo>
                                  <a:pt x="131413" y="90294"/>
                                </a:lnTo>
                                <a:lnTo>
                                  <a:pt x="141980" y="88795"/>
                                </a:lnTo>
                                <a:lnTo>
                                  <a:pt x="141980" y="84274"/>
                                </a:lnTo>
                                <a:lnTo>
                                  <a:pt x="145002" y="78254"/>
                                </a:lnTo>
                                <a:lnTo>
                                  <a:pt x="146513" y="72235"/>
                                </a:lnTo>
                                <a:lnTo>
                                  <a:pt x="149536" y="66215"/>
                                </a:lnTo>
                                <a:lnTo>
                                  <a:pt x="152559" y="60196"/>
                                </a:lnTo>
                                <a:lnTo>
                                  <a:pt x="158604" y="54176"/>
                                </a:lnTo>
                                <a:lnTo>
                                  <a:pt x="163125" y="46658"/>
                                </a:lnTo>
                                <a:lnTo>
                                  <a:pt x="169170" y="39127"/>
                                </a:lnTo>
                                <a:lnTo>
                                  <a:pt x="175215" y="31609"/>
                                </a:lnTo>
                                <a:lnTo>
                                  <a:pt x="182771" y="25590"/>
                                </a:lnTo>
                                <a:lnTo>
                                  <a:pt x="191826" y="19570"/>
                                </a:lnTo>
                                <a:lnTo>
                                  <a:pt x="200893" y="15049"/>
                                </a:lnTo>
                                <a:lnTo>
                                  <a:pt x="206938" y="12039"/>
                                </a:lnTo>
                                <a:lnTo>
                                  <a:pt x="211460" y="9030"/>
                                </a:lnTo>
                                <a:lnTo>
                                  <a:pt x="217505" y="7531"/>
                                </a:lnTo>
                                <a:lnTo>
                                  <a:pt x="223550" y="6020"/>
                                </a:lnTo>
                                <a:lnTo>
                                  <a:pt x="229595" y="3010"/>
                                </a:lnTo>
                                <a:lnTo>
                                  <a:pt x="234128" y="3010"/>
                                </a:lnTo>
                                <a:lnTo>
                                  <a:pt x="240161" y="1511"/>
                                </a:lnTo>
                                <a:lnTo>
                                  <a:pt x="246206" y="1511"/>
                                </a:lnTo>
                                <a:lnTo>
                                  <a:pt x="25073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48" name="Shape 348"/>
                        <wps:cNvSpPr/>
                        <wps:spPr>
                          <a:xfrm>
                            <a:off x="5927966" y="74885"/>
                            <a:ext cx="330801" cy="108353"/>
                          </a:xfrm>
                          <a:custGeom>
                            <a:avLst/>
                            <a:gdLst/>
                            <a:ahLst/>
                            <a:cxnLst/>
                            <a:rect l="0" t="0" r="0" b="0"/>
                            <a:pathLst>
                              <a:path w="330801" h="108353">
                                <a:moveTo>
                                  <a:pt x="173706" y="0"/>
                                </a:moveTo>
                                <a:lnTo>
                                  <a:pt x="228086" y="1499"/>
                                </a:lnTo>
                                <a:lnTo>
                                  <a:pt x="271887" y="9030"/>
                                </a:lnTo>
                                <a:lnTo>
                                  <a:pt x="296054" y="19558"/>
                                </a:lnTo>
                                <a:lnTo>
                                  <a:pt x="314177" y="31597"/>
                                </a:lnTo>
                                <a:lnTo>
                                  <a:pt x="330801" y="46646"/>
                                </a:lnTo>
                                <a:lnTo>
                                  <a:pt x="330801" y="73733"/>
                                </a:lnTo>
                                <a:lnTo>
                                  <a:pt x="288498" y="108353"/>
                                </a:lnTo>
                                <a:lnTo>
                                  <a:pt x="259809" y="85773"/>
                                </a:lnTo>
                                <a:lnTo>
                                  <a:pt x="193339" y="40626"/>
                                </a:lnTo>
                                <a:lnTo>
                                  <a:pt x="95159" y="48157"/>
                                </a:lnTo>
                                <a:lnTo>
                                  <a:pt x="31724" y="78255"/>
                                </a:lnTo>
                                <a:lnTo>
                                  <a:pt x="10579" y="108353"/>
                                </a:lnTo>
                                <a:lnTo>
                                  <a:pt x="10579" y="93304"/>
                                </a:lnTo>
                                <a:lnTo>
                                  <a:pt x="0" y="12040"/>
                                </a:lnTo>
                                <a:lnTo>
                                  <a:pt x="52868" y="4508"/>
                                </a:lnTo>
                                <a:lnTo>
                                  <a:pt x="110271" y="1499"/>
                                </a:lnTo>
                                <a:lnTo>
                                  <a:pt x="173706" y="0"/>
                                </a:lnTo>
                                <a:close/>
                              </a:path>
                            </a:pathLst>
                          </a:custGeom>
                          <a:ln w="0" cap="flat">
                            <a:miter lim="127000"/>
                          </a:ln>
                        </wps:spPr>
                        <wps:style>
                          <a:lnRef idx="0">
                            <a:srgbClr val="000000">
                              <a:alpha val="0"/>
                            </a:srgbClr>
                          </a:lnRef>
                          <a:fillRef idx="1">
                            <a:srgbClr val="BDC9D4"/>
                          </a:fillRef>
                          <a:effectRef idx="0">
                            <a:scrgbClr r="0" g="0" b="0"/>
                          </a:effectRef>
                          <a:fontRef idx="none"/>
                        </wps:style>
                        <wps:bodyPr/>
                      </wps:wsp>
                      <wps:wsp>
                        <wps:cNvPr id="349" name="Shape 349"/>
                        <wps:cNvSpPr/>
                        <wps:spPr>
                          <a:xfrm>
                            <a:off x="5805617" y="91432"/>
                            <a:ext cx="141995" cy="209186"/>
                          </a:xfrm>
                          <a:custGeom>
                            <a:avLst/>
                            <a:gdLst/>
                            <a:ahLst/>
                            <a:cxnLst/>
                            <a:rect l="0" t="0" r="0" b="0"/>
                            <a:pathLst>
                              <a:path w="141995" h="209186">
                                <a:moveTo>
                                  <a:pt x="77036" y="0"/>
                                </a:moveTo>
                                <a:lnTo>
                                  <a:pt x="78547" y="0"/>
                                </a:lnTo>
                                <a:lnTo>
                                  <a:pt x="83081" y="3010"/>
                                </a:lnTo>
                                <a:lnTo>
                                  <a:pt x="89126" y="7531"/>
                                </a:lnTo>
                                <a:lnTo>
                                  <a:pt x="98181" y="16560"/>
                                </a:lnTo>
                                <a:lnTo>
                                  <a:pt x="102715" y="19570"/>
                                </a:lnTo>
                                <a:lnTo>
                                  <a:pt x="107248" y="27088"/>
                                </a:lnTo>
                                <a:lnTo>
                                  <a:pt x="111782" y="33108"/>
                                </a:lnTo>
                                <a:lnTo>
                                  <a:pt x="117827" y="42137"/>
                                </a:lnTo>
                                <a:lnTo>
                                  <a:pt x="123859" y="49668"/>
                                </a:lnTo>
                                <a:lnTo>
                                  <a:pt x="129904" y="60196"/>
                                </a:lnTo>
                                <a:lnTo>
                                  <a:pt x="132927" y="66215"/>
                                </a:lnTo>
                                <a:lnTo>
                                  <a:pt x="135949" y="72235"/>
                                </a:lnTo>
                                <a:lnTo>
                                  <a:pt x="137461" y="78254"/>
                                </a:lnTo>
                                <a:lnTo>
                                  <a:pt x="141995" y="85785"/>
                                </a:lnTo>
                                <a:lnTo>
                                  <a:pt x="128393" y="96314"/>
                                </a:lnTo>
                                <a:lnTo>
                                  <a:pt x="126882" y="93304"/>
                                </a:lnTo>
                                <a:lnTo>
                                  <a:pt x="122348" y="85785"/>
                                </a:lnTo>
                                <a:lnTo>
                                  <a:pt x="117827" y="79766"/>
                                </a:lnTo>
                                <a:lnTo>
                                  <a:pt x="114805" y="75245"/>
                                </a:lnTo>
                                <a:lnTo>
                                  <a:pt x="111782" y="69225"/>
                                </a:lnTo>
                                <a:lnTo>
                                  <a:pt x="108760" y="64717"/>
                                </a:lnTo>
                                <a:lnTo>
                                  <a:pt x="104226" y="57186"/>
                                </a:lnTo>
                                <a:lnTo>
                                  <a:pt x="99692" y="51167"/>
                                </a:lnTo>
                                <a:lnTo>
                                  <a:pt x="95158" y="45147"/>
                                </a:lnTo>
                                <a:lnTo>
                                  <a:pt x="92149" y="40639"/>
                                </a:lnTo>
                                <a:lnTo>
                                  <a:pt x="84592" y="31609"/>
                                </a:lnTo>
                                <a:lnTo>
                                  <a:pt x="80058" y="25589"/>
                                </a:lnTo>
                                <a:lnTo>
                                  <a:pt x="78547" y="27088"/>
                                </a:lnTo>
                                <a:lnTo>
                                  <a:pt x="77036" y="30098"/>
                                </a:lnTo>
                                <a:lnTo>
                                  <a:pt x="74013" y="34619"/>
                                </a:lnTo>
                                <a:lnTo>
                                  <a:pt x="70991" y="43649"/>
                                </a:lnTo>
                                <a:lnTo>
                                  <a:pt x="67981" y="46658"/>
                                </a:lnTo>
                                <a:lnTo>
                                  <a:pt x="66470" y="52677"/>
                                </a:lnTo>
                                <a:lnTo>
                                  <a:pt x="63447" y="58697"/>
                                </a:lnTo>
                                <a:lnTo>
                                  <a:pt x="60425" y="64717"/>
                                </a:lnTo>
                                <a:lnTo>
                                  <a:pt x="58913" y="70737"/>
                                </a:lnTo>
                                <a:lnTo>
                                  <a:pt x="55891" y="76756"/>
                                </a:lnTo>
                                <a:lnTo>
                                  <a:pt x="52868" y="82776"/>
                                </a:lnTo>
                                <a:lnTo>
                                  <a:pt x="51357" y="90294"/>
                                </a:lnTo>
                                <a:lnTo>
                                  <a:pt x="48335" y="96314"/>
                                </a:lnTo>
                                <a:lnTo>
                                  <a:pt x="45325" y="103844"/>
                                </a:lnTo>
                                <a:lnTo>
                                  <a:pt x="43814" y="111362"/>
                                </a:lnTo>
                                <a:lnTo>
                                  <a:pt x="40791" y="118893"/>
                                </a:lnTo>
                                <a:lnTo>
                                  <a:pt x="37769" y="126411"/>
                                </a:lnTo>
                                <a:lnTo>
                                  <a:pt x="34746" y="133942"/>
                                </a:lnTo>
                                <a:lnTo>
                                  <a:pt x="33235" y="141460"/>
                                </a:lnTo>
                                <a:lnTo>
                                  <a:pt x="30212" y="150489"/>
                                </a:lnTo>
                                <a:lnTo>
                                  <a:pt x="27190" y="156509"/>
                                </a:lnTo>
                                <a:lnTo>
                                  <a:pt x="25679" y="165539"/>
                                </a:lnTo>
                                <a:lnTo>
                                  <a:pt x="24167" y="171558"/>
                                </a:lnTo>
                                <a:lnTo>
                                  <a:pt x="22656" y="180587"/>
                                </a:lnTo>
                                <a:lnTo>
                                  <a:pt x="22656" y="186607"/>
                                </a:lnTo>
                                <a:lnTo>
                                  <a:pt x="21158" y="194138"/>
                                </a:lnTo>
                                <a:lnTo>
                                  <a:pt x="21158" y="207676"/>
                                </a:lnTo>
                                <a:lnTo>
                                  <a:pt x="0" y="209186"/>
                                </a:lnTo>
                                <a:lnTo>
                                  <a:pt x="0" y="186607"/>
                                </a:lnTo>
                                <a:lnTo>
                                  <a:pt x="1511" y="180587"/>
                                </a:lnTo>
                                <a:lnTo>
                                  <a:pt x="1511" y="176079"/>
                                </a:lnTo>
                                <a:lnTo>
                                  <a:pt x="4533" y="170059"/>
                                </a:lnTo>
                                <a:lnTo>
                                  <a:pt x="4533" y="164040"/>
                                </a:lnTo>
                                <a:lnTo>
                                  <a:pt x="6045" y="158021"/>
                                </a:lnTo>
                                <a:lnTo>
                                  <a:pt x="7556" y="152001"/>
                                </a:lnTo>
                                <a:lnTo>
                                  <a:pt x="10578" y="144470"/>
                                </a:lnTo>
                                <a:lnTo>
                                  <a:pt x="12090" y="136951"/>
                                </a:lnTo>
                                <a:lnTo>
                                  <a:pt x="15112" y="129421"/>
                                </a:lnTo>
                                <a:lnTo>
                                  <a:pt x="16624" y="120391"/>
                                </a:lnTo>
                                <a:lnTo>
                                  <a:pt x="19646" y="112874"/>
                                </a:lnTo>
                                <a:lnTo>
                                  <a:pt x="22656" y="103844"/>
                                </a:lnTo>
                                <a:lnTo>
                                  <a:pt x="25679" y="94814"/>
                                </a:lnTo>
                                <a:lnTo>
                                  <a:pt x="30212" y="85785"/>
                                </a:lnTo>
                                <a:lnTo>
                                  <a:pt x="34746" y="78254"/>
                                </a:lnTo>
                                <a:lnTo>
                                  <a:pt x="37769" y="67727"/>
                                </a:lnTo>
                                <a:lnTo>
                                  <a:pt x="42302" y="57186"/>
                                </a:lnTo>
                                <a:lnTo>
                                  <a:pt x="46824" y="48157"/>
                                </a:lnTo>
                                <a:lnTo>
                                  <a:pt x="52868" y="39127"/>
                                </a:lnTo>
                                <a:lnTo>
                                  <a:pt x="58913" y="28599"/>
                                </a:lnTo>
                                <a:lnTo>
                                  <a:pt x="63447" y="18059"/>
                                </a:lnTo>
                                <a:lnTo>
                                  <a:pt x="69492" y="9029"/>
                                </a:lnTo>
                                <a:lnTo>
                                  <a:pt x="7703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50" name="Shape 350"/>
                        <wps:cNvSpPr/>
                        <wps:spPr>
                          <a:xfrm>
                            <a:off x="5970268" y="83914"/>
                            <a:ext cx="285475" cy="103832"/>
                          </a:xfrm>
                          <a:custGeom>
                            <a:avLst/>
                            <a:gdLst/>
                            <a:ahLst/>
                            <a:cxnLst/>
                            <a:rect l="0" t="0" r="0" b="0"/>
                            <a:pathLst>
                              <a:path w="285475" h="103832">
                                <a:moveTo>
                                  <a:pt x="96670" y="0"/>
                                </a:moveTo>
                                <a:lnTo>
                                  <a:pt x="148015" y="0"/>
                                </a:lnTo>
                                <a:lnTo>
                                  <a:pt x="193340" y="6020"/>
                                </a:lnTo>
                                <a:lnTo>
                                  <a:pt x="231096" y="13538"/>
                                </a:lnTo>
                                <a:lnTo>
                                  <a:pt x="259797" y="25577"/>
                                </a:lnTo>
                                <a:lnTo>
                                  <a:pt x="271875" y="40626"/>
                                </a:lnTo>
                                <a:lnTo>
                                  <a:pt x="285475" y="67714"/>
                                </a:lnTo>
                                <a:lnTo>
                                  <a:pt x="256775" y="97812"/>
                                </a:lnTo>
                                <a:lnTo>
                                  <a:pt x="240163" y="103832"/>
                                </a:lnTo>
                                <a:lnTo>
                                  <a:pt x="200883" y="67714"/>
                                </a:lnTo>
                                <a:lnTo>
                                  <a:pt x="151037" y="33107"/>
                                </a:lnTo>
                                <a:lnTo>
                                  <a:pt x="80046" y="37616"/>
                                </a:lnTo>
                                <a:lnTo>
                                  <a:pt x="36245" y="49655"/>
                                </a:lnTo>
                                <a:lnTo>
                                  <a:pt x="7544" y="64704"/>
                                </a:lnTo>
                                <a:lnTo>
                                  <a:pt x="0" y="7518"/>
                                </a:lnTo>
                                <a:lnTo>
                                  <a:pt x="40779" y="3010"/>
                                </a:lnTo>
                                <a:lnTo>
                                  <a:pt x="96670" y="0"/>
                                </a:lnTo>
                                <a:close/>
                              </a:path>
                            </a:pathLst>
                          </a:custGeom>
                          <a:ln w="0" cap="flat">
                            <a:miter lim="127000"/>
                          </a:ln>
                        </wps:spPr>
                        <wps:style>
                          <a:lnRef idx="0">
                            <a:srgbClr val="000000">
                              <a:alpha val="0"/>
                            </a:srgbClr>
                          </a:lnRef>
                          <a:fillRef idx="1">
                            <a:srgbClr val="D9E0E6"/>
                          </a:fillRef>
                          <a:effectRef idx="0">
                            <a:scrgbClr r="0" g="0" b="0"/>
                          </a:effectRef>
                          <a:fontRef idx="none"/>
                        </wps:style>
                        <wps:bodyPr/>
                      </wps:wsp>
                      <wps:wsp>
                        <wps:cNvPr id="351" name="Shape 351"/>
                        <wps:cNvSpPr/>
                        <wps:spPr>
                          <a:xfrm>
                            <a:off x="6033703" y="91432"/>
                            <a:ext cx="58913" cy="24078"/>
                          </a:xfrm>
                          <a:custGeom>
                            <a:avLst/>
                            <a:gdLst/>
                            <a:ahLst/>
                            <a:cxnLst/>
                            <a:rect l="0" t="0" r="0" b="0"/>
                            <a:pathLst>
                              <a:path w="58913" h="24078">
                                <a:moveTo>
                                  <a:pt x="46824" y="0"/>
                                </a:moveTo>
                                <a:lnTo>
                                  <a:pt x="58913" y="22580"/>
                                </a:lnTo>
                                <a:lnTo>
                                  <a:pt x="0" y="24078"/>
                                </a:lnTo>
                                <a:lnTo>
                                  <a:pt x="0" y="3010"/>
                                </a:lnTo>
                                <a:lnTo>
                                  <a:pt x="46824" y="0"/>
                                </a:lnTo>
                                <a:close/>
                              </a:path>
                            </a:pathLst>
                          </a:custGeom>
                          <a:ln w="0" cap="flat">
                            <a:miter lim="127000"/>
                          </a:ln>
                        </wps:spPr>
                        <wps:style>
                          <a:lnRef idx="0">
                            <a:srgbClr val="000000">
                              <a:alpha val="0"/>
                            </a:srgbClr>
                          </a:lnRef>
                          <a:fillRef idx="1">
                            <a:srgbClr val="EBF0F2"/>
                          </a:fillRef>
                          <a:effectRef idx="0">
                            <a:scrgbClr r="0" g="0" b="0"/>
                          </a:effectRef>
                          <a:fontRef idx="none"/>
                        </wps:style>
                        <wps:bodyPr/>
                      </wps:wsp>
                      <wps:wsp>
                        <wps:cNvPr id="352" name="Shape 352"/>
                        <wps:cNvSpPr/>
                        <wps:spPr>
                          <a:xfrm>
                            <a:off x="6128861" y="94442"/>
                            <a:ext cx="49846" cy="51167"/>
                          </a:xfrm>
                          <a:custGeom>
                            <a:avLst/>
                            <a:gdLst/>
                            <a:ahLst/>
                            <a:cxnLst/>
                            <a:rect l="0" t="0" r="0" b="0"/>
                            <a:pathLst>
                              <a:path w="49846" h="51167">
                                <a:moveTo>
                                  <a:pt x="0" y="0"/>
                                </a:moveTo>
                                <a:lnTo>
                                  <a:pt x="28701" y="4521"/>
                                </a:lnTo>
                                <a:lnTo>
                                  <a:pt x="49846" y="7531"/>
                                </a:lnTo>
                                <a:lnTo>
                                  <a:pt x="46824" y="51167"/>
                                </a:lnTo>
                                <a:lnTo>
                                  <a:pt x="3022" y="27088"/>
                                </a:lnTo>
                                <a:lnTo>
                                  <a:pt x="0" y="0"/>
                                </a:lnTo>
                                <a:close/>
                              </a:path>
                            </a:pathLst>
                          </a:custGeom>
                          <a:ln w="0" cap="flat">
                            <a:miter lim="127000"/>
                          </a:ln>
                        </wps:spPr>
                        <wps:style>
                          <a:lnRef idx="0">
                            <a:srgbClr val="000000">
                              <a:alpha val="0"/>
                            </a:srgbClr>
                          </a:lnRef>
                          <a:fillRef idx="1">
                            <a:srgbClr val="EBF0F2"/>
                          </a:fillRef>
                          <a:effectRef idx="0">
                            <a:scrgbClr r="0" g="0" b="0"/>
                          </a:effectRef>
                          <a:fontRef idx="none"/>
                        </wps:style>
                        <wps:bodyPr/>
                      </wps:wsp>
                      <wps:wsp>
                        <wps:cNvPr id="353" name="Shape 353"/>
                        <wps:cNvSpPr/>
                        <wps:spPr>
                          <a:xfrm>
                            <a:off x="6042770" y="497754"/>
                            <a:ext cx="209951" cy="356667"/>
                          </a:xfrm>
                          <a:custGeom>
                            <a:avLst/>
                            <a:gdLst/>
                            <a:ahLst/>
                            <a:cxnLst/>
                            <a:rect l="0" t="0" r="0" b="0"/>
                            <a:pathLst>
                              <a:path w="209951" h="356667">
                                <a:moveTo>
                                  <a:pt x="51345" y="0"/>
                                </a:moveTo>
                                <a:lnTo>
                                  <a:pt x="77024" y="75257"/>
                                </a:lnTo>
                                <a:lnTo>
                                  <a:pt x="145005" y="194138"/>
                                </a:lnTo>
                                <a:lnTo>
                                  <a:pt x="209951" y="285943"/>
                                </a:lnTo>
                                <a:lnTo>
                                  <a:pt x="152548" y="356667"/>
                                </a:lnTo>
                                <a:lnTo>
                                  <a:pt x="74014" y="260353"/>
                                </a:lnTo>
                                <a:lnTo>
                                  <a:pt x="12078" y="123414"/>
                                </a:lnTo>
                                <a:lnTo>
                                  <a:pt x="0" y="55687"/>
                                </a:lnTo>
                                <a:lnTo>
                                  <a:pt x="51345" y="0"/>
                                </a:lnTo>
                                <a:close/>
                              </a:path>
                            </a:pathLst>
                          </a:custGeom>
                          <a:ln w="0" cap="flat">
                            <a:miter lim="127000"/>
                          </a:ln>
                        </wps:spPr>
                        <wps:style>
                          <a:lnRef idx="0">
                            <a:srgbClr val="000000">
                              <a:alpha val="0"/>
                            </a:srgbClr>
                          </a:lnRef>
                          <a:fillRef idx="1">
                            <a:srgbClr val="96ABBA"/>
                          </a:fillRef>
                          <a:effectRef idx="0">
                            <a:scrgbClr r="0" g="0" b="0"/>
                          </a:effectRef>
                          <a:fontRef idx="none"/>
                        </wps:style>
                        <wps:bodyPr/>
                      </wps:wsp>
                      <wps:wsp>
                        <wps:cNvPr id="354" name="Shape 354"/>
                        <wps:cNvSpPr/>
                        <wps:spPr>
                          <a:xfrm>
                            <a:off x="6050314" y="532373"/>
                            <a:ext cx="155584" cy="258842"/>
                          </a:xfrm>
                          <a:custGeom>
                            <a:avLst/>
                            <a:gdLst/>
                            <a:ahLst/>
                            <a:cxnLst/>
                            <a:rect l="0" t="0" r="0" b="0"/>
                            <a:pathLst>
                              <a:path w="155584" h="258842">
                                <a:moveTo>
                                  <a:pt x="52869" y="0"/>
                                </a:moveTo>
                                <a:lnTo>
                                  <a:pt x="78548" y="51167"/>
                                </a:lnTo>
                                <a:lnTo>
                                  <a:pt x="116303" y="126411"/>
                                </a:lnTo>
                                <a:lnTo>
                                  <a:pt x="155584" y="189617"/>
                                </a:lnTo>
                                <a:lnTo>
                                  <a:pt x="95159" y="258842"/>
                                </a:lnTo>
                                <a:lnTo>
                                  <a:pt x="31724" y="164040"/>
                                </a:lnTo>
                                <a:lnTo>
                                  <a:pt x="0" y="66215"/>
                                </a:lnTo>
                                <a:lnTo>
                                  <a:pt x="52869" y="0"/>
                                </a:lnTo>
                                <a:close/>
                              </a:path>
                            </a:pathLst>
                          </a:custGeom>
                          <a:ln w="0" cap="flat">
                            <a:miter lim="127000"/>
                          </a:ln>
                        </wps:spPr>
                        <wps:style>
                          <a:lnRef idx="0">
                            <a:srgbClr val="000000">
                              <a:alpha val="0"/>
                            </a:srgbClr>
                          </a:lnRef>
                          <a:fillRef idx="1">
                            <a:srgbClr val="BDC9D4"/>
                          </a:fillRef>
                          <a:effectRef idx="0">
                            <a:scrgbClr r="0" g="0" b="0"/>
                          </a:effectRef>
                          <a:fontRef idx="none"/>
                        </wps:style>
                        <wps:bodyPr/>
                      </wps:wsp>
                      <wps:wsp>
                        <wps:cNvPr id="355" name="Shape 355"/>
                        <wps:cNvSpPr/>
                        <wps:spPr>
                          <a:xfrm>
                            <a:off x="6059382" y="562471"/>
                            <a:ext cx="84580" cy="105342"/>
                          </a:xfrm>
                          <a:custGeom>
                            <a:avLst/>
                            <a:gdLst/>
                            <a:ahLst/>
                            <a:cxnLst/>
                            <a:rect l="0" t="0" r="0" b="0"/>
                            <a:pathLst>
                              <a:path w="84580" h="105342">
                                <a:moveTo>
                                  <a:pt x="60412" y="0"/>
                                </a:moveTo>
                                <a:lnTo>
                                  <a:pt x="84580" y="57186"/>
                                </a:lnTo>
                                <a:lnTo>
                                  <a:pt x="15100" y="105342"/>
                                </a:lnTo>
                                <a:lnTo>
                                  <a:pt x="0" y="66215"/>
                                </a:lnTo>
                                <a:lnTo>
                                  <a:pt x="60412" y="0"/>
                                </a:lnTo>
                                <a:close/>
                              </a:path>
                            </a:pathLst>
                          </a:custGeom>
                          <a:ln w="0" cap="flat">
                            <a:miter lim="127000"/>
                          </a:ln>
                        </wps:spPr>
                        <wps:style>
                          <a:lnRef idx="0">
                            <a:srgbClr val="000000">
                              <a:alpha val="0"/>
                            </a:srgbClr>
                          </a:lnRef>
                          <a:fillRef idx="1">
                            <a:srgbClr val="D9E0E6"/>
                          </a:fillRef>
                          <a:effectRef idx="0">
                            <a:scrgbClr r="0" g="0" b="0"/>
                          </a:effectRef>
                          <a:fontRef idx="none"/>
                        </wps:style>
                        <wps:bodyPr/>
                      </wps:wsp>
                      <wps:wsp>
                        <wps:cNvPr id="356" name="Shape 356"/>
                        <wps:cNvSpPr/>
                        <wps:spPr>
                          <a:xfrm>
                            <a:off x="6100160" y="651266"/>
                            <a:ext cx="80059" cy="91792"/>
                          </a:xfrm>
                          <a:custGeom>
                            <a:avLst/>
                            <a:gdLst/>
                            <a:ahLst/>
                            <a:cxnLst/>
                            <a:rect l="0" t="0" r="0" b="0"/>
                            <a:pathLst>
                              <a:path w="80059" h="91792">
                                <a:moveTo>
                                  <a:pt x="54380" y="0"/>
                                </a:moveTo>
                                <a:lnTo>
                                  <a:pt x="80059" y="40625"/>
                                </a:lnTo>
                                <a:lnTo>
                                  <a:pt x="16624" y="91792"/>
                                </a:lnTo>
                                <a:lnTo>
                                  <a:pt x="0" y="55674"/>
                                </a:lnTo>
                                <a:lnTo>
                                  <a:pt x="54380" y="0"/>
                                </a:lnTo>
                                <a:close/>
                              </a:path>
                            </a:pathLst>
                          </a:custGeom>
                          <a:ln w="0" cap="flat">
                            <a:miter lim="127000"/>
                          </a:ln>
                        </wps:spPr>
                        <wps:style>
                          <a:lnRef idx="0">
                            <a:srgbClr val="000000">
                              <a:alpha val="0"/>
                            </a:srgbClr>
                          </a:lnRef>
                          <a:fillRef idx="1">
                            <a:srgbClr val="D9E0E6"/>
                          </a:fillRef>
                          <a:effectRef idx="0">
                            <a:scrgbClr r="0" g="0" b="0"/>
                          </a:effectRef>
                          <a:fontRef idx="none"/>
                        </wps:style>
                        <wps:bodyPr/>
                      </wps:wsp>
                      <wps:wsp>
                        <wps:cNvPr id="357" name="Shape 357"/>
                        <wps:cNvSpPr/>
                        <wps:spPr>
                          <a:xfrm>
                            <a:off x="6249699" y="833352"/>
                            <a:ext cx="320222" cy="225734"/>
                          </a:xfrm>
                          <a:custGeom>
                            <a:avLst/>
                            <a:gdLst/>
                            <a:ahLst/>
                            <a:cxnLst/>
                            <a:rect l="0" t="0" r="0" b="0"/>
                            <a:pathLst>
                              <a:path w="320222" h="225734">
                                <a:moveTo>
                                  <a:pt x="52869" y="0"/>
                                </a:moveTo>
                                <a:lnTo>
                                  <a:pt x="123860" y="60196"/>
                                </a:lnTo>
                                <a:lnTo>
                                  <a:pt x="196362" y="111362"/>
                                </a:lnTo>
                                <a:lnTo>
                                  <a:pt x="320222" y="159519"/>
                                </a:lnTo>
                                <a:lnTo>
                                  <a:pt x="268864" y="225734"/>
                                </a:lnTo>
                                <a:lnTo>
                                  <a:pt x="193339" y="195636"/>
                                </a:lnTo>
                                <a:lnTo>
                                  <a:pt x="60425" y="118893"/>
                                </a:lnTo>
                                <a:lnTo>
                                  <a:pt x="0" y="58697"/>
                                </a:lnTo>
                                <a:lnTo>
                                  <a:pt x="52869" y="0"/>
                                </a:lnTo>
                                <a:close/>
                              </a:path>
                            </a:pathLst>
                          </a:custGeom>
                          <a:ln w="0" cap="flat">
                            <a:miter lim="127000"/>
                          </a:ln>
                        </wps:spPr>
                        <wps:style>
                          <a:lnRef idx="0">
                            <a:srgbClr val="000000">
                              <a:alpha val="0"/>
                            </a:srgbClr>
                          </a:lnRef>
                          <a:fillRef idx="1">
                            <a:srgbClr val="638091"/>
                          </a:fillRef>
                          <a:effectRef idx="0">
                            <a:scrgbClr r="0" g="0" b="0"/>
                          </a:effectRef>
                          <a:fontRef idx="none"/>
                        </wps:style>
                        <wps:bodyPr/>
                      </wps:wsp>
                      <wps:wsp>
                        <wps:cNvPr id="358" name="Shape 358"/>
                        <wps:cNvSpPr/>
                        <wps:spPr>
                          <a:xfrm>
                            <a:off x="6281422" y="861951"/>
                            <a:ext cx="232607" cy="183597"/>
                          </a:xfrm>
                          <a:custGeom>
                            <a:avLst/>
                            <a:gdLst/>
                            <a:ahLst/>
                            <a:cxnLst/>
                            <a:rect l="0" t="0" r="0" b="0"/>
                            <a:pathLst>
                              <a:path w="232607" h="183597">
                                <a:moveTo>
                                  <a:pt x="54367" y="0"/>
                                </a:moveTo>
                                <a:lnTo>
                                  <a:pt x="117815" y="51167"/>
                                </a:lnTo>
                                <a:lnTo>
                                  <a:pt x="232607" y="112861"/>
                                </a:lnTo>
                                <a:lnTo>
                                  <a:pt x="190317" y="183597"/>
                                </a:lnTo>
                                <a:lnTo>
                                  <a:pt x="34734" y="96314"/>
                                </a:lnTo>
                                <a:lnTo>
                                  <a:pt x="0" y="66215"/>
                                </a:lnTo>
                                <a:lnTo>
                                  <a:pt x="54367" y="0"/>
                                </a:lnTo>
                                <a:close/>
                              </a:path>
                            </a:pathLst>
                          </a:custGeom>
                          <a:ln w="0" cap="flat">
                            <a:miter lim="127000"/>
                          </a:ln>
                        </wps:spPr>
                        <wps:style>
                          <a:lnRef idx="0">
                            <a:srgbClr val="000000">
                              <a:alpha val="0"/>
                            </a:srgbClr>
                          </a:lnRef>
                          <a:fillRef idx="1">
                            <a:srgbClr val="4A697A"/>
                          </a:fillRef>
                          <a:effectRef idx="0">
                            <a:scrgbClr r="0" g="0" b="0"/>
                          </a:effectRef>
                          <a:fontRef idx="none"/>
                        </wps:style>
                        <wps:bodyPr/>
                      </wps:wsp>
                      <wps:wsp>
                        <wps:cNvPr id="359" name="Shape 359"/>
                        <wps:cNvSpPr/>
                        <wps:spPr>
                          <a:xfrm>
                            <a:off x="6320690" y="901078"/>
                            <a:ext cx="158606" cy="124900"/>
                          </a:xfrm>
                          <a:custGeom>
                            <a:avLst/>
                            <a:gdLst/>
                            <a:ahLst/>
                            <a:cxnLst/>
                            <a:rect l="0" t="0" r="0" b="0"/>
                            <a:pathLst>
                              <a:path w="158606" h="124900">
                                <a:moveTo>
                                  <a:pt x="61936" y="0"/>
                                </a:moveTo>
                                <a:lnTo>
                                  <a:pt x="158606" y="63206"/>
                                </a:lnTo>
                                <a:lnTo>
                                  <a:pt x="129904" y="124900"/>
                                </a:lnTo>
                                <a:lnTo>
                                  <a:pt x="0" y="57186"/>
                                </a:lnTo>
                                <a:lnTo>
                                  <a:pt x="61936" y="0"/>
                                </a:lnTo>
                                <a:close/>
                              </a:path>
                            </a:pathLst>
                          </a:custGeom>
                          <a:ln w="0" cap="flat">
                            <a:miter lim="127000"/>
                          </a:ln>
                        </wps:spPr>
                        <wps:style>
                          <a:lnRef idx="0">
                            <a:srgbClr val="000000">
                              <a:alpha val="0"/>
                            </a:srgbClr>
                          </a:lnRef>
                          <a:fillRef idx="1">
                            <a:srgbClr val="2E4F61"/>
                          </a:fillRef>
                          <a:effectRef idx="0">
                            <a:scrgbClr r="0" g="0" b="0"/>
                          </a:effectRef>
                          <a:fontRef idx="none"/>
                        </wps:style>
                        <wps:bodyPr/>
                      </wps:wsp>
                      <wps:wsp>
                        <wps:cNvPr id="360" name="Shape 360"/>
                        <wps:cNvSpPr/>
                        <wps:spPr>
                          <a:xfrm>
                            <a:off x="6026146" y="421011"/>
                            <a:ext cx="631376" cy="666675"/>
                          </a:xfrm>
                          <a:custGeom>
                            <a:avLst/>
                            <a:gdLst/>
                            <a:ahLst/>
                            <a:cxnLst/>
                            <a:rect l="0" t="0" r="0" b="0"/>
                            <a:pathLst>
                              <a:path w="631376" h="666675">
                                <a:moveTo>
                                  <a:pt x="87615" y="0"/>
                                </a:moveTo>
                                <a:lnTo>
                                  <a:pt x="74014" y="39127"/>
                                </a:lnTo>
                                <a:lnTo>
                                  <a:pt x="25679" y="91792"/>
                                </a:lnTo>
                                <a:lnTo>
                                  <a:pt x="25679" y="103832"/>
                                </a:lnTo>
                                <a:lnTo>
                                  <a:pt x="27190" y="111362"/>
                                </a:lnTo>
                                <a:lnTo>
                                  <a:pt x="28701" y="118880"/>
                                </a:lnTo>
                                <a:lnTo>
                                  <a:pt x="28701" y="124900"/>
                                </a:lnTo>
                                <a:lnTo>
                                  <a:pt x="30212" y="132431"/>
                                </a:lnTo>
                                <a:lnTo>
                                  <a:pt x="31724" y="139962"/>
                                </a:lnTo>
                                <a:lnTo>
                                  <a:pt x="33235" y="148991"/>
                                </a:lnTo>
                                <a:lnTo>
                                  <a:pt x="33235" y="156509"/>
                                </a:lnTo>
                                <a:lnTo>
                                  <a:pt x="36257" y="165539"/>
                                </a:lnTo>
                                <a:lnTo>
                                  <a:pt x="37769" y="173069"/>
                                </a:lnTo>
                                <a:lnTo>
                                  <a:pt x="40791" y="183597"/>
                                </a:lnTo>
                                <a:lnTo>
                                  <a:pt x="43801" y="191128"/>
                                </a:lnTo>
                                <a:lnTo>
                                  <a:pt x="46824" y="201656"/>
                                </a:lnTo>
                                <a:lnTo>
                                  <a:pt x="48335" y="210686"/>
                                </a:lnTo>
                                <a:lnTo>
                                  <a:pt x="54380" y="221226"/>
                                </a:lnTo>
                                <a:lnTo>
                                  <a:pt x="57403" y="230256"/>
                                </a:lnTo>
                                <a:lnTo>
                                  <a:pt x="61937" y="240783"/>
                                </a:lnTo>
                                <a:lnTo>
                                  <a:pt x="63448" y="245304"/>
                                </a:lnTo>
                                <a:lnTo>
                                  <a:pt x="64959" y="249813"/>
                                </a:lnTo>
                                <a:lnTo>
                                  <a:pt x="67969" y="255832"/>
                                </a:lnTo>
                                <a:lnTo>
                                  <a:pt x="70991" y="261851"/>
                                </a:lnTo>
                                <a:lnTo>
                                  <a:pt x="72503" y="266373"/>
                                </a:lnTo>
                                <a:lnTo>
                                  <a:pt x="75525" y="272393"/>
                                </a:lnTo>
                                <a:lnTo>
                                  <a:pt x="78548" y="278412"/>
                                </a:lnTo>
                                <a:lnTo>
                                  <a:pt x="81570" y="284431"/>
                                </a:lnTo>
                                <a:lnTo>
                                  <a:pt x="84593" y="288940"/>
                                </a:lnTo>
                                <a:lnTo>
                                  <a:pt x="87615" y="294960"/>
                                </a:lnTo>
                                <a:lnTo>
                                  <a:pt x="92136" y="300979"/>
                                </a:lnTo>
                                <a:lnTo>
                                  <a:pt x="95159" y="306998"/>
                                </a:lnTo>
                                <a:lnTo>
                                  <a:pt x="98181" y="313018"/>
                                </a:lnTo>
                                <a:lnTo>
                                  <a:pt x="102715" y="319038"/>
                                </a:lnTo>
                                <a:lnTo>
                                  <a:pt x="105737" y="325058"/>
                                </a:lnTo>
                                <a:lnTo>
                                  <a:pt x="110271" y="329578"/>
                                </a:lnTo>
                                <a:lnTo>
                                  <a:pt x="113294" y="335598"/>
                                </a:lnTo>
                                <a:lnTo>
                                  <a:pt x="117815" y="343116"/>
                                </a:lnTo>
                                <a:lnTo>
                                  <a:pt x="122349" y="349136"/>
                                </a:lnTo>
                                <a:lnTo>
                                  <a:pt x="128394" y="355155"/>
                                </a:lnTo>
                                <a:lnTo>
                                  <a:pt x="131416" y="361175"/>
                                </a:lnTo>
                                <a:lnTo>
                                  <a:pt x="135950" y="368705"/>
                                </a:lnTo>
                                <a:lnTo>
                                  <a:pt x="141982" y="374725"/>
                                </a:lnTo>
                                <a:lnTo>
                                  <a:pt x="146516" y="382243"/>
                                </a:lnTo>
                                <a:lnTo>
                                  <a:pt x="152561" y="386765"/>
                                </a:lnTo>
                                <a:lnTo>
                                  <a:pt x="157095" y="394283"/>
                                </a:lnTo>
                                <a:lnTo>
                                  <a:pt x="163140" y="401813"/>
                                </a:lnTo>
                                <a:lnTo>
                                  <a:pt x="169172" y="409332"/>
                                </a:lnTo>
                                <a:lnTo>
                                  <a:pt x="175217" y="415351"/>
                                </a:lnTo>
                                <a:lnTo>
                                  <a:pt x="181262" y="421370"/>
                                </a:lnTo>
                                <a:lnTo>
                                  <a:pt x="187307" y="427390"/>
                                </a:lnTo>
                                <a:lnTo>
                                  <a:pt x="193339" y="434921"/>
                                </a:lnTo>
                                <a:lnTo>
                                  <a:pt x="197873" y="440941"/>
                                </a:lnTo>
                                <a:lnTo>
                                  <a:pt x="205430" y="446960"/>
                                </a:lnTo>
                                <a:lnTo>
                                  <a:pt x="211475" y="452980"/>
                                </a:lnTo>
                                <a:lnTo>
                                  <a:pt x="219018" y="458999"/>
                                </a:lnTo>
                                <a:lnTo>
                                  <a:pt x="225064" y="465019"/>
                                </a:lnTo>
                                <a:lnTo>
                                  <a:pt x="232620" y="471039"/>
                                </a:lnTo>
                                <a:lnTo>
                                  <a:pt x="240164" y="477058"/>
                                </a:lnTo>
                                <a:lnTo>
                                  <a:pt x="247720" y="481567"/>
                                </a:lnTo>
                                <a:lnTo>
                                  <a:pt x="253764" y="487586"/>
                                </a:lnTo>
                                <a:lnTo>
                                  <a:pt x="261308" y="493606"/>
                                </a:lnTo>
                                <a:lnTo>
                                  <a:pt x="267353" y="499625"/>
                                </a:lnTo>
                                <a:lnTo>
                                  <a:pt x="276421" y="504146"/>
                                </a:lnTo>
                                <a:lnTo>
                                  <a:pt x="282466" y="510166"/>
                                </a:lnTo>
                                <a:lnTo>
                                  <a:pt x="290009" y="514674"/>
                                </a:lnTo>
                                <a:lnTo>
                                  <a:pt x="296055" y="519195"/>
                                </a:lnTo>
                                <a:lnTo>
                                  <a:pt x="303611" y="525214"/>
                                </a:lnTo>
                                <a:lnTo>
                                  <a:pt x="311155" y="528224"/>
                                </a:lnTo>
                                <a:lnTo>
                                  <a:pt x="318711" y="534244"/>
                                </a:lnTo>
                                <a:lnTo>
                                  <a:pt x="326267" y="538752"/>
                                </a:lnTo>
                                <a:lnTo>
                                  <a:pt x="333811" y="543274"/>
                                </a:lnTo>
                                <a:lnTo>
                                  <a:pt x="339855" y="547782"/>
                                </a:lnTo>
                                <a:lnTo>
                                  <a:pt x="347412" y="552303"/>
                                </a:lnTo>
                                <a:lnTo>
                                  <a:pt x="354968" y="556811"/>
                                </a:lnTo>
                                <a:lnTo>
                                  <a:pt x="362512" y="561332"/>
                                </a:lnTo>
                                <a:lnTo>
                                  <a:pt x="368557" y="564342"/>
                                </a:lnTo>
                                <a:lnTo>
                                  <a:pt x="376113" y="568851"/>
                                </a:lnTo>
                                <a:lnTo>
                                  <a:pt x="383656" y="571860"/>
                                </a:lnTo>
                                <a:lnTo>
                                  <a:pt x="391213" y="576381"/>
                                </a:lnTo>
                                <a:lnTo>
                                  <a:pt x="397258" y="579391"/>
                                </a:lnTo>
                                <a:lnTo>
                                  <a:pt x="403303" y="583899"/>
                                </a:lnTo>
                                <a:lnTo>
                                  <a:pt x="409335" y="586909"/>
                                </a:lnTo>
                                <a:lnTo>
                                  <a:pt x="416892" y="589919"/>
                                </a:lnTo>
                                <a:lnTo>
                                  <a:pt x="422937" y="592929"/>
                                </a:lnTo>
                                <a:lnTo>
                                  <a:pt x="428982" y="595939"/>
                                </a:lnTo>
                                <a:lnTo>
                                  <a:pt x="435014" y="598949"/>
                                </a:lnTo>
                                <a:lnTo>
                                  <a:pt x="441059" y="601958"/>
                                </a:lnTo>
                                <a:lnTo>
                                  <a:pt x="445593" y="604968"/>
                                </a:lnTo>
                                <a:lnTo>
                                  <a:pt x="451638" y="607978"/>
                                </a:lnTo>
                                <a:lnTo>
                                  <a:pt x="457671" y="610988"/>
                                </a:lnTo>
                                <a:lnTo>
                                  <a:pt x="463715" y="612499"/>
                                </a:lnTo>
                                <a:lnTo>
                                  <a:pt x="472783" y="617007"/>
                                </a:lnTo>
                                <a:lnTo>
                                  <a:pt x="481838" y="621528"/>
                                </a:lnTo>
                                <a:lnTo>
                                  <a:pt x="489394" y="624538"/>
                                </a:lnTo>
                                <a:lnTo>
                                  <a:pt x="496950" y="627548"/>
                                </a:lnTo>
                                <a:lnTo>
                                  <a:pt x="502996" y="630558"/>
                                </a:lnTo>
                                <a:lnTo>
                                  <a:pt x="510539" y="633568"/>
                                </a:lnTo>
                                <a:lnTo>
                                  <a:pt x="518096" y="636577"/>
                                </a:lnTo>
                                <a:lnTo>
                                  <a:pt x="521118" y="638076"/>
                                </a:lnTo>
                                <a:lnTo>
                                  <a:pt x="595131" y="561332"/>
                                </a:lnTo>
                                <a:lnTo>
                                  <a:pt x="631376" y="553802"/>
                                </a:lnTo>
                                <a:lnTo>
                                  <a:pt x="525652" y="666675"/>
                                </a:lnTo>
                                <a:lnTo>
                                  <a:pt x="522629" y="665164"/>
                                </a:lnTo>
                                <a:lnTo>
                                  <a:pt x="515072" y="662154"/>
                                </a:lnTo>
                                <a:lnTo>
                                  <a:pt x="509028" y="660655"/>
                                </a:lnTo>
                                <a:lnTo>
                                  <a:pt x="502996" y="659144"/>
                                </a:lnTo>
                                <a:lnTo>
                                  <a:pt x="496950" y="656134"/>
                                </a:lnTo>
                                <a:lnTo>
                                  <a:pt x="489394" y="654636"/>
                                </a:lnTo>
                                <a:lnTo>
                                  <a:pt x="478828" y="650115"/>
                                </a:lnTo>
                                <a:lnTo>
                                  <a:pt x="469760" y="647105"/>
                                </a:lnTo>
                                <a:lnTo>
                                  <a:pt x="463715" y="644096"/>
                                </a:lnTo>
                                <a:lnTo>
                                  <a:pt x="457671" y="641086"/>
                                </a:lnTo>
                                <a:lnTo>
                                  <a:pt x="453149" y="639587"/>
                                </a:lnTo>
                                <a:lnTo>
                                  <a:pt x="448615" y="638076"/>
                                </a:lnTo>
                                <a:lnTo>
                                  <a:pt x="441059" y="635066"/>
                                </a:lnTo>
                                <a:lnTo>
                                  <a:pt x="435014" y="632056"/>
                                </a:lnTo>
                                <a:lnTo>
                                  <a:pt x="428982" y="629046"/>
                                </a:lnTo>
                                <a:lnTo>
                                  <a:pt x="422937" y="626036"/>
                                </a:lnTo>
                                <a:lnTo>
                                  <a:pt x="416892" y="623026"/>
                                </a:lnTo>
                                <a:lnTo>
                                  <a:pt x="409335" y="620017"/>
                                </a:lnTo>
                                <a:lnTo>
                                  <a:pt x="403303" y="617007"/>
                                </a:lnTo>
                                <a:lnTo>
                                  <a:pt x="397258" y="613997"/>
                                </a:lnTo>
                                <a:lnTo>
                                  <a:pt x="389702" y="609489"/>
                                </a:lnTo>
                                <a:lnTo>
                                  <a:pt x="382158" y="604968"/>
                                </a:lnTo>
                                <a:lnTo>
                                  <a:pt x="374602" y="601958"/>
                                </a:lnTo>
                                <a:lnTo>
                                  <a:pt x="368557" y="597450"/>
                                </a:lnTo>
                                <a:lnTo>
                                  <a:pt x="359489" y="592929"/>
                                </a:lnTo>
                                <a:lnTo>
                                  <a:pt x="353457" y="589919"/>
                                </a:lnTo>
                                <a:lnTo>
                                  <a:pt x="344389" y="585411"/>
                                </a:lnTo>
                                <a:lnTo>
                                  <a:pt x="336833" y="580889"/>
                                </a:lnTo>
                                <a:lnTo>
                                  <a:pt x="329289" y="574870"/>
                                </a:lnTo>
                                <a:lnTo>
                                  <a:pt x="321733" y="570361"/>
                                </a:lnTo>
                                <a:lnTo>
                                  <a:pt x="314177" y="565841"/>
                                </a:lnTo>
                                <a:lnTo>
                                  <a:pt x="306633" y="561332"/>
                                </a:lnTo>
                                <a:lnTo>
                                  <a:pt x="297566" y="555313"/>
                                </a:lnTo>
                                <a:lnTo>
                                  <a:pt x="290009" y="549293"/>
                                </a:lnTo>
                                <a:lnTo>
                                  <a:pt x="282466" y="543274"/>
                                </a:lnTo>
                                <a:lnTo>
                                  <a:pt x="274910" y="538752"/>
                                </a:lnTo>
                                <a:lnTo>
                                  <a:pt x="265842" y="532733"/>
                                </a:lnTo>
                                <a:lnTo>
                                  <a:pt x="256787" y="525214"/>
                                </a:lnTo>
                                <a:lnTo>
                                  <a:pt x="249231" y="519195"/>
                                </a:lnTo>
                                <a:lnTo>
                                  <a:pt x="241674" y="513176"/>
                                </a:lnTo>
                                <a:lnTo>
                                  <a:pt x="232620" y="505645"/>
                                </a:lnTo>
                                <a:lnTo>
                                  <a:pt x="225064" y="499625"/>
                                </a:lnTo>
                                <a:lnTo>
                                  <a:pt x="217507" y="492107"/>
                                </a:lnTo>
                                <a:lnTo>
                                  <a:pt x="209963" y="484577"/>
                                </a:lnTo>
                                <a:lnTo>
                                  <a:pt x="200896" y="477058"/>
                                </a:lnTo>
                                <a:lnTo>
                                  <a:pt x="193339" y="469527"/>
                                </a:lnTo>
                                <a:lnTo>
                                  <a:pt x="185796" y="462009"/>
                                </a:lnTo>
                                <a:lnTo>
                                  <a:pt x="178240" y="454478"/>
                                </a:lnTo>
                                <a:lnTo>
                                  <a:pt x="169172" y="445449"/>
                                </a:lnTo>
                                <a:lnTo>
                                  <a:pt x="161629" y="437931"/>
                                </a:lnTo>
                                <a:lnTo>
                                  <a:pt x="154072" y="428902"/>
                                </a:lnTo>
                                <a:lnTo>
                                  <a:pt x="146516" y="421370"/>
                                </a:lnTo>
                                <a:lnTo>
                                  <a:pt x="138973" y="412342"/>
                                </a:lnTo>
                                <a:lnTo>
                                  <a:pt x="131416" y="403312"/>
                                </a:lnTo>
                                <a:lnTo>
                                  <a:pt x="123860" y="394283"/>
                                </a:lnTo>
                                <a:lnTo>
                                  <a:pt x="117815" y="385253"/>
                                </a:lnTo>
                                <a:lnTo>
                                  <a:pt x="110271" y="376224"/>
                                </a:lnTo>
                                <a:lnTo>
                                  <a:pt x="104226" y="368705"/>
                                </a:lnTo>
                                <a:lnTo>
                                  <a:pt x="98181" y="359677"/>
                                </a:lnTo>
                                <a:lnTo>
                                  <a:pt x="92136" y="352145"/>
                                </a:lnTo>
                                <a:lnTo>
                                  <a:pt x="87615" y="343116"/>
                                </a:lnTo>
                                <a:lnTo>
                                  <a:pt x="81570" y="335598"/>
                                </a:lnTo>
                                <a:lnTo>
                                  <a:pt x="75525" y="326568"/>
                                </a:lnTo>
                                <a:lnTo>
                                  <a:pt x="70991" y="319038"/>
                                </a:lnTo>
                                <a:lnTo>
                                  <a:pt x="64959" y="310008"/>
                                </a:lnTo>
                                <a:lnTo>
                                  <a:pt x="61937" y="302490"/>
                                </a:lnTo>
                                <a:lnTo>
                                  <a:pt x="57403" y="294960"/>
                                </a:lnTo>
                                <a:lnTo>
                                  <a:pt x="54380" y="288940"/>
                                </a:lnTo>
                                <a:lnTo>
                                  <a:pt x="48335" y="279911"/>
                                </a:lnTo>
                                <a:lnTo>
                                  <a:pt x="45312" y="273891"/>
                                </a:lnTo>
                                <a:lnTo>
                                  <a:pt x="40791" y="264861"/>
                                </a:lnTo>
                                <a:lnTo>
                                  <a:pt x="39280" y="257343"/>
                                </a:lnTo>
                                <a:lnTo>
                                  <a:pt x="36257" y="249813"/>
                                </a:lnTo>
                                <a:lnTo>
                                  <a:pt x="33235" y="243793"/>
                                </a:lnTo>
                                <a:lnTo>
                                  <a:pt x="30212" y="236275"/>
                                </a:lnTo>
                                <a:lnTo>
                                  <a:pt x="27190" y="230256"/>
                                </a:lnTo>
                                <a:lnTo>
                                  <a:pt x="24168" y="222724"/>
                                </a:lnTo>
                                <a:lnTo>
                                  <a:pt x="21145" y="216705"/>
                                </a:lnTo>
                                <a:lnTo>
                                  <a:pt x="19634" y="209186"/>
                                </a:lnTo>
                                <a:lnTo>
                                  <a:pt x="18135" y="203167"/>
                                </a:lnTo>
                                <a:lnTo>
                                  <a:pt x="15113" y="198646"/>
                                </a:lnTo>
                                <a:lnTo>
                                  <a:pt x="15113" y="192627"/>
                                </a:lnTo>
                                <a:lnTo>
                                  <a:pt x="13601" y="186607"/>
                                </a:lnTo>
                                <a:lnTo>
                                  <a:pt x="12090" y="180587"/>
                                </a:lnTo>
                                <a:lnTo>
                                  <a:pt x="10579" y="176079"/>
                                </a:lnTo>
                                <a:lnTo>
                                  <a:pt x="9068" y="170059"/>
                                </a:lnTo>
                                <a:lnTo>
                                  <a:pt x="7557" y="164040"/>
                                </a:lnTo>
                                <a:lnTo>
                                  <a:pt x="6045" y="158021"/>
                                </a:lnTo>
                                <a:lnTo>
                                  <a:pt x="4534" y="147479"/>
                                </a:lnTo>
                                <a:lnTo>
                                  <a:pt x="3023" y="139962"/>
                                </a:lnTo>
                                <a:lnTo>
                                  <a:pt x="1512" y="130919"/>
                                </a:lnTo>
                                <a:lnTo>
                                  <a:pt x="0" y="121890"/>
                                </a:lnTo>
                                <a:lnTo>
                                  <a:pt x="0" y="84274"/>
                                </a:lnTo>
                                <a:lnTo>
                                  <a:pt x="1512" y="82763"/>
                                </a:lnTo>
                                <a:lnTo>
                                  <a:pt x="6045" y="75245"/>
                                </a:lnTo>
                                <a:lnTo>
                                  <a:pt x="12090" y="69225"/>
                                </a:lnTo>
                                <a:lnTo>
                                  <a:pt x="18135" y="61695"/>
                                </a:lnTo>
                                <a:lnTo>
                                  <a:pt x="25679" y="55675"/>
                                </a:lnTo>
                                <a:lnTo>
                                  <a:pt x="33235" y="48157"/>
                                </a:lnTo>
                                <a:lnTo>
                                  <a:pt x="40791" y="42137"/>
                                </a:lnTo>
                                <a:lnTo>
                                  <a:pt x="46824" y="34606"/>
                                </a:lnTo>
                                <a:lnTo>
                                  <a:pt x="54380" y="28587"/>
                                </a:lnTo>
                                <a:lnTo>
                                  <a:pt x="60425" y="21068"/>
                                </a:lnTo>
                                <a:lnTo>
                                  <a:pt x="66470" y="16548"/>
                                </a:lnTo>
                                <a:lnTo>
                                  <a:pt x="72503" y="10528"/>
                                </a:lnTo>
                                <a:lnTo>
                                  <a:pt x="77036" y="7518"/>
                                </a:lnTo>
                                <a:lnTo>
                                  <a:pt x="84593" y="1498"/>
                                </a:lnTo>
                                <a:lnTo>
                                  <a:pt x="876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61" name="Shape 361"/>
                        <wps:cNvSpPr/>
                        <wps:spPr>
                          <a:xfrm>
                            <a:off x="5551865" y="243433"/>
                            <a:ext cx="149539" cy="67714"/>
                          </a:xfrm>
                          <a:custGeom>
                            <a:avLst/>
                            <a:gdLst/>
                            <a:ahLst/>
                            <a:cxnLst/>
                            <a:rect l="0" t="0" r="0" b="0"/>
                            <a:pathLst>
                              <a:path w="149539" h="67714">
                                <a:moveTo>
                                  <a:pt x="126882" y="0"/>
                                </a:moveTo>
                                <a:lnTo>
                                  <a:pt x="138960" y="6020"/>
                                </a:lnTo>
                                <a:lnTo>
                                  <a:pt x="149539" y="18059"/>
                                </a:lnTo>
                                <a:lnTo>
                                  <a:pt x="126882" y="28587"/>
                                </a:lnTo>
                                <a:lnTo>
                                  <a:pt x="104226" y="45147"/>
                                </a:lnTo>
                                <a:lnTo>
                                  <a:pt x="87602" y="67714"/>
                                </a:lnTo>
                                <a:lnTo>
                                  <a:pt x="0" y="57186"/>
                                </a:lnTo>
                                <a:lnTo>
                                  <a:pt x="24168" y="39127"/>
                                </a:lnTo>
                                <a:lnTo>
                                  <a:pt x="54380" y="21068"/>
                                </a:lnTo>
                                <a:lnTo>
                                  <a:pt x="90625" y="6020"/>
                                </a:lnTo>
                                <a:lnTo>
                                  <a:pt x="126882" y="0"/>
                                </a:lnTo>
                                <a:close/>
                              </a:path>
                            </a:pathLst>
                          </a:custGeom>
                          <a:ln w="0" cap="flat">
                            <a:miter lim="127000"/>
                          </a:ln>
                        </wps:spPr>
                        <wps:style>
                          <a:lnRef idx="0">
                            <a:srgbClr val="000000">
                              <a:alpha val="0"/>
                            </a:srgbClr>
                          </a:lnRef>
                          <a:fillRef idx="1">
                            <a:srgbClr val="BDB5A6"/>
                          </a:fillRef>
                          <a:effectRef idx="0">
                            <a:scrgbClr r="0" g="0" b="0"/>
                          </a:effectRef>
                          <a:fontRef idx="none"/>
                        </wps:style>
                        <wps:bodyPr/>
                      </wps:wsp>
                      <wps:wsp>
                        <wps:cNvPr id="362" name="Shape 362"/>
                        <wps:cNvSpPr/>
                        <wps:spPr>
                          <a:xfrm>
                            <a:off x="5662124" y="267512"/>
                            <a:ext cx="135950" cy="43635"/>
                          </a:xfrm>
                          <a:custGeom>
                            <a:avLst/>
                            <a:gdLst/>
                            <a:ahLst/>
                            <a:cxnLst/>
                            <a:rect l="0" t="0" r="0" b="0"/>
                            <a:pathLst>
                              <a:path w="135950" h="43635">
                                <a:moveTo>
                                  <a:pt x="122348" y="0"/>
                                </a:moveTo>
                                <a:lnTo>
                                  <a:pt x="135950" y="1498"/>
                                </a:lnTo>
                                <a:lnTo>
                                  <a:pt x="132927" y="36117"/>
                                </a:lnTo>
                                <a:lnTo>
                                  <a:pt x="0" y="43635"/>
                                </a:lnTo>
                                <a:lnTo>
                                  <a:pt x="18135" y="24078"/>
                                </a:lnTo>
                                <a:lnTo>
                                  <a:pt x="42302" y="9029"/>
                                </a:lnTo>
                                <a:lnTo>
                                  <a:pt x="60425" y="1498"/>
                                </a:lnTo>
                                <a:lnTo>
                                  <a:pt x="122348" y="0"/>
                                </a:lnTo>
                                <a:close/>
                              </a:path>
                            </a:pathLst>
                          </a:custGeom>
                          <a:ln w="0" cap="flat">
                            <a:miter lim="127000"/>
                          </a:ln>
                        </wps:spPr>
                        <wps:style>
                          <a:lnRef idx="0">
                            <a:srgbClr val="000000">
                              <a:alpha val="0"/>
                            </a:srgbClr>
                          </a:lnRef>
                          <a:fillRef idx="1">
                            <a:srgbClr val="8F8273"/>
                          </a:fillRef>
                          <a:effectRef idx="0">
                            <a:scrgbClr r="0" g="0" b="0"/>
                          </a:effectRef>
                          <a:fontRef idx="none"/>
                        </wps:style>
                        <wps:bodyPr/>
                      </wps:wsp>
                      <wps:wsp>
                        <wps:cNvPr id="363" name="Shape 363"/>
                        <wps:cNvSpPr/>
                        <wps:spPr>
                          <a:xfrm>
                            <a:off x="5689313" y="148618"/>
                            <a:ext cx="140471" cy="84275"/>
                          </a:xfrm>
                          <a:custGeom>
                            <a:avLst/>
                            <a:gdLst/>
                            <a:ahLst/>
                            <a:cxnLst/>
                            <a:rect l="0" t="0" r="0" b="0"/>
                            <a:pathLst>
                              <a:path w="140471" h="84275">
                                <a:moveTo>
                                  <a:pt x="77036" y="0"/>
                                </a:moveTo>
                                <a:lnTo>
                                  <a:pt x="99692" y="3010"/>
                                </a:lnTo>
                                <a:lnTo>
                                  <a:pt x="120837" y="4521"/>
                                </a:lnTo>
                                <a:lnTo>
                                  <a:pt x="140471" y="12040"/>
                                </a:lnTo>
                                <a:lnTo>
                                  <a:pt x="122349" y="15049"/>
                                </a:lnTo>
                                <a:lnTo>
                                  <a:pt x="102715" y="21068"/>
                                </a:lnTo>
                                <a:lnTo>
                                  <a:pt x="84593" y="31610"/>
                                </a:lnTo>
                                <a:lnTo>
                                  <a:pt x="69480" y="46658"/>
                                </a:lnTo>
                                <a:lnTo>
                                  <a:pt x="58914" y="61707"/>
                                </a:lnTo>
                                <a:lnTo>
                                  <a:pt x="49846" y="78255"/>
                                </a:lnTo>
                                <a:lnTo>
                                  <a:pt x="28701" y="79766"/>
                                </a:lnTo>
                                <a:lnTo>
                                  <a:pt x="7557" y="82776"/>
                                </a:lnTo>
                                <a:lnTo>
                                  <a:pt x="0" y="84275"/>
                                </a:lnTo>
                                <a:lnTo>
                                  <a:pt x="0" y="75245"/>
                                </a:lnTo>
                                <a:lnTo>
                                  <a:pt x="3023" y="58697"/>
                                </a:lnTo>
                                <a:lnTo>
                                  <a:pt x="12090" y="39128"/>
                                </a:lnTo>
                                <a:lnTo>
                                  <a:pt x="24168" y="22580"/>
                                </a:lnTo>
                                <a:lnTo>
                                  <a:pt x="37769" y="12040"/>
                                </a:lnTo>
                                <a:lnTo>
                                  <a:pt x="54380" y="4521"/>
                                </a:lnTo>
                                <a:lnTo>
                                  <a:pt x="77036" y="0"/>
                                </a:lnTo>
                                <a:close/>
                              </a:path>
                            </a:pathLst>
                          </a:custGeom>
                          <a:ln w="0" cap="flat">
                            <a:miter lim="127000"/>
                          </a:ln>
                        </wps:spPr>
                        <wps:style>
                          <a:lnRef idx="0">
                            <a:srgbClr val="000000">
                              <a:alpha val="0"/>
                            </a:srgbClr>
                          </a:lnRef>
                          <a:fillRef idx="1">
                            <a:srgbClr val="BDB5A6"/>
                          </a:fillRef>
                          <a:effectRef idx="0">
                            <a:scrgbClr r="0" g="0" b="0"/>
                          </a:effectRef>
                          <a:fontRef idx="none"/>
                        </wps:style>
                        <wps:bodyPr/>
                      </wps:wsp>
                      <wps:wsp>
                        <wps:cNvPr id="364" name="Shape 364"/>
                        <wps:cNvSpPr/>
                        <wps:spPr>
                          <a:xfrm>
                            <a:off x="5752761" y="171198"/>
                            <a:ext cx="77023" cy="60196"/>
                          </a:xfrm>
                          <a:custGeom>
                            <a:avLst/>
                            <a:gdLst/>
                            <a:ahLst/>
                            <a:cxnLst/>
                            <a:rect l="0" t="0" r="0" b="0"/>
                            <a:pathLst>
                              <a:path w="77023" h="60196">
                                <a:moveTo>
                                  <a:pt x="77023" y="0"/>
                                </a:moveTo>
                                <a:lnTo>
                                  <a:pt x="70991" y="13538"/>
                                </a:lnTo>
                                <a:lnTo>
                                  <a:pt x="61923" y="36117"/>
                                </a:lnTo>
                                <a:lnTo>
                                  <a:pt x="58901" y="51167"/>
                                </a:lnTo>
                                <a:lnTo>
                                  <a:pt x="54367" y="60196"/>
                                </a:lnTo>
                                <a:lnTo>
                                  <a:pt x="37756" y="57186"/>
                                </a:lnTo>
                                <a:lnTo>
                                  <a:pt x="22656" y="55675"/>
                                </a:lnTo>
                                <a:lnTo>
                                  <a:pt x="0" y="55675"/>
                                </a:lnTo>
                                <a:lnTo>
                                  <a:pt x="7543" y="40625"/>
                                </a:lnTo>
                                <a:lnTo>
                                  <a:pt x="19634" y="24078"/>
                                </a:lnTo>
                                <a:lnTo>
                                  <a:pt x="42290" y="9030"/>
                                </a:lnTo>
                                <a:lnTo>
                                  <a:pt x="60412" y="3010"/>
                                </a:lnTo>
                                <a:lnTo>
                                  <a:pt x="77023" y="0"/>
                                </a:lnTo>
                                <a:close/>
                              </a:path>
                            </a:pathLst>
                          </a:custGeom>
                          <a:ln w="0" cap="flat">
                            <a:miter lim="127000"/>
                          </a:ln>
                        </wps:spPr>
                        <wps:style>
                          <a:lnRef idx="0">
                            <a:srgbClr val="000000">
                              <a:alpha val="0"/>
                            </a:srgbClr>
                          </a:lnRef>
                          <a:fillRef idx="1">
                            <a:srgbClr val="8F8273"/>
                          </a:fillRef>
                          <a:effectRef idx="0">
                            <a:scrgbClr r="0" g="0" b="0"/>
                          </a:effectRef>
                          <a:fontRef idx="none"/>
                        </wps:style>
                        <wps:bodyPr/>
                      </wps:wsp>
                      <wps:wsp>
                        <wps:cNvPr id="365" name="Shape 365"/>
                        <wps:cNvSpPr/>
                        <wps:spPr>
                          <a:xfrm>
                            <a:off x="5837341" y="136579"/>
                            <a:ext cx="61936" cy="155011"/>
                          </a:xfrm>
                          <a:custGeom>
                            <a:avLst/>
                            <a:gdLst/>
                            <a:ahLst/>
                            <a:cxnLst/>
                            <a:rect l="0" t="0" r="0" b="0"/>
                            <a:pathLst>
                              <a:path w="61936" h="155011">
                                <a:moveTo>
                                  <a:pt x="48335" y="0"/>
                                </a:moveTo>
                                <a:lnTo>
                                  <a:pt x="52868" y="22580"/>
                                </a:lnTo>
                                <a:lnTo>
                                  <a:pt x="57402" y="58697"/>
                                </a:lnTo>
                                <a:lnTo>
                                  <a:pt x="19634" y="114372"/>
                                </a:lnTo>
                                <a:lnTo>
                                  <a:pt x="57402" y="109864"/>
                                </a:lnTo>
                                <a:lnTo>
                                  <a:pt x="61936" y="152001"/>
                                </a:lnTo>
                                <a:lnTo>
                                  <a:pt x="0" y="155011"/>
                                </a:lnTo>
                                <a:lnTo>
                                  <a:pt x="0" y="138450"/>
                                </a:lnTo>
                                <a:lnTo>
                                  <a:pt x="7556" y="105342"/>
                                </a:lnTo>
                                <a:lnTo>
                                  <a:pt x="19634" y="70736"/>
                                </a:lnTo>
                                <a:lnTo>
                                  <a:pt x="36257" y="31609"/>
                                </a:lnTo>
                                <a:lnTo>
                                  <a:pt x="48335" y="0"/>
                                </a:lnTo>
                                <a:close/>
                              </a:path>
                            </a:pathLst>
                          </a:custGeom>
                          <a:ln w="0" cap="flat">
                            <a:miter lim="127000"/>
                          </a:ln>
                        </wps:spPr>
                        <wps:style>
                          <a:lnRef idx="0">
                            <a:srgbClr val="000000">
                              <a:alpha val="0"/>
                            </a:srgbClr>
                          </a:lnRef>
                          <a:fillRef idx="1">
                            <a:srgbClr val="BDB5A6"/>
                          </a:fillRef>
                          <a:effectRef idx="0">
                            <a:scrgbClr r="0" g="0" b="0"/>
                          </a:effectRef>
                          <a:fontRef idx="none"/>
                        </wps:style>
                        <wps:bodyPr/>
                      </wps:wsp>
                      <wps:wsp>
                        <wps:cNvPr id="366" name="Shape 366"/>
                        <wps:cNvSpPr/>
                        <wps:spPr>
                          <a:xfrm>
                            <a:off x="5893232" y="141101"/>
                            <a:ext cx="34734" cy="64704"/>
                          </a:xfrm>
                          <a:custGeom>
                            <a:avLst/>
                            <a:gdLst/>
                            <a:ahLst/>
                            <a:cxnLst/>
                            <a:rect l="0" t="0" r="0" b="0"/>
                            <a:pathLst>
                              <a:path w="34734" h="64704">
                                <a:moveTo>
                                  <a:pt x="0" y="0"/>
                                </a:moveTo>
                                <a:lnTo>
                                  <a:pt x="16611" y="25577"/>
                                </a:lnTo>
                                <a:lnTo>
                                  <a:pt x="34734" y="48156"/>
                                </a:lnTo>
                                <a:lnTo>
                                  <a:pt x="15100" y="64704"/>
                                </a:lnTo>
                                <a:lnTo>
                                  <a:pt x="0" y="0"/>
                                </a:lnTo>
                                <a:close/>
                              </a:path>
                            </a:pathLst>
                          </a:custGeom>
                          <a:ln w="0" cap="flat">
                            <a:miter lim="127000"/>
                          </a:ln>
                        </wps:spPr>
                        <wps:style>
                          <a:lnRef idx="0">
                            <a:srgbClr val="000000">
                              <a:alpha val="0"/>
                            </a:srgbClr>
                          </a:lnRef>
                          <a:fillRef idx="1">
                            <a:srgbClr val="8F8273"/>
                          </a:fillRef>
                          <a:effectRef idx="0">
                            <a:scrgbClr r="0" g="0" b="0"/>
                          </a:effectRef>
                          <a:fontRef idx="none"/>
                        </wps:style>
                        <wps:bodyPr/>
                      </wps:wsp>
                      <wps:wsp>
                        <wps:cNvPr id="367" name="Shape 367"/>
                        <wps:cNvSpPr/>
                        <wps:spPr>
                          <a:xfrm>
                            <a:off x="5870576" y="104983"/>
                            <a:ext cx="351933" cy="138450"/>
                          </a:xfrm>
                          <a:custGeom>
                            <a:avLst/>
                            <a:gdLst/>
                            <a:ahLst/>
                            <a:cxnLst/>
                            <a:rect l="0" t="0" r="0" b="0"/>
                            <a:pathLst>
                              <a:path w="351933" h="138450">
                                <a:moveTo>
                                  <a:pt x="193340" y="0"/>
                                </a:moveTo>
                                <a:lnTo>
                                  <a:pt x="244697" y="0"/>
                                </a:lnTo>
                                <a:lnTo>
                                  <a:pt x="250729" y="1498"/>
                                </a:lnTo>
                                <a:lnTo>
                                  <a:pt x="258286" y="3010"/>
                                </a:lnTo>
                                <a:lnTo>
                                  <a:pt x="262819" y="3010"/>
                                </a:lnTo>
                                <a:lnTo>
                                  <a:pt x="264331" y="4508"/>
                                </a:lnTo>
                                <a:lnTo>
                                  <a:pt x="273386" y="10528"/>
                                </a:lnTo>
                                <a:lnTo>
                                  <a:pt x="277919" y="13538"/>
                                </a:lnTo>
                                <a:lnTo>
                                  <a:pt x="283964" y="18059"/>
                                </a:lnTo>
                                <a:lnTo>
                                  <a:pt x="291521" y="22567"/>
                                </a:lnTo>
                                <a:lnTo>
                                  <a:pt x="300575" y="28587"/>
                                </a:lnTo>
                                <a:lnTo>
                                  <a:pt x="306620" y="34606"/>
                                </a:lnTo>
                                <a:lnTo>
                                  <a:pt x="314177" y="40626"/>
                                </a:lnTo>
                                <a:lnTo>
                                  <a:pt x="321720" y="46645"/>
                                </a:lnTo>
                                <a:lnTo>
                                  <a:pt x="329277" y="52665"/>
                                </a:lnTo>
                                <a:lnTo>
                                  <a:pt x="335322" y="58685"/>
                                </a:lnTo>
                                <a:lnTo>
                                  <a:pt x="341367" y="64704"/>
                                </a:lnTo>
                                <a:lnTo>
                                  <a:pt x="345888" y="70724"/>
                                </a:lnTo>
                                <a:lnTo>
                                  <a:pt x="351933" y="76743"/>
                                </a:lnTo>
                                <a:lnTo>
                                  <a:pt x="336833" y="87284"/>
                                </a:lnTo>
                                <a:lnTo>
                                  <a:pt x="333811" y="84274"/>
                                </a:lnTo>
                                <a:lnTo>
                                  <a:pt x="327766" y="79753"/>
                                </a:lnTo>
                                <a:lnTo>
                                  <a:pt x="323232" y="75245"/>
                                </a:lnTo>
                                <a:lnTo>
                                  <a:pt x="318711" y="72235"/>
                                </a:lnTo>
                                <a:lnTo>
                                  <a:pt x="312665" y="67714"/>
                                </a:lnTo>
                                <a:lnTo>
                                  <a:pt x="308132" y="64704"/>
                                </a:lnTo>
                                <a:lnTo>
                                  <a:pt x="300575" y="58685"/>
                                </a:lnTo>
                                <a:lnTo>
                                  <a:pt x="294543" y="54177"/>
                                </a:lnTo>
                                <a:lnTo>
                                  <a:pt x="286987" y="48157"/>
                                </a:lnTo>
                                <a:lnTo>
                                  <a:pt x="280942" y="45147"/>
                                </a:lnTo>
                                <a:lnTo>
                                  <a:pt x="273386" y="40626"/>
                                </a:lnTo>
                                <a:lnTo>
                                  <a:pt x="265842" y="36118"/>
                                </a:lnTo>
                                <a:lnTo>
                                  <a:pt x="259797" y="33107"/>
                                </a:lnTo>
                                <a:lnTo>
                                  <a:pt x="253752" y="31597"/>
                                </a:lnTo>
                                <a:lnTo>
                                  <a:pt x="246208" y="28587"/>
                                </a:lnTo>
                                <a:lnTo>
                                  <a:pt x="238652" y="25577"/>
                                </a:lnTo>
                                <a:lnTo>
                                  <a:pt x="200883" y="25577"/>
                                </a:lnTo>
                                <a:lnTo>
                                  <a:pt x="190317" y="27088"/>
                                </a:lnTo>
                                <a:lnTo>
                                  <a:pt x="181249" y="28587"/>
                                </a:lnTo>
                                <a:lnTo>
                                  <a:pt x="170683" y="30098"/>
                                </a:lnTo>
                                <a:lnTo>
                                  <a:pt x="163127" y="31597"/>
                                </a:lnTo>
                                <a:lnTo>
                                  <a:pt x="154060" y="33107"/>
                                </a:lnTo>
                                <a:lnTo>
                                  <a:pt x="148027" y="34606"/>
                                </a:lnTo>
                                <a:lnTo>
                                  <a:pt x="141982" y="36118"/>
                                </a:lnTo>
                                <a:lnTo>
                                  <a:pt x="137449" y="36118"/>
                                </a:lnTo>
                                <a:lnTo>
                                  <a:pt x="134426" y="37616"/>
                                </a:lnTo>
                                <a:lnTo>
                                  <a:pt x="134426" y="39127"/>
                                </a:lnTo>
                                <a:lnTo>
                                  <a:pt x="131403" y="39127"/>
                                </a:lnTo>
                                <a:lnTo>
                                  <a:pt x="126870" y="40626"/>
                                </a:lnTo>
                                <a:lnTo>
                                  <a:pt x="122349" y="45147"/>
                                </a:lnTo>
                                <a:lnTo>
                                  <a:pt x="116303" y="48157"/>
                                </a:lnTo>
                                <a:lnTo>
                                  <a:pt x="108747" y="54177"/>
                                </a:lnTo>
                                <a:lnTo>
                                  <a:pt x="101204" y="58685"/>
                                </a:lnTo>
                                <a:lnTo>
                                  <a:pt x="93647" y="66215"/>
                                </a:lnTo>
                                <a:lnTo>
                                  <a:pt x="84580" y="72235"/>
                                </a:lnTo>
                                <a:lnTo>
                                  <a:pt x="75525" y="79753"/>
                                </a:lnTo>
                                <a:lnTo>
                                  <a:pt x="66458" y="87284"/>
                                </a:lnTo>
                                <a:lnTo>
                                  <a:pt x="57390" y="94802"/>
                                </a:lnTo>
                                <a:lnTo>
                                  <a:pt x="48335" y="103832"/>
                                </a:lnTo>
                                <a:lnTo>
                                  <a:pt x="39267" y="112861"/>
                                </a:lnTo>
                                <a:lnTo>
                                  <a:pt x="31711" y="121890"/>
                                </a:lnTo>
                                <a:lnTo>
                                  <a:pt x="24168" y="132431"/>
                                </a:lnTo>
                                <a:lnTo>
                                  <a:pt x="0" y="138450"/>
                                </a:lnTo>
                                <a:lnTo>
                                  <a:pt x="0" y="136939"/>
                                </a:lnTo>
                                <a:lnTo>
                                  <a:pt x="3023" y="133929"/>
                                </a:lnTo>
                                <a:lnTo>
                                  <a:pt x="6033" y="127910"/>
                                </a:lnTo>
                                <a:lnTo>
                                  <a:pt x="13589" y="120392"/>
                                </a:lnTo>
                                <a:lnTo>
                                  <a:pt x="16611" y="115870"/>
                                </a:lnTo>
                                <a:lnTo>
                                  <a:pt x="19634" y="111362"/>
                                </a:lnTo>
                                <a:lnTo>
                                  <a:pt x="22656" y="106841"/>
                                </a:lnTo>
                                <a:lnTo>
                                  <a:pt x="27190" y="102333"/>
                                </a:lnTo>
                                <a:lnTo>
                                  <a:pt x="31711" y="96314"/>
                                </a:lnTo>
                                <a:lnTo>
                                  <a:pt x="36245" y="91792"/>
                                </a:lnTo>
                                <a:lnTo>
                                  <a:pt x="42290" y="85772"/>
                                </a:lnTo>
                                <a:lnTo>
                                  <a:pt x="46824" y="81264"/>
                                </a:lnTo>
                                <a:lnTo>
                                  <a:pt x="52869" y="75245"/>
                                </a:lnTo>
                                <a:lnTo>
                                  <a:pt x="57390" y="69225"/>
                                </a:lnTo>
                                <a:lnTo>
                                  <a:pt x="63435" y="64704"/>
                                </a:lnTo>
                                <a:lnTo>
                                  <a:pt x="69480" y="58685"/>
                                </a:lnTo>
                                <a:lnTo>
                                  <a:pt x="75525" y="52665"/>
                                </a:lnTo>
                                <a:lnTo>
                                  <a:pt x="81557" y="46645"/>
                                </a:lnTo>
                                <a:lnTo>
                                  <a:pt x="86091" y="42137"/>
                                </a:lnTo>
                                <a:lnTo>
                                  <a:pt x="93647" y="39127"/>
                                </a:lnTo>
                                <a:lnTo>
                                  <a:pt x="99692" y="33107"/>
                                </a:lnTo>
                                <a:lnTo>
                                  <a:pt x="104213" y="28587"/>
                                </a:lnTo>
                                <a:lnTo>
                                  <a:pt x="110258" y="24078"/>
                                </a:lnTo>
                                <a:lnTo>
                                  <a:pt x="116303" y="21068"/>
                                </a:lnTo>
                                <a:lnTo>
                                  <a:pt x="122349" y="18059"/>
                                </a:lnTo>
                                <a:lnTo>
                                  <a:pt x="128381" y="15049"/>
                                </a:lnTo>
                                <a:lnTo>
                                  <a:pt x="134426" y="13538"/>
                                </a:lnTo>
                                <a:lnTo>
                                  <a:pt x="140471" y="12039"/>
                                </a:lnTo>
                                <a:lnTo>
                                  <a:pt x="145005" y="9030"/>
                                </a:lnTo>
                                <a:lnTo>
                                  <a:pt x="151037" y="7518"/>
                                </a:lnTo>
                                <a:lnTo>
                                  <a:pt x="155571" y="6020"/>
                                </a:lnTo>
                                <a:lnTo>
                                  <a:pt x="161616" y="4508"/>
                                </a:lnTo>
                                <a:lnTo>
                                  <a:pt x="166150" y="4508"/>
                                </a:lnTo>
                                <a:lnTo>
                                  <a:pt x="172195" y="3010"/>
                                </a:lnTo>
                                <a:lnTo>
                                  <a:pt x="184272" y="3010"/>
                                </a:lnTo>
                                <a:lnTo>
                                  <a:pt x="19334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68" name="Shape 368"/>
                        <wps:cNvSpPr/>
                        <wps:spPr>
                          <a:xfrm>
                            <a:off x="5884164" y="144110"/>
                            <a:ext cx="229597" cy="147480"/>
                          </a:xfrm>
                          <a:custGeom>
                            <a:avLst/>
                            <a:gdLst/>
                            <a:ahLst/>
                            <a:cxnLst/>
                            <a:rect l="0" t="0" r="0" b="0"/>
                            <a:pathLst>
                              <a:path w="229597" h="147480">
                                <a:moveTo>
                                  <a:pt x="208452" y="0"/>
                                </a:moveTo>
                                <a:lnTo>
                                  <a:pt x="229597" y="1499"/>
                                </a:lnTo>
                                <a:lnTo>
                                  <a:pt x="188806" y="13538"/>
                                </a:lnTo>
                                <a:lnTo>
                                  <a:pt x="155584" y="27088"/>
                                </a:lnTo>
                                <a:lnTo>
                                  <a:pt x="123860" y="43636"/>
                                </a:lnTo>
                                <a:lnTo>
                                  <a:pt x="104226" y="63205"/>
                                </a:lnTo>
                                <a:lnTo>
                                  <a:pt x="95159" y="90294"/>
                                </a:lnTo>
                                <a:lnTo>
                                  <a:pt x="90625" y="114372"/>
                                </a:lnTo>
                                <a:lnTo>
                                  <a:pt x="90625" y="135441"/>
                                </a:lnTo>
                                <a:lnTo>
                                  <a:pt x="0" y="147480"/>
                                </a:lnTo>
                                <a:lnTo>
                                  <a:pt x="9068" y="105343"/>
                                </a:lnTo>
                                <a:lnTo>
                                  <a:pt x="18123" y="100822"/>
                                </a:lnTo>
                                <a:lnTo>
                                  <a:pt x="40779" y="75245"/>
                                </a:lnTo>
                                <a:lnTo>
                                  <a:pt x="69480" y="48157"/>
                                </a:lnTo>
                                <a:lnTo>
                                  <a:pt x="104226" y="24078"/>
                                </a:lnTo>
                                <a:lnTo>
                                  <a:pt x="126882" y="9030"/>
                                </a:lnTo>
                                <a:lnTo>
                                  <a:pt x="167661" y="4508"/>
                                </a:lnTo>
                                <a:lnTo>
                                  <a:pt x="208452" y="0"/>
                                </a:lnTo>
                                <a:close/>
                              </a:path>
                            </a:pathLst>
                          </a:custGeom>
                          <a:ln w="0" cap="flat">
                            <a:miter lim="127000"/>
                          </a:ln>
                        </wps:spPr>
                        <wps:style>
                          <a:lnRef idx="0">
                            <a:srgbClr val="000000">
                              <a:alpha val="0"/>
                            </a:srgbClr>
                          </a:lnRef>
                          <a:fillRef idx="1">
                            <a:srgbClr val="BDB5A6"/>
                          </a:fillRef>
                          <a:effectRef idx="0">
                            <a:scrgbClr r="0" g="0" b="0"/>
                          </a:effectRef>
                          <a:fontRef idx="none"/>
                        </wps:style>
                        <wps:bodyPr/>
                      </wps:wsp>
                      <wps:wsp>
                        <wps:cNvPr id="369" name="Shape 369"/>
                        <wps:cNvSpPr/>
                        <wps:spPr>
                          <a:xfrm>
                            <a:off x="5983857" y="223863"/>
                            <a:ext cx="145005" cy="43649"/>
                          </a:xfrm>
                          <a:custGeom>
                            <a:avLst/>
                            <a:gdLst/>
                            <a:ahLst/>
                            <a:cxnLst/>
                            <a:rect l="0" t="0" r="0" b="0"/>
                            <a:pathLst>
                              <a:path w="145005" h="43649">
                                <a:moveTo>
                                  <a:pt x="43801" y="0"/>
                                </a:moveTo>
                                <a:lnTo>
                                  <a:pt x="105737" y="0"/>
                                </a:lnTo>
                                <a:lnTo>
                                  <a:pt x="145005" y="6020"/>
                                </a:lnTo>
                                <a:lnTo>
                                  <a:pt x="81570" y="30098"/>
                                </a:lnTo>
                                <a:lnTo>
                                  <a:pt x="0" y="43649"/>
                                </a:lnTo>
                                <a:lnTo>
                                  <a:pt x="3022" y="25590"/>
                                </a:lnTo>
                                <a:lnTo>
                                  <a:pt x="19634" y="7531"/>
                                </a:lnTo>
                                <a:lnTo>
                                  <a:pt x="43801" y="0"/>
                                </a:lnTo>
                                <a:close/>
                              </a:path>
                            </a:pathLst>
                          </a:custGeom>
                          <a:ln w="0" cap="flat">
                            <a:miter lim="127000"/>
                          </a:ln>
                        </wps:spPr>
                        <wps:style>
                          <a:lnRef idx="0">
                            <a:srgbClr val="000000">
                              <a:alpha val="0"/>
                            </a:srgbClr>
                          </a:lnRef>
                          <a:fillRef idx="1">
                            <a:srgbClr val="8F8273"/>
                          </a:fillRef>
                          <a:effectRef idx="0">
                            <a:scrgbClr r="0" g="0" b="0"/>
                          </a:effectRef>
                          <a:fontRef idx="none"/>
                        </wps:style>
                        <wps:bodyPr/>
                      </wps:wsp>
                      <wps:wsp>
                        <wps:cNvPr id="370" name="Shape 370"/>
                        <wps:cNvSpPr/>
                        <wps:spPr>
                          <a:xfrm>
                            <a:off x="6030680" y="153139"/>
                            <a:ext cx="157095" cy="37616"/>
                          </a:xfrm>
                          <a:custGeom>
                            <a:avLst/>
                            <a:gdLst/>
                            <a:ahLst/>
                            <a:cxnLst/>
                            <a:rect l="0" t="0" r="0" b="0"/>
                            <a:pathLst>
                              <a:path w="157095" h="37616">
                                <a:moveTo>
                                  <a:pt x="87602" y="0"/>
                                </a:moveTo>
                                <a:lnTo>
                                  <a:pt x="108760" y="4508"/>
                                </a:lnTo>
                                <a:lnTo>
                                  <a:pt x="132928" y="19557"/>
                                </a:lnTo>
                                <a:lnTo>
                                  <a:pt x="157095" y="34606"/>
                                </a:lnTo>
                                <a:lnTo>
                                  <a:pt x="145005" y="37616"/>
                                </a:lnTo>
                                <a:lnTo>
                                  <a:pt x="108760" y="28587"/>
                                </a:lnTo>
                                <a:lnTo>
                                  <a:pt x="74014" y="24078"/>
                                </a:lnTo>
                                <a:lnTo>
                                  <a:pt x="42290" y="25577"/>
                                </a:lnTo>
                                <a:lnTo>
                                  <a:pt x="0" y="34606"/>
                                </a:lnTo>
                                <a:lnTo>
                                  <a:pt x="36257" y="18059"/>
                                </a:lnTo>
                                <a:lnTo>
                                  <a:pt x="64946" y="7518"/>
                                </a:lnTo>
                                <a:lnTo>
                                  <a:pt x="87602" y="0"/>
                                </a:lnTo>
                                <a:close/>
                              </a:path>
                            </a:pathLst>
                          </a:custGeom>
                          <a:ln w="0" cap="flat">
                            <a:miter lim="127000"/>
                          </a:ln>
                        </wps:spPr>
                        <wps:style>
                          <a:lnRef idx="0">
                            <a:srgbClr val="000000">
                              <a:alpha val="0"/>
                            </a:srgbClr>
                          </a:lnRef>
                          <a:fillRef idx="1">
                            <a:srgbClr val="8F8273"/>
                          </a:fillRef>
                          <a:effectRef idx="0">
                            <a:scrgbClr r="0" g="0" b="0"/>
                          </a:effectRef>
                          <a:fontRef idx="none"/>
                        </wps:style>
                        <wps:bodyPr/>
                      </wps:wsp>
                      <wps:wsp>
                        <wps:cNvPr id="371" name="Shape 371"/>
                        <wps:cNvSpPr/>
                        <wps:spPr>
                          <a:xfrm>
                            <a:off x="5905309" y="156149"/>
                            <a:ext cx="149539" cy="133929"/>
                          </a:xfrm>
                          <a:custGeom>
                            <a:avLst/>
                            <a:gdLst/>
                            <a:ahLst/>
                            <a:cxnLst/>
                            <a:rect l="0" t="0" r="0" b="0"/>
                            <a:pathLst>
                              <a:path w="149539" h="133929">
                                <a:moveTo>
                                  <a:pt x="149539" y="0"/>
                                </a:moveTo>
                                <a:lnTo>
                                  <a:pt x="117815" y="12039"/>
                                </a:lnTo>
                                <a:lnTo>
                                  <a:pt x="99692" y="24078"/>
                                </a:lnTo>
                                <a:lnTo>
                                  <a:pt x="80059" y="40625"/>
                                </a:lnTo>
                                <a:lnTo>
                                  <a:pt x="66470" y="61694"/>
                                </a:lnTo>
                                <a:lnTo>
                                  <a:pt x="54380" y="88782"/>
                                </a:lnTo>
                                <a:lnTo>
                                  <a:pt x="54380" y="120391"/>
                                </a:lnTo>
                                <a:lnTo>
                                  <a:pt x="0" y="133929"/>
                                </a:lnTo>
                                <a:lnTo>
                                  <a:pt x="3023" y="114372"/>
                                </a:lnTo>
                                <a:lnTo>
                                  <a:pt x="12090" y="90294"/>
                                </a:lnTo>
                                <a:lnTo>
                                  <a:pt x="39280" y="57186"/>
                                </a:lnTo>
                                <a:lnTo>
                                  <a:pt x="70991" y="28587"/>
                                </a:lnTo>
                                <a:lnTo>
                                  <a:pt x="99692" y="12039"/>
                                </a:lnTo>
                                <a:lnTo>
                                  <a:pt x="125371" y="3010"/>
                                </a:lnTo>
                                <a:lnTo>
                                  <a:pt x="149539" y="0"/>
                                </a:lnTo>
                                <a:close/>
                              </a:path>
                            </a:pathLst>
                          </a:custGeom>
                          <a:ln w="0" cap="flat">
                            <a:miter lim="127000"/>
                          </a:ln>
                        </wps:spPr>
                        <wps:style>
                          <a:lnRef idx="0">
                            <a:srgbClr val="000000">
                              <a:alpha val="0"/>
                            </a:srgbClr>
                          </a:lnRef>
                          <a:fillRef idx="1">
                            <a:srgbClr val="D1CCBF"/>
                          </a:fillRef>
                          <a:effectRef idx="0">
                            <a:scrgbClr r="0" g="0" b="0"/>
                          </a:effectRef>
                          <a:fontRef idx="none"/>
                        </wps:style>
                        <wps:bodyPr/>
                      </wps:wsp>
                      <wps:wsp>
                        <wps:cNvPr id="372" name="Shape 372"/>
                        <wps:cNvSpPr/>
                        <wps:spPr>
                          <a:xfrm>
                            <a:off x="5856975" y="162169"/>
                            <a:ext cx="27190" cy="73733"/>
                          </a:xfrm>
                          <a:custGeom>
                            <a:avLst/>
                            <a:gdLst/>
                            <a:ahLst/>
                            <a:cxnLst/>
                            <a:rect l="0" t="0" r="0" b="0"/>
                            <a:pathLst>
                              <a:path w="27190" h="73733">
                                <a:moveTo>
                                  <a:pt x="25679" y="0"/>
                                </a:moveTo>
                                <a:lnTo>
                                  <a:pt x="27190" y="30097"/>
                                </a:lnTo>
                                <a:lnTo>
                                  <a:pt x="0" y="73733"/>
                                </a:lnTo>
                                <a:lnTo>
                                  <a:pt x="4534" y="49654"/>
                                </a:lnTo>
                                <a:lnTo>
                                  <a:pt x="16624" y="22567"/>
                                </a:lnTo>
                                <a:lnTo>
                                  <a:pt x="25679" y="0"/>
                                </a:lnTo>
                                <a:close/>
                              </a:path>
                            </a:pathLst>
                          </a:custGeom>
                          <a:ln w="0" cap="flat">
                            <a:miter lim="127000"/>
                          </a:ln>
                        </wps:spPr>
                        <wps:style>
                          <a:lnRef idx="0">
                            <a:srgbClr val="000000">
                              <a:alpha val="0"/>
                            </a:srgbClr>
                          </a:lnRef>
                          <a:fillRef idx="1">
                            <a:srgbClr val="D1CCBF"/>
                          </a:fillRef>
                          <a:effectRef idx="0">
                            <a:scrgbClr r="0" g="0" b="0"/>
                          </a:effectRef>
                          <a:fontRef idx="none"/>
                        </wps:style>
                        <wps:bodyPr/>
                      </wps:wsp>
                      <wps:wsp>
                        <wps:cNvPr id="373" name="Shape 373"/>
                        <wps:cNvSpPr/>
                        <wps:spPr>
                          <a:xfrm>
                            <a:off x="5583589" y="253961"/>
                            <a:ext cx="102702" cy="39127"/>
                          </a:xfrm>
                          <a:custGeom>
                            <a:avLst/>
                            <a:gdLst/>
                            <a:ahLst/>
                            <a:cxnLst/>
                            <a:rect l="0" t="0" r="0" b="0"/>
                            <a:pathLst>
                              <a:path w="102702" h="39127">
                                <a:moveTo>
                                  <a:pt x="83069" y="0"/>
                                </a:moveTo>
                                <a:lnTo>
                                  <a:pt x="95159" y="0"/>
                                </a:lnTo>
                                <a:lnTo>
                                  <a:pt x="102702" y="4521"/>
                                </a:lnTo>
                                <a:lnTo>
                                  <a:pt x="83069" y="12039"/>
                                </a:lnTo>
                                <a:lnTo>
                                  <a:pt x="58901" y="28599"/>
                                </a:lnTo>
                                <a:lnTo>
                                  <a:pt x="48335" y="39127"/>
                                </a:lnTo>
                                <a:lnTo>
                                  <a:pt x="19634" y="37629"/>
                                </a:lnTo>
                                <a:lnTo>
                                  <a:pt x="0" y="37629"/>
                                </a:lnTo>
                                <a:lnTo>
                                  <a:pt x="18123" y="25589"/>
                                </a:lnTo>
                                <a:lnTo>
                                  <a:pt x="34734" y="15049"/>
                                </a:lnTo>
                                <a:lnTo>
                                  <a:pt x="54367" y="7531"/>
                                </a:lnTo>
                                <a:lnTo>
                                  <a:pt x="83069" y="0"/>
                                </a:lnTo>
                                <a:close/>
                              </a:path>
                            </a:pathLst>
                          </a:custGeom>
                          <a:ln w="0" cap="flat">
                            <a:miter lim="127000"/>
                          </a:ln>
                        </wps:spPr>
                        <wps:style>
                          <a:lnRef idx="0">
                            <a:srgbClr val="000000">
                              <a:alpha val="0"/>
                            </a:srgbClr>
                          </a:lnRef>
                          <a:fillRef idx="1">
                            <a:srgbClr val="D1CCBF"/>
                          </a:fillRef>
                          <a:effectRef idx="0">
                            <a:scrgbClr r="0" g="0" b="0"/>
                          </a:effectRef>
                          <a:fontRef idx="none"/>
                        </wps:style>
                        <wps:bodyPr/>
                      </wps:wsp>
                      <wps:wsp>
                        <wps:cNvPr id="374" name="Shape 374"/>
                        <wps:cNvSpPr/>
                        <wps:spPr>
                          <a:xfrm>
                            <a:off x="5705925" y="160658"/>
                            <a:ext cx="81570" cy="57186"/>
                          </a:xfrm>
                          <a:custGeom>
                            <a:avLst/>
                            <a:gdLst/>
                            <a:ahLst/>
                            <a:cxnLst/>
                            <a:rect l="0" t="0" r="0" b="0"/>
                            <a:pathLst>
                              <a:path w="81570" h="57186">
                                <a:moveTo>
                                  <a:pt x="54380" y="0"/>
                                </a:moveTo>
                                <a:lnTo>
                                  <a:pt x="81570" y="0"/>
                                </a:lnTo>
                                <a:lnTo>
                                  <a:pt x="63447" y="9029"/>
                                </a:lnTo>
                                <a:lnTo>
                                  <a:pt x="45325" y="24078"/>
                                </a:lnTo>
                                <a:lnTo>
                                  <a:pt x="31724" y="39127"/>
                                </a:lnTo>
                                <a:lnTo>
                                  <a:pt x="25679" y="57186"/>
                                </a:lnTo>
                                <a:lnTo>
                                  <a:pt x="0" y="57186"/>
                                </a:lnTo>
                                <a:lnTo>
                                  <a:pt x="6045" y="36117"/>
                                </a:lnTo>
                                <a:lnTo>
                                  <a:pt x="16624" y="16560"/>
                                </a:lnTo>
                                <a:lnTo>
                                  <a:pt x="31724" y="6020"/>
                                </a:lnTo>
                                <a:lnTo>
                                  <a:pt x="54380" y="0"/>
                                </a:lnTo>
                                <a:close/>
                              </a:path>
                            </a:pathLst>
                          </a:custGeom>
                          <a:ln w="0" cap="flat">
                            <a:miter lim="127000"/>
                          </a:ln>
                        </wps:spPr>
                        <wps:style>
                          <a:lnRef idx="0">
                            <a:srgbClr val="000000">
                              <a:alpha val="0"/>
                            </a:srgbClr>
                          </a:lnRef>
                          <a:fillRef idx="1">
                            <a:srgbClr val="D1CCBF"/>
                          </a:fillRef>
                          <a:effectRef idx="0">
                            <a:scrgbClr r="0" g="0" b="0"/>
                          </a:effectRef>
                          <a:fontRef idx="none"/>
                        </wps:style>
                        <wps:bodyPr/>
                      </wps:wsp>
                      <wps:wsp>
                        <wps:cNvPr id="375" name="Shape 375"/>
                        <wps:cNvSpPr/>
                        <wps:spPr>
                          <a:xfrm>
                            <a:off x="5920422" y="175706"/>
                            <a:ext cx="78535" cy="91805"/>
                          </a:xfrm>
                          <a:custGeom>
                            <a:avLst/>
                            <a:gdLst/>
                            <a:ahLst/>
                            <a:cxnLst/>
                            <a:rect l="0" t="0" r="0" b="0"/>
                            <a:pathLst>
                              <a:path w="78535" h="91805">
                                <a:moveTo>
                                  <a:pt x="78535" y="0"/>
                                </a:moveTo>
                                <a:lnTo>
                                  <a:pt x="57390" y="19570"/>
                                </a:lnTo>
                                <a:lnTo>
                                  <a:pt x="39267" y="45147"/>
                                </a:lnTo>
                                <a:lnTo>
                                  <a:pt x="27190" y="69225"/>
                                </a:lnTo>
                                <a:lnTo>
                                  <a:pt x="22656" y="88795"/>
                                </a:lnTo>
                                <a:lnTo>
                                  <a:pt x="0" y="91805"/>
                                </a:lnTo>
                                <a:lnTo>
                                  <a:pt x="13589" y="63205"/>
                                </a:lnTo>
                                <a:lnTo>
                                  <a:pt x="33222" y="37629"/>
                                </a:lnTo>
                                <a:lnTo>
                                  <a:pt x="54367" y="16560"/>
                                </a:lnTo>
                                <a:lnTo>
                                  <a:pt x="78535" y="0"/>
                                </a:lnTo>
                                <a:close/>
                              </a:path>
                            </a:pathLst>
                          </a:custGeom>
                          <a:ln w="0" cap="flat">
                            <a:miter lim="127000"/>
                          </a:ln>
                        </wps:spPr>
                        <wps:style>
                          <a:lnRef idx="0">
                            <a:srgbClr val="000000">
                              <a:alpha val="0"/>
                            </a:srgbClr>
                          </a:lnRef>
                          <a:fillRef idx="1">
                            <a:srgbClr val="E6E0DB"/>
                          </a:fillRef>
                          <a:effectRef idx="0">
                            <a:scrgbClr r="0" g="0" b="0"/>
                          </a:effectRef>
                          <a:fontRef idx="none"/>
                        </wps:style>
                        <wps:bodyPr/>
                      </wps:wsp>
                      <wps:wsp>
                        <wps:cNvPr id="376" name="Shape 376"/>
                        <wps:cNvSpPr/>
                        <wps:spPr>
                          <a:xfrm>
                            <a:off x="5713481" y="181726"/>
                            <a:ext cx="31724" cy="30097"/>
                          </a:xfrm>
                          <a:custGeom>
                            <a:avLst/>
                            <a:gdLst/>
                            <a:ahLst/>
                            <a:cxnLst/>
                            <a:rect l="0" t="0" r="0" b="0"/>
                            <a:pathLst>
                              <a:path w="31724" h="30097">
                                <a:moveTo>
                                  <a:pt x="25679" y="0"/>
                                </a:moveTo>
                                <a:lnTo>
                                  <a:pt x="31724" y="0"/>
                                </a:lnTo>
                                <a:lnTo>
                                  <a:pt x="22656" y="13550"/>
                                </a:lnTo>
                                <a:lnTo>
                                  <a:pt x="15113" y="25589"/>
                                </a:lnTo>
                                <a:lnTo>
                                  <a:pt x="13601" y="30097"/>
                                </a:lnTo>
                                <a:lnTo>
                                  <a:pt x="0" y="28599"/>
                                </a:lnTo>
                                <a:lnTo>
                                  <a:pt x="6045" y="13550"/>
                                </a:lnTo>
                                <a:lnTo>
                                  <a:pt x="12090" y="1512"/>
                                </a:lnTo>
                                <a:lnTo>
                                  <a:pt x="25679" y="0"/>
                                </a:lnTo>
                                <a:close/>
                              </a:path>
                            </a:pathLst>
                          </a:custGeom>
                          <a:ln w="0" cap="flat">
                            <a:miter lim="127000"/>
                          </a:ln>
                        </wps:spPr>
                        <wps:style>
                          <a:lnRef idx="0">
                            <a:srgbClr val="000000">
                              <a:alpha val="0"/>
                            </a:srgbClr>
                          </a:lnRef>
                          <a:fillRef idx="1">
                            <a:srgbClr val="D6D4C9"/>
                          </a:fillRef>
                          <a:effectRef idx="0">
                            <a:scrgbClr r="0" g="0" b="0"/>
                          </a:effectRef>
                          <a:fontRef idx="none"/>
                        </wps:style>
                        <wps:bodyPr/>
                      </wps:wsp>
                      <wps:wsp>
                        <wps:cNvPr id="377" name="Shape 377"/>
                        <wps:cNvSpPr/>
                        <wps:spPr>
                          <a:xfrm>
                            <a:off x="5604734" y="272020"/>
                            <a:ext cx="42290" cy="16560"/>
                          </a:xfrm>
                          <a:custGeom>
                            <a:avLst/>
                            <a:gdLst/>
                            <a:ahLst/>
                            <a:cxnLst/>
                            <a:rect l="0" t="0" r="0" b="0"/>
                            <a:pathLst>
                              <a:path w="42290" h="16560">
                                <a:moveTo>
                                  <a:pt x="25679" y="0"/>
                                </a:moveTo>
                                <a:lnTo>
                                  <a:pt x="42290" y="0"/>
                                </a:lnTo>
                                <a:lnTo>
                                  <a:pt x="30200" y="9029"/>
                                </a:lnTo>
                                <a:lnTo>
                                  <a:pt x="25679" y="16560"/>
                                </a:lnTo>
                                <a:lnTo>
                                  <a:pt x="0" y="13550"/>
                                </a:lnTo>
                                <a:lnTo>
                                  <a:pt x="12078" y="6020"/>
                                </a:lnTo>
                                <a:lnTo>
                                  <a:pt x="25679" y="0"/>
                                </a:lnTo>
                                <a:close/>
                              </a:path>
                            </a:pathLst>
                          </a:custGeom>
                          <a:ln w="0" cap="flat">
                            <a:miter lim="127000"/>
                          </a:ln>
                        </wps:spPr>
                        <wps:style>
                          <a:lnRef idx="0">
                            <a:srgbClr val="000000">
                              <a:alpha val="0"/>
                            </a:srgbClr>
                          </a:lnRef>
                          <a:fillRef idx="1">
                            <a:srgbClr val="D6D4C9"/>
                          </a:fillRef>
                          <a:effectRef idx="0">
                            <a:scrgbClr r="0" g="0" b="0"/>
                          </a:effectRef>
                          <a:fontRef idx="none"/>
                        </wps:style>
                        <wps:bodyPr/>
                      </wps:wsp>
                      <wps:wsp>
                        <wps:cNvPr id="378" name="Shape 378"/>
                        <wps:cNvSpPr/>
                        <wps:spPr>
                          <a:xfrm>
                            <a:off x="5872087" y="180228"/>
                            <a:ext cx="7544" cy="19557"/>
                          </a:xfrm>
                          <a:custGeom>
                            <a:avLst/>
                            <a:gdLst/>
                            <a:ahLst/>
                            <a:cxnLst/>
                            <a:rect l="0" t="0" r="0" b="0"/>
                            <a:pathLst>
                              <a:path w="7544" h="19557">
                                <a:moveTo>
                                  <a:pt x="7544" y="0"/>
                                </a:moveTo>
                                <a:lnTo>
                                  <a:pt x="7544" y="10527"/>
                                </a:lnTo>
                                <a:lnTo>
                                  <a:pt x="0" y="19557"/>
                                </a:lnTo>
                                <a:lnTo>
                                  <a:pt x="7544" y="0"/>
                                </a:lnTo>
                                <a:close/>
                              </a:path>
                            </a:pathLst>
                          </a:custGeom>
                          <a:ln w="0" cap="flat">
                            <a:miter lim="127000"/>
                          </a:ln>
                        </wps:spPr>
                        <wps:style>
                          <a:lnRef idx="0">
                            <a:srgbClr val="000000">
                              <a:alpha val="0"/>
                            </a:srgbClr>
                          </a:lnRef>
                          <a:fillRef idx="1">
                            <a:srgbClr val="D6D4C9"/>
                          </a:fillRef>
                          <a:effectRef idx="0">
                            <a:scrgbClr r="0" g="0" b="0"/>
                          </a:effectRef>
                          <a:fontRef idx="none"/>
                        </wps:style>
                        <wps:bodyPr/>
                      </wps:wsp>
                      <wps:wsp>
                        <wps:cNvPr id="379" name="Shape 379"/>
                        <wps:cNvSpPr/>
                        <wps:spPr>
                          <a:xfrm>
                            <a:off x="6089594" y="163668"/>
                            <a:ext cx="67968" cy="15049"/>
                          </a:xfrm>
                          <a:custGeom>
                            <a:avLst/>
                            <a:gdLst/>
                            <a:ahLst/>
                            <a:cxnLst/>
                            <a:rect l="0" t="0" r="0" b="0"/>
                            <a:pathLst>
                              <a:path w="67968" h="15049">
                                <a:moveTo>
                                  <a:pt x="27190" y="0"/>
                                </a:moveTo>
                                <a:lnTo>
                                  <a:pt x="39267" y="1511"/>
                                </a:lnTo>
                                <a:lnTo>
                                  <a:pt x="54367" y="6019"/>
                                </a:lnTo>
                                <a:lnTo>
                                  <a:pt x="67968" y="15049"/>
                                </a:lnTo>
                                <a:lnTo>
                                  <a:pt x="46824" y="10540"/>
                                </a:lnTo>
                                <a:lnTo>
                                  <a:pt x="27190" y="9029"/>
                                </a:lnTo>
                                <a:lnTo>
                                  <a:pt x="0" y="7531"/>
                                </a:lnTo>
                                <a:lnTo>
                                  <a:pt x="12077" y="1511"/>
                                </a:lnTo>
                                <a:lnTo>
                                  <a:pt x="27190" y="0"/>
                                </a:lnTo>
                                <a:close/>
                              </a:path>
                            </a:pathLst>
                          </a:custGeom>
                          <a:ln w="0" cap="flat">
                            <a:miter lim="127000"/>
                          </a:ln>
                        </wps:spPr>
                        <wps:style>
                          <a:lnRef idx="0">
                            <a:srgbClr val="000000">
                              <a:alpha val="0"/>
                            </a:srgbClr>
                          </a:lnRef>
                          <a:fillRef idx="1">
                            <a:srgbClr val="786959"/>
                          </a:fillRef>
                          <a:effectRef idx="0">
                            <a:scrgbClr r="0" g="0" b="0"/>
                          </a:effectRef>
                          <a:fontRef idx="none"/>
                        </wps:style>
                        <wps:bodyPr/>
                      </wps:wsp>
                      <wps:wsp>
                        <wps:cNvPr id="380" name="Shape 380"/>
                        <wps:cNvSpPr/>
                        <wps:spPr>
                          <a:xfrm>
                            <a:off x="5998957" y="231394"/>
                            <a:ext cx="93660" cy="22568"/>
                          </a:xfrm>
                          <a:custGeom>
                            <a:avLst/>
                            <a:gdLst/>
                            <a:ahLst/>
                            <a:cxnLst/>
                            <a:rect l="0" t="0" r="0" b="0"/>
                            <a:pathLst>
                              <a:path w="93660" h="22568">
                                <a:moveTo>
                                  <a:pt x="36257" y="0"/>
                                </a:moveTo>
                                <a:lnTo>
                                  <a:pt x="54380" y="0"/>
                                </a:lnTo>
                                <a:lnTo>
                                  <a:pt x="74014" y="3010"/>
                                </a:lnTo>
                                <a:lnTo>
                                  <a:pt x="93660" y="6020"/>
                                </a:lnTo>
                                <a:lnTo>
                                  <a:pt x="24168" y="19558"/>
                                </a:lnTo>
                                <a:lnTo>
                                  <a:pt x="0" y="22568"/>
                                </a:lnTo>
                                <a:lnTo>
                                  <a:pt x="4534" y="13538"/>
                                </a:lnTo>
                                <a:lnTo>
                                  <a:pt x="16624" y="4509"/>
                                </a:lnTo>
                                <a:lnTo>
                                  <a:pt x="36257" y="0"/>
                                </a:lnTo>
                                <a:close/>
                              </a:path>
                            </a:pathLst>
                          </a:custGeom>
                          <a:ln w="0" cap="flat">
                            <a:miter lim="127000"/>
                          </a:ln>
                        </wps:spPr>
                        <wps:style>
                          <a:lnRef idx="0">
                            <a:srgbClr val="000000">
                              <a:alpha val="0"/>
                            </a:srgbClr>
                          </a:lnRef>
                          <a:fillRef idx="1">
                            <a:srgbClr val="786959"/>
                          </a:fillRef>
                          <a:effectRef idx="0">
                            <a:scrgbClr r="0" g="0" b="0"/>
                          </a:effectRef>
                          <a:fontRef idx="none"/>
                        </wps:style>
                        <wps:bodyPr/>
                      </wps:wsp>
                      <wps:wsp>
                        <wps:cNvPr id="381" name="Shape 381"/>
                        <wps:cNvSpPr/>
                        <wps:spPr>
                          <a:xfrm>
                            <a:off x="5843386" y="253961"/>
                            <a:ext cx="72502" cy="39127"/>
                          </a:xfrm>
                          <a:custGeom>
                            <a:avLst/>
                            <a:gdLst/>
                            <a:ahLst/>
                            <a:cxnLst/>
                            <a:rect l="0" t="0" r="0" b="0"/>
                            <a:pathLst>
                              <a:path w="72502" h="39127">
                                <a:moveTo>
                                  <a:pt x="33222" y="0"/>
                                </a:moveTo>
                                <a:lnTo>
                                  <a:pt x="55891" y="0"/>
                                </a:lnTo>
                                <a:lnTo>
                                  <a:pt x="72502" y="7531"/>
                                </a:lnTo>
                                <a:lnTo>
                                  <a:pt x="72502" y="28599"/>
                                </a:lnTo>
                                <a:lnTo>
                                  <a:pt x="0" y="39127"/>
                                </a:lnTo>
                                <a:lnTo>
                                  <a:pt x="0" y="25589"/>
                                </a:lnTo>
                                <a:lnTo>
                                  <a:pt x="3023" y="13550"/>
                                </a:lnTo>
                                <a:lnTo>
                                  <a:pt x="7556" y="7531"/>
                                </a:lnTo>
                                <a:lnTo>
                                  <a:pt x="33222" y="0"/>
                                </a:lnTo>
                                <a:close/>
                              </a:path>
                            </a:pathLst>
                          </a:custGeom>
                          <a:ln w="0" cap="flat">
                            <a:miter lim="127000"/>
                          </a:ln>
                        </wps:spPr>
                        <wps:style>
                          <a:lnRef idx="0">
                            <a:srgbClr val="000000">
                              <a:alpha val="0"/>
                            </a:srgbClr>
                          </a:lnRef>
                          <a:fillRef idx="1">
                            <a:srgbClr val="D6D4C9"/>
                          </a:fillRef>
                          <a:effectRef idx="0">
                            <a:scrgbClr r="0" g="0" b="0"/>
                          </a:effectRef>
                          <a:fontRef idx="none"/>
                        </wps:style>
                        <wps:bodyPr/>
                      </wps:wsp>
                      <wps:wsp>
                        <wps:cNvPr id="382" name="Shape 382"/>
                        <wps:cNvSpPr/>
                        <wps:spPr>
                          <a:xfrm>
                            <a:off x="5696870" y="275030"/>
                            <a:ext cx="83068" cy="22579"/>
                          </a:xfrm>
                          <a:custGeom>
                            <a:avLst/>
                            <a:gdLst/>
                            <a:ahLst/>
                            <a:cxnLst/>
                            <a:rect l="0" t="0" r="0" b="0"/>
                            <a:pathLst>
                              <a:path w="83068" h="22579">
                                <a:moveTo>
                                  <a:pt x="54380" y="0"/>
                                </a:moveTo>
                                <a:lnTo>
                                  <a:pt x="81570" y="1511"/>
                                </a:lnTo>
                                <a:lnTo>
                                  <a:pt x="83068" y="21068"/>
                                </a:lnTo>
                                <a:lnTo>
                                  <a:pt x="19634" y="22579"/>
                                </a:lnTo>
                                <a:lnTo>
                                  <a:pt x="0" y="21068"/>
                                </a:lnTo>
                                <a:lnTo>
                                  <a:pt x="12077" y="9029"/>
                                </a:lnTo>
                                <a:lnTo>
                                  <a:pt x="27190" y="1511"/>
                                </a:lnTo>
                                <a:lnTo>
                                  <a:pt x="54380" y="0"/>
                                </a:lnTo>
                                <a:close/>
                              </a:path>
                            </a:pathLst>
                          </a:custGeom>
                          <a:ln w="0" cap="flat">
                            <a:miter lim="127000"/>
                          </a:ln>
                        </wps:spPr>
                        <wps:style>
                          <a:lnRef idx="0">
                            <a:srgbClr val="000000">
                              <a:alpha val="0"/>
                            </a:srgbClr>
                          </a:lnRef>
                          <a:fillRef idx="1">
                            <a:srgbClr val="786959"/>
                          </a:fillRef>
                          <a:effectRef idx="0">
                            <a:scrgbClr r="0" g="0" b="0"/>
                          </a:effectRef>
                          <a:fontRef idx="none"/>
                        </wps:style>
                        <wps:bodyPr/>
                      </wps:wsp>
                      <wps:wsp>
                        <wps:cNvPr id="383" name="Shape 383"/>
                        <wps:cNvSpPr/>
                        <wps:spPr>
                          <a:xfrm>
                            <a:off x="5767861" y="189257"/>
                            <a:ext cx="46824" cy="33108"/>
                          </a:xfrm>
                          <a:custGeom>
                            <a:avLst/>
                            <a:gdLst/>
                            <a:ahLst/>
                            <a:cxnLst/>
                            <a:rect l="0" t="0" r="0" b="0"/>
                            <a:pathLst>
                              <a:path w="46824" h="33108">
                                <a:moveTo>
                                  <a:pt x="46824" y="0"/>
                                </a:moveTo>
                                <a:lnTo>
                                  <a:pt x="39267" y="18059"/>
                                </a:lnTo>
                                <a:lnTo>
                                  <a:pt x="34746" y="33108"/>
                                </a:lnTo>
                                <a:lnTo>
                                  <a:pt x="28701" y="33108"/>
                                </a:lnTo>
                                <a:lnTo>
                                  <a:pt x="13589" y="31597"/>
                                </a:lnTo>
                                <a:lnTo>
                                  <a:pt x="0" y="30098"/>
                                </a:lnTo>
                                <a:lnTo>
                                  <a:pt x="1511" y="24078"/>
                                </a:lnTo>
                                <a:lnTo>
                                  <a:pt x="10579" y="15049"/>
                                </a:lnTo>
                                <a:lnTo>
                                  <a:pt x="22656" y="7518"/>
                                </a:lnTo>
                                <a:lnTo>
                                  <a:pt x="34746" y="3010"/>
                                </a:lnTo>
                                <a:lnTo>
                                  <a:pt x="46824" y="0"/>
                                </a:lnTo>
                                <a:close/>
                              </a:path>
                            </a:pathLst>
                          </a:custGeom>
                          <a:ln w="0" cap="flat">
                            <a:miter lim="127000"/>
                          </a:ln>
                        </wps:spPr>
                        <wps:style>
                          <a:lnRef idx="0">
                            <a:srgbClr val="000000">
                              <a:alpha val="0"/>
                            </a:srgbClr>
                          </a:lnRef>
                          <a:fillRef idx="1">
                            <a:srgbClr val="786959"/>
                          </a:fillRef>
                          <a:effectRef idx="0">
                            <a:scrgbClr r="0" g="0" b="0"/>
                          </a:effectRef>
                          <a:fontRef idx="none"/>
                        </wps:style>
                        <wps:bodyPr/>
                      </wps:wsp>
                      <wps:wsp>
                        <wps:cNvPr id="384" name="Shape 384"/>
                        <wps:cNvSpPr/>
                        <wps:spPr>
                          <a:xfrm>
                            <a:off x="5435558" y="61334"/>
                            <a:ext cx="493919" cy="258842"/>
                          </a:xfrm>
                          <a:custGeom>
                            <a:avLst/>
                            <a:gdLst/>
                            <a:ahLst/>
                            <a:cxnLst/>
                            <a:rect l="0" t="0" r="0" b="0"/>
                            <a:pathLst>
                              <a:path w="493919" h="258842">
                                <a:moveTo>
                                  <a:pt x="430484" y="0"/>
                                </a:moveTo>
                                <a:lnTo>
                                  <a:pt x="430484" y="18059"/>
                                </a:lnTo>
                                <a:lnTo>
                                  <a:pt x="419905" y="18059"/>
                                </a:lnTo>
                                <a:lnTo>
                                  <a:pt x="412362" y="21068"/>
                                </a:lnTo>
                                <a:lnTo>
                                  <a:pt x="400271" y="21068"/>
                                </a:lnTo>
                                <a:lnTo>
                                  <a:pt x="394226" y="22580"/>
                                </a:lnTo>
                                <a:lnTo>
                                  <a:pt x="389705" y="22580"/>
                                </a:lnTo>
                                <a:lnTo>
                                  <a:pt x="382149" y="24078"/>
                                </a:lnTo>
                                <a:lnTo>
                                  <a:pt x="376104" y="25590"/>
                                </a:lnTo>
                                <a:lnTo>
                                  <a:pt x="370059" y="27088"/>
                                </a:lnTo>
                                <a:lnTo>
                                  <a:pt x="362515" y="28600"/>
                                </a:lnTo>
                                <a:lnTo>
                                  <a:pt x="353448" y="30098"/>
                                </a:lnTo>
                                <a:lnTo>
                                  <a:pt x="345892" y="31610"/>
                                </a:lnTo>
                                <a:lnTo>
                                  <a:pt x="338348" y="33108"/>
                                </a:lnTo>
                                <a:lnTo>
                                  <a:pt x="329280" y="34619"/>
                                </a:lnTo>
                                <a:lnTo>
                                  <a:pt x="320213" y="36118"/>
                                </a:lnTo>
                                <a:lnTo>
                                  <a:pt x="311158" y="37629"/>
                                </a:lnTo>
                                <a:lnTo>
                                  <a:pt x="302090" y="40639"/>
                                </a:lnTo>
                                <a:lnTo>
                                  <a:pt x="293036" y="43649"/>
                                </a:lnTo>
                                <a:lnTo>
                                  <a:pt x="282457" y="45147"/>
                                </a:lnTo>
                                <a:lnTo>
                                  <a:pt x="273389" y="46658"/>
                                </a:lnTo>
                                <a:lnTo>
                                  <a:pt x="262823" y="48157"/>
                                </a:lnTo>
                                <a:lnTo>
                                  <a:pt x="253755" y="51167"/>
                                </a:lnTo>
                                <a:lnTo>
                                  <a:pt x="243189" y="54177"/>
                                </a:lnTo>
                                <a:lnTo>
                                  <a:pt x="235633" y="57186"/>
                                </a:lnTo>
                                <a:lnTo>
                                  <a:pt x="225054" y="60196"/>
                                </a:lnTo>
                                <a:lnTo>
                                  <a:pt x="216000" y="63206"/>
                                </a:lnTo>
                                <a:lnTo>
                                  <a:pt x="205421" y="64717"/>
                                </a:lnTo>
                                <a:lnTo>
                                  <a:pt x="196366" y="67727"/>
                                </a:lnTo>
                                <a:lnTo>
                                  <a:pt x="185787" y="70737"/>
                                </a:lnTo>
                                <a:lnTo>
                                  <a:pt x="176719" y="73747"/>
                                </a:lnTo>
                                <a:lnTo>
                                  <a:pt x="166153" y="76756"/>
                                </a:lnTo>
                                <a:lnTo>
                                  <a:pt x="157086" y="79766"/>
                                </a:lnTo>
                                <a:lnTo>
                                  <a:pt x="148031" y="82776"/>
                                </a:lnTo>
                                <a:lnTo>
                                  <a:pt x="138963" y="87284"/>
                                </a:lnTo>
                                <a:lnTo>
                                  <a:pt x="129896" y="90294"/>
                                </a:lnTo>
                                <a:lnTo>
                                  <a:pt x="120841" y="91805"/>
                                </a:lnTo>
                                <a:lnTo>
                                  <a:pt x="111773" y="96314"/>
                                </a:lnTo>
                                <a:lnTo>
                                  <a:pt x="104217" y="100835"/>
                                </a:lnTo>
                                <a:lnTo>
                                  <a:pt x="96674" y="103844"/>
                                </a:lnTo>
                                <a:lnTo>
                                  <a:pt x="89117" y="108352"/>
                                </a:lnTo>
                                <a:lnTo>
                                  <a:pt x="81565" y="111362"/>
                                </a:lnTo>
                                <a:lnTo>
                                  <a:pt x="75522" y="115884"/>
                                </a:lnTo>
                                <a:lnTo>
                                  <a:pt x="67971" y="118894"/>
                                </a:lnTo>
                                <a:lnTo>
                                  <a:pt x="60418" y="123402"/>
                                </a:lnTo>
                                <a:lnTo>
                                  <a:pt x="54376" y="126412"/>
                                </a:lnTo>
                                <a:lnTo>
                                  <a:pt x="49845" y="130932"/>
                                </a:lnTo>
                                <a:lnTo>
                                  <a:pt x="39271" y="139962"/>
                                </a:lnTo>
                                <a:lnTo>
                                  <a:pt x="31719" y="148991"/>
                                </a:lnTo>
                                <a:lnTo>
                                  <a:pt x="27187" y="156509"/>
                                </a:lnTo>
                                <a:lnTo>
                                  <a:pt x="24168" y="165539"/>
                                </a:lnTo>
                                <a:lnTo>
                                  <a:pt x="22656" y="174568"/>
                                </a:lnTo>
                                <a:lnTo>
                                  <a:pt x="24168" y="185109"/>
                                </a:lnTo>
                                <a:lnTo>
                                  <a:pt x="27187" y="192627"/>
                                </a:lnTo>
                                <a:lnTo>
                                  <a:pt x="33230" y="201656"/>
                                </a:lnTo>
                                <a:lnTo>
                                  <a:pt x="36251" y="206177"/>
                                </a:lnTo>
                                <a:lnTo>
                                  <a:pt x="40782" y="209187"/>
                                </a:lnTo>
                                <a:lnTo>
                                  <a:pt x="46824" y="212197"/>
                                </a:lnTo>
                                <a:lnTo>
                                  <a:pt x="52866" y="216705"/>
                                </a:lnTo>
                                <a:lnTo>
                                  <a:pt x="57397" y="218216"/>
                                </a:lnTo>
                                <a:lnTo>
                                  <a:pt x="63438" y="221226"/>
                                </a:lnTo>
                                <a:lnTo>
                                  <a:pt x="69481" y="222724"/>
                                </a:lnTo>
                                <a:lnTo>
                                  <a:pt x="77034" y="225734"/>
                                </a:lnTo>
                                <a:lnTo>
                                  <a:pt x="83075" y="227246"/>
                                </a:lnTo>
                                <a:lnTo>
                                  <a:pt x="90627" y="228744"/>
                                </a:lnTo>
                                <a:lnTo>
                                  <a:pt x="99696" y="231754"/>
                                </a:lnTo>
                                <a:lnTo>
                                  <a:pt x="108751" y="233266"/>
                                </a:lnTo>
                                <a:lnTo>
                                  <a:pt x="116307" y="234764"/>
                                </a:lnTo>
                                <a:lnTo>
                                  <a:pt x="125362" y="234764"/>
                                </a:lnTo>
                                <a:lnTo>
                                  <a:pt x="134430" y="236275"/>
                                </a:lnTo>
                                <a:lnTo>
                                  <a:pt x="152552" y="236275"/>
                                </a:lnTo>
                                <a:lnTo>
                                  <a:pt x="163131" y="237774"/>
                                </a:lnTo>
                                <a:lnTo>
                                  <a:pt x="172198" y="237774"/>
                                </a:lnTo>
                                <a:lnTo>
                                  <a:pt x="182764" y="239285"/>
                                </a:lnTo>
                                <a:lnTo>
                                  <a:pt x="265846" y="239285"/>
                                </a:lnTo>
                                <a:lnTo>
                                  <a:pt x="276412" y="237774"/>
                                </a:lnTo>
                                <a:lnTo>
                                  <a:pt x="286991" y="236275"/>
                                </a:lnTo>
                                <a:lnTo>
                                  <a:pt x="297557" y="236275"/>
                                </a:lnTo>
                                <a:lnTo>
                                  <a:pt x="306624" y="234764"/>
                                </a:lnTo>
                                <a:lnTo>
                                  <a:pt x="317203" y="234764"/>
                                </a:lnTo>
                                <a:lnTo>
                                  <a:pt x="327769" y="233266"/>
                                </a:lnTo>
                                <a:lnTo>
                                  <a:pt x="338348" y="231754"/>
                                </a:lnTo>
                                <a:lnTo>
                                  <a:pt x="348914" y="231754"/>
                                </a:lnTo>
                                <a:lnTo>
                                  <a:pt x="357982" y="230256"/>
                                </a:lnTo>
                                <a:lnTo>
                                  <a:pt x="367049" y="228744"/>
                                </a:lnTo>
                                <a:lnTo>
                                  <a:pt x="376104" y="228744"/>
                                </a:lnTo>
                                <a:lnTo>
                                  <a:pt x="385171" y="227246"/>
                                </a:lnTo>
                                <a:lnTo>
                                  <a:pt x="394226" y="225734"/>
                                </a:lnTo>
                                <a:lnTo>
                                  <a:pt x="403294" y="225734"/>
                                </a:lnTo>
                                <a:lnTo>
                                  <a:pt x="410851" y="224236"/>
                                </a:lnTo>
                                <a:lnTo>
                                  <a:pt x="419905" y="224236"/>
                                </a:lnTo>
                                <a:lnTo>
                                  <a:pt x="425950" y="222724"/>
                                </a:lnTo>
                                <a:lnTo>
                                  <a:pt x="433507" y="221226"/>
                                </a:lnTo>
                                <a:lnTo>
                                  <a:pt x="441050" y="221226"/>
                                </a:lnTo>
                                <a:lnTo>
                                  <a:pt x="447095" y="219715"/>
                                </a:lnTo>
                                <a:lnTo>
                                  <a:pt x="453140" y="218216"/>
                                </a:lnTo>
                                <a:lnTo>
                                  <a:pt x="459185" y="218216"/>
                                </a:lnTo>
                                <a:lnTo>
                                  <a:pt x="463719" y="216705"/>
                                </a:lnTo>
                                <a:lnTo>
                                  <a:pt x="477308" y="216705"/>
                                </a:lnTo>
                                <a:lnTo>
                                  <a:pt x="483353" y="215206"/>
                                </a:lnTo>
                                <a:lnTo>
                                  <a:pt x="489385" y="215206"/>
                                </a:lnTo>
                                <a:lnTo>
                                  <a:pt x="493919" y="234764"/>
                                </a:lnTo>
                                <a:lnTo>
                                  <a:pt x="484864" y="236275"/>
                                </a:lnTo>
                                <a:lnTo>
                                  <a:pt x="475796" y="236275"/>
                                </a:lnTo>
                                <a:lnTo>
                                  <a:pt x="466729" y="237774"/>
                                </a:lnTo>
                                <a:lnTo>
                                  <a:pt x="459185" y="239285"/>
                                </a:lnTo>
                                <a:lnTo>
                                  <a:pt x="448606" y="240783"/>
                                </a:lnTo>
                                <a:lnTo>
                                  <a:pt x="441050" y="242295"/>
                                </a:lnTo>
                                <a:lnTo>
                                  <a:pt x="430484" y="243793"/>
                                </a:lnTo>
                                <a:lnTo>
                                  <a:pt x="422928" y="245304"/>
                                </a:lnTo>
                                <a:lnTo>
                                  <a:pt x="412362" y="245304"/>
                                </a:lnTo>
                                <a:lnTo>
                                  <a:pt x="403294" y="246803"/>
                                </a:lnTo>
                                <a:lnTo>
                                  <a:pt x="392715" y="246803"/>
                                </a:lnTo>
                                <a:lnTo>
                                  <a:pt x="382149" y="249813"/>
                                </a:lnTo>
                                <a:lnTo>
                                  <a:pt x="371570" y="249813"/>
                                </a:lnTo>
                                <a:lnTo>
                                  <a:pt x="362515" y="251324"/>
                                </a:lnTo>
                                <a:lnTo>
                                  <a:pt x="353448" y="251324"/>
                                </a:lnTo>
                                <a:lnTo>
                                  <a:pt x="342882" y="254334"/>
                                </a:lnTo>
                                <a:lnTo>
                                  <a:pt x="312669" y="254334"/>
                                </a:lnTo>
                                <a:lnTo>
                                  <a:pt x="302090" y="255832"/>
                                </a:lnTo>
                                <a:lnTo>
                                  <a:pt x="291524" y="255832"/>
                                </a:lnTo>
                                <a:lnTo>
                                  <a:pt x="282457" y="257343"/>
                                </a:lnTo>
                                <a:lnTo>
                                  <a:pt x="232611" y="257343"/>
                                </a:lnTo>
                                <a:lnTo>
                                  <a:pt x="222032" y="258842"/>
                                </a:lnTo>
                                <a:lnTo>
                                  <a:pt x="185787" y="258842"/>
                                </a:lnTo>
                                <a:lnTo>
                                  <a:pt x="175208" y="257343"/>
                                </a:lnTo>
                                <a:lnTo>
                                  <a:pt x="166153" y="257343"/>
                                </a:lnTo>
                                <a:lnTo>
                                  <a:pt x="157086" y="255832"/>
                                </a:lnTo>
                                <a:lnTo>
                                  <a:pt x="148031" y="254334"/>
                                </a:lnTo>
                                <a:lnTo>
                                  <a:pt x="138963" y="254334"/>
                                </a:lnTo>
                                <a:lnTo>
                                  <a:pt x="129896" y="252823"/>
                                </a:lnTo>
                                <a:lnTo>
                                  <a:pt x="122352" y="251324"/>
                                </a:lnTo>
                                <a:lnTo>
                                  <a:pt x="114796" y="251324"/>
                                </a:lnTo>
                                <a:lnTo>
                                  <a:pt x="105728" y="249813"/>
                                </a:lnTo>
                                <a:lnTo>
                                  <a:pt x="96674" y="246803"/>
                                </a:lnTo>
                                <a:lnTo>
                                  <a:pt x="89117" y="245304"/>
                                </a:lnTo>
                                <a:lnTo>
                                  <a:pt x="83075" y="243793"/>
                                </a:lnTo>
                                <a:lnTo>
                                  <a:pt x="75522" y="242295"/>
                                </a:lnTo>
                                <a:lnTo>
                                  <a:pt x="67971" y="240783"/>
                                </a:lnTo>
                                <a:lnTo>
                                  <a:pt x="63438" y="239285"/>
                                </a:lnTo>
                                <a:lnTo>
                                  <a:pt x="57397" y="237774"/>
                                </a:lnTo>
                                <a:lnTo>
                                  <a:pt x="49845" y="234764"/>
                                </a:lnTo>
                                <a:lnTo>
                                  <a:pt x="45314" y="231754"/>
                                </a:lnTo>
                                <a:lnTo>
                                  <a:pt x="39271" y="228744"/>
                                </a:lnTo>
                                <a:lnTo>
                                  <a:pt x="34740" y="225734"/>
                                </a:lnTo>
                                <a:lnTo>
                                  <a:pt x="24168" y="219715"/>
                                </a:lnTo>
                                <a:lnTo>
                                  <a:pt x="16615" y="213695"/>
                                </a:lnTo>
                                <a:lnTo>
                                  <a:pt x="10573" y="206177"/>
                                </a:lnTo>
                                <a:lnTo>
                                  <a:pt x="6041" y="200158"/>
                                </a:lnTo>
                                <a:lnTo>
                                  <a:pt x="1510" y="191129"/>
                                </a:lnTo>
                                <a:lnTo>
                                  <a:pt x="1510" y="182099"/>
                                </a:lnTo>
                                <a:lnTo>
                                  <a:pt x="0" y="173069"/>
                                </a:lnTo>
                                <a:lnTo>
                                  <a:pt x="1510" y="162529"/>
                                </a:lnTo>
                                <a:lnTo>
                                  <a:pt x="4531" y="153500"/>
                                </a:lnTo>
                                <a:lnTo>
                                  <a:pt x="10573" y="145981"/>
                                </a:lnTo>
                                <a:lnTo>
                                  <a:pt x="18125" y="136952"/>
                                </a:lnTo>
                                <a:lnTo>
                                  <a:pt x="27187" y="127922"/>
                                </a:lnTo>
                                <a:lnTo>
                                  <a:pt x="30209" y="123402"/>
                                </a:lnTo>
                                <a:lnTo>
                                  <a:pt x="36251" y="120392"/>
                                </a:lnTo>
                                <a:lnTo>
                                  <a:pt x="42292" y="115884"/>
                                </a:lnTo>
                                <a:lnTo>
                                  <a:pt x="46824" y="112874"/>
                                </a:lnTo>
                                <a:lnTo>
                                  <a:pt x="52866" y="108352"/>
                                </a:lnTo>
                                <a:lnTo>
                                  <a:pt x="58907" y="105343"/>
                                </a:lnTo>
                                <a:lnTo>
                                  <a:pt x="64950" y="100835"/>
                                </a:lnTo>
                                <a:lnTo>
                                  <a:pt x="70991" y="97825"/>
                                </a:lnTo>
                                <a:lnTo>
                                  <a:pt x="77034" y="94815"/>
                                </a:lnTo>
                                <a:lnTo>
                                  <a:pt x="84586" y="90294"/>
                                </a:lnTo>
                                <a:lnTo>
                                  <a:pt x="90627" y="87284"/>
                                </a:lnTo>
                                <a:lnTo>
                                  <a:pt x="99696" y="84275"/>
                                </a:lnTo>
                                <a:lnTo>
                                  <a:pt x="107240" y="81265"/>
                                </a:lnTo>
                                <a:lnTo>
                                  <a:pt x="114796" y="78255"/>
                                </a:lnTo>
                                <a:lnTo>
                                  <a:pt x="120841" y="75245"/>
                                </a:lnTo>
                                <a:lnTo>
                                  <a:pt x="129896" y="72235"/>
                                </a:lnTo>
                                <a:lnTo>
                                  <a:pt x="137452" y="69225"/>
                                </a:lnTo>
                                <a:lnTo>
                                  <a:pt x="145009" y="66215"/>
                                </a:lnTo>
                                <a:lnTo>
                                  <a:pt x="152552" y="64717"/>
                                </a:lnTo>
                                <a:lnTo>
                                  <a:pt x="160108" y="61707"/>
                                </a:lnTo>
                                <a:lnTo>
                                  <a:pt x="169176" y="58697"/>
                                </a:lnTo>
                                <a:lnTo>
                                  <a:pt x="176719" y="57186"/>
                                </a:lnTo>
                                <a:lnTo>
                                  <a:pt x="184276" y="54177"/>
                                </a:lnTo>
                                <a:lnTo>
                                  <a:pt x="191832" y="51167"/>
                                </a:lnTo>
                                <a:lnTo>
                                  <a:pt x="199376" y="48157"/>
                                </a:lnTo>
                                <a:lnTo>
                                  <a:pt x="206932" y="46658"/>
                                </a:lnTo>
                                <a:lnTo>
                                  <a:pt x="214488" y="43649"/>
                                </a:lnTo>
                                <a:lnTo>
                                  <a:pt x="222032" y="42137"/>
                                </a:lnTo>
                                <a:lnTo>
                                  <a:pt x="228077" y="39127"/>
                                </a:lnTo>
                                <a:lnTo>
                                  <a:pt x="235633" y="37629"/>
                                </a:lnTo>
                                <a:lnTo>
                                  <a:pt x="243189" y="36118"/>
                                </a:lnTo>
                                <a:lnTo>
                                  <a:pt x="250733" y="34619"/>
                                </a:lnTo>
                                <a:lnTo>
                                  <a:pt x="255267" y="33108"/>
                                </a:lnTo>
                                <a:lnTo>
                                  <a:pt x="262823" y="31610"/>
                                </a:lnTo>
                                <a:lnTo>
                                  <a:pt x="268868" y="30098"/>
                                </a:lnTo>
                                <a:lnTo>
                                  <a:pt x="276412" y="28600"/>
                                </a:lnTo>
                                <a:lnTo>
                                  <a:pt x="280946" y="27088"/>
                                </a:lnTo>
                                <a:lnTo>
                                  <a:pt x="286991" y="25590"/>
                                </a:lnTo>
                                <a:lnTo>
                                  <a:pt x="291524" y="24078"/>
                                </a:lnTo>
                                <a:lnTo>
                                  <a:pt x="297557" y="22580"/>
                                </a:lnTo>
                                <a:lnTo>
                                  <a:pt x="305113" y="21068"/>
                                </a:lnTo>
                                <a:lnTo>
                                  <a:pt x="314180" y="21068"/>
                                </a:lnTo>
                                <a:lnTo>
                                  <a:pt x="320213" y="18059"/>
                                </a:lnTo>
                                <a:lnTo>
                                  <a:pt x="329280" y="18059"/>
                                </a:lnTo>
                                <a:lnTo>
                                  <a:pt x="4304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5" name="Shape 385"/>
                        <wps:cNvSpPr/>
                        <wps:spPr>
                          <a:xfrm>
                            <a:off x="5787495" y="44787"/>
                            <a:ext cx="487882" cy="254321"/>
                          </a:xfrm>
                          <a:custGeom>
                            <a:avLst/>
                            <a:gdLst/>
                            <a:ahLst/>
                            <a:cxnLst/>
                            <a:rect l="0" t="0" r="0" b="0"/>
                            <a:pathLst>
                              <a:path w="487882" h="254321">
                                <a:moveTo>
                                  <a:pt x="280955" y="0"/>
                                </a:moveTo>
                                <a:lnTo>
                                  <a:pt x="311154" y="0"/>
                                </a:lnTo>
                                <a:lnTo>
                                  <a:pt x="321733" y="1498"/>
                                </a:lnTo>
                                <a:lnTo>
                                  <a:pt x="348923" y="1498"/>
                                </a:lnTo>
                                <a:lnTo>
                                  <a:pt x="359489" y="3010"/>
                                </a:lnTo>
                                <a:lnTo>
                                  <a:pt x="368557" y="4508"/>
                                </a:lnTo>
                                <a:lnTo>
                                  <a:pt x="377624" y="4508"/>
                                </a:lnTo>
                                <a:lnTo>
                                  <a:pt x="385168" y="6020"/>
                                </a:lnTo>
                                <a:lnTo>
                                  <a:pt x="394235" y="7518"/>
                                </a:lnTo>
                                <a:lnTo>
                                  <a:pt x="403290" y="10528"/>
                                </a:lnTo>
                                <a:lnTo>
                                  <a:pt x="410847" y="10528"/>
                                </a:lnTo>
                                <a:lnTo>
                                  <a:pt x="418403" y="13537"/>
                                </a:lnTo>
                                <a:lnTo>
                                  <a:pt x="424448" y="15049"/>
                                </a:lnTo>
                                <a:lnTo>
                                  <a:pt x="431991" y="18059"/>
                                </a:lnTo>
                                <a:lnTo>
                                  <a:pt x="438036" y="21068"/>
                                </a:lnTo>
                                <a:lnTo>
                                  <a:pt x="444082" y="24078"/>
                                </a:lnTo>
                                <a:lnTo>
                                  <a:pt x="450126" y="27088"/>
                                </a:lnTo>
                                <a:lnTo>
                                  <a:pt x="457670" y="30097"/>
                                </a:lnTo>
                                <a:lnTo>
                                  <a:pt x="462204" y="33107"/>
                                </a:lnTo>
                                <a:lnTo>
                                  <a:pt x="466738" y="36117"/>
                                </a:lnTo>
                                <a:lnTo>
                                  <a:pt x="471272" y="39127"/>
                                </a:lnTo>
                                <a:lnTo>
                                  <a:pt x="475792" y="45147"/>
                                </a:lnTo>
                                <a:lnTo>
                                  <a:pt x="478815" y="48157"/>
                                </a:lnTo>
                                <a:lnTo>
                                  <a:pt x="480326" y="52665"/>
                                </a:lnTo>
                                <a:lnTo>
                                  <a:pt x="483348" y="58684"/>
                                </a:lnTo>
                                <a:lnTo>
                                  <a:pt x="486371" y="64704"/>
                                </a:lnTo>
                                <a:lnTo>
                                  <a:pt x="486371" y="69225"/>
                                </a:lnTo>
                                <a:lnTo>
                                  <a:pt x="487882" y="75244"/>
                                </a:lnTo>
                                <a:lnTo>
                                  <a:pt x="487882" y="85772"/>
                                </a:lnTo>
                                <a:lnTo>
                                  <a:pt x="486371" y="91792"/>
                                </a:lnTo>
                                <a:lnTo>
                                  <a:pt x="484860" y="96314"/>
                                </a:lnTo>
                                <a:lnTo>
                                  <a:pt x="483348" y="100822"/>
                                </a:lnTo>
                                <a:lnTo>
                                  <a:pt x="480326" y="106841"/>
                                </a:lnTo>
                                <a:lnTo>
                                  <a:pt x="472782" y="117382"/>
                                </a:lnTo>
                                <a:lnTo>
                                  <a:pt x="465226" y="126411"/>
                                </a:lnTo>
                                <a:lnTo>
                                  <a:pt x="459181" y="129421"/>
                                </a:lnTo>
                                <a:lnTo>
                                  <a:pt x="454648" y="135441"/>
                                </a:lnTo>
                                <a:lnTo>
                                  <a:pt x="448615" y="139949"/>
                                </a:lnTo>
                                <a:lnTo>
                                  <a:pt x="444082" y="144469"/>
                                </a:lnTo>
                                <a:lnTo>
                                  <a:pt x="436525" y="148978"/>
                                </a:lnTo>
                                <a:lnTo>
                                  <a:pt x="430480" y="151988"/>
                                </a:lnTo>
                                <a:lnTo>
                                  <a:pt x="422937" y="156509"/>
                                </a:lnTo>
                                <a:lnTo>
                                  <a:pt x="416892" y="161017"/>
                                </a:lnTo>
                                <a:lnTo>
                                  <a:pt x="407824" y="165538"/>
                                </a:lnTo>
                                <a:lnTo>
                                  <a:pt x="400280" y="168548"/>
                                </a:lnTo>
                                <a:lnTo>
                                  <a:pt x="392724" y="173056"/>
                                </a:lnTo>
                                <a:lnTo>
                                  <a:pt x="385168" y="177578"/>
                                </a:lnTo>
                                <a:lnTo>
                                  <a:pt x="377624" y="180587"/>
                                </a:lnTo>
                                <a:lnTo>
                                  <a:pt x="368557" y="183597"/>
                                </a:lnTo>
                                <a:lnTo>
                                  <a:pt x="359489" y="188106"/>
                                </a:lnTo>
                                <a:lnTo>
                                  <a:pt x="351946" y="191115"/>
                                </a:lnTo>
                                <a:lnTo>
                                  <a:pt x="341367" y="194125"/>
                                </a:lnTo>
                                <a:lnTo>
                                  <a:pt x="333810" y="198646"/>
                                </a:lnTo>
                                <a:lnTo>
                                  <a:pt x="324755" y="201656"/>
                                </a:lnTo>
                                <a:lnTo>
                                  <a:pt x="315688" y="204666"/>
                                </a:lnTo>
                                <a:lnTo>
                                  <a:pt x="306620" y="206164"/>
                                </a:lnTo>
                                <a:lnTo>
                                  <a:pt x="297566" y="209174"/>
                                </a:lnTo>
                                <a:lnTo>
                                  <a:pt x="286987" y="212184"/>
                                </a:lnTo>
                                <a:lnTo>
                                  <a:pt x="279443" y="215193"/>
                                </a:lnTo>
                                <a:lnTo>
                                  <a:pt x="270376" y="216705"/>
                                </a:lnTo>
                                <a:lnTo>
                                  <a:pt x="261308" y="219715"/>
                                </a:lnTo>
                                <a:lnTo>
                                  <a:pt x="253764" y="222724"/>
                                </a:lnTo>
                                <a:lnTo>
                                  <a:pt x="244697" y="225734"/>
                                </a:lnTo>
                                <a:lnTo>
                                  <a:pt x="235629" y="227233"/>
                                </a:lnTo>
                                <a:lnTo>
                                  <a:pt x="228086" y="230243"/>
                                </a:lnTo>
                                <a:lnTo>
                                  <a:pt x="219018" y="231753"/>
                                </a:lnTo>
                                <a:lnTo>
                                  <a:pt x="211462" y="233252"/>
                                </a:lnTo>
                                <a:lnTo>
                                  <a:pt x="202407" y="234763"/>
                                </a:lnTo>
                                <a:lnTo>
                                  <a:pt x="194851" y="237773"/>
                                </a:lnTo>
                                <a:lnTo>
                                  <a:pt x="187294" y="239271"/>
                                </a:lnTo>
                                <a:lnTo>
                                  <a:pt x="182773" y="240783"/>
                                </a:lnTo>
                                <a:lnTo>
                                  <a:pt x="173706" y="242281"/>
                                </a:lnTo>
                                <a:lnTo>
                                  <a:pt x="167661" y="242281"/>
                                </a:lnTo>
                                <a:lnTo>
                                  <a:pt x="161616" y="243793"/>
                                </a:lnTo>
                                <a:lnTo>
                                  <a:pt x="155584" y="245291"/>
                                </a:lnTo>
                                <a:lnTo>
                                  <a:pt x="151050" y="246803"/>
                                </a:lnTo>
                                <a:lnTo>
                                  <a:pt x="145005" y="248301"/>
                                </a:lnTo>
                                <a:lnTo>
                                  <a:pt x="140471" y="248301"/>
                                </a:lnTo>
                                <a:lnTo>
                                  <a:pt x="135950" y="251311"/>
                                </a:lnTo>
                                <a:lnTo>
                                  <a:pt x="128393" y="251311"/>
                                </a:lnTo>
                                <a:lnTo>
                                  <a:pt x="123859" y="252822"/>
                                </a:lnTo>
                                <a:lnTo>
                                  <a:pt x="120837" y="252822"/>
                                </a:lnTo>
                                <a:lnTo>
                                  <a:pt x="120837" y="254321"/>
                                </a:lnTo>
                                <a:lnTo>
                                  <a:pt x="117815" y="236262"/>
                                </a:lnTo>
                                <a:lnTo>
                                  <a:pt x="117815" y="234763"/>
                                </a:lnTo>
                                <a:lnTo>
                                  <a:pt x="120837" y="234763"/>
                                </a:lnTo>
                                <a:lnTo>
                                  <a:pt x="125371" y="233252"/>
                                </a:lnTo>
                                <a:lnTo>
                                  <a:pt x="132927" y="233252"/>
                                </a:lnTo>
                                <a:lnTo>
                                  <a:pt x="140471" y="230243"/>
                                </a:lnTo>
                                <a:lnTo>
                                  <a:pt x="149539" y="228744"/>
                                </a:lnTo>
                                <a:lnTo>
                                  <a:pt x="154072" y="227233"/>
                                </a:lnTo>
                                <a:lnTo>
                                  <a:pt x="160117" y="225734"/>
                                </a:lnTo>
                                <a:lnTo>
                                  <a:pt x="166150" y="224223"/>
                                </a:lnTo>
                                <a:lnTo>
                                  <a:pt x="173706" y="224223"/>
                                </a:lnTo>
                                <a:lnTo>
                                  <a:pt x="179751" y="222724"/>
                                </a:lnTo>
                                <a:lnTo>
                                  <a:pt x="185783" y="219715"/>
                                </a:lnTo>
                                <a:lnTo>
                                  <a:pt x="191828" y="218203"/>
                                </a:lnTo>
                                <a:lnTo>
                                  <a:pt x="200896" y="216705"/>
                                </a:lnTo>
                                <a:lnTo>
                                  <a:pt x="208452" y="213695"/>
                                </a:lnTo>
                                <a:lnTo>
                                  <a:pt x="215996" y="213695"/>
                                </a:lnTo>
                                <a:lnTo>
                                  <a:pt x="223552" y="210685"/>
                                </a:lnTo>
                                <a:lnTo>
                                  <a:pt x="231108" y="209174"/>
                                </a:lnTo>
                                <a:lnTo>
                                  <a:pt x="238652" y="206164"/>
                                </a:lnTo>
                                <a:lnTo>
                                  <a:pt x="246208" y="204666"/>
                                </a:lnTo>
                                <a:lnTo>
                                  <a:pt x="255276" y="203154"/>
                                </a:lnTo>
                                <a:lnTo>
                                  <a:pt x="264330" y="201656"/>
                                </a:lnTo>
                                <a:lnTo>
                                  <a:pt x="271887" y="198646"/>
                                </a:lnTo>
                                <a:lnTo>
                                  <a:pt x="280955" y="197134"/>
                                </a:lnTo>
                                <a:lnTo>
                                  <a:pt x="290009" y="194125"/>
                                </a:lnTo>
                                <a:lnTo>
                                  <a:pt x="297566" y="191115"/>
                                </a:lnTo>
                                <a:lnTo>
                                  <a:pt x="305122" y="188106"/>
                                </a:lnTo>
                                <a:lnTo>
                                  <a:pt x="314177" y="185096"/>
                                </a:lnTo>
                                <a:lnTo>
                                  <a:pt x="321733" y="182086"/>
                                </a:lnTo>
                                <a:lnTo>
                                  <a:pt x="330788" y="179076"/>
                                </a:lnTo>
                                <a:lnTo>
                                  <a:pt x="338344" y="176066"/>
                                </a:lnTo>
                                <a:lnTo>
                                  <a:pt x="347412" y="173056"/>
                                </a:lnTo>
                                <a:lnTo>
                                  <a:pt x="354955" y="170047"/>
                                </a:lnTo>
                                <a:lnTo>
                                  <a:pt x="362512" y="168548"/>
                                </a:lnTo>
                                <a:lnTo>
                                  <a:pt x="370068" y="164027"/>
                                </a:lnTo>
                                <a:lnTo>
                                  <a:pt x="377624" y="161017"/>
                                </a:lnTo>
                                <a:lnTo>
                                  <a:pt x="385168" y="156509"/>
                                </a:lnTo>
                                <a:lnTo>
                                  <a:pt x="392724" y="153499"/>
                                </a:lnTo>
                                <a:lnTo>
                                  <a:pt x="398769" y="150489"/>
                                </a:lnTo>
                                <a:lnTo>
                                  <a:pt x="406313" y="145968"/>
                                </a:lnTo>
                                <a:lnTo>
                                  <a:pt x="412358" y="142959"/>
                                </a:lnTo>
                                <a:lnTo>
                                  <a:pt x="418403" y="139949"/>
                                </a:lnTo>
                                <a:lnTo>
                                  <a:pt x="424448" y="135441"/>
                                </a:lnTo>
                                <a:lnTo>
                                  <a:pt x="428969" y="130919"/>
                                </a:lnTo>
                                <a:lnTo>
                                  <a:pt x="435014" y="126411"/>
                                </a:lnTo>
                                <a:lnTo>
                                  <a:pt x="441059" y="123401"/>
                                </a:lnTo>
                                <a:lnTo>
                                  <a:pt x="448615" y="114372"/>
                                </a:lnTo>
                                <a:lnTo>
                                  <a:pt x="457670" y="106841"/>
                                </a:lnTo>
                                <a:lnTo>
                                  <a:pt x="462204" y="97812"/>
                                </a:lnTo>
                                <a:lnTo>
                                  <a:pt x="466738" y="88782"/>
                                </a:lnTo>
                                <a:lnTo>
                                  <a:pt x="468249" y="79753"/>
                                </a:lnTo>
                                <a:lnTo>
                                  <a:pt x="468249" y="70724"/>
                                </a:lnTo>
                                <a:lnTo>
                                  <a:pt x="465226" y="60196"/>
                                </a:lnTo>
                                <a:lnTo>
                                  <a:pt x="460692" y="52665"/>
                                </a:lnTo>
                                <a:lnTo>
                                  <a:pt x="451625" y="45147"/>
                                </a:lnTo>
                                <a:lnTo>
                                  <a:pt x="442570" y="39127"/>
                                </a:lnTo>
                                <a:lnTo>
                                  <a:pt x="436525" y="37616"/>
                                </a:lnTo>
                                <a:lnTo>
                                  <a:pt x="430480" y="34606"/>
                                </a:lnTo>
                                <a:lnTo>
                                  <a:pt x="424448" y="31597"/>
                                </a:lnTo>
                                <a:lnTo>
                                  <a:pt x="418403" y="30097"/>
                                </a:lnTo>
                                <a:lnTo>
                                  <a:pt x="410847" y="27088"/>
                                </a:lnTo>
                                <a:lnTo>
                                  <a:pt x="403290" y="25577"/>
                                </a:lnTo>
                                <a:lnTo>
                                  <a:pt x="395746" y="24078"/>
                                </a:lnTo>
                                <a:lnTo>
                                  <a:pt x="388190" y="24078"/>
                                </a:lnTo>
                                <a:lnTo>
                                  <a:pt x="377624" y="21068"/>
                                </a:lnTo>
                                <a:lnTo>
                                  <a:pt x="370068" y="21068"/>
                                </a:lnTo>
                                <a:lnTo>
                                  <a:pt x="359489" y="19557"/>
                                </a:lnTo>
                                <a:lnTo>
                                  <a:pt x="350434" y="19557"/>
                                </a:lnTo>
                                <a:lnTo>
                                  <a:pt x="339856" y="18059"/>
                                </a:lnTo>
                                <a:lnTo>
                                  <a:pt x="311154" y="18059"/>
                                </a:lnTo>
                                <a:lnTo>
                                  <a:pt x="300588" y="16547"/>
                                </a:lnTo>
                                <a:lnTo>
                                  <a:pt x="279443" y="16547"/>
                                </a:lnTo>
                                <a:lnTo>
                                  <a:pt x="270376" y="18059"/>
                                </a:lnTo>
                                <a:lnTo>
                                  <a:pt x="259797" y="18059"/>
                                </a:lnTo>
                                <a:lnTo>
                                  <a:pt x="249231" y="19557"/>
                                </a:lnTo>
                                <a:lnTo>
                                  <a:pt x="238652" y="19557"/>
                                </a:lnTo>
                                <a:lnTo>
                                  <a:pt x="228086" y="21068"/>
                                </a:lnTo>
                                <a:lnTo>
                                  <a:pt x="194851" y="21068"/>
                                </a:lnTo>
                                <a:lnTo>
                                  <a:pt x="184284" y="22567"/>
                                </a:lnTo>
                                <a:lnTo>
                                  <a:pt x="172195" y="22567"/>
                                </a:lnTo>
                                <a:lnTo>
                                  <a:pt x="163127" y="24078"/>
                                </a:lnTo>
                                <a:lnTo>
                                  <a:pt x="152561" y="24078"/>
                                </a:lnTo>
                                <a:lnTo>
                                  <a:pt x="143493" y="27088"/>
                                </a:lnTo>
                                <a:lnTo>
                                  <a:pt x="132927" y="27088"/>
                                </a:lnTo>
                                <a:lnTo>
                                  <a:pt x="122348" y="28587"/>
                                </a:lnTo>
                                <a:lnTo>
                                  <a:pt x="111782" y="30097"/>
                                </a:lnTo>
                                <a:lnTo>
                                  <a:pt x="104226" y="31597"/>
                                </a:lnTo>
                                <a:lnTo>
                                  <a:pt x="95159" y="31597"/>
                                </a:lnTo>
                                <a:lnTo>
                                  <a:pt x="86104" y="33107"/>
                                </a:lnTo>
                                <a:lnTo>
                                  <a:pt x="78548" y="34606"/>
                                </a:lnTo>
                                <a:lnTo>
                                  <a:pt x="70991" y="36117"/>
                                </a:lnTo>
                                <a:lnTo>
                                  <a:pt x="61936" y="36117"/>
                                </a:lnTo>
                                <a:lnTo>
                                  <a:pt x="54380" y="37616"/>
                                </a:lnTo>
                                <a:lnTo>
                                  <a:pt x="46824" y="37616"/>
                                </a:lnTo>
                                <a:lnTo>
                                  <a:pt x="40779" y="39127"/>
                                </a:lnTo>
                                <a:lnTo>
                                  <a:pt x="34746" y="39127"/>
                                </a:lnTo>
                                <a:lnTo>
                                  <a:pt x="28701" y="42137"/>
                                </a:lnTo>
                                <a:lnTo>
                                  <a:pt x="22656" y="42137"/>
                                </a:lnTo>
                                <a:lnTo>
                                  <a:pt x="19634" y="43635"/>
                                </a:lnTo>
                                <a:lnTo>
                                  <a:pt x="10579" y="45147"/>
                                </a:lnTo>
                                <a:lnTo>
                                  <a:pt x="4534" y="45147"/>
                                </a:lnTo>
                                <a:lnTo>
                                  <a:pt x="1511" y="46645"/>
                                </a:lnTo>
                                <a:lnTo>
                                  <a:pt x="0" y="46645"/>
                                </a:lnTo>
                                <a:lnTo>
                                  <a:pt x="43801" y="22567"/>
                                </a:lnTo>
                                <a:lnTo>
                                  <a:pt x="43801" y="21068"/>
                                </a:lnTo>
                                <a:lnTo>
                                  <a:pt x="48335" y="21068"/>
                                </a:lnTo>
                                <a:lnTo>
                                  <a:pt x="52868" y="19557"/>
                                </a:lnTo>
                                <a:lnTo>
                                  <a:pt x="61936" y="19557"/>
                                </a:lnTo>
                                <a:lnTo>
                                  <a:pt x="63447" y="18059"/>
                                </a:lnTo>
                                <a:lnTo>
                                  <a:pt x="69480" y="16547"/>
                                </a:lnTo>
                                <a:lnTo>
                                  <a:pt x="80059" y="16547"/>
                                </a:lnTo>
                                <a:lnTo>
                                  <a:pt x="86104" y="15049"/>
                                </a:lnTo>
                                <a:lnTo>
                                  <a:pt x="92136" y="13537"/>
                                </a:lnTo>
                                <a:lnTo>
                                  <a:pt x="107248" y="13537"/>
                                </a:lnTo>
                                <a:lnTo>
                                  <a:pt x="114792" y="10528"/>
                                </a:lnTo>
                                <a:lnTo>
                                  <a:pt x="122348" y="10528"/>
                                </a:lnTo>
                                <a:lnTo>
                                  <a:pt x="129905" y="9029"/>
                                </a:lnTo>
                                <a:lnTo>
                                  <a:pt x="138960" y="9029"/>
                                </a:lnTo>
                                <a:lnTo>
                                  <a:pt x="146516" y="7518"/>
                                </a:lnTo>
                                <a:lnTo>
                                  <a:pt x="155584" y="6020"/>
                                </a:lnTo>
                                <a:lnTo>
                                  <a:pt x="173706" y="6020"/>
                                </a:lnTo>
                                <a:lnTo>
                                  <a:pt x="182773" y="4508"/>
                                </a:lnTo>
                                <a:lnTo>
                                  <a:pt x="191828" y="3010"/>
                                </a:lnTo>
                                <a:lnTo>
                                  <a:pt x="212973" y="3010"/>
                                </a:lnTo>
                                <a:lnTo>
                                  <a:pt x="222041" y="1498"/>
                                </a:lnTo>
                                <a:lnTo>
                                  <a:pt x="271887" y="1498"/>
                                </a:lnTo>
                                <a:lnTo>
                                  <a:pt x="28095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6" name="Shape 386"/>
                        <wps:cNvSpPr/>
                        <wps:spPr>
                          <a:xfrm>
                            <a:off x="6202875" y="702432"/>
                            <a:ext cx="306620" cy="264862"/>
                          </a:xfrm>
                          <a:custGeom>
                            <a:avLst/>
                            <a:gdLst/>
                            <a:ahLst/>
                            <a:cxnLst/>
                            <a:rect l="0" t="0" r="0" b="0"/>
                            <a:pathLst>
                              <a:path w="306620" h="264862">
                                <a:moveTo>
                                  <a:pt x="0" y="0"/>
                                </a:moveTo>
                                <a:lnTo>
                                  <a:pt x="161616" y="27088"/>
                                </a:lnTo>
                                <a:lnTo>
                                  <a:pt x="306620" y="264862"/>
                                </a:lnTo>
                                <a:lnTo>
                                  <a:pt x="188806" y="206164"/>
                                </a:lnTo>
                                <a:lnTo>
                                  <a:pt x="63435" y="100822"/>
                                </a:lnTo>
                                <a:lnTo>
                                  <a:pt x="0" y="0"/>
                                </a:lnTo>
                                <a:close/>
                              </a:path>
                            </a:pathLst>
                          </a:custGeom>
                          <a:ln w="0" cap="flat">
                            <a:miter lim="127000"/>
                          </a:ln>
                        </wps:spPr>
                        <wps:style>
                          <a:lnRef idx="0">
                            <a:srgbClr val="000000">
                              <a:alpha val="0"/>
                            </a:srgbClr>
                          </a:lnRef>
                          <a:fillRef idx="1">
                            <a:srgbClr val="96ABBA"/>
                          </a:fillRef>
                          <a:effectRef idx="0">
                            <a:scrgbClr r="0" g="0" b="0"/>
                          </a:effectRef>
                          <a:fontRef idx="none"/>
                        </wps:style>
                        <wps:bodyPr/>
                      </wps:wsp>
                      <wps:wsp>
                        <wps:cNvPr id="387" name="Shape 387"/>
                        <wps:cNvSpPr/>
                        <wps:spPr>
                          <a:xfrm>
                            <a:off x="6234599" y="749078"/>
                            <a:ext cx="200883" cy="183597"/>
                          </a:xfrm>
                          <a:custGeom>
                            <a:avLst/>
                            <a:gdLst/>
                            <a:ahLst/>
                            <a:cxnLst/>
                            <a:rect l="0" t="0" r="0" b="0"/>
                            <a:pathLst>
                              <a:path w="200883" h="183597">
                                <a:moveTo>
                                  <a:pt x="116303" y="0"/>
                                </a:moveTo>
                                <a:lnTo>
                                  <a:pt x="200883" y="183597"/>
                                </a:lnTo>
                                <a:lnTo>
                                  <a:pt x="101191" y="109864"/>
                                </a:lnTo>
                                <a:lnTo>
                                  <a:pt x="0" y="12040"/>
                                </a:lnTo>
                                <a:lnTo>
                                  <a:pt x="116303" y="0"/>
                                </a:lnTo>
                                <a:close/>
                              </a:path>
                            </a:pathLst>
                          </a:custGeom>
                          <a:ln w="0" cap="flat">
                            <a:miter lim="127000"/>
                          </a:ln>
                        </wps:spPr>
                        <wps:style>
                          <a:lnRef idx="0">
                            <a:srgbClr val="000000">
                              <a:alpha val="0"/>
                            </a:srgbClr>
                          </a:lnRef>
                          <a:fillRef idx="1">
                            <a:srgbClr val="BDC9D4"/>
                          </a:fillRef>
                          <a:effectRef idx="0">
                            <a:scrgbClr r="0" g="0" b="0"/>
                          </a:effectRef>
                          <a:fontRef idx="none"/>
                        </wps:style>
                        <wps:bodyPr/>
                      </wps:wsp>
                      <wps:wsp>
                        <wps:cNvPr id="388" name="Shape 388"/>
                        <wps:cNvSpPr/>
                        <wps:spPr>
                          <a:xfrm>
                            <a:off x="6103183" y="455617"/>
                            <a:ext cx="190317" cy="174580"/>
                          </a:xfrm>
                          <a:custGeom>
                            <a:avLst/>
                            <a:gdLst/>
                            <a:ahLst/>
                            <a:cxnLst/>
                            <a:rect l="0" t="0" r="0" b="0"/>
                            <a:pathLst>
                              <a:path w="190317" h="174580">
                                <a:moveTo>
                                  <a:pt x="0" y="0"/>
                                </a:moveTo>
                                <a:lnTo>
                                  <a:pt x="190317" y="174580"/>
                                </a:lnTo>
                                <a:lnTo>
                                  <a:pt x="16611" y="108365"/>
                                </a:lnTo>
                                <a:lnTo>
                                  <a:pt x="1511" y="64717"/>
                                </a:lnTo>
                                <a:lnTo>
                                  <a:pt x="0" y="0"/>
                                </a:lnTo>
                                <a:close/>
                              </a:path>
                            </a:pathLst>
                          </a:custGeom>
                          <a:ln w="0" cap="flat">
                            <a:miter lim="127000"/>
                          </a:ln>
                        </wps:spPr>
                        <wps:style>
                          <a:lnRef idx="0">
                            <a:srgbClr val="000000">
                              <a:alpha val="0"/>
                            </a:srgbClr>
                          </a:lnRef>
                          <a:fillRef idx="1">
                            <a:srgbClr val="2E4F61"/>
                          </a:fillRef>
                          <a:effectRef idx="0">
                            <a:scrgbClr r="0" g="0" b="0"/>
                          </a:effectRef>
                          <a:fontRef idx="none"/>
                        </wps:style>
                        <wps:bodyPr/>
                      </wps:wsp>
                      <wps:wsp>
                        <wps:cNvPr id="389" name="Shape 389"/>
                        <wps:cNvSpPr/>
                        <wps:spPr>
                          <a:xfrm>
                            <a:off x="6116784" y="410470"/>
                            <a:ext cx="149526" cy="165551"/>
                          </a:xfrm>
                          <a:custGeom>
                            <a:avLst/>
                            <a:gdLst/>
                            <a:ahLst/>
                            <a:cxnLst/>
                            <a:rect l="0" t="0" r="0" b="0"/>
                            <a:pathLst>
                              <a:path w="149526" h="165551">
                                <a:moveTo>
                                  <a:pt x="22656" y="0"/>
                                </a:moveTo>
                                <a:lnTo>
                                  <a:pt x="40779" y="0"/>
                                </a:lnTo>
                                <a:lnTo>
                                  <a:pt x="149526" y="165551"/>
                                </a:lnTo>
                                <a:lnTo>
                                  <a:pt x="0" y="25589"/>
                                </a:lnTo>
                                <a:lnTo>
                                  <a:pt x="22656" y="0"/>
                                </a:lnTo>
                                <a:close/>
                              </a:path>
                            </a:pathLst>
                          </a:custGeom>
                          <a:ln w="0" cap="flat">
                            <a:miter lim="127000"/>
                          </a:ln>
                        </wps:spPr>
                        <wps:style>
                          <a:lnRef idx="0">
                            <a:srgbClr val="000000">
                              <a:alpha val="0"/>
                            </a:srgbClr>
                          </a:lnRef>
                          <a:fillRef idx="1">
                            <a:srgbClr val="2E4F61"/>
                          </a:fillRef>
                          <a:effectRef idx="0">
                            <a:scrgbClr r="0" g="0" b="0"/>
                          </a:effectRef>
                          <a:fontRef idx="none"/>
                        </wps:style>
                        <wps:bodyPr/>
                      </wps:wsp>
                      <wps:wsp>
                        <wps:cNvPr id="390" name="Shape 390"/>
                        <wps:cNvSpPr/>
                        <wps:spPr>
                          <a:xfrm>
                            <a:off x="6514029" y="788205"/>
                            <a:ext cx="157095" cy="168548"/>
                          </a:xfrm>
                          <a:custGeom>
                            <a:avLst/>
                            <a:gdLst/>
                            <a:ahLst/>
                            <a:cxnLst/>
                            <a:rect l="0" t="0" r="0" b="0"/>
                            <a:pathLst>
                              <a:path w="157095" h="168548">
                                <a:moveTo>
                                  <a:pt x="9068" y="0"/>
                                </a:moveTo>
                                <a:lnTo>
                                  <a:pt x="155584" y="90294"/>
                                </a:lnTo>
                                <a:lnTo>
                                  <a:pt x="157095" y="145981"/>
                                </a:lnTo>
                                <a:lnTo>
                                  <a:pt x="143494" y="168548"/>
                                </a:lnTo>
                                <a:lnTo>
                                  <a:pt x="0" y="12039"/>
                                </a:lnTo>
                                <a:lnTo>
                                  <a:pt x="9068" y="0"/>
                                </a:lnTo>
                                <a:close/>
                              </a:path>
                            </a:pathLst>
                          </a:custGeom>
                          <a:ln w="0" cap="flat">
                            <a:miter lim="127000"/>
                          </a:ln>
                        </wps:spPr>
                        <wps:style>
                          <a:lnRef idx="0">
                            <a:srgbClr val="000000">
                              <a:alpha val="0"/>
                            </a:srgbClr>
                          </a:lnRef>
                          <a:fillRef idx="1">
                            <a:srgbClr val="2E4F61"/>
                          </a:fillRef>
                          <a:effectRef idx="0">
                            <a:scrgbClr r="0" g="0" b="0"/>
                          </a:effectRef>
                          <a:fontRef idx="none"/>
                        </wps:style>
                        <wps:bodyPr/>
                      </wps:wsp>
                      <wps:wsp>
                        <wps:cNvPr id="391" name="Shape 391"/>
                        <wps:cNvSpPr/>
                        <wps:spPr>
                          <a:xfrm>
                            <a:off x="6251210" y="758107"/>
                            <a:ext cx="81569" cy="67727"/>
                          </a:xfrm>
                          <a:custGeom>
                            <a:avLst/>
                            <a:gdLst/>
                            <a:ahLst/>
                            <a:cxnLst/>
                            <a:rect l="0" t="0" r="0" b="0"/>
                            <a:pathLst>
                              <a:path w="81569" h="67727">
                                <a:moveTo>
                                  <a:pt x="81569" y="0"/>
                                </a:moveTo>
                                <a:lnTo>
                                  <a:pt x="45312" y="67727"/>
                                </a:lnTo>
                                <a:lnTo>
                                  <a:pt x="0" y="27088"/>
                                </a:lnTo>
                                <a:lnTo>
                                  <a:pt x="81569" y="0"/>
                                </a:lnTo>
                                <a:close/>
                              </a:path>
                            </a:pathLst>
                          </a:custGeom>
                          <a:ln w="0" cap="flat">
                            <a:miter lim="127000"/>
                          </a:ln>
                        </wps:spPr>
                        <wps:style>
                          <a:lnRef idx="0">
                            <a:srgbClr val="000000">
                              <a:alpha val="0"/>
                            </a:srgbClr>
                          </a:lnRef>
                          <a:fillRef idx="1">
                            <a:srgbClr val="D9E0E6"/>
                          </a:fillRef>
                          <a:effectRef idx="0">
                            <a:scrgbClr r="0" g="0" b="0"/>
                          </a:effectRef>
                          <a:fontRef idx="none"/>
                        </wps:style>
                        <wps:bodyPr/>
                      </wps:wsp>
                      <wps:wsp>
                        <wps:cNvPr id="392" name="Shape 392"/>
                        <wps:cNvSpPr/>
                        <wps:spPr>
                          <a:xfrm>
                            <a:off x="6323712" y="780687"/>
                            <a:ext cx="30213" cy="99323"/>
                          </a:xfrm>
                          <a:custGeom>
                            <a:avLst/>
                            <a:gdLst/>
                            <a:ahLst/>
                            <a:cxnLst/>
                            <a:rect l="0" t="0" r="0" b="0"/>
                            <a:pathLst>
                              <a:path w="30213" h="99323">
                                <a:moveTo>
                                  <a:pt x="22657" y="0"/>
                                </a:moveTo>
                                <a:lnTo>
                                  <a:pt x="30213" y="99323"/>
                                </a:lnTo>
                                <a:lnTo>
                                  <a:pt x="0" y="73733"/>
                                </a:lnTo>
                                <a:lnTo>
                                  <a:pt x="22657" y="0"/>
                                </a:lnTo>
                                <a:close/>
                              </a:path>
                            </a:pathLst>
                          </a:custGeom>
                          <a:ln w="0" cap="flat">
                            <a:miter lim="127000"/>
                          </a:ln>
                        </wps:spPr>
                        <wps:style>
                          <a:lnRef idx="0">
                            <a:srgbClr val="000000">
                              <a:alpha val="0"/>
                            </a:srgbClr>
                          </a:lnRef>
                          <a:fillRef idx="1">
                            <a:srgbClr val="D9E0E6"/>
                          </a:fillRef>
                          <a:effectRef idx="0">
                            <a:scrgbClr r="0" g="0" b="0"/>
                          </a:effectRef>
                          <a:fontRef idx="none"/>
                        </wps:style>
                        <wps:bodyPr/>
                      </wps:wsp>
                      <wps:wsp>
                        <wps:cNvPr id="393" name="Shape 393"/>
                        <wps:cNvSpPr/>
                        <wps:spPr>
                          <a:xfrm>
                            <a:off x="6085060" y="398431"/>
                            <a:ext cx="598154" cy="607991"/>
                          </a:xfrm>
                          <a:custGeom>
                            <a:avLst/>
                            <a:gdLst/>
                            <a:ahLst/>
                            <a:cxnLst/>
                            <a:rect l="0" t="0" r="0" b="0"/>
                            <a:pathLst>
                              <a:path w="598154" h="607991">
                                <a:moveTo>
                                  <a:pt x="90625" y="0"/>
                                </a:moveTo>
                                <a:lnTo>
                                  <a:pt x="102715" y="0"/>
                                </a:lnTo>
                                <a:lnTo>
                                  <a:pt x="108747" y="1512"/>
                                </a:lnTo>
                                <a:lnTo>
                                  <a:pt x="114792" y="1512"/>
                                </a:lnTo>
                                <a:lnTo>
                                  <a:pt x="120837" y="3010"/>
                                </a:lnTo>
                                <a:lnTo>
                                  <a:pt x="126882" y="3010"/>
                                </a:lnTo>
                                <a:lnTo>
                                  <a:pt x="134426" y="4521"/>
                                </a:lnTo>
                                <a:lnTo>
                                  <a:pt x="138959" y="4521"/>
                                </a:lnTo>
                                <a:lnTo>
                                  <a:pt x="145005" y="7531"/>
                                </a:lnTo>
                                <a:lnTo>
                                  <a:pt x="151049" y="7531"/>
                                </a:lnTo>
                                <a:lnTo>
                                  <a:pt x="157082" y="10540"/>
                                </a:lnTo>
                                <a:lnTo>
                                  <a:pt x="163127" y="12040"/>
                                </a:lnTo>
                                <a:lnTo>
                                  <a:pt x="167661" y="15049"/>
                                </a:lnTo>
                                <a:lnTo>
                                  <a:pt x="173706" y="16560"/>
                                </a:lnTo>
                                <a:lnTo>
                                  <a:pt x="181250" y="19570"/>
                                </a:lnTo>
                                <a:lnTo>
                                  <a:pt x="185783" y="21068"/>
                                </a:lnTo>
                                <a:lnTo>
                                  <a:pt x="191828" y="24078"/>
                                </a:lnTo>
                                <a:lnTo>
                                  <a:pt x="197874" y="27088"/>
                                </a:lnTo>
                                <a:lnTo>
                                  <a:pt x="203906" y="30098"/>
                                </a:lnTo>
                                <a:lnTo>
                                  <a:pt x="208440" y="33108"/>
                                </a:lnTo>
                                <a:lnTo>
                                  <a:pt x="214484" y="36118"/>
                                </a:lnTo>
                                <a:lnTo>
                                  <a:pt x="219018" y="39128"/>
                                </a:lnTo>
                                <a:lnTo>
                                  <a:pt x="225063" y="42137"/>
                                </a:lnTo>
                                <a:lnTo>
                                  <a:pt x="234118" y="48157"/>
                                </a:lnTo>
                                <a:lnTo>
                                  <a:pt x="244697" y="54177"/>
                                </a:lnTo>
                                <a:lnTo>
                                  <a:pt x="253752" y="60196"/>
                                </a:lnTo>
                                <a:lnTo>
                                  <a:pt x="262819" y="66215"/>
                                </a:lnTo>
                                <a:lnTo>
                                  <a:pt x="270375" y="72235"/>
                                </a:lnTo>
                                <a:lnTo>
                                  <a:pt x="279431" y="78255"/>
                                </a:lnTo>
                                <a:lnTo>
                                  <a:pt x="285475" y="84275"/>
                                </a:lnTo>
                                <a:lnTo>
                                  <a:pt x="294543" y="90294"/>
                                </a:lnTo>
                                <a:lnTo>
                                  <a:pt x="299064" y="94815"/>
                                </a:lnTo>
                                <a:lnTo>
                                  <a:pt x="305109" y="99323"/>
                                </a:lnTo>
                                <a:lnTo>
                                  <a:pt x="309643" y="102333"/>
                                </a:lnTo>
                                <a:lnTo>
                                  <a:pt x="314177" y="106854"/>
                                </a:lnTo>
                                <a:lnTo>
                                  <a:pt x="318710" y="111362"/>
                                </a:lnTo>
                                <a:lnTo>
                                  <a:pt x="321733" y="114372"/>
                                </a:lnTo>
                                <a:lnTo>
                                  <a:pt x="286987" y="123402"/>
                                </a:lnTo>
                                <a:lnTo>
                                  <a:pt x="282453" y="118894"/>
                                </a:lnTo>
                                <a:lnTo>
                                  <a:pt x="277919" y="114372"/>
                                </a:lnTo>
                                <a:lnTo>
                                  <a:pt x="271887" y="109864"/>
                                </a:lnTo>
                                <a:lnTo>
                                  <a:pt x="265842" y="105343"/>
                                </a:lnTo>
                                <a:lnTo>
                                  <a:pt x="258285" y="99323"/>
                                </a:lnTo>
                                <a:lnTo>
                                  <a:pt x="252241" y="94815"/>
                                </a:lnTo>
                                <a:lnTo>
                                  <a:pt x="244697" y="88795"/>
                                </a:lnTo>
                                <a:lnTo>
                                  <a:pt x="237141" y="84275"/>
                                </a:lnTo>
                                <a:lnTo>
                                  <a:pt x="229584" y="78255"/>
                                </a:lnTo>
                                <a:lnTo>
                                  <a:pt x="220530" y="72235"/>
                                </a:lnTo>
                                <a:lnTo>
                                  <a:pt x="211462" y="66215"/>
                                </a:lnTo>
                                <a:lnTo>
                                  <a:pt x="203906" y="61707"/>
                                </a:lnTo>
                                <a:lnTo>
                                  <a:pt x="193340" y="57186"/>
                                </a:lnTo>
                                <a:lnTo>
                                  <a:pt x="185783" y="51167"/>
                                </a:lnTo>
                                <a:lnTo>
                                  <a:pt x="175217" y="46658"/>
                                </a:lnTo>
                                <a:lnTo>
                                  <a:pt x="167661" y="43649"/>
                                </a:lnTo>
                                <a:lnTo>
                                  <a:pt x="157082" y="39128"/>
                                </a:lnTo>
                                <a:lnTo>
                                  <a:pt x="146516" y="34620"/>
                                </a:lnTo>
                                <a:lnTo>
                                  <a:pt x="137449" y="30098"/>
                                </a:lnTo>
                                <a:lnTo>
                                  <a:pt x="129892" y="28600"/>
                                </a:lnTo>
                                <a:lnTo>
                                  <a:pt x="119326" y="25590"/>
                                </a:lnTo>
                                <a:lnTo>
                                  <a:pt x="110258" y="22580"/>
                                </a:lnTo>
                                <a:lnTo>
                                  <a:pt x="101204" y="21068"/>
                                </a:lnTo>
                                <a:lnTo>
                                  <a:pt x="69480" y="21068"/>
                                </a:lnTo>
                                <a:lnTo>
                                  <a:pt x="61923" y="24078"/>
                                </a:lnTo>
                                <a:lnTo>
                                  <a:pt x="54380" y="25590"/>
                                </a:lnTo>
                                <a:lnTo>
                                  <a:pt x="49846" y="30098"/>
                                </a:lnTo>
                                <a:lnTo>
                                  <a:pt x="43801" y="34620"/>
                                </a:lnTo>
                                <a:lnTo>
                                  <a:pt x="39267" y="40639"/>
                                </a:lnTo>
                                <a:lnTo>
                                  <a:pt x="33222" y="46658"/>
                                </a:lnTo>
                                <a:lnTo>
                                  <a:pt x="30212" y="52678"/>
                                </a:lnTo>
                                <a:lnTo>
                                  <a:pt x="27190" y="60196"/>
                                </a:lnTo>
                                <a:lnTo>
                                  <a:pt x="25679" y="69225"/>
                                </a:lnTo>
                                <a:lnTo>
                                  <a:pt x="25679" y="93304"/>
                                </a:lnTo>
                                <a:lnTo>
                                  <a:pt x="27190" y="97825"/>
                                </a:lnTo>
                                <a:lnTo>
                                  <a:pt x="28701" y="103844"/>
                                </a:lnTo>
                                <a:lnTo>
                                  <a:pt x="30212" y="109864"/>
                                </a:lnTo>
                                <a:lnTo>
                                  <a:pt x="31724" y="114372"/>
                                </a:lnTo>
                                <a:lnTo>
                                  <a:pt x="33222" y="120392"/>
                                </a:lnTo>
                                <a:lnTo>
                                  <a:pt x="33222" y="126412"/>
                                </a:lnTo>
                                <a:lnTo>
                                  <a:pt x="36245" y="130932"/>
                                </a:lnTo>
                                <a:lnTo>
                                  <a:pt x="37756" y="136952"/>
                                </a:lnTo>
                                <a:lnTo>
                                  <a:pt x="40779" y="144470"/>
                                </a:lnTo>
                                <a:lnTo>
                                  <a:pt x="43801" y="150490"/>
                                </a:lnTo>
                                <a:lnTo>
                                  <a:pt x="46824" y="156522"/>
                                </a:lnTo>
                                <a:lnTo>
                                  <a:pt x="48335" y="162542"/>
                                </a:lnTo>
                                <a:lnTo>
                                  <a:pt x="51357" y="170059"/>
                                </a:lnTo>
                                <a:lnTo>
                                  <a:pt x="54380" y="176079"/>
                                </a:lnTo>
                                <a:lnTo>
                                  <a:pt x="57390" y="182099"/>
                                </a:lnTo>
                                <a:lnTo>
                                  <a:pt x="58901" y="189630"/>
                                </a:lnTo>
                                <a:lnTo>
                                  <a:pt x="63435" y="195649"/>
                                </a:lnTo>
                                <a:lnTo>
                                  <a:pt x="66457" y="203167"/>
                                </a:lnTo>
                                <a:lnTo>
                                  <a:pt x="70991" y="210698"/>
                                </a:lnTo>
                                <a:lnTo>
                                  <a:pt x="74014" y="216718"/>
                                </a:lnTo>
                                <a:lnTo>
                                  <a:pt x="77036" y="224236"/>
                                </a:lnTo>
                                <a:lnTo>
                                  <a:pt x="80059" y="228757"/>
                                </a:lnTo>
                                <a:lnTo>
                                  <a:pt x="84580" y="236276"/>
                                </a:lnTo>
                                <a:lnTo>
                                  <a:pt x="87602" y="242295"/>
                                </a:lnTo>
                                <a:lnTo>
                                  <a:pt x="92136" y="249826"/>
                                </a:lnTo>
                                <a:lnTo>
                                  <a:pt x="95159" y="255845"/>
                                </a:lnTo>
                                <a:lnTo>
                                  <a:pt x="101204" y="263363"/>
                                </a:lnTo>
                                <a:lnTo>
                                  <a:pt x="102715" y="269383"/>
                                </a:lnTo>
                                <a:lnTo>
                                  <a:pt x="108747" y="275403"/>
                                </a:lnTo>
                                <a:lnTo>
                                  <a:pt x="111770" y="282933"/>
                                </a:lnTo>
                                <a:lnTo>
                                  <a:pt x="116303" y="288953"/>
                                </a:lnTo>
                                <a:lnTo>
                                  <a:pt x="120837" y="294973"/>
                                </a:lnTo>
                                <a:lnTo>
                                  <a:pt x="125371" y="300992"/>
                                </a:lnTo>
                                <a:lnTo>
                                  <a:pt x="129892" y="308510"/>
                                </a:lnTo>
                                <a:lnTo>
                                  <a:pt x="134426" y="314530"/>
                                </a:lnTo>
                                <a:lnTo>
                                  <a:pt x="137449" y="320549"/>
                                </a:lnTo>
                                <a:lnTo>
                                  <a:pt x="141982" y="326569"/>
                                </a:lnTo>
                                <a:lnTo>
                                  <a:pt x="145005" y="332588"/>
                                </a:lnTo>
                                <a:lnTo>
                                  <a:pt x="149539" y="337110"/>
                                </a:lnTo>
                                <a:lnTo>
                                  <a:pt x="152561" y="343129"/>
                                </a:lnTo>
                                <a:lnTo>
                                  <a:pt x="157082" y="349148"/>
                                </a:lnTo>
                                <a:lnTo>
                                  <a:pt x="160105" y="355168"/>
                                </a:lnTo>
                                <a:lnTo>
                                  <a:pt x="164638" y="359677"/>
                                </a:lnTo>
                                <a:lnTo>
                                  <a:pt x="172195" y="370217"/>
                                </a:lnTo>
                                <a:lnTo>
                                  <a:pt x="179738" y="380745"/>
                                </a:lnTo>
                                <a:lnTo>
                                  <a:pt x="185783" y="388276"/>
                                </a:lnTo>
                                <a:lnTo>
                                  <a:pt x="193340" y="397305"/>
                                </a:lnTo>
                                <a:lnTo>
                                  <a:pt x="199384" y="404823"/>
                                </a:lnTo>
                                <a:lnTo>
                                  <a:pt x="206928" y="412355"/>
                                </a:lnTo>
                                <a:lnTo>
                                  <a:pt x="214484" y="421384"/>
                                </a:lnTo>
                                <a:lnTo>
                                  <a:pt x="225063" y="430413"/>
                                </a:lnTo>
                                <a:lnTo>
                                  <a:pt x="229584" y="434922"/>
                                </a:lnTo>
                                <a:lnTo>
                                  <a:pt x="234118" y="439442"/>
                                </a:lnTo>
                                <a:lnTo>
                                  <a:pt x="240163" y="442452"/>
                                </a:lnTo>
                                <a:lnTo>
                                  <a:pt x="244697" y="448472"/>
                                </a:lnTo>
                                <a:lnTo>
                                  <a:pt x="250729" y="452980"/>
                                </a:lnTo>
                                <a:lnTo>
                                  <a:pt x="256775" y="457501"/>
                                </a:lnTo>
                                <a:lnTo>
                                  <a:pt x="262819" y="462010"/>
                                </a:lnTo>
                                <a:lnTo>
                                  <a:pt x="268865" y="468029"/>
                                </a:lnTo>
                                <a:lnTo>
                                  <a:pt x="274897" y="471039"/>
                                </a:lnTo>
                                <a:lnTo>
                                  <a:pt x="280941" y="475560"/>
                                </a:lnTo>
                                <a:lnTo>
                                  <a:pt x="285475" y="481579"/>
                                </a:lnTo>
                                <a:lnTo>
                                  <a:pt x="293032" y="486088"/>
                                </a:lnTo>
                                <a:lnTo>
                                  <a:pt x="299064" y="489097"/>
                                </a:lnTo>
                                <a:lnTo>
                                  <a:pt x="305109" y="493619"/>
                                </a:lnTo>
                                <a:lnTo>
                                  <a:pt x="311154" y="499639"/>
                                </a:lnTo>
                                <a:lnTo>
                                  <a:pt x="320222" y="504147"/>
                                </a:lnTo>
                                <a:lnTo>
                                  <a:pt x="324743" y="507157"/>
                                </a:lnTo>
                                <a:lnTo>
                                  <a:pt x="332299" y="511677"/>
                                </a:lnTo>
                                <a:lnTo>
                                  <a:pt x="339856" y="514687"/>
                                </a:lnTo>
                                <a:lnTo>
                                  <a:pt x="347412" y="519195"/>
                                </a:lnTo>
                                <a:lnTo>
                                  <a:pt x="353444" y="523717"/>
                                </a:lnTo>
                                <a:lnTo>
                                  <a:pt x="361000" y="528225"/>
                                </a:lnTo>
                                <a:lnTo>
                                  <a:pt x="368557" y="532746"/>
                                </a:lnTo>
                                <a:lnTo>
                                  <a:pt x="376100" y="537254"/>
                                </a:lnTo>
                                <a:lnTo>
                                  <a:pt x="382145" y="540264"/>
                                </a:lnTo>
                                <a:lnTo>
                                  <a:pt x="389701" y="543274"/>
                                </a:lnTo>
                                <a:lnTo>
                                  <a:pt x="394235" y="546284"/>
                                </a:lnTo>
                                <a:lnTo>
                                  <a:pt x="401779" y="550804"/>
                                </a:lnTo>
                                <a:lnTo>
                                  <a:pt x="409335" y="553814"/>
                                </a:lnTo>
                                <a:lnTo>
                                  <a:pt x="415380" y="555313"/>
                                </a:lnTo>
                                <a:lnTo>
                                  <a:pt x="422924" y="558323"/>
                                </a:lnTo>
                                <a:lnTo>
                                  <a:pt x="430480" y="561332"/>
                                </a:lnTo>
                                <a:lnTo>
                                  <a:pt x="435014" y="564342"/>
                                </a:lnTo>
                                <a:lnTo>
                                  <a:pt x="442570" y="565854"/>
                                </a:lnTo>
                                <a:lnTo>
                                  <a:pt x="448602" y="567352"/>
                                </a:lnTo>
                                <a:lnTo>
                                  <a:pt x="456159" y="570362"/>
                                </a:lnTo>
                                <a:lnTo>
                                  <a:pt x="462204" y="571873"/>
                                </a:lnTo>
                                <a:lnTo>
                                  <a:pt x="469748" y="573372"/>
                                </a:lnTo>
                                <a:lnTo>
                                  <a:pt x="475792" y="573372"/>
                                </a:lnTo>
                                <a:lnTo>
                                  <a:pt x="481838" y="576382"/>
                                </a:lnTo>
                                <a:lnTo>
                                  <a:pt x="515073" y="576382"/>
                                </a:lnTo>
                                <a:lnTo>
                                  <a:pt x="519593" y="574883"/>
                                </a:lnTo>
                                <a:lnTo>
                                  <a:pt x="525639" y="574883"/>
                                </a:lnTo>
                                <a:lnTo>
                                  <a:pt x="533195" y="571873"/>
                                </a:lnTo>
                                <a:lnTo>
                                  <a:pt x="542249" y="567352"/>
                                </a:lnTo>
                                <a:lnTo>
                                  <a:pt x="549806" y="561332"/>
                                </a:lnTo>
                                <a:lnTo>
                                  <a:pt x="557363" y="555313"/>
                                </a:lnTo>
                                <a:lnTo>
                                  <a:pt x="561896" y="547795"/>
                                </a:lnTo>
                                <a:lnTo>
                                  <a:pt x="566417" y="538766"/>
                                </a:lnTo>
                                <a:lnTo>
                                  <a:pt x="569440" y="529736"/>
                                </a:lnTo>
                                <a:lnTo>
                                  <a:pt x="572462" y="522205"/>
                                </a:lnTo>
                                <a:lnTo>
                                  <a:pt x="572462" y="484589"/>
                                </a:lnTo>
                                <a:lnTo>
                                  <a:pt x="569440" y="474049"/>
                                </a:lnTo>
                                <a:lnTo>
                                  <a:pt x="566417" y="465019"/>
                                </a:lnTo>
                                <a:lnTo>
                                  <a:pt x="563407" y="454492"/>
                                </a:lnTo>
                                <a:lnTo>
                                  <a:pt x="561896" y="445462"/>
                                </a:lnTo>
                                <a:lnTo>
                                  <a:pt x="555851" y="434922"/>
                                </a:lnTo>
                                <a:lnTo>
                                  <a:pt x="552829" y="425892"/>
                                </a:lnTo>
                                <a:lnTo>
                                  <a:pt x="548295" y="416863"/>
                                </a:lnTo>
                                <a:lnTo>
                                  <a:pt x="543761" y="407833"/>
                                </a:lnTo>
                                <a:lnTo>
                                  <a:pt x="539240" y="398804"/>
                                </a:lnTo>
                                <a:lnTo>
                                  <a:pt x="533195" y="388276"/>
                                </a:lnTo>
                                <a:lnTo>
                                  <a:pt x="528661" y="380745"/>
                                </a:lnTo>
                                <a:lnTo>
                                  <a:pt x="522617" y="373227"/>
                                </a:lnTo>
                                <a:lnTo>
                                  <a:pt x="518082" y="364198"/>
                                </a:lnTo>
                                <a:lnTo>
                                  <a:pt x="512050" y="358178"/>
                                </a:lnTo>
                                <a:lnTo>
                                  <a:pt x="507516" y="350647"/>
                                </a:lnTo>
                                <a:lnTo>
                                  <a:pt x="502982" y="344628"/>
                                </a:lnTo>
                                <a:lnTo>
                                  <a:pt x="498449" y="340120"/>
                                </a:lnTo>
                                <a:lnTo>
                                  <a:pt x="495426" y="334100"/>
                                </a:lnTo>
                                <a:lnTo>
                                  <a:pt x="490905" y="329578"/>
                                </a:lnTo>
                                <a:lnTo>
                                  <a:pt x="489394" y="326569"/>
                                </a:lnTo>
                                <a:lnTo>
                                  <a:pt x="484860" y="322061"/>
                                </a:lnTo>
                                <a:lnTo>
                                  <a:pt x="483349" y="320549"/>
                                </a:lnTo>
                                <a:lnTo>
                                  <a:pt x="484860" y="279923"/>
                                </a:lnTo>
                                <a:lnTo>
                                  <a:pt x="484860" y="282933"/>
                                </a:lnTo>
                                <a:lnTo>
                                  <a:pt x="490905" y="288953"/>
                                </a:lnTo>
                                <a:lnTo>
                                  <a:pt x="493915" y="293461"/>
                                </a:lnTo>
                                <a:lnTo>
                                  <a:pt x="498449" y="297983"/>
                                </a:lnTo>
                                <a:lnTo>
                                  <a:pt x="504494" y="304002"/>
                                </a:lnTo>
                                <a:lnTo>
                                  <a:pt x="510539" y="313031"/>
                                </a:lnTo>
                                <a:lnTo>
                                  <a:pt x="515073" y="319051"/>
                                </a:lnTo>
                                <a:lnTo>
                                  <a:pt x="521105" y="329578"/>
                                </a:lnTo>
                                <a:lnTo>
                                  <a:pt x="528661" y="337110"/>
                                </a:lnTo>
                                <a:lnTo>
                                  <a:pt x="536217" y="347638"/>
                                </a:lnTo>
                                <a:lnTo>
                                  <a:pt x="539240" y="352158"/>
                                </a:lnTo>
                                <a:lnTo>
                                  <a:pt x="540751" y="358178"/>
                                </a:lnTo>
                                <a:lnTo>
                                  <a:pt x="545273" y="362686"/>
                                </a:lnTo>
                                <a:lnTo>
                                  <a:pt x="548295" y="368706"/>
                                </a:lnTo>
                                <a:lnTo>
                                  <a:pt x="551317" y="374725"/>
                                </a:lnTo>
                                <a:lnTo>
                                  <a:pt x="554340" y="380745"/>
                                </a:lnTo>
                                <a:lnTo>
                                  <a:pt x="558874" y="385266"/>
                                </a:lnTo>
                                <a:lnTo>
                                  <a:pt x="561896" y="392785"/>
                                </a:lnTo>
                                <a:lnTo>
                                  <a:pt x="564919" y="398804"/>
                                </a:lnTo>
                                <a:lnTo>
                                  <a:pt x="567929" y="404823"/>
                                </a:lnTo>
                                <a:lnTo>
                                  <a:pt x="570951" y="409345"/>
                                </a:lnTo>
                                <a:lnTo>
                                  <a:pt x="573973" y="415364"/>
                                </a:lnTo>
                                <a:lnTo>
                                  <a:pt x="575485" y="421384"/>
                                </a:lnTo>
                                <a:lnTo>
                                  <a:pt x="578508" y="427403"/>
                                </a:lnTo>
                                <a:lnTo>
                                  <a:pt x="581530" y="434922"/>
                                </a:lnTo>
                                <a:lnTo>
                                  <a:pt x="584552" y="440941"/>
                                </a:lnTo>
                                <a:lnTo>
                                  <a:pt x="584552" y="446960"/>
                                </a:lnTo>
                                <a:lnTo>
                                  <a:pt x="587575" y="452980"/>
                                </a:lnTo>
                                <a:lnTo>
                                  <a:pt x="589086" y="459000"/>
                                </a:lnTo>
                                <a:lnTo>
                                  <a:pt x="592058" y="466530"/>
                                </a:lnTo>
                                <a:lnTo>
                                  <a:pt x="592058" y="471039"/>
                                </a:lnTo>
                                <a:lnTo>
                                  <a:pt x="593582" y="477058"/>
                                </a:lnTo>
                                <a:lnTo>
                                  <a:pt x="595106" y="483078"/>
                                </a:lnTo>
                                <a:lnTo>
                                  <a:pt x="596630" y="490609"/>
                                </a:lnTo>
                                <a:lnTo>
                                  <a:pt x="596630" y="507157"/>
                                </a:lnTo>
                                <a:lnTo>
                                  <a:pt x="598154" y="514687"/>
                                </a:lnTo>
                                <a:lnTo>
                                  <a:pt x="596630" y="519195"/>
                                </a:lnTo>
                                <a:lnTo>
                                  <a:pt x="595106" y="525215"/>
                                </a:lnTo>
                                <a:lnTo>
                                  <a:pt x="595106" y="531234"/>
                                </a:lnTo>
                                <a:lnTo>
                                  <a:pt x="593582" y="537254"/>
                                </a:lnTo>
                                <a:lnTo>
                                  <a:pt x="592058" y="543274"/>
                                </a:lnTo>
                                <a:lnTo>
                                  <a:pt x="590534" y="547795"/>
                                </a:lnTo>
                                <a:lnTo>
                                  <a:pt x="587575" y="553814"/>
                                </a:lnTo>
                                <a:lnTo>
                                  <a:pt x="584552" y="559834"/>
                                </a:lnTo>
                                <a:lnTo>
                                  <a:pt x="581530" y="564342"/>
                                </a:lnTo>
                                <a:lnTo>
                                  <a:pt x="578508" y="570362"/>
                                </a:lnTo>
                                <a:lnTo>
                                  <a:pt x="573973" y="574883"/>
                                </a:lnTo>
                                <a:lnTo>
                                  <a:pt x="572462" y="580903"/>
                                </a:lnTo>
                                <a:lnTo>
                                  <a:pt x="561896" y="588421"/>
                                </a:lnTo>
                                <a:lnTo>
                                  <a:pt x="551317" y="594440"/>
                                </a:lnTo>
                                <a:lnTo>
                                  <a:pt x="546783" y="597450"/>
                                </a:lnTo>
                                <a:lnTo>
                                  <a:pt x="540751" y="600460"/>
                                </a:lnTo>
                                <a:lnTo>
                                  <a:pt x="534707" y="601971"/>
                                </a:lnTo>
                                <a:lnTo>
                                  <a:pt x="530173" y="604981"/>
                                </a:lnTo>
                                <a:lnTo>
                                  <a:pt x="522617" y="604981"/>
                                </a:lnTo>
                                <a:lnTo>
                                  <a:pt x="518082" y="606479"/>
                                </a:lnTo>
                                <a:lnTo>
                                  <a:pt x="510539" y="606479"/>
                                </a:lnTo>
                                <a:lnTo>
                                  <a:pt x="506005" y="607991"/>
                                </a:lnTo>
                                <a:lnTo>
                                  <a:pt x="498449" y="606479"/>
                                </a:lnTo>
                                <a:lnTo>
                                  <a:pt x="492416" y="606479"/>
                                </a:lnTo>
                                <a:lnTo>
                                  <a:pt x="484860" y="604981"/>
                                </a:lnTo>
                                <a:lnTo>
                                  <a:pt x="478815" y="604981"/>
                                </a:lnTo>
                                <a:lnTo>
                                  <a:pt x="471258" y="603469"/>
                                </a:lnTo>
                                <a:lnTo>
                                  <a:pt x="465226" y="601971"/>
                                </a:lnTo>
                                <a:lnTo>
                                  <a:pt x="457670" y="598961"/>
                                </a:lnTo>
                                <a:lnTo>
                                  <a:pt x="451626" y="597450"/>
                                </a:lnTo>
                                <a:lnTo>
                                  <a:pt x="442570" y="594440"/>
                                </a:lnTo>
                                <a:lnTo>
                                  <a:pt x="436525" y="592941"/>
                                </a:lnTo>
                                <a:lnTo>
                                  <a:pt x="428969" y="589932"/>
                                </a:lnTo>
                                <a:lnTo>
                                  <a:pt x="422924" y="588421"/>
                                </a:lnTo>
                                <a:lnTo>
                                  <a:pt x="413869" y="583912"/>
                                </a:lnTo>
                                <a:lnTo>
                                  <a:pt x="407824" y="580903"/>
                                </a:lnTo>
                                <a:lnTo>
                                  <a:pt x="398757" y="576382"/>
                                </a:lnTo>
                                <a:lnTo>
                                  <a:pt x="391213" y="573372"/>
                                </a:lnTo>
                                <a:lnTo>
                                  <a:pt x="383657" y="568864"/>
                                </a:lnTo>
                                <a:lnTo>
                                  <a:pt x="377611" y="565854"/>
                                </a:lnTo>
                                <a:lnTo>
                                  <a:pt x="370068" y="561332"/>
                                </a:lnTo>
                                <a:lnTo>
                                  <a:pt x="364023" y="558323"/>
                                </a:lnTo>
                                <a:lnTo>
                                  <a:pt x="354955" y="552304"/>
                                </a:lnTo>
                                <a:lnTo>
                                  <a:pt x="347412" y="547795"/>
                                </a:lnTo>
                                <a:lnTo>
                                  <a:pt x="339856" y="543274"/>
                                </a:lnTo>
                                <a:lnTo>
                                  <a:pt x="332299" y="537254"/>
                                </a:lnTo>
                                <a:lnTo>
                                  <a:pt x="324743" y="532746"/>
                                </a:lnTo>
                                <a:lnTo>
                                  <a:pt x="318710" y="528225"/>
                                </a:lnTo>
                                <a:lnTo>
                                  <a:pt x="311154" y="523717"/>
                                </a:lnTo>
                                <a:lnTo>
                                  <a:pt x="303598" y="519195"/>
                                </a:lnTo>
                                <a:lnTo>
                                  <a:pt x="296054" y="513176"/>
                                </a:lnTo>
                                <a:lnTo>
                                  <a:pt x="290009" y="507157"/>
                                </a:lnTo>
                                <a:lnTo>
                                  <a:pt x="283964" y="502648"/>
                                </a:lnTo>
                                <a:lnTo>
                                  <a:pt x="276408" y="496629"/>
                                </a:lnTo>
                                <a:lnTo>
                                  <a:pt x="270375" y="492107"/>
                                </a:lnTo>
                                <a:lnTo>
                                  <a:pt x="262819" y="486088"/>
                                </a:lnTo>
                                <a:lnTo>
                                  <a:pt x="258285" y="481579"/>
                                </a:lnTo>
                                <a:lnTo>
                                  <a:pt x="252241" y="477058"/>
                                </a:lnTo>
                                <a:lnTo>
                                  <a:pt x="244697" y="471039"/>
                                </a:lnTo>
                                <a:lnTo>
                                  <a:pt x="238652" y="466530"/>
                                </a:lnTo>
                                <a:lnTo>
                                  <a:pt x="232607" y="462010"/>
                                </a:lnTo>
                                <a:lnTo>
                                  <a:pt x="226562" y="457501"/>
                                </a:lnTo>
                                <a:lnTo>
                                  <a:pt x="222041" y="451482"/>
                                </a:lnTo>
                                <a:lnTo>
                                  <a:pt x="215996" y="446960"/>
                                </a:lnTo>
                                <a:lnTo>
                                  <a:pt x="211462" y="442452"/>
                                </a:lnTo>
                                <a:lnTo>
                                  <a:pt x="206928" y="437931"/>
                                </a:lnTo>
                                <a:lnTo>
                                  <a:pt x="196362" y="428902"/>
                                </a:lnTo>
                                <a:lnTo>
                                  <a:pt x="188806" y="421384"/>
                                </a:lnTo>
                                <a:lnTo>
                                  <a:pt x="181250" y="413853"/>
                                </a:lnTo>
                                <a:lnTo>
                                  <a:pt x="175217" y="409345"/>
                                </a:lnTo>
                                <a:lnTo>
                                  <a:pt x="167661" y="401813"/>
                                </a:lnTo>
                                <a:lnTo>
                                  <a:pt x="160105" y="392785"/>
                                </a:lnTo>
                                <a:lnTo>
                                  <a:pt x="152561" y="383755"/>
                                </a:lnTo>
                                <a:lnTo>
                                  <a:pt x="143493" y="373227"/>
                                </a:lnTo>
                                <a:lnTo>
                                  <a:pt x="138959" y="367207"/>
                                </a:lnTo>
                                <a:lnTo>
                                  <a:pt x="134426" y="362686"/>
                                </a:lnTo>
                                <a:lnTo>
                                  <a:pt x="129892" y="356667"/>
                                </a:lnTo>
                                <a:lnTo>
                                  <a:pt x="125371" y="350647"/>
                                </a:lnTo>
                                <a:lnTo>
                                  <a:pt x="120837" y="344628"/>
                                </a:lnTo>
                                <a:lnTo>
                                  <a:pt x="116303" y="337110"/>
                                </a:lnTo>
                                <a:lnTo>
                                  <a:pt x="110258" y="331090"/>
                                </a:lnTo>
                                <a:lnTo>
                                  <a:pt x="107236" y="325070"/>
                                </a:lnTo>
                                <a:lnTo>
                                  <a:pt x="101204" y="317540"/>
                                </a:lnTo>
                                <a:lnTo>
                                  <a:pt x="96670" y="311520"/>
                                </a:lnTo>
                                <a:lnTo>
                                  <a:pt x="92136" y="304002"/>
                                </a:lnTo>
                                <a:lnTo>
                                  <a:pt x="87602" y="296471"/>
                                </a:lnTo>
                                <a:lnTo>
                                  <a:pt x="83069" y="288953"/>
                                </a:lnTo>
                                <a:lnTo>
                                  <a:pt x="78548" y="281422"/>
                                </a:lnTo>
                                <a:lnTo>
                                  <a:pt x="74014" y="273904"/>
                                </a:lnTo>
                                <a:lnTo>
                                  <a:pt x="69480" y="267884"/>
                                </a:lnTo>
                                <a:lnTo>
                                  <a:pt x="64946" y="258855"/>
                                </a:lnTo>
                                <a:lnTo>
                                  <a:pt x="60412" y="251324"/>
                                </a:lnTo>
                                <a:lnTo>
                                  <a:pt x="55891" y="243806"/>
                                </a:lnTo>
                                <a:lnTo>
                                  <a:pt x="51357" y="236276"/>
                                </a:lnTo>
                                <a:lnTo>
                                  <a:pt x="46824" y="228757"/>
                                </a:lnTo>
                                <a:lnTo>
                                  <a:pt x="43801" y="221226"/>
                                </a:lnTo>
                                <a:lnTo>
                                  <a:pt x="39267" y="213708"/>
                                </a:lnTo>
                                <a:lnTo>
                                  <a:pt x="36245" y="206177"/>
                                </a:lnTo>
                                <a:lnTo>
                                  <a:pt x="31724" y="198659"/>
                                </a:lnTo>
                                <a:lnTo>
                                  <a:pt x="28701" y="191129"/>
                                </a:lnTo>
                                <a:lnTo>
                                  <a:pt x="25679" y="182099"/>
                                </a:lnTo>
                                <a:lnTo>
                                  <a:pt x="22656" y="174581"/>
                                </a:lnTo>
                                <a:lnTo>
                                  <a:pt x="18123" y="167050"/>
                                </a:lnTo>
                                <a:lnTo>
                                  <a:pt x="16611" y="159532"/>
                                </a:lnTo>
                                <a:lnTo>
                                  <a:pt x="13589" y="152001"/>
                                </a:lnTo>
                                <a:lnTo>
                                  <a:pt x="10566" y="144470"/>
                                </a:lnTo>
                                <a:lnTo>
                                  <a:pt x="7556" y="136952"/>
                                </a:lnTo>
                                <a:lnTo>
                                  <a:pt x="6045" y="129422"/>
                                </a:lnTo>
                                <a:lnTo>
                                  <a:pt x="4534" y="121903"/>
                                </a:lnTo>
                                <a:lnTo>
                                  <a:pt x="3023" y="115884"/>
                                </a:lnTo>
                                <a:lnTo>
                                  <a:pt x="1511" y="108353"/>
                                </a:lnTo>
                                <a:lnTo>
                                  <a:pt x="0" y="100835"/>
                                </a:lnTo>
                                <a:lnTo>
                                  <a:pt x="0" y="64717"/>
                                </a:lnTo>
                                <a:lnTo>
                                  <a:pt x="1511" y="58697"/>
                                </a:lnTo>
                                <a:lnTo>
                                  <a:pt x="3023" y="52678"/>
                                </a:lnTo>
                                <a:lnTo>
                                  <a:pt x="4534" y="46658"/>
                                </a:lnTo>
                                <a:lnTo>
                                  <a:pt x="7556" y="43649"/>
                                </a:lnTo>
                                <a:lnTo>
                                  <a:pt x="12077" y="33108"/>
                                </a:lnTo>
                                <a:lnTo>
                                  <a:pt x="19634" y="25590"/>
                                </a:lnTo>
                                <a:lnTo>
                                  <a:pt x="24168" y="21068"/>
                                </a:lnTo>
                                <a:lnTo>
                                  <a:pt x="28701" y="18059"/>
                                </a:lnTo>
                                <a:lnTo>
                                  <a:pt x="33222" y="15049"/>
                                </a:lnTo>
                                <a:lnTo>
                                  <a:pt x="39267" y="13550"/>
                                </a:lnTo>
                                <a:lnTo>
                                  <a:pt x="43801" y="10540"/>
                                </a:lnTo>
                                <a:lnTo>
                                  <a:pt x="49846" y="7531"/>
                                </a:lnTo>
                                <a:lnTo>
                                  <a:pt x="55891" y="6020"/>
                                </a:lnTo>
                                <a:lnTo>
                                  <a:pt x="61923" y="4521"/>
                                </a:lnTo>
                                <a:lnTo>
                                  <a:pt x="66457" y="3010"/>
                                </a:lnTo>
                                <a:lnTo>
                                  <a:pt x="72502" y="1512"/>
                                </a:lnTo>
                                <a:lnTo>
                                  <a:pt x="86091" y="1512"/>
                                </a:lnTo>
                                <a:lnTo>
                                  <a:pt x="9062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94" name="Shape 394"/>
                        <wps:cNvSpPr/>
                        <wps:spPr>
                          <a:xfrm>
                            <a:off x="6313134" y="573012"/>
                            <a:ext cx="243185" cy="237774"/>
                          </a:xfrm>
                          <a:custGeom>
                            <a:avLst/>
                            <a:gdLst/>
                            <a:ahLst/>
                            <a:cxnLst/>
                            <a:rect l="0" t="0" r="0" b="0"/>
                            <a:pathLst>
                              <a:path w="243185" h="237774">
                                <a:moveTo>
                                  <a:pt x="69492" y="0"/>
                                </a:moveTo>
                                <a:lnTo>
                                  <a:pt x="105737" y="1498"/>
                                </a:lnTo>
                                <a:lnTo>
                                  <a:pt x="137461" y="13538"/>
                                </a:lnTo>
                                <a:lnTo>
                                  <a:pt x="173706" y="42137"/>
                                </a:lnTo>
                                <a:lnTo>
                                  <a:pt x="203918" y="72235"/>
                                </a:lnTo>
                                <a:lnTo>
                                  <a:pt x="225063" y="105342"/>
                                </a:lnTo>
                                <a:lnTo>
                                  <a:pt x="238665" y="136939"/>
                                </a:lnTo>
                                <a:lnTo>
                                  <a:pt x="243185" y="164027"/>
                                </a:lnTo>
                                <a:lnTo>
                                  <a:pt x="223552" y="203154"/>
                                </a:lnTo>
                                <a:lnTo>
                                  <a:pt x="197873" y="237774"/>
                                </a:lnTo>
                                <a:lnTo>
                                  <a:pt x="173706" y="221214"/>
                                </a:lnTo>
                                <a:lnTo>
                                  <a:pt x="187307" y="201656"/>
                                </a:lnTo>
                                <a:lnTo>
                                  <a:pt x="191841" y="180587"/>
                                </a:lnTo>
                                <a:lnTo>
                                  <a:pt x="196362" y="156509"/>
                                </a:lnTo>
                                <a:lnTo>
                                  <a:pt x="188818" y="126411"/>
                                </a:lnTo>
                                <a:lnTo>
                                  <a:pt x="157094" y="84274"/>
                                </a:lnTo>
                                <a:lnTo>
                                  <a:pt x="101203" y="43635"/>
                                </a:lnTo>
                                <a:lnTo>
                                  <a:pt x="58913" y="40626"/>
                                </a:lnTo>
                                <a:lnTo>
                                  <a:pt x="12090" y="64704"/>
                                </a:lnTo>
                                <a:lnTo>
                                  <a:pt x="0" y="18059"/>
                                </a:lnTo>
                                <a:lnTo>
                                  <a:pt x="37768" y="6020"/>
                                </a:lnTo>
                                <a:lnTo>
                                  <a:pt x="69492" y="0"/>
                                </a:lnTo>
                                <a:close/>
                              </a:path>
                            </a:pathLst>
                          </a:custGeom>
                          <a:ln w="0" cap="flat">
                            <a:miter lim="127000"/>
                          </a:ln>
                        </wps:spPr>
                        <wps:style>
                          <a:lnRef idx="0">
                            <a:srgbClr val="000000">
                              <a:alpha val="0"/>
                            </a:srgbClr>
                          </a:lnRef>
                          <a:fillRef idx="1">
                            <a:srgbClr val="638091"/>
                          </a:fillRef>
                          <a:effectRef idx="0">
                            <a:scrgbClr r="0" g="0" b="0"/>
                          </a:effectRef>
                          <a:fontRef idx="none"/>
                        </wps:style>
                        <wps:bodyPr/>
                      </wps:wsp>
                      <wps:wsp>
                        <wps:cNvPr id="395" name="Shape 395"/>
                        <wps:cNvSpPr/>
                        <wps:spPr>
                          <a:xfrm>
                            <a:off x="6304078" y="536881"/>
                            <a:ext cx="240164" cy="130932"/>
                          </a:xfrm>
                          <a:custGeom>
                            <a:avLst/>
                            <a:gdLst/>
                            <a:ahLst/>
                            <a:cxnLst/>
                            <a:rect l="0" t="0" r="0" b="0"/>
                            <a:pathLst>
                              <a:path w="240164" h="130932">
                                <a:moveTo>
                                  <a:pt x="72503" y="0"/>
                                </a:moveTo>
                                <a:lnTo>
                                  <a:pt x="95159" y="0"/>
                                </a:lnTo>
                                <a:lnTo>
                                  <a:pt x="117815" y="4521"/>
                                </a:lnTo>
                                <a:lnTo>
                                  <a:pt x="137449" y="13550"/>
                                </a:lnTo>
                                <a:lnTo>
                                  <a:pt x="163127" y="28600"/>
                                </a:lnTo>
                                <a:lnTo>
                                  <a:pt x="193340" y="58697"/>
                                </a:lnTo>
                                <a:lnTo>
                                  <a:pt x="217507" y="85785"/>
                                </a:lnTo>
                                <a:lnTo>
                                  <a:pt x="234118" y="111375"/>
                                </a:lnTo>
                                <a:lnTo>
                                  <a:pt x="240164" y="130932"/>
                                </a:lnTo>
                                <a:lnTo>
                                  <a:pt x="232608" y="118894"/>
                                </a:lnTo>
                                <a:lnTo>
                                  <a:pt x="219018" y="97825"/>
                                </a:lnTo>
                                <a:lnTo>
                                  <a:pt x="197873" y="73747"/>
                                </a:lnTo>
                                <a:lnTo>
                                  <a:pt x="172195" y="49668"/>
                                </a:lnTo>
                                <a:lnTo>
                                  <a:pt x="146516" y="33120"/>
                                </a:lnTo>
                                <a:lnTo>
                                  <a:pt x="117815" y="25590"/>
                                </a:lnTo>
                                <a:lnTo>
                                  <a:pt x="90625" y="22580"/>
                                </a:lnTo>
                                <a:lnTo>
                                  <a:pt x="57390" y="27101"/>
                                </a:lnTo>
                                <a:lnTo>
                                  <a:pt x="28701" y="36130"/>
                                </a:lnTo>
                                <a:lnTo>
                                  <a:pt x="4534" y="46658"/>
                                </a:lnTo>
                                <a:lnTo>
                                  <a:pt x="0" y="36130"/>
                                </a:lnTo>
                                <a:lnTo>
                                  <a:pt x="24168" y="18072"/>
                                </a:lnTo>
                                <a:lnTo>
                                  <a:pt x="49847" y="7531"/>
                                </a:lnTo>
                                <a:lnTo>
                                  <a:pt x="72503" y="0"/>
                                </a:lnTo>
                                <a:close/>
                              </a:path>
                            </a:pathLst>
                          </a:custGeom>
                          <a:ln w="0" cap="flat">
                            <a:miter lim="127000"/>
                          </a:ln>
                        </wps:spPr>
                        <wps:style>
                          <a:lnRef idx="0">
                            <a:srgbClr val="000000">
                              <a:alpha val="0"/>
                            </a:srgbClr>
                          </a:lnRef>
                          <a:fillRef idx="1">
                            <a:srgbClr val="96ABBA"/>
                          </a:fillRef>
                          <a:effectRef idx="0">
                            <a:scrgbClr r="0" g="0" b="0"/>
                          </a:effectRef>
                          <a:fontRef idx="none"/>
                        </wps:style>
                        <wps:bodyPr/>
                      </wps:wsp>
                      <wps:wsp>
                        <wps:cNvPr id="396" name="Shape 396"/>
                        <wps:cNvSpPr/>
                        <wps:spPr>
                          <a:xfrm>
                            <a:off x="6317667" y="544413"/>
                            <a:ext cx="120837" cy="27087"/>
                          </a:xfrm>
                          <a:custGeom>
                            <a:avLst/>
                            <a:gdLst/>
                            <a:ahLst/>
                            <a:cxnLst/>
                            <a:rect l="0" t="0" r="0" b="0"/>
                            <a:pathLst>
                              <a:path w="120837" h="27087">
                                <a:moveTo>
                                  <a:pt x="78547" y="0"/>
                                </a:moveTo>
                                <a:lnTo>
                                  <a:pt x="101203" y="3009"/>
                                </a:lnTo>
                                <a:lnTo>
                                  <a:pt x="120837" y="12039"/>
                                </a:lnTo>
                                <a:lnTo>
                                  <a:pt x="107248" y="10540"/>
                                </a:lnTo>
                                <a:lnTo>
                                  <a:pt x="84593" y="7517"/>
                                </a:lnTo>
                                <a:lnTo>
                                  <a:pt x="54380" y="9029"/>
                                </a:lnTo>
                                <a:lnTo>
                                  <a:pt x="28701" y="16560"/>
                                </a:lnTo>
                                <a:lnTo>
                                  <a:pt x="0" y="27087"/>
                                </a:lnTo>
                                <a:lnTo>
                                  <a:pt x="6045" y="22579"/>
                                </a:lnTo>
                                <a:lnTo>
                                  <a:pt x="34746" y="9029"/>
                                </a:lnTo>
                                <a:lnTo>
                                  <a:pt x="57402" y="1498"/>
                                </a:lnTo>
                                <a:lnTo>
                                  <a:pt x="78547" y="0"/>
                                </a:lnTo>
                                <a:close/>
                              </a:path>
                            </a:pathLst>
                          </a:custGeom>
                          <a:ln w="0" cap="flat">
                            <a:miter lim="127000"/>
                          </a:ln>
                        </wps:spPr>
                        <wps:style>
                          <a:lnRef idx="0">
                            <a:srgbClr val="000000">
                              <a:alpha val="0"/>
                            </a:srgbClr>
                          </a:lnRef>
                          <a:fillRef idx="1">
                            <a:srgbClr val="BDC9D4"/>
                          </a:fillRef>
                          <a:effectRef idx="0">
                            <a:scrgbClr r="0" g="0" b="0"/>
                          </a:effectRef>
                          <a:fontRef idx="none"/>
                        </wps:style>
                        <wps:bodyPr/>
                      </wps:wsp>
                      <wps:wsp>
                        <wps:cNvPr id="397" name="Shape 397"/>
                        <wps:cNvSpPr/>
                        <wps:spPr>
                          <a:xfrm>
                            <a:off x="6317667" y="583540"/>
                            <a:ext cx="219018" cy="219715"/>
                          </a:xfrm>
                          <a:custGeom>
                            <a:avLst/>
                            <a:gdLst/>
                            <a:ahLst/>
                            <a:cxnLst/>
                            <a:rect l="0" t="0" r="0" b="0"/>
                            <a:pathLst>
                              <a:path w="219018" h="219715">
                                <a:moveTo>
                                  <a:pt x="52868" y="0"/>
                                </a:moveTo>
                                <a:lnTo>
                                  <a:pt x="77036" y="0"/>
                                </a:lnTo>
                                <a:lnTo>
                                  <a:pt x="102715" y="3010"/>
                                </a:lnTo>
                                <a:lnTo>
                                  <a:pt x="128393" y="16560"/>
                                </a:lnTo>
                                <a:lnTo>
                                  <a:pt x="155584" y="34619"/>
                                </a:lnTo>
                                <a:lnTo>
                                  <a:pt x="179751" y="57186"/>
                                </a:lnTo>
                                <a:lnTo>
                                  <a:pt x="194851" y="75244"/>
                                </a:lnTo>
                                <a:lnTo>
                                  <a:pt x="206941" y="97824"/>
                                </a:lnTo>
                                <a:lnTo>
                                  <a:pt x="217507" y="123401"/>
                                </a:lnTo>
                                <a:lnTo>
                                  <a:pt x="219018" y="144469"/>
                                </a:lnTo>
                                <a:lnTo>
                                  <a:pt x="214484" y="165538"/>
                                </a:lnTo>
                                <a:lnTo>
                                  <a:pt x="196362" y="192626"/>
                                </a:lnTo>
                                <a:lnTo>
                                  <a:pt x="172194" y="219715"/>
                                </a:lnTo>
                                <a:lnTo>
                                  <a:pt x="170683" y="210686"/>
                                </a:lnTo>
                                <a:lnTo>
                                  <a:pt x="184284" y="197148"/>
                                </a:lnTo>
                                <a:lnTo>
                                  <a:pt x="197873" y="174568"/>
                                </a:lnTo>
                                <a:lnTo>
                                  <a:pt x="200895" y="148991"/>
                                </a:lnTo>
                                <a:lnTo>
                                  <a:pt x="196362" y="121903"/>
                                </a:lnTo>
                                <a:lnTo>
                                  <a:pt x="179751" y="90294"/>
                                </a:lnTo>
                                <a:lnTo>
                                  <a:pt x="151050" y="57186"/>
                                </a:lnTo>
                                <a:lnTo>
                                  <a:pt x="123860" y="34619"/>
                                </a:lnTo>
                                <a:lnTo>
                                  <a:pt x="95159" y="18059"/>
                                </a:lnTo>
                                <a:lnTo>
                                  <a:pt x="69479" y="12039"/>
                                </a:lnTo>
                                <a:lnTo>
                                  <a:pt x="46824" y="15049"/>
                                </a:lnTo>
                                <a:lnTo>
                                  <a:pt x="22656" y="25589"/>
                                </a:lnTo>
                                <a:lnTo>
                                  <a:pt x="3022" y="40639"/>
                                </a:lnTo>
                                <a:lnTo>
                                  <a:pt x="0" y="19570"/>
                                </a:lnTo>
                                <a:lnTo>
                                  <a:pt x="27190" y="7531"/>
                                </a:lnTo>
                                <a:lnTo>
                                  <a:pt x="52868" y="0"/>
                                </a:lnTo>
                                <a:close/>
                              </a:path>
                            </a:pathLst>
                          </a:custGeom>
                          <a:ln w="0" cap="flat">
                            <a:miter lim="127000"/>
                          </a:ln>
                        </wps:spPr>
                        <wps:style>
                          <a:lnRef idx="0">
                            <a:srgbClr val="000000">
                              <a:alpha val="0"/>
                            </a:srgbClr>
                          </a:lnRef>
                          <a:fillRef idx="1">
                            <a:srgbClr val="4A697A"/>
                          </a:fillRef>
                          <a:effectRef idx="0">
                            <a:scrgbClr r="0" g="0" b="0"/>
                          </a:effectRef>
                          <a:fontRef idx="none"/>
                        </wps:style>
                        <wps:bodyPr/>
                      </wps:wsp>
                      <wps:wsp>
                        <wps:cNvPr id="398" name="Shape 398"/>
                        <wps:cNvSpPr/>
                        <wps:spPr>
                          <a:xfrm>
                            <a:off x="6473251" y="734029"/>
                            <a:ext cx="27190" cy="57186"/>
                          </a:xfrm>
                          <a:custGeom>
                            <a:avLst/>
                            <a:gdLst/>
                            <a:ahLst/>
                            <a:cxnLst/>
                            <a:rect l="0" t="0" r="0" b="0"/>
                            <a:pathLst>
                              <a:path w="27190" h="57186">
                                <a:moveTo>
                                  <a:pt x="27190" y="0"/>
                                </a:moveTo>
                                <a:lnTo>
                                  <a:pt x="24168" y="19570"/>
                                </a:lnTo>
                                <a:lnTo>
                                  <a:pt x="21144" y="34619"/>
                                </a:lnTo>
                                <a:lnTo>
                                  <a:pt x="16611" y="46658"/>
                                </a:lnTo>
                                <a:lnTo>
                                  <a:pt x="10566" y="57186"/>
                                </a:lnTo>
                                <a:lnTo>
                                  <a:pt x="0" y="43649"/>
                                </a:lnTo>
                                <a:lnTo>
                                  <a:pt x="9054" y="31609"/>
                                </a:lnTo>
                                <a:lnTo>
                                  <a:pt x="19633" y="16560"/>
                                </a:lnTo>
                                <a:lnTo>
                                  <a:pt x="27190" y="0"/>
                                </a:lnTo>
                                <a:close/>
                              </a:path>
                            </a:pathLst>
                          </a:custGeom>
                          <a:ln w="0" cap="flat">
                            <a:miter lim="127000"/>
                          </a:ln>
                        </wps:spPr>
                        <wps:style>
                          <a:lnRef idx="0">
                            <a:srgbClr val="000000">
                              <a:alpha val="0"/>
                            </a:srgbClr>
                          </a:lnRef>
                          <a:fillRef idx="1">
                            <a:srgbClr val="96ABBA"/>
                          </a:fillRef>
                          <a:effectRef idx="0">
                            <a:scrgbClr r="0" g="0" b="0"/>
                          </a:effectRef>
                          <a:fontRef idx="none"/>
                        </wps:style>
                        <wps:bodyPr/>
                      </wps:wsp>
                      <wps:wsp>
                        <wps:cNvPr id="399" name="Shape 399"/>
                        <wps:cNvSpPr/>
                        <wps:spPr>
                          <a:xfrm>
                            <a:off x="6281422" y="503774"/>
                            <a:ext cx="299064" cy="322060"/>
                          </a:xfrm>
                          <a:custGeom>
                            <a:avLst/>
                            <a:gdLst/>
                            <a:ahLst/>
                            <a:cxnLst/>
                            <a:rect l="0" t="0" r="0" b="0"/>
                            <a:pathLst>
                              <a:path w="299064" h="322060">
                                <a:moveTo>
                                  <a:pt x="99692" y="0"/>
                                </a:moveTo>
                                <a:lnTo>
                                  <a:pt x="123860" y="0"/>
                                </a:lnTo>
                                <a:lnTo>
                                  <a:pt x="128381" y="1511"/>
                                </a:lnTo>
                                <a:lnTo>
                                  <a:pt x="135937" y="3010"/>
                                </a:lnTo>
                                <a:lnTo>
                                  <a:pt x="140471" y="3010"/>
                                </a:lnTo>
                                <a:lnTo>
                                  <a:pt x="146516" y="6019"/>
                                </a:lnTo>
                                <a:lnTo>
                                  <a:pt x="152548" y="7531"/>
                                </a:lnTo>
                                <a:lnTo>
                                  <a:pt x="158593" y="12039"/>
                                </a:lnTo>
                                <a:lnTo>
                                  <a:pt x="164638" y="15049"/>
                                </a:lnTo>
                                <a:lnTo>
                                  <a:pt x="172195" y="18059"/>
                                </a:lnTo>
                                <a:lnTo>
                                  <a:pt x="178227" y="22579"/>
                                </a:lnTo>
                                <a:lnTo>
                                  <a:pt x="185783" y="28599"/>
                                </a:lnTo>
                                <a:lnTo>
                                  <a:pt x="191829" y="31609"/>
                                </a:lnTo>
                                <a:lnTo>
                                  <a:pt x="199385" y="37629"/>
                                </a:lnTo>
                                <a:lnTo>
                                  <a:pt x="205417" y="43648"/>
                                </a:lnTo>
                                <a:lnTo>
                                  <a:pt x="212973" y="49668"/>
                                </a:lnTo>
                                <a:lnTo>
                                  <a:pt x="219018" y="54189"/>
                                </a:lnTo>
                                <a:lnTo>
                                  <a:pt x="226562" y="61707"/>
                                </a:lnTo>
                                <a:lnTo>
                                  <a:pt x="231096" y="67726"/>
                                </a:lnTo>
                                <a:lnTo>
                                  <a:pt x="238652" y="75257"/>
                                </a:lnTo>
                                <a:lnTo>
                                  <a:pt x="244697" y="81276"/>
                                </a:lnTo>
                                <a:lnTo>
                                  <a:pt x="250729" y="88795"/>
                                </a:lnTo>
                                <a:lnTo>
                                  <a:pt x="256774" y="94814"/>
                                </a:lnTo>
                                <a:lnTo>
                                  <a:pt x="262820" y="102345"/>
                                </a:lnTo>
                                <a:lnTo>
                                  <a:pt x="267353" y="109864"/>
                                </a:lnTo>
                                <a:lnTo>
                                  <a:pt x="273386" y="117394"/>
                                </a:lnTo>
                                <a:lnTo>
                                  <a:pt x="277919" y="123414"/>
                                </a:lnTo>
                                <a:lnTo>
                                  <a:pt x="282453" y="132443"/>
                                </a:lnTo>
                                <a:lnTo>
                                  <a:pt x="285476" y="139961"/>
                                </a:lnTo>
                                <a:lnTo>
                                  <a:pt x="288498" y="145981"/>
                                </a:lnTo>
                                <a:lnTo>
                                  <a:pt x="291520" y="152001"/>
                                </a:lnTo>
                                <a:lnTo>
                                  <a:pt x="294543" y="159531"/>
                                </a:lnTo>
                                <a:lnTo>
                                  <a:pt x="296054" y="167050"/>
                                </a:lnTo>
                                <a:lnTo>
                                  <a:pt x="297553" y="173069"/>
                                </a:lnTo>
                                <a:lnTo>
                                  <a:pt x="299064" y="180600"/>
                                </a:lnTo>
                                <a:lnTo>
                                  <a:pt x="299064" y="192639"/>
                                </a:lnTo>
                                <a:lnTo>
                                  <a:pt x="297553" y="198658"/>
                                </a:lnTo>
                                <a:lnTo>
                                  <a:pt x="296054" y="204678"/>
                                </a:lnTo>
                                <a:lnTo>
                                  <a:pt x="296054" y="210698"/>
                                </a:lnTo>
                                <a:lnTo>
                                  <a:pt x="293032" y="216718"/>
                                </a:lnTo>
                                <a:lnTo>
                                  <a:pt x="291520" y="224235"/>
                                </a:lnTo>
                                <a:lnTo>
                                  <a:pt x="288498" y="228757"/>
                                </a:lnTo>
                                <a:lnTo>
                                  <a:pt x="286987" y="236275"/>
                                </a:lnTo>
                                <a:lnTo>
                                  <a:pt x="282453" y="240795"/>
                                </a:lnTo>
                                <a:lnTo>
                                  <a:pt x="280942" y="246815"/>
                                </a:lnTo>
                                <a:lnTo>
                                  <a:pt x="277919" y="252835"/>
                                </a:lnTo>
                                <a:lnTo>
                                  <a:pt x="274896" y="257343"/>
                                </a:lnTo>
                                <a:lnTo>
                                  <a:pt x="270376" y="261864"/>
                                </a:lnTo>
                                <a:lnTo>
                                  <a:pt x="267353" y="267884"/>
                                </a:lnTo>
                                <a:lnTo>
                                  <a:pt x="265842" y="272392"/>
                                </a:lnTo>
                                <a:lnTo>
                                  <a:pt x="262820" y="278412"/>
                                </a:lnTo>
                                <a:lnTo>
                                  <a:pt x="255263" y="285942"/>
                                </a:lnTo>
                                <a:lnTo>
                                  <a:pt x="247720" y="294972"/>
                                </a:lnTo>
                                <a:lnTo>
                                  <a:pt x="241674" y="302490"/>
                                </a:lnTo>
                                <a:lnTo>
                                  <a:pt x="237141" y="308510"/>
                                </a:lnTo>
                                <a:lnTo>
                                  <a:pt x="231096" y="314529"/>
                                </a:lnTo>
                                <a:lnTo>
                                  <a:pt x="228073" y="317539"/>
                                </a:lnTo>
                                <a:lnTo>
                                  <a:pt x="226562" y="319050"/>
                                </a:lnTo>
                                <a:lnTo>
                                  <a:pt x="226562" y="322060"/>
                                </a:lnTo>
                                <a:lnTo>
                                  <a:pt x="223552" y="320549"/>
                                </a:lnTo>
                                <a:lnTo>
                                  <a:pt x="220529" y="319050"/>
                                </a:lnTo>
                                <a:lnTo>
                                  <a:pt x="215996" y="314529"/>
                                </a:lnTo>
                                <a:lnTo>
                                  <a:pt x="211462" y="311520"/>
                                </a:lnTo>
                                <a:lnTo>
                                  <a:pt x="205417" y="307012"/>
                                </a:lnTo>
                                <a:lnTo>
                                  <a:pt x="199385" y="302490"/>
                                </a:lnTo>
                                <a:lnTo>
                                  <a:pt x="193339" y="296470"/>
                                </a:lnTo>
                                <a:lnTo>
                                  <a:pt x="187295" y="290451"/>
                                </a:lnTo>
                                <a:lnTo>
                                  <a:pt x="203905" y="276913"/>
                                </a:lnTo>
                                <a:lnTo>
                                  <a:pt x="223552" y="293460"/>
                                </a:lnTo>
                                <a:lnTo>
                                  <a:pt x="226562" y="290451"/>
                                </a:lnTo>
                                <a:lnTo>
                                  <a:pt x="231096" y="282933"/>
                                </a:lnTo>
                                <a:lnTo>
                                  <a:pt x="234118" y="278412"/>
                                </a:lnTo>
                                <a:lnTo>
                                  <a:pt x="238652" y="272392"/>
                                </a:lnTo>
                                <a:lnTo>
                                  <a:pt x="244697" y="266373"/>
                                </a:lnTo>
                                <a:lnTo>
                                  <a:pt x="249218" y="260353"/>
                                </a:lnTo>
                                <a:lnTo>
                                  <a:pt x="255263" y="251323"/>
                                </a:lnTo>
                                <a:lnTo>
                                  <a:pt x="259797" y="242295"/>
                                </a:lnTo>
                                <a:lnTo>
                                  <a:pt x="262820" y="234776"/>
                                </a:lnTo>
                                <a:lnTo>
                                  <a:pt x="267353" y="225747"/>
                                </a:lnTo>
                                <a:lnTo>
                                  <a:pt x="270376" y="216718"/>
                                </a:lnTo>
                                <a:lnTo>
                                  <a:pt x="273386" y="206177"/>
                                </a:lnTo>
                                <a:lnTo>
                                  <a:pt x="274896" y="197148"/>
                                </a:lnTo>
                                <a:lnTo>
                                  <a:pt x="277919" y="188118"/>
                                </a:lnTo>
                                <a:lnTo>
                                  <a:pt x="276408" y="183610"/>
                                </a:lnTo>
                                <a:lnTo>
                                  <a:pt x="274896" y="177590"/>
                                </a:lnTo>
                                <a:lnTo>
                                  <a:pt x="273386" y="173069"/>
                                </a:lnTo>
                                <a:lnTo>
                                  <a:pt x="273386" y="167050"/>
                                </a:lnTo>
                                <a:lnTo>
                                  <a:pt x="270376" y="159531"/>
                                </a:lnTo>
                                <a:lnTo>
                                  <a:pt x="267353" y="155010"/>
                                </a:lnTo>
                                <a:lnTo>
                                  <a:pt x="265842" y="148991"/>
                                </a:lnTo>
                                <a:lnTo>
                                  <a:pt x="262820" y="142971"/>
                                </a:lnTo>
                                <a:lnTo>
                                  <a:pt x="258286" y="135453"/>
                                </a:lnTo>
                                <a:lnTo>
                                  <a:pt x="255263" y="129433"/>
                                </a:lnTo>
                                <a:lnTo>
                                  <a:pt x="249218" y="121903"/>
                                </a:lnTo>
                                <a:lnTo>
                                  <a:pt x="246208" y="115883"/>
                                </a:lnTo>
                                <a:lnTo>
                                  <a:pt x="241674" y="109864"/>
                                </a:lnTo>
                                <a:lnTo>
                                  <a:pt x="237141" y="102345"/>
                                </a:lnTo>
                                <a:lnTo>
                                  <a:pt x="231096" y="97824"/>
                                </a:lnTo>
                                <a:lnTo>
                                  <a:pt x="226562" y="91804"/>
                                </a:lnTo>
                                <a:lnTo>
                                  <a:pt x="220529" y="85785"/>
                                </a:lnTo>
                                <a:lnTo>
                                  <a:pt x="214485" y="78267"/>
                                </a:lnTo>
                                <a:lnTo>
                                  <a:pt x="208439" y="72248"/>
                                </a:lnTo>
                                <a:lnTo>
                                  <a:pt x="202395" y="66228"/>
                                </a:lnTo>
                                <a:lnTo>
                                  <a:pt x="196362" y="61707"/>
                                </a:lnTo>
                                <a:lnTo>
                                  <a:pt x="190317" y="55687"/>
                                </a:lnTo>
                                <a:lnTo>
                                  <a:pt x="185783" y="51179"/>
                                </a:lnTo>
                                <a:lnTo>
                                  <a:pt x="179738" y="46658"/>
                                </a:lnTo>
                                <a:lnTo>
                                  <a:pt x="172195" y="42137"/>
                                </a:lnTo>
                                <a:lnTo>
                                  <a:pt x="166150" y="39127"/>
                                </a:lnTo>
                                <a:lnTo>
                                  <a:pt x="158593" y="34619"/>
                                </a:lnTo>
                                <a:lnTo>
                                  <a:pt x="154060" y="31609"/>
                                </a:lnTo>
                                <a:lnTo>
                                  <a:pt x="146516" y="28599"/>
                                </a:lnTo>
                                <a:lnTo>
                                  <a:pt x="141982" y="27087"/>
                                </a:lnTo>
                                <a:lnTo>
                                  <a:pt x="135937" y="25589"/>
                                </a:lnTo>
                                <a:lnTo>
                                  <a:pt x="129892" y="25589"/>
                                </a:lnTo>
                                <a:lnTo>
                                  <a:pt x="123860" y="22579"/>
                                </a:lnTo>
                                <a:lnTo>
                                  <a:pt x="89113" y="22579"/>
                                </a:lnTo>
                                <a:lnTo>
                                  <a:pt x="86091" y="24078"/>
                                </a:lnTo>
                                <a:lnTo>
                                  <a:pt x="75525" y="25589"/>
                                </a:lnTo>
                                <a:lnTo>
                                  <a:pt x="67969" y="28599"/>
                                </a:lnTo>
                                <a:lnTo>
                                  <a:pt x="58901" y="33107"/>
                                </a:lnTo>
                                <a:lnTo>
                                  <a:pt x="52869" y="36117"/>
                                </a:lnTo>
                                <a:lnTo>
                                  <a:pt x="45312" y="39127"/>
                                </a:lnTo>
                                <a:lnTo>
                                  <a:pt x="40779" y="43648"/>
                                </a:lnTo>
                                <a:lnTo>
                                  <a:pt x="34734" y="46658"/>
                                </a:lnTo>
                                <a:lnTo>
                                  <a:pt x="31711" y="51179"/>
                                </a:lnTo>
                                <a:lnTo>
                                  <a:pt x="25679" y="55687"/>
                                </a:lnTo>
                                <a:lnTo>
                                  <a:pt x="25679" y="58697"/>
                                </a:lnTo>
                                <a:lnTo>
                                  <a:pt x="36245" y="93316"/>
                                </a:lnTo>
                                <a:lnTo>
                                  <a:pt x="19634" y="106854"/>
                                </a:lnTo>
                                <a:lnTo>
                                  <a:pt x="18122" y="105355"/>
                                </a:lnTo>
                                <a:lnTo>
                                  <a:pt x="16611" y="100834"/>
                                </a:lnTo>
                                <a:lnTo>
                                  <a:pt x="13588" y="93316"/>
                                </a:lnTo>
                                <a:lnTo>
                                  <a:pt x="10566" y="85785"/>
                                </a:lnTo>
                                <a:lnTo>
                                  <a:pt x="7544" y="75257"/>
                                </a:lnTo>
                                <a:lnTo>
                                  <a:pt x="4534" y="66228"/>
                                </a:lnTo>
                                <a:lnTo>
                                  <a:pt x="1512" y="57199"/>
                                </a:lnTo>
                                <a:lnTo>
                                  <a:pt x="0" y="48156"/>
                                </a:lnTo>
                                <a:lnTo>
                                  <a:pt x="0" y="46658"/>
                                </a:lnTo>
                                <a:lnTo>
                                  <a:pt x="3022" y="45147"/>
                                </a:lnTo>
                                <a:lnTo>
                                  <a:pt x="6032" y="42137"/>
                                </a:lnTo>
                                <a:lnTo>
                                  <a:pt x="12078" y="39127"/>
                                </a:lnTo>
                                <a:lnTo>
                                  <a:pt x="18122" y="33107"/>
                                </a:lnTo>
                                <a:lnTo>
                                  <a:pt x="25679" y="28599"/>
                                </a:lnTo>
                                <a:lnTo>
                                  <a:pt x="34734" y="24078"/>
                                </a:lnTo>
                                <a:lnTo>
                                  <a:pt x="45312" y="19570"/>
                                </a:lnTo>
                                <a:lnTo>
                                  <a:pt x="54367" y="13550"/>
                                </a:lnTo>
                                <a:lnTo>
                                  <a:pt x="64946" y="10540"/>
                                </a:lnTo>
                                <a:lnTo>
                                  <a:pt x="70991" y="7531"/>
                                </a:lnTo>
                                <a:lnTo>
                                  <a:pt x="77036" y="6019"/>
                                </a:lnTo>
                                <a:lnTo>
                                  <a:pt x="81557" y="4521"/>
                                </a:lnTo>
                                <a:lnTo>
                                  <a:pt x="89113" y="3010"/>
                                </a:lnTo>
                                <a:lnTo>
                                  <a:pt x="95159" y="1511"/>
                                </a:lnTo>
                                <a:lnTo>
                                  <a:pt x="9969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0" name="Shape 400"/>
                        <wps:cNvSpPr/>
                        <wps:spPr>
                          <a:xfrm>
                            <a:off x="6319178" y="591070"/>
                            <a:ext cx="40779" cy="25577"/>
                          </a:xfrm>
                          <a:custGeom>
                            <a:avLst/>
                            <a:gdLst/>
                            <a:ahLst/>
                            <a:cxnLst/>
                            <a:rect l="0" t="0" r="0" b="0"/>
                            <a:pathLst>
                              <a:path w="40779" h="25577">
                                <a:moveTo>
                                  <a:pt x="40779" y="0"/>
                                </a:moveTo>
                                <a:lnTo>
                                  <a:pt x="1512" y="25577"/>
                                </a:lnTo>
                                <a:lnTo>
                                  <a:pt x="0" y="19558"/>
                                </a:lnTo>
                                <a:lnTo>
                                  <a:pt x="16611" y="10528"/>
                                </a:lnTo>
                                <a:lnTo>
                                  <a:pt x="40779" y="0"/>
                                </a:lnTo>
                                <a:close/>
                              </a:path>
                            </a:pathLst>
                          </a:custGeom>
                          <a:ln w="0" cap="flat">
                            <a:miter lim="127000"/>
                          </a:ln>
                        </wps:spPr>
                        <wps:style>
                          <a:lnRef idx="0">
                            <a:srgbClr val="000000">
                              <a:alpha val="0"/>
                            </a:srgbClr>
                          </a:lnRef>
                          <a:fillRef idx="1">
                            <a:srgbClr val="2E4F61"/>
                          </a:fillRef>
                          <a:effectRef idx="0">
                            <a:scrgbClr r="0" g="0" b="0"/>
                          </a:effectRef>
                          <a:fontRef idx="none"/>
                        </wps:style>
                        <wps:bodyPr/>
                      </wps:wsp>
                      <wps:wsp>
                        <wps:cNvPr id="401" name="Shape 401"/>
                        <wps:cNvSpPr/>
                        <wps:spPr>
                          <a:xfrm>
                            <a:off x="6438504" y="606119"/>
                            <a:ext cx="90638" cy="142959"/>
                          </a:xfrm>
                          <a:custGeom>
                            <a:avLst/>
                            <a:gdLst/>
                            <a:ahLst/>
                            <a:cxnLst/>
                            <a:rect l="0" t="0" r="0" b="0"/>
                            <a:pathLst>
                              <a:path w="90638" h="142959">
                                <a:moveTo>
                                  <a:pt x="0" y="0"/>
                                </a:moveTo>
                                <a:lnTo>
                                  <a:pt x="18135" y="7519"/>
                                </a:lnTo>
                                <a:lnTo>
                                  <a:pt x="40791" y="27088"/>
                                </a:lnTo>
                                <a:lnTo>
                                  <a:pt x="63447" y="52665"/>
                                </a:lnTo>
                                <a:lnTo>
                                  <a:pt x="78547" y="76743"/>
                                </a:lnTo>
                                <a:lnTo>
                                  <a:pt x="87615" y="99323"/>
                                </a:lnTo>
                                <a:lnTo>
                                  <a:pt x="90638" y="115871"/>
                                </a:lnTo>
                                <a:lnTo>
                                  <a:pt x="89126" y="129422"/>
                                </a:lnTo>
                                <a:lnTo>
                                  <a:pt x="84593" y="142959"/>
                                </a:lnTo>
                                <a:lnTo>
                                  <a:pt x="86104" y="133930"/>
                                </a:lnTo>
                                <a:lnTo>
                                  <a:pt x="86104" y="118881"/>
                                </a:lnTo>
                                <a:lnTo>
                                  <a:pt x="84593" y="105343"/>
                                </a:lnTo>
                                <a:lnTo>
                                  <a:pt x="77036" y="82763"/>
                                </a:lnTo>
                                <a:lnTo>
                                  <a:pt x="61937" y="60196"/>
                                </a:lnTo>
                                <a:lnTo>
                                  <a:pt x="39280" y="34606"/>
                                </a:lnTo>
                                <a:lnTo>
                                  <a:pt x="19634" y="15049"/>
                                </a:lnTo>
                                <a:lnTo>
                                  <a:pt x="0" y="0"/>
                                </a:lnTo>
                                <a:close/>
                              </a:path>
                            </a:pathLst>
                          </a:custGeom>
                          <a:ln w="0" cap="flat">
                            <a:miter lim="127000"/>
                          </a:ln>
                        </wps:spPr>
                        <wps:style>
                          <a:lnRef idx="0">
                            <a:srgbClr val="000000">
                              <a:alpha val="0"/>
                            </a:srgbClr>
                          </a:lnRef>
                          <a:fillRef idx="1">
                            <a:srgbClr val="2E4F61"/>
                          </a:fillRef>
                          <a:effectRef idx="0">
                            <a:scrgbClr r="0" g="0" b="0"/>
                          </a:effectRef>
                          <a:fontRef idx="none"/>
                        </wps:style>
                        <wps:bodyPr/>
                      </wps:wsp>
                      <wps:wsp>
                        <wps:cNvPr id="402" name="Shape 402"/>
                        <wps:cNvSpPr/>
                        <wps:spPr>
                          <a:xfrm>
                            <a:off x="6296522" y="589559"/>
                            <a:ext cx="197873" cy="215206"/>
                          </a:xfrm>
                          <a:custGeom>
                            <a:avLst/>
                            <a:gdLst/>
                            <a:ahLst/>
                            <a:cxnLst/>
                            <a:rect l="0" t="0" r="0" b="0"/>
                            <a:pathLst>
                              <a:path w="197873" h="215206">
                                <a:moveTo>
                                  <a:pt x="19634" y="0"/>
                                </a:moveTo>
                                <a:lnTo>
                                  <a:pt x="21145" y="1511"/>
                                </a:lnTo>
                                <a:lnTo>
                                  <a:pt x="21145" y="6019"/>
                                </a:lnTo>
                                <a:lnTo>
                                  <a:pt x="24168" y="12039"/>
                                </a:lnTo>
                                <a:lnTo>
                                  <a:pt x="27190" y="16559"/>
                                </a:lnTo>
                                <a:lnTo>
                                  <a:pt x="30212" y="22579"/>
                                </a:lnTo>
                                <a:lnTo>
                                  <a:pt x="33235" y="27087"/>
                                </a:lnTo>
                                <a:lnTo>
                                  <a:pt x="39267" y="33107"/>
                                </a:lnTo>
                                <a:lnTo>
                                  <a:pt x="39267" y="31609"/>
                                </a:lnTo>
                                <a:lnTo>
                                  <a:pt x="43801" y="30097"/>
                                </a:lnTo>
                                <a:lnTo>
                                  <a:pt x="48335" y="25589"/>
                                </a:lnTo>
                                <a:lnTo>
                                  <a:pt x="57403" y="22579"/>
                                </a:lnTo>
                                <a:lnTo>
                                  <a:pt x="64946" y="19569"/>
                                </a:lnTo>
                                <a:lnTo>
                                  <a:pt x="75525" y="16559"/>
                                </a:lnTo>
                                <a:lnTo>
                                  <a:pt x="92136" y="16559"/>
                                </a:lnTo>
                                <a:lnTo>
                                  <a:pt x="98181" y="18059"/>
                                </a:lnTo>
                                <a:lnTo>
                                  <a:pt x="102715" y="19569"/>
                                </a:lnTo>
                                <a:lnTo>
                                  <a:pt x="110271" y="22579"/>
                                </a:lnTo>
                                <a:lnTo>
                                  <a:pt x="116304" y="25589"/>
                                </a:lnTo>
                                <a:lnTo>
                                  <a:pt x="125371" y="30097"/>
                                </a:lnTo>
                                <a:lnTo>
                                  <a:pt x="132928" y="34619"/>
                                </a:lnTo>
                                <a:lnTo>
                                  <a:pt x="141982" y="40638"/>
                                </a:lnTo>
                                <a:lnTo>
                                  <a:pt x="149538" y="46658"/>
                                </a:lnTo>
                                <a:lnTo>
                                  <a:pt x="158606" y="55687"/>
                                </a:lnTo>
                                <a:lnTo>
                                  <a:pt x="164638" y="61707"/>
                                </a:lnTo>
                                <a:lnTo>
                                  <a:pt x="172195" y="69224"/>
                                </a:lnTo>
                                <a:lnTo>
                                  <a:pt x="178240" y="76756"/>
                                </a:lnTo>
                                <a:lnTo>
                                  <a:pt x="185783" y="85785"/>
                                </a:lnTo>
                                <a:lnTo>
                                  <a:pt x="190317" y="93303"/>
                                </a:lnTo>
                                <a:lnTo>
                                  <a:pt x="193339" y="102333"/>
                                </a:lnTo>
                                <a:lnTo>
                                  <a:pt x="196362" y="109863"/>
                                </a:lnTo>
                                <a:lnTo>
                                  <a:pt x="197873" y="118893"/>
                                </a:lnTo>
                                <a:lnTo>
                                  <a:pt x="197873" y="130932"/>
                                </a:lnTo>
                                <a:lnTo>
                                  <a:pt x="196362" y="136951"/>
                                </a:lnTo>
                                <a:lnTo>
                                  <a:pt x="196362" y="142971"/>
                                </a:lnTo>
                                <a:lnTo>
                                  <a:pt x="193339" y="148991"/>
                                </a:lnTo>
                                <a:lnTo>
                                  <a:pt x="190317" y="153499"/>
                                </a:lnTo>
                                <a:lnTo>
                                  <a:pt x="188806" y="158020"/>
                                </a:lnTo>
                                <a:lnTo>
                                  <a:pt x="187295" y="162528"/>
                                </a:lnTo>
                                <a:lnTo>
                                  <a:pt x="182773" y="168548"/>
                                </a:lnTo>
                                <a:lnTo>
                                  <a:pt x="178240" y="174568"/>
                                </a:lnTo>
                                <a:lnTo>
                                  <a:pt x="175217" y="176078"/>
                                </a:lnTo>
                                <a:lnTo>
                                  <a:pt x="175217" y="179088"/>
                                </a:lnTo>
                                <a:lnTo>
                                  <a:pt x="197873" y="200157"/>
                                </a:lnTo>
                                <a:lnTo>
                                  <a:pt x="182773" y="215206"/>
                                </a:lnTo>
                                <a:lnTo>
                                  <a:pt x="145005" y="176078"/>
                                </a:lnTo>
                                <a:lnTo>
                                  <a:pt x="146516" y="174568"/>
                                </a:lnTo>
                                <a:lnTo>
                                  <a:pt x="149538" y="171558"/>
                                </a:lnTo>
                                <a:lnTo>
                                  <a:pt x="155584" y="165538"/>
                                </a:lnTo>
                                <a:lnTo>
                                  <a:pt x="161616" y="159518"/>
                                </a:lnTo>
                                <a:lnTo>
                                  <a:pt x="164638" y="153499"/>
                                </a:lnTo>
                                <a:lnTo>
                                  <a:pt x="167661" y="148991"/>
                                </a:lnTo>
                                <a:lnTo>
                                  <a:pt x="169172" y="142971"/>
                                </a:lnTo>
                                <a:lnTo>
                                  <a:pt x="172195" y="138450"/>
                                </a:lnTo>
                                <a:lnTo>
                                  <a:pt x="172195" y="132431"/>
                                </a:lnTo>
                                <a:lnTo>
                                  <a:pt x="173706" y="127922"/>
                                </a:lnTo>
                                <a:lnTo>
                                  <a:pt x="173706" y="114372"/>
                                </a:lnTo>
                                <a:lnTo>
                                  <a:pt x="170683" y="105342"/>
                                </a:lnTo>
                                <a:lnTo>
                                  <a:pt x="167661" y="99323"/>
                                </a:lnTo>
                                <a:lnTo>
                                  <a:pt x="163127" y="91804"/>
                                </a:lnTo>
                                <a:lnTo>
                                  <a:pt x="160117" y="84274"/>
                                </a:lnTo>
                                <a:lnTo>
                                  <a:pt x="154072" y="78254"/>
                                </a:lnTo>
                                <a:lnTo>
                                  <a:pt x="148027" y="70736"/>
                                </a:lnTo>
                                <a:lnTo>
                                  <a:pt x="141982" y="66215"/>
                                </a:lnTo>
                                <a:lnTo>
                                  <a:pt x="135950" y="61707"/>
                                </a:lnTo>
                                <a:lnTo>
                                  <a:pt x="128394" y="55687"/>
                                </a:lnTo>
                                <a:lnTo>
                                  <a:pt x="122348" y="51166"/>
                                </a:lnTo>
                                <a:lnTo>
                                  <a:pt x="116304" y="46658"/>
                                </a:lnTo>
                                <a:lnTo>
                                  <a:pt x="110271" y="43648"/>
                                </a:lnTo>
                                <a:lnTo>
                                  <a:pt x="104226" y="40638"/>
                                </a:lnTo>
                                <a:lnTo>
                                  <a:pt x="99692" y="39127"/>
                                </a:lnTo>
                                <a:lnTo>
                                  <a:pt x="95159" y="37629"/>
                                </a:lnTo>
                                <a:lnTo>
                                  <a:pt x="92136" y="39127"/>
                                </a:lnTo>
                                <a:lnTo>
                                  <a:pt x="86103" y="39127"/>
                                </a:lnTo>
                                <a:lnTo>
                                  <a:pt x="80059" y="40638"/>
                                </a:lnTo>
                                <a:lnTo>
                                  <a:pt x="72503" y="42137"/>
                                </a:lnTo>
                                <a:lnTo>
                                  <a:pt x="64946" y="45147"/>
                                </a:lnTo>
                                <a:lnTo>
                                  <a:pt x="55891" y="48156"/>
                                </a:lnTo>
                                <a:lnTo>
                                  <a:pt x="46824" y="52677"/>
                                </a:lnTo>
                                <a:lnTo>
                                  <a:pt x="39267" y="57186"/>
                                </a:lnTo>
                                <a:lnTo>
                                  <a:pt x="33235" y="63205"/>
                                </a:lnTo>
                                <a:lnTo>
                                  <a:pt x="33235" y="61707"/>
                                </a:lnTo>
                                <a:lnTo>
                                  <a:pt x="30212" y="60196"/>
                                </a:lnTo>
                                <a:lnTo>
                                  <a:pt x="27190" y="57186"/>
                                </a:lnTo>
                                <a:lnTo>
                                  <a:pt x="22656" y="52677"/>
                                </a:lnTo>
                                <a:lnTo>
                                  <a:pt x="18122" y="45147"/>
                                </a:lnTo>
                                <a:lnTo>
                                  <a:pt x="13601" y="36117"/>
                                </a:lnTo>
                                <a:lnTo>
                                  <a:pt x="9068" y="30097"/>
                                </a:lnTo>
                                <a:lnTo>
                                  <a:pt x="6045" y="24078"/>
                                </a:lnTo>
                                <a:lnTo>
                                  <a:pt x="3022" y="16559"/>
                                </a:lnTo>
                                <a:lnTo>
                                  <a:pt x="0" y="9029"/>
                                </a:lnTo>
                                <a:lnTo>
                                  <a:pt x="1963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0A33D241" id="Group 25140" o:spid="_x0000_s1026" style="width:569.1pt;height:88.7pt;mso-position-horizontal-relative:char;mso-position-vertical-relative:line" coordsize="68943,145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">
                <v:shape id="Shape 25629" o:spid="_x0000_s1027" style="position:absolute;left:60;top:61;width:68822;height:14435;visibility:visible;mso-wrap-style:square;v-text-anchor:top" coordsize="6882131,14434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" path="m,l6882131,r,1443482l,1443482,,e" fillcolor="#dbe5f1" stroked="f" strokeweight="0">
                  <v:stroke miterlimit="83231f" joinstyle="miter"/>
                  <v:path arrowok="t" textboxrect="0,0,6882131,1443482"/>
                </v:shape>
                <v:rect id="Rectangle 257" o:spid="_x0000_s1028" style="position:absolute;left:746;top:10096;width:44115;height:4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" filled="f" stroked="f">
                  <v:textbox inset="0,0,0,0">
                    <w:txbxContent>
                      <w:p w14:paraId="4C710CA7" w14:textId="77777777" w:rsidR="003614B6" w:rsidRDefault="003614B6">
                        <w:r>
                          <w:rPr>
                            <w:rFonts w:ascii="Calibri" w:eastAsia="Calibri" w:hAnsi="Calibri" w:cs="Calibri"/>
                            <w:b/>
                            <w:sz w:val="56"/>
                          </w:rPr>
                          <w:t>Is it worth continuing?</w:t>
                        </w:r>
                      </w:p>
                    </w:txbxContent>
                  </v:textbox>
                </v:rect>
                <v:rect id="Rectangle 258" o:spid="_x0000_s1029" style="position:absolute;left:33930;top:10096;width:26774;height:4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" filled="f" stroked="f">
                  <v:textbox inset="0,0,0,0">
                    <w:txbxContent>
                      <w:p w14:paraId="051A6067" w14:textId="77777777" w:rsidR="003614B6" w:rsidRDefault="003614B6">
                        <w:r>
                          <w:rPr>
                            <w:rFonts w:ascii="Calibri" w:eastAsia="Calibri" w:hAnsi="Calibri" w:cs="Calibri"/>
                            <w:b/>
                            <w:sz w:val="56"/>
                          </w:rPr>
                          <w:t xml:space="preserve">                         </w:t>
                        </w:r>
                      </w:p>
                    </w:txbxContent>
                  </v:textbox>
                </v:rect>
                <v:rect id="Rectangle 259" o:spid="_x0000_s1030" style="position:absolute;left:67190;top:10096;width:1067;height:4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" filled="f" stroked="f">
                  <v:textbox inset="0,0,0,0">
                    <w:txbxContent>
                      <w:p w14:paraId="3D4ACE61" w14:textId="77777777" w:rsidR="003614B6" w:rsidRDefault="003614B6">
                        <w:r>
                          <w:rPr>
                            <w:rFonts w:ascii="Calibri" w:eastAsia="Calibri" w:hAnsi="Calibri" w:cs="Calibri"/>
                            <w:b/>
                            <w:sz w:val="56"/>
                          </w:rPr>
                          <w:t xml:space="preserve"> </w:t>
                        </w:r>
                      </w:p>
                    </w:txbxContent>
                  </v:textbox>
                </v:rect>
                <v:shape id="Shape 25630" o:spid="_x0000_s1031" style="position:absolute;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" path="m,l9144,r,9144l,9144,,e" fillcolor="#1f497d" stroked="f" strokeweight="0">
                  <v:stroke miterlimit="83231f" joinstyle="miter"/>
                  <v:path arrowok="t" textboxrect="0,0,9144,9144"/>
                </v:shape>
                <v:shape id="Shape 25631" o:spid="_x0000_s1032" style="position:absolute;left:60;width:68822;height:91;visibility:visible;mso-wrap-style:square;v-text-anchor:top" coordsize="6882131,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" path="m,l6882131,r,9144l,9144,,e" fillcolor="#1f497d" stroked="f" strokeweight="0">
                  <v:stroke miterlimit="83231f" joinstyle="miter"/>
                  <v:path arrowok="t" textboxrect="0,0,6882131,9144"/>
                </v:shape>
                <v:shape id="Shape 25632" o:spid="_x0000_s1033" style="position:absolute;left:68882;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" path="m,l9144,r,9144l,9144,,e" fillcolor="#1f497d" stroked="f" strokeweight="0">
                  <v:stroke miterlimit="83231f" joinstyle="miter"/>
                  <v:path arrowok="t" textboxrect="0,0,9144,9144"/>
                </v:shape>
                <v:shape id="Shape 25633" o:spid="_x0000_s1034" style="position:absolute;top:14496;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" path="m,l9144,r,9144l,9144,,e" fillcolor="#1f497d" stroked="f" strokeweight="0">
                  <v:stroke miterlimit="83231f" joinstyle="miter"/>
                  <v:path arrowok="t" textboxrect="0,0,9144,9144"/>
                </v:shape>
                <v:shape id="Shape 25634" o:spid="_x0000_s1035" style="position:absolute;left:60;top:14496;width:68822;height:91;visibility:visible;mso-wrap-style:square;v-text-anchor:top" coordsize="6882131,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" path="m,l6882131,r,9144l,9144,,e" fillcolor="#1f497d" stroked="f" strokeweight="0">
                  <v:stroke miterlimit="83231f" joinstyle="miter"/>
                  <v:path arrowok="t" textboxrect="0,0,6882131,9144"/>
                </v:shape>
                <v:shape id="Shape 25635" o:spid="_x0000_s1036" style="position:absolute;left:68882;top:14496;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" path="m,l9144,r,9144l,9144,,e" fillcolor="#1f497d" stroked="f" strokeweight="0">
                  <v:stroke miterlimit="83231f" joinstyle="miter"/>
                  <v:path arrowok="t" textboxrect="0,0,9144,9144"/>
                </v:shape>
                <v:shape id="Shape 25636" o:spid="_x0000_s1037" style="position:absolute;top:61;width:91;height:14435;visibility:visible;mso-wrap-style:square;v-text-anchor:top" coordsize="9144,14434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" path="m,l9144,r,1443482l,1443482,,e" fillcolor="#1f497d" stroked="f" strokeweight="0">
                  <v:stroke miterlimit="83231f" joinstyle="miter"/>
                  <v:path arrowok="t" textboxrect="0,0,9144,1443482"/>
                </v:shape>
                <v:shape id="Shape 25637" o:spid="_x0000_s1038" style="position:absolute;left:68882;top:61;width:91;height:14435;visibility:visible;mso-wrap-style:square;v-text-anchor:top" coordsize="9144,14434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" path="m,l9144,r,1443482l,1443482,,e" fillcolor="#1f497d" stroked="f" strokeweight="0">
                  <v:stroke miterlimit="83231f" joinstyle="miter"/>
                  <v:path arrowok="t" textboxrect="0,0,9144,1443482"/>
                </v:shape>
                <v:shape id="Shape 272" o:spid="_x0000_s1039" style="position:absolute;left:60971;top:4104;width:5710;height:5794;visibility:visible;mso-wrap-style:square;v-text-anchor:top" coordsize="570964,579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" path="m83081,r93648,27088l276421,99323r-84592,45160l231108,227245r37756,-18059l315688,212196r61936,57187l379136,325070r-22656,28587l407837,401813,475805,293461r72503,111362l570964,502648r-10579,49655l509028,579391r-81557,-7518l306633,507156,184285,404823,60425,243805,,90294,6045,30097,24168,13550,83081,xe" fillcolor="#7a94a8" stroked="f" strokeweight="0">
                  <v:stroke miterlimit="83231f" joinstyle="miter"/>
                  <v:path arrowok="t" textboxrect="0,0,570964,579391"/>
                </v:shape>
                <v:shape id="Shape 273" o:spid="_x0000_s1040" style="position:absolute;left:61031;top:4119;width:5680;height:5809;visibility:visible;mso-wrap-style:square;v-text-anchor:top" coordsize="567941,580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" path="m77036,r54380,12040l296054,282921r220530,70736l566430,457488r1511,67727l540752,559822r-51359,21068l277932,296471,69479,254334,21145,167050,,96314,,37616,30212,7518,77036,xe" fillcolor="#638091" stroked="f" strokeweight="0">
                  <v:stroke miterlimit="83231f" joinstyle="miter"/>
                  <v:path arrowok="t" textboxrect="0,0,567941,580890"/>
                </v:shape>
                <v:shape id="Shape 274" o:spid="_x0000_s1041" style="position:absolute;left:63206;top:4706;width:2568;height:2408;visibility:visible;mso-wrap-style:square;v-text-anchor:top" coordsize="256787,2407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" path="m,l120838,82776,256787,240796,89113,204678,,xe" fillcolor="#96abba" stroked="f" strokeweight="0">
                  <v:stroke miterlimit="83231f" joinstyle="miter"/>
                  <v:path arrowok="t" textboxrect="0,0,256787,240796"/>
                </v:shape>
                <v:shape id="Shape 275" o:spid="_x0000_s1042" style="position:absolute;left:64022;top:5067;width:1072;height:1611;visibility:visible;mso-wrap-style:square;v-text-anchor:top" coordsize="107235,161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" path="m,l107235,161030,18122,152000,,xe" fillcolor="#bdc9d4" stroked="f" strokeweight="0">
                  <v:stroke miterlimit="83231f" joinstyle="miter"/>
                  <v:path arrowok="t" textboxrect="0,0,107235,161030"/>
                </v:shape>
                <v:shape id="Shape 276" o:spid="_x0000_s1043" style="position:absolute;left:61001;top:4164;width:2613;height:2664;visibility:visible;mso-wrap-style:square;v-text-anchor:top" coordsize="261308,2663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" path="m90625,l261308,266372,52868,216717,1511,96313,,30097,36257,3009,90625,xe" fillcolor="#4a697a" stroked="f" strokeweight="0">
                  <v:stroke miterlimit="83231f" joinstyle="miter"/>
                  <v:path arrowok="t" textboxrect="0,0,261308,266372"/>
                </v:shape>
                <v:shape id="Shape 277" o:spid="_x0000_s1044" style="position:absolute;left:64218;top:7235;width:2493;height:2588;visibility:visible;mso-wrap-style:square;v-text-anchor:top" coordsize="249231,2588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" path="m,l232608,102333r16623,66216l249231,215194r-33235,43648l,xe" fillcolor="#4a697a" stroked="f" strokeweight="0">
                  <v:stroke miterlimit="83231f" joinstyle="miter"/>
                  <v:path arrowok="t" textboxrect="0,0,249231,258842"/>
                </v:shape>
                <v:shape id="Shape 278" o:spid="_x0000_s1045" style="position:absolute;left:54461;top:523;width:8186;height:2483;visibility:visible;mso-wrap-style:square;v-text-anchor:top" coordsize="818668,2483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" path="m628351,l737110,7531r69480,30098l818668,73746r-12078,27088l768822,135441,715966,96313,670653,67726r-75525,l543771,85785r-48335,37616l462201,81264,436523,52677r-24168,48157l368554,84274,309640,78254,270373,88795r-37756,37616l220527,159518r-51357,16560l114790,209186,81566,248314,42294,236275,6042,212196,,176078,36251,130932,119323,93304,283962,39127,480324,9029,628351,xe" fillcolor="#96abba" stroked="f" strokeweight="0">
                  <v:stroke miterlimit="83231f" joinstyle="miter"/>
                  <v:path arrowok="t" textboxrect="0,0,818668,248314"/>
                </v:shape>
                <v:shape id="Shape 279" o:spid="_x0000_s1046" style="position:absolute;left:54461;top:688;width:4410;height:2318;visibility:visible;mso-wrap-style:square;v-text-anchor:top" coordsize="441056,2317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" path="m435011,r6045,45147l431989,43635,407821,84274,368554,64704,329287,57186r-48335,7518l244694,94802r-18122,48156l169170,159518r-52869,33108l86101,231753,28699,215193,,182086,4531,141460,51356,105342,119323,72235,184282,51166,318708,18059,435011,xe" fillcolor="#7a94a8" stroked="f" strokeweight="0">
                  <v:stroke miterlimit="83231f" joinstyle="miter"/>
                  <v:path arrowok="t" textboxrect="0,0,441056,231753"/>
                </v:shape>
                <v:shape id="Shape 280" o:spid="_x0000_s1047" style="position:absolute;left:54415;top:824;width:3792;height:2167;visibility:visible;mso-wrap-style:square;v-text-anchor:top" coordsize="379130,2167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" path="m371574,r7556,54177l354963,45147r-48335,l256782,70737r-28701,54176l184280,139962r-61937,39127l86097,216705,58909,210686,15105,186607,,155011,28699,112874,77034,81265,175212,43649,290004,15049,371574,xe" fillcolor="#638091" stroked="f" strokeweight="0">
                  <v:stroke miterlimit="83231f" joinstyle="miter"/>
                  <v:path arrowok="t" textboxrect="0,0,379130,216705"/>
                </v:shape>
                <v:shape id="Shape 281" o:spid="_x0000_s1048" style="position:absolute;left:54491;top:974;width:2885;height:2017;visibility:visible;mso-wrap-style:square;v-text-anchor:top" coordsize="288497,2016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" path="m280941,r7556,31609l270374,39127,237139,69225r-16611,43648l173705,129421r-60425,39127l77034,201656,24168,186606,,152001,6041,115883,49845,76756,110270,51166,206940,16560,280941,xe" fillcolor="#4a697a" stroked="f" strokeweight="0">
                  <v:stroke miterlimit="83231f" joinstyle="miter"/>
                  <v:path arrowok="t" textboxrect="0,0,288497,201656"/>
                </v:shape>
                <v:shape id="Shape 282" o:spid="_x0000_s1049" style="position:absolute;left:54567;top:1245;width:2567;height:1761;visibility:visible;mso-wrap-style:square;v-text-anchor:top" coordsize="256777,1760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" path="m250732,r6045,19569l237143,33107,211465,85785r-63435,21068l102717,136951,72503,176078,21146,159518,,136951,16615,102333,39272,82775,67971,66215,117817,42137,181252,21068,250732,xe" fillcolor="#2e4f61" stroked="f" strokeweight="0">
                  <v:stroke miterlimit="83231f" joinstyle="miter"/>
                  <v:path arrowok="t" textboxrect="0,0,256777,176078"/>
                </v:shape>
                <v:shape id="Shape 283" o:spid="_x0000_s1050" style="position:absolute;left:54672;top:1606;width:2024;height:1400;visibility:visible;mso-wrap-style:square;v-text-anchor:top" coordsize="202403,1399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" path="m191824,r10579,42137l199381,51166r-36245,7531l92145,100834,61930,139961,33231,132431,,115883,18126,85785,42294,66215,84589,39127,145001,13550,191824,xe" fillcolor="#1c404f" stroked="f" strokeweight="0">
                  <v:stroke miterlimit="83231f" joinstyle="miter"/>
                  <v:path arrowok="t" textboxrect="0,0,202403,139961"/>
                </v:shape>
                <v:shape id="Shape 284" o:spid="_x0000_s1051" style="position:absolute;left:62164;top:2509;width:483;height:1881;visibility:visible;mso-wrap-style:square;v-text-anchor:top" coordsize="48335,188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" path="m42303,r6032,188118l18135,170059,,21068,42303,xe" fillcolor="#96abba" stroked="f" strokeweight="0">
                  <v:stroke miterlimit="83231f" joinstyle="miter"/>
                  <v:path arrowok="t" textboxrect="0,0,48335,188118"/>
                </v:shape>
                <v:shape id="Shape 285" o:spid="_x0000_s1052" style="position:absolute;left:61137;top:3006;width:695;height:1234;visibility:visible;mso-wrap-style:square;v-text-anchor:top" coordsize="69479,1234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" path="m54367,l69479,108352,18122,123402,,21068,54367,xe" fillcolor="#96abba" stroked="f" strokeweight="0">
                  <v:stroke miterlimit="83231f" joinstyle="miter"/>
                  <v:path arrowok="t" textboxrect="0,0,69479,123402"/>
                </v:shape>
                <v:shape id="Shape 286" o:spid="_x0000_s1053" style="position:absolute;left:55654;top:3412;width:6933;height:8111;visibility:visible;mso-wrap-style:square;v-text-anchor:top" coordsize="693312,811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" path="m487883,r24167,123401l475805,159519r1511,79766l525651,358177r27178,221214l570964,675705r36244,-25578l586063,455989r49847,61707l651010,595951r39279,-16560l693312,600460r-46824,67726l581530,737412r-92136,46645l365534,808138r-113281,3009l143493,790077,64958,746441,49846,675705r39280,-1500l84592,597450,52868,404823,18135,173069,,49668r77036,6019l101204,269383r39267,260353l164638,723861r48348,13551l203918,556824,173706,284431,146516,54176r77036,-6019l258298,299480r27190,243794l305122,744930r30199,9029l368557,746441,350434,559833,335321,358177,311154,167050,296054,43649,364023,31609r9067,121890l398769,362686r25679,189617l453149,723861r25679,3009l509027,708812r-7543,-60196l468249,347637,436525,167050,416891,21068,487883,xe" fillcolor="#96abba" stroked="f" strokeweight="0">
                  <v:stroke miterlimit="83231f" joinstyle="miter"/>
                  <v:path arrowok="t" textboxrect="0,0,693312,811147"/>
                </v:shape>
                <v:shape id="Shape 287" o:spid="_x0000_s1054" style="position:absolute;left:54884;top:3698;width:1374;height:6366;visibility:visible;mso-wrap-style:square;v-text-anchor:top" coordsize="137455,6365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" path="m,l22656,13538,43807,133930,69486,270881,98175,412342r28701,170059l137455,636577r-12091,l98175,519195,63441,346126,15105,85773,,xe" fillcolor="#4a697a" stroked="f" strokeweight="0">
                  <v:stroke miterlimit="83231f" joinstyle="miter"/>
                  <v:path arrowok="t" textboxrect="0,0,137455,636577"/>
                </v:shape>
                <v:shape id="Shape 288" o:spid="_x0000_s1055" style="position:absolute;left:56470;top:3969;width:1012;height:6802;visibility:visible;mso-wrap-style:square;v-text-anchor:top" coordsize="101204,6802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" path="m,l19634,,34734,142959,57402,325058,78547,511664r22657,168549l80059,665164,61923,519195,31724,287441,,xe" fillcolor="#4a697a" stroked="f" strokeweight="0">
                  <v:stroke miterlimit="83231f" joinstyle="miter"/>
                  <v:path arrowok="t" textboxrect="0,0,101204,680213"/>
                </v:shape>
                <v:shape id="Shape 289" o:spid="_x0000_s1056" style="position:absolute;left:57905;top:3894;width:1042;height:7012;visibility:visible;mso-wrap-style:square;v-text-anchor:top" coordsize="104226,7012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" path="m,l21145,,34746,103844,58914,285942,78548,455989r25678,245305l84593,689255,63435,523716,33235,243805,,xe" fillcolor="#4a697a" stroked="f" strokeweight="0">
                  <v:stroke miterlimit="83231f" joinstyle="miter"/>
                  <v:path arrowok="t" textboxrect="0,0,104226,701294"/>
                </v:shape>
                <v:shape id="Shape 290" o:spid="_x0000_s1057" style="position:absolute;left:59264;top:3698;width:1133;height:6922;visibility:visible;mso-wrap-style:square;v-text-anchor:top" coordsize="113293,6922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" path="m,l10579,,25679,129422,49846,255832,67981,380745,92149,571860r21144,120392l92149,686233,69492,538752,33235,305500,,xe" fillcolor="#4a697a" stroked="f" strokeweight="0">
                  <v:stroke miterlimit="83231f" joinstyle="miter"/>
                  <v:path arrowok="t" textboxrect="0,0,113293,692252"/>
                </v:shape>
                <v:shape id="Shape 291" o:spid="_x0000_s1058" style="position:absolute;left:60578;top:3412;width:363;height:1309;visibility:visible;mso-wrap-style:square;v-text-anchor:top" coordsize="36245,1309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" path="m9067,l36245,115883,16611,130932,,4521,9067,xe" fillcolor="#4a697a" stroked="f" strokeweight="0">
                  <v:stroke miterlimit="83231f" joinstyle="miter"/>
                  <v:path arrowok="t" textboxrect="0,0,36245,130932"/>
                </v:shape>
                <v:shape id="Shape 292" o:spid="_x0000_s1059" style="position:absolute;left:61711;top:2930;width:332;height:1189;visibility:visible;mso-wrap-style:square;v-text-anchor:top" coordsize="33235,1188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" path="m15113,l33235,115883r-13601,3010l,3010,15113,xe" fillcolor="#4a697a" stroked="f" strokeweight="0">
                  <v:stroke miterlimit="83231f" joinstyle="miter"/>
                  <v:path arrowok="t" textboxrect="0,0,33235,118893"/>
                </v:shape>
                <v:shape id="Shape 293" o:spid="_x0000_s1060" style="position:absolute;left:62043;top:8619;width:529;height:752;visibility:visible;mso-wrap-style:square;v-text-anchor:top" coordsize="52868,752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" path="m,l52868,54177,30212,69225,10566,75245,,xe" fillcolor="#7a94a8" stroked="f" strokeweight="0">
                  <v:stroke miterlimit="83231f" joinstyle="miter"/>
                  <v:path arrowok="t" textboxrect="0,0,52868,75245"/>
                </v:shape>
                <v:shape id="Shape 294" o:spid="_x0000_s1061" style="position:absolute;left:60941;top:7250;width:815;height:2964;visibility:visible;mso-wrap-style:square;v-text-anchor:top" coordsize="81570,2964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" path="m,l54380,70736,81570,266372,71004,279910,40791,296470,24168,218216,,xe" fillcolor="#7a94a8" stroked="f" strokeweight="0">
                  <v:stroke miterlimit="83231f" joinstyle="miter"/>
                  <v:path arrowok="t" textboxrect="0,0,81570,296470"/>
                </v:shape>
                <v:shape id="Shape 295" o:spid="_x0000_s1062" style="position:absolute;left:59249;top:3593;width:1526;height:7088;visibility:visible;mso-wrap-style:square;v-text-anchor:top" coordsize="152561,708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" path="m52869,l72503,112874,98181,263363r24168,167050l137461,573371r15100,121904l93660,708812,63448,546284,46836,386765,22669,212196,7557,61707,,13550,52869,xe" fillcolor="#7a94a8" stroked="f" strokeweight="0">
                  <v:stroke miterlimit="83231f" joinstyle="miter"/>
                  <v:path arrowok="t" textboxrect="0,0,152561,708812"/>
                </v:shape>
                <v:shape id="Shape 296" o:spid="_x0000_s1063" style="position:absolute;left:57859;top:3818;width:1481;height:7088;visibility:visible;mso-wrap-style:square;v-text-anchor:top" coordsize="148027,708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" path="m72502,l96670,194138r25678,162529l134438,519195r13589,182086l114792,708812,89126,701281,63447,489097,43801,313018,24167,154998,,7518,72502,xe" fillcolor="#7a94a8" stroked="f" strokeweight="0">
                  <v:stroke miterlimit="83231f" joinstyle="miter"/>
                  <v:path arrowok="t" textboxrect="0,0,148027,708812"/>
                </v:shape>
                <v:shape id="Shape 297" o:spid="_x0000_s1064" style="position:absolute;left:56394;top:3954;width:1390;height:6817;visibility:visible;mso-wrap-style:square;v-text-anchor:top" coordsize="138973,68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" path="m,l69480,,92136,118894r13601,142971l123860,433423r15113,237773l119326,681724,90625,663666,75525,576382,57403,442452,36258,272393,19634,105343,,xe" fillcolor="#7a94a8" stroked="f" strokeweight="0">
                  <v:stroke miterlimit="83231f" joinstyle="miter"/>
                  <v:path arrowok="t" textboxrect="0,0,138973,681724"/>
                </v:shape>
                <v:shape id="Shape 298" o:spid="_x0000_s1065" style="position:absolute;left:54808;top:3668;width:1752;height:6456;visibility:visible;mso-wrap-style:square;v-text-anchor:top" coordsize="175220,6456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" path="m,l83071,22568r13601,81264l125374,281422r19633,129421l161618,558323r13602,84274l131406,645607,105727,526714,78550,379234,46825,219715,15105,57186,,xe" fillcolor="#7a94a8" stroked="f" strokeweight="0">
                  <v:stroke miterlimit="83231f" joinstyle="miter"/>
                  <v:path arrowok="t" textboxrect="0,0,175220,645607"/>
                </v:shape>
                <v:shape id="Shape 299" o:spid="_x0000_s1066" style="position:absolute;left:60518;top:3216;width:725;height:1445;visibility:visible;mso-wrap-style:square;v-text-anchor:top" coordsize="72503,1444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" path="m55892,l72503,99323,25679,144470,,18059,55892,xe" fillcolor="#7a94a8" stroked="f" strokeweight="0">
                  <v:stroke miterlimit="83231f" joinstyle="miter"/>
                  <v:path arrowok="t" textboxrect="0,0,72503,144470"/>
                </v:shape>
                <v:shape id="Shape 300" o:spid="_x0000_s1067" style="position:absolute;left:61681;top:2765;width:695;height:1475;visibility:visible;mso-wrap-style:square;v-text-anchor:top" coordsize="69492,147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" path="m51357,l69492,147480,15112,132431,,27088,51357,xe" fillcolor="#7a94a8" stroked="f" strokeweight="0">
                  <v:stroke miterlimit="83231f" joinstyle="miter"/>
                  <v:path arrowok="t" textboxrect="0,0,69492,147480"/>
                </v:shape>
                <v:shape id="Shape 301" o:spid="_x0000_s1068" style="position:absolute;left:54823;top:3698;width:1556;height:6426;visibility:visible;mso-wrap-style:square;v-text-anchor:top" coordsize="155575,6425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" path="m,l42294,16548r15100,85785l87606,270881r28701,159519l149542,615509r6033,27088l129896,639587,105728,538752,61928,317540,24168,96314,,xe" fillcolor="#638091" stroked="f" strokeweight="0">
                  <v:stroke miterlimit="83231f" joinstyle="miter"/>
                  <v:path arrowok="t" textboxrect="0,0,155575,642597"/>
                </v:shape>
                <v:shape id="Shape 302" o:spid="_x0000_s1069" style="position:absolute;left:56424;top:3954;width:1163;height:6817;visibility:visible;mso-wrap-style:square;v-text-anchor:top" coordsize="116303,68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" path="m,l36257,3010,66457,276914,92136,499639r24167,182085l89114,662167,49846,416863,19634,177591,,xe" fillcolor="#638091" stroked="f" strokeweight="0">
                  <v:stroke miterlimit="83231f" joinstyle="miter"/>
                  <v:path arrowok="t" textboxrect="0,0,116303,681724"/>
                </v:shape>
                <v:shape id="Shape 303" o:spid="_x0000_s1070" style="position:absolute;left:57890;top:3848;width:1163;height:7058;visibility:visible;mso-wrap-style:square;v-text-anchor:top" coordsize="116303,7058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" path="m33235,l57403,185108,96670,510166r19633,195636l86104,702792,60425,481566,39267,279910,,4508,33235,xe" fillcolor="#638091" stroked="f" strokeweight="0">
                  <v:stroke miterlimit="83231f" joinstyle="miter"/>
                  <v:path arrowok="t" textboxrect="0,0,116303,705802"/>
                </v:shape>
                <v:shape id="Shape 304" o:spid="_x0000_s1071" style="position:absolute;left:59294;top:3698;width:1209;height:6907;visibility:visible;mso-wrap-style:square;v-text-anchor:top" coordsize="120837,6907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" path="m,l18135,,46824,177578,74014,353657,99692,534244r21145,156509l89126,690753,55891,466518,22656,228744,,xe" fillcolor="#638091" stroked="f" strokeweight="0">
                  <v:stroke miterlimit="83231f" joinstyle="miter"/>
                  <v:path arrowok="t" textboxrect="0,0,120837,690753"/>
                </v:shape>
                <v:shape id="Shape 305" o:spid="_x0000_s1072" style="position:absolute;left:60518;top:3352;width:498;height:1354;visibility:visible;mso-wrap-style:square;v-text-anchor:top" coordsize="49846,1354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" path="m25679,l49846,112874,21145,135441,,6020,25679,xe" fillcolor="#638091" stroked="f" strokeweight="0">
                  <v:stroke miterlimit="83231f" joinstyle="miter"/>
                  <v:path arrowok="t" textboxrect="0,0,49846,135441"/>
                </v:shape>
                <v:shape id="Shape 306" o:spid="_x0000_s1073" style="position:absolute;left:61711;top:2900;width:408;height:1234;visibility:visible;mso-wrap-style:square;v-text-anchor:top" coordsize="40791,1234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" path="m22656,l40791,123402,16624,114372,,7531,22656,xe" fillcolor="#638091" stroked="f" strokeweight="0">
                  <v:stroke miterlimit="83231f" joinstyle="miter"/>
                  <v:path arrowok="t" textboxrect="0,0,40791,123402"/>
                </v:shape>
                <v:shape id="Shape 307" o:spid="_x0000_s1074" style="position:absolute;left:60926;top:7144;width:589;height:3070;visibility:visible;mso-wrap-style:square;v-text-anchor:top" coordsize="58901,3069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" path="m,l24168,36117,58901,296458,39267,306998,18123,151988,,xe" fillcolor="#638091" stroked="f" strokeweight="0">
                  <v:stroke miterlimit="83231f" joinstyle="miter"/>
                  <v:path arrowok="t" textboxrect="0,0,58901,306998"/>
                </v:shape>
                <v:shape id="Shape 308" o:spid="_x0000_s1075" style="position:absolute;left:62043;top:8664;width:257;height:692;visibility:visible;mso-wrap-style:square;v-text-anchor:top" coordsize="25679,692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" path="m,l22656,25590r3023,42137l10566,69225,,xe" fillcolor="#638091" stroked="f" strokeweight="0">
                  <v:stroke miterlimit="83231f" joinstyle="miter"/>
                  <v:path arrowok="t" textboxrect="0,0,25679,69225"/>
                </v:shape>
                <v:shape id="Shape 309" o:spid="_x0000_s1076" style="position:absolute;left:56319;top:9477;width:6328;height:2709;visibility:visible;mso-wrap-style:square;v-text-anchor:top" coordsize="632875,2708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" path="m622309,r10566,76756l554340,182098r-93648,48153l327765,264865r-110258,6020l131403,263360,61923,237777,13589,198648,,142971r111770,46645l262819,204668,427458,176079r89113,-48157l586051,60196,622309,xe" fillcolor="#7a94a8" stroked="f" strokeweight="0">
                  <v:stroke miterlimit="83231f" joinstyle="miter"/>
                  <v:path arrowok="t" textboxrect="0,0,632875,270885"/>
                </v:shape>
                <v:shape id="Shape 310" o:spid="_x0000_s1077" style="position:absolute;left:60382;top:4526;width:5966;height:6185;visibility:visible;mso-wrap-style:square;v-text-anchor:top" coordsize="596630,6185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" path="m57390,l67968,72235r42290,90306l178227,282933r89126,106841l379123,475559r138959,54177l596630,526726r-86092,91792l379123,561332,271887,496628,191828,430413,125371,359677,61923,260353,9055,138463,,55687,57390,xe" fillcolor="#7a94a8" stroked="f" strokeweight="0">
                  <v:stroke miterlimit="83231f" joinstyle="miter"/>
                  <v:path arrowok="t" textboxrect="0,0,596630,618518"/>
                </v:shape>
                <v:shape id="Shape 311" o:spid="_x0000_s1078" style="position:absolute;left:62995;top:5173;width:2704;height:2934;visibility:visible;mso-wrap-style:square;v-text-anchor:top" coordsize="270376,2934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" path="m63435,r55891,l190317,43649r66457,76742l270376,177578r-21145,61707l205430,293461,158593,248314r12090,-16561l187295,185108,151050,133942,84580,96314,27190,120391,,39127,63435,xe" fillcolor="#7a94a8" stroked="f" strokeweight="0">
                  <v:stroke miterlimit="83231f" joinstyle="miter"/>
                  <v:path arrowok="t" textboxrect="0,0,270376,293461"/>
                </v:shape>
                <v:shape id="Shape 312" o:spid="_x0000_s1079" style="position:absolute;left:58177;top:989;width:3987;height:2047;visibility:visible;mso-wrap-style:square;v-text-anchor:top" coordsize="398756,2046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" path="m67968,r54380,78255l176728,34606,264330,18059r58914,7519l398756,88783r-61923,31609l222041,159519,70991,191115,,204666,7556,151988,31724,73733,67968,xe" fillcolor="#a69c8c" stroked="f" strokeweight="0">
                  <v:stroke miterlimit="83231f" joinstyle="miter"/>
                  <v:path arrowok="t" textboxrect="0,0,398756,204666"/>
                </v:shape>
                <v:shape id="Shape 313" o:spid="_x0000_s1080" style="position:absolute;left:55276;top:1260;width:3263;height:1866;visibility:visible;mso-wrap-style:square;v-text-anchor:top" coordsize="326255,1866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" path="m247721,r57389,10528l326255,27088r-28688,97812l291522,174568,131404,186607,,171558,39269,132431,102716,96314r37756,-9030l158595,46645,188807,15049,247721,xe" fillcolor="#a69c8c" stroked="f" strokeweight="0">
                  <v:stroke miterlimit="83231f" joinstyle="miter"/>
                  <v:path arrowok="t" textboxrect="0,0,326255,186607"/>
                </v:shape>
                <v:shape id="Shape 314" o:spid="_x0000_s1081" style="position:absolute;left:54461;top:1335;width:8323;height:2619;visibility:visible;mso-wrap-style:square;v-text-anchor:top" coordsize="832269,2618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" path="m818668,r13601,96314l812636,117382,672152,182099,513559,231754,288495,261851,132924,257343,10573,221226,,179089,,117382r43804,37629l126879,171558r151050,6020l453146,159519,605694,123402,711432,84274,792989,37629,818668,xe" fillcolor="#96abba" stroked="f" strokeweight="0">
                  <v:stroke miterlimit="83231f" joinstyle="miter"/>
                  <v:path arrowok="t" textboxrect="0,0,832269,261851"/>
                </v:shape>
                <v:shape id="Shape 315" o:spid="_x0000_s1082" style="position:absolute;left:59989;top:1892;width:1843;height:346;visibility:visible;mso-wrap-style:square;v-text-anchor:top" coordsize="184284,346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" path="m69493,r33222,l107248,1498r4534,1512l114805,3010r69479,15049l154072,34606r-1511,-1498l149539,31597r-3023,-3010l143494,28587r-3010,-1499l135950,27088r-7556,-1510l122348,25578r-9055,-1500l104226,24078,99692,22567,93660,21068r-34746,l52868,22567r-7543,1511l34746,24078r-4534,1500l27190,25578r-3022,3009l19646,28587r,1511l,18059,6045,15049r7556,-3009l19646,10528,27190,9030,31724,6020r6045,l43814,3010r6032,l60425,1498,69493,xe" fillcolor="black" stroked="f" strokeweight="0">
                  <v:stroke miterlimit="83231f" joinstyle="miter"/>
                  <v:path arrowok="t" textboxrect="0,0,184284,34606"/>
                </v:shape>
                <v:shape id="Shape 316" o:spid="_x0000_s1083" style="position:absolute;left:56983;top:2344;width:1254;height:240;visibility:visible;mso-wrap-style:square;v-text-anchor:top" coordsize="125371,240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" path="m24168,l84580,r6045,1499l96670,1499r4534,1511l107236,4508r4534,1512l117815,7518r6045,1512l125371,24078r-3023,l116303,22568r-22656,l86091,21068r-9055,l67969,19558r-39268,l24168,21068r-7557,l10566,22568,,4508r3023,l10566,1499r6045,l24168,xe" fillcolor="black" stroked="f" strokeweight="0">
                  <v:stroke miterlimit="83231f" joinstyle="miter"/>
                  <v:path arrowok="t" textboxrect="0,0,125371,24078"/>
                </v:shape>
                <v:shape id="Shape 317" o:spid="_x0000_s1084" style="position:absolute;left:55503;top:3879;width:1163;height:6410;visibility:visible;mso-wrap-style:square;v-text-anchor:top" coordsize="116303,6410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" path="m,l24167,1499,51357,144470r,18059l52868,167050r1512,7518l54380,182099r1511,9030l57402,198647r1499,10540l60412,218216r1511,10528l61923,234764r1512,4521l63435,245304r1511,6020l64946,255832r1511,6020l66457,267872r1511,4521l67968,278412r1512,6020l69480,290451r1511,6020l70991,306999r1511,4521l74013,317540r,4508l75525,328068r1511,6019l78547,340106r1511,9030l81570,359677r1498,9029l84580,377735r1511,9030l87602,395794r1511,6019l92136,409332r,6019l93647,422883r1512,7517l96670,439430r,7530l98181,455990r1511,9030l101204,474049r,9029l102715,492107r,10528l105737,513176r,7518l107236,531235r,9029l110258,550792r,25590l111770,583900r,7531l113281,600460r,6019l114792,613997r,24079l116303,641086r-27190,l81570,639587r-7557,-1511l69480,636577r-3023,-1511l58901,603469r6045,1500l70991,607978r7556,1511l96670,609489,67968,409332,,xe" fillcolor="black" stroked="f" strokeweight="0">
                  <v:stroke miterlimit="83231f" joinstyle="miter"/>
                  <v:path arrowok="t" textboxrect="0,0,116303,641086"/>
                </v:shape>
                <v:shape id="Shape 318" o:spid="_x0000_s1085" style="position:absolute;left:56319;top:3924;width:1571;height:7013;visibility:visible;mso-wrap-style:square;v-text-anchor:top" coordsize="157082,7012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" path="m93647,r,6020l95159,10541r,6019l96670,24079r1498,7531l99680,42138r,10540l101191,57186r,13551l102702,76757r,6019l105725,90294r,6020l107236,103845r,7518l108747,118894r1511,7518l110258,133942r1512,9030l113281,152002r,7517l116303,167050r,9029l117815,183611r1511,9028l119326,201669r1511,7518l122336,219728r,7518l123847,236276r,9028l126869,254334r,9030l128381,272393r1511,9029l131403,291963r,7518l132914,308511r,9029l134426,326569r,9029l137448,344628r,9029l138959,362686r,7532l140471,379247r,7518l141982,395794r,9029l145005,412355r,9029l146516,430413r,21069l148014,460511r,13538l149526,481580r,27087l151037,516186r,6019l152548,529737r,30097l154060,565854r,31596l155571,607991r,9030l157082,627549r,70736l149526,699783r-6033,1511l137448,699783r-6045,l125358,698285r-6032,-3010l113281,693764r-3023,-3010l101191,684734r-6032,-4508l90625,677216r,-1511l39267,331090,,1512r22656,l22656,15049r1512,6020l24168,28600r1498,7518l25666,45148r3023,9029l28689,63206r1511,6020l31711,75245r,10540l33222,90294r,12039l34734,108353r1511,6020l36245,126412r1511,6019l39267,138450r,12040l40779,158021r1511,6019l42290,176079r1511,7532l43801,188119r1511,7530l45312,201669r1512,6020l46824,213708r1511,6020l48335,224236r1498,6020l49833,246816r1512,6020l51345,258856r1511,4508l54367,273904r,9029l55878,291963r1512,7518l57390,307012r1511,9029l58901,325071r1511,6019l61923,337110r,10528l63435,353657r1511,7531l64946,373227r1511,7518l67968,388276r,6020l69480,401814r,6019l70991,415365r1511,7518l72502,430413r1499,7518l75512,445462r,9030l77023,462010r1512,7530l80046,477058r,7532l83068,492108r,7531l86091,508667r,13538l87602,528225r1512,7531l89114,543274r1511,6020l90625,556824r3022,7518l93647,576382r1512,6020l96670,589932r,6020l98168,600460r,6019l101191,612499r,9030l102702,630558r,7531l105725,644108r,12040l107236,657646r3022,7531l114792,669686r6045,1510l126869,672695r4534,-3009l135937,668186r3022,-1510l140471,666676r-1512,-1499l138959,645607r-1511,-6020l137448,633568r-1511,-6019l135937,621529r-1511,-7518l134426,592942r-3023,-10540l131403,574884r-1511,-10542l129892,556824r-1511,-10540l128381,535756r-1512,-9029l126869,517697r-1511,-6020l123847,507157r,-16548l122336,486088r,-10528l120837,469540r,-15048l119326,448472r,-15049l117815,425892r-1512,-6019l116303,407833r-1511,-7518l113281,392785r,-13538l110258,371716r,-7518l108747,356667r,-9029l107236,340120r-1511,-9030l105725,314530r-3023,-9029l102702,296471r-1511,-9029l101191,278412r-3023,-9029l98168,260354r-1498,-7518l96670,243806r-1511,-9029l93647,224236r,-7518l92136,207689r-1511,-9030l90625,189630r-3023,-9029l87602,173070,86091,162542r,-7531l84580,145982r-1512,-9030l81557,129422r,-7519l80046,114373r,-7518l77023,97825r,-7531l75512,82776r,-12039l74001,63206,72502,57186r,-12038l70991,39128,69480,34620r,-4522l67968,21069r,-6020l66457,9030r,-7518l93647,xe" fillcolor="black" stroked="f" strokeweight="0">
                  <v:stroke miterlimit="83231f" joinstyle="miter"/>
                  <v:path arrowok="t" textboxrect="0,0,157082,701294"/>
                </v:shape>
                <v:shape id="Shape 319" o:spid="_x0000_s1086" style="position:absolute;left:57784;top:3788;width:1692;height:7224;visibility:visible;mso-wrap-style:square;v-text-anchor:top" coordsize="169172,7223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" path="m92136,r,1498l93647,10528r,12039l95159,30097r1511,9030l96670,42137r1498,6020l98168,52665r1512,6020l99680,63205r1511,4509l101191,73733r1511,7531l102702,85772r1511,6020l104213,97812r1512,6020l105725,117382r1511,6019l108747,130919r,6020l110258,142959r1512,7530l111770,164027r1511,6020l113281,176079r3022,7518l116303,197148r1512,6019l119326,210686r,4520l120837,222724r,6020l122336,236275r,4508l123847,246803r,6020l125358,258842r,4521l126869,269383r,4508l128381,279910r,9030l129892,297969r,7531l131403,313018r,21069l132914,338608r,4508l134426,350647r,18058l135937,374725r,7518l137448,389774r,6020l138960,404823r,13538l140471,425892r1511,9029l141982,451469r1511,9028l145005,469527r,16560l146503,495117r1512,7518l148015,511664r1511,9030l149526,529723r3022,9029l152548,555313r1512,7518l155571,571860r,15049l157082,594440r,15049l158593,617007r1512,7531l160105,639587r1511,6019l163127,653125r,16560l164638,675705r,13537l167661,696773r,13537l169172,711822r-9067,3010l152548,717841r-7543,1499l137448,720851r-7556,l122336,722350r-6033,-1499l111770,720851r-7557,-1511l99680,717841r-4521,-1511l92136,716330r-6045,-1498l84580,711822r-1511,-6020l83069,696773r-1512,-7531l81557,683223r-1511,-7518l80046,668173r-1511,-7518l78535,651626,75512,641086r,-9030l74001,621528r,-10540l72502,604968r,-6020l70991,592929r,-10528l69480,576381r-1511,-6020l67969,558323r-1512,-6020l64946,546283r,-10540l63435,529723r,-10528l61923,511664r,-6019l60412,499625r,-12039l58901,483078r-1511,-6020l57390,465019r-1512,-6020l55878,448459r-1511,-9030l54367,428902r-1511,-4522l51345,418361r,-12039l49833,400302r,-7518l48335,386764r,-6019l46824,373214r,-7518l43801,358165r,-16547l42290,334087r,-15049l39267,310008r,-7518l36245,293461r,-9030l34734,276901r,-9030l31711,258842r,-7519l30200,240783r-1511,-7518l28689,224236r-1512,-9030l25666,207676r,-9030l24168,189616r,-7517l21145,173056r,-9029l18123,156509r,-9030l16611,138450r,-9029l13589,121890r,-6020l12077,106842r-1511,-6020l10566,93304,9055,87284,7544,79753r,-6020l6032,67714r,-12039l4521,49655,3010,45147r,-4522l1498,31597r,-6020l,19557,,12039,21145,9029r,7518l24168,24078r,13538l25666,42137r,6020l27177,52665r,7531l28689,67714r,6019l31711,81264r,7518l33222,96314r1512,7518l34734,112861r1511,9029l37756,129421r1511,9029l39267,147479r1512,9030l42290,165539r1511,9029l45312,183597r1512,10541l48335,204666r,7530l49833,222724r1512,9030l52856,240783r,9030l54367,260353r1511,9030l57390,279910r,7531l60412,297969r,7531l61923,316028r,7531l64946,332588r,9030l67969,350647r,13538l69480,371715r1511,7518l70991,386764r1511,6020l72502,400302r1499,6020l74001,410842r1511,6020l75512,425892r1511,7518l78535,440941r,27088l80046,475547r,7531l81557,493606r1512,9029l83069,513176r3022,10528l86091,534244r1511,4508l87602,549293r1512,6020l90625,561332r,10528l93647,577879r,6020l95159,588421r,10527l96670,609489r1498,9029l99680,629046r1511,7531l102702,647105r1511,7531l105725,663665r,12040l107236,681724r1511,4509l108747,693763r1511,3010l113281,699783r6045,1498l123847,701281r7556,-1498l135937,696773r6045,-3010l145005,692252r3010,l146503,686233r-1498,-4509l145005,669685r-1512,-9030l143493,653125r-1511,-9030l141982,629046r-1511,-4508l138960,618518r,-16560l137448,595939r,-12040l135937,577879r,-12038l134426,559821r,-18059l132914,534244r-1511,-6020l131403,514674r-1511,-6020l129892,501136r-1511,-6019l128381,489097r-1512,-7530l126869,475547r-1511,-7518l125358,462009r-1511,-6020l123847,448459r-1511,-6020l122336,436420r-1499,-6020l120837,424380r-1511,-7518l119326,404823r-1511,-4521l116303,394282r,-10527l114792,377735r,-10540l113281,358165r,-9030l111770,338608r-1512,-9030l108747,323559r,-6019l107236,313018r,-6020l105725,299480r,-6019l104213,287441r,-13550l102702,267871r-1511,-7518l101191,254333r-1511,-7530l99680,240783r-1512,-7518l98168,225734r-1498,-7518l95159,212196r,-15048l93647,189616r,-7517l90625,174568r,-13551l89114,153499r-1512,-7530l87602,139949r-1511,-7518l86091,126411r-1511,-7531l84580,112861r-1511,-7519l81557,99323,80046,91792r,-12039l78535,73733r,-10528l77023,57186,75512,51167r,-9030l72502,33107r,-7530l70991,18059r,-15049l92136,xe" fillcolor="black" stroked="f" strokeweight="0">
                  <v:stroke miterlimit="83231f" joinstyle="miter"/>
                  <v:path arrowok="t" textboxrect="0,0,169172,722350"/>
                </v:shape>
                <v:shape id="Shape 320" o:spid="_x0000_s1087" style="position:absolute;left:59174;top:3562;width:1706;height:7194;visibility:visible;mso-wrap-style:square;v-text-anchor:top" coordsize="170683,7193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" path="m69479,r52869,297982l170683,696773r-4533,4521l161616,704304r-6045,3009l149538,710323r-6045,1499l137448,713333r-6045,1499l125371,716343r-6045,l111770,717841r-6045,l102715,719353r-9068,l92136,713333r-1511,-4520l87602,704304r,-6019l86091,690753r-1512,-7518l83068,675705r-1511,-6020l80046,659157r-1499,-7531l75525,641098r,-7530l74013,627548r-1511,-4508l72502,612499,69479,601971r,-9030l67968,586922r-1511,-6019l64946,574883r,-10541l63435,558323r-1512,-6020l61923,541775r-1511,-6019l60412,525215r-1511,-6020l57390,513176r,-10528l55878,498127r-1498,-6020l54380,480068r-1512,-6019l52868,469540r-1511,-6019l51357,459000r-1511,-6020l49846,446960r-1511,-6019l48335,436432,46824,425892r,-9030l43801,410843r,-6020l42290,400315r,-13550l40779,380745r-1512,-6020l39267,368706r-1511,-7518l36245,353657r,-15049l34734,331090r-1512,-7531l31711,316041r,-7531l30212,299481r-1511,-7518l28701,282933r-1511,-7530l25679,266373r,-7518l24167,249825r,-7530l22656,233266r-1511,-9030l21145,216718r-1511,-7531l18122,200158r,-9030l16611,183597r,-7518l15100,168549r-1512,-9030l13588,142972r-3022,-7531l10566,127922,9055,120392r,-13538l7543,99323,6045,91805r,-12039l4533,73747r,-10542l3022,57186r,-4509l1511,46658r,-4521l,34619,,16560,19634,10540r,16548l21145,33108r,13550l22656,54177r1511,9028l24167,82776r1512,10528l25679,99323r1511,4521l28701,109864r,18058l30212,133942r1499,6020l31711,158021r1511,7518l33222,170059r1512,7519l34734,183597r1511,7531l36245,204679r1511,6019l39267,218216r,6020l40779,231766r1511,6020l42290,251324r1511,7531l43801,264875r1511,7518l45312,278412r1512,7531l46824,291963r3022,7518l49846,304002r1511,7518l52868,317540r1512,7530l54380,338608r1498,6020l57390,350647r,7531l58901,365696r1511,6019l61923,379247r,7518l63435,394295r1511,7518l66457,409344r1511,7518l69479,424393r,7519l72502,440941r,6019l74013,454492r1512,7517l77036,471039r,6019l78547,484589r1499,7518l81557,501137r,7530l83068,516186r1511,7530l86091,531234r,7532l87602,546284r1511,7530l90625,561332r,6020l93647,574883r,6020l95159,588421r,4520l96670,600460r,6019l98181,614010r,4509l101204,624538r,6020l102715,636577r1498,9029l105725,656148r1511,7518l108747,671196r,6020l111770,683235r,10528l113281,695275r6045,l125371,693763r6032,-1498l137448,690753r6045,-4508l148027,684734r-1511,-3010l145004,674206r,-12039l143493,654636r,-6020l141982,639587r-1511,-10528l140471,618519r-1512,-4509l138959,607991r-1511,-6020l137448,595951r-1511,-6020l135937,585411r-1511,-7518l134426,559834r-3023,-7531l131403,546284r-1511,-7518l129892,525215r-1511,-7518l126882,511677r,-6019l125371,498127r,-7518l123859,483078r,-6020l122348,469540r,-7531l120837,454492r,-6020l119326,440941r,-6019l116303,427403r,-15049l114792,406335r-1511,-7531l113281,385266r-1511,-6019l111770,365696r-1512,-4508l108747,355168r,-12039l105725,337110r,-6020l104213,325070r,-6020l101204,311520r,-6020l99692,299481r,-6020l98181,285943r-1511,-7531l96670,272393r-1511,-6020l93647,258855r,-6020l90625,245304r,-6019l89113,231766r-1511,-7530l86091,216718r,-6020l83068,203167r,-6019l81557,189617r-1511,-7518l78547,174568r,-6019l77036,161030r-1511,-6019l74013,147480r,-6020l72502,135441r,-6019l69479,121903r,-7531l67968,108352r-1511,-6019l64946,96314r,-6020l61923,85785r,-6019l60412,73747r,-6020l58901,63205r,-4508l57390,49668,55878,40639,54380,31609,52868,25590,51357,19570r,-6020l49846,7531r,-1511l69479,xe" fillcolor="black" stroked="f" strokeweight="0">
                  <v:stroke miterlimit="83231f" joinstyle="miter"/>
                  <v:path arrowok="t" textboxrect="0,0,170683,719353"/>
                </v:shape>
                <v:shape id="Shape 321" o:spid="_x0000_s1088" style="position:absolute;left:60412;top:3397;width:438;height:1354;visibility:visible;mso-wrap-style:square;v-text-anchor:top" coordsize="43801,1354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" path="m19634,l43801,124899,24168,135441,,6019,19634,xe" fillcolor="black" stroked="f" strokeweight="0">
                  <v:stroke miterlimit="83231f" joinstyle="miter"/>
                  <v:path arrowok="t" textboxrect="0,0,43801,135441"/>
                </v:shape>
                <v:shape id="Shape 322" o:spid="_x0000_s1089" style="position:absolute;left:61001;top:3216;width:348;height:1069;visibility:visible;mso-wrap-style:square;v-text-anchor:top" coordsize="34746,1068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" path="m19634,l34746,97812r-16623,9030l,6020,19634,xe" fillcolor="black" stroked="f" strokeweight="0">
                  <v:stroke miterlimit="83231f" joinstyle="miter"/>
                  <v:path arrowok="t" textboxrect="0,0,34746,106842"/>
                </v:shape>
                <v:shape id="Shape 323" o:spid="_x0000_s1090" style="position:absolute;left:61590;top:2915;width:363;height:1204;visibility:visible;mso-wrap-style:square;v-text-anchor:top" coordsize="36245,120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" path="m21145,l36245,120391,16611,117381,,7518,21145,xe" fillcolor="black" stroked="f" strokeweight="0">
                  <v:stroke miterlimit="83231f" joinstyle="miter"/>
                  <v:path arrowok="t" textboxrect="0,0,36245,120391"/>
                </v:shape>
                <v:shape id="Shape 324" o:spid="_x0000_s1091" style="position:absolute;left:62089;top:2675;width:362;height:1565;visibility:visible;mso-wrap-style:square;v-text-anchor:top" coordsize="36245,1565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" path="m18123,l36245,156509,18123,151988,,10528,18123,xe" fillcolor="black" stroked="f" strokeweight="0">
                  <v:stroke miterlimit="83231f" joinstyle="miter"/>
                  <v:path arrowok="t" textboxrect="0,0,36245,156509"/>
                </v:shape>
                <v:shape id="Shape 325" o:spid="_x0000_s1092" style="position:absolute;left:62466;top:2389;width:287;height:2031;visibility:visible;mso-wrap-style:square;v-text-anchor:top" coordsize="28701,2031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" path="m21145,r7556,203167l13601,192627,,18059,21145,xe" fillcolor="black" stroked="f" strokeweight="0">
                  <v:stroke miterlimit="83231f" joinstyle="miter"/>
                  <v:path arrowok="t" textboxrect="0,0,28701,203167"/>
                </v:shape>
                <v:shape id="Shape 326" o:spid="_x0000_s1093" style="position:absolute;left:60820;top:6949;width:1012;height:3356;visibility:visible;mso-wrap-style:square;v-text-anchor:top" coordsize="101204,3355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" path="m,l18123,34619r,13538l19634,55687r1511,10528l21145,73746r3023,10528l24168,94814r1511,6020l27190,106854r,10528l28701,123401r,10541l30212,139961r1512,6020l33235,152001r,6020l34746,164040r,6019l36245,176079r,6020l37756,186607r1511,6019l40779,200158r,4508l42290,210686r,4520l43801,221226r,4508l45313,230255r,6020l46824,240783r,10540l49846,260353r1511,9030l52869,276901r,7530l54380,290451r,6019l57403,302490r,6020l58914,311520r4521,-3010l69480,305500r3023,-3010l75525,300979r4534,-6019l80059,285930r-1511,-7518l78548,272393r-1512,-4522l75525,261851r,-7518l74014,246803r-1511,-7518l72503,230255r-1512,-9029l69480,212196r,-9029l67969,194138r,-9030l64946,174568r,-9029l61924,156509r,-9030l60413,138450r,-7518l57403,123401r,-15049l55891,102333,54380,97824r,-12039l81570,115884r,9029l83081,129421r,6020l84580,141460r,4521l86091,153499r,6020l87602,168548r,7531l89114,185108r,7518l90625,201656r,7530l92136,218216r1511,7518l93647,240783r3023,7531l96670,255832r1511,7531l98181,279911r1511,6019l101204,293461r,6019l98181,303988r-4534,7532l84580,319038r-9055,7530l69480,328067r-4534,3010l60413,334087r-4522,1511l48335,334087r-3022,-3010l42290,328067r,-4508l40779,319038r-1512,-7518l37756,302490r-1511,-9029l36245,287441r-1499,-4521l34746,272393r-3022,-7532l31724,258842r-1512,-7519l28701,245304r,-7531l27190,230255r,-12039l24168,210686r,-7519l22656,195636r-1511,-7518l21145,180587r-1511,-7518l19634,159519r-3023,-9030l16611,142971r-1511,-7530l13589,127922r-1511,-7530l12078,112874r-1499,-7532l10579,99323,9068,91805r,-7531l7557,76756r,-6020l6045,64717r,-6020l4534,54176r,-6019l3023,43649r,-6020l1512,31609r,-19570l,6020,,xe" fillcolor="black" stroked="f" strokeweight="0">
                  <v:stroke miterlimit="83231f" joinstyle="miter"/>
                  <v:path arrowok="t" textboxrect="0,0,101204,335598"/>
                </v:shape>
                <v:shape id="Shape 327" o:spid="_x0000_s1094" style="position:absolute;left:61938;top:8499;width:574;height:963;visibility:visible;mso-wrap-style:square;v-text-anchor:top" coordsize="57403,963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" path="m,l18135,19557r,10540l19646,36117r1499,6020l22656,52665r1512,7531l25678,67714r,6019l27190,75244r1511,3010l33235,75244r4534,-3009l40791,69225r4521,-3010l48335,60196r3022,-1512l57403,73733r-6046,7531l45312,85772r-6032,4522l33235,93304r-7557,1498l18135,94802r-1511,1511l,xe" fillcolor="black" stroked="f" strokeweight="0">
                  <v:stroke miterlimit="83231f" joinstyle="miter"/>
                  <v:path arrowok="t" textboxrect="0,0,57403,96313"/>
                </v:shape>
                <v:shape id="Shape 328" o:spid="_x0000_s1095" style="position:absolute;left:55956;top:4164;width:3097;height:7104;visibility:visible;mso-wrap-style:square;v-text-anchor:top" coordsize="309643,7103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" path="m167661,r19633,153512l219018,388276r16611,153499l253764,690753r27178,6019l309643,696772r,13551l250742,710323r-58914,-4521l125371,692264,77036,671195,57402,659157,49846,633567r36245,-4508l77036,504146,49846,296470,,4521r22656,l39267,167050,74013,386764r27191,201656l111770,659157r25678,19557l176728,692264r34734,-3010l206941,531234,185783,287441,152561,3009,167661,xe" fillcolor="#bdc9d4" stroked="f" strokeweight="0">
                  <v:stroke miterlimit="83231f" joinstyle="miter"/>
                  <v:path arrowok="t" textboxrect="0,0,309643,710323"/>
                </v:shape>
                <v:shape id="Shape 329" o:spid="_x0000_s1096" style="position:absolute;left:58871;top:3984;width:2326;height:7254;visibility:visible;mso-wrap-style:square;v-text-anchor:top" coordsize="232607,7253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" path="m15100,l49846,279923,80058,544785r30200,147480l151050,692265r36244,-10541l214484,662167,194851,505658,163127,282933r15113,28587l196362,437931r36245,227245l212973,677216r-42290,19557l123859,713333r-43801,7518l58913,725373,54380,710323,74013,696773,54380,466530,30212,252836,,3010,15100,xe" fillcolor="#7a94a8" stroked="f" strokeweight="0">
                  <v:stroke miterlimit="83231f" joinstyle="miter"/>
                  <v:path arrowok="t" textboxrect="0,0,232607,725373"/>
                </v:shape>
                <v:shape id="Shape 330" o:spid="_x0000_s1097" style="position:absolute;left:61681;top:8649;width:544;height:1640;visibility:visible;mso-wrap-style:square;v-text-anchor:top" coordsize="54380,1640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" path="m12090,l37769,105342,54380,93304,42302,114372,19646,147480,,164027,15112,144470,27190,129421,12090,xe" fillcolor="#7a94a8" stroked="f" strokeweight="0">
                  <v:stroke miterlimit="83231f" joinstyle="miter"/>
                  <v:path arrowok="t" textboxrect="0,0,54380,164027"/>
                </v:shape>
                <v:shape id="Shape 331" o:spid="_x0000_s1098" style="position:absolute;left:56681;top:11192;width:3973;height:1024;visibility:visible;mso-wrap-style:square;v-text-anchor:top" coordsize="397258,1023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" path="m,l105737,22576r92137,7524l308132,22576,385168,1512r12090,66213l293032,96317r-111770,6020l70991,84278,9068,55683,,xe" fillcolor="#96abba" stroked="f" strokeweight="0">
                  <v:stroke miterlimit="83231f" joinstyle="miter"/>
                  <v:path arrowok="t" textboxrect="0,0,397258,102337"/>
                </v:shape>
                <v:shape id="Shape 332" o:spid="_x0000_s1099" style="position:absolute;left:56983;top:11298;width:3172;height:873;visibility:visible;mso-wrap-style:square;v-text-anchor:top" coordsize="317199,872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" path="m,l80059,24075r122335,l302087,9026r15112,61701l291521,76747,185783,87281,75525,82767,7544,57184,,xe" fillcolor="#bdc9d4" stroked="f" strokeweight="0">
                  <v:stroke miterlimit="83231f" joinstyle="miter"/>
                  <v:path arrowok="t" textboxrect="0,0,317199,87281"/>
                </v:shape>
                <v:shape id="Shape 333" o:spid="_x0000_s1100" style="position:absolute;left:57452;top:11478;width:2144;height:723;visibility:visible;mso-wrap-style:square;v-text-anchor:top" coordsize="214485,722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" path="m,l120838,6019,208440,1505r6045,64711l154072,70731,61924,72236,,55682,,xe" fillcolor="#d9e0e6" stroked="f" strokeweight="0">
                  <v:stroke miterlimit="83231f" joinstyle="miter"/>
                  <v:path arrowok="t" textboxrect="0,0,214485,72236"/>
                </v:shape>
                <v:shape id="Shape 334" o:spid="_x0000_s1101" style="position:absolute;left:61031;top:9853;width:1481;height:1776;visibility:visible;mso-wrap-style:square;v-text-anchor:top" coordsize="148027,1775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" path="m126882,r21145,72235l119326,105342,61936,151988,13601,177574,,120391,39267,91792,89113,51166,126882,xe" fillcolor="#638091" stroked="f" strokeweight="0">
                  <v:stroke miterlimit="83231f" joinstyle="miter"/>
                  <v:path arrowok="t" textboxrect="0,0,148027,177574"/>
                </v:shape>
                <v:shape id="Shape 335" o:spid="_x0000_s1102" style="position:absolute;left:61394;top:10229;width:921;height:1159;visibility:visible;mso-wrap-style:square;v-text-anchor:top" coordsize="92136,1158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" path="m64946,l92136,52678,21145,115880,,63206,31711,40639,64946,xe" fillcolor="#4a697a" stroked="f" strokeweight="0">
                  <v:stroke miterlimit="83231f" joinstyle="miter"/>
                  <v:path arrowok="t" textboxrect="0,0,92136,115880"/>
                </v:shape>
                <v:shape id="Shape 336" o:spid="_x0000_s1103" style="position:absolute;left:57769;top:11538;width:377;height:617;visibility:visible;mso-wrap-style:square;v-text-anchor:top" coordsize="37756,617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" path="m,l33222,3010r4534,58692l3010,55683,,xe" stroked="f" strokeweight="0">
                  <v:stroke miterlimit="83231f" joinstyle="miter"/>
                  <v:path arrowok="t" textboxrect="0,0,37756,61702"/>
                </v:shape>
                <v:shape id="Shape 337" o:spid="_x0000_s1104" style="position:absolute;left:58464;top:11554;width:302;height:617;visibility:visible;mso-wrap-style:square;v-text-anchor:top" coordsize="30200,617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" path="m,l27190,3010r3010,58692l15100,60197,,xe" stroked="f" strokeweight="0">
                  <v:stroke miterlimit="83231f" joinstyle="miter"/>
                  <v:path arrowok="t" textboxrect="0,0,30200,61702"/>
                </v:shape>
                <v:shape id="Shape 338" o:spid="_x0000_s1105" style="position:absolute;left:54778;top:3668;width:8006;height:8623;visibility:visible;mso-wrap-style:square;v-text-anchor:top" coordsize="800550,8623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" path="m,l15105,3010r,1498l16615,10528r,3010l18126,18059r1510,6019l21146,30098r1512,6020l24168,43636r1511,9029l27189,60196r,4509l28699,69225r,6020l30210,79753r1510,6020l33230,90294r1511,6020l36251,103832r,4521l39272,114372r,6020l40782,126412r1512,6019l43804,138450r1510,6020l46825,151988r1510,6020l49846,165539r1510,7518l52866,180587r1515,6020l55892,194139r,7517l58902,209187r,7518l61925,224236r,7518l64947,239285r,9029l66459,255832r3022,7531l70992,272393r1512,7518l74015,288941r,7530l77037,305501r1512,9029l80060,322048r1511,9029l84581,340106r,7532l87604,356667r,9029l90626,373214r,9029l92137,391273r1512,9030l96671,409332r1511,9029l99694,427391r1511,10540l102716,446960r1511,9030l107237,465020r1511,9029l110260,484577r1511,7530l113282,502635r3023,7532l117816,520694r,7531l120838,538753r1512,7531l125372,556812r1511,7530l128395,573372r1511,9029l132916,589919r1511,9030l135938,607978r1512,7531l140472,624538r1512,6020l143495,639587r,7518l146517,654636r,7518l149540,669685r1511,6020l152562,683223r1512,6019l154074,695262r1498,6019l157083,708813r1512,4508l160106,719341r1511,4520l163128,729881r1512,9029l166151,746428r1511,9030l169173,761478r3023,7530l172196,772014r3022,3010l179739,779538r7557,6020l190318,788568r6045,3010l200897,794588r7544,4514l212975,800607r9067,6020l229586,808131r10578,6020l243187,814151r4534,1505l252242,817163r6045,1504l262820,820172r6046,1505l274911,824687r6032,1504l285477,826191r6045,1506l299078,829201r7544,1506l311155,832211r7557,l326255,833716r9068,1505l341368,835221r7556,1505l373092,836726r9054,1505l391214,838231r10566,1505l409337,838231r10578,l428970,836726r19634,l459183,835221r22656,l492418,832211r9055,-1504l512051,829201r10566,-3010l533196,824687r9068,-3010l551319,818667r10579,-1504l569441,814151r7556,-3010l586065,808131r9055,-1504l602676,802112r7557,-3010l617776,796093r7556,-3010l632889,788568r6045,-3010l646477,781044r6045,-3010l658567,773519r6033,-3013l670645,765998r6045,-3010l682735,758468r4534,-3010l693301,750950r4534,-3010l708413,740409r9055,-7518l723513,723861r7557,-7530l738613,708813r6045,-6020l749192,695262r6045,-7518l759771,683223r4521,-6020l767314,672695r3023,-6019l771848,662154r3023,-3010l776382,654636r1511,l761269,522205r28701,27089l800550,662154r,1512l797527,668174r-1511,3010l792993,674194r-3023,6019l788460,684734r-4522,6020l780916,695262r-6045,7531l770337,710311r-6045,6020l758259,723861r-7556,9030l744658,741920r-10566,7518l725024,756969r-6045,3009l712934,764487r-4521,3010l702368,772014r-6045,3010l690278,781044r-6032,1504l676690,788568r-7557,3010l663101,796093r-6045,3009l649500,803617r-9068,3010l632889,811141r-9068,3010l616265,818667r-9055,3010l598142,824687r-9055,3010l580020,832211r-10579,3010l558875,836726r-10579,3010l537730,842745r-10579,3010l515074,847260r-10579,3010l493929,853280r-12090,1505l468250,856290r-10579,1504l445594,859300r-10579,l424437,860804r-10567,l404803,862309r-39268,l354957,860804r-24168,l321734,857794r-7556,l306622,854785r-7544,l291522,853280r-7556,-1505l277921,850270r-6033,l264332,847260r-6045,-1505l252242,842745r-4521,l241676,839736r-6045,-1505l231097,835221r-4521,l215997,829201r-9068,-4514l197875,820172r-6046,-4516l184273,811141r-6032,-3010l172196,803617r-3023,-3010l161617,793083r-4534,-4515l152562,785558,135938,708813,55892,299481,,xe" fillcolor="black" stroked="f" strokeweight="0">
                  <v:stroke miterlimit="83231f" joinstyle="miter"/>
                  <v:path arrowok="t" textboxrect="0,0,800550,862309"/>
                </v:shape>
                <v:shape id="Shape 339" o:spid="_x0000_s1106" style="position:absolute;left:56213;top:9176;width:6404;height:2483;visibility:visible;mso-wrap-style:square;v-text-anchor:top" coordsize="640443,2483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" path="m631376,r9067,21068l638932,22580r-1511,6019l635910,31609r-1512,4508l631376,42137r-1511,7531l626842,55687r-4534,9030l617774,72235r-4520,9029l607208,90294r-6044,7530l595118,108352r-7543,10541l578507,126411r-9067,10541l564919,141460r-6045,4521l554340,150489r-4534,6020l542263,159519r-6046,6020l530172,170059r-6045,4509l516584,177578r-6045,6019l502982,188118r-6044,4509l487883,195636r-7557,4522l471271,204666r-7556,3010l454647,210686r-9054,3009l436525,218216r-9067,3006l416892,224232r-10579,3010l395746,230252r-9067,3009l374602,234766r-10579,3010l351933,239281r-12078,3010l327765,242291r-12077,1505l305109,245301r-24167,l270375,246805r-10578,l250742,248310r-10579,-1505l211462,246805r-9055,-1504l178240,245301r-9068,-3010l160105,242291r-7544,-1505l146516,239281r-9068,-1505l131416,236271r-7557,-1505l119326,233261r-7556,-3009l105737,230252r-4533,-3010l95159,225737r-6045,-1505l83081,221222r-4534,-1507l75525,219715,64946,213695r-7544,-3009l48335,206177r-6045,-3010l34746,198646r-6045,-4508l24168,191128r-4534,-3010l12077,180587,7556,177578,4534,173069,,150489r3022,4522l9067,158021r7544,7518l19634,168549r6045,1510l31724,174568r7543,3010l45312,182099r9068,4508l61923,189617r10579,4521l77036,195636r4534,1512l87602,198646r6045,3010l98181,201656r6045,3010l111770,206177r6045,3009l123859,209186r6046,1500l137448,212196r7557,1499l151050,213695r7543,3010l167661,216705r7556,3010l191828,219715r7556,1507l237141,221222r10578,1505l255263,221222r42303,l309643,219715r22656,l342878,216705r12077,-1499l365534,213695r10566,-1499l385168,209186r10578,-3009l404801,203167r10579,-1511l424435,197148r9068,-3010l441059,189617r9055,-3010l457670,183597r9068,-4508l474281,176079r7557,-3010l489394,168549r6045,-6020l502982,158021r7557,-3010l515072,150489r7544,-6019l528661,139962r6045,-3010l539240,130932r6032,-4521l549806,121903r6045,-4521l564919,106854r9055,-9030l580019,88795r7556,-10540l593607,70737r7557,-9030l605698,52677r4533,-7530l613254,36117r4520,-6019l620797,22580r3023,-6020l625330,10540r1512,-3009l629865,3010,631376,xe" fillcolor="black" stroked="f" strokeweight="0">
                  <v:stroke miterlimit="83231f" joinstyle="miter"/>
                  <v:path arrowok="t" textboxrect="0,0,640443,248310"/>
                </v:shape>
                <v:shape id="Shape 340" o:spid="_x0000_s1107" style="position:absolute;left:54702;top:2825;width:4577;height:1159;visibility:visible;mso-wrap-style:square;v-text-anchor:top" coordsize="457668,1158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" path="m,l105735,25577r128393,l364020,16548,442568,4508r15100,85786l388188,100822,219016,115870,86101,106842,19636,87284,,xe" fillcolor="#bdc9d4" stroked="f" strokeweight="0">
                  <v:stroke miterlimit="83231f" joinstyle="miter"/>
                  <v:path arrowok="t" textboxrect="0,0,457668,115870"/>
                </v:shape>
                <v:shape id="Shape 341" o:spid="_x0000_s1108" style="position:absolute;left:59672;top:1666;width:2749;height:1927;visibility:visible;mso-wrap-style:square;v-text-anchor:top" coordsize="274897,1926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" path="m271874,r3023,94814l223539,124913,116304,165538,19634,192626,,109863,113281,79766,212973,40638,271874,xe" fillcolor="#7a94a8" stroked="f" strokeweight="0">
                  <v:stroke miterlimit="83231f" joinstyle="miter"/>
                  <v:path arrowok="t" textboxrect="0,0,274897,192626"/>
                </v:shape>
                <v:shape id="Shape 342" o:spid="_x0000_s1109" style="position:absolute;left:55141;top:2960;width:3443;height:1009;visibility:visible;mso-wrap-style:square;v-text-anchor:top" coordsize="344384,1008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" path="m326261,r18123,85785l194845,100834,72497,97824,9062,84274,,3010,135944,15049,237148,12039,326261,xe" fillcolor="#d9e0e6" stroked="f" strokeweight="0">
                  <v:stroke miterlimit="83231f" joinstyle="miter"/>
                  <v:path arrowok="t" textboxrect="0,0,344384,100834"/>
                </v:shape>
                <v:shape id="Shape 343" o:spid="_x0000_s1110" style="position:absolute;left:60231;top:1997;width:1752;height:1430;visibility:visible;mso-wrap-style:square;v-text-anchor:top" coordsize="175217,1429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" path="m164651,r10566,85785l81570,127922,13601,142972,,64717,74013,42137,164651,xe" fillcolor="#638091" stroked="f" strokeweight="0">
                  <v:stroke miterlimit="83231f" joinstyle="miter"/>
                  <v:path arrowok="t" textboxrect="0,0,175217,142972"/>
                </v:shape>
                <v:shape id="Shape 344" o:spid="_x0000_s1111" style="position:absolute;left:55714;top:3111;width:1013;height:828;visibility:visible;mso-wrap-style:square;v-text-anchor:top" coordsize="101204,827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" path="m,l95159,1512r6045,81264l12090,79766,,xe" stroked="f" strokeweight="0">
                  <v:stroke miterlimit="83231f" joinstyle="miter"/>
                  <v:path arrowok="t" textboxrect="0,0,101204,82776"/>
                </v:shape>
                <v:shape id="Shape 345" o:spid="_x0000_s1112" style="position:absolute;left:57074;top:3006;width:725;height:948;visibility:visible;mso-wrap-style:square;v-text-anchor:top" coordsize="72502,948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" path="m63447,r9055,90294l13601,94802,,12040,63447,xe" stroked="f" strokeweight="0">
                  <v:stroke miterlimit="83231f" joinstyle="miter"/>
                  <v:path arrowok="t" textboxrect="0,0,72502,94802"/>
                </v:shape>
                <v:shape id="Shape 346" o:spid="_x0000_s1113" style="position:absolute;left:54370;top:1079;width:8489;height:2965;visibility:visible;mso-wrap-style:square;v-text-anchor:top" coordsize="848888,2964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" path="m836798,r1511,7518l838309,12039r1511,4509l841332,22567r,6020l844354,34606r,9029l845866,52665r,9029l847377,69225r,7518l848888,85772r,25590l847377,120391r-1511,7519l845866,133929r-9068,6020l826219,145969r-10566,7530l805075,159519r-10566,6020l785441,171558r-12078,6020l762784,185096r-12077,4520l738617,195636r-10566,4508l715961,206164r-12078,4521l691793,215194r-12077,6019l669137,225734r-13589,3010l643458,233252r-13588,3010l617780,240783r-13589,3010l592101,246803r-13589,4508l566422,254321r-13588,3010l540744,258842r-13589,3009l515065,264861r-13589,3010l489386,269370r-13588,3010l465219,275389r-13589,1512l439540,278399r-13588,1511l413874,281409r-12090,1511l388195,284418r-10578,1512l365539,287428r-10578,l342870,288940r-10566,1498l321725,290438r-12077,1512l299069,293448r-10566,l279436,294960r-64946,l208445,296458r-9068,-1498l158598,294960r-10578,-1512l138965,293448r-7557,-1498l122353,290438r-9067,-1498l105730,287428r-7544,-1498l92139,285930r-7553,-3010l78545,281409r-6043,-1499l66461,278399r-4533,-1498l55887,275389r-4531,-3009l48335,272380r-9063,-4509l33230,264861r-7552,-3010l22658,258842r-7553,-4521l10574,243793,7553,233252,4531,224223r,-9029l1510,204666r,-9030l,186607,,141460r1510,-3010l16615,150489r,21069l18125,179076r,9030l19636,195636r1510,7518l22658,210685r1510,7519l25678,222724r,4509l27189,231754r1510,3010l30209,239272r1511,1511l36251,243793r1510,l42292,246803r3022,1498l51356,251311r4531,l63440,254321r6041,3010l78545,258842r9062,3009l96675,264861r4521,l107241,266360r6045,1511l119331,269370r12077,l135942,270881r7557,1499l157087,272380r7556,1511l172187,275389r24167,l205422,276901r77036,l293024,275389r12090,l315693,273891r13589,l339861,272380r12077,-1499l365539,269370r12078,l391205,267871r13602,-3010l419907,263350r13601,-1499l447096,258842r13602,-1511l472775,254321r13602,-1498l498454,249813r13588,-3010l524132,243793r12078,-1512l546789,239272r12090,-3010l569445,233252r12090,-1498l590590,228744r10579,-3010l611735,222724r10579,-1511l629870,216705r10566,-3010l647992,210685r10566,-3009l666115,204666r7556,-1512l681215,200144r9067,-3010l697838,194125r7544,-3010l711427,188106r7556,-3010l725028,182086r6033,-3010l738617,177578r6045,-3010l749196,171558r6032,-1511l759762,167037r6045,-3010l774874,158007r9055,-4508l789975,148979r7556,-4509l803563,139949r7556,-3010l818675,130919r7544,-4508l829242,121890r1511,l830753,75245,829242,64704r,-9029l827731,46645r-1512,-7518l824721,30097r-1512,-4520l821698,19557r,-4508l818675,10528r,-3010l836798,xe" fillcolor="black" stroked="f" strokeweight="0">
                  <v:stroke miterlimit="83231f" joinstyle="miter"/>
                  <v:path arrowok="t" textboxrect="0,0,848888,296458"/>
                </v:shape>
                <v:shape id="Shape 347" o:spid="_x0000_s1114" style="position:absolute;left:55186;top:1155;width:3429;height:1836;visibility:visible;mso-wrap-style:square;v-text-anchor:top" coordsize="342876,1835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" path="m250739,r12078,l267351,1511r10579,1499l288496,4521r7556,3010l306631,12039r6032,3010l320219,18059r6045,3009l332309,25590r7544,4508l342876,33107r-4534,13551l335319,45147r-7543,-4508l323242,37629r-6045,-1512l311152,33107r-6033,-1498l296052,28599r-7556,-3009l279441,22579r-13602,l259807,21068r-4534,l250739,22579r-16611,l229595,25590r-6045,l217505,27088r-6045,1511l208450,31609r-9068,4508l191826,42137r-6033,6020l179748,55687r-4533,6020l172192,69225r-4534,7531l164636,82776r-1511,6019l163125,94814r-3010,7519l160115,106854r-1511,-1512l152559,105342r-4534,1512l140468,106854r-7543,3010l123857,111362r-7556,4521l110268,115883r-6045,3010l98179,120392r-4534,3009l87612,126411r-6044,1511l75522,132431r-6045,4521l63445,141460r-6045,4521l49843,152001r-6045,4508l37766,162529r-6045,6019l24165,174568r-6045,9029l,180587r,-1498l3021,177578r1510,-4509l9064,168548r4535,-6019l19631,156509r6045,-7518l34744,141460r9054,-7518l54377,126411r4534,-6019l64956,117382r7544,-4509l78545,109864r6045,-3010l92134,102333r6045,-3010l107246,97824r7544,-3010l123857,91804r7556,-1510l141980,88795r,-4521l145002,78254r1511,-6019l149536,66215r3023,-6019l158604,54176r4521,-7518l169170,39127r6045,-7518l182771,25590r9055,-6020l200893,15049r6045,-3010l211460,9030r6045,-1499l223550,6020r6045,-3010l234128,3010r6033,-1499l246206,1511,250739,xe" fillcolor="black" stroked="f" strokeweight="0">
                  <v:stroke miterlimit="83231f" joinstyle="miter"/>
                  <v:path arrowok="t" textboxrect="0,0,342876,183597"/>
                </v:shape>
                <v:shape id="Shape 348" o:spid="_x0000_s1115" style="position:absolute;left:59279;top:748;width:3308;height:1084;visibility:visible;mso-wrap-style:square;v-text-anchor:top" coordsize="330801,1083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" path="m173706,r54380,1499l271887,9030r24167,10528l314177,31597r16624,15049l330801,73733r-42303,34620l259809,85773,193339,40626,95159,48157,31724,78255,10579,108353r,-15049l,12040,52868,4508,110271,1499,173706,xe" fillcolor="#bdc9d4" stroked="f" strokeweight="0">
                  <v:stroke miterlimit="83231f" joinstyle="miter"/>
                  <v:path arrowok="t" textboxrect="0,0,330801,108353"/>
                </v:shape>
                <v:shape id="Shape 349" o:spid="_x0000_s1116" style="position:absolute;left:58056;top:914;width:1420;height:2092;visibility:visible;mso-wrap-style:square;v-text-anchor:top" coordsize="141995,2091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" path="m77036,r1511,l83081,3010r6045,4521l98181,16560r4534,3010l107248,27088r4534,6020l117827,42137r6032,7531l129904,60196r3023,6019l135949,72235r1512,6019l141995,85785,128393,96314r-1511,-3010l122348,85785r-4521,-6019l114805,75245r-3023,-6020l108760,64717r-4534,-7531l99692,51167,95158,45147,92149,40639,84592,31609,80058,25589r-1511,1499l77036,30098r-3023,4521l70991,43649r-3010,3009l66470,52677r-3023,6020l60425,64717r-1512,6020l55891,76756r-3023,6020l51357,90294r-3022,6020l45325,103844r-1511,7518l40791,118893r-3022,7518l34746,133942r-1511,7518l30212,150489r-3022,6020l25679,165539r-1512,6019l22656,180587r,6020l21158,194138r,13538l,209186,,186607r1511,-6020l1511,176079r3022,-6020l4533,164040r1512,-6019l7556,152001r3022,-7531l12090,136951r3022,-7530l16624,120391r3022,-7517l22656,103844r3023,-9030l30212,85785r4534,-7531l37769,67727,42302,57186r4522,-9029l52868,39127,58913,28599,63447,18059,69492,9029,77036,xe" fillcolor="black" stroked="f" strokeweight="0">
                  <v:stroke miterlimit="83231f" joinstyle="miter"/>
                  <v:path arrowok="t" textboxrect="0,0,141995,209186"/>
                </v:shape>
                <v:shape id="Shape 350" o:spid="_x0000_s1117" style="position:absolute;left:59702;top:839;width:2855;height:1038;visibility:visible;mso-wrap-style:square;v-text-anchor:top" coordsize="285475,1038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" path="m96670,r51345,l193340,6020r37756,7518l259797,25577r12078,15049l285475,67714,256775,97812r-16612,6020l200883,67714,151037,33107,80046,37616,36245,49655,7544,64704,,7518,40779,3010,96670,xe" fillcolor="#d9e0e6" stroked="f" strokeweight="0">
                  <v:stroke miterlimit="83231f" joinstyle="miter"/>
                  <v:path arrowok="t" textboxrect="0,0,285475,103832"/>
                </v:shape>
                <v:shape id="Shape 351" o:spid="_x0000_s1118" style="position:absolute;left:60337;top:914;width:589;height:241;visibility:visible;mso-wrap-style:square;v-text-anchor:top" coordsize="58913,240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" path="m46824,l58913,22580,,24078,,3010,46824,xe" fillcolor="#ebf0f2" stroked="f" strokeweight="0">
                  <v:stroke miterlimit="83231f" joinstyle="miter"/>
                  <v:path arrowok="t" textboxrect="0,0,58913,24078"/>
                </v:shape>
                <v:shape id="Shape 352" o:spid="_x0000_s1119" style="position:absolute;left:61288;top:944;width:499;height:512;visibility:visible;mso-wrap-style:square;v-text-anchor:top" coordsize="49846,511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" path="m,l28701,4521,49846,7531,46824,51167,3022,27088,,xe" fillcolor="#ebf0f2" stroked="f" strokeweight="0">
                  <v:stroke miterlimit="83231f" joinstyle="miter"/>
                  <v:path arrowok="t" textboxrect="0,0,49846,51167"/>
                </v:shape>
                <v:shape id="Shape 353" o:spid="_x0000_s1120" style="position:absolute;left:60427;top:4977;width:2100;height:3567;visibility:visible;mso-wrap-style:square;v-text-anchor:top" coordsize="209951,3566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" path="m51345,l77024,75257r67981,118881l209951,285943r-57403,70724l74014,260353,12078,123414,,55687,51345,xe" fillcolor="#96abba" stroked="f" strokeweight="0">
                  <v:stroke miterlimit="83231f" joinstyle="miter"/>
                  <v:path arrowok="t" textboxrect="0,0,209951,356667"/>
                </v:shape>
                <v:shape id="Shape 354" o:spid="_x0000_s1121" style="position:absolute;left:60503;top:5323;width:1555;height:2589;visibility:visible;mso-wrap-style:square;v-text-anchor:top" coordsize="155584,2588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" path="m52869,l78548,51167r37755,75244l155584,189617,95159,258842,31724,164040,,66215,52869,xe" fillcolor="#bdc9d4" stroked="f" strokeweight="0">
                  <v:stroke miterlimit="83231f" joinstyle="miter"/>
                  <v:path arrowok="t" textboxrect="0,0,155584,258842"/>
                </v:shape>
                <v:shape id="Shape 355" o:spid="_x0000_s1122" style="position:absolute;left:60593;top:5624;width:846;height:1054;visibility:visible;mso-wrap-style:square;v-text-anchor:top" coordsize="84580,1053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" path="m60412,l84580,57186,15100,105342,,66215,60412,xe" fillcolor="#d9e0e6" stroked="f" strokeweight="0">
                  <v:stroke miterlimit="83231f" joinstyle="miter"/>
                  <v:path arrowok="t" textboxrect="0,0,84580,105342"/>
                </v:shape>
                <v:shape id="Shape 356" o:spid="_x0000_s1123" style="position:absolute;left:61001;top:6512;width:801;height:918;visibility:visible;mso-wrap-style:square;v-text-anchor:top" coordsize="80059,917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" path="m54380,l80059,40625,16624,91792,,55674,54380,xe" fillcolor="#d9e0e6" stroked="f" strokeweight="0">
                  <v:stroke miterlimit="83231f" joinstyle="miter"/>
                  <v:path arrowok="t" textboxrect="0,0,80059,91792"/>
                </v:shape>
                <v:shape id="Shape 357" o:spid="_x0000_s1124" style="position:absolute;left:62496;top:8333;width:3203;height:2257;visibility:visible;mso-wrap-style:square;v-text-anchor:top" coordsize="320222,2257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" path="m52869,r70991,60196l196362,111362r123860,48157l268864,225734,193339,195636,60425,118893,,58697,52869,xe" fillcolor="#638091" stroked="f" strokeweight="0">
                  <v:stroke miterlimit="83231f" joinstyle="miter"/>
                  <v:path arrowok="t" textboxrect="0,0,320222,225734"/>
                </v:shape>
                <v:shape id="Shape 358" o:spid="_x0000_s1125" style="position:absolute;left:62814;top:8619;width:2326;height:1836;visibility:visible;mso-wrap-style:square;v-text-anchor:top" coordsize="232607,1835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" path="m54367,r63448,51167l232607,112861r-42290,70736l34734,96314,,66215,54367,xe" fillcolor="#4a697a" stroked="f" strokeweight="0">
                  <v:stroke miterlimit="83231f" joinstyle="miter"/>
                  <v:path arrowok="t" textboxrect="0,0,232607,183597"/>
                </v:shape>
                <v:shape id="Shape 359" o:spid="_x0000_s1126" style="position:absolute;left:63206;top:9010;width:1586;height:1249;visibility:visible;mso-wrap-style:square;v-text-anchor:top" coordsize="158606,124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" path="m61936,r96670,63206l129904,124900,,57186,61936,xe" fillcolor="#2e4f61" stroked="f" strokeweight="0">
                  <v:stroke miterlimit="83231f" joinstyle="miter"/>
                  <v:path arrowok="t" textboxrect="0,0,158606,124900"/>
                </v:shape>
                <v:shape id="Shape 360" o:spid="_x0000_s1127" style="position:absolute;left:60261;top:4210;width:6314;height:6666;visibility:visible;mso-wrap-style:square;v-text-anchor:top" coordsize="631376,666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" path="m87615,l74014,39127,25679,91792r,12040l27190,111362r1511,7518l28701,124900r1511,7531l31724,139962r1511,9029l33235,156509r3022,9030l37769,173069r3022,10528l43801,191128r3023,10528l48335,210686r6045,10540l57403,230256r4534,10527l63448,245304r1511,4509l67969,255832r3022,6019l72503,266373r3022,6020l78548,278412r3022,6019l84593,288940r3022,6020l92136,300979r3023,6019l98181,313018r4534,6020l105737,325058r4534,4520l113294,335598r4521,7518l122349,349136r6045,6019l131416,361175r4534,7530l141982,374725r4534,7518l152561,386765r4534,7518l163140,401813r6032,7519l175217,415351r6045,6019l187307,427390r6032,7531l197873,440941r7557,6019l211475,452980r7543,6019l225064,465019r7556,6020l240164,477058r7556,4509l253764,487586r7544,6020l267353,499625r9068,4521l282466,510166r7543,4508l296055,519195r7556,6019l311155,528224r7556,6020l326267,538752r7544,4522l339855,547782r7557,4521l354968,556811r7544,4521l368557,564342r7556,4509l383656,571860r7557,4521l397258,579391r6045,4508l409335,586909r7557,3010l422937,592929r6045,3010l435014,598949r6045,3009l445593,604968r6045,3010l457671,610988r6044,1511l472783,617007r9055,4521l489394,624538r7556,3010l502996,630558r7543,3010l518096,636577r3022,1499l595131,561332r36245,-7530l525652,666675r-3023,-1511l515072,662154r-6044,-1499l502996,659144r-6046,-3010l489394,654636r-10566,-4521l469760,647105r-6045,-3009l457671,641086r-4522,-1499l448615,638076r-7556,-3010l435014,632056r-6032,-3010l422937,626036r-6045,-3010l409335,620017r-6032,-3010l397258,613997r-7556,-4508l382158,604968r-7556,-3010l368557,597450r-9068,-4521l353457,589919r-9068,-4508l336833,580889r-7544,-6019l321733,570361r-7556,-4520l306633,561332r-9067,-6019l290009,549293r-7543,-6019l274910,538752r-9068,-6019l256787,525214r-7556,-6019l241674,513176r-9054,-7531l225064,499625r-7557,-7518l209963,484577r-9067,-7519l193339,469527r-7543,-7518l178240,454478r-9068,-9029l161629,437931r-7557,-9029l146516,421370r-7543,-9028l131416,403312r-7556,-9029l117815,385253r-7544,-9029l104226,368705r-6045,-9028l92136,352145r-4521,-9029l81570,335598r-6045,-9030l70991,319038r-6032,-9030l61937,302490r-4534,-7530l54380,288940r-6045,-9029l45312,273891r-4521,-9030l39280,257343r-3023,-7530l33235,243793r-3023,-7518l27190,230256r-3022,-7532l21145,216705r-1511,-7519l18135,203167r-3022,-4521l15113,192627r-1512,-6020l12090,180587r-1511,-4508l9068,170059,7557,164040,6045,158021,4534,147479,3023,139962,1512,130919,,121890,,84274,1512,82763,6045,75245r6045,-6020l18135,61695r7544,-6020l33235,48157r7556,-6020l46824,34606r7556,-6019l60425,21068r6045,-4520l72503,10528,77036,7518,84593,1498,87615,xe" fillcolor="black" stroked="f" strokeweight="0">
                  <v:stroke miterlimit="83231f" joinstyle="miter"/>
                  <v:path arrowok="t" textboxrect="0,0,631376,666675"/>
                </v:shape>
                <v:shape id="Shape 361" o:spid="_x0000_s1128" style="position:absolute;left:55518;top:2434;width:1496;height:677;visibility:visible;mso-wrap-style:square;v-text-anchor:top" coordsize="149539,677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" path="m126882,r12078,6020l149539,18059,126882,28587,104226,45147,87602,67714,,57186,24168,39127,54380,21068,90625,6020,126882,xe" fillcolor="#bdb5a6" stroked="f" strokeweight="0">
                  <v:stroke miterlimit="83231f" joinstyle="miter"/>
                  <v:path arrowok="t" textboxrect="0,0,149539,67714"/>
                </v:shape>
                <v:shape id="Shape 362" o:spid="_x0000_s1129" style="position:absolute;left:56621;top:2675;width:1359;height:436;visibility:visible;mso-wrap-style:square;v-text-anchor:top" coordsize="135950,43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" path="m122348,r13602,1498l132927,36117,,43635,18135,24078,42302,9029,60425,1498,122348,xe" fillcolor="#8f8273" stroked="f" strokeweight="0">
                  <v:stroke miterlimit="83231f" joinstyle="miter"/>
                  <v:path arrowok="t" textboxrect="0,0,135950,43635"/>
                </v:shape>
                <v:shape id="Shape 363" o:spid="_x0000_s1130" style="position:absolute;left:56893;top:1486;width:1404;height:842;visibility:visible;mso-wrap-style:square;v-text-anchor:top" coordsize="140471,84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" path="m77036,l99692,3010r21145,1511l140471,12040r-18122,3009l102715,21068,84593,31610,69480,46658,58914,61707,49846,78255,28701,79766,7557,82776,,84275,,75245,3023,58697,12090,39128,24168,22580,37769,12040,54380,4521,77036,xe" fillcolor="#bdb5a6" stroked="f" strokeweight="0">
                  <v:stroke miterlimit="83231f" joinstyle="miter"/>
                  <v:path arrowok="t" textboxrect="0,0,140471,84275"/>
                </v:shape>
                <v:shape id="Shape 364" o:spid="_x0000_s1131" style="position:absolute;left:57527;top:1711;width:770;height:602;visibility:visible;mso-wrap-style:square;v-text-anchor:top" coordsize="77023,60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" path="m77023,l70991,13538,61923,36117,58901,51167r-4534,9029l37756,57186,22656,55675,,55675,7543,40625,19634,24078,42290,9030,60412,3010,77023,xe" fillcolor="#8f8273" stroked="f" strokeweight="0">
                  <v:stroke miterlimit="83231f" joinstyle="miter"/>
                  <v:path arrowok="t" textboxrect="0,0,77023,60196"/>
                </v:shape>
                <v:shape id="Shape 365" o:spid="_x0000_s1132" style="position:absolute;left:58373;top:1365;width:619;height:1550;visibility:visible;mso-wrap-style:square;v-text-anchor:top" coordsize="61936,1550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" path="m48335,r4533,22580l57402,58697,19634,114372r37768,-4508l61936,152001,,155011,,138450,7556,105342,19634,70736,36257,31609,48335,xe" fillcolor="#bdb5a6" stroked="f" strokeweight="0">
                  <v:stroke miterlimit="83231f" joinstyle="miter"/>
                  <v:path arrowok="t" textboxrect="0,0,61936,155011"/>
                </v:shape>
                <v:shape id="Shape 366" o:spid="_x0000_s1133" style="position:absolute;left:58932;top:1411;width:347;height:647;visibility:visible;mso-wrap-style:square;v-text-anchor:top" coordsize="34734,647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" path="m,l16611,25577,34734,48156,15100,64704,,xe" fillcolor="#8f8273" stroked="f" strokeweight="0">
                  <v:stroke miterlimit="83231f" joinstyle="miter"/>
                  <v:path arrowok="t" textboxrect="0,0,34734,64704"/>
                </v:shape>
                <v:shape id="Shape 367" o:spid="_x0000_s1134" style="position:absolute;left:58705;top:1049;width:3520;height:1385;visibility:visible;mso-wrap-style:square;v-text-anchor:top" coordsize="351933,138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" path="m193340,r51357,l250729,1498r7557,1512l262819,3010r1512,1498l273386,10528r4533,3010l283964,18059r7557,4508l300575,28587r6045,6019l314177,40626r7543,6019l329277,52665r6045,6020l341367,64704r4521,6020l351933,76743,336833,87284r-3022,-3010l327766,79753r-4534,-4508l318711,72235r-6046,-4521l308132,64704r-7557,-6019l294543,54177r-7556,-6020l280942,45147r-7556,-4521l265842,36118r-6045,-3011l253752,31597r-7544,-3010l238652,25577r-37769,l190317,27088r-9068,1499l170683,30098r-7556,1499l154060,33107r-6033,1499l141982,36118r-4533,l134426,37616r,1511l131403,39127r-4533,1499l122349,45147r-6046,3010l108747,54177r-7543,4508l93647,66215r-9067,6020l75525,79753r-9067,7531l57390,94802r-9055,9030l39267,112861r-7556,9029l24168,132431,,138450r,-1511l3023,133929r3010,-6019l13589,120392r3022,-4522l19634,111362r3022,-4521l27190,102333r4521,-6019l36245,91792r6045,-6020l46824,81264r6045,-6019l57390,69225r6045,-4521l69480,58685r6045,-6020l81557,46645r4534,-4508l93647,39127r6045,-6020l104213,28587r6045,-4509l116303,21068r6046,-3009l128381,15049r6045,-1511l140471,12039r4534,-3009l151037,7518r4534,-1498l161616,4508r4534,l172195,3010r12077,l193340,xe" fillcolor="black" stroked="f" strokeweight="0">
                  <v:stroke miterlimit="83231f" joinstyle="miter"/>
                  <v:path arrowok="t" textboxrect="0,0,351933,138450"/>
                </v:shape>
                <v:shape id="Shape 368" o:spid="_x0000_s1135" style="position:absolute;left:58841;top:1441;width:2296;height:1474;visibility:visible;mso-wrap-style:square;v-text-anchor:top" coordsize="229597,147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" path="m208452,r21145,1499l188806,13538,155584,27088,123860,43636,104226,63205,95159,90294r-4534,24078l90625,135441,,147480,9068,105343r9055,-4521l40779,75245,69480,48157,104226,24078,126882,9030,167661,4508,208452,xe" fillcolor="#bdb5a6" stroked="f" strokeweight="0">
                  <v:stroke miterlimit="83231f" joinstyle="miter"/>
                  <v:path arrowok="t" textboxrect="0,0,229597,147480"/>
                </v:shape>
                <v:shape id="Shape 369" o:spid="_x0000_s1136" style="position:absolute;left:59838;top:2238;width:1450;height:437;visibility:visible;mso-wrap-style:square;v-text-anchor:top" coordsize="145005,436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" path="m43801,r61936,l145005,6020,81570,30098,,43649,3022,25590,19634,7531,43801,xe" fillcolor="#8f8273" stroked="f" strokeweight="0">
                  <v:stroke miterlimit="83231f" joinstyle="miter"/>
                  <v:path arrowok="t" textboxrect="0,0,145005,43649"/>
                </v:shape>
                <v:shape id="Shape 370" o:spid="_x0000_s1137" style="position:absolute;left:60306;top:1531;width:1571;height:376;visibility:visible;mso-wrap-style:square;v-text-anchor:top" coordsize="157095,376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" path="m87602,r21158,4508l132928,19557r24167,15049l145005,37616,108760,28587,74014,24078,42290,25577,,34606,36257,18059,64946,7518,87602,xe" fillcolor="#8f8273" stroked="f" strokeweight="0">
                  <v:stroke miterlimit="83231f" joinstyle="miter"/>
                  <v:path arrowok="t" textboxrect="0,0,157095,37616"/>
                </v:shape>
                <v:shape id="Shape 371" o:spid="_x0000_s1138" style="position:absolute;left:59053;top:1561;width:1495;height:1339;visibility:visible;mso-wrap-style:square;v-text-anchor:top" coordsize="149539,1339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" path="m149539,l117815,12039,99692,24078,80059,40625,66470,61694,54380,88782r,31609l,133929,3023,114372,12090,90294,39280,57186,70991,28587,99692,12039,125371,3010,149539,xe" fillcolor="#d1ccbf" stroked="f" strokeweight="0">
                  <v:stroke miterlimit="83231f" joinstyle="miter"/>
                  <v:path arrowok="t" textboxrect="0,0,149539,133929"/>
                </v:shape>
                <v:shape id="Shape 372" o:spid="_x0000_s1139" style="position:absolute;left:58569;top:1621;width:272;height:738;visibility:visible;mso-wrap-style:square;v-text-anchor:top" coordsize="27190,737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" path="m25679,r1511,30097l,73733,4534,49654,16624,22567,25679,xe" fillcolor="#d1ccbf" stroked="f" strokeweight="0">
                  <v:stroke miterlimit="83231f" joinstyle="miter"/>
                  <v:path arrowok="t" textboxrect="0,0,27190,73733"/>
                </v:shape>
                <v:shape id="Shape 373" o:spid="_x0000_s1140" style="position:absolute;left:55835;top:2539;width:1027;height:391;visibility:visible;mso-wrap-style:square;v-text-anchor:top" coordsize="102702,39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" path="m83069,l95159,r7543,4521l83069,12039,58901,28599,48335,39127,19634,37629,,37629,18123,25589,34734,15049,54367,7531,83069,xe" fillcolor="#d1ccbf" stroked="f" strokeweight="0">
                  <v:stroke miterlimit="83231f" joinstyle="miter"/>
                  <v:path arrowok="t" textboxrect="0,0,102702,39127"/>
                </v:shape>
                <v:shape id="Shape 374" o:spid="_x0000_s1141" style="position:absolute;left:57059;top:1606;width:815;height:572;visibility:visible;mso-wrap-style:square;v-text-anchor:top" coordsize="81570,571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" path="m54380,l81570,,63447,9029,45325,24078,31724,39127,25679,57186,,57186,6045,36117,16624,16560,31724,6020,54380,xe" fillcolor="#d1ccbf" stroked="f" strokeweight="0">
                  <v:stroke miterlimit="83231f" joinstyle="miter"/>
                  <v:path arrowok="t" textboxrect="0,0,81570,57186"/>
                </v:shape>
                <v:shape id="Shape 375" o:spid="_x0000_s1142" style="position:absolute;left:59204;top:1757;width:785;height:918;visibility:visible;mso-wrap-style:square;v-text-anchor:top" coordsize="78535,918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" path="m78535,l57390,19570,39267,45147,27190,69225,22656,88795,,91805,13589,63205,33222,37629,54367,16560,78535,xe" fillcolor="#e6e0db" stroked="f" strokeweight="0">
                  <v:stroke miterlimit="83231f" joinstyle="miter"/>
                  <v:path arrowok="t" textboxrect="0,0,78535,91805"/>
                </v:shape>
                <v:shape id="Shape 376" o:spid="_x0000_s1143" style="position:absolute;left:57134;top:1817;width:318;height:301;visibility:visible;mso-wrap-style:square;v-text-anchor:top" coordsize="31724,300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" path="m25679,r6045,l22656,13550,15113,25589r-1512,4508l,28599,6045,13550,12090,1512,25679,xe" fillcolor="#d6d4c9" stroked="f" strokeweight="0">
                  <v:stroke miterlimit="83231f" joinstyle="miter"/>
                  <v:path arrowok="t" textboxrect="0,0,31724,30097"/>
                </v:shape>
                <v:shape id="Shape 377" o:spid="_x0000_s1144" style="position:absolute;left:56047;top:2720;width:423;height:165;visibility:visible;mso-wrap-style:square;v-text-anchor:top" coordsize="42290,165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" path="m25679,l42290,,30200,9029r-4521,7531l,13550,12078,6020,25679,xe" fillcolor="#d6d4c9" stroked="f" strokeweight="0">
                  <v:stroke miterlimit="83231f" joinstyle="miter"/>
                  <v:path arrowok="t" textboxrect="0,0,42290,16560"/>
                </v:shape>
                <v:shape id="Shape 378" o:spid="_x0000_s1145" style="position:absolute;left:58720;top:1802;width:76;height:195;visibility:visible;mso-wrap-style:square;v-text-anchor:top" coordsize="7544,195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" path="m7544,r,10527l,19557,7544,xe" fillcolor="#d6d4c9" stroked="f" strokeweight="0">
                  <v:stroke miterlimit="83231f" joinstyle="miter"/>
                  <v:path arrowok="t" textboxrect="0,0,7544,19557"/>
                </v:shape>
                <v:shape id="Shape 379" o:spid="_x0000_s1146" style="position:absolute;left:60895;top:1636;width:680;height:151;visibility:visible;mso-wrap-style:square;v-text-anchor:top" coordsize="67968,150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" path="m27190,l39267,1511,54367,6019r13601,9030l46824,10540,27190,9029,,7531,12077,1511,27190,xe" fillcolor="#786959" stroked="f" strokeweight="0">
                  <v:stroke miterlimit="83231f" joinstyle="miter"/>
                  <v:path arrowok="t" textboxrect="0,0,67968,15049"/>
                </v:shape>
                <v:shape id="Shape 380" o:spid="_x0000_s1147" style="position:absolute;left:59989;top:2313;width:937;height:226;visibility:visible;mso-wrap-style:square;v-text-anchor:top" coordsize="93660,225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" path="m36257,l54380,,74014,3010,93660,6020,24168,19558,,22568,4534,13538,16624,4509,36257,xe" fillcolor="#786959" stroked="f" strokeweight="0">
                  <v:stroke miterlimit="83231f" joinstyle="miter"/>
                  <v:path arrowok="t" textboxrect="0,0,93660,22568"/>
                </v:shape>
                <v:shape id="Shape 381" o:spid="_x0000_s1148" style="position:absolute;left:58433;top:2539;width:725;height:391;visibility:visible;mso-wrap-style:square;v-text-anchor:top" coordsize="72502,39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" path="m33222,l55891,,72502,7531r,21068l,39127,,25589,3023,13550,7556,7531,33222,xe" fillcolor="#d6d4c9" stroked="f" strokeweight="0">
                  <v:stroke miterlimit="83231f" joinstyle="miter"/>
                  <v:path arrowok="t" textboxrect="0,0,72502,39127"/>
                </v:shape>
                <v:shape id="Shape 382" o:spid="_x0000_s1149" style="position:absolute;left:56968;top:2750;width:831;height:226;visibility:visible;mso-wrap-style:square;v-text-anchor:top" coordsize="83068,2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" path="m54380,l81570,1511r1498,19557l19634,22579,,21068,12077,9029,27190,1511,54380,xe" fillcolor="#786959" stroked="f" strokeweight="0">
                  <v:stroke miterlimit="83231f" joinstyle="miter"/>
                  <v:path arrowok="t" textboxrect="0,0,83068,22579"/>
                </v:shape>
                <v:shape id="Shape 383" o:spid="_x0000_s1150" style="position:absolute;left:57678;top:1892;width:468;height:331;visibility:visible;mso-wrap-style:square;v-text-anchor:top" coordsize="46824,331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" path="m46824,l39267,18059,34746,33108r-6045,l13589,31597,,30098,1511,24078r9068,-9029l22656,7518,34746,3010,46824,xe" fillcolor="#786959" stroked="f" strokeweight="0">
                  <v:stroke miterlimit="83231f" joinstyle="miter"/>
                  <v:path arrowok="t" textboxrect="0,0,46824,33108"/>
                </v:shape>
                <v:shape id="Shape 384" o:spid="_x0000_s1151" style="position:absolute;left:54355;top:613;width:4939;height:2588;visibility:visible;mso-wrap-style:square;v-text-anchor:top" coordsize="493919,2588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" path="m430484,r,18059l419905,18059r-7543,3009l400271,21068r-6045,1512l389705,22580r-7556,1498l376104,25590r-6045,1498l362515,28600r-9067,1498l345892,31610r-7544,1498l329280,34619r-9067,1499l311158,37629r-9068,3010l293036,43649r-10579,1498l273389,46658r-10566,1499l253755,51167r-10566,3010l235633,57186r-10579,3010l216000,63206r-10579,1511l196366,67727r-10579,3010l176719,73747r-10566,3009l157086,79766r-9055,3010l138963,87284r-9067,3010l120841,91805r-9068,4509l104217,100835r-7543,3009l89117,108352r-7552,3010l75522,115884r-7551,3010l60418,123402r-6042,3010l49845,130932r-10574,9030l31719,148991r-4532,7518l24168,165539r-1512,9029l24168,185109r3019,7518l33230,201656r3021,4521l40782,209187r6042,3010l52866,216705r4531,1511l63438,221226r6043,1498l77034,225734r6041,1512l90627,228744r9069,3010l108751,233266r7556,1498l125362,234764r9068,1511l152552,236275r10579,1499l172198,237774r10566,1511l265846,239285r10566,-1511l286991,236275r10566,l306624,234764r10579,l327769,233266r10579,-1512l348914,231754r9068,-1498l367049,228744r9055,l385171,227246r9055,-1512l403294,225734r7557,-1498l419905,224236r6045,-1512l433507,221226r7543,l447095,219715r6045,-1499l459185,218216r4534,-1511l477308,216705r6045,-1499l489385,215206r4534,19558l484864,236275r-9068,l466729,237774r-7544,1511l448606,240783r-7556,1512l430484,243793r-7556,1511l412362,245304r-9068,1499l392715,246803r-10566,3010l371570,249813r-9055,1511l353448,251324r-10566,3010l312669,254334r-10579,1498l291524,255832r-9067,1511l232611,257343r-10579,1499l185787,258842r-10579,-1499l166153,257343r-9067,-1511l148031,254334r-9068,l129896,252823r-7544,-1499l114796,251324r-9068,-1511l96674,246803r-7557,-1499l83075,243793r-7553,-1498l67971,240783r-4533,-1498l57397,237774r-7552,-3010l45314,231754r-6043,-3010l34740,225734,24168,219715r-7553,-6020l10573,206177,6041,200158,1510,191129r,-9030l,173069,1510,162529r3021,-9029l10573,145981r7552,-9029l27187,127922r3022,-4520l36251,120392r6041,-4508l46824,112874r6042,-4522l58907,105343r6043,-4508l70991,97825r6043,-3010l84586,90294r6041,-3010l99696,84275r7544,-3010l114796,78255r6045,-3010l129896,72235r7556,-3010l145009,66215r7543,-1498l160108,61707r9068,-3010l176719,57186r7557,-3009l191832,51167r7544,-3010l206932,46658r7556,-3009l222032,42137r6045,-3010l235633,37629r7556,-1511l250733,34619r4534,-1511l262823,31610r6045,-1512l276412,28600r4534,-1512l286991,25590r4533,-1512l297557,22580r7556,-1512l314180,21068r6033,-3009l329280,18059,430484,xe" fillcolor="black" stroked="f" strokeweight="0">
                  <v:stroke miterlimit="83231f" joinstyle="miter"/>
                  <v:path arrowok="t" textboxrect="0,0,493919,258842"/>
                </v:shape>
                <v:shape id="Shape 385" o:spid="_x0000_s1152" style="position:absolute;left:57874;top:447;width:4879;height:2544;visibility:visible;mso-wrap-style:square;v-text-anchor:top" coordsize="487882,2543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" path="m280955,r30199,l321733,1498r27190,l359489,3010r9068,1498l377624,4508r7544,1512l394235,7518r9055,3010l410847,10528r7556,3009l424448,15049r7543,3010l438036,21068r6046,3010l450126,27088r7544,3009l462204,33107r4534,3010l471272,39127r4520,6020l478815,48157r1511,4508l483348,58684r3023,6020l486371,69225r1511,6019l487882,85772r-1511,6020l484860,96314r-1512,4508l480326,106841r-7544,10541l465226,126411r-6045,3010l454648,135441r-6033,4508l444082,144469r-7557,4509l430480,151988r-7543,4521l416892,161017r-9068,4521l400280,168548r-7556,4508l385168,177578r-7544,3009l368557,183597r-9068,4509l351946,191115r-10579,3010l333810,198646r-9055,3010l315688,204666r-9068,1498l297566,209174r-10579,3010l279443,215193r-9067,1512l261308,219715r-7544,3009l244697,225734r-9068,1499l228086,230243r-9068,1510l211462,233252r-9055,1511l194851,237773r-7557,1498l182773,240783r-9067,1498l167661,242281r-6045,1512l155584,245291r-4534,1512l145005,248301r-4534,l135950,251311r-7557,l123859,252822r-3022,l120837,254321r-3022,-18059l117815,234763r3022,l125371,233252r7556,l140471,230243r9068,-1499l154072,227233r6045,-1499l166150,224223r7556,l179751,222724r6032,-3009l191828,218203r9068,-1498l208452,213695r7544,l223552,210685r7556,-1511l238652,206164r7556,-1498l255276,203154r9054,-1498l271887,198646r9068,-1512l290009,194125r7557,-3010l305122,188106r9055,-3010l321733,182086r9055,-3010l338344,176066r9068,-3010l354955,170047r7557,-1499l370068,164027r7556,-3010l385168,156509r7556,-3010l398769,150489r7544,-4521l412358,142959r6045,-3010l424448,135441r4521,-4522l435014,126411r6045,-3010l448615,114372r9055,-7531l462204,97812r4534,-9030l468249,79753r,-9029l465226,60196r-4534,-7531l451625,45147r-9055,-6020l436525,37616r-6045,-3010l424448,31597r-6045,-1500l410847,27088r-7557,-1511l395746,24078r-7556,l377624,21068r-7556,l359489,19557r-9055,l339856,18059r-28702,l300588,16547r-21145,l270376,18059r-10579,l249231,19557r-10579,l228086,21068r-33235,l184284,22567r-12089,l163127,24078r-10566,l143493,27088r-10566,l122348,28587r-10566,1510l104226,31597r-9067,l86104,33107r-7556,1499l70991,36117r-9055,l54380,37616r-7556,l40779,39127r-6033,l28701,42137r-6045,l19634,43635r-9055,1512l4534,45147,1511,46645,,46645,43801,22567r,-1499l48335,21068r4533,-1511l61936,19557r1511,-1498l69480,16547r10579,l86104,15049r6032,-1512l107248,13537r7544,-3009l122348,10528r7557,-1499l138960,9029r7556,-1511l155584,6020r18122,l182773,4508r9055,-1498l212973,3010r9068,-1512l271887,1498,280955,xe" fillcolor="black" stroked="f" strokeweight="0">
                  <v:stroke miterlimit="83231f" joinstyle="miter"/>
                  <v:path arrowok="t" textboxrect="0,0,487882,254321"/>
                </v:shape>
                <v:shape id="Shape 386" o:spid="_x0000_s1153" style="position:absolute;left:62028;top:7024;width:3066;height:2648;visibility:visible;mso-wrap-style:square;v-text-anchor:top" coordsize="306620,2648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" path="m,l161616,27088,306620,264862,188806,206164,63435,100822,,xe" fillcolor="#96abba" stroked="f" strokeweight="0">
                  <v:stroke miterlimit="83231f" joinstyle="miter"/>
                  <v:path arrowok="t" textboxrect="0,0,306620,264862"/>
                </v:shape>
                <v:shape id="Shape 387" o:spid="_x0000_s1154" style="position:absolute;left:62345;top:7490;width:2009;height:1836;visibility:visible;mso-wrap-style:square;v-text-anchor:top" coordsize="200883,1835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" path="m116303,r84580,183597l101191,109864,,12040,116303,xe" fillcolor="#bdc9d4" stroked="f" strokeweight="0">
                  <v:stroke miterlimit="83231f" joinstyle="miter"/>
                  <v:path arrowok="t" textboxrect="0,0,200883,183597"/>
                </v:shape>
                <v:shape id="Shape 388" o:spid="_x0000_s1155" style="position:absolute;left:61031;top:4556;width:1904;height:1745;visibility:visible;mso-wrap-style:square;v-text-anchor:top" coordsize="190317,1745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" path="m,l190317,174580,16611,108365,1511,64717,,xe" fillcolor="#2e4f61" stroked="f" strokeweight="0">
                  <v:stroke miterlimit="83231f" joinstyle="miter"/>
                  <v:path arrowok="t" textboxrect="0,0,190317,174580"/>
                </v:shape>
                <v:shape id="Shape 389" o:spid="_x0000_s1156" style="position:absolute;left:61167;top:4104;width:1496;height:1656;visibility:visible;mso-wrap-style:square;v-text-anchor:top" coordsize="149526,1655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" path="m22656,l40779,,149526,165551,,25589,22656,xe" fillcolor="#2e4f61" stroked="f" strokeweight="0">
                  <v:stroke miterlimit="83231f" joinstyle="miter"/>
                  <v:path arrowok="t" textboxrect="0,0,149526,165551"/>
                </v:shape>
                <v:shape id="Shape 390" o:spid="_x0000_s1157" style="position:absolute;left:65140;top:7882;width:1571;height:1685;visibility:visible;mso-wrap-style:square;v-text-anchor:top" coordsize="157095,1685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" path="m9068,l155584,90294r1511,55687l143494,168548,,12039,9068,xe" fillcolor="#2e4f61" stroked="f" strokeweight="0">
                  <v:stroke miterlimit="83231f" joinstyle="miter"/>
                  <v:path arrowok="t" textboxrect="0,0,157095,168548"/>
                </v:shape>
                <v:shape id="Shape 391" o:spid="_x0000_s1158" style="position:absolute;left:62512;top:7581;width:815;height:677;visibility:visible;mso-wrap-style:square;v-text-anchor:top" coordsize="81569,677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" path="m81569,l45312,67727,,27088,81569,xe" fillcolor="#d9e0e6" stroked="f" strokeweight="0">
                  <v:stroke miterlimit="83231f" joinstyle="miter"/>
                  <v:path arrowok="t" textboxrect="0,0,81569,67727"/>
                </v:shape>
                <v:shape id="Shape 392" o:spid="_x0000_s1159" style="position:absolute;left:63237;top:7806;width:302;height:994;visibility:visible;mso-wrap-style:square;v-text-anchor:top" coordsize="30213,993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" path="m22657,r7556,99323l,73733,22657,xe" fillcolor="#d9e0e6" stroked="f" strokeweight="0">
                  <v:stroke miterlimit="83231f" joinstyle="miter"/>
                  <v:path arrowok="t" textboxrect="0,0,30213,99323"/>
                </v:shape>
                <v:shape id="Shape 393" o:spid="_x0000_s1160" style="position:absolute;left:60850;top:3984;width:5982;height:6080;visibility:visible;mso-wrap-style:square;v-text-anchor:top" coordsize="598154,6079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" path="m90625,r12090,l108747,1512r6045,l120837,3010r6045,l134426,4521r4533,l145005,7531r6044,l157082,10540r6045,1500l167661,15049r6045,1511l181250,19570r4533,1498l191828,24078r6046,3010l203906,30098r4534,3010l214484,36118r4534,3010l225063,42137r9055,6020l244697,54177r9055,6019l262819,66215r7556,6020l279431,78255r6044,6020l294543,90294r4521,4521l305109,99323r4534,3010l314177,106854r4533,4508l321733,114372r-34746,9030l282453,118894r-4534,-4522l271887,109864r-6045,-4521l258285,99323r-6044,-4508l244697,88795r-7556,-4520l229584,78255r-9054,-6020l211462,66215r-7556,-4508l193340,57186r-7557,-6019l175217,46658r-7556,-3009l157082,39128,146516,34620r-9067,-4522l129892,28600,119326,25590r-9068,-3010l101204,21068r-31724,l61923,24078r-7543,1512l49846,30098r-6045,4522l39267,40639r-6045,6019l30212,52678r-3022,7518l25679,69225r,24079l27190,97825r1511,6019l30212,109864r1512,4508l33222,120392r,6020l36245,130932r1511,6020l40779,144470r3022,6020l46824,156522r1511,6020l51357,170059r3023,6020l57390,182099r1511,7531l63435,195649r3022,7518l70991,210698r3023,6020l77036,224236r3023,4521l84580,236276r3022,6019l92136,249826r3023,6019l101204,263363r1511,6020l108747,275403r3023,7530l116303,288953r4534,6020l125371,300992r4521,7518l134426,314530r3023,6019l141982,326569r3023,6019l149539,337110r3022,6019l157082,349148r3023,6020l164638,359677r7557,10540l179738,380745r6045,7531l193340,397305r6044,7518l206928,412355r7556,9029l225063,430413r4521,4509l234118,439442r6045,3010l244697,448472r6032,4508l256775,457501r6044,4509l268865,468029r6032,3010l280941,475560r4534,6019l293032,486088r6032,3009l305109,493619r6045,6020l320222,504147r4521,3010l332299,511677r7557,3010l347412,519195r6032,4522l361000,528225r7557,4521l376100,537254r6045,3010l389701,543274r4534,3010l401779,550804r7556,3010l415380,555313r7544,3010l430480,561332r4534,3010l442570,565854r6032,1498l456159,570362r6045,1511l469748,573372r6044,l481838,576382r33235,l519593,574883r6046,l533195,571873r9054,-4521l549806,561332r7557,-6019l561896,547795r4521,-9029l569440,529736r3022,-7531l572462,484589r-3022,-10540l566417,465019r-3010,-10527l561896,445462r-6045,-10540l552829,425892r-4534,-9029l543761,407833r-4521,-9029l533195,388276r-4534,-7531l522617,373227r-4535,-9029l512050,358178r-4534,-7531l502982,344628r-4533,-4508l495426,334100r-4521,-4522l489394,326569r-4534,-4508l483349,320549r1511,-40626l484860,282933r6045,6020l493915,293461r4534,4522l504494,304002r6045,9029l515073,319051r6032,10527l528661,337110r7556,10528l539240,352158r1511,6020l545273,362686r3022,6020l551317,374725r3023,6020l558874,385266r3022,7519l564919,398804r3010,6019l570951,409345r3022,6019l575485,421384r3023,6019l581530,434922r3022,6019l584552,446960r3023,6020l589086,459000r2972,7530l592058,471039r1524,6019l595106,483078r1524,7531l596630,507157r1524,7530l596630,519195r-1524,6020l595106,531234r-1524,6020l592058,543274r-1524,4521l587575,553814r-3023,6020l581530,564342r-3022,6020l573973,574883r-1511,6020l561896,588421r-10579,6019l546783,597450r-6032,3010l534707,601971r-4534,3010l522617,604981r-4535,1498l510539,606479r-4534,1512l498449,606479r-6033,l484860,604981r-6045,l471258,603469r-6032,-1498l457670,598961r-6044,-1511l442570,594440r-6045,-1499l428969,589932r-6045,-1511l413869,583912r-6045,-3009l398757,576382r-7544,-3010l383657,568864r-6046,-3010l370068,561332r-6045,-3009l354955,552304r-7543,-4509l339856,543274r-7557,-6020l324743,532746r-6033,-4521l311154,523717r-7556,-4522l296054,513176r-6045,-6019l283964,502648r-7556,-6019l270375,492107r-7556,-6019l258285,481579r-6044,-4521l244697,471039r-6045,-4509l232607,462010r-6045,-4509l222041,451482r-6045,-4522l211462,442452r-4534,-4521l196362,428902r-7556,-7518l181250,413853r-6033,-4508l167661,401813r-7556,-9028l152561,383755r-9068,-10528l138959,367207r-4533,-4521l129892,356667r-4521,-6020l120837,344628r-4534,-7518l110258,331090r-3022,-6020l101204,317540r-4534,-6020l92136,304002r-4534,-7531l83069,288953r-4521,-7531l74014,273904r-4534,-6020l64946,258855r-4534,-7531l55891,243806r-4534,-7530l46824,228757r-3023,-7531l39267,213708r-3022,-7531l31724,198659r-3023,-7530l25679,182099r-3023,-7518l18123,167050r-1512,-7518l13589,152001r-3023,-7531l7556,136952,6045,129422,4534,121903,3023,115884,1511,108353,,100835,,64717,1511,58697,3023,52678,4534,46658,7556,43649,12077,33108r7557,-7518l24168,21068r4533,-3009l33222,15049r6045,-1499l43801,10540,49846,7531,55891,6020,61923,4521,66457,3010,72502,1512r13589,l90625,xe" fillcolor="black" stroked="f" strokeweight="0">
                  <v:stroke miterlimit="83231f" joinstyle="miter"/>
                  <v:path arrowok="t" textboxrect="0,0,598154,607991"/>
                </v:shape>
                <v:shape id="Shape 394" o:spid="_x0000_s1161" style="position:absolute;left:63131;top:5730;width:2432;height:2377;visibility:visible;mso-wrap-style:square;v-text-anchor:top" coordsize="243185,2377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" path="m69492,r36245,1498l137461,13538r36245,28599l203918,72235r21145,33107l238665,136939r4520,27088l223552,203154r-25679,34620l173706,221214r13601,-19558l191841,180587r4521,-24078l188818,126411,157094,84274,101203,43635,58913,40626,12090,64704,,18059,37768,6020,69492,xe" fillcolor="#638091" stroked="f" strokeweight="0">
                  <v:stroke miterlimit="83231f" joinstyle="miter"/>
                  <v:path arrowok="t" textboxrect="0,0,243185,237774"/>
                </v:shape>
                <v:shape id="Shape 395" o:spid="_x0000_s1162" style="position:absolute;left:63040;top:5368;width:2402;height:1310;visibility:visible;mso-wrap-style:square;v-text-anchor:top" coordsize="240164,1309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" path="m72503,l95159,r22656,4521l137449,13550r25678,15050l193340,58697r24167,27088l234118,111375r6046,19557l232608,118894,219018,97825,197873,73747,172195,49668,146516,33120,117815,25590,90625,22580,57390,27101,28701,36130,4534,46658,,36130,24168,18072,49847,7531,72503,xe" fillcolor="#96abba" stroked="f" strokeweight="0">
                  <v:stroke miterlimit="83231f" joinstyle="miter"/>
                  <v:path arrowok="t" textboxrect="0,0,240164,130932"/>
                </v:shape>
                <v:shape id="Shape 396" o:spid="_x0000_s1163" style="position:absolute;left:63176;top:5444;width:1209;height:271;visibility:visible;mso-wrap-style:square;v-text-anchor:top" coordsize="120837,270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" path="m78547,r22656,3009l120837,12039,107248,10540,84593,7517,54380,9029,28701,16560,,27087,6045,22579,34746,9029,57402,1498,78547,xe" fillcolor="#bdc9d4" stroked="f" strokeweight="0">
                  <v:stroke miterlimit="83231f" joinstyle="miter"/>
                  <v:path arrowok="t" textboxrect="0,0,120837,27087"/>
                </v:shape>
                <v:shape id="Shape 397" o:spid="_x0000_s1164" style="position:absolute;left:63176;top:5835;width:2190;height:2197;visibility:visible;mso-wrap-style:square;v-text-anchor:top" coordsize="219018,2197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" path="m52868,l77036,r25679,3010l128393,16560r27191,18059l179751,57186r15100,18058l206941,97824r10566,25577l219018,144469r-4534,21069l196362,192626r-24168,27089l170683,210686r13601,-13538l197873,174568r3022,-25577l196362,121903,179751,90294,151050,57186,123860,34619,95159,18059,69479,12039,46824,15049,22656,25589,3022,40639,,19570,27190,7531,52868,xe" fillcolor="#4a697a" stroked="f" strokeweight="0">
                  <v:stroke miterlimit="83231f" joinstyle="miter"/>
                  <v:path arrowok="t" textboxrect="0,0,219018,219715"/>
                </v:shape>
                <v:shape id="Shape 398" o:spid="_x0000_s1165" style="position:absolute;left:64732;top:7340;width:272;height:572;visibility:visible;mso-wrap-style:square;v-text-anchor:top" coordsize="27190,571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" path="m27190,l24168,19570,21144,34619,16611,46658,10566,57186,,43649,9054,31609,19633,16560,27190,xe" fillcolor="#96abba" stroked="f" strokeweight="0">
                  <v:stroke miterlimit="83231f" joinstyle="miter"/>
                  <v:path arrowok="t" textboxrect="0,0,27190,57186"/>
                </v:shape>
                <v:shape id="Shape 399" o:spid="_x0000_s1166" style="position:absolute;left:62814;top:5037;width:2990;height:3221;visibility:visible;mso-wrap-style:square;v-text-anchor:top" coordsize="299064,3220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" path="m99692,r24168,l128381,1511r7556,1499l140471,3010r6045,3009l152548,7531r6045,4508l164638,15049r7557,3010l178227,22579r7556,6020l191829,31609r7556,6020l205417,43648r7556,6020l219018,54189r7544,7518l231096,67726r7556,7531l244697,81276r6032,7519l256774,94814r6046,7531l267353,109864r6033,7530l277919,123414r4534,9029l285476,139961r3022,6020l291520,152001r3023,7530l296054,167050r1499,6019l299064,180600r,12039l297553,198658r-1499,6020l296054,210698r-3022,6020l291520,224235r-3022,4522l286987,236275r-4534,4520l280942,246815r-3023,6020l274896,257343r-4520,4521l267353,267884r-1511,4508l262820,278412r-7557,7530l247720,294972r-6046,7518l237141,308510r-6045,6019l228073,317539r-1511,1511l226562,322060r-3010,-1511l220529,319050r-4533,-4521l211462,311520r-6045,-4508l199385,302490r-6046,-6020l187295,290451r16610,-13538l223552,293460r3010,-3009l231096,282933r3022,-4521l238652,272392r6045,-6019l249218,260353r6045,-9030l259797,242295r3023,-7519l267353,225747r3023,-9029l273386,206177r1510,-9029l277919,188118r-1511,-4508l274896,177590r-1510,-4521l273386,167050r-3010,-7519l267353,155010r-1511,-6019l262820,142971r-4534,-7518l255263,129433r-6045,-7530l246208,115883r-4534,-6019l237141,102345r-6045,-4521l226562,91804r-6033,-6019l214485,78267r-6046,-6019l202395,66228r-6033,-4521l190317,55687r-4534,-4508l179738,46658r-7543,-4521l166150,39127r-7557,-4508l154060,31609r-7544,-3010l141982,27087r-6045,-1498l129892,25589r-6032,-3010l89113,22579r-3022,1499l75525,25589r-7556,3010l58901,33107r-6032,3010l45312,39127r-4533,4521l34734,46658r-3023,4521l25679,55687r,3010l36245,93316,19634,106854r-1512,-1499l16611,100834,13588,93316,10566,85785,7544,75257,4534,66228,1512,57199,,48156,,46658,3022,45147,6032,42137r6046,-3010l18122,33107r7557,-4508l34734,24078,45312,19570r9055,-6020l64946,10540,70991,7531,77036,6019,81557,4521,89113,3010,95159,1511,99692,xe" fillcolor="black" stroked="f" strokeweight="0">
                  <v:stroke miterlimit="83231f" joinstyle="miter"/>
                  <v:path arrowok="t" textboxrect="0,0,299064,322060"/>
                </v:shape>
                <v:shape id="Shape 400" o:spid="_x0000_s1167" style="position:absolute;left:63191;top:5910;width:408;height:256;visibility:visible;mso-wrap-style:square;v-text-anchor:top" coordsize="40779,255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" path="m40779,l1512,25577,,19558,16611,10528,40779,xe" fillcolor="#2e4f61" stroked="f" strokeweight="0">
                  <v:stroke miterlimit="83231f" joinstyle="miter"/>
                  <v:path arrowok="t" textboxrect="0,0,40779,25577"/>
                </v:shape>
                <v:shape id="Shape 401" o:spid="_x0000_s1168" style="position:absolute;left:64385;top:6061;width:906;height:1429;visibility:visible;mso-wrap-style:square;v-text-anchor:top" coordsize="90638,142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" path="m,l18135,7519,40791,27088,63447,52665,78547,76743r9068,22580l90638,115871r-1512,13551l84593,142959r1511,-9029l86104,118881,84593,105343,77036,82763,61937,60196,39280,34606,19634,15049,,xe" fillcolor="#2e4f61" stroked="f" strokeweight="0">
                  <v:stroke miterlimit="83231f" joinstyle="miter"/>
                  <v:path arrowok="t" textboxrect="0,0,90638,142959"/>
                </v:shape>
                <v:shape id="Shape 402" o:spid="_x0000_s1169" style="position:absolute;left:62965;top:5895;width:1978;height:2152;visibility:visible;mso-wrap-style:square;v-text-anchor:top" coordsize="197873,2152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" path="m19634,r1511,1511l21145,6019r3023,6020l27190,16559r3022,6020l33235,27087r6032,6020l39267,31609r4534,-1512l48335,25589r9068,-3010l64946,19569,75525,16559r16611,l98181,18059r4534,1510l110271,22579r6033,3010l125371,30097r7557,4522l141982,40638r7556,6020l158606,55687r6032,6020l172195,69224r6045,7532l185783,85785r4534,7518l193339,102333r3023,7530l197873,118893r,12039l196362,136951r,6020l193339,148991r-3022,4508l188806,158020r-1511,4508l182773,168548r-4533,6020l175217,176078r,3010l197873,200157r-15100,15049l145005,176078r1511,-1510l149538,171558r6046,-6020l161616,159518r3022,-6019l167661,148991r1511,-6020l172195,138450r,-6019l173706,127922r,-13550l170683,105342r-3022,-6019l163127,91804r-3010,-7530l154072,78254r-6045,-7518l141982,66215r-6032,-4508l128394,55687r-6046,-4521l116304,46658r-6033,-3010l104226,40638,99692,39127,95159,37629r-3023,1498l86103,39127r-6044,1511l72503,42137r-7557,3010l55891,48156r-9067,4521l39267,57186r-6032,6019l33235,61707,30212,60196,27190,57186,22656,52677,18122,45147,13601,36117,9068,30097,6045,24078,3022,16559,,9029,19634,xe" fillcolor="black" stroked="f" strokeweight="0">
                  <v:stroke miterlimit="83231f" joinstyle="miter"/>
                  <v:path arrowok="t" textboxrect="0,0,197873,215206"/>
                </v:shape>
                <w10:anchorlock/>
              </v:group>
            </w:pict>
          </mc:Fallback>
        </mc:AlternateContent>
      </w:r>
    </w:p>
    <w:p w14:paraId="0BB332B7" w14:textId="77777777" w:rsidR="002A749B" w:rsidRDefault="002A749B">
      <w:pPr>
        <w:spacing w:after="23"/>
      </w:pPr>
      <w:r>
        <w:rPr>
          <w:sz w:val="28"/>
        </w:rPr>
        <w:t xml:space="preserve"> </w:t>
      </w:r>
    </w:p>
    <w:p w14:paraId="74AD484E" w14:textId="77777777" w:rsidR="002A749B" w:rsidRDefault="002A749B">
      <w:pPr>
        <w:pStyle w:val="Heading2"/>
      </w:pPr>
      <w:r>
        <w:t>Detailed questions</w:t>
      </w:r>
      <w:r>
        <w:rPr>
          <w:u w:val="none" w:color="000000"/>
        </w:rPr>
        <w:t xml:space="preserve"> </w:t>
      </w:r>
    </w:p>
    <w:p w14:paraId="36BBD086" w14:textId="77777777" w:rsidR="002A749B" w:rsidRDefault="002A749B">
      <w:pPr>
        <w:spacing w:after="386"/>
      </w:pPr>
      <w:r>
        <w:rPr>
          <w:rFonts w:ascii="Calibri" w:eastAsia="Calibri" w:hAnsi="Calibri" w:cs="Calibri"/>
          <w:b/>
          <w:sz w:val="28"/>
        </w:rPr>
        <w:t xml:space="preserve"> </w:t>
      </w:r>
    </w:p>
    <w:p w14:paraId="5E3B65A4" w14:textId="77777777" w:rsidR="002A749B" w:rsidRDefault="002A749B" w:rsidP="002A749B">
      <w:pPr>
        <w:numPr>
          <w:ilvl w:val="0"/>
          <w:numId w:val="5"/>
        </w:numPr>
        <w:spacing w:after="0" w:line="347" w:lineRule="auto"/>
        <w:ind w:right="809" w:hanging="420"/>
      </w:pPr>
      <w:r>
        <w:rPr>
          <w:rFonts w:ascii="Calibri" w:eastAsia="Calibri" w:hAnsi="Calibri" w:cs="Calibri"/>
          <w:b/>
          <w:sz w:val="28"/>
        </w:rPr>
        <w:t xml:space="preserve">Was the research design appropriate to                       </w:t>
      </w:r>
      <w:r>
        <w:rPr>
          <w:rFonts w:ascii="Wingdings" w:eastAsia="Wingdings" w:hAnsi="Wingdings" w:cs="Wingdings"/>
          <w:sz w:val="52"/>
        </w:rPr>
        <w:t></w:t>
      </w:r>
      <w:r>
        <w:rPr>
          <w:rFonts w:ascii="Calibri" w:eastAsia="Calibri" w:hAnsi="Calibri" w:cs="Calibri"/>
          <w:b/>
          <w:sz w:val="28"/>
        </w:rPr>
        <w:t xml:space="preserve">Yes          </w:t>
      </w:r>
      <w:r>
        <w:rPr>
          <w:rFonts w:ascii="Wingdings" w:eastAsia="Wingdings" w:hAnsi="Wingdings" w:cs="Wingdings"/>
          <w:sz w:val="52"/>
        </w:rPr>
        <w:t></w:t>
      </w:r>
      <w:r>
        <w:rPr>
          <w:rFonts w:ascii="Calibri" w:eastAsia="Calibri" w:hAnsi="Calibri" w:cs="Calibri"/>
          <w:b/>
          <w:sz w:val="28"/>
        </w:rPr>
        <w:t xml:space="preserve">Can’t tell  </w:t>
      </w:r>
      <w:r>
        <w:rPr>
          <w:rFonts w:ascii="Wingdings" w:eastAsia="Wingdings" w:hAnsi="Wingdings" w:cs="Wingdings"/>
          <w:sz w:val="52"/>
        </w:rPr>
        <w:t></w:t>
      </w:r>
      <w:r>
        <w:rPr>
          <w:rFonts w:ascii="Calibri" w:eastAsia="Calibri" w:hAnsi="Calibri" w:cs="Calibri"/>
          <w:b/>
          <w:sz w:val="28"/>
        </w:rPr>
        <w:t xml:space="preserve"> No      address the aims of the research? </w:t>
      </w:r>
    </w:p>
    <w:p w14:paraId="27B730ED" w14:textId="77777777" w:rsidR="002A749B" w:rsidRDefault="002A749B">
      <w:pPr>
        <w:spacing w:after="18"/>
      </w:pPr>
      <w:r>
        <w:t xml:space="preserve"> </w:t>
      </w:r>
    </w:p>
    <w:p w14:paraId="39DCC09A" w14:textId="77777777" w:rsidR="002A749B" w:rsidRDefault="002A749B">
      <w:pPr>
        <w:ind w:right="5963"/>
      </w:pPr>
      <w:r>
        <w:t xml:space="preserve">HINT: Consider </w:t>
      </w:r>
    </w:p>
    <w:p w14:paraId="64D598E1" w14:textId="77777777" w:rsidR="002A749B" w:rsidRDefault="002A749B" w:rsidP="002A749B">
      <w:pPr>
        <w:numPr>
          <w:ilvl w:val="1"/>
          <w:numId w:val="5"/>
        </w:numPr>
        <w:spacing w:after="7" w:line="269" w:lineRule="auto"/>
        <w:ind w:right="5963" w:hanging="360"/>
      </w:pPr>
      <w:r>
        <w:t xml:space="preserve">If the researcher has justified the research design  (e.g. have they discussed how they decided which  method to use)? </w:t>
      </w:r>
    </w:p>
    <w:p w14:paraId="7156CDC5" w14:textId="77777777" w:rsidR="002A749B" w:rsidRDefault="002A749B">
      <w:pPr>
        <w:spacing w:after="95"/>
        <w:ind w:left="720"/>
      </w:pPr>
      <w:r>
        <w:t xml:space="preserve"> </w:t>
      </w:r>
    </w:p>
    <w:p w14:paraId="2A20FD32" w14:textId="77777777" w:rsidR="002A749B" w:rsidRDefault="002A749B">
      <w:pPr>
        <w:spacing w:after="23"/>
      </w:pPr>
      <w:r>
        <w:rPr>
          <w:rFonts w:ascii="Calibri" w:eastAsia="Calibri" w:hAnsi="Calibri" w:cs="Calibri"/>
          <w:b/>
          <w:sz w:val="28"/>
        </w:rPr>
        <w:t xml:space="preserve"> </w:t>
      </w:r>
    </w:p>
    <w:p w14:paraId="4E9E401A" w14:textId="77777777" w:rsidR="002A749B" w:rsidRDefault="002A749B">
      <w:pPr>
        <w:spacing w:after="24"/>
      </w:pPr>
      <w:r>
        <w:rPr>
          <w:rFonts w:ascii="Calibri" w:eastAsia="Calibri" w:hAnsi="Calibri" w:cs="Calibri"/>
          <w:b/>
          <w:sz w:val="28"/>
        </w:rPr>
        <w:t xml:space="preserve"> </w:t>
      </w:r>
    </w:p>
    <w:p w14:paraId="280E1697" w14:textId="77777777" w:rsidR="002A749B" w:rsidRDefault="002A749B">
      <w:pPr>
        <w:spacing w:after="21"/>
      </w:pPr>
      <w:r>
        <w:rPr>
          <w:rFonts w:ascii="Calibri" w:eastAsia="Calibri" w:hAnsi="Calibri" w:cs="Calibri"/>
          <w:b/>
          <w:sz w:val="28"/>
        </w:rPr>
        <w:t xml:space="preserve"> </w:t>
      </w:r>
    </w:p>
    <w:p w14:paraId="3F855CF9" w14:textId="77777777" w:rsidR="002A749B" w:rsidRDefault="002A749B">
      <w:pPr>
        <w:spacing w:after="23"/>
      </w:pPr>
      <w:r>
        <w:rPr>
          <w:rFonts w:ascii="Calibri" w:eastAsia="Calibri" w:hAnsi="Calibri" w:cs="Calibri"/>
          <w:b/>
          <w:sz w:val="28"/>
        </w:rPr>
        <w:t xml:space="preserve"> </w:t>
      </w:r>
    </w:p>
    <w:p w14:paraId="7A4C862F" w14:textId="77777777" w:rsidR="002A749B" w:rsidRDefault="002A749B">
      <w:pPr>
        <w:spacing w:after="23"/>
      </w:pPr>
      <w:r>
        <w:rPr>
          <w:rFonts w:ascii="Calibri" w:eastAsia="Calibri" w:hAnsi="Calibri" w:cs="Calibri"/>
          <w:b/>
          <w:sz w:val="28"/>
        </w:rPr>
        <w:t xml:space="preserve"> </w:t>
      </w:r>
    </w:p>
    <w:p w14:paraId="64C4AF16" w14:textId="77777777" w:rsidR="002A749B" w:rsidRDefault="002A749B">
      <w:pPr>
        <w:spacing w:after="23"/>
      </w:pPr>
      <w:r>
        <w:rPr>
          <w:rFonts w:ascii="Calibri" w:eastAsia="Calibri" w:hAnsi="Calibri" w:cs="Calibri"/>
          <w:b/>
          <w:sz w:val="28"/>
        </w:rPr>
        <w:t xml:space="preserve"> </w:t>
      </w:r>
    </w:p>
    <w:p w14:paraId="687DBC20" w14:textId="77777777" w:rsidR="002A749B" w:rsidRDefault="002A749B">
      <w:pPr>
        <w:spacing w:after="114"/>
      </w:pPr>
      <w:r>
        <w:rPr>
          <w:rFonts w:ascii="Calibri" w:eastAsia="Calibri" w:hAnsi="Calibri" w:cs="Calibri"/>
          <w:b/>
          <w:sz w:val="28"/>
        </w:rPr>
        <w:t xml:space="preserve"> </w:t>
      </w:r>
    </w:p>
    <w:p w14:paraId="3AA70F5C" w14:textId="77777777" w:rsidR="002A749B" w:rsidRDefault="002A749B">
      <w:pPr>
        <w:tabs>
          <w:tab w:val="right" w:pos="11340"/>
        </w:tabs>
        <w:spacing w:after="0"/>
        <w:ind w:right="-8"/>
      </w:pPr>
      <w:r>
        <w:rPr>
          <w:noProof/>
          <w:color w:val="000000"/>
        </w:rPr>
        <mc:AlternateContent>
          <mc:Choice Requires="wpg">
            <w:drawing>
              <wp:inline distT="0" distB="0" distL="0" distR="0" wp14:anchorId="3A6F2AC0" wp14:editId="55C7E5EF">
                <wp:extent cx="6676390" cy="6096"/>
                <wp:effectExtent l="0" t="0" r="0" b="0"/>
                <wp:docPr id="17698" name="Group 17698"/>
                <wp:cNvGraphicFramePr/>
                <a:graphic xmlns:a="http://schemas.openxmlformats.org/drawingml/2006/main">
                  <a:graphicData uri="http://schemas.microsoft.com/office/word/2010/wordprocessingGroup">
                    <wpg:wgp>
                      <wpg:cNvGrpSpPr/>
                      <wpg:grpSpPr>
                        <a:xfrm>
                          <a:off x="0" y="0"/>
                          <a:ext cx="6676390" cy="6096"/>
                          <a:chOff x="0" y="0"/>
                          <a:chExt cx="6676390" cy="6096"/>
                        </a:xfrm>
                      </wpg:grpSpPr>
                      <wps:wsp>
                        <wps:cNvPr id="25649" name="Shape 25649"/>
                        <wps:cNvSpPr/>
                        <wps:spPr>
                          <a:xfrm>
                            <a:off x="0" y="3048"/>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A0A0A0"/>
                          </a:fillRef>
                          <a:effectRef idx="0">
                            <a:scrgbClr r="0" g="0" b="0"/>
                          </a:effectRef>
                          <a:fontRef idx="none"/>
                        </wps:style>
                        <wps:bodyPr/>
                      </wps:wsp>
                      <wps:wsp>
                        <wps:cNvPr id="25650" name="Shape 25650"/>
                        <wps:cNvSpPr/>
                        <wps:spPr>
                          <a:xfrm>
                            <a:off x="3048" y="3048"/>
                            <a:ext cx="6670294" cy="9144"/>
                          </a:xfrm>
                          <a:custGeom>
                            <a:avLst/>
                            <a:gdLst/>
                            <a:ahLst/>
                            <a:cxnLst/>
                            <a:rect l="0" t="0" r="0" b="0"/>
                            <a:pathLst>
                              <a:path w="6670294" h="9144">
                                <a:moveTo>
                                  <a:pt x="0" y="0"/>
                                </a:moveTo>
                                <a:lnTo>
                                  <a:pt x="6670294" y="0"/>
                                </a:lnTo>
                                <a:lnTo>
                                  <a:pt x="6670294" y="9144"/>
                                </a:lnTo>
                                <a:lnTo>
                                  <a:pt x="0" y="9144"/>
                                </a:lnTo>
                                <a:lnTo>
                                  <a:pt x="0" y="0"/>
                                </a:lnTo>
                              </a:path>
                            </a:pathLst>
                          </a:custGeom>
                          <a:ln w="0" cap="flat">
                            <a:miter lim="127000"/>
                          </a:ln>
                        </wps:spPr>
                        <wps:style>
                          <a:lnRef idx="0">
                            <a:srgbClr val="000000">
                              <a:alpha val="0"/>
                            </a:srgbClr>
                          </a:lnRef>
                          <a:fillRef idx="1">
                            <a:srgbClr val="A0A0A0"/>
                          </a:fillRef>
                          <a:effectRef idx="0">
                            <a:scrgbClr r="0" g="0" b="0"/>
                          </a:effectRef>
                          <a:fontRef idx="none"/>
                        </wps:style>
                        <wps:bodyPr/>
                      </wps:wsp>
                      <wps:wsp>
                        <wps:cNvPr id="25651" name="Shape 25651"/>
                        <wps:cNvSpPr/>
                        <wps:spPr>
                          <a:xfrm>
                            <a:off x="6673342" y="3048"/>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A0A0A0"/>
                          </a:fillRef>
                          <a:effectRef idx="0">
                            <a:scrgbClr r="0" g="0" b="0"/>
                          </a:effectRef>
                          <a:fontRef idx="none"/>
                        </wps:style>
                        <wps:bodyPr/>
                      </wps:wsp>
                      <wps:wsp>
                        <wps:cNvPr id="25652" name="Shape 25652"/>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A0A0A0"/>
                          </a:fillRef>
                          <a:effectRef idx="0">
                            <a:scrgbClr r="0" g="0" b="0"/>
                          </a:effectRef>
                          <a:fontRef idx="none"/>
                        </wps:style>
                        <wps:bodyPr/>
                      </wps:wsp>
                      <wps:wsp>
                        <wps:cNvPr id="25653" name="Shape 25653"/>
                        <wps:cNvSpPr/>
                        <wps:spPr>
                          <a:xfrm>
                            <a:off x="3048" y="0"/>
                            <a:ext cx="6670294" cy="9144"/>
                          </a:xfrm>
                          <a:custGeom>
                            <a:avLst/>
                            <a:gdLst/>
                            <a:ahLst/>
                            <a:cxnLst/>
                            <a:rect l="0" t="0" r="0" b="0"/>
                            <a:pathLst>
                              <a:path w="6670294" h="9144">
                                <a:moveTo>
                                  <a:pt x="0" y="0"/>
                                </a:moveTo>
                                <a:lnTo>
                                  <a:pt x="6670294" y="0"/>
                                </a:lnTo>
                                <a:lnTo>
                                  <a:pt x="6670294" y="9144"/>
                                </a:lnTo>
                                <a:lnTo>
                                  <a:pt x="0" y="9144"/>
                                </a:lnTo>
                                <a:lnTo>
                                  <a:pt x="0" y="0"/>
                                </a:lnTo>
                              </a:path>
                            </a:pathLst>
                          </a:custGeom>
                          <a:ln w="0" cap="flat">
                            <a:miter lim="127000"/>
                          </a:ln>
                        </wps:spPr>
                        <wps:style>
                          <a:lnRef idx="0">
                            <a:srgbClr val="000000">
                              <a:alpha val="0"/>
                            </a:srgbClr>
                          </a:lnRef>
                          <a:fillRef idx="1">
                            <a:srgbClr val="A0A0A0"/>
                          </a:fillRef>
                          <a:effectRef idx="0">
                            <a:scrgbClr r="0" g="0" b="0"/>
                          </a:effectRef>
                          <a:fontRef idx="none"/>
                        </wps:style>
                        <wps:bodyPr/>
                      </wps:wsp>
                      <wps:wsp>
                        <wps:cNvPr id="25654" name="Shape 25654"/>
                        <wps:cNvSpPr/>
                        <wps:spPr>
                          <a:xfrm>
                            <a:off x="6673342"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A0A0A0"/>
                          </a:fillRef>
                          <a:effectRef idx="0">
                            <a:scrgbClr r="0" g="0" b="0"/>
                          </a:effectRef>
                          <a:fontRef idx="none"/>
                        </wps:style>
                        <wps:bodyPr/>
                      </wps:wsp>
                    </wpg:wgp>
                  </a:graphicData>
                </a:graphic>
              </wp:inline>
            </w:drawing>
          </mc:Choice>
          <mc:Fallback>
            <w:pict>
              <v:group w14:anchorId="51A4B061" id="Group 17698" o:spid="_x0000_s1026" style="width:525.7pt;height:.5pt;mso-position-horizontal-relative:char;mso-position-vertical-relative:line" coordsize="66763,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">
                <v:shape id="Shape 25649" o:spid="_x0000_s1027" style="position:absolute;top:30;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" path="m,l9144,r,9144l,9144,,e" fillcolor="#a0a0a0" stroked="f" strokeweight="0">
                  <v:stroke miterlimit="83231f" joinstyle="miter"/>
                  <v:path arrowok="t" textboxrect="0,0,9144,9144"/>
                </v:shape>
                <v:shape id="Shape 25650" o:spid="_x0000_s1028" style="position:absolute;left:30;top:30;width:66703;height:91;visibility:visible;mso-wrap-style:square;v-text-anchor:top" coordsize="667029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" path="m,l6670294,r,9144l,9144,,e" fillcolor="#a0a0a0" stroked="f" strokeweight="0">
                  <v:stroke miterlimit="83231f" joinstyle="miter"/>
                  <v:path arrowok="t" textboxrect="0,0,6670294,9144"/>
                </v:shape>
                <v:shape id="Shape 25651" o:spid="_x0000_s1029" style="position:absolute;left:66733;top:30;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" path="m,l9144,r,9144l,9144,,e" fillcolor="#a0a0a0" stroked="f" strokeweight="0">
                  <v:stroke miterlimit="83231f" joinstyle="miter"/>
                  <v:path arrowok="t" textboxrect="0,0,9144,9144"/>
                </v:shape>
                <v:shape id="Shape 25652" o:spid="_x0000_s1030" style="position:absolute;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" path="m,l9144,r,9144l,9144,,e" fillcolor="#a0a0a0" stroked="f" strokeweight="0">
                  <v:stroke miterlimit="83231f" joinstyle="miter"/>
                  <v:path arrowok="t" textboxrect="0,0,9144,9144"/>
                </v:shape>
                <v:shape id="Shape 25653" o:spid="_x0000_s1031" style="position:absolute;left:30;width:66703;height:91;visibility:visible;mso-wrap-style:square;v-text-anchor:top" coordsize="667029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" path="m,l6670294,r,9144l,9144,,e" fillcolor="#a0a0a0" stroked="f" strokeweight="0">
                  <v:stroke miterlimit="83231f" joinstyle="miter"/>
                  <v:path arrowok="t" textboxrect="0,0,6670294,9144"/>
                </v:shape>
                <v:shape id="Shape 25654" o:spid="_x0000_s1032" style="position:absolute;left:66733;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" path="m,l9144,r,9144l,9144,,e" fillcolor="#a0a0a0" stroked="f" strokeweight="0">
                  <v:stroke miterlimit="83231f" joinstyle="miter"/>
                  <v:path arrowok="t" textboxrect="0,0,9144,9144"/>
                </v:shape>
                <w10:anchorlock/>
              </v:group>
            </w:pict>
          </mc:Fallback>
        </mc:AlternateContent>
      </w:r>
      <w:r>
        <w:rPr>
          <w:rFonts w:ascii="Calibri" w:eastAsia="Calibri" w:hAnsi="Calibri" w:cs="Calibri"/>
          <w:b/>
          <w:sz w:val="28"/>
        </w:rPr>
        <w:tab/>
        <w:t xml:space="preserve"> </w:t>
      </w:r>
    </w:p>
    <w:p w14:paraId="3605204D" w14:textId="77777777" w:rsidR="002A749B" w:rsidRDefault="002A749B">
      <w:pPr>
        <w:spacing w:after="23"/>
      </w:pPr>
      <w:r>
        <w:rPr>
          <w:rFonts w:ascii="Calibri" w:eastAsia="Calibri" w:hAnsi="Calibri" w:cs="Calibri"/>
          <w:b/>
          <w:sz w:val="28"/>
        </w:rPr>
        <w:t xml:space="preserve"> </w:t>
      </w:r>
    </w:p>
    <w:p w14:paraId="7DB508AE" w14:textId="77777777" w:rsidR="002A749B" w:rsidRDefault="002A749B">
      <w:pPr>
        <w:spacing w:after="388"/>
      </w:pPr>
      <w:r>
        <w:rPr>
          <w:rFonts w:ascii="Calibri" w:eastAsia="Calibri" w:hAnsi="Calibri" w:cs="Calibri"/>
          <w:b/>
          <w:sz w:val="28"/>
        </w:rPr>
        <w:t xml:space="preserve"> </w:t>
      </w:r>
    </w:p>
    <w:p w14:paraId="251AEBD5" w14:textId="77777777" w:rsidR="002A749B" w:rsidRDefault="002A749B" w:rsidP="002A749B">
      <w:pPr>
        <w:numPr>
          <w:ilvl w:val="0"/>
          <w:numId w:val="5"/>
        </w:numPr>
        <w:spacing w:after="0" w:line="345" w:lineRule="auto"/>
        <w:ind w:right="809" w:hanging="420"/>
      </w:pPr>
      <w:r>
        <w:rPr>
          <w:rFonts w:ascii="Calibri" w:eastAsia="Calibri" w:hAnsi="Calibri" w:cs="Calibri"/>
          <w:b/>
          <w:sz w:val="28"/>
        </w:rPr>
        <w:t xml:space="preserve">Was the recruitment strategy appropriate to the      </w:t>
      </w:r>
      <w:r>
        <w:rPr>
          <w:rFonts w:ascii="Wingdings" w:eastAsia="Wingdings" w:hAnsi="Wingdings" w:cs="Wingdings"/>
          <w:sz w:val="52"/>
        </w:rPr>
        <w:t></w:t>
      </w:r>
      <w:r>
        <w:rPr>
          <w:rFonts w:ascii="Calibri" w:eastAsia="Calibri" w:hAnsi="Calibri" w:cs="Calibri"/>
          <w:b/>
          <w:sz w:val="28"/>
        </w:rPr>
        <w:t xml:space="preserve">Yes         </w:t>
      </w:r>
      <w:r>
        <w:rPr>
          <w:rFonts w:ascii="Wingdings" w:eastAsia="Wingdings" w:hAnsi="Wingdings" w:cs="Wingdings"/>
          <w:sz w:val="52"/>
        </w:rPr>
        <w:t></w:t>
      </w:r>
      <w:r>
        <w:rPr>
          <w:rFonts w:ascii="Calibri" w:eastAsia="Calibri" w:hAnsi="Calibri" w:cs="Calibri"/>
          <w:b/>
          <w:sz w:val="28"/>
        </w:rPr>
        <w:t xml:space="preserve">Can’t tell   </w:t>
      </w:r>
      <w:r>
        <w:rPr>
          <w:rFonts w:ascii="Wingdings" w:eastAsia="Wingdings" w:hAnsi="Wingdings" w:cs="Wingdings"/>
          <w:sz w:val="52"/>
        </w:rPr>
        <w:t></w:t>
      </w:r>
      <w:r>
        <w:rPr>
          <w:rFonts w:ascii="Calibri" w:eastAsia="Calibri" w:hAnsi="Calibri" w:cs="Calibri"/>
          <w:b/>
          <w:sz w:val="28"/>
        </w:rPr>
        <w:t xml:space="preserve">No      aims of the research? </w:t>
      </w:r>
    </w:p>
    <w:p w14:paraId="14D5FE28" w14:textId="77777777" w:rsidR="002A749B" w:rsidRDefault="002A749B">
      <w:pPr>
        <w:spacing w:after="18"/>
      </w:pPr>
      <w:r>
        <w:lastRenderedPageBreak/>
        <w:t xml:space="preserve"> </w:t>
      </w:r>
    </w:p>
    <w:p w14:paraId="70840BB6" w14:textId="77777777" w:rsidR="002A749B" w:rsidRDefault="002A749B">
      <w:pPr>
        <w:ind w:right="5963"/>
      </w:pPr>
      <w:r>
        <w:t xml:space="preserve">HINT:Consider </w:t>
      </w:r>
    </w:p>
    <w:p w14:paraId="14C23463" w14:textId="77777777" w:rsidR="002A749B" w:rsidRDefault="002A749B" w:rsidP="002A749B">
      <w:pPr>
        <w:numPr>
          <w:ilvl w:val="1"/>
          <w:numId w:val="5"/>
        </w:numPr>
        <w:spacing w:after="50" w:line="269" w:lineRule="auto"/>
        <w:ind w:right="5963" w:hanging="360"/>
      </w:pPr>
      <w:r>
        <w:t xml:space="preserve">If the researcher has explained how the participants were selected </w:t>
      </w:r>
    </w:p>
    <w:p w14:paraId="796089C3" w14:textId="77777777" w:rsidR="002A749B" w:rsidRDefault="002A749B" w:rsidP="002A749B">
      <w:pPr>
        <w:numPr>
          <w:ilvl w:val="1"/>
          <w:numId w:val="5"/>
        </w:numPr>
        <w:spacing w:after="50" w:line="269" w:lineRule="auto"/>
        <w:ind w:right="5963" w:hanging="360"/>
      </w:pPr>
      <w:r>
        <w:t xml:space="preserve">If they explained why the participants they selected were the most appropriate to provide access to the type of knowledge sought by the study </w:t>
      </w:r>
    </w:p>
    <w:p w14:paraId="0791E8D7" w14:textId="77777777" w:rsidR="002A749B" w:rsidRDefault="002A749B" w:rsidP="002A749B">
      <w:pPr>
        <w:numPr>
          <w:ilvl w:val="1"/>
          <w:numId w:val="5"/>
        </w:numPr>
        <w:spacing w:after="7" w:line="269" w:lineRule="auto"/>
        <w:ind w:right="5963" w:hanging="360"/>
      </w:pPr>
      <w:r>
        <w:t xml:space="preserve">If there are any discussions around recruitment (e.g. why  some people chose not to take part) </w:t>
      </w:r>
    </w:p>
    <w:p w14:paraId="039E4245" w14:textId="77777777" w:rsidR="002A749B" w:rsidRDefault="002A749B">
      <w:pPr>
        <w:spacing w:after="18"/>
      </w:pPr>
      <w:r>
        <w:t xml:space="preserve">         </w:t>
      </w:r>
    </w:p>
    <w:p w14:paraId="69611373" w14:textId="77777777" w:rsidR="002A749B" w:rsidRDefault="002A749B">
      <w:pPr>
        <w:spacing w:after="18"/>
      </w:pPr>
      <w:r>
        <w:t xml:space="preserve"> </w:t>
      </w:r>
    </w:p>
    <w:p w14:paraId="4C34206F" w14:textId="77777777" w:rsidR="002A749B" w:rsidRDefault="002A749B">
      <w:pPr>
        <w:spacing w:after="19"/>
      </w:pPr>
      <w:r>
        <w:t xml:space="preserve"> </w:t>
      </w:r>
    </w:p>
    <w:p w14:paraId="06CD0D42" w14:textId="77777777" w:rsidR="002A749B" w:rsidRDefault="002A749B">
      <w:pPr>
        <w:spacing w:after="18"/>
      </w:pPr>
      <w:r>
        <w:t xml:space="preserve"> </w:t>
      </w:r>
    </w:p>
    <w:p w14:paraId="038242AB" w14:textId="77777777" w:rsidR="002A749B" w:rsidRDefault="002A749B">
      <w:pPr>
        <w:spacing w:after="95"/>
      </w:pPr>
      <w:r>
        <w:t xml:space="preserve"> </w:t>
      </w:r>
    </w:p>
    <w:p w14:paraId="37445B9C" w14:textId="77777777" w:rsidR="002A749B" w:rsidRDefault="002A749B">
      <w:pPr>
        <w:spacing w:after="23"/>
      </w:pPr>
      <w:r>
        <w:rPr>
          <w:sz w:val="28"/>
        </w:rPr>
        <w:t xml:space="preserve"> </w:t>
      </w:r>
    </w:p>
    <w:p w14:paraId="547B4012" w14:textId="77777777" w:rsidR="002A749B" w:rsidRDefault="002A749B">
      <w:pPr>
        <w:spacing w:after="0"/>
      </w:pPr>
      <w:r>
        <w:rPr>
          <w:sz w:val="28"/>
        </w:rPr>
        <w:t xml:space="preserve"> </w:t>
      </w:r>
    </w:p>
    <w:p w14:paraId="1755C88F" w14:textId="77777777" w:rsidR="002A749B" w:rsidRDefault="002A749B">
      <w:pPr>
        <w:spacing w:after="95"/>
      </w:pPr>
      <w:r>
        <w:t xml:space="preserve"> </w:t>
      </w:r>
    </w:p>
    <w:p w14:paraId="50FBDD81" w14:textId="77777777" w:rsidR="002A749B" w:rsidRDefault="002A749B">
      <w:pPr>
        <w:spacing w:after="0"/>
      </w:pPr>
      <w:r>
        <w:rPr>
          <w:rFonts w:ascii="Calibri" w:eastAsia="Calibri" w:hAnsi="Calibri" w:cs="Calibri"/>
          <w:b/>
          <w:sz w:val="28"/>
        </w:rPr>
        <w:t xml:space="preserve"> </w:t>
      </w:r>
    </w:p>
    <w:p w14:paraId="696D899C" w14:textId="77777777" w:rsidR="002A749B" w:rsidRDefault="002A749B" w:rsidP="002A749B">
      <w:pPr>
        <w:numPr>
          <w:ilvl w:val="0"/>
          <w:numId w:val="5"/>
        </w:numPr>
        <w:spacing w:after="0" w:line="345" w:lineRule="auto"/>
        <w:ind w:right="809" w:hanging="420"/>
      </w:pPr>
      <w:r>
        <w:rPr>
          <w:rFonts w:ascii="Calibri" w:eastAsia="Calibri" w:hAnsi="Calibri" w:cs="Calibri"/>
          <w:b/>
          <w:sz w:val="28"/>
        </w:rPr>
        <w:t xml:space="preserve">Was the data collected in a way that addressed       </w:t>
      </w:r>
      <w:r>
        <w:rPr>
          <w:rFonts w:ascii="Wingdings" w:eastAsia="Wingdings" w:hAnsi="Wingdings" w:cs="Wingdings"/>
          <w:sz w:val="52"/>
        </w:rPr>
        <w:t></w:t>
      </w:r>
      <w:r>
        <w:rPr>
          <w:rFonts w:ascii="Calibri" w:eastAsia="Calibri" w:hAnsi="Calibri" w:cs="Calibri"/>
          <w:b/>
          <w:sz w:val="28"/>
        </w:rPr>
        <w:t xml:space="preserve">Yes       </w:t>
      </w:r>
      <w:r>
        <w:rPr>
          <w:rFonts w:ascii="Wingdings" w:eastAsia="Wingdings" w:hAnsi="Wingdings" w:cs="Wingdings"/>
          <w:sz w:val="52"/>
        </w:rPr>
        <w:t></w:t>
      </w:r>
      <w:r>
        <w:rPr>
          <w:rFonts w:ascii="Calibri" w:eastAsia="Calibri" w:hAnsi="Calibri" w:cs="Calibri"/>
          <w:b/>
          <w:sz w:val="28"/>
        </w:rPr>
        <w:t xml:space="preserve">Can’t tell    </w:t>
      </w:r>
      <w:r>
        <w:rPr>
          <w:rFonts w:ascii="Wingdings" w:eastAsia="Wingdings" w:hAnsi="Wingdings" w:cs="Wingdings"/>
          <w:sz w:val="52"/>
        </w:rPr>
        <w:t></w:t>
      </w:r>
      <w:r>
        <w:rPr>
          <w:rFonts w:ascii="Calibri" w:eastAsia="Calibri" w:hAnsi="Calibri" w:cs="Calibri"/>
          <w:b/>
          <w:sz w:val="28"/>
        </w:rPr>
        <w:t xml:space="preserve">No     the research issue? </w:t>
      </w:r>
    </w:p>
    <w:p w14:paraId="2A450728" w14:textId="77777777" w:rsidR="002A749B" w:rsidRDefault="002A749B">
      <w:pPr>
        <w:spacing w:after="18"/>
      </w:pPr>
      <w:r>
        <w:t xml:space="preserve"> </w:t>
      </w:r>
    </w:p>
    <w:p w14:paraId="35304912" w14:textId="77777777" w:rsidR="002A749B" w:rsidRDefault="002A749B">
      <w:pPr>
        <w:ind w:right="5963"/>
      </w:pPr>
      <w:r>
        <w:t xml:space="preserve">HINT: Consider  </w:t>
      </w:r>
    </w:p>
    <w:p w14:paraId="18701294" w14:textId="77777777" w:rsidR="002A749B" w:rsidRDefault="002A749B" w:rsidP="002A749B">
      <w:pPr>
        <w:numPr>
          <w:ilvl w:val="1"/>
          <w:numId w:val="5"/>
        </w:numPr>
        <w:spacing w:after="28" w:line="269" w:lineRule="auto"/>
        <w:ind w:right="5963" w:hanging="360"/>
      </w:pPr>
      <w:r>
        <w:t xml:space="preserve">If the setting for data collection was justified </w:t>
      </w:r>
    </w:p>
    <w:p w14:paraId="1E8585D8" w14:textId="77777777" w:rsidR="002A749B" w:rsidRDefault="002A749B" w:rsidP="002A749B">
      <w:pPr>
        <w:numPr>
          <w:ilvl w:val="1"/>
          <w:numId w:val="5"/>
        </w:numPr>
        <w:spacing w:after="50" w:line="269" w:lineRule="auto"/>
        <w:ind w:right="5963" w:hanging="360"/>
      </w:pPr>
      <w:r>
        <w:t xml:space="preserve">If it is clear how data were collected (e.g. focus group, semi-structured interview etc.) </w:t>
      </w:r>
    </w:p>
    <w:p w14:paraId="036C6D4A" w14:textId="77777777" w:rsidR="002A749B" w:rsidRDefault="002A749B" w:rsidP="002A749B">
      <w:pPr>
        <w:numPr>
          <w:ilvl w:val="1"/>
          <w:numId w:val="5"/>
        </w:numPr>
        <w:spacing w:after="28" w:line="269" w:lineRule="auto"/>
        <w:ind w:right="5963" w:hanging="360"/>
      </w:pPr>
      <w:r>
        <w:t xml:space="preserve">If the researcher has justified the methods chosen </w:t>
      </w:r>
    </w:p>
    <w:p w14:paraId="71A95DBC" w14:textId="77777777" w:rsidR="002A749B" w:rsidRDefault="002A749B" w:rsidP="002A749B">
      <w:pPr>
        <w:numPr>
          <w:ilvl w:val="1"/>
          <w:numId w:val="5"/>
        </w:numPr>
        <w:spacing w:after="50" w:line="269" w:lineRule="auto"/>
        <w:ind w:right="5963" w:hanging="360"/>
      </w:pPr>
      <w:r>
        <w:lastRenderedPageBreak/>
        <w:t xml:space="preserve">If the researcher has made the methods explicit (e.g.  for interview method, is there an indication of how  interviews were conducted, or did they use a topic guide)? </w:t>
      </w:r>
    </w:p>
    <w:p w14:paraId="097DFBCC" w14:textId="77777777" w:rsidR="002A749B" w:rsidRDefault="002A749B" w:rsidP="002A749B">
      <w:pPr>
        <w:numPr>
          <w:ilvl w:val="1"/>
          <w:numId w:val="5"/>
        </w:numPr>
        <w:spacing w:after="50" w:line="269" w:lineRule="auto"/>
        <w:ind w:right="5963" w:hanging="360"/>
      </w:pPr>
      <w:r>
        <w:t xml:space="preserve">If methods were modified during the study. If so, has  the researcher explained how and why? </w:t>
      </w:r>
    </w:p>
    <w:p w14:paraId="41317662" w14:textId="77777777" w:rsidR="002A749B" w:rsidRDefault="002A749B" w:rsidP="002A749B">
      <w:pPr>
        <w:numPr>
          <w:ilvl w:val="1"/>
          <w:numId w:val="5"/>
        </w:numPr>
        <w:spacing w:after="50" w:line="269" w:lineRule="auto"/>
        <w:ind w:right="5963" w:hanging="360"/>
      </w:pPr>
      <w:r>
        <w:t xml:space="preserve">If the form of data is clear (e.g. tape recordings, video material, notes etc) </w:t>
      </w:r>
    </w:p>
    <w:p w14:paraId="21976D10" w14:textId="77777777" w:rsidR="002A749B" w:rsidRDefault="002A749B" w:rsidP="002A749B">
      <w:pPr>
        <w:numPr>
          <w:ilvl w:val="1"/>
          <w:numId w:val="5"/>
        </w:numPr>
        <w:spacing w:after="0" w:line="269" w:lineRule="auto"/>
        <w:ind w:right="5963" w:hanging="360"/>
      </w:pPr>
      <w:r>
        <w:t xml:space="preserve">If the researcher has discussed saturation of data </w:t>
      </w:r>
    </w:p>
    <w:p w14:paraId="493FC206" w14:textId="77777777" w:rsidR="002A749B" w:rsidRDefault="002A749B">
      <w:pPr>
        <w:spacing w:after="18"/>
      </w:pPr>
      <w:r>
        <w:t xml:space="preserve"> </w:t>
      </w:r>
    </w:p>
    <w:p w14:paraId="2E033766" w14:textId="77777777" w:rsidR="002A749B" w:rsidRDefault="002A749B">
      <w:pPr>
        <w:spacing w:after="84"/>
      </w:pPr>
      <w:r>
        <w:t xml:space="preserve"> </w:t>
      </w:r>
    </w:p>
    <w:p w14:paraId="4C710804" w14:textId="77777777" w:rsidR="002A749B" w:rsidRDefault="002A749B">
      <w:pPr>
        <w:tabs>
          <w:tab w:val="right" w:pos="11340"/>
        </w:tabs>
        <w:spacing w:after="0"/>
      </w:pPr>
      <w:r>
        <w:rPr>
          <w:noProof/>
          <w:color w:val="000000"/>
        </w:rPr>
        <mc:AlternateContent>
          <mc:Choice Requires="wpg">
            <w:drawing>
              <wp:inline distT="0" distB="0" distL="0" distR="0" wp14:anchorId="70CCF37D" wp14:editId="01A5F14F">
                <wp:extent cx="6676390" cy="6096"/>
                <wp:effectExtent l="0" t="0" r="0" b="0"/>
                <wp:docPr id="17278" name="Group 17278"/>
                <wp:cNvGraphicFramePr/>
                <a:graphic xmlns:a="http://schemas.openxmlformats.org/drawingml/2006/main">
                  <a:graphicData uri="http://schemas.microsoft.com/office/word/2010/wordprocessingGroup">
                    <wpg:wgp>
                      <wpg:cNvGrpSpPr/>
                      <wpg:grpSpPr>
                        <a:xfrm>
                          <a:off x="0" y="0"/>
                          <a:ext cx="6676390" cy="6096"/>
                          <a:chOff x="0" y="0"/>
                          <a:chExt cx="6676390" cy="6096"/>
                        </a:xfrm>
                      </wpg:grpSpPr>
                      <wps:wsp>
                        <wps:cNvPr id="25663" name="Shape 25663"/>
                        <wps:cNvSpPr/>
                        <wps:spPr>
                          <a:xfrm>
                            <a:off x="0" y="3048"/>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A0A0A0"/>
                          </a:fillRef>
                          <a:effectRef idx="0">
                            <a:scrgbClr r="0" g="0" b="0"/>
                          </a:effectRef>
                          <a:fontRef idx="none"/>
                        </wps:style>
                        <wps:bodyPr/>
                      </wps:wsp>
                      <wps:wsp>
                        <wps:cNvPr id="25664" name="Shape 25664"/>
                        <wps:cNvSpPr/>
                        <wps:spPr>
                          <a:xfrm>
                            <a:off x="3048" y="3048"/>
                            <a:ext cx="6670294" cy="9144"/>
                          </a:xfrm>
                          <a:custGeom>
                            <a:avLst/>
                            <a:gdLst/>
                            <a:ahLst/>
                            <a:cxnLst/>
                            <a:rect l="0" t="0" r="0" b="0"/>
                            <a:pathLst>
                              <a:path w="6670294" h="9144">
                                <a:moveTo>
                                  <a:pt x="0" y="0"/>
                                </a:moveTo>
                                <a:lnTo>
                                  <a:pt x="6670294" y="0"/>
                                </a:lnTo>
                                <a:lnTo>
                                  <a:pt x="6670294" y="9144"/>
                                </a:lnTo>
                                <a:lnTo>
                                  <a:pt x="0" y="9144"/>
                                </a:lnTo>
                                <a:lnTo>
                                  <a:pt x="0" y="0"/>
                                </a:lnTo>
                              </a:path>
                            </a:pathLst>
                          </a:custGeom>
                          <a:ln w="0" cap="flat">
                            <a:miter lim="127000"/>
                          </a:ln>
                        </wps:spPr>
                        <wps:style>
                          <a:lnRef idx="0">
                            <a:srgbClr val="000000">
                              <a:alpha val="0"/>
                            </a:srgbClr>
                          </a:lnRef>
                          <a:fillRef idx="1">
                            <a:srgbClr val="A0A0A0"/>
                          </a:fillRef>
                          <a:effectRef idx="0">
                            <a:scrgbClr r="0" g="0" b="0"/>
                          </a:effectRef>
                          <a:fontRef idx="none"/>
                        </wps:style>
                        <wps:bodyPr/>
                      </wps:wsp>
                      <wps:wsp>
                        <wps:cNvPr id="25665" name="Shape 25665"/>
                        <wps:cNvSpPr/>
                        <wps:spPr>
                          <a:xfrm>
                            <a:off x="6673342" y="3048"/>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A0A0A0"/>
                          </a:fillRef>
                          <a:effectRef idx="0">
                            <a:scrgbClr r="0" g="0" b="0"/>
                          </a:effectRef>
                          <a:fontRef idx="none"/>
                        </wps:style>
                        <wps:bodyPr/>
                      </wps:wsp>
                      <wps:wsp>
                        <wps:cNvPr id="25666" name="Shape 25666"/>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A0A0A0"/>
                          </a:fillRef>
                          <a:effectRef idx="0">
                            <a:scrgbClr r="0" g="0" b="0"/>
                          </a:effectRef>
                          <a:fontRef idx="none"/>
                        </wps:style>
                        <wps:bodyPr/>
                      </wps:wsp>
                      <wps:wsp>
                        <wps:cNvPr id="25667" name="Shape 25667"/>
                        <wps:cNvSpPr/>
                        <wps:spPr>
                          <a:xfrm>
                            <a:off x="3048" y="0"/>
                            <a:ext cx="6670294" cy="9144"/>
                          </a:xfrm>
                          <a:custGeom>
                            <a:avLst/>
                            <a:gdLst/>
                            <a:ahLst/>
                            <a:cxnLst/>
                            <a:rect l="0" t="0" r="0" b="0"/>
                            <a:pathLst>
                              <a:path w="6670294" h="9144">
                                <a:moveTo>
                                  <a:pt x="0" y="0"/>
                                </a:moveTo>
                                <a:lnTo>
                                  <a:pt x="6670294" y="0"/>
                                </a:lnTo>
                                <a:lnTo>
                                  <a:pt x="6670294" y="9144"/>
                                </a:lnTo>
                                <a:lnTo>
                                  <a:pt x="0" y="9144"/>
                                </a:lnTo>
                                <a:lnTo>
                                  <a:pt x="0" y="0"/>
                                </a:lnTo>
                              </a:path>
                            </a:pathLst>
                          </a:custGeom>
                          <a:ln w="0" cap="flat">
                            <a:miter lim="127000"/>
                          </a:ln>
                        </wps:spPr>
                        <wps:style>
                          <a:lnRef idx="0">
                            <a:srgbClr val="000000">
                              <a:alpha val="0"/>
                            </a:srgbClr>
                          </a:lnRef>
                          <a:fillRef idx="1">
                            <a:srgbClr val="A0A0A0"/>
                          </a:fillRef>
                          <a:effectRef idx="0">
                            <a:scrgbClr r="0" g="0" b="0"/>
                          </a:effectRef>
                          <a:fontRef idx="none"/>
                        </wps:style>
                        <wps:bodyPr/>
                      </wps:wsp>
                      <wps:wsp>
                        <wps:cNvPr id="25668" name="Shape 25668"/>
                        <wps:cNvSpPr/>
                        <wps:spPr>
                          <a:xfrm>
                            <a:off x="6673342"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A0A0A0"/>
                          </a:fillRef>
                          <a:effectRef idx="0">
                            <a:scrgbClr r="0" g="0" b="0"/>
                          </a:effectRef>
                          <a:fontRef idx="none"/>
                        </wps:style>
                        <wps:bodyPr/>
                      </wps:wsp>
                    </wpg:wgp>
                  </a:graphicData>
                </a:graphic>
              </wp:inline>
            </w:drawing>
          </mc:Choice>
          <mc:Fallback>
            <w:pict>
              <v:group w14:anchorId="1905ECAF" id="Group 17278" o:spid="_x0000_s1026" style="width:525.7pt;height:.5pt;mso-position-horizontal-relative:char;mso-position-vertical-relative:line" coordsize="66763,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">
                <v:shape id="Shape 25663" o:spid="_x0000_s1027" style="position:absolute;top:30;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" path="m,l9144,r,9144l,9144,,e" fillcolor="#a0a0a0" stroked="f" strokeweight="0">
                  <v:stroke miterlimit="83231f" joinstyle="miter"/>
                  <v:path arrowok="t" textboxrect="0,0,9144,9144"/>
                </v:shape>
                <v:shape id="Shape 25664" o:spid="_x0000_s1028" style="position:absolute;left:30;top:30;width:66703;height:91;visibility:visible;mso-wrap-style:square;v-text-anchor:top" coordsize="667029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" path="m,l6670294,r,9144l,9144,,e" fillcolor="#a0a0a0" stroked="f" strokeweight="0">
                  <v:stroke miterlimit="83231f" joinstyle="miter"/>
                  <v:path arrowok="t" textboxrect="0,0,6670294,9144"/>
                </v:shape>
                <v:shape id="Shape 25665" o:spid="_x0000_s1029" style="position:absolute;left:66733;top:30;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" path="m,l9144,r,9144l,9144,,e" fillcolor="#a0a0a0" stroked="f" strokeweight="0">
                  <v:stroke miterlimit="83231f" joinstyle="miter"/>
                  <v:path arrowok="t" textboxrect="0,0,9144,9144"/>
                </v:shape>
                <v:shape id="Shape 25666" o:spid="_x0000_s1030" style="position:absolute;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" path="m,l9144,r,9144l,9144,,e" fillcolor="#a0a0a0" stroked="f" strokeweight="0">
                  <v:stroke miterlimit="83231f" joinstyle="miter"/>
                  <v:path arrowok="t" textboxrect="0,0,9144,9144"/>
                </v:shape>
                <v:shape id="Shape 25667" o:spid="_x0000_s1031" style="position:absolute;left:30;width:66703;height:91;visibility:visible;mso-wrap-style:square;v-text-anchor:top" coordsize="667029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" path="m,l6670294,r,9144l,9144,,e" fillcolor="#a0a0a0" stroked="f" strokeweight="0">
                  <v:stroke miterlimit="83231f" joinstyle="miter"/>
                  <v:path arrowok="t" textboxrect="0,0,6670294,9144"/>
                </v:shape>
                <v:shape id="Shape 25668" o:spid="_x0000_s1032" style="position:absolute;left:66733;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" path="m,l9144,r,9144l,9144,,e" fillcolor="#a0a0a0" stroked="f" strokeweight="0">
                  <v:stroke miterlimit="83231f" joinstyle="miter"/>
                  <v:path arrowok="t" textboxrect="0,0,9144,9144"/>
                </v:shape>
                <w10:anchorlock/>
              </v:group>
            </w:pict>
          </mc:Fallback>
        </mc:AlternateContent>
      </w:r>
      <w:r>
        <w:tab/>
        <w:t xml:space="preserve"> </w:t>
      </w:r>
    </w:p>
    <w:p w14:paraId="274D51A1" w14:textId="77777777" w:rsidR="002A749B" w:rsidRDefault="002A749B">
      <w:pPr>
        <w:spacing w:after="95"/>
      </w:pPr>
      <w:r>
        <w:t xml:space="preserve"> </w:t>
      </w:r>
    </w:p>
    <w:p w14:paraId="5C414E99" w14:textId="77777777" w:rsidR="002A749B" w:rsidRDefault="002A749B">
      <w:pPr>
        <w:spacing w:after="23"/>
      </w:pPr>
      <w:r>
        <w:rPr>
          <w:rFonts w:ascii="Calibri" w:eastAsia="Calibri" w:hAnsi="Calibri" w:cs="Calibri"/>
          <w:b/>
          <w:sz w:val="28"/>
        </w:rPr>
        <w:t xml:space="preserve"> </w:t>
      </w:r>
    </w:p>
    <w:p w14:paraId="50713DDD" w14:textId="77777777" w:rsidR="002A749B" w:rsidRDefault="002A749B">
      <w:pPr>
        <w:spacing w:after="386"/>
      </w:pPr>
      <w:r>
        <w:rPr>
          <w:rFonts w:ascii="Calibri" w:eastAsia="Calibri" w:hAnsi="Calibri" w:cs="Calibri"/>
          <w:b/>
          <w:sz w:val="28"/>
        </w:rPr>
        <w:t xml:space="preserve"> </w:t>
      </w:r>
    </w:p>
    <w:p w14:paraId="235F31E9" w14:textId="77777777" w:rsidR="002A749B" w:rsidRDefault="002A749B" w:rsidP="002A749B">
      <w:pPr>
        <w:numPr>
          <w:ilvl w:val="0"/>
          <w:numId w:val="5"/>
        </w:numPr>
        <w:spacing w:after="56"/>
        <w:ind w:right="809" w:hanging="420"/>
      </w:pPr>
      <w:r>
        <w:rPr>
          <w:rFonts w:ascii="Calibri" w:eastAsia="Calibri" w:hAnsi="Calibri" w:cs="Calibri"/>
          <w:b/>
          <w:sz w:val="28"/>
        </w:rPr>
        <w:t xml:space="preserve">Has the relationship between researcher and               </w:t>
      </w:r>
      <w:r>
        <w:rPr>
          <w:rFonts w:ascii="Calibri" w:eastAsia="Calibri" w:hAnsi="Calibri" w:cs="Calibri"/>
          <w:b/>
          <w:sz w:val="52"/>
        </w:rPr>
        <w:t xml:space="preserve"> </w:t>
      </w:r>
      <w:r>
        <w:rPr>
          <w:rFonts w:ascii="Wingdings" w:eastAsia="Wingdings" w:hAnsi="Wingdings" w:cs="Wingdings"/>
          <w:sz w:val="52"/>
        </w:rPr>
        <w:t></w:t>
      </w:r>
      <w:r>
        <w:rPr>
          <w:rFonts w:ascii="Calibri" w:eastAsia="Calibri" w:hAnsi="Calibri" w:cs="Calibri"/>
          <w:b/>
          <w:sz w:val="28"/>
        </w:rPr>
        <w:t xml:space="preserve">Yes       </w:t>
      </w:r>
      <w:r>
        <w:rPr>
          <w:rFonts w:ascii="Wingdings" w:eastAsia="Wingdings" w:hAnsi="Wingdings" w:cs="Wingdings"/>
          <w:sz w:val="52"/>
        </w:rPr>
        <w:t></w:t>
      </w:r>
      <w:r>
        <w:rPr>
          <w:rFonts w:ascii="Calibri" w:eastAsia="Calibri" w:hAnsi="Calibri" w:cs="Calibri"/>
          <w:b/>
          <w:sz w:val="28"/>
        </w:rPr>
        <w:t xml:space="preserve">Can’t tell    </w:t>
      </w:r>
      <w:r>
        <w:rPr>
          <w:rFonts w:ascii="Wingdings" w:eastAsia="Wingdings" w:hAnsi="Wingdings" w:cs="Wingdings"/>
          <w:sz w:val="52"/>
        </w:rPr>
        <w:t></w:t>
      </w:r>
      <w:r>
        <w:rPr>
          <w:rFonts w:ascii="Calibri" w:eastAsia="Calibri" w:hAnsi="Calibri" w:cs="Calibri"/>
          <w:b/>
          <w:sz w:val="28"/>
        </w:rPr>
        <w:t xml:space="preserve">No               participants been adequately considered?                       </w:t>
      </w:r>
    </w:p>
    <w:p w14:paraId="160A7D55" w14:textId="77777777" w:rsidR="002A749B" w:rsidRDefault="002A749B">
      <w:pPr>
        <w:spacing w:after="0"/>
      </w:pPr>
      <w:r>
        <w:rPr>
          <w:rFonts w:ascii="Calibri" w:eastAsia="Calibri" w:hAnsi="Calibri" w:cs="Calibri"/>
          <w:b/>
          <w:sz w:val="28"/>
        </w:rPr>
        <w:t xml:space="preserve"> </w:t>
      </w:r>
    </w:p>
    <w:p w14:paraId="2B76D682" w14:textId="77777777" w:rsidR="002A749B" w:rsidRDefault="002A749B">
      <w:pPr>
        <w:spacing w:after="0"/>
        <w:ind w:right="5963"/>
      </w:pPr>
      <w:r>
        <w:t>HINT: Consider</w:t>
      </w:r>
      <w:r>
        <w:rPr>
          <w:rFonts w:ascii="Calibri" w:eastAsia="Calibri" w:hAnsi="Calibri" w:cs="Calibri"/>
          <w:b/>
          <w:sz w:val="28"/>
        </w:rPr>
        <w:t xml:space="preserve"> </w:t>
      </w:r>
    </w:p>
    <w:p w14:paraId="09100EA6" w14:textId="77777777" w:rsidR="002A749B" w:rsidRDefault="002A749B" w:rsidP="002A749B">
      <w:pPr>
        <w:numPr>
          <w:ilvl w:val="1"/>
          <w:numId w:val="5"/>
        </w:numPr>
        <w:spacing w:after="7" w:line="269" w:lineRule="auto"/>
        <w:ind w:right="5963" w:hanging="360"/>
      </w:pPr>
      <w:r>
        <w:t xml:space="preserve">If the researcher critically examined their own role, potential bias and influence during  </w:t>
      </w:r>
    </w:p>
    <w:p w14:paraId="480EAC7A" w14:textId="77777777" w:rsidR="002A749B" w:rsidRDefault="002A749B" w:rsidP="002A749B">
      <w:pPr>
        <w:numPr>
          <w:ilvl w:val="2"/>
          <w:numId w:val="5"/>
        </w:numPr>
        <w:spacing w:after="10" w:line="269" w:lineRule="auto"/>
        <w:ind w:right="5963" w:hanging="261"/>
      </w:pPr>
      <w:r>
        <w:t xml:space="preserve">Formulation of the research questions </w:t>
      </w:r>
    </w:p>
    <w:p w14:paraId="75FBAAAB" w14:textId="77777777" w:rsidR="002A749B" w:rsidRDefault="002A749B" w:rsidP="002A749B">
      <w:pPr>
        <w:numPr>
          <w:ilvl w:val="2"/>
          <w:numId w:val="5"/>
        </w:numPr>
        <w:spacing w:after="50" w:line="269" w:lineRule="auto"/>
        <w:ind w:right="5963" w:hanging="261"/>
      </w:pPr>
      <w:r>
        <w:t xml:space="preserve">Data collection, including sample recruitment and        choice of location </w:t>
      </w:r>
    </w:p>
    <w:p w14:paraId="52CF66F8" w14:textId="77777777" w:rsidR="002A749B" w:rsidRDefault="002A749B" w:rsidP="002A749B">
      <w:pPr>
        <w:numPr>
          <w:ilvl w:val="1"/>
          <w:numId w:val="5"/>
        </w:numPr>
        <w:spacing w:after="7" w:line="269" w:lineRule="auto"/>
        <w:ind w:right="5963" w:hanging="360"/>
      </w:pPr>
      <w:r>
        <w:t xml:space="preserve">How the researcher responded to events </w:t>
      </w:r>
      <w:r>
        <w:lastRenderedPageBreak/>
        <w:t xml:space="preserve">during the study and whether they considered the implications of any changes  in the research design </w:t>
      </w:r>
    </w:p>
    <w:p w14:paraId="79AE13E1" w14:textId="77777777" w:rsidR="002A749B" w:rsidRDefault="002A749B">
      <w:pPr>
        <w:spacing w:after="18"/>
        <w:ind w:left="720"/>
      </w:pPr>
      <w:r>
        <w:t xml:space="preserve"> </w:t>
      </w:r>
    </w:p>
    <w:p w14:paraId="263D8C23" w14:textId="77777777" w:rsidR="002A749B" w:rsidRDefault="002A749B">
      <w:pPr>
        <w:spacing w:after="18"/>
      </w:pPr>
      <w:r>
        <w:t xml:space="preserve"> </w:t>
      </w:r>
    </w:p>
    <w:p w14:paraId="2235D5B0" w14:textId="77777777" w:rsidR="002A749B" w:rsidRDefault="002A749B">
      <w:pPr>
        <w:spacing w:after="18"/>
      </w:pPr>
      <w:r>
        <w:t xml:space="preserve"> </w:t>
      </w:r>
    </w:p>
    <w:p w14:paraId="0653728B" w14:textId="77777777" w:rsidR="002A749B" w:rsidRDefault="002A749B">
      <w:pPr>
        <w:spacing w:after="18"/>
      </w:pPr>
      <w:r>
        <w:t xml:space="preserve"> </w:t>
      </w:r>
    </w:p>
    <w:p w14:paraId="4A5DFB6A" w14:textId="77777777" w:rsidR="002A749B" w:rsidRDefault="002A749B">
      <w:pPr>
        <w:spacing w:after="19"/>
      </w:pPr>
      <w:r>
        <w:t xml:space="preserve"> </w:t>
      </w:r>
    </w:p>
    <w:p w14:paraId="1282DED6" w14:textId="77777777" w:rsidR="002A749B" w:rsidRDefault="002A749B">
      <w:pPr>
        <w:spacing w:after="18"/>
      </w:pPr>
      <w:r>
        <w:t xml:space="preserve"> </w:t>
      </w:r>
    </w:p>
    <w:p w14:paraId="41AB7C9A" w14:textId="77777777" w:rsidR="002A749B" w:rsidRDefault="002A749B">
      <w:pPr>
        <w:spacing w:after="18"/>
      </w:pPr>
      <w:r>
        <w:t xml:space="preserve"> </w:t>
      </w:r>
    </w:p>
    <w:p w14:paraId="6AD7F702" w14:textId="77777777" w:rsidR="002A749B" w:rsidRDefault="002A749B">
      <w:pPr>
        <w:spacing w:after="95"/>
      </w:pPr>
      <w:r>
        <w:t xml:space="preserve"> </w:t>
      </w:r>
    </w:p>
    <w:p w14:paraId="7A2C0A79" w14:textId="77777777" w:rsidR="002A749B" w:rsidRDefault="002A749B">
      <w:pPr>
        <w:spacing w:after="23"/>
      </w:pPr>
      <w:r>
        <w:rPr>
          <w:rFonts w:ascii="Calibri" w:eastAsia="Calibri" w:hAnsi="Calibri" w:cs="Calibri"/>
          <w:b/>
          <w:sz w:val="28"/>
        </w:rPr>
        <w:t xml:space="preserve"> </w:t>
      </w:r>
    </w:p>
    <w:p w14:paraId="069AC2D1" w14:textId="77777777" w:rsidR="002A749B" w:rsidRDefault="002A749B">
      <w:pPr>
        <w:spacing w:after="0"/>
      </w:pPr>
      <w:r>
        <w:rPr>
          <w:rFonts w:ascii="Calibri" w:eastAsia="Calibri" w:hAnsi="Calibri" w:cs="Calibri"/>
          <w:b/>
          <w:sz w:val="28"/>
        </w:rPr>
        <w:t xml:space="preserve"> </w:t>
      </w:r>
    </w:p>
    <w:p w14:paraId="7A306CF7" w14:textId="77777777" w:rsidR="002A749B" w:rsidRDefault="002A749B" w:rsidP="002A749B">
      <w:pPr>
        <w:numPr>
          <w:ilvl w:val="0"/>
          <w:numId w:val="5"/>
        </w:numPr>
        <w:spacing w:after="0"/>
        <w:ind w:right="809" w:hanging="420"/>
      </w:pPr>
      <w:r>
        <w:rPr>
          <w:rFonts w:ascii="Calibri" w:eastAsia="Calibri" w:hAnsi="Calibri" w:cs="Calibri"/>
          <w:b/>
          <w:sz w:val="28"/>
        </w:rPr>
        <w:t xml:space="preserve">Have ethical issues been taken into consideration?      </w:t>
      </w:r>
      <w:r>
        <w:rPr>
          <w:rFonts w:ascii="Wingdings" w:eastAsia="Wingdings" w:hAnsi="Wingdings" w:cs="Wingdings"/>
          <w:sz w:val="52"/>
        </w:rPr>
        <w:t></w:t>
      </w:r>
      <w:r>
        <w:rPr>
          <w:rFonts w:ascii="Calibri" w:eastAsia="Calibri" w:hAnsi="Calibri" w:cs="Calibri"/>
          <w:b/>
          <w:sz w:val="28"/>
        </w:rPr>
        <w:t xml:space="preserve">Yes       </w:t>
      </w:r>
      <w:r>
        <w:rPr>
          <w:rFonts w:ascii="Wingdings" w:eastAsia="Wingdings" w:hAnsi="Wingdings" w:cs="Wingdings"/>
          <w:sz w:val="52"/>
        </w:rPr>
        <w:t></w:t>
      </w:r>
      <w:r>
        <w:rPr>
          <w:rFonts w:ascii="Calibri" w:eastAsia="Calibri" w:hAnsi="Calibri" w:cs="Calibri"/>
          <w:b/>
          <w:sz w:val="28"/>
        </w:rPr>
        <w:t xml:space="preserve">Can’t tell    </w:t>
      </w:r>
      <w:r>
        <w:rPr>
          <w:rFonts w:ascii="Wingdings" w:eastAsia="Wingdings" w:hAnsi="Wingdings" w:cs="Wingdings"/>
          <w:sz w:val="52"/>
        </w:rPr>
        <w:t></w:t>
      </w:r>
      <w:r>
        <w:rPr>
          <w:rFonts w:ascii="Calibri" w:eastAsia="Calibri" w:hAnsi="Calibri" w:cs="Calibri"/>
          <w:b/>
          <w:sz w:val="28"/>
        </w:rPr>
        <w:t xml:space="preserve">No               </w:t>
      </w:r>
    </w:p>
    <w:p w14:paraId="2ED143E8" w14:textId="77777777" w:rsidR="002A749B" w:rsidRDefault="002A749B">
      <w:pPr>
        <w:spacing w:after="0"/>
      </w:pPr>
      <w:r>
        <w:rPr>
          <w:rFonts w:ascii="Calibri" w:eastAsia="Calibri" w:hAnsi="Calibri" w:cs="Calibri"/>
          <w:b/>
          <w:sz w:val="28"/>
        </w:rPr>
        <w:t xml:space="preserve"> </w:t>
      </w:r>
    </w:p>
    <w:p w14:paraId="2D26DEA5" w14:textId="77777777" w:rsidR="002A749B" w:rsidRDefault="002A749B">
      <w:pPr>
        <w:spacing w:after="0"/>
        <w:ind w:right="5963"/>
      </w:pPr>
      <w:r>
        <w:t>HINT: Consider</w:t>
      </w:r>
      <w:r>
        <w:rPr>
          <w:rFonts w:ascii="Calibri" w:eastAsia="Calibri" w:hAnsi="Calibri" w:cs="Calibri"/>
          <w:b/>
          <w:sz w:val="28"/>
        </w:rPr>
        <w:t xml:space="preserve"> </w:t>
      </w:r>
    </w:p>
    <w:p w14:paraId="47381EBB" w14:textId="77777777" w:rsidR="002A749B" w:rsidRDefault="002A749B" w:rsidP="002A749B">
      <w:pPr>
        <w:numPr>
          <w:ilvl w:val="1"/>
          <w:numId w:val="5"/>
        </w:numPr>
        <w:spacing w:after="50" w:line="269" w:lineRule="auto"/>
        <w:ind w:right="5963" w:hanging="360"/>
      </w:pPr>
      <w:r>
        <w:t xml:space="preserve">If there are sufficient details of how the research was explained to participants for the reader to assess whether ethical standards were maintained </w:t>
      </w:r>
    </w:p>
    <w:p w14:paraId="4EFFCE04" w14:textId="77777777" w:rsidR="002A749B" w:rsidRDefault="002A749B" w:rsidP="002A749B">
      <w:pPr>
        <w:numPr>
          <w:ilvl w:val="1"/>
          <w:numId w:val="5"/>
        </w:numPr>
        <w:spacing w:after="50" w:line="269" w:lineRule="auto"/>
        <w:ind w:right="5963" w:hanging="360"/>
      </w:pPr>
      <w:r>
        <w:t xml:space="preserve">If the researcher has discussed issues raised by the study (e.g. issues around informed consent or confidentiality or how they have handled the effects of the study on the participants during and after the study) </w:t>
      </w:r>
    </w:p>
    <w:p w14:paraId="468F4060" w14:textId="77777777" w:rsidR="002A749B" w:rsidRDefault="002A749B" w:rsidP="002A749B">
      <w:pPr>
        <w:numPr>
          <w:ilvl w:val="1"/>
          <w:numId w:val="5"/>
        </w:numPr>
        <w:spacing w:after="50" w:line="269" w:lineRule="auto"/>
        <w:ind w:right="5963" w:hanging="360"/>
      </w:pPr>
      <w:r>
        <w:t xml:space="preserve">If approval has been sought from the ethics committee </w:t>
      </w:r>
    </w:p>
    <w:p w14:paraId="00A58350" w14:textId="77777777" w:rsidR="002A749B" w:rsidRDefault="002A749B">
      <w:pPr>
        <w:spacing w:after="23"/>
      </w:pPr>
      <w:r>
        <w:rPr>
          <w:rFonts w:ascii="Calibri" w:eastAsia="Calibri" w:hAnsi="Calibri" w:cs="Calibri"/>
          <w:b/>
          <w:sz w:val="28"/>
        </w:rPr>
        <w:t xml:space="preserve"> </w:t>
      </w:r>
    </w:p>
    <w:p w14:paraId="68AB3EC5" w14:textId="77777777" w:rsidR="002A749B" w:rsidRDefault="002A749B">
      <w:pPr>
        <w:spacing w:after="23"/>
      </w:pPr>
      <w:r>
        <w:rPr>
          <w:rFonts w:ascii="Calibri" w:eastAsia="Calibri" w:hAnsi="Calibri" w:cs="Calibri"/>
          <w:b/>
          <w:sz w:val="28"/>
        </w:rPr>
        <w:t xml:space="preserve"> </w:t>
      </w:r>
    </w:p>
    <w:p w14:paraId="0C93F9F1" w14:textId="77777777" w:rsidR="002A749B" w:rsidRDefault="002A749B">
      <w:pPr>
        <w:spacing w:after="24"/>
      </w:pPr>
      <w:r>
        <w:rPr>
          <w:rFonts w:ascii="Calibri" w:eastAsia="Calibri" w:hAnsi="Calibri" w:cs="Calibri"/>
          <w:b/>
          <w:sz w:val="28"/>
        </w:rPr>
        <w:t xml:space="preserve"> </w:t>
      </w:r>
    </w:p>
    <w:p w14:paraId="23E8407C" w14:textId="77777777" w:rsidR="002A749B" w:rsidRDefault="002A749B">
      <w:pPr>
        <w:spacing w:after="114"/>
      </w:pPr>
      <w:r>
        <w:rPr>
          <w:rFonts w:ascii="Calibri" w:eastAsia="Calibri" w:hAnsi="Calibri" w:cs="Calibri"/>
          <w:b/>
          <w:sz w:val="28"/>
        </w:rPr>
        <w:t xml:space="preserve"> </w:t>
      </w:r>
    </w:p>
    <w:p w14:paraId="1FFE95CA" w14:textId="77777777" w:rsidR="002A749B" w:rsidRDefault="002A749B">
      <w:pPr>
        <w:tabs>
          <w:tab w:val="right" w:pos="11340"/>
        </w:tabs>
        <w:spacing w:after="0"/>
        <w:ind w:right="-8"/>
      </w:pPr>
      <w:r>
        <w:rPr>
          <w:noProof/>
          <w:color w:val="000000"/>
        </w:rPr>
        <w:lastRenderedPageBreak/>
        <mc:AlternateContent>
          <mc:Choice Requires="wpg">
            <w:drawing>
              <wp:inline distT="0" distB="0" distL="0" distR="0" wp14:anchorId="56271095" wp14:editId="33B3F667">
                <wp:extent cx="6676390" cy="6096"/>
                <wp:effectExtent l="0" t="0" r="0" b="0"/>
                <wp:docPr id="16882" name="Group 16882"/>
                <wp:cNvGraphicFramePr/>
                <a:graphic xmlns:a="http://schemas.openxmlformats.org/drawingml/2006/main">
                  <a:graphicData uri="http://schemas.microsoft.com/office/word/2010/wordprocessingGroup">
                    <wpg:wgp>
                      <wpg:cNvGrpSpPr/>
                      <wpg:grpSpPr>
                        <a:xfrm>
                          <a:off x="0" y="0"/>
                          <a:ext cx="6676390" cy="6096"/>
                          <a:chOff x="0" y="0"/>
                          <a:chExt cx="6676390" cy="6096"/>
                        </a:xfrm>
                      </wpg:grpSpPr>
                      <wps:wsp>
                        <wps:cNvPr id="25683" name="Shape 25683"/>
                        <wps:cNvSpPr/>
                        <wps:spPr>
                          <a:xfrm>
                            <a:off x="0" y="3048"/>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A0A0A0"/>
                          </a:fillRef>
                          <a:effectRef idx="0">
                            <a:scrgbClr r="0" g="0" b="0"/>
                          </a:effectRef>
                          <a:fontRef idx="none"/>
                        </wps:style>
                        <wps:bodyPr/>
                      </wps:wsp>
                      <wps:wsp>
                        <wps:cNvPr id="25684" name="Shape 25684"/>
                        <wps:cNvSpPr/>
                        <wps:spPr>
                          <a:xfrm>
                            <a:off x="3048" y="3048"/>
                            <a:ext cx="6670294" cy="9144"/>
                          </a:xfrm>
                          <a:custGeom>
                            <a:avLst/>
                            <a:gdLst/>
                            <a:ahLst/>
                            <a:cxnLst/>
                            <a:rect l="0" t="0" r="0" b="0"/>
                            <a:pathLst>
                              <a:path w="6670294" h="9144">
                                <a:moveTo>
                                  <a:pt x="0" y="0"/>
                                </a:moveTo>
                                <a:lnTo>
                                  <a:pt x="6670294" y="0"/>
                                </a:lnTo>
                                <a:lnTo>
                                  <a:pt x="6670294" y="9144"/>
                                </a:lnTo>
                                <a:lnTo>
                                  <a:pt x="0" y="9144"/>
                                </a:lnTo>
                                <a:lnTo>
                                  <a:pt x="0" y="0"/>
                                </a:lnTo>
                              </a:path>
                            </a:pathLst>
                          </a:custGeom>
                          <a:ln w="0" cap="flat">
                            <a:miter lim="127000"/>
                          </a:ln>
                        </wps:spPr>
                        <wps:style>
                          <a:lnRef idx="0">
                            <a:srgbClr val="000000">
                              <a:alpha val="0"/>
                            </a:srgbClr>
                          </a:lnRef>
                          <a:fillRef idx="1">
                            <a:srgbClr val="A0A0A0"/>
                          </a:fillRef>
                          <a:effectRef idx="0">
                            <a:scrgbClr r="0" g="0" b="0"/>
                          </a:effectRef>
                          <a:fontRef idx="none"/>
                        </wps:style>
                        <wps:bodyPr/>
                      </wps:wsp>
                      <wps:wsp>
                        <wps:cNvPr id="25685" name="Shape 25685"/>
                        <wps:cNvSpPr/>
                        <wps:spPr>
                          <a:xfrm>
                            <a:off x="6673342" y="3048"/>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A0A0A0"/>
                          </a:fillRef>
                          <a:effectRef idx="0">
                            <a:scrgbClr r="0" g="0" b="0"/>
                          </a:effectRef>
                          <a:fontRef idx="none"/>
                        </wps:style>
                        <wps:bodyPr/>
                      </wps:wsp>
                      <wps:wsp>
                        <wps:cNvPr id="25686" name="Shape 25686"/>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A0A0A0"/>
                          </a:fillRef>
                          <a:effectRef idx="0">
                            <a:scrgbClr r="0" g="0" b="0"/>
                          </a:effectRef>
                          <a:fontRef idx="none"/>
                        </wps:style>
                        <wps:bodyPr/>
                      </wps:wsp>
                      <wps:wsp>
                        <wps:cNvPr id="25687" name="Shape 25687"/>
                        <wps:cNvSpPr/>
                        <wps:spPr>
                          <a:xfrm>
                            <a:off x="3048" y="0"/>
                            <a:ext cx="6670294" cy="9144"/>
                          </a:xfrm>
                          <a:custGeom>
                            <a:avLst/>
                            <a:gdLst/>
                            <a:ahLst/>
                            <a:cxnLst/>
                            <a:rect l="0" t="0" r="0" b="0"/>
                            <a:pathLst>
                              <a:path w="6670294" h="9144">
                                <a:moveTo>
                                  <a:pt x="0" y="0"/>
                                </a:moveTo>
                                <a:lnTo>
                                  <a:pt x="6670294" y="0"/>
                                </a:lnTo>
                                <a:lnTo>
                                  <a:pt x="6670294" y="9144"/>
                                </a:lnTo>
                                <a:lnTo>
                                  <a:pt x="0" y="9144"/>
                                </a:lnTo>
                                <a:lnTo>
                                  <a:pt x="0" y="0"/>
                                </a:lnTo>
                              </a:path>
                            </a:pathLst>
                          </a:custGeom>
                          <a:ln w="0" cap="flat">
                            <a:miter lim="127000"/>
                          </a:ln>
                        </wps:spPr>
                        <wps:style>
                          <a:lnRef idx="0">
                            <a:srgbClr val="000000">
                              <a:alpha val="0"/>
                            </a:srgbClr>
                          </a:lnRef>
                          <a:fillRef idx="1">
                            <a:srgbClr val="A0A0A0"/>
                          </a:fillRef>
                          <a:effectRef idx="0">
                            <a:scrgbClr r="0" g="0" b="0"/>
                          </a:effectRef>
                          <a:fontRef idx="none"/>
                        </wps:style>
                        <wps:bodyPr/>
                      </wps:wsp>
                      <wps:wsp>
                        <wps:cNvPr id="25688" name="Shape 25688"/>
                        <wps:cNvSpPr/>
                        <wps:spPr>
                          <a:xfrm>
                            <a:off x="6673342"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A0A0A0"/>
                          </a:fillRef>
                          <a:effectRef idx="0">
                            <a:scrgbClr r="0" g="0" b="0"/>
                          </a:effectRef>
                          <a:fontRef idx="none"/>
                        </wps:style>
                        <wps:bodyPr/>
                      </wps:wsp>
                    </wpg:wgp>
                  </a:graphicData>
                </a:graphic>
              </wp:inline>
            </w:drawing>
          </mc:Choice>
          <mc:Fallback>
            <w:pict>
              <v:group w14:anchorId="5F2CA68C" id="Group 16882" o:spid="_x0000_s1026" style="width:525.7pt;height:.5pt;mso-position-horizontal-relative:char;mso-position-vertical-relative:line" coordsize="66763,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">
                <v:shape id="Shape 25683" o:spid="_x0000_s1027" style="position:absolute;top:30;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" path="m,l9144,r,9144l,9144,,e" fillcolor="#a0a0a0" stroked="f" strokeweight="0">
                  <v:stroke miterlimit="83231f" joinstyle="miter"/>
                  <v:path arrowok="t" textboxrect="0,0,9144,9144"/>
                </v:shape>
                <v:shape id="Shape 25684" o:spid="_x0000_s1028" style="position:absolute;left:30;top:30;width:66703;height:91;visibility:visible;mso-wrap-style:square;v-text-anchor:top" coordsize="667029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" path="m,l6670294,r,9144l,9144,,e" fillcolor="#a0a0a0" stroked="f" strokeweight="0">
                  <v:stroke miterlimit="83231f" joinstyle="miter"/>
                  <v:path arrowok="t" textboxrect="0,0,6670294,9144"/>
                </v:shape>
                <v:shape id="Shape 25685" o:spid="_x0000_s1029" style="position:absolute;left:66733;top:30;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" path="m,l9144,r,9144l,9144,,e" fillcolor="#a0a0a0" stroked="f" strokeweight="0">
                  <v:stroke miterlimit="83231f" joinstyle="miter"/>
                  <v:path arrowok="t" textboxrect="0,0,9144,9144"/>
                </v:shape>
                <v:shape id="Shape 25686" o:spid="_x0000_s1030" style="position:absolute;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" path="m,l9144,r,9144l,9144,,e" fillcolor="#a0a0a0" stroked="f" strokeweight="0">
                  <v:stroke miterlimit="83231f" joinstyle="miter"/>
                  <v:path arrowok="t" textboxrect="0,0,9144,9144"/>
                </v:shape>
                <v:shape id="Shape 25687" o:spid="_x0000_s1031" style="position:absolute;left:30;width:66703;height:91;visibility:visible;mso-wrap-style:square;v-text-anchor:top" coordsize="667029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" path="m,l6670294,r,9144l,9144,,e" fillcolor="#a0a0a0" stroked="f" strokeweight="0">
                  <v:stroke miterlimit="83231f" joinstyle="miter"/>
                  <v:path arrowok="t" textboxrect="0,0,6670294,9144"/>
                </v:shape>
                <v:shape id="Shape 25688" o:spid="_x0000_s1032" style="position:absolute;left:66733;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" path="m,l9144,r,9144l,9144,,e" fillcolor="#a0a0a0" stroked="f" strokeweight="0">
                  <v:stroke miterlimit="83231f" joinstyle="miter"/>
                  <v:path arrowok="t" textboxrect="0,0,9144,9144"/>
                </v:shape>
                <w10:anchorlock/>
              </v:group>
            </w:pict>
          </mc:Fallback>
        </mc:AlternateContent>
      </w:r>
      <w:r>
        <w:rPr>
          <w:rFonts w:ascii="Calibri" w:eastAsia="Calibri" w:hAnsi="Calibri" w:cs="Calibri"/>
          <w:b/>
          <w:sz w:val="28"/>
        </w:rPr>
        <w:tab/>
        <w:t xml:space="preserve"> </w:t>
      </w:r>
    </w:p>
    <w:p w14:paraId="04C51777" w14:textId="77777777" w:rsidR="002A749B" w:rsidRDefault="002A749B">
      <w:pPr>
        <w:spacing w:after="656"/>
      </w:pPr>
      <w:r>
        <w:t xml:space="preserve"> </w:t>
      </w:r>
    </w:p>
    <w:p w14:paraId="1821E2BC" w14:textId="77777777" w:rsidR="002A749B" w:rsidRDefault="002A749B" w:rsidP="002A749B">
      <w:pPr>
        <w:numPr>
          <w:ilvl w:val="0"/>
          <w:numId w:val="5"/>
        </w:numPr>
        <w:spacing w:after="0"/>
        <w:ind w:right="809" w:hanging="420"/>
      </w:pPr>
      <w:r>
        <w:rPr>
          <w:rFonts w:ascii="Calibri" w:eastAsia="Calibri" w:hAnsi="Calibri" w:cs="Calibri"/>
          <w:b/>
          <w:sz w:val="28"/>
        </w:rPr>
        <w:t xml:space="preserve">Was the data analysis sufficiently rigorous?                  </w:t>
      </w:r>
      <w:r>
        <w:rPr>
          <w:rFonts w:ascii="Wingdings" w:eastAsia="Wingdings" w:hAnsi="Wingdings" w:cs="Wingdings"/>
          <w:sz w:val="52"/>
        </w:rPr>
        <w:t></w:t>
      </w:r>
      <w:r>
        <w:rPr>
          <w:rFonts w:ascii="Calibri" w:eastAsia="Calibri" w:hAnsi="Calibri" w:cs="Calibri"/>
          <w:b/>
          <w:sz w:val="28"/>
        </w:rPr>
        <w:t xml:space="preserve">Yes      </w:t>
      </w:r>
      <w:r>
        <w:rPr>
          <w:rFonts w:ascii="Wingdings" w:eastAsia="Wingdings" w:hAnsi="Wingdings" w:cs="Wingdings"/>
          <w:sz w:val="52"/>
        </w:rPr>
        <w:t></w:t>
      </w:r>
      <w:r>
        <w:rPr>
          <w:rFonts w:ascii="Calibri" w:eastAsia="Calibri" w:hAnsi="Calibri" w:cs="Calibri"/>
          <w:b/>
          <w:sz w:val="28"/>
        </w:rPr>
        <w:t xml:space="preserve">Can’t tell    </w:t>
      </w:r>
      <w:r>
        <w:rPr>
          <w:rFonts w:ascii="Wingdings" w:eastAsia="Wingdings" w:hAnsi="Wingdings" w:cs="Wingdings"/>
          <w:sz w:val="52"/>
        </w:rPr>
        <w:t></w:t>
      </w:r>
      <w:r>
        <w:rPr>
          <w:rFonts w:ascii="Calibri" w:eastAsia="Calibri" w:hAnsi="Calibri" w:cs="Calibri"/>
          <w:b/>
          <w:sz w:val="28"/>
        </w:rPr>
        <w:t xml:space="preserve">No </w:t>
      </w:r>
    </w:p>
    <w:p w14:paraId="67040A1B" w14:textId="77777777" w:rsidR="002A749B" w:rsidRDefault="002A749B">
      <w:pPr>
        <w:spacing w:after="252"/>
        <w:ind w:right="5963"/>
      </w:pPr>
      <w:r>
        <w:t xml:space="preserve">HINT: Consider  </w:t>
      </w:r>
    </w:p>
    <w:p w14:paraId="21049669" w14:textId="77777777" w:rsidR="002A749B" w:rsidRDefault="002A749B" w:rsidP="002A749B">
      <w:pPr>
        <w:numPr>
          <w:ilvl w:val="1"/>
          <w:numId w:val="5"/>
        </w:numPr>
        <w:spacing w:after="27" w:line="269" w:lineRule="auto"/>
        <w:ind w:right="5963" w:hanging="360"/>
      </w:pPr>
      <w:r>
        <w:t xml:space="preserve">If there is an in-depth description of the analysis process </w:t>
      </w:r>
    </w:p>
    <w:p w14:paraId="480B0380" w14:textId="77777777" w:rsidR="002A749B" w:rsidRDefault="002A749B" w:rsidP="002A749B">
      <w:pPr>
        <w:numPr>
          <w:ilvl w:val="1"/>
          <w:numId w:val="5"/>
        </w:numPr>
        <w:spacing w:after="50" w:line="269" w:lineRule="auto"/>
        <w:ind w:right="5963" w:hanging="360"/>
      </w:pPr>
      <w:r>
        <w:t xml:space="preserve">If thematic analysis is used. If so, is it clear how the  categories/themes were derived from the data? </w:t>
      </w:r>
    </w:p>
    <w:p w14:paraId="699218AB" w14:textId="77777777" w:rsidR="002A749B" w:rsidRDefault="002A749B" w:rsidP="002A749B">
      <w:pPr>
        <w:numPr>
          <w:ilvl w:val="1"/>
          <w:numId w:val="5"/>
        </w:numPr>
        <w:spacing w:after="50" w:line="269" w:lineRule="auto"/>
        <w:ind w:right="5963" w:hanging="360"/>
      </w:pPr>
      <w:r>
        <w:t xml:space="preserve">Whether the researcher explains how the data presented were selected from the original sample to demonstrate the analysis process </w:t>
      </w:r>
    </w:p>
    <w:p w14:paraId="24C949CA" w14:textId="77777777" w:rsidR="002A749B" w:rsidRDefault="002A749B" w:rsidP="002A749B">
      <w:pPr>
        <w:numPr>
          <w:ilvl w:val="1"/>
          <w:numId w:val="5"/>
        </w:numPr>
        <w:spacing w:after="27" w:line="269" w:lineRule="auto"/>
        <w:ind w:right="5963" w:hanging="360"/>
      </w:pPr>
      <w:r>
        <w:t xml:space="preserve">If sufficient data are presented to support the findings </w:t>
      </w:r>
    </w:p>
    <w:p w14:paraId="592092EA" w14:textId="0ADBCD09" w:rsidR="002A749B" w:rsidRDefault="002A749B" w:rsidP="002A749B">
      <w:pPr>
        <w:numPr>
          <w:ilvl w:val="1"/>
          <w:numId w:val="5"/>
        </w:numPr>
        <w:spacing w:after="50" w:line="269" w:lineRule="auto"/>
        <w:ind w:right="5963" w:hanging="360"/>
      </w:pPr>
      <w:r>
        <w:t xml:space="preserve">To what extent contradictory data are </w:t>
      </w:r>
      <w:r w:rsidR="00A80177">
        <w:t>considered</w:t>
      </w:r>
      <w:r>
        <w:t xml:space="preserve"> </w:t>
      </w:r>
    </w:p>
    <w:p w14:paraId="51B0EE41" w14:textId="77777777" w:rsidR="002A749B" w:rsidRDefault="002A749B" w:rsidP="002A749B">
      <w:pPr>
        <w:numPr>
          <w:ilvl w:val="1"/>
          <w:numId w:val="5"/>
        </w:numPr>
        <w:spacing w:after="206" w:line="269" w:lineRule="auto"/>
        <w:ind w:right="5963" w:hanging="360"/>
      </w:pPr>
      <w:r>
        <w:t xml:space="preserve">Whether the researcher critically examined their own role, potential bias and influence during analysis and selection of data for presentation </w:t>
      </w:r>
    </w:p>
    <w:p w14:paraId="0BB105E3" w14:textId="77777777" w:rsidR="002A749B" w:rsidRDefault="002A749B">
      <w:pPr>
        <w:spacing w:after="220"/>
      </w:pPr>
      <w:r>
        <w:t xml:space="preserve"> </w:t>
      </w:r>
    </w:p>
    <w:p w14:paraId="213B99E0" w14:textId="77777777" w:rsidR="002A749B" w:rsidRDefault="002A749B">
      <w:pPr>
        <w:spacing w:after="217"/>
      </w:pPr>
      <w:r>
        <w:t xml:space="preserve"> </w:t>
      </w:r>
    </w:p>
    <w:p w14:paraId="068AFA00" w14:textId="77777777" w:rsidR="002A749B" w:rsidRDefault="002A749B">
      <w:pPr>
        <w:spacing w:after="295"/>
      </w:pPr>
      <w:r>
        <w:t xml:space="preserve"> </w:t>
      </w:r>
    </w:p>
    <w:p w14:paraId="1CA57A64" w14:textId="77777777" w:rsidR="002A749B" w:rsidRDefault="002A749B">
      <w:pPr>
        <w:spacing w:after="146"/>
      </w:pPr>
      <w:r>
        <w:rPr>
          <w:sz w:val="28"/>
        </w:rPr>
        <w:t xml:space="preserve"> </w:t>
      </w:r>
    </w:p>
    <w:p w14:paraId="1354FE23" w14:textId="77777777" w:rsidR="002A749B" w:rsidRDefault="002A749B">
      <w:pPr>
        <w:spacing w:after="297"/>
      </w:pPr>
      <w:r>
        <w:t xml:space="preserve"> </w:t>
      </w:r>
    </w:p>
    <w:p w14:paraId="3EA633D8" w14:textId="77777777" w:rsidR="002A749B" w:rsidRDefault="002A749B">
      <w:pPr>
        <w:spacing w:after="0"/>
      </w:pPr>
      <w:r>
        <w:rPr>
          <w:rFonts w:ascii="Calibri" w:eastAsia="Calibri" w:hAnsi="Calibri" w:cs="Calibri"/>
          <w:b/>
          <w:sz w:val="28"/>
        </w:rPr>
        <w:lastRenderedPageBreak/>
        <w:t xml:space="preserve"> </w:t>
      </w:r>
    </w:p>
    <w:p w14:paraId="091FC8FA" w14:textId="77777777" w:rsidR="002A749B" w:rsidRDefault="002A749B">
      <w:pPr>
        <w:spacing w:after="584"/>
      </w:pPr>
      <w:r>
        <w:rPr>
          <w:rFonts w:ascii="Calibri" w:eastAsia="Calibri" w:hAnsi="Calibri" w:cs="Calibri"/>
          <w:b/>
          <w:sz w:val="28"/>
        </w:rPr>
        <w:t xml:space="preserve"> </w:t>
      </w:r>
    </w:p>
    <w:p w14:paraId="236DDAB1" w14:textId="77777777" w:rsidR="002A749B" w:rsidRDefault="002A749B" w:rsidP="002A749B">
      <w:pPr>
        <w:numPr>
          <w:ilvl w:val="0"/>
          <w:numId w:val="5"/>
        </w:numPr>
        <w:spacing w:after="0"/>
        <w:ind w:right="809" w:hanging="420"/>
      </w:pPr>
      <w:r>
        <w:rPr>
          <w:rFonts w:ascii="Calibri" w:eastAsia="Calibri" w:hAnsi="Calibri" w:cs="Calibri"/>
          <w:b/>
          <w:sz w:val="28"/>
        </w:rPr>
        <w:t xml:space="preserve">Is there a clear statement of findings?                         </w:t>
      </w:r>
      <w:r>
        <w:rPr>
          <w:rFonts w:ascii="Wingdings" w:eastAsia="Wingdings" w:hAnsi="Wingdings" w:cs="Wingdings"/>
          <w:sz w:val="52"/>
        </w:rPr>
        <w:t></w:t>
      </w:r>
      <w:r>
        <w:rPr>
          <w:rFonts w:ascii="Calibri" w:eastAsia="Calibri" w:hAnsi="Calibri" w:cs="Calibri"/>
          <w:b/>
          <w:sz w:val="28"/>
        </w:rPr>
        <w:t xml:space="preserve">Yes      </w:t>
      </w:r>
      <w:r>
        <w:rPr>
          <w:rFonts w:ascii="Wingdings" w:eastAsia="Wingdings" w:hAnsi="Wingdings" w:cs="Wingdings"/>
          <w:sz w:val="52"/>
        </w:rPr>
        <w:t></w:t>
      </w:r>
      <w:r>
        <w:rPr>
          <w:rFonts w:ascii="Calibri" w:eastAsia="Calibri" w:hAnsi="Calibri" w:cs="Calibri"/>
          <w:b/>
          <w:sz w:val="28"/>
        </w:rPr>
        <w:t xml:space="preserve">Can’t tell    </w:t>
      </w:r>
      <w:r>
        <w:rPr>
          <w:rFonts w:ascii="Wingdings" w:eastAsia="Wingdings" w:hAnsi="Wingdings" w:cs="Wingdings"/>
          <w:sz w:val="52"/>
        </w:rPr>
        <w:t></w:t>
      </w:r>
      <w:r>
        <w:rPr>
          <w:rFonts w:ascii="Calibri" w:eastAsia="Calibri" w:hAnsi="Calibri" w:cs="Calibri"/>
          <w:b/>
          <w:sz w:val="28"/>
        </w:rPr>
        <w:t xml:space="preserve">No </w:t>
      </w:r>
    </w:p>
    <w:p w14:paraId="486B70CC" w14:textId="77777777" w:rsidR="002A749B" w:rsidRDefault="002A749B">
      <w:pPr>
        <w:spacing w:after="250"/>
        <w:ind w:right="5963"/>
      </w:pPr>
      <w:r>
        <w:t xml:space="preserve">HINT: Consider </w:t>
      </w:r>
    </w:p>
    <w:p w14:paraId="5CD31A4C" w14:textId="77777777" w:rsidR="002A749B" w:rsidRDefault="002A749B" w:rsidP="002A749B">
      <w:pPr>
        <w:numPr>
          <w:ilvl w:val="1"/>
          <w:numId w:val="5"/>
        </w:numPr>
        <w:spacing w:after="50" w:line="269" w:lineRule="auto"/>
        <w:ind w:right="5963" w:hanging="360"/>
      </w:pPr>
      <w:r>
        <w:t xml:space="preserve">If the findings are explicit </w:t>
      </w:r>
    </w:p>
    <w:p w14:paraId="29A4CDCC" w14:textId="77777777" w:rsidR="002A749B" w:rsidRDefault="002A749B" w:rsidP="002A749B">
      <w:pPr>
        <w:numPr>
          <w:ilvl w:val="1"/>
          <w:numId w:val="5"/>
        </w:numPr>
        <w:spacing w:after="50" w:line="269" w:lineRule="auto"/>
        <w:ind w:right="5963" w:hanging="360"/>
      </w:pPr>
      <w:r>
        <w:t xml:space="preserve">If there is adequate discussion of the evidence both for and against the researchers arguments </w:t>
      </w:r>
    </w:p>
    <w:p w14:paraId="3277CC13" w14:textId="77777777" w:rsidR="002A749B" w:rsidRDefault="002A749B" w:rsidP="002A749B">
      <w:pPr>
        <w:numPr>
          <w:ilvl w:val="1"/>
          <w:numId w:val="5"/>
        </w:numPr>
        <w:spacing w:after="50" w:line="269" w:lineRule="auto"/>
        <w:ind w:right="5963" w:hanging="360"/>
      </w:pPr>
      <w:r>
        <w:t xml:space="preserve">If the researcher has discussed the credibility of their  findings (e.g. triangulation, respondent validation, more than one analyst) </w:t>
      </w:r>
    </w:p>
    <w:p w14:paraId="38DCBAE3" w14:textId="77777777" w:rsidR="002A749B" w:rsidRDefault="002A749B" w:rsidP="002A749B">
      <w:pPr>
        <w:numPr>
          <w:ilvl w:val="1"/>
          <w:numId w:val="5"/>
        </w:numPr>
        <w:spacing w:after="8" w:line="269" w:lineRule="auto"/>
        <w:ind w:right="5963" w:hanging="360"/>
      </w:pPr>
      <w:r>
        <w:t xml:space="preserve">If the findings are discussed in relation to the original research question </w:t>
      </w:r>
    </w:p>
    <w:p w14:paraId="06FA62F8" w14:textId="77777777" w:rsidR="002A749B" w:rsidRDefault="002A749B">
      <w:pPr>
        <w:spacing w:after="18"/>
        <w:ind w:left="720"/>
      </w:pPr>
      <w:r>
        <w:t xml:space="preserve"> </w:t>
      </w:r>
    </w:p>
    <w:p w14:paraId="4EB38907" w14:textId="77777777" w:rsidR="002A749B" w:rsidRDefault="002A749B">
      <w:pPr>
        <w:spacing w:after="18"/>
        <w:ind w:left="720"/>
      </w:pPr>
      <w:r>
        <w:t xml:space="preserve"> </w:t>
      </w:r>
    </w:p>
    <w:p w14:paraId="589CAF94" w14:textId="77777777" w:rsidR="002A749B" w:rsidRDefault="002A749B">
      <w:pPr>
        <w:spacing w:after="18"/>
        <w:ind w:left="720"/>
      </w:pPr>
      <w:r>
        <w:t xml:space="preserve"> </w:t>
      </w:r>
    </w:p>
    <w:p w14:paraId="0E089909" w14:textId="77777777" w:rsidR="002A749B" w:rsidRDefault="002A749B">
      <w:pPr>
        <w:spacing w:after="18"/>
        <w:ind w:left="720"/>
      </w:pPr>
      <w:r>
        <w:t xml:space="preserve"> </w:t>
      </w:r>
    </w:p>
    <w:p w14:paraId="7AE3A0B1" w14:textId="77777777" w:rsidR="002A749B" w:rsidRDefault="002A749B">
      <w:pPr>
        <w:spacing w:after="18"/>
        <w:ind w:left="720"/>
      </w:pPr>
      <w:r>
        <w:t xml:space="preserve"> </w:t>
      </w:r>
    </w:p>
    <w:p w14:paraId="0998AFDF" w14:textId="77777777" w:rsidR="002A749B" w:rsidRDefault="002A749B">
      <w:pPr>
        <w:spacing w:after="18"/>
        <w:ind w:left="720"/>
      </w:pPr>
      <w:r>
        <w:t xml:space="preserve"> </w:t>
      </w:r>
    </w:p>
    <w:p w14:paraId="419FC45F" w14:textId="77777777" w:rsidR="002A749B" w:rsidRDefault="002A749B">
      <w:pPr>
        <w:spacing w:after="21"/>
        <w:ind w:left="720"/>
      </w:pPr>
      <w:r>
        <w:t xml:space="preserve"> </w:t>
      </w:r>
    </w:p>
    <w:p w14:paraId="293D397E" w14:textId="77777777" w:rsidR="002A749B" w:rsidRDefault="002A749B">
      <w:pPr>
        <w:spacing w:after="283"/>
        <w:ind w:left="720"/>
      </w:pPr>
      <w:r>
        <w:t xml:space="preserve"> </w:t>
      </w:r>
    </w:p>
    <w:p w14:paraId="2CD36D78" w14:textId="77777777" w:rsidR="002A749B" w:rsidRDefault="002A749B">
      <w:pPr>
        <w:tabs>
          <w:tab w:val="center" w:pos="5351"/>
          <w:tab w:val="right" w:pos="11340"/>
        </w:tabs>
        <w:spacing w:after="244"/>
      </w:pPr>
      <w:r>
        <w:rPr>
          <w:rFonts w:ascii="Calibri" w:eastAsia="Calibri" w:hAnsi="Calibri" w:cs="Calibri"/>
          <w:color w:val="000000"/>
        </w:rPr>
        <w:tab/>
      </w:r>
      <w:r>
        <w:rPr>
          <w:noProof/>
          <w:color w:val="000000"/>
        </w:rPr>
        <mc:AlternateContent>
          <mc:Choice Requires="wpg">
            <w:drawing>
              <wp:inline distT="0" distB="0" distL="0" distR="0" wp14:anchorId="1A009D4B" wp14:editId="249F11DA">
                <wp:extent cx="6420358" cy="6096"/>
                <wp:effectExtent l="0" t="0" r="0" b="0"/>
                <wp:docPr id="18425" name="Group 18425"/>
                <wp:cNvGraphicFramePr/>
                <a:graphic xmlns:a="http://schemas.openxmlformats.org/drawingml/2006/main">
                  <a:graphicData uri="http://schemas.microsoft.com/office/word/2010/wordprocessingGroup">
                    <wpg:wgp>
                      <wpg:cNvGrpSpPr/>
                      <wpg:grpSpPr>
                        <a:xfrm>
                          <a:off x="0" y="0"/>
                          <a:ext cx="6420358" cy="6096"/>
                          <a:chOff x="0" y="0"/>
                          <a:chExt cx="6420358" cy="6096"/>
                        </a:xfrm>
                      </wpg:grpSpPr>
                      <wps:wsp>
                        <wps:cNvPr id="25699" name="Shape 25699"/>
                        <wps:cNvSpPr/>
                        <wps:spPr>
                          <a:xfrm>
                            <a:off x="0" y="304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A0A0A0"/>
                          </a:fillRef>
                          <a:effectRef idx="0">
                            <a:scrgbClr r="0" g="0" b="0"/>
                          </a:effectRef>
                          <a:fontRef idx="none"/>
                        </wps:style>
                        <wps:bodyPr/>
                      </wps:wsp>
                      <wps:wsp>
                        <wps:cNvPr id="25700" name="Shape 25700"/>
                        <wps:cNvSpPr/>
                        <wps:spPr>
                          <a:xfrm>
                            <a:off x="3048" y="3047"/>
                            <a:ext cx="6414262" cy="9144"/>
                          </a:xfrm>
                          <a:custGeom>
                            <a:avLst/>
                            <a:gdLst/>
                            <a:ahLst/>
                            <a:cxnLst/>
                            <a:rect l="0" t="0" r="0" b="0"/>
                            <a:pathLst>
                              <a:path w="6414262" h="9144">
                                <a:moveTo>
                                  <a:pt x="0" y="0"/>
                                </a:moveTo>
                                <a:lnTo>
                                  <a:pt x="6414262" y="0"/>
                                </a:lnTo>
                                <a:lnTo>
                                  <a:pt x="6414262" y="9144"/>
                                </a:lnTo>
                                <a:lnTo>
                                  <a:pt x="0" y="9144"/>
                                </a:lnTo>
                                <a:lnTo>
                                  <a:pt x="0" y="0"/>
                                </a:lnTo>
                              </a:path>
                            </a:pathLst>
                          </a:custGeom>
                          <a:ln w="0" cap="flat">
                            <a:miter lim="127000"/>
                          </a:ln>
                        </wps:spPr>
                        <wps:style>
                          <a:lnRef idx="0">
                            <a:srgbClr val="000000">
                              <a:alpha val="0"/>
                            </a:srgbClr>
                          </a:lnRef>
                          <a:fillRef idx="1">
                            <a:srgbClr val="A0A0A0"/>
                          </a:fillRef>
                          <a:effectRef idx="0">
                            <a:scrgbClr r="0" g="0" b="0"/>
                          </a:effectRef>
                          <a:fontRef idx="none"/>
                        </wps:style>
                        <wps:bodyPr/>
                      </wps:wsp>
                      <wps:wsp>
                        <wps:cNvPr id="25701" name="Shape 25701"/>
                        <wps:cNvSpPr/>
                        <wps:spPr>
                          <a:xfrm>
                            <a:off x="6417310" y="304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A0A0A0"/>
                          </a:fillRef>
                          <a:effectRef idx="0">
                            <a:scrgbClr r="0" g="0" b="0"/>
                          </a:effectRef>
                          <a:fontRef idx="none"/>
                        </wps:style>
                        <wps:bodyPr/>
                      </wps:wsp>
                      <wps:wsp>
                        <wps:cNvPr id="25702" name="Shape 25702"/>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A0A0A0"/>
                          </a:fillRef>
                          <a:effectRef idx="0">
                            <a:scrgbClr r="0" g="0" b="0"/>
                          </a:effectRef>
                          <a:fontRef idx="none"/>
                        </wps:style>
                        <wps:bodyPr/>
                      </wps:wsp>
                      <wps:wsp>
                        <wps:cNvPr id="25703" name="Shape 25703"/>
                        <wps:cNvSpPr/>
                        <wps:spPr>
                          <a:xfrm>
                            <a:off x="3048" y="0"/>
                            <a:ext cx="6414262" cy="9144"/>
                          </a:xfrm>
                          <a:custGeom>
                            <a:avLst/>
                            <a:gdLst/>
                            <a:ahLst/>
                            <a:cxnLst/>
                            <a:rect l="0" t="0" r="0" b="0"/>
                            <a:pathLst>
                              <a:path w="6414262" h="9144">
                                <a:moveTo>
                                  <a:pt x="0" y="0"/>
                                </a:moveTo>
                                <a:lnTo>
                                  <a:pt x="6414262" y="0"/>
                                </a:lnTo>
                                <a:lnTo>
                                  <a:pt x="6414262" y="9144"/>
                                </a:lnTo>
                                <a:lnTo>
                                  <a:pt x="0" y="9144"/>
                                </a:lnTo>
                                <a:lnTo>
                                  <a:pt x="0" y="0"/>
                                </a:lnTo>
                              </a:path>
                            </a:pathLst>
                          </a:custGeom>
                          <a:ln w="0" cap="flat">
                            <a:miter lim="127000"/>
                          </a:ln>
                        </wps:spPr>
                        <wps:style>
                          <a:lnRef idx="0">
                            <a:srgbClr val="000000">
                              <a:alpha val="0"/>
                            </a:srgbClr>
                          </a:lnRef>
                          <a:fillRef idx="1">
                            <a:srgbClr val="A0A0A0"/>
                          </a:fillRef>
                          <a:effectRef idx="0">
                            <a:scrgbClr r="0" g="0" b="0"/>
                          </a:effectRef>
                          <a:fontRef idx="none"/>
                        </wps:style>
                        <wps:bodyPr/>
                      </wps:wsp>
                      <wps:wsp>
                        <wps:cNvPr id="25704" name="Shape 25704"/>
                        <wps:cNvSpPr/>
                        <wps:spPr>
                          <a:xfrm>
                            <a:off x="641731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A0A0A0"/>
                          </a:fillRef>
                          <a:effectRef idx="0">
                            <a:scrgbClr r="0" g="0" b="0"/>
                          </a:effectRef>
                          <a:fontRef idx="none"/>
                        </wps:style>
                        <wps:bodyPr/>
                      </wps:wsp>
                    </wpg:wgp>
                  </a:graphicData>
                </a:graphic>
              </wp:inline>
            </w:drawing>
          </mc:Choice>
          <mc:Fallback>
            <w:pict>
              <v:group w14:anchorId="7404688C" id="Group 18425" o:spid="_x0000_s1026" style="width:505.55pt;height:.5pt;mso-position-horizontal-relative:char;mso-position-vertical-relative:line" coordsize="64203,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">
                <v:shape id="Shape 25699" o:spid="_x0000_s1027" style="position:absolute;top:30;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" path="m,l9144,r,9144l,9144,,e" fillcolor="#a0a0a0" stroked="f" strokeweight="0">
                  <v:stroke miterlimit="83231f" joinstyle="miter"/>
                  <v:path arrowok="t" textboxrect="0,0,9144,9144"/>
                </v:shape>
                <v:shape id="Shape 25700" o:spid="_x0000_s1028" style="position:absolute;left:30;top:30;width:64143;height:91;visibility:visible;mso-wrap-style:square;v-text-anchor:top" coordsize="6414262,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" path="m,l6414262,r,9144l,9144,,e" fillcolor="#a0a0a0" stroked="f" strokeweight="0">
                  <v:stroke miterlimit="83231f" joinstyle="miter"/>
                  <v:path arrowok="t" textboxrect="0,0,6414262,9144"/>
                </v:shape>
                <v:shape id="Shape 25701" o:spid="_x0000_s1029" style="position:absolute;left:64173;top:30;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" path="m,l9144,r,9144l,9144,,e" fillcolor="#a0a0a0" stroked="f" strokeweight="0">
                  <v:stroke miterlimit="83231f" joinstyle="miter"/>
                  <v:path arrowok="t" textboxrect="0,0,9144,9144"/>
                </v:shape>
                <v:shape id="Shape 25702" o:spid="_x0000_s1030" style="position:absolute;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" path="m,l9144,r,9144l,9144,,e" fillcolor="#a0a0a0" stroked="f" strokeweight="0">
                  <v:stroke miterlimit="83231f" joinstyle="miter"/>
                  <v:path arrowok="t" textboxrect="0,0,9144,9144"/>
                </v:shape>
                <v:shape id="Shape 25703" o:spid="_x0000_s1031" style="position:absolute;left:30;width:64143;height:91;visibility:visible;mso-wrap-style:square;v-text-anchor:top" coordsize="6414262,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" path="m,l6414262,r,9144l,9144,,e" fillcolor="#a0a0a0" stroked="f" strokeweight="0">
                  <v:stroke miterlimit="83231f" joinstyle="miter"/>
                  <v:path arrowok="t" textboxrect="0,0,6414262,9144"/>
                </v:shape>
                <v:shape id="Shape 25704" o:spid="_x0000_s1032" style="position:absolute;left:64173;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" path="m,l9144,r,9144l,9144,,e" fillcolor="#a0a0a0" stroked="f" strokeweight="0">
                  <v:stroke miterlimit="83231f" joinstyle="miter"/>
                  <v:path arrowok="t" textboxrect="0,0,9144,9144"/>
                </v:shape>
                <w10:anchorlock/>
              </v:group>
            </w:pict>
          </mc:Fallback>
        </mc:AlternateContent>
      </w:r>
      <w:r>
        <w:tab/>
        <w:t xml:space="preserve"> </w:t>
      </w:r>
    </w:p>
    <w:p w14:paraId="461B4E23" w14:textId="77777777" w:rsidR="002A749B" w:rsidRDefault="002A749B">
      <w:pPr>
        <w:spacing w:after="223"/>
      </w:pPr>
      <w:r>
        <w:rPr>
          <w:rFonts w:ascii="Calibri" w:eastAsia="Calibri" w:hAnsi="Calibri" w:cs="Calibri"/>
          <w:b/>
          <w:sz w:val="28"/>
        </w:rPr>
        <w:t xml:space="preserve"> </w:t>
      </w:r>
    </w:p>
    <w:p w14:paraId="209181BD" w14:textId="77777777" w:rsidR="002A749B" w:rsidRDefault="002A749B">
      <w:pPr>
        <w:spacing w:after="223"/>
      </w:pPr>
      <w:r>
        <w:rPr>
          <w:rFonts w:ascii="Calibri" w:eastAsia="Calibri" w:hAnsi="Calibri" w:cs="Calibri"/>
          <w:b/>
          <w:sz w:val="28"/>
        </w:rPr>
        <w:t xml:space="preserve"> </w:t>
      </w:r>
    </w:p>
    <w:p w14:paraId="092AEE27" w14:textId="77777777" w:rsidR="002A749B" w:rsidRDefault="002A749B" w:rsidP="002A749B">
      <w:pPr>
        <w:numPr>
          <w:ilvl w:val="0"/>
          <w:numId w:val="5"/>
        </w:numPr>
        <w:spacing w:after="146"/>
        <w:ind w:right="809" w:hanging="420"/>
      </w:pPr>
      <w:r>
        <w:rPr>
          <w:rFonts w:ascii="Calibri" w:eastAsia="Calibri" w:hAnsi="Calibri" w:cs="Calibri"/>
          <w:b/>
          <w:sz w:val="28"/>
        </w:rPr>
        <w:t xml:space="preserve">How valuable is the research?                                     </w:t>
      </w:r>
      <w:r>
        <w:t xml:space="preserve"> </w:t>
      </w:r>
    </w:p>
    <w:p w14:paraId="4EFF1460" w14:textId="77777777" w:rsidR="002A749B" w:rsidRDefault="002A749B">
      <w:pPr>
        <w:spacing w:after="250"/>
        <w:ind w:right="5963"/>
      </w:pPr>
      <w:r>
        <w:t xml:space="preserve">HINT: Consider </w:t>
      </w:r>
    </w:p>
    <w:p w14:paraId="2ABD8849" w14:textId="77777777" w:rsidR="002A749B" w:rsidRDefault="002A749B" w:rsidP="002A749B">
      <w:pPr>
        <w:numPr>
          <w:ilvl w:val="1"/>
          <w:numId w:val="5"/>
        </w:numPr>
        <w:spacing w:after="50" w:line="269" w:lineRule="auto"/>
        <w:ind w:right="5963" w:hanging="360"/>
      </w:pPr>
      <w:r>
        <w:t xml:space="preserve">If the researcher discusses the contribution the study </w:t>
      </w:r>
      <w:r>
        <w:lastRenderedPageBreak/>
        <w:t xml:space="preserve">makes to existing knowledge or understanding e.g.  do they consider the findings in relation to current  practice or policy?, or relevant research-based literature? </w:t>
      </w:r>
    </w:p>
    <w:p w14:paraId="44221117" w14:textId="77777777" w:rsidR="002A749B" w:rsidRDefault="002A749B" w:rsidP="002A749B">
      <w:pPr>
        <w:numPr>
          <w:ilvl w:val="1"/>
          <w:numId w:val="5"/>
        </w:numPr>
        <w:spacing w:after="27" w:line="269" w:lineRule="auto"/>
        <w:ind w:right="5963" w:hanging="360"/>
      </w:pPr>
      <w:r>
        <w:t xml:space="preserve">If they identify new areas where research is necessary </w:t>
      </w:r>
    </w:p>
    <w:p w14:paraId="69F67E83" w14:textId="77777777" w:rsidR="002A749B" w:rsidRDefault="002A749B" w:rsidP="002A749B">
      <w:pPr>
        <w:numPr>
          <w:ilvl w:val="1"/>
          <w:numId w:val="5"/>
        </w:numPr>
        <w:spacing w:after="10" w:line="269" w:lineRule="auto"/>
        <w:ind w:right="5963" w:hanging="360"/>
      </w:pPr>
      <w:r>
        <w:t xml:space="preserve">If the researchers have discussed whether or how the findings can be transferred to other populations or  considered other ways the research may be used </w:t>
      </w:r>
    </w:p>
    <w:p w14:paraId="30605BA8" w14:textId="77777777" w:rsidR="002A749B" w:rsidRDefault="002A749B">
      <w:pPr>
        <w:spacing w:after="0" w:line="477" w:lineRule="auto"/>
        <w:ind w:right="10575"/>
      </w:pPr>
      <w:r>
        <w:t xml:space="preserve">  </w:t>
      </w:r>
    </w:p>
    <w:p w14:paraId="7BA8FD5E" w14:textId="77777777" w:rsidR="002A749B" w:rsidRDefault="002A749B">
      <w:pPr>
        <w:spacing w:after="0"/>
      </w:pPr>
      <w:r>
        <w:t xml:space="preserve"> </w:t>
      </w:r>
    </w:p>
    <w:p w14:paraId="3920B7AF" w14:textId="77777777" w:rsidR="002A749B" w:rsidRPr="00C66BC6" w:rsidRDefault="002A749B" w:rsidP="00C66BC6">
      <w:pPr>
        <w:spacing w:line="360" w:lineRule="auto"/>
        <w:rPr>
          <w:rFonts w:ascii="Arial" w:hAnsi="Arial" w:cs="Arial"/>
        </w:rPr>
      </w:pPr>
    </w:p>
    <w:p w14:paraId="0D3B1894" w14:textId="77777777" w:rsidR="00892063" w:rsidRPr="00C66BC6" w:rsidRDefault="00892063" w:rsidP="00C66BC6">
      <w:pPr>
        <w:spacing w:line="360" w:lineRule="auto"/>
        <w:rPr>
          <w:rFonts w:ascii="Arial" w:hAnsi="Arial" w:cs="Arial"/>
        </w:rPr>
      </w:pPr>
    </w:p>
    <w:p w14:paraId="2F2AA5C1" w14:textId="77777777" w:rsidR="00892063" w:rsidRPr="00C66BC6" w:rsidRDefault="00892063" w:rsidP="00C66BC6">
      <w:pPr>
        <w:spacing w:line="360" w:lineRule="auto"/>
        <w:rPr>
          <w:rFonts w:ascii="Arial" w:hAnsi="Arial" w:cs="Arial"/>
        </w:rPr>
      </w:pPr>
    </w:p>
    <w:p w14:paraId="1225BB9A" w14:textId="77777777" w:rsidR="00892063" w:rsidRPr="00C66BC6" w:rsidRDefault="00892063" w:rsidP="00C66BC6">
      <w:pPr>
        <w:spacing w:line="360" w:lineRule="auto"/>
        <w:rPr>
          <w:rFonts w:ascii="Arial" w:hAnsi="Arial" w:cs="Arial"/>
          <w:b/>
          <w:bCs/>
        </w:rPr>
      </w:pPr>
    </w:p>
    <w:p w14:paraId="4C9AB84B" w14:textId="77777777" w:rsidR="00892063" w:rsidRPr="00C66BC6" w:rsidRDefault="00892063" w:rsidP="00C66BC6">
      <w:pPr>
        <w:spacing w:line="360" w:lineRule="auto"/>
        <w:rPr>
          <w:rFonts w:ascii="Arial" w:hAnsi="Arial" w:cs="Arial"/>
        </w:rPr>
      </w:pPr>
    </w:p>
    <w:p w14:paraId="2F0B85EA" w14:textId="77777777" w:rsidR="007127D4" w:rsidRPr="00C66BC6" w:rsidRDefault="007127D4" w:rsidP="00C66BC6">
      <w:pPr>
        <w:spacing w:line="360" w:lineRule="auto"/>
        <w:rPr>
          <w:rFonts w:ascii="Arial" w:hAnsi="Arial" w:cs="Arial"/>
        </w:rPr>
      </w:pPr>
    </w:p>
    <w:sectPr w:rsidR="007127D4" w:rsidRPr="00C66BC6">
      <w:headerReference w:type="default" r:id="rId64"/>
      <w:footerReference w:type="default" r:id="rId6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0ED564" w14:textId="77777777" w:rsidR="00AB5B93" w:rsidRDefault="00AB5B93" w:rsidP="0042143B">
      <w:pPr>
        <w:spacing w:after="0" w:line="240" w:lineRule="auto"/>
      </w:pPr>
      <w:r>
        <w:separator/>
      </w:r>
    </w:p>
  </w:endnote>
  <w:endnote w:type="continuationSeparator" w:id="0">
    <w:p w14:paraId="53C13902" w14:textId="77777777" w:rsidR="00AB5B93" w:rsidRDefault="00AB5B93" w:rsidP="004214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62728484"/>
      <w:docPartObj>
        <w:docPartGallery w:val="Page Numbers (Bottom of Page)"/>
        <w:docPartUnique/>
      </w:docPartObj>
    </w:sdtPr>
    <w:sdtEndPr>
      <w:rPr>
        <w:noProof/>
      </w:rPr>
    </w:sdtEndPr>
    <w:sdtContent>
      <w:p w14:paraId="76FC5C8B" w14:textId="5CF3F999" w:rsidR="003614B6" w:rsidRDefault="003614B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4A582D9" w14:textId="7343865D" w:rsidR="003614B6" w:rsidRDefault="003614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DC090F" w14:textId="77777777" w:rsidR="00AB5B93" w:rsidRDefault="00AB5B93" w:rsidP="0042143B">
      <w:pPr>
        <w:spacing w:after="0" w:line="240" w:lineRule="auto"/>
      </w:pPr>
      <w:r>
        <w:separator/>
      </w:r>
    </w:p>
  </w:footnote>
  <w:footnote w:type="continuationSeparator" w:id="0">
    <w:p w14:paraId="1E242FD6" w14:textId="77777777" w:rsidR="00AB5B93" w:rsidRDefault="00AB5B93" w:rsidP="004214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2BA36C" w14:textId="64ED2B8E" w:rsidR="003614B6" w:rsidRDefault="003614B6">
    <w:pPr>
      <w:pStyle w:val="Header"/>
    </w:pPr>
    <w:r>
      <w:t>Queen E Makahleh</w:t>
    </w:r>
  </w:p>
  <w:p w14:paraId="79ACC61E" w14:textId="30124CB0" w:rsidR="003614B6" w:rsidRDefault="003614B6">
    <w:pPr>
      <w:pStyle w:val="Header"/>
    </w:pPr>
    <w:r>
      <w:t>1603312</w:t>
    </w:r>
  </w:p>
  <w:p w14:paraId="18D4B3BB" w14:textId="77777777" w:rsidR="003614B6" w:rsidRDefault="003614B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284741"/>
    <w:multiLevelType w:val="hybridMultilevel"/>
    <w:tmpl w:val="A7BC51DA"/>
    <w:lvl w:ilvl="0" w:tplc="7EAC0412">
      <w:start w:val="3"/>
      <w:numFmt w:val="decimal"/>
      <w:lvlText w:val="%1."/>
      <w:lvlJc w:val="left"/>
      <w:pPr>
        <w:ind w:left="420"/>
      </w:pPr>
      <w:rPr>
        <w:rFonts w:ascii="Calibri" w:eastAsia="Calibri" w:hAnsi="Calibri" w:cs="Calibri"/>
        <w:b/>
        <w:bCs/>
        <w:i w:val="0"/>
        <w:strike w:val="0"/>
        <w:dstrike w:val="0"/>
        <w:color w:val="1F497D"/>
        <w:sz w:val="28"/>
        <w:szCs w:val="28"/>
        <w:u w:val="none" w:color="000000"/>
        <w:bdr w:val="none" w:sz="0" w:space="0" w:color="auto"/>
        <w:shd w:val="clear" w:color="auto" w:fill="auto"/>
        <w:vertAlign w:val="baseline"/>
      </w:rPr>
    </w:lvl>
    <w:lvl w:ilvl="1" w:tplc="A1D02C74">
      <w:start w:val="1"/>
      <w:numFmt w:val="bullet"/>
      <w:lvlText w:val="•"/>
      <w:lvlJc w:val="left"/>
      <w:pPr>
        <w:ind w:left="705"/>
      </w:pPr>
      <w:rPr>
        <w:rFonts w:ascii="Arial" w:eastAsia="Arial" w:hAnsi="Arial" w:cs="Arial"/>
        <w:b w:val="0"/>
        <w:i w:val="0"/>
        <w:strike w:val="0"/>
        <w:dstrike w:val="0"/>
        <w:color w:val="1F497D"/>
        <w:sz w:val="20"/>
        <w:szCs w:val="20"/>
        <w:u w:val="none" w:color="000000"/>
        <w:bdr w:val="none" w:sz="0" w:space="0" w:color="auto"/>
        <w:shd w:val="clear" w:color="auto" w:fill="auto"/>
        <w:vertAlign w:val="baseline"/>
      </w:rPr>
    </w:lvl>
    <w:lvl w:ilvl="2" w:tplc="CFB878F0">
      <w:start w:val="1"/>
      <w:numFmt w:val="lowerLetter"/>
      <w:lvlText w:val="(%3)"/>
      <w:lvlJc w:val="left"/>
      <w:pPr>
        <w:ind w:left="981"/>
      </w:pPr>
      <w:rPr>
        <w:rFonts w:ascii="Calibri" w:eastAsia="Calibri" w:hAnsi="Calibri" w:cs="Calibri"/>
        <w:b w:val="0"/>
        <w:i w:val="0"/>
        <w:strike w:val="0"/>
        <w:dstrike w:val="0"/>
        <w:color w:val="1F497D"/>
        <w:sz w:val="20"/>
        <w:szCs w:val="20"/>
        <w:u w:val="none" w:color="000000"/>
        <w:bdr w:val="none" w:sz="0" w:space="0" w:color="auto"/>
        <w:shd w:val="clear" w:color="auto" w:fill="auto"/>
        <w:vertAlign w:val="baseline"/>
      </w:rPr>
    </w:lvl>
    <w:lvl w:ilvl="3" w:tplc="15BE74DE">
      <w:start w:val="1"/>
      <w:numFmt w:val="decimal"/>
      <w:lvlText w:val="%4"/>
      <w:lvlJc w:val="left"/>
      <w:pPr>
        <w:ind w:left="1800"/>
      </w:pPr>
      <w:rPr>
        <w:rFonts w:ascii="Calibri" w:eastAsia="Calibri" w:hAnsi="Calibri" w:cs="Calibri"/>
        <w:b w:val="0"/>
        <w:i w:val="0"/>
        <w:strike w:val="0"/>
        <w:dstrike w:val="0"/>
        <w:color w:val="1F497D"/>
        <w:sz w:val="20"/>
        <w:szCs w:val="20"/>
        <w:u w:val="none" w:color="000000"/>
        <w:bdr w:val="none" w:sz="0" w:space="0" w:color="auto"/>
        <w:shd w:val="clear" w:color="auto" w:fill="auto"/>
        <w:vertAlign w:val="baseline"/>
      </w:rPr>
    </w:lvl>
    <w:lvl w:ilvl="4" w:tplc="C4126C9A">
      <w:start w:val="1"/>
      <w:numFmt w:val="lowerLetter"/>
      <w:lvlText w:val="%5"/>
      <w:lvlJc w:val="left"/>
      <w:pPr>
        <w:ind w:left="2520"/>
      </w:pPr>
      <w:rPr>
        <w:rFonts w:ascii="Calibri" w:eastAsia="Calibri" w:hAnsi="Calibri" w:cs="Calibri"/>
        <w:b w:val="0"/>
        <w:i w:val="0"/>
        <w:strike w:val="0"/>
        <w:dstrike w:val="0"/>
        <w:color w:val="1F497D"/>
        <w:sz w:val="20"/>
        <w:szCs w:val="20"/>
        <w:u w:val="none" w:color="000000"/>
        <w:bdr w:val="none" w:sz="0" w:space="0" w:color="auto"/>
        <w:shd w:val="clear" w:color="auto" w:fill="auto"/>
        <w:vertAlign w:val="baseline"/>
      </w:rPr>
    </w:lvl>
    <w:lvl w:ilvl="5" w:tplc="AB3499F4">
      <w:start w:val="1"/>
      <w:numFmt w:val="lowerRoman"/>
      <w:lvlText w:val="%6"/>
      <w:lvlJc w:val="left"/>
      <w:pPr>
        <w:ind w:left="3240"/>
      </w:pPr>
      <w:rPr>
        <w:rFonts w:ascii="Calibri" w:eastAsia="Calibri" w:hAnsi="Calibri" w:cs="Calibri"/>
        <w:b w:val="0"/>
        <w:i w:val="0"/>
        <w:strike w:val="0"/>
        <w:dstrike w:val="0"/>
        <w:color w:val="1F497D"/>
        <w:sz w:val="20"/>
        <w:szCs w:val="20"/>
        <w:u w:val="none" w:color="000000"/>
        <w:bdr w:val="none" w:sz="0" w:space="0" w:color="auto"/>
        <w:shd w:val="clear" w:color="auto" w:fill="auto"/>
        <w:vertAlign w:val="baseline"/>
      </w:rPr>
    </w:lvl>
    <w:lvl w:ilvl="6" w:tplc="D188FD58">
      <w:start w:val="1"/>
      <w:numFmt w:val="decimal"/>
      <w:lvlText w:val="%7"/>
      <w:lvlJc w:val="left"/>
      <w:pPr>
        <w:ind w:left="3960"/>
      </w:pPr>
      <w:rPr>
        <w:rFonts w:ascii="Calibri" w:eastAsia="Calibri" w:hAnsi="Calibri" w:cs="Calibri"/>
        <w:b w:val="0"/>
        <w:i w:val="0"/>
        <w:strike w:val="0"/>
        <w:dstrike w:val="0"/>
        <w:color w:val="1F497D"/>
        <w:sz w:val="20"/>
        <w:szCs w:val="20"/>
        <w:u w:val="none" w:color="000000"/>
        <w:bdr w:val="none" w:sz="0" w:space="0" w:color="auto"/>
        <w:shd w:val="clear" w:color="auto" w:fill="auto"/>
        <w:vertAlign w:val="baseline"/>
      </w:rPr>
    </w:lvl>
    <w:lvl w:ilvl="7" w:tplc="B3CE7BFE">
      <w:start w:val="1"/>
      <w:numFmt w:val="lowerLetter"/>
      <w:lvlText w:val="%8"/>
      <w:lvlJc w:val="left"/>
      <w:pPr>
        <w:ind w:left="4680"/>
      </w:pPr>
      <w:rPr>
        <w:rFonts w:ascii="Calibri" w:eastAsia="Calibri" w:hAnsi="Calibri" w:cs="Calibri"/>
        <w:b w:val="0"/>
        <w:i w:val="0"/>
        <w:strike w:val="0"/>
        <w:dstrike w:val="0"/>
        <w:color w:val="1F497D"/>
        <w:sz w:val="20"/>
        <w:szCs w:val="20"/>
        <w:u w:val="none" w:color="000000"/>
        <w:bdr w:val="none" w:sz="0" w:space="0" w:color="auto"/>
        <w:shd w:val="clear" w:color="auto" w:fill="auto"/>
        <w:vertAlign w:val="baseline"/>
      </w:rPr>
    </w:lvl>
    <w:lvl w:ilvl="8" w:tplc="660C3432">
      <w:start w:val="1"/>
      <w:numFmt w:val="lowerRoman"/>
      <w:lvlText w:val="%9"/>
      <w:lvlJc w:val="left"/>
      <w:pPr>
        <w:ind w:left="5400"/>
      </w:pPr>
      <w:rPr>
        <w:rFonts w:ascii="Calibri" w:eastAsia="Calibri" w:hAnsi="Calibri" w:cs="Calibri"/>
        <w:b w:val="0"/>
        <w:i w:val="0"/>
        <w:strike w:val="0"/>
        <w:dstrike w:val="0"/>
        <w:color w:val="1F497D"/>
        <w:sz w:val="20"/>
        <w:szCs w:val="20"/>
        <w:u w:val="none" w:color="000000"/>
        <w:bdr w:val="none" w:sz="0" w:space="0" w:color="auto"/>
        <w:shd w:val="clear" w:color="auto" w:fill="auto"/>
        <w:vertAlign w:val="baseline"/>
      </w:rPr>
    </w:lvl>
  </w:abstractNum>
  <w:abstractNum w:abstractNumId="1" w15:restartNumberingAfterBreak="0">
    <w:nsid w:val="3A934968"/>
    <w:multiLevelType w:val="hybridMultilevel"/>
    <w:tmpl w:val="D5082A2E"/>
    <w:lvl w:ilvl="0" w:tplc="9C24A226">
      <w:start w:val="1"/>
      <w:numFmt w:val="decimal"/>
      <w:lvlText w:val="%1."/>
      <w:lvlJc w:val="left"/>
      <w:pPr>
        <w:ind w:left="278"/>
      </w:pPr>
      <w:rPr>
        <w:rFonts w:ascii="Calibri" w:eastAsia="Calibri" w:hAnsi="Calibri" w:cs="Calibri"/>
        <w:b/>
        <w:bCs/>
        <w:i w:val="0"/>
        <w:strike w:val="0"/>
        <w:dstrike w:val="0"/>
        <w:color w:val="1F497D"/>
        <w:sz w:val="28"/>
        <w:szCs w:val="28"/>
        <w:u w:val="none" w:color="000000"/>
        <w:bdr w:val="none" w:sz="0" w:space="0" w:color="auto"/>
        <w:shd w:val="clear" w:color="auto" w:fill="auto"/>
        <w:vertAlign w:val="baseline"/>
      </w:rPr>
    </w:lvl>
    <w:lvl w:ilvl="1" w:tplc="2398E82A">
      <w:start w:val="1"/>
      <w:numFmt w:val="bullet"/>
      <w:lvlText w:val="•"/>
      <w:lvlJc w:val="left"/>
      <w:pPr>
        <w:ind w:left="705"/>
      </w:pPr>
      <w:rPr>
        <w:rFonts w:ascii="Arial" w:eastAsia="Arial" w:hAnsi="Arial" w:cs="Arial"/>
        <w:b w:val="0"/>
        <w:i w:val="0"/>
        <w:strike w:val="0"/>
        <w:dstrike w:val="0"/>
        <w:color w:val="1F497D"/>
        <w:sz w:val="20"/>
        <w:szCs w:val="20"/>
        <w:u w:val="none" w:color="000000"/>
        <w:bdr w:val="none" w:sz="0" w:space="0" w:color="auto"/>
        <w:shd w:val="clear" w:color="auto" w:fill="auto"/>
        <w:vertAlign w:val="baseline"/>
      </w:rPr>
    </w:lvl>
    <w:lvl w:ilvl="2" w:tplc="143EFC1C">
      <w:start w:val="1"/>
      <w:numFmt w:val="bullet"/>
      <w:lvlText w:val="▪"/>
      <w:lvlJc w:val="left"/>
      <w:pPr>
        <w:ind w:left="1438"/>
      </w:pPr>
      <w:rPr>
        <w:rFonts w:ascii="Segoe UI Symbol" w:eastAsia="Segoe UI Symbol" w:hAnsi="Segoe UI Symbol" w:cs="Segoe UI Symbol"/>
        <w:b w:val="0"/>
        <w:i w:val="0"/>
        <w:strike w:val="0"/>
        <w:dstrike w:val="0"/>
        <w:color w:val="1F497D"/>
        <w:sz w:val="20"/>
        <w:szCs w:val="20"/>
        <w:u w:val="none" w:color="000000"/>
        <w:bdr w:val="none" w:sz="0" w:space="0" w:color="auto"/>
        <w:shd w:val="clear" w:color="auto" w:fill="auto"/>
        <w:vertAlign w:val="baseline"/>
      </w:rPr>
    </w:lvl>
    <w:lvl w:ilvl="3" w:tplc="8048EF12">
      <w:start w:val="1"/>
      <w:numFmt w:val="bullet"/>
      <w:lvlText w:val="•"/>
      <w:lvlJc w:val="left"/>
      <w:pPr>
        <w:ind w:left="2158"/>
      </w:pPr>
      <w:rPr>
        <w:rFonts w:ascii="Arial" w:eastAsia="Arial" w:hAnsi="Arial" w:cs="Arial"/>
        <w:b w:val="0"/>
        <w:i w:val="0"/>
        <w:strike w:val="0"/>
        <w:dstrike w:val="0"/>
        <w:color w:val="1F497D"/>
        <w:sz w:val="20"/>
        <w:szCs w:val="20"/>
        <w:u w:val="none" w:color="000000"/>
        <w:bdr w:val="none" w:sz="0" w:space="0" w:color="auto"/>
        <w:shd w:val="clear" w:color="auto" w:fill="auto"/>
        <w:vertAlign w:val="baseline"/>
      </w:rPr>
    </w:lvl>
    <w:lvl w:ilvl="4" w:tplc="16702732">
      <w:start w:val="1"/>
      <w:numFmt w:val="bullet"/>
      <w:lvlText w:val="o"/>
      <w:lvlJc w:val="left"/>
      <w:pPr>
        <w:ind w:left="2878"/>
      </w:pPr>
      <w:rPr>
        <w:rFonts w:ascii="Segoe UI Symbol" w:eastAsia="Segoe UI Symbol" w:hAnsi="Segoe UI Symbol" w:cs="Segoe UI Symbol"/>
        <w:b w:val="0"/>
        <w:i w:val="0"/>
        <w:strike w:val="0"/>
        <w:dstrike w:val="0"/>
        <w:color w:val="1F497D"/>
        <w:sz w:val="20"/>
        <w:szCs w:val="20"/>
        <w:u w:val="none" w:color="000000"/>
        <w:bdr w:val="none" w:sz="0" w:space="0" w:color="auto"/>
        <w:shd w:val="clear" w:color="auto" w:fill="auto"/>
        <w:vertAlign w:val="baseline"/>
      </w:rPr>
    </w:lvl>
    <w:lvl w:ilvl="5" w:tplc="F3BC189E">
      <w:start w:val="1"/>
      <w:numFmt w:val="bullet"/>
      <w:lvlText w:val="▪"/>
      <w:lvlJc w:val="left"/>
      <w:pPr>
        <w:ind w:left="3598"/>
      </w:pPr>
      <w:rPr>
        <w:rFonts w:ascii="Segoe UI Symbol" w:eastAsia="Segoe UI Symbol" w:hAnsi="Segoe UI Symbol" w:cs="Segoe UI Symbol"/>
        <w:b w:val="0"/>
        <w:i w:val="0"/>
        <w:strike w:val="0"/>
        <w:dstrike w:val="0"/>
        <w:color w:val="1F497D"/>
        <w:sz w:val="20"/>
        <w:szCs w:val="20"/>
        <w:u w:val="none" w:color="000000"/>
        <w:bdr w:val="none" w:sz="0" w:space="0" w:color="auto"/>
        <w:shd w:val="clear" w:color="auto" w:fill="auto"/>
        <w:vertAlign w:val="baseline"/>
      </w:rPr>
    </w:lvl>
    <w:lvl w:ilvl="6" w:tplc="CBB0A280">
      <w:start w:val="1"/>
      <w:numFmt w:val="bullet"/>
      <w:lvlText w:val="•"/>
      <w:lvlJc w:val="left"/>
      <w:pPr>
        <w:ind w:left="4318"/>
      </w:pPr>
      <w:rPr>
        <w:rFonts w:ascii="Arial" w:eastAsia="Arial" w:hAnsi="Arial" w:cs="Arial"/>
        <w:b w:val="0"/>
        <w:i w:val="0"/>
        <w:strike w:val="0"/>
        <w:dstrike w:val="0"/>
        <w:color w:val="1F497D"/>
        <w:sz w:val="20"/>
        <w:szCs w:val="20"/>
        <w:u w:val="none" w:color="000000"/>
        <w:bdr w:val="none" w:sz="0" w:space="0" w:color="auto"/>
        <w:shd w:val="clear" w:color="auto" w:fill="auto"/>
        <w:vertAlign w:val="baseline"/>
      </w:rPr>
    </w:lvl>
    <w:lvl w:ilvl="7" w:tplc="99363F3C">
      <w:start w:val="1"/>
      <w:numFmt w:val="bullet"/>
      <w:lvlText w:val="o"/>
      <w:lvlJc w:val="left"/>
      <w:pPr>
        <w:ind w:left="5038"/>
      </w:pPr>
      <w:rPr>
        <w:rFonts w:ascii="Segoe UI Symbol" w:eastAsia="Segoe UI Symbol" w:hAnsi="Segoe UI Symbol" w:cs="Segoe UI Symbol"/>
        <w:b w:val="0"/>
        <w:i w:val="0"/>
        <w:strike w:val="0"/>
        <w:dstrike w:val="0"/>
        <w:color w:val="1F497D"/>
        <w:sz w:val="20"/>
        <w:szCs w:val="20"/>
        <w:u w:val="none" w:color="000000"/>
        <w:bdr w:val="none" w:sz="0" w:space="0" w:color="auto"/>
        <w:shd w:val="clear" w:color="auto" w:fill="auto"/>
        <w:vertAlign w:val="baseline"/>
      </w:rPr>
    </w:lvl>
    <w:lvl w:ilvl="8" w:tplc="3880CF6C">
      <w:start w:val="1"/>
      <w:numFmt w:val="bullet"/>
      <w:lvlText w:val="▪"/>
      <w:lvlJc w:val="left"/>
      <w:pPr>
        <w:ind w:left="5758"/>
      </w:pPr>
      <w:rPr>
        <w:rFonts w:ascii="Segoe UI Symbol" w:eastAsia="Segoe UI Symbol" w:hAnsi="Segoe UI Symbol" w:cs="Segoe UI Symbol"/>
        <w:b w:val="0"/>
        <w:i w:val="0"/>
        <w:strike w:val="0"/>
        <w:dstrike w:val="0"/>
        <w:color w:val="1F497D"/>
        <w:sz w:val="20"/>
        <w:szCs w:val="20"/>
        <w:u w:val="none" w:color="000000"/>
        <w:bdr w:val="none" w:sz="0" w:space="0" w:color="auto"/>
        <w:shd w:val="clear" w:color="auto" w:fill="auto"/>
        <w:vertAlign w:val="baseline"/>
      </w:rPr>
    </w:lvl>
  </w:abstractNum>
  <w:abstractNum w:abstractNumId="2" w15:restartNumberingAfterBreak="0">
    <w:nsid w:val="41EF2787"/>
    <w:multiLevelType w:val="multilevel"/>
    <w:tmpl w:val="60BEC6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3077347"/>
    <w:multiLevelType w:val="hybridMultilevel"/>
    <w:tmpl w:val="9A0E7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4473C09"/>
    <w:multiLevelType w:val="hybridMultilevel"/>
    <w:tmpl w:val="E11A6456"/>
    <w:lvl w:ilvl="0" w:tplc="CBA03C8E">
      <w:start w:val="1"/>
      <w:numFmt w:val="bullet"/>
      <w:lvlText w:val="•"/>
      <w:lvlJc w:val="left"/>
      <w:pPr>
        <w:ind w:left="1004"/>
      </w:pPr>
      <w:rPr>
        <w:rFonts w:ascii="Arial" w:eastAsia="Arial" w:hAnsi="Arial" w:cs="Arial"/>
        <w:b w:val="0"/>
        <w:i w:val="0"/>
        <w:strike w:val="0"/>
        <w:dstrike w:val="0"/>
        <w:color w:val="1F497D"/>
        <w:sz w:val="24"/>
        <w:szCs w:val="24"/>
        <w:u w:val="none" w:color="000000"/>
        <w:bdr w:val="none" w:sz="0" w:space="0" w:color="auto"/>
        <w:shd w:val="clear" w:color="auto" w:fill="auto"/>
        <w:vertAlign w:val="baseline"/>
      </w:rPr>
    </w:lvl>
    <w:lvl w:ilvl="1" w:tplc="87F67966">
      <w:start w:val="1"/>
      <w:numFmt w:val="bullet"/>
      <w:lvlText w:val="o"/>
      <w:lvlJc w:val="left"/>
      <w:pPr>
        <w:ind w:left="1831"/>
      </w:pPr>
      <w:rPr>
        <w:rFonts w:ascii="Segoe UI Symbol" w:eastAsia="Segoe UI Symbol" w:hAnsi="Segoe UI Symbol" w:cs="Segoe UI Symbol"/>
        <w:b w:val="0"/>
        <w:i w:val="0"/>
        <w:strike w:val="0"/>
        <w:dstrike w:val="0"/>
        <w:color w:val="1F497D"/>
        <w:sz w:val="24"/>
        <w:szCs w:val="24"/>
        <w:u w:val="none" w:color="000000"/>
        <w:bdr w:val="none" w:sz="0" w:space="0" w:color="auto"/>
        <w:shd w:val="clear" w:color="auto" w:fill="auto"/>
        <w:vertAlign w:val="baseline"/>
      </w:rPr>
    </w:lvl>
    <w:lvl w:ilvl="2" w:tplc="A6AEF692">
      <w:start w:val="1"/>
      <w:numFmt w:val="bullet"/>
      <w:lvlText w:val="▪"/>
      <w:lvlJc w:val="left"/>
      <w:pPr>
        <w:ind w:left="2551"/>
      </w:pPr>
      <w:rPr>
        <w:rFonts w:ascii="Segoe UI Symbol" w:eastAsia="Segoe UI Symbol" w:hAnsi="Segoe UI Symbol" w:cs="Segoe UI Symbol"/>
        <w:b w:val="0"/>
        <w:i w:val="0"/>
        <w:strike w:val="0"/>
        <w:dstrike w:val="0"/>
        <w:color w:val="1F497D"/>
        <w:sz w:val="24"/>
        <w:szCs w:val="24"/>
        <w:u w:val="none" w:color="000000"/>
        <w:bdr w:val="none" w:sz="0" w:space="0" w:color="auto"/>
        <w:shd w:val="clear" w:color="auto" w:fill="auto"/>
        <w:vertAlign w:val="baseline"/>
      </w:rPr>
    </w:lvl>
    <w:lvl w:ilvl="3" w:tplc="D1D428B4">
      <w:start w:val="1"/>
      <w:numFmt w:val="bullet"/>
      <w:lvlText w:val="•"/>
      <w:lvlJc w:val="left"/>
      <w:pPr>
        <w:ind w:left="3271"/>
      </w:pPr>
      <w:rPr>
        <w:rFonts w:ascii="Arial" w:eastAsia="Arial" w:hAnsi="Arial" w:cs="Arial"/>
        <w:b w:val="0"/>
        <w:i w:val="0"/>
        <w:strike w:val="0"/>
        <w:dstrike w:val="0"/>
        <w:color w:val="1F497D"/>
        <w:sz w:val="24"/>
        <w:szCs w:val="24"/>
        <w:u w:val="none" w:color="000000"/>
        <w:bdr w:val="none" w:sz="0" w:space="0" w:color="auto"/>
        <w:shd w:val="clear" w:color="auto" w:fill="auto"/>
        <w:vertAlign w:val="baseline"/>
      </w:rPr>
    </w:lvl>
    <w:lvl w:ilvl="4" w:tplc="DA2668EA">
      <w:start w:val="1"/>
      <w:numFmt w:val="bullet"/>
      <w:lvlText w:val="o"/>
      <w:lvlJc w:val="left"/>
      <w:pPr>
        <w:ind w:left="3991"/>
      </w:pPr>
      <w:rPr>
        <w:rFonts w:ascii="Segoe UI Symbol" w:eastAsia="Segoe UI Symbol" w:hAnsi="Segoe UI Symbol" w:cs="Segoe UI Symbol"/>
        <w:b w:val="0"/>
        <w:i w:val="0"/>
        <w:strike w:val="0"/>
        <w:dstrike w:val="0"/>
        <w:color w:val="1F497D"/>
        <w:sz w:val="24"/>
        <w:szCs w:val="24"/>
        <w:u w:val="none" w:color="000000"/>
        <w:bdr w:val="none" w:sz="0" w:space="0" w:color="auto"/>
        <w:shd w:val="clear" w:color="auto" w:fill="auto"/>
        <w:vertAlign w:val="baseline"/>
      </w:rPr>
    </w:lvl>
    <w:lvl w:ilvl="5" w:tplc="57A00416">
      <w:start w:val="1"/>
      <w:numFmt w:val="bullet"/>
      <w:lvlText w:val="▪"/>
      <w:lvlJc w:val="left"/>
      <w:pPr>
        <w:ind w:left="4711"/>
      </w:pPr>
      <w:rPr>
        <w:rFonts w:ascii="Segoe UI Symbol" w:eastAsia="Segoe UI Symbol" w:hAnsi="Segoe UI Symbol" w:cs="Segoe UI Symbol"/>
        <w:b w:val="0"/>
        <w:i w:val="0"/>
        <w:strike w:val="0"/>
        <w:dstrike w:val="0"/>
        <w:color w:val="1F497D"/>
        <w:sz w:val="24"/>
        <w:szCs w:val="24"/>
        <w:u w:val="none" w:color="000000"/>
        <w:bdr w:val="none" w:sz="0" w:space="0" w:color="auto"/>
        <w:shd w:val="clear" w:color="auto" w:fill="auto"/>
        <w:vertAlign w:val="baseline"/>
      </w:rPr>
    </w:lvl>
    <w:lvl w:ilvl="6" w:tplc="3AC4FF74">
      <w:start w:val="1"/>
      <w:numFmt w:val="bullet"/>
      <w:lvlText w:val="•"/>
      <w:lvlJc w:val="left"/>
      <w:pPr>
        <w:ind w:left="5431"/>
      </w:pPr>
      <w:rPr>
        <w:rFonts w:ascii="Arial" w:eastAsia="Arial" w:hAnsi="Arial" w:cs="Arial"/>
        <w:b w:val="0"/>
        <w:i w:val="0"/>
        <w:strike w:val="0"/>
        <w:dstrike w:val="0"/>
        <w:color w:val="1F497D"/>
        <w:sz w:val="24"/>
        <w:szCs w:val="24"/>
        <w:u w:val="none" w:color="000000"/>
        <w:bdr w:val="none" w:sz="0" w:space="0" w:color="auto"/>
        <w:shd w:val="clear" w:color="auto" w:fill="auto"/>
        <w:vertAlign w:val="baseline"/>
      </w:rPr>
    </w:lvl>
    <w:lvl w:ilvl="7" w:tplc="9202D74A">
      <w:start w:val="1"/>
      <w:numFmt w:val="bullet"/>
      <w:lvlText w:val="o"/>
      <w:lvlJc w:val="left"/>
      <w:pPr>
        <w:ind w:left="6151"/>
      </w:pPr>
      <w:rPr>
        <w:rFonts w:ascii="Segoe UI Symbol" w:eastAsia="Segoe UI Symbol" w:hAnsi="Segoe UI Symbol" w:cs="Segoe UI Symbol"/>
        <w:b w:val="0"/>
        <w:i w:val="0"/>
        <w:strike w:val="0"/>
        <w:dstrike w:val="0"/>
        <w:color w:val="1F497D"/>
        <w:sz w:val="24"/>
        <w:szCs w:val="24"/>
        <w:u w:val="none" w:color="000000"/>
        <w:bdr w:val="none" w:sz="0" w:space="0" w:color="auto"/>
        <w:shd w:val="clear" w:color="auto" w:fill="auto"/>
        <w:vertAlign w:val="baseline"/>
      </w:rPr>
    </w:lvl>
    <w:lvl w:ilvl="8" w:tplc="D40EB0CE">
      <w:start w:val="1"/>
      <w:numFmt w:val="bullet"/>
      <w:lvlText w:val="▪"/>
      <w:lvlJc w:val="left"/>
      <w:pPr>
        <w:ind w:left="6871"/>
      </w:pPr>
      <w:rPr>
        <w:rFonts w:ascii="Segoe UI Symbol" w:eastAsia="Segoe UI Symbol" w:hAnsi="Segoe UI Symbol" w:cs="Segoe UI Symbol"/>
        <w:b w:val="0"/>
        <w:i w:val="0"/>
        <w:strike w:val="0"/>
        <w:dstrike w:val="0"/>
        <w:color w:val="1F497D"/>
        <w:sz w:val="24"/>
        <w:szCs w:val="24"/>
        <w:u w:val="none" w:color="000000"/>
        <w:bdr w:val="none" w:sz="0" w:space="0" w:color="auto"/>
        <w:shd w:val="clear" w:color="auto" w:fill="auto"/>
        <w:vertAlign w:val="baseline"/>
      </w:rPr>
    </w:lvl>
  </w:abstractNum>
  <w:abstractNum w:abstractNumId="5" w15:restartNumberingAfterBreak="0">
    <w:nsid w:val="6EDA7C11"/>
    <w:multiLevelType w:val="multilevel"/>
    <w:tmpl w:val="CAEC45BC"/>
    <w:lvl w:ilvl="0">
      <w:numFmt w:val="bullet"/>
      <w:lvlText w:val=""/>
      <w:lvlJc w:val="left"/>
      <w:pPr>
        <w:ind w:left="789" w:hanging="360"/>
      </w:pPr>
      <w:rPr>
        <w:rFonts w:ascii="Symbol" w:hAnsi="Symbol"/>
      </w:rPr>
    </w:lvl>
    <w:lvl w:ilvl="1">
      <w:numFmt w:val="bullet"/>
      <w:lvlText w:val="o"/>
      <w:lvlJc w:val="left"/>
      <w:pPr>
        <w:ind w:left="1509" w:hanging="360"/>
      </w:pPr>
      <w:rPr>
        <w:rFonts w:ascii="Courier New" w:hAnsi="Courier New" w:cs="Courier New"/>
      </w:rPr>
    </w:lvl>
    <w:lvl w:ilvl="2">
      <w:numFmt w:val="bullet"/>
      <w:lvlText w:val=""/>
      <w:lvlJc w:val="left"/>
      <w:pPr>
        <w:ind w:left="2229" w:hanging="360"/>
      </w:pPr>
      <w:rPr>
        <w:rFonts w:ascii="Wingdings" w:hAnsi="Wingdings"/>
      </w:rPr>
    </w:lvl>
    <w:lvl w:ilvl="3">
      <w:numFmt w:val="bullet"/>
      <w:lvlText w:val=""/>
      <w:lvlJc w:val="left"/>
      <w:pPr>
        <w:ind w:left="2949" w:hanging="360"/>
      </w:pPr>
      <w:rPr>
        <w:rFonts w:ascii="Symbol" w:hAnsi="Symbol"/>
      </w:rPr>
    </w:lvl>
    <w:lvl w:ilvl="4">
      <w:numFmt w:val="bullet"/>
      <w:lvlText w:val="o"/>
      <w:lvlJc w:val="left"/>
      <w:pPr>
        <w:ind w:left="3669" w:hanging="360"/>
      </w:pPr>
      <w:rPr>
        <w:rFonts w:ascii="Courier New" w:hAnsi="Courier New" w:cs="Courier New"/>
      </w:rPr>
    </w:lvl>
    <w:lvl w:ilvl="5">
      <w:numFmt w:val="bullet"/>
      <w:lvlText w:val=""/>
      <w:lvlJc w:val="left"/>
      <w:pPr>
        <w:ind w:left="4389" w:hanging="360"/>
      </w:pPr>
      <w:rPr>
        <w:rFonts w:ascii="Wingdings" w:hAnsi="Wingdings"/>
      </w:rPr>
    </w:lvl>
    <w:lvl w:ilvl="6">
      <w:numFmt w:val="bullet"/>
      <w:lvlText w:val=""/>
      <w:lvlJc w:val="left"/>
      <w:pPr>
        <w:ind w:left="5109" w:hanging="360"/>
      </w:pPr>
      <w:rPr>
        <w:rFonts w:ascii="Symbol" w:hAnsi="Symbol"/>
      </w:rPr>
    </w:lvl>
    <w:lvl w:ilvl="7">
      <w:numFmt w:val="bullet"/>
      <w:lvlText w:val="o"/>
      <w:lvlJc w:val="left"/>
      <w:pPr>
        <w:ind w:left="5829" w:hanging="360"/>
      </w:pPr>
      <w:rPr>
        <w:rFonts w:ascii="Courier New" w:hAnsi="Courier New" w:cs="Courier New"/>
      </w:rPr>
    </w:lvl>
    <w:lvl w:ilvl="8">
      <w:numFmt w:val="bullet"/>
      <w:lvlText w:val=""/>
      <w:lvlJc w:val="left"/>
      <w:pPr>
        <w:ind w:left="6549" w:hanging="360"/>
      </w:pPr>
      <w:rPr>
        <w:rFonts w:ascii="Wingdings" w:hAnsi="Wingdings"/>
      </w:rPr>
    </w:lvl>
  </w:abstractNum>
  <w:num w:numId="1">
    <w:abstractNumId w:val="5"/>
  </w:num>
  <w:num w:numId="2">
    <w:abstractNumId w:val="3"/>
  </w:num>
  <w:num w:numId="3">
    <w:abstractNumId w:val="2"/>
  </w:num>
  <w:num w:numId="4">
    <w:abstractNumId w:val="1"/>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78F2"/>
    <w:rsid w:val="000031DD"/>
    <w:rsid w:val="000536DE"/>
    <w:rsid w:val="00067A2F"/>
    <w:rsid w:val="00070ADE"/>
    <w:rsid w:val="00075425"/>
    <w:rsid w:val="000773EC"/>
    <w:rsid w:val="000900F9"/>
    <w:rsid w:val="00091A85"/>
    <w:rsid w:val="00091D71"/>
    <w:rsid w:val="000A1D03"/>
    <w:rsid w:val="000B2589"/>
    <w:rsid w:val="000D52E6"/>
    <w:rsid w:val="000F7565"/>
    <w:rsid w:val="00104F29"/>
    <w:rsid w:val="00105C7F"/>
    <w:rsid w:val="00116626"/>
    <w:rsid w:val="00141EBF"/>
    <w:rsid w:val="00164CCB"/>
    <w:rsid w:val="00177CA3"/>
    <w:rsid w:val="00180FEC"/>
    <w:rsid w:val="001903EB"/>
    <w:rsid w:val="001D557D"/>
    <w:rsid w:val="001F2D5E"/>
    <w:rsid w:val="00200220"/>
    <w:rsid w:val="0020198E"/>
    <w:rsid w:val="00236035"/>
    <w:rsid w:val="00262E93"/>
    <w:rsid w:val="002A06C7"/>
    <w:rsid w:val="002A749B"/>
    <w:rsid w:val="00327970"/>
    <w:rsid w:val="003503EA"/>
    <w:rsid w:val="003614B6"/>
    <w:rsid w:val="00362D60"/>
    <w:rsid w:val="00377237"/>
    <w:rsid w:val="003A5A84"/>
    <w:rsid w:val="003B04D1"/>
    <w:rsid w:val="003B3196"/>
    <w:rsid w:val="003B7B85"/>
    <w:rsid w:val="003D6F26"/>
    <w:rsid w:val="003F1D96"/>
    <w:rsid w:val="0042143B"/>
    <w:rsid w:val="004269C4"/>
    <w:rsid w:val="00442B6E"/>
    <w:rsid w:val="00456EC6"/>
    <w:rsid w:val="004A5D35"/>
    <w:rsid w:val="004C38FA"/>
    <w:rsid w:val="004E5AC9"/>
    <w:rsid w:val="004F600C"/>
    <w:rsid w:val="004F7A30"/>
    <w:rsid w:val="005016BC"/>
    <w:rsid w:val="005144D6"/>
    <w:rsid w:val="00520898"/>
    <w:rsid w:val="005332CC"/>
    <w:rsid w:val="0053555D"/>
    <w:rsid w:val="00535EE3"/>
    <w:rsid w:val="005409EB"/>
    <w:rsid w:val="00564799"/>
    <w:rsid w:val="00583D6F"/>
    <w:rsid w:val="00586993"/>
    <w:rsid w:val="00626175"/>
    <w:rsid w:val="00682FF1"/>
    <w:rsid w:val="006A1271"/>
    <w:rsid w:val="006B4C2F"/>
    <w:rsid w:val="006D0145"/>
    <w:rsid w:val="006D4FE2"/>
    <w:rsid w:val="007127D4"/>
    <w:rsid w:val="007546CC"/>
    <w:rsid w:val="007C7F6D"/>
    <w:rsid w:val="00823207"/>
    <w:rsid w:val="008237CC"/>
    <w:rsid w:val="00851CAB"/>
    <w:rsid w:val="00882939"/>
    <w:rsid w:val="00882FFB"/>
    <w:rsid w:val="00892063"/>
    <w:rsid w:val="008D382E"/>
    <w:rsid w:val="008F1405"/>
    <w:rsid w:val="008F6135"/>
    <w:rsid w:val="00901AD7"/>
    <w:rsid w:val="00914DEF"/>
    <w:rsid w:val="00921152"/>
    <w:rsid w:val="00945EBB"/>
    <w:rsid w:val="00965F18"/>
    <w:rsid w:val="00996BF5"/>
    <w:rsid w:val="009A4CD9"/>
    <w:rsid w:val="009C22EB"/>
    <w:rsid w:val="009C517F"/>
    <w:rsid w:val="009D38C5"/>
    <w:rsid w:val="009E4ED2"/>
    <w:rsid w:val="009E5745"/>
    <w:rsid w:val="00A128A8"/>
    <w:rsid w:val="00A23AC2"/>
    <w:rsid w:val="00A42578"/>
    <w:rsid w:val="00A4406B"/>
    <w:rsid w:val="00A72837"/>
    <w:rsid w:val="00A77E8A"/>
    <w:rsid w:val="00A80177"/>
    <w:rsid w:val="00A86B01"/>
    <w:rsid w:val="00AA1C17"/>
    <w:rsid w:val="00AB5B93"/>
    <w:rsid w:val="00AD2852"/>
    <w:rsid w:val="00AD322C"/>
    <w:rsid w:val="00AE0272"/>
    <w:rsid w:val="00AE74D0"/>
    <w:rsid w:val="00AF7FA8"/>
    <w:rsid w:val="00B02A89"/>
    <w:rsid w:val="00B0529A"/>
    <w:rsid w:val="00B142B9"/>
    <w:rsid w:val="00B20484"/>
    <w:rsid w:val="00B256B4"/>
    <w:rsid w:val="00B278F2"/>
    <w:rsid w:val="00B27973"/>
    <w:rsid w:val="00B43233"/>
    <w:rsid w:val="00B56270"/>
    <w:rsid w:val="00B609EF"/>
    <w:rsid w:val="00B73DA5"/>
    <w:rsid w:val="00B871B7"/>
    <w:rsid w:val="00B96870"/>
    <w:rsid w:val="00BA2081"/>
    <w:rsid w:val="00BA5FEC"/>
    <w:rsid w:val="00BB1610"/>
    <w:rsid w:val="00BB1F15"/>
    <w:rsid w:val="00BC3E0F"/>
    <w:rsid w:val="00BF032A"/>
    <w:rsid w:val="00BF3DB9"/>
    <w:rsid w:val="00C64CE0"/>
    <w:rsid w:val="00C66BC6"/>
    <w:rsid w:val="00C94EBB"/>
    <w:rsid w:val="00C958C0"/>
    <w:rsid w:val="00CA2DC6"/>
    <w:rsid w:val="00CD2342"/>
    <w:rsid w:val="00CD6950"/>
    <w:rsid w:val="00CD6DF3"/>
    <w:rsid w:val="00CE0483"/>
    <w:rsid w:val="00CE0527"/>
    <w:rsid w:val="00CE5BF6"/>
    <w:rsid w:val="00D00353"/>
    <w:rsid w:val="00D10274"/>
    <w:rsid w:val="00D46ABB"/>
    <w:rsid w:val="00D73E86"/>
    <w:rsid w:val="00D85884"/>
    <w:rsid w:val="00D867B0"/>
    <w:rsid w:val="00D90409"/>
    <w:rsid w:val="00D939EF"/>
    <w:rsid w:val="00E13B34"/>
    <w:rsid w:val="00E32076"/>
    <w:rsid w:val="00E347C5"/>
    <w:rsid w:val="00E5429F"/>
    <w:rsid w:val="00E55CD0"/>
    <w:rsid w:val="00E64F9B"/>
    <w:rsid w:val="00E64F9F"/>
    <w:rsid w:val="00E72054"/>
    <w:rsid w:val="00E9789B"/>
    <w:rsid w:val="00EC6726"/>
    <w:rsid w:val="00F413CB"/>
    <w:rsid w:val="00F629A8"/>
    <w:rsid w:val="00F7581B"/>
    <w:rsid w:val="00F86339"/>
    <w:rsid w:val="00F94612"/>
    <w:rsid w:val="00FB4298"/>
    <w:rsid w:val="00FD4E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F1B42E"/>
  <w15:chartTrackingRefBased/>
  <w15:docId w15:val="{B5B27D4A-A865-4959-876C-611DDA6FED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iPriority="0"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iPriority="0"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42B9"/>
    <w:pPr>
      <w:keepNext/>
      <w:keepLines/>
      <w:suppressAutoHyphens/>
      <w:autoSpaceDN w:val="0"/>
      <w:spacing w:before="240" w:after="0" w:line="256" w:lineRule="auto"/>
      <w:textAlignment w:val="baseline"/>
      <w:outlineLvl w:val="0"/>
    </w:pPr>
    <w:rPr>
      <w:rFonts w:ascii="Calibri Light" w:eastAsia="Times New Roman" w:hAnsi="Calibri Light" w:cs="Times New Roman"/>
      <w:color w:val="2F5496"/>
      <w:sz w:val="32"/>
      <w:szCs w:val="32"/>
    </w:rPr>
  </w:style>
  <w:style w:type="paragraph" w:styleId="Heading2">
    <w:name w:val="heading 2"/>
    <w:next w:val="Normal"/>
    <w:link w:val="Heading2Char"/>
    <w:uiPriority w:val="9"/>
    <w:unhideWhenUsed/>
    <w:qFormat/>
    <w:rsid w:val="002A749B"/>
    <w:pPr>
      <w:keepNext/>
      <w:keepLines/>
      <w:spacing w:after="23"/>
      <w:outlineLvl w:val="1"/>
    </w:pPr>
    <w:rPr>
      <w:rFonts w:ascii="Calibri" w:eastAsia="Calibri" w:hAnsi="Calibri" w:cs="Calibri"/>
      <w:color w:val="1F497D"/>
      <w:sz w:val="28"/>
      <w:u w:val="single" w:color="1F497D"/>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B142B9"/>
    <w:rPr>
      <w:rFonts w:ascii="Calibri Light" w:eastAsia="Times New Roman" w:hAnsi="Calibri Light" w:cs="Times New Roman"/>
      <w:color w:val="2F5496"/>
      <w:sz w:val="32"/>
      <w:szCs w:val="32"/>
    </w:rPr>
  </w:style>
  <w:style w:type="paragraph" w:styleId="BodyText">
    <w:name w:val="Body Text"/>
    <w:basedOn w:val="Normal"/>
    <w:link w:val="BodyTextChar"/>
    <w:uiPriority w:val="1"/>
    <w:semiHidden/>
    <w:unhideWhenUsed/>
    <w:qFormat/>
    <w:rsid w:val="00C64CE0"/>
    <w:pPr>
      <w:widowControl w:val="0"/>
      <w:autoSpaceDE w:val="0"/>
      <w:autoSpaceDN w:val="0"/>
      <w:spacing w:after="0" w:line="240" w:lineRule="auto"/>
    </w:pPr>
    <w:rPr>
      <w:rFonts w:ascii="Calibri Light" w:eastAsia="Calibri Light" w:hAnsi="Calibri Light" w:cs="Calibri Light"/>
      <w:lang w:eastAsia="en-GB" w:bidi="en-GB"/>
    </w:rPr>
  </w:style>
  <w:style w:type="character" w:customStyle="1" w:styleId="BodyTextChar">
    <w:name w:val="Body Text Char"/>
    <w:basedOn w:val="DefaultParagraphFont"/>
    <w:link w:val="BodyText"/>
    <w:uiPriority w:val="1"/>
    <w:semiHidden/>
    <w:rsid w:val="00C64CE0"/>
    <w:rPr>
      <w:rFonts w:ascii="Calibri Light" w:eastAsia="Calibri Light" w:hAnsi="Calibri Light" w:cs="Calibri Light"/>
      <w:lang w:eastAsia="en-GB" w:bidi="en-GB"/>
    </w:rPr>
  </w:style>
  <w:style w:type="paragraph" w:styleId="ListParagraph">
    <w:name w:val="List Paragraph"/>
    <w:basedOn w:val="Normal"/>
    <w:rsid w:val="00892063"/>
    <w:pPr>
      <w:suppressAutoHyphens/>
      <w:autoSpaceDN w:val="0"/>
      <w:spacing w:line="240" w:lineRule="auto"/>
      <w:ind w:left="720"/>
      <w:textAlignment w:val="baseline"/>
    </w:pPr>
    <w:rPr>
      <w:rFonts w:ascii="Calibri" w:eastAsia="Calibri" w:hAnsi="Calibri" w:cs="Times New Roman"/>
    </w:rPr>
  </w:style>
  <w:style w:type="character" w:styleId="Hyperlink">
    <w:name w:val="Hyperlink"/>
    <w:basedOn w:val="DefaultParagraphFont"/>
    <w:uiPriority w:val="99"/>
    <w:rsid w:val="00892063"/>
    <w:rPr>
      <w:color w:val="0563C1"/>
      <w:u w:val="single"/>
    </w:rPr>
  </w:style>
  <w:style w:type="character" w:styleId="UnresolvedMention">
    <w:name w:val="Unresolved Mention"/>
    <w:basedOn w:val="DefaultParagraphFont"/>
    <w:rsid w:val="00892063"/>
    <w:rPr>
      <w:color w:val="605E5C"/>
      <w:shd w:val="clear" w:color="auto" w:fill="E1DFDD"/>
    </w:rPr>
  </w:style>
  <w:style w:type="character" w:styleId="FollowedHyperlink">
    <w:name w:val="FollowedHyperlink"/>
    <w:basedOn w:val="DefaultParagraphFont"/>
    <w:rsid w:val="00892063"/>
    <w:rPr>
      <w:color w:val="954F72"/>
      <w:u w:val="single"/>
    </w:rPr>
  </w:style>
  <w:style w:type="character" w:customStyle="1" w:styleId="reference-text">
    <w:name w:val="reference-text"/>
    <w:basedOn w:val="DefaultParagraphFont"/>
    <w:rsid w:val="00892063"/>
  </w:style>
  <w:style w:type="character" w:customStyle="1" w:styleId="Subtitle1">
    <w:name w:val="Subtitle1"/>
    <w:basedOn w:val="DefaultParagraphFont"/>
    <w:rsid w:val="00892063"/>
  </w:style>
  <w:style w:type="character" w:customStyle="1" w:styleId="colon-for-citation-subtitle">
    <w:name w:val="colon-for-citation-subtitle"/>
    <w:basedOn w:val="DefaultParagraphFont"/>
    <w:rsid w:val="00892063"/>
  </w:style>
  <w:style w:type="character" w:styleId="Emphasis">
    <w:name w:val="Emphasis"/>
    <w:basedOn w:val="DefaultParagraphFont"/>
    <w:uiPriority w:val="20"/>
    <w:qFormat/>
    <w:rsid w:val="00892063"/>
    <w:rPr>
      <w:i/>
      <w:iCs/>
    </w:rPr>
  </w:style>
  <w:style w:type="character" w:customStyle="1" w:styleId="c-herosubtitle">
    <w:name w:val="c-hero__subtitle"/>
    <w:basedOn w:val="DefaultParagraphFont"/>
    <w:rsid w:val="00892063"/>
  </w:style>
  <w:style w:type="paragraph" w:customStyle="1" w:styleId="volume-issue">
    <w:name w:val="volume-issue"/>
    <w:basedOn w:val="Normal"/>
    <w:rsid w:val="0089206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892063"/>
    <w:pPr>
      <w:tabs>
        <w:tab w:val="center" w:pos="4513"/>
        <w:tab w:val="right" w:pos="9026"/>
      </w:tabs>
      <w:suppressAutoHyphens/>
      <w:autoSpaceDN w:val="0"/>
      <w:spacing w:after="0" w:line="240" w:lineRule="auto"/>
      <w:textAlignment w:val="baseline"/>
    </w:pPr>
    <w:rPr>
      <w:rFonts w:ascii="Calibri" w:eastAsia="Calibri" w:hAnsi="Calibri" w:cs="Times New Roman"/>
    </w:rPr>
  </w:style>
  <w:style w:type="character" w:customStyle="1" w:styleId="HeaderChar">
    <w:name w:val="Header Char"/>
    <w:basedOn w:val="DefaultParagraphFont"/>
    <w:link w:val="Header"/>
    <w:uiPriority w:val="99"/>
    <w:rsid w:val="00892063"/>
    <w:rPr>
      <w:rFonts w:ascii="Calibri" w:eastAsia="Calibri" w:hAnsi="Calibri" w:cs="Times New Roman"/>
    </w:rPr>
  </w:style>
  <w:style w:type="paragraph" w:styleId="Footer">
    <w:name w:val="footer"/>
    <w:basedOn w:val="Normal"/>
    <w:link w:val="FooterChar"/>
    <w:uiPriority w:val="99"/>
    <w:unhideWhenUsed/>
    <w:rsid w:val="00892063"/>
    <w:pPr>
      <w:tabs>
        <w:tab w:val="center" w:pos="4513"/>
        <w:tab w:val="right" w:pos="9026"/>
      </w:tabs>
      <w:suppressAutoHyphens/>
      <w:autoSpaceDN w:val="0"/>
      <w:spacing w:after="0" w:line="240" w:lineRule="auto"/>
      <w:textAlignment w:val="baseline"/>
    </w:pPr>
    <w:rPr>
      <w:rFonts w:ascii="Calibri" w:eastAsia="Calibri" w:hAnsi="Calibri" w:cs="Times New Roman"/>
    </w:rPr>
  </w:style>
  <w:style w:type="character" w:customStyle="1" w:styleId="FooterChar">
    <w:name w:val="Footer Char"/>
    <w:basedOn w:val="DefaultParagraphFont"/>
    <w:link w:val="Footer"/>
    <w:uiPriority w:val="99"/>
    <w:rsid w:val="00892063"/>
    <w:rPr>
      <w:rFonts w:ascii="Calibri" w:eastAsia="Calibri" w:hAnsi="Calibri" w:cs="Times New Roman"/>
    </w:rPr>
  </w:style>
  <w:style w:type="character" w:customStyle="1" w:styleId="ref-title">
    <w:name w:val="ref-title"/>
    <w:basedOn w:val="DefaultParagraphFont"/>
    <w:rsid w:val="00892063"/>
  </w:style>
  <w:style w:type="character" w:customStyle="1" w:styleId="ref-journal">
    <w:name w:val="ref-journal"/>
    <w:basedOn w:val="DefaultParagraphFont"/>
    <w:rsid w:val="00892063"/>
  </w:style>
  <w:style w:type="character" w:customStyle="1" w:styleId="ref-vol">
    <w:name w:val="ref-vol"/>
    <w:basedOn w:val="DefaultParagraphFont"/>
    <w:rsid w:val="00892063"/>
  </w:style>
  <w:style w:type="character" w:customStyle="1" w:styleId="ref-iss">
    <w:name w:val="ref-iss"/>
    <w:basedOn w:val="DefaultParagraphFont"/>
    <w:rsid w:val="00892063"/>
  </w:style>
  <w:style w:type="character" w:customStyle="1" w:styleId="BalloonTextChar">
    <w:name w:val="Balloon Text Char"/>
    <w:basedOn w:val="DefaultParagraphFont"/>
    <w:link w:val="BalloonText"/>
    <w:uiPriority w:val="99"/>
    <w:semiHidden/>
    <w:rsid w:val="00892063"/>
    <w:rPr>
      <w:rFonts w:ascii="Segoe UI" w:eastAsia="Calibri" w:hAnsi="Segoe UI" w:cs="Segoe UI"/>
      <w:sz w:val="18"/>
      <w:szCs w:val="18"/>
    </w:rPr>
  </w:style>
  <w:style w:type="paragraph" w:styleId="BalloonText">
    <w:name w:val="Balloon Text"/>
    <w:basedOn w:val="Normal"/>
    <w:link w:val="BalloonTextChar"/>
    <w:uiPriority w:val="99"/>
    <w:semiHidden/>
    <w:unhideWhenUsed/>
    <w:rsid w:val="00892063"/>
    <w:pPr>
      <w:suppressAutoHyphens/>
      <w:autoSpaceDN w:val="0"/>
      <w:spacing w:after="0" w:line="240" w:lineRule="auto"/>
      <w:textAlignment w:val="baseline"/>
    </w:pPr>
    <w:rPr>
      <w:rFonts w:ascii="Segoe UI" w:eastAsia="Calibri" w:hAnsi="Segoe UI" w:cs="Segoe UI"/>
      <w:sz w:val="18"/>
      <w:szCs w:val="18"/>
    </w:rPr>
  </w:style>
  <w:style w:type="paragraph" w:customStyle="1" w:styleId="nhsuk-contents-listitem">
    <w:name w:val="nhsuk-contents-list__item"/>
    <w:basedOn w:val="Normal"/>
    <w:rsid w:val="0089206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hsuk-contents-listcurrent">
    <w:name w:val="nhsuk-contents-list__current"/>
    <w:basedOn w:val="DefaultParagraphFont"/>
    <w:rsid w:val="00892063"/>
  </w:style>
  <w:style w:type="character" w:styleId="Strong">
    <w:name w:val="Strong"/>
    <w:basedOn w:val="DefaultParagraphFont"/>
    <w:uiPriority w:val="22"/>
    <w:qFormat/>
    <w:rsid w:val="00892063"/>
    <w:rPr>
      <w:b/>
      <w:bCs/>
    </w:rPr>
  </w:style>
  <w:style w:type="character" w:customStyle="1" w:styleId="Heading2Char">
    <w:name w:val="Heading 2 Char"/>
    <w:basedOn w:val="DefaultParagraphFont"/>
    <w:link w:val="Heading2"/>
    <w:uiPriority w:val="9"/>
    <w:rsid w:val="002A749B"/>
    <w:rPr>
      <w:rFonts w:ascii="Calibri" w:eastAsia="Calibri" w:hAnsi="Calibri" w:cs="Calibri"/>
      <w:color w:val="1F497D"/>
      <w:sz w:val="28"/>
      <w:u w:val="single" w:color="1F497D"/>
      <w:lang w:eastAsia="en-GB"/>
    </w:rPr>
  </w:style>
  <w:style w:type="table" w:customStyle="1" w:styleId="TableGrid">
    <w:name w:val="TableGrid"/>
    <w:rsid w:val="002A749B"/>
    <w:pPr>
      <w:spacing w:after="0" w:line="240" w:lineRule="auto"/>
    </w:pPr>
    <w:rPr>
      <w:rFonts w:eastAsiaTheme="minorEastAsia"/>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7884864">
      <w:bodyDiv w:val="1"/>
      <w:marLeft w:val="0"/>
      <w:marRight w:val="0"/>
      <w:marTop w:val="0"/>
      <w:marBottom w:val="0"/>
      <w:divBdr>
        <w:top w:val="none" w:sz="0" w:space="0" w:color="auto"/>
        <w:left w:val="none" w:sz="0" w:space="0" w:color="auto"/>
        <w:bottom w:val="none" w:sz="0" w:space="0" w:color="auto"/>
        <w:right w:val="none" w:sz="0" w:space="0" w:color="auto"/>
      </w:divBdr>
    </w:div>
    <w:div w:id="756560975">
      <w:bodyDiv w:val="1"/>
      <w:marLeft w:val="0"/>
      <w:marRight w:val="0"/>
      <w:marTop w:val="0"/>
      <w:marBottom w:val="0"/>
      <w:divBdr>
        <w:top w:val="none" w:sz="0" w:space="0" w:color="auto"/>
        <w:left w:val="none" w:sz="0" w:space="0" w:color="auto"/>
        <w:bottom w:val="none" w:sz="0" w:space="0" w:color="auto"/>
        <w:right w:val="none" w:sz="0" w:space="0" w:color="auto"/>
      </w:divBdr>
    </w:div>
    <w:div w:id="1720740836">
      <w:bodyDiv w:val="1"/>
      <w:marLeft w:val="0"/>
      <w:marRight w:val="0"/>
      <w:marTop w:val="0"/>
      <w:marBottom w:val="0"/>
      <w:divBdr>
        <w:top w:val="none" w:sz="0" w:space="0" w:color="auto"/>
        <w:left w:val="none" w:sz="0" w:space="0" w:color="auto"/>
        <w:bottom w:val="none" w:sz="0" w:space="0" w:color="auto"/>
        <w:right w:val="none" w:sz="0" w:space="0" w:color="auto"/>
      </w:divBdr>
    </w:div>
    <w:div w:id="18930782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lzheimers.org.uk/sites/default/files/migrate/downloads/frontotemporal_dementia_ftd_understanding_your_diagnosis.pdf" TargetMode="External"/><Relationship Id="rId18" Type="http://schemas.openxmlformats.org/officeDocument/2006/relationships/hyperlink" Target="https://www.ncbi.nlm.nih.gov/pubmed/?term=Barnett%20K%5BAuthor%5D&amp;cauthor=true&amp;cauthor_uid=22579043" TargetMode="External"/><Relationship Id="rId26" Type="http://schemas.openxmlformats.org/officeDocument/2006/relationships/hyperlink" Target="file:///C:/Users/user/Desktop/Curtis%20L%20(2013)%20.pdf" TargetMode="External"/><Relationship Id="rId39" Type="http://schemas.openxmlformats.org/officeDocument/2006/relationships/hyperlink" Target="https://www.alz.co.uk/research/WorldAlzheimerReport2018.pdf" TargetMode="External"/><Relationship Id="rId21" Type="http://schemas.openxmlformats.org/officeDocument/2006/relationships/hyperlink" Target="https://www.bhf.org.uk/informationsupport/conditions/vascular-dementia" TargetMode="External"/><Relationship Id="rId34" Type="http://schemas.openxmlformats.org/officeDocument/2006/relationships/hyperlink" Target="https://www.nhs.uk/conditions/dementia-with-lewy-bodies/" TargetMode="External"/><Relationship Id="rId42" Type="http://schemas.openxmlformats.org/officeDocument/2006/relationships/hyperlink" Target="https://www.sciencedirect.com/science/journal/15537250" TargetMode="External"/><Relationship Id="rId47" Type="http://schemas.openxmlformats.org/officeDocument/2006/relationships/hyperlink" Target="https://www.degruyter.com/downloadpdf/j/bfup.2015.39.issue-2/bfp-2015-0024/bfp-2015-0024.pdf" TargetMode="External"/><Relationship Id="rId50" Type="http://schemas.openxmlformats.org/officeDocument/2006/relationships/hyperlink" Target="https://www2.le.ac.uk/offices/ld/resources/writing/writing-resources/literature-review" TargetMode="External"/><Relationship Id="rId55" Type="http://schemas.openxmlformats.org/officeDocument/2006/relationships/hyperlink" Target="https://www.sciencedirect.com/topics/medicine-and-dentistry/delirium" TargetMode="External"/><Relationship Id="rId63" Type="http://schemas.openxmlformats.org/officeDocument/2006/relationships/hyperlink" Target="http://creativecommons.org/licenses/by-nc-sa/3.0/" TargetMode="External"/><Relationship Id="rId7" Type="http://schemas.openxmlformats.org/officeDocument/2006/relationships/hyperlink" Target="https://www.ncbi.nlm.nih.gov/pmc/articles/PMC2677107/pdf/pone.0005521.pdf" TargetMode="External"/><Relationship Id="rId2" Type="http://schemas.openxmlformats.org/officeDocument/2006/relationships/styles" Target="styles.xml"/><Relationship Id="rId16" Type="http://schemas.openxmlformats.org/officeDocument/2006/relationships/hyperlink" Target="https://www.alzheimers.org.uk/about-dementia/symptoms-and-diagnosis/how-dementia-progresses/progression-alzheimers-disease" TargetMode="External"/><Relationship Id="rId29" Type="http://schemas.openxmlformats.org/officeDocument/2006/relationships/hyperlink" Target="https://www.ncbi.nlm.nih.gov/pmc/articles/PMC4312141/pdf/1870091.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lzheimers.org.uk/sites/default/files/migrate/downloads/factsheet_what_is_frontotemporal_dementia.pdf" TargetMode="External"/><Relationship Id="rId24" Type="http://schemas.openxmlformats.org/officeDocument/2006/relationships/hyperlink" Target="https://casp-uk.net/" TargetMode="External"/><Relationship Id="rId32" Type="http://schemas.openxmlformats.org/officeDocument/2006/relationships/hyperlink" Target="https://www.epilepsyscotland.org.uk/wp-content/uploads/2019/04/Joint_Epilepsy_Council_Prevalence_and_Incidence_September_11_3.pdf" TargetMode="External"/><Relationship Id="rId37" Type="http://schemas.openxmlformats.org/officeDocument/2006/relationships/hyperlink" Target="http://www.ons.gov.uk/ons/dcp171778_422395.pdf" TargetMode="External"/><Relationship Id="rId40" Type="http://schemas.openxmlformats.org/officeDocument/2006/relationships/hyperlink" Target="https://www.ageuk.org.uk/globalassets/age-uk/documents/reports-and-publications/reports-and-briefings/health--wellbeing/rb_oct14_cognitive_decline_and_dementia_evidence_review_age_uk.pdf" TargetMode="External"/><Relationship Id="rId45" Type="http://schemas.openxmlformats.org/officeDocument/2006/relationships/hyperlink" Target="https://ilcuk.org.uk/wp-content/uploads/2018/10/Dementia-and-Comorbidities-Ensuring-Parity-of-Care.pdf" TargetMode="External"/><Relationship Id="rId53" Type="http://schemas.openxmlformats.org/officeDocument/2006/relationships/hyperlink" Target="https://www.who.int/en/news-room/fact-sheets/detail/dementia" TargetMode="External"/><Relationship Id="rId58" Type="http://schemas.openxmlformats.org/officeDocument/2006/relationships/hyperlink" Target="http://creativecommons.org/licenses/by-nc-sa/3.0/" TargetMode="External"/><Relationship Id="rId66"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alzheimers.org.uk/about-dementia/types-dementia/alzheimers-disease" TargetMode="External"/><Relationship Id="rId23" Type="http://schemas.openxmlformats.org/officeDocument/2006/relationships/hyperlink" Target="https://doi.org/10.1038/bdj.2007.629" TargetMode="External"/><Relationship Id="rId28" Type="http://schemas.openxmlformats.org/officeDocument/2006/relationships/hyperlink" Target="http://www.ncbi.nlm.nih.gov/pubmed/11142178" TargetMode="External"/><Relationship Id="rId36" Type="http://schemas.openxmlformats.org/officeDocument/2006/relationships/hyperlink" Target="https://www.nhs.uk/conditions/Alzheimers-disease/" TargetMode="External"/><Relationship Id="rId49" Type="http://schemas.openxmlformats.org/officeDocument/2006/relationships/hyperlink" Target="https://ethics.grad.ucl.ac.uk/why-is-ethical-approval-required.php" TargetMode="External"/><Relationship Id="rId57" Type="http://schemas.openxmlformats.org/officeDocument/2006/relationships/image" Target="media/image1.jpg"/><Relationship Id="rId61" Type="http://schemas.openxmlformats.org/officeDocument/2006/relationships/hyperlink" Target="http://creativecommons.org/licenses/by-nc-sa/3.0/" TargetMode="External"/><Relationship Id="rId10" Type="http://schemas.openxmlformats.org/officeDocument/2006/relationships/hyperlink" Target="https://www.alzheimers.org.uk/sites/default/files/migrate/downloads/factsheet_what_is_vascular_dementia.pdf" TargetMode="External"/><Relationship Id="rId19" Type="http://schemas.openxmlformats.org/officeDocument/2006/relationships/hyperlink" Target="https://www.bupa.co.uk/health-information/dementia/dementia-with-lewy-bodies" TargetMode="External"/><Relationship Id="rId31" Type="http://schemas.openxmlformats.org/officeDocument/2006/relationships/hyperlink" Target="https://www.hse.gov.uk/healthservices/bed-rails.htm" TargetMode="External"/><Relationship Id="rId44" Type="http://schemas.openxmlformats.org/officeDocument/2006/relationships/hyperlink" Target="https://www.scie.org.uk/dementia/living-with-dementia/eating-well/importance-of-nutrition.asp" TargetMode="External"/><Relationship Id="rId52" Type="http://schemas.openxmlformats.org/officeDocument/2006/relationships/hyperlink" Target="https://www.who.int/features/factfiles/dementia/en/" TargetMode="External"/><Relationship Id="rId60" Type="http://schemas.openxmlformats.org/officeDocument/2006/relationships/hyperlink" Target="http://creativecommons.org/licenses/by-nc-sa/3.0/" TargetMode="External"/><Relationship Id="rId65"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alzheimers.org.uk/sites/default/files/migrate/downloads/what_is_alzheimers_disease.pdf" TargetMode="External"/><Relationship Id="rId14" Type="http://schemas.openxmlformats.org/officeDocument/2006/relationships/hyperlink" Target="https://www.alzheimers.org.uk/sites/default/files/201910/AS_AnnualReport_A4_v19_with_signatures.pdf" TargetMode="External"/><Relationship Id="rId22" Type="http://schemas.openxmlformats.org/officeDocument/2006/relationships/hyperlink" Target="https://www.canterbury.ac.uk/research-andconsultancy/documents/introduction-to-ethics.pdf" TargetMode="External"/><Relationship Id="rId27" Type="http://schemas.openxmlformats.org/officeDocument/2006/relationships/hyperlink" Target="https://www.dementiauk.org/wp-content/uploads/2019/06/What-is-dementia-new-style-WEB-1.pdf" TargetMode="External"/><Relationship Id="rId30" Type="http://schemas.openxmlformats.org/officeDocument/2006/relationships/hyperlink" Target="https://www.ncbi.nlm.nih.gov/pmc/articles/PMC3754889/pdf/pmed.1001505.pdf" TargetMode="External"/><Relationship Id="rId35" Type="http://schemas.openxmlformats.org/officeDocument/2006/relationships/hyperlink" Target="https://www.nhs.uk/conditions/dementia/dementia-prevention/" TargetMode="External"/><Relationship Id="rId43" Type="http://schemas.openxmlformats.org/officeDocument/2006/relationships/hyperlink" Target="https://www.scie.org.uk/dementia/about/" TargetMode="External"/><Relationship Id="rId48" Type="http://schemas.openxmlformats.org/officeDocument/2006/relationships/hyperlink" Target="https://www.gov.uk/government/publications/dementia-comorbidities-in-patients/dementia-comorbidities-in-patients-data-briefing" TargetMode="External"/><Relationship Id="rId56" Type="http://schemas.openxmlformats.org/officeDocument/2006/relationships/hyperlink" Target="https://www.sciencedirect.com/topics/medicine-and-dentistry/adverse-outcome" TargetMode="External"/><Relationship Id="rId64" Type="http://schemas.openxmlformats.org/officeDocument/2006/relationships/header" Target="header1.xml"/><Relationship Id="rId8" Type="http://schemas.openxmlformats.org/officeDocument/2006/relationships/hyperlink" Target="https://www.alzheimersresearchuk.org/about-dementia/types-of-dementia/" TargetMode="External"/><Relationship Id="rId51" Type="http://schemas.openxmlformats.org/officeDocument/2006/relationships/hyperlink" Target="https://library.leeds.ac.uk/info/1404/literature_searching/14/literature_searching_explained/4" TargetMode="External"/><Relationship Id="rId3" Type="http://schemas.openxmlformats.org/officeDocument/2006/relationships/settings" Target="settings.xml"/><Relationship Id="rId12" Type="http://schemas.openxmlformats.org/officeDocument/2006/relationships/hyperlink" Target="https://www.alzheimers.org.uk/sites/default/files/migrate/downloads/young-onset_dementia_understanding_your_diagnosis.pdf" TargetMode="External"/><Relationship Id="rId17" Type="http://schemas.openxmlformats.org/officeDocument/2006/relationships/hyperlink" Target="https://www.alzheimers.org.uk/about-dementia/types-dementia/frontotemporal-dementia" TargetMode="External"/><Relationship Id="rId25" Type="http://schemas.openxmlformats.org/officeDocument/2006/relationships/hyperlink" Target="https://www.ncbi.nlm.nih.gov/pubmed/?term=Choi%20H%5BAuthor%5D&amp;cauthor=true&amp;cauthor_uid=28130470" TargetMode="External"/><Relationship Id="rId33" Type="http://schemas.openxmlformats.org/officeDocument/2006/relationships/hyperlink" Target="https://www.cambridge.org/core/search?filters%5BauthorTerms%5D=Salom&#233;%20Mart&#237;n-Garc&#237;a&amp;eventCode=SE-AU" TargetMode="External"/><Relationship Id="rId38" Type="http://schemas.openxmlformats.org/officeDocument/2006/relationships/hyperlink" Target="https://www.brookes.ac.uk/documents/research/policies-and-codes-of-practice/ethics_codeofpractice/" TargetMode="External"/><Relationship Id="rId46" Type="http://schemas.openxmlformats.org/officeDocument/2006/relationships/hyperlink" Target="https://www.shu.ac.uk/~/media/home/research/files/ethics/urec-annual-report-201718.pdf?la=en" TargetMode="External"/><Relationship Id="rId59" Type="http://schemas.openxmlformats.org/officeDocument/2006/relationships/hyperlink" Target="http://creativecommons.org/licenses/by-nc-sa/3.0/" TargetMode="External"/><Relationship Id="rId67" Type="http://schemas.openxmlformats.org/officeDocument/2006/relationships/theme" Target="theme/theme1.xml"/><Relationship Id="rId20" Type="http://schemas.openxmlformats.org/officeDocument/2006/relationships/hyperlink" Target="http://www.chcs.org/media/Clarifying_Multimorbidity_for_Medicaid_report-FINAL.pdf" TargetMode="External"/><Relationship Id="rId41" Type="http://schemas.openxmlformats.org/officeDocument/2006/relationships/hyperlink" Target="https://www.ncbi.nlm.nih.gov/pubmed/?term=Rothschild%20JM%5BAuthor%5D&amp;cauthor=true&amp;cauthor_uid=16568919" TargetMode="External"/><Relationship Id="rId54" Type="http://schemas.openxmlformats.org/officeDocument/2006/relationships/hyperlink" Target="https://www.ncbi.nlm.nih.gov/pubmed/18498638" TargetMode="External"/><Relationship Id="rId62" Type="http://schemas.openxmlformats.org/officeDocument/2006/relationships/hyperlink" Target="http://creativecommons.org/licenses/by-nc-sa/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83</Pages>
  <Words>19783</Words>
  <Characters>112767</Characters>
  <Application>Microsoft Office Word</Application>
  <DocSecurity>0</DocSecurity>
  <Lines>939</Lines>
  <Paragraphs>264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Queen Makahleh</dc:creator>
  <cp:keywords/>
  <dc:description/>
  <cp:lastModifiedBy>Queen Makahleh</cp:lastModifiedBy>
  <cp:revision>2</cp:revision>
  <dcterms:created xsi:type="dcterms:W3CDTF">2020-03-19T06:10:00Z</dcterms:created>
  <dcterms:modified xsi:type="dcterms:W3CDTF">2020-03-19T06:10:00Z</dcterms:modified>
</cp:coreProperties>
</file>