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4FA9F3" w14:textId="0493DD78" w:rsidR="00AF4ABA" w:rsidRPr="003C1100" w:rsidRDefault="008F7380">
      <w:pPr>
        <w:rPr>
          <w:rFonts w:ascii="Arial" w:hAnsi="Arial" w:cs="Arial"/>
          <w:bCs/>
          <w:sz w:val="32"/>
          <w:szCs w:val="32"/>
        </w:rPr>
      </w:pPr>
      <w:r w:rsidRPr="003C1100">
        <w:rPr>
          <w:rFonts w:ascii="Arial" w:hAnsi="Arial" w:cs="Arial"/>
          <w:bCs/>
          <w:sz w:val="32"/>
          <w:szCs w:val="32"/>
        </w:rPr>
        <w:t>Mental Disorders and Psychopathology</w:t>
      </w:r>
    </w:p>
    <w:p w14:paraId="270F0C1F" w14:textId="7D188EAF" w:rsidR="008F7380" w:rsidRPr="003C1100" w:rsidRDefault="008F7380">
      <w:pPr>
        <w:rPr>
          <w:rFonts w:ascii="Arial" w:hAnsi="Arial" w:cs="Arial"/>
          <w:bCs/>
          <w:sz w:val="32"/>
          <w:szCs w:val="32"/>
        </w:rPr>
      </w:pPr>
      <w:r w:rsidRPr="003C1100">
        <w:rPr>
          <w:rFonts w:ascii="Arial" w:hAnsi="Arial" w:cs="Arial"/>
          <w:bCs/>
          <w:sz w:val="32"/>
          <w:szCs w:val="32"/>
        </w:rPr>
        <w:t>BSc Health and Social Care</w:t>
      </w:r>
    </w:p>
    <w:p w14:paraId="3BC1FABB" w14:textId="77777777" w:rsidR="008F7380" w:rsidRPr="003C1100" w:rsidRDefault="008F7380" w:rsidP="008F7380">
      <w:pPr>
        <w:spacing w:before="120" w:after="120"/>
        <w:rPr>
          <w:rFonts w:ascii="Arial" w:hAnsi="Arial" w:cs="Arial"/>
          <w:bCs/>
          <w:sz w:val="32"/>
          <w:szCs w:val="32"/>
        </w:rPr>
      </w:pPr>
      <w:r w:rsidRPr="003C1100">
        <w:rPr>
          <w:rFonts w:ascii="Arial" w:hAnsi="Arial" w:cs="Arial"/>
          <w:bCs/>
          <w:sz w:val="32"/>
          <w:szCs w:val="32"/>
        </w:rPr>
        <w:t>BMHP6006_BIRM</w:t>
      </w:r>
    </w:p>
    <w:p w14:paraId="738414E2" w14:textId="77777777" w:rsidR="008F7380" w:rsidRPr="003C1100" w:rsidRDefault="008F7380" w:rsidP="008F7380">
      <w:pPr>
        <w:spacing w:before="120" w:after="120"/>
        <w:jc w:val="both"/>
        <w:rPr>
          <w:rFonts w:ascii="Arial" w:hAnsi="Arial" w:cs="Arial"/>
          <w:bCs/>
          <w:sz w:val="32"/>
          <w:szCs w:val="32"/>
        </w:rPr>
      </w:pPr>
      <w:r w:rsidRPr="003C1100">
        <w:rPr>
          <w:rFonts w:ascii="Arial" w:hAnsi="Arial" w:cs="Arial"/>
          <w:bCs/>
          <w:sz w:val="32"/>
          <w:szCs w:val="32"/>
        </w:rPr>
        <w:t>Alice Clayton</w:t>
      </w:r>
    </w:p>
    <w:p w14:paraId="14A7C65C" w14:textId="0540DF93" w:rsidR="008F7380" w:rsidRPr="003C1100" w:rsidRDefault="008F7380">
      <w:pPr>
        <w:rPr>
          <w:rFonts w:ascii="Arial" w:hAnsi="Arial" w:cs="Arial"/>
          <w:bCs/>
          <w:sz w:val="32"/>
          <w:szCs w:val="32"/>
        </w:rPr>
      </w:pPr>
      <w:r w:rsidRPr="003C1100">
        <w:rPr>
          <w:rFonts w:ascii="Arial" w:hAnsi="Arial" w:cs="Arial"/>
          <w:bCs/>
          <w:sz w:val="32"/>
          <w:szCs w:val="32"/>
        </w:rPr>
        <w:t>Written report</w:t>
      </w:r>
    </w:p>
    <w:p w14:paraId="0203290C" w14:textId="79C4C713" w:rsidR="008F7380" w:rsidRPr="003C1100" w:rsidRDefault="008F7380">
      <w:pPr>
        <w:rPr>
          <w:rFonts w:ascii="Arial" w:hAnsi="Arial" w:cs="Arial"/>
          <w:bCs/>
          <w:sz w:val="32"/>
          <w:szCs w:val="32"/>
        </w:rPr>
      </w:pPr>
      <w:r w:rsidRPr="003C1100">
        <w:rPr>
          <w:rFonts w:ascii="Arial" w:hAnsi="Arial" w:cs="Arial"/>
          <w:bCs/>
          <w:sz w:val="32"/>
          <w:szCs w:val="32"/>
        </w:rPr>
        <w:t>Bushra Khan</w:t>
      </w:r>
    </w:p>
    <w:p w14:paraId="235789DF" w14:textId="08DE9DAC" w:rsidR="008F7380" w:rsidRPr="003C1100" w:rsidRDefault="008F7380">
      <w:pPr>
        <w:rPr>
          <w:rFonts w:ascii="Arial" w:hAnsi="Arial" w:cs="Arial"/>
          <w:bCs/>
          <w:sz w:val="32"/>
          <w:szCs w:val="32"/>
        </w:rPr>
      </w:pPr>
      <w:r w:rsidRPr="003C1100">
        <w:rPr>
          <w:rFonts w:ascii="Arial" w:hAnsi="Arial" w:cs="Arial"/>
          <w:bCs/>
          <w:sz w:val="32"/>
          <w:szCs w:val="32"/>
        </w:rPr>
        <w:t>1818384</w:t>
      </w:r>
    </w:p>
    <w:p w14:paraId="239454DE" w14:textId="74594FAB" w:rsidR="008F7380" w:rsidRPr="003C1100" w:rsidRDefault="008F7380">
      <w:pPr>
        <w:rPr>
          <w:rFonts w:ascii="Arial" w:hAnsi="Arial" w:cs="Arial"/>
          <w:bCs/>
          <w:sz w:val="32"/>
          <w:szCs w:val="32"/>
        </w:rPr>
      </w:pPr>
      <w:r w:rsidRPr="003C1100">
        <w:rPr>
          <w:rFonts w:ascii="Arial" w:hAnsi="Arial" w:cs="Arial"/>
          <w:bCs/>
          <w:sz w:val="32"/>
          <w:szCs w:val="32"/>
        </w:rPr>
        <w:t>7/12/2023</w:t>
      </w:r>
    </w:p>
    <w:p w14:paraId="6AD2913F" w14:textId="77777777" w:rsidR="008F7380" w:rsidRDefault="008F7380"/>
    <w:p w14:paraId="488F5F00" w14:textId="77777777" w:rsidR="008F7380" w:rsidRDefault="008F7380"/>
    <w:p w14:paraId="07BA2D30" w14:textId="77777777" w:rsidR="008F7380" w:rsidRDefault="008F7380"/>
    <w:p w14:paraId="7F234F18" w14:textId="77777777" w:rsidR="008F7380" w:rsidRDefault="008F7380"/>
    <w:p w14:paraId="3D407E22" w14:textId="77777777" w:rsidR="008F7380" w:rsidRDefault="008F7380"/>
    <w:p w14:paraId="4F81B4BE" w14:textId="77777777" w:rsidR="008F7380" w:rsidRDefault="008F7380"/>
    <w:p w14:paraId="16114E38" w14:textId="77777777" w:rsidR="008F7380" w:rsidRDefault="008F7380"/>
    <w:p w14:paraId="6096D582" w14:textId="77777777" w:rsidR="008F7380" w:rsidRDefault="008F7380"/>
    <w:p w14:paraId="63CC05CA" w14:textId="77777777" w:rsidR="008F7380" w:rsidRDefault="008F7380"/>
    <w:p w14:paraId="16B906B1" w14:textId="77777777" w:rsidR="008F7380" w:rsidRDefault="008F7380"/>
    <w:p w14:paraId="37153DA3" w14:textId="77777777" w:rsidR="008F7380" w:rsidRDefault="008F7380"/>
    <w:p w14:paraId="6E83B5A8" w14:textId="77777777" w:rsidR="008F7380" w:rsidRDefault="008F7380"/>
    <w:p w14:paraId="2BD531C6" w14:textId="77777777" w:rsidR="008F7380" w:rsidRDefault="008F7380"/>
    <w:p w14:paraId="27640752" w14:textId="77777777" w:rsidR="008F7380" w:rsidRDefault="008F7380"/>
    <w:p w14:paraId="28A407EB" w14:textId="77777777" w:rsidR="008F7380" w:rsidRDefault="008F7380"/>
    <w:p w14:paraId="58B7F8C8" w14:textId="77777777" w:rsidR="008F7380" w:rsidRDefault="008F7380"/>
    <w:p w14:paraId="56C0032E" w14:textId="77777777" w:rsidR="008F7380" w:rsidRDefault="008F7380"/>
    <w:p w14:paraId="7C1F2C85" w14:textId="77777777" w:rsidR="008F7380" w:rsidRDefault="008F7380"/>
    <w:p w14:paraId="249A6B10" w14:textId="77777777" w:rsidR="008F7380" w:rsidRDefault="008F7380"/>
    <w:p w14:paraId="44EAEDFD" w14:textId="77777777" w:rsidR="008F7380" w:rsidRDefault="008F7380"/>
    <w:p w14:paraId="65E56453" w14:textId="77777777" w:rsidR="008F7380" w:rsidRDefault="008F7380"/>
    <w:p w14:paraId="306959EF" w14:textId="77777777" w:rsidR="008F7380" w:rsidRDefault="008F7380"/>
    <w:p w14:paraId="61517E68" w14:textId="77777777" w:rsidR="008F7380" w:rsidRDefault="008F7380"/>
    <w:sdt>
      <w:sdtPr>
        <w:id w:val="-100212745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FFD4868" w14:textId="27E09739" w:rsidR="008F7380" w:rsidRDefault="008F7380">
          <w:pPr>
            <w:pStyle w:val="TOCHeading"/>
          </w:pPr>
          <w:r>
            <w:t>Table of Contents</w:t>
          </w:r>
        </w:p>
        <w:p w14:paraId="5169738B" w14:textId="26F04ACE" w:rsidR="002931E1" w:rsidRDefault="008F7380">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2939609" w:history="1">
            <w:r w:rsidR="002931E1" w:rsidRPr="00DA5C88">
              <w:rPr>
                <w:rStyle w:val="Hyperlink"/>
                <w:rFonts w:ascii="Arial" w:hAnsi="Arial" w:cs="Arial"/>
                <w:b/>
                <w:bCs/>
                <w:noProof/>
              </w:rPr>
              <w:t>Introduction</w:t>
            </w:r>
            <w:r w:rsidR="002931E1">
              <w:rPr>
                <w:noProof/>
                <w:webHidden/>
              </w:rPr>
              <w:tab/>
            </w:r>
            <w:r w:rsidR="002931E1">
              <w:rPr>
                <w:noProof/>
                <w:webHidden/>
              </w:rPr>
              <w:fldChar w:fldCharType="begin"/>
            </w:r>
            <w:r w:rsidR="002931E1">
              <w:rPr>
                <w:noProof/>
                <w:webHidden/>
              </w:rPr>
              <w:instrText xml:space="preserve"> PAGEREF _Toc152939609 \h </w:instrText>
            </w:r>
            <w:r w:rsidR="002931E1">
              <w:rPr>
                <w:noProof/>
                <w:webHidden/>
              </w:rPr>
            </w:r>
            <w:r w:rsidR="002931E1">
              <w:rPr>
                <w:noProof/>
                <w:webHidden/>
              </w:rPr>
              <w:fldChar w:fldCharType="separate"/>
            </w:r>
            <w:r w:rsidR="002931E1">
              <w:rPr>
                <w:noProof/>
                <w:webHidden/>
              </w:rPr>
              <w:t>3</w:t>
            </w:r>
            <w:r w:rsidR="002931E1">
              <w:rPr>
                <w:noProof/>
                <w:webHidden/>
              </w:rPr>
              <w:fldChar w:fldCharType="end"/>
            </w:r>
          </w:hyperlink>
        </w:p>
        <w:p w14:paraId="55826C7E" w14:textId="5AE7F6A8" w:rsidR="002931E1" w:rsidRDefault="002931E1">
          <w:pPr>
            <w:pStyle w:val="TOC2"/>
            <w:tabs>
              <w:tab w:val="right" w:leader="dot" w:pos="9016"/>
            </w:tabs>
            <w:rPr>
              <w:rFonts w:eastAsiaTheme="minorEastAsia"/>
              <w:noProof/>
              <w:lang w:eastAsia="en-GB"/>
            </w:rPr>
          </w:pPr>
          <w:hyperlink w:anchor="_Toc152939610" w:history="1">
            <w:r w:rsidRPr="00DA5C88">
              <w:rPr>
                <w:rStyle w:val="Hyperlink"/>
                <w:rFonts w:ascii="Arial" w:hAnsi="Arial" w:cs="Arial"/>
                <w:b/>
                <w:bCs/>
                <w:noProof/>
              </w:rPr>
              <w:t>Definition and classification</w:t>
            </w:r>
            <w:r>
              <w:rPr>
                <w:noProof/>
                <w:webHidden/>
              </w:rPr>
              <w:tab/>
            </w:r>
            <w:r>
              <w:rPr>
                <w:noProof/>
                <w:webHidden/>
              </w:rPr>
              <w:fldChar w:fldCharType="begin"/>
            </w:r>
            <w:r>
              <w:rPr>
                <w:noProof/>
                <w:webHidden/>
              </w:rPr>
              <w:instrText xml:space="preserve"> PAGEREF _Toc152939610 \h </w:instrText>
            </w:r>
            <w:r>
              <w:rPr>
                <w:noProof/>
                <w:webHidden/>
              </w:rPr>
            </w:r>
            <w:r>
              <w:rPr>
                <w:noProof/>
                <w:webHidden/>
              </w:rPr>
              <w:fldChar w:fldCharType="separate"/>
            </w:r>
            <w:r>
              <w:rPr>
                <w:noProof/>
                <w:webHidden/>
              </w:rPr>
              <w:t>3</w:t>
            </w:r>
            <w:r>
              <w:rPr>
                <w:noProof/>
                <w:webHidden/>
              </w:rPr>
              <w:fldChar w:fldCharType="end"/>
            </w:r>
          </w:hyperlink>
        </w:p>
        <w:p w14:paraId="0789052E" w14:textId="447C68C3" w:rsidR="002931E1" w:rsidRDefault="002931E1">
          <w:pPr>
            <w:pStyle w:val="TOC2"/>
            <w:tabs>
              <w:tab w:val="right" w:leader="dot" w:pos="9016"/>
            </w:tabs>
            <w:rPr>
              <w:rFonts w:eastAsiaTheme="minorEastAsia"/>
              <w:noProof/>
              <w:lang w:eastAsia="en-GB"/>
            </w:rPr>
          </w:pPr>
          <w:hyperlink w:anchor="_Toc152939611" w:history="1">
            <w:r w:rsidRPr="00DA5C88">
              <w:rPr>
                <w:rStyle w:val="Hyperlink"/>
                <w:rFonts w:ascii="Arial" w:hAnsi="Arial" w:cs="Arial"/>
                <w:b/>
                <w:bCs/>
                <w:noProof/>
              </w:rPr>
              <w:t>Diagnosis</w:t>
            </w:r>
            <w:r>
              <w:rPr>
                <w:noProof/>
                <w:webHidden/>
              </w:rPr>
              <w:tab/>
            </w:r>
            <w:r>
              <w:rPr>
                <w:noProof/>
                <w:webHidden/>
              </w:rPr>
              <w:fldChar w:fldCharType="begin"/>
            </w:r>
            <w:r>
              <w:rPr>
                <w:noProof/>
                <w:webHidden/>
              </w:rPr>
              <w:instrText xml:space="preserve"> PAGEREF _Toc152939611 \h </w:instrText>
            </w:r>
            <w:r>
              <w:rPr>
                <w:noProof/>
                <w:webHidden/>
              </w:rPr>
            </w:r>
            <w:r>
              <w:rPr>
                <w:noProof/>
                <w:webHidden/>
              </w:rPr>
              <w:fldChar w:fldCharType="separate"/>
            </w:r>
            <w:r>
              <w:rPr>
                <w:noProof/>
                <w:webHidden/>
              </w:rPr>
              <w:t>4</w:t>
            </w:r>
            <w:r>
              <w:rPr>
                <w:noProof/>
                <w:webHidden/>
              </w:rPr>
              <w:fldChar w:fldCharType="end"/>
            </w:r>
          </w:hyperlink>
        </w:p>
        <w:p w14:paraId="2E985C4D" w14:textId="13AAB597" w:rsidR="002931E1" w:rsidRDefault="002931E1">
          <w:pPr>
            <w:pStyle w:val="TOC2"/>
            <w:tabs>
              <w:tab w:val="right" w:leader="dot" w:pos="9016"/>
            </w:tabs>
            <w:rPr>
              <w:rFonts w:eastAsiaTheme="minorEastAsia"/>
              <w:noProof/>
              <w:lang w:eastAsia="en-GB"/>
            </w:rPr>
          </w:pPr>
          <w:hyperlink w:anchor="_Toc152939612" w:history="1">
            <w:r w:rsidRPr="00DA5C88">
              <w:rPr>
                <w:rStyle w:val="Hyperlink"/>
                <w:rFonts w:ascii="Arial" w:hAnsi="Arial" w:cs="Arial"/>
                <w:b/>
                <w:bCs/>
                <w:noProof/>
              </w:rPr>
              <w:t>Treatment</w:t>
            </w:r>
            <w:r>
              <w:rPr>
                <w:noProof/>
                <w:webHidden/>
              </w:rPr>
              <w:tab/>
            </w:r>
            <w:r>
              <w:rPr>
                <w:noProof/>
                <w:webHidden/>
              </w:rPr>
              <w:fldChar w:fldCharType="begin"/>
            </w:r>
            <w:r>
              <w:rPr>
                <w:noProof/>
                <w:webHidden/>
              </w:rPr>
              <w:instrText xml:space="preserve"> PAGEREF _Toc152939612 \h </w:instrText>
            </w:r>
            <w:r>
              <w:rPr>
                <w:noProof/>
                <w:webHidden/>
              </w:rPr>
            </w:r>
            <w:r>
              <w:rPr>
                <w:noProof/>
                <w:webHidden/>
              </w:rPr>
              <w:fldChar w:fldCharType="separate"/>
            </w:r>
            <w:r>
              <w:rPr>
                <w:noProof/>
                <w:webHidden/>
              </w:rPr>
              <w:t>5</w:t>
            </w:r>
            <w:r>
              <w:rPr>
                <w:noProof/>
                <w:webHidden/>
              </w:rPr>
              <w:fldChar w:fldCharType="end"/>
            </w:r>
          </w:hyperlink>
        </w:p>
        <w:p w14:paraId="2619BE5B" w14:textId="42B1B9CE" w:rsidR="002931E1" w:rsidRDefault="002931E1">
          <w:pPr>
            <w:pStyle w:val="TOC2"/>
            <w:tabs>
              <w:tab w:val="right" w:leader="dot" w:pos="9016"/>
            </w:tabs>
            <w:rPr>
              <w:rFonts w:eastAsiaTheme="minorEastAsia"/>
              <w:noProof/>
              <w:lang w:eastAsia="en-GB"/>
            </w:rPr>
          </w:pPr>
          <w:hyperlink w:anchor="_Toc152939613" w:history="1">
            <w:r w:rsidRPr="00DA5C88">
              <w:rPr>
                <w:rStyle w:val="Hyperlink"/>
                <w:rFonts w:ascii="Arial" w:hAnsi="Arial" w:cs="Arial"/>
                <w:b/>
                <w:bCs/>
                <w:noProof/>
              </w:rPr>
              <w:t>Practical and ethical issues</w:t>
            </w:r>
            <w:r>
              <w:rPr>
                <w:noProof/>
                <w:webHidden/>
              </w:rPr>
              <w:tab/>
            </w:r>
            <w:r>
              <w:rPr>
                <w:noProof/>
                <w:webHidden/>
              </w:rPr>
              <w:fldChar w:fldCharType="begin"/>
            </w:r>
            <w:r>
              <w:rPr>
                <w:noProof/>
                <w:webHidden/>
              </w:rPr>
              <w:instrText xml:space="preserve"> PAGEREF _Toc152939613 \h </w:instrText>
            </w:r>
            <w:r>
              <w:rPr>
                <w:noProof/>
                <w:webHidden/>
              </w:rPr>
            </w:r>
            <w:r>
              <w:rPr>
                <w:noProof/>
                <w:webHidden/>
              </w:rPr>
              <w:fldChar w:fldCharType="separate"/>
            </w:r>
            <w:r>
              <w:rPr>
                <w:noProof/>
                <w:webHidden/>
              </w:rPr>
              <w:t>5</w:t>
            </w:r>
            <w:r>
              <w:rPr>
                <w:noProof/>
                <w:webHidden/>
              </w:rPr>
              <w:fldChar w:fldCharType="end"/>
            </w:r>
          </w:hyperlink>
        </w:p>
        <w:p w14:paraId="44A86E5E" w14:textId="08A55A98" w:rsidR="002931E1" w:rsidRDefault="002931E1">
          <w:pPr>
            <w:pStyle w:val="TOC2"/>
            <w:tabs>
              <w:tab w:val="right" w:leader="dot" w:pos="9016"/>
            </w:tabs>
            <w:rPr>
              <w:rFonts w:eastAsiaTheme="minorEastAsia"/>
              <w:noProof/>
              <w:lang w:eastAsia="en-GB"/>
            </w:rPr>
          </w:pPr>
          <w:hyperlink w:anchor="_Toc152939614" w:history="1">
            <w:r w:rsidRPr="00DA5C88">
              <w:rPr>
                <w:rStyle w:val="Hyperlink"/>
                <w:rFonts w:ascii="Arial" w:hAnsi="Arial" w:cs="Arial"/>
                <w:b/>
                <w:bCs/>
                <w:noProof/>
              </w:rPr>
              <w:t>Measurement of rehabilitation</w:t>
            </w:r>
            <w:r>
              <w:rPr>
                <w:noProof/>
                <w:webHidden/>
              </w:rPr>
              <w:tab/>
            </w:r>
            <w:r>
              <w:rPr>
                <w:noProof/>
                <w:webHidden/>
              </w:rPr>
              <w:fldChar w:fldCharType="begin"/>
            </w:r>
            <w:r>
              <w:rPr>
                <w:noProof/>
                <w:webHidden/>
              </w:rPr>
              <w:instrText xml:space="preserve"> PAGEREF _Toc152939614 \h </w:instrText>
            </w:r>
            <w:r>
              <w:rPr>
                <w:noProof/>
                <w:webHidden/>
              </w:rPr>
            </w:r>
            <w:r>
              <w:rPr>
                <w:noProof/>
                <w:webHidden/>
              </w:rPr>
              <w:fldChar w:fldCharType="separate"/>
            </w:r>
            <w:r>
              <w:rPr>
                <w:noProof/>
                <w:webHidden/>
              </w:rPr>
              <w:t>7</w:t>
            </w:r>
            <w:r>
              <w:rPr>
                <w:noProof/>
                <w:webHidden/>
              </w:rPr>
              <w:fldChar w:fldCharType="end"/>
            </w:r>
          </w:hyperlink>
        </w:p>
        <w:p w14:paraId="0C9EE6AA" w14:textId="2EFAD90C" w:rsidR="002931E1" w:rsidRDefault="002931E1">
          <w:pPr>
            <w:pStyle w:val="TOC2"/>
            <w:tabs>
              <w:tab w:val="right" w:leader="dot" w:pos="9016"/>
            </w:tabs>
            <w:rPr>
              <w:rFonts w:eastAsiaTheme="minorEastAsia"/>
              <w:noProof/>
              <w:lang w:eastAsia="en-GB"/>
            </w:rPr>
          </w:pPr>
          <w:hyperlink w:anchor="_Toc152939615" w:history="1">
            <w:r w:rsidRPr="00DA5C88">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_Toc152939615 \h </w:instrText>
            </w:r>
            <w:r>
              <w:rPr>
                <w:noProof/>
                <w:webHidden/>
              </w:rPr>
            </w:r>
            <w:r>
              <w:rPr>
                <w:noProof/>
                <w:webHidden/>
              </w:rPr>
              <w:fldChar w:fldCharType="separate"/>
            </w:r>
            <w:r>
              <w:rPr>
                <w:noProof/>
                <w:webHidden/>
              </w:rPr>
              <w:t>7</w:t>
            </w:r>
            <w:r>
              <w:rPr>
                <w:noProof/>
                <w:webHidden/>
              </w:rPr>
              <w:fldChar w:fldCharType="end"/>
            </w:r>
          </w:hyperlink>
        </w:p>
        <w:p w14:paraId="4703CB6B" w14:textId="430A35E7" w:rsidR="002931E1" w:rsidRDefault="002931E1">
          <w:pPr>
            <w:pStyle w:val="TOC2"/>
            <w:tabs>
              <w:tab w:val="right" w:leader="dot" w:pos="9016"/>
            </w:tabs>
            <w:rPr>
              <w:rFonts w:eastAsiaTheme="minorEastAsia"/>
              <w:noProof/>
              <w:lang w:eastAsia="en-GB"/>
            </w:rPr>
          </w:pPr>
          <w:hyperlink w:anchor="_Toc152939616" w:history="1">
            <w:r w:rsidRPr="00DA5C88">
              <w:rPr>
                <w:rStyle w:val="Hyperlink"/>
                <w:noProof/>
              </w:rPr>
              <w:t>References</w:t>
            </w:r>
            <w:r>
              <w:rPr>
                <w:noProof/>
                <w:webHidden/>
              </w:rPr>
              <w:tab/>
            </w:r>
            <w:r>
              <w:rPr>
                <w:noProof/>
                <w:webHidden/>
              </w:rPr>
              <w:fldChar w:fldCharType="begin"/>
            </w:r>
            <w:r>
              <w:rPr>
                <w:noProof/>
                <w:webHidden/>
              </w:rPr>
              <w:instrText xml:space="preserve"> PAGEREF _Toc152939616 \h </w:instrText>
            </w:r>
            <w:r>
              <w:rPr>
                <w:noProof/>
                <w:webHidden/>
              </w:rPr>
            </w:r>
            <w:r>
              <w:rPr>
                <w:noProof/>
                <w:webHidden/>
              </w:rPr>
              <w:fldChar w:fldCharType="separate"/>
            </w:r>
            <w:r>
              <w:rPr>
                <w:noProof/>
                <w:webHidden/>
              </w:rPr>
              <w:t>8</w:t>
            </w:r>
            <w:r>
              <w:rPr>
                <w:noProof/>
                <w:webHidden/>
              </w:rPr>
              <w:fldChar w:fldCharType="end"/>
            </w:r>
          </w:hyperlink>
        </w:p>
        <w:p w14:paraId="62CFC147" w14:textId="779FA288" w:rsidR="008F7380" w:rsidRDefault="008F7380">
          <w:r>
            <w:rPr>
              <w:b/>
              <w:bCs/>
              <w:noProof/>
            </w:rPr>
            <w:fldChar w:fldCharType="end"/>
          </w:r>
        </w:p>
      </w:sdtContent>
    </w:sdt>
    <w:p w14:paraId="46CBCEB2" w14:textId="77777777" w:rsidR="008F7380" w:rsidRDefault="008F7380"/>
    <w:p w14:paraId="5DE03DE6" w14:textId="77777777" w:rsidR="008F7380" w:rsidRDefault="008F7380"/>
    <w:p w14:paraId="47683AFC" w14:textId="77777777" w:rsidR="008F7380" w:rsidRDefault="008F7380"/>
    <w:p w14:paraId="46CDD928" w14:textId="77777777" w:rsidR="008F7380" w:rsidRDefault="008F7380"/>
    <w:p w14:paraId="36CC10AF" w14:textId="77777777" w:rsidR="008F7380" w:rsidRDefault="008F7380"/>
    <w:p w14:paraId="5F1E59BC" w14:textId="77777777" w:rsidR="008F7380" w:rsidRDefault="008F7380"/>
    <w:p w14:paraId="1131B3AD" w14:textId="77777777" w:rsidR="008F7380" w:rsidRDefault="008F7380"/>
    <w:p w14:paraId="75F63FD1" w14:textId="77777777" w:rsidR="008F7380" w:rsidRDefault="008F7380"/>
    <w:p w14:paraId="77ED5EDB" w14:textId="77777777" w:rsidR="008F7380" w:rsidRDefault="008F7380"/>
    <w:p w14:paraId="50D94541" w14:textId="77777777" w:rsidR="008F7380" w:rsidRDefault="008F7380"/>
    <w:p w14:paraId="2B05D326" w14:textId="77777777" w:rsidR="008F7380" w:rsidRDefault="008F7380"/>
    <w:p w14:paraId="31AA2374" w14:textId="77777777" w:rsidR="008F7380" w:rsidRDefault="008F7380"/>
    <w:p w14:paraId="26629B21" w14:textId="77777777" w:rsidR="008F7380" w:rsidRDefault="008F7380"/>
    <w:p w14:paraId="267E0CC5" w14:textId="77777777" w:rsidR="008F7380" w:rsidRDefault="008F7380"/>
    <w:p w14:paraId="7F31F92A" w14:textId="77777777" w:rsidR="008F7380" w:rsidRDefault="008F7380"/>
    <w:p w14:paraId="59BB905F" w14:textId="77777777" w:rsidR="008F7380" w:rsidRDefault="008F7380"/>
    <w:p w14:paraId="5A025740" w14:textId="77777777" w:rsidR="008F7380" w:rsidRDefault="008F7380"/>
    <w:p w14:paraId="16F7758E" w14:textId="77777777" w:rsidR="008F7380" w:rsidRDefault="008F7380"/>
    <w:p w14:paraId="07FBD07A" w14:textId="77777777" w:rsidR="008F7380" w:rsidRDefault="008F7380"/>
    <w:p w14:paraId="6D1735B8" w14:textId="77777777" w:rsidR="008F7380" w:rsidRDefault="008F7380"/>
    <w:p w14:paraId="4E03FB37" w14:textId="77777777" w:rsidR="008F7380" w:rsidRDefault="008F7380"/>
    <w:p w14:paraId="08196A33" w14:textId="77777777" w:rsidR="008F7380" w:rsidRDefault="008F7380"/>
    <w:p w14:paraId="2C7D811D" w14:textId="77777777" w:rsidR="008F7380" w:rsidRDefault="008F7380"/>
    <w:p w14:paraId="511DE39C" w14:textId="77777777" w:rsidR="008F7380" w:rsidRDefault="008F7380"/>
    <w:p w14:paraId="77AB8C79" w14:textId="77777777" w:rsidR="008F7380" w:rsidRDefault="008F7380"/>
    <w:p w14:paraId="21E91143" w14:textId="77777777" w:rsidR="008F7380" w:rsidRDefault="008F7380"/>
    <w:p w14:paraId="3618E24B" w14:textId="77777777" w:rsidR="008F7380" w:rsidRDefault="008F7380"/>
    <w:p w14:paraId="7AACA109" w14:textId="77777777" w:rsidR="008F7380" w:rsidRDefault="008F7380"/>
    <w:p w14:paraId="71800DE5" w14:textId="77777777" w:rsidR="008F7380" w:rsidRDefault="008F7380"/>
    <w:p w14:paraId="591711A6" w14:textId="3B6E3B80" w:rsidR="008F7380" w:rsidRPr="002931E1" w:rsidRDefault="008F7380" w:rsidP="008F7380">
      <w:pPr>
        <w:pStyle w:val="Heading2"/>
        <w:rPr>
          <w:rFonts w:ascii="Arial" w:hAnsi="Arial" w:cs="Arial"/>
          <w:b/>
          <w:bCs/>
          <w:color w:val="auto"/>
          <w:sz w:val="22"/>
          <w:szCs w:val="22"/>
        </w:rPr>
      </w:pPr>
      <w:bookmarkStart w:id="0" w:name="_Toc152939609"/>
      <w:r w:rsidRPr="002931E1">
        <w:rPr>
          <w:rFonts w:ascii="Arial" w:hAnsi="Arial" w:cs="Arial"/>
          <w:b/>
          <w:bCs/>
          <w:color w:val="auto"/>
          <w:sz w:val="22"/>
          <w:szCs w:val="22"/>
        </w:rPr>
        <w:t>Introduction</w:t>
      </w:r>
      <w:bookmarkEnd w:id="0"/>
      <w:r w:rsidRPr="002931E1">
        <w:rPr>
          <w:rFonts w:ascii="Arial" w:hAnsi="Arial" w:cs="Arial"/>
          <w:b/>
          <w:bCs/>
          <w:color w:val="auto"/>
          <w:sz w:val="22"/>
          <w:szCs w:val="22"/>
        </w:rPr>
        <w:t xml:space="preserve"> </w:t>
      </w:r>
    </w:p>
    <w:p w14:paraId="0D44E009" w14:textId="2B264CFA" w:rsidR="00776E27" w:rsidRDefault="007F2FAD" w:rsidP="00776E27">
      <w:pPr>
        <w:rPr>
          <w:rFonts w:ascii="Arial" w:hAnsi="Arial" w:cs="Arial"/>
        </w:rPr>
      </w:pPr>
      <w:r w:rsidRPr="007F2FAD">
        <w:rPr>
          <w:rFonts w:ascii="Arial" w:hAnsi="Arial" w:cs="Arial"/>
        </w:rPr>
        <w:t xml:space="preserve">The 10th edition of the International Classification of Diseases (ICD-10) is a system used in medicine to code and categorize illnesses and ailments. </w:t>
      </w:r>
      <w:r w:rsidRPr="007F2FAD">
        <w:rPr>
          <w:rFonts w:ascii="Arial" w:hAnsi="Arial" w:cs="Arial"/>
        </w:rPr>
        <w:t>Behavioural</w:t>
      </w:r>
      <w:r w:rsidRPr="007F2FAD">
        <w:rPr>
          <w:rFonts w:ascii="Arial" w:hAnsi="Arial" w:cs="Arial"/>
        </w:rPr>
        <w:t xml:space="preserve"> and mental health disorders are covered in detail in ICD-10 Chapter 5. There are several categories in Chapter 5 for various </w:t>
      </w:r>
      <w:r w:rsidRPr="007F2FAD">
        <w:rPr>
          <w:rFonts w:ascii="Arial" w:hAnsi="Arial" w:cs="Arial"/>
        </w:rPr>
        <w:t>behavioural</w:t>
      </w:r>
      <w:r w:rsidRPr="007F2FAD">
        <w:rPr>
          <w:rFonts w:ascii="Arial" w:hAnsi="Arial" w:cs="Arial"/>
        </w:rPr>
        <w:t xml:space="preserve"> and mental health issues, including dementia.</w:t>
      </w:r>
      <w:r w:rsidR="0039686B" w:rsidRPr="0039686B">
        <w:t xml:space="preserve"> </w:t>
      </w:r>
      <w:r w:rsidR="0039686B" w:rsidRPr="0039686B">
        <w:rPr>
          <w:rFonts w:ascii="Arial" w:hAnsi="Arial" w:cs="Arial"/>
        </w:rPr>
        <w:t>(ICD-10 Data and Code Lookup, 2019)</w:t>
      </w:r>
      <w:r w:rsidRPr="007F2FAD">
        <w:rPr>
          <w:rFonts w:ascii="Arial" w:hAnsi="Arial" w:cs="Arial"/>
        </w:rPr>
        <w:t xml:space="preserve"> The ICD-10 codes F01 through F99 are used to classify dementia. </w:t>
      </w:r>
      <w:r w:rsidR="003A05AD" w:rsidRPr="003A05AD">
        <w:rPr>
          <w:rFonts w:ascii="Arial" w:hAnsi="Arial" w:cs="Arial"/>
        </w:rPr>
        <w:t xml:space="preserve">It is noteworthy that these codes offer a uniform means of communication and diagnosis documentation for medical professionals. The precise code that is applied will be determined by the patient's thorough clinical examination, as well as the underlying causes and characteristics of their dementia. </w:t>
      </w:r>
      <w:r w:rsidR="00C9014B" w:rsidRPr="00C9014B">
        <w:rPr>
          <w:rFonts w:ascii="Arial" w:hAnsi="Arial" w:cs="Arial"/>
        </w:rPr>
        <w:t>(Varkey, 2021)</w:t>
      </w:r>
      <w:r w:rsidR="00C9014B">
        <w:rPr>
          <w:rFonts w:ascii="Arial" w:hAnsi="Arial" w:cs="Arial"/>
        </w:rPr>
        <w:t xml:space="preserve"> </w:t>
      </w:r>
      <w:r w:rsidR="003A05AD" w:rsidRPr="003A05AD">
        <w:rPr>
          <w:rFonts w:ascii="Arial" w:hAnsi="Arial" w:cs="Arial"/>
        </w:rPr>
        <w:t>To ensure accurate coding and diagnosis, always refer to the most recent version of the ICD-10 or speak with a healthcare professional.</w:t>
      </w:r>
    </w:p>
    <w:p w14:paraId="21189898" w14:textId="77777777" w:rsidR="003354E2" w:rsidRDefault="003354E2" w:rsidP="003354E2">
      <w:pPr>
        <w:rPr>
          <w:rFonts w:ascii="Arial" w:hAnsi="Arial" w:cs="Arial"/>
        </w:rPr>
      </w:pPr>
      <w:r w:rsidRPr="00776E27">
        <w:rPr>
          <w:rFonts w:ascii="Arial" w:hAnsi="Arial" w:cs="Arial"/>
        </w:rPr>
        <w:t>Using information gathered from the International Classification of Diseases version 10 (ICD-10) Chapter 5 ICD-10-CM Code F01</w:t>
      </w:r>
      <w:r>
        <w:rPr>
          <w:rFonts w:ascii="Arial" w:hAnsi="Arial" w:cs="Arial"/>
        </w:rPr>
        <w:t xml:space="preserve"> </w:t>
      </w:r>
      <w:r w:rsidRPr="002309A9">
        <w:rPr>
          <w:rFonts w:ascii="Arial" w:hAnsi="Arial" w:cs="Arial"/>
        </w:rPr>
        <w:t>(icd.who.int, n.d.)</w:t>
      </w:r>
      <w:r>
        <w:rPr>
          <w:rFonts w:ascii="Arial" w:hAnsi="Arial" w:cs="Arial"/>
        </w:rPr>
        <w:t xml:space="preserve"> this report will critically examine classification of vascular dementia. The process and procedure of diagnosing this mental disorder, will look in depth at the current treatment provisions as well as historical treatment that has taken place. This report will also show how vascular dementia is measured in relation to the means of rehabilitation. As well as highlighting literature in relation to the disease. </w:t>
      </w:r>
    </w:p>
    <w:p w14:paraId="66D1FE60" w14:textId="6A567FD7" w:rsidR="003354E2" w:rsidRPr="002931E1" w:rsidRDefault="00137820" w:rsidP="00137820">
      <w:pPr>
        <w:pStyle w:val="Heading2"/>
        <w:rPr>
          <w:rFonts w:ascii="Arial" w:hAnsi="Arial" w:cs="Arial"/>
          <w:b/>
          <w:bCs/>
          <w:color w:val="auto"/>
          <w:sz w:val="22"/>
          <w:szCs w:val="22"/>
        </w:rPr>
      </w:pPr>
      <w:bookmarkStart w:id="1" w:name="_Toc152939610"/>
      <w:r w:rsidRPr="002931E1">
        <w:rPr>
          <w:rFonts w:ascii="Arial" w:hAnsi="Arial" w:cs="Arial"/>
          <w:b/>
          <w:bCs/>
          <w:color w:val="auto"/>
          <w:sz w:val="22"/>
          <w:szCs w:val="22"/>
        </w:rPr>
        <w:t>Definition and classification</w:t>
      </w:r>
      <w:bookmarkEnd w:id="1"/>
    </w:p>
    <w:p w14:paraId="19FF9A04" w14:textId="330FE73C" w:rsidR="00E320BA" w:rsidRPr="002931E1" w:rsidRDefault="00C26D01" w:rsidP="00E320BA">
      <w:pPr>
        <w:rPr>
          <w:rFonts w:ascii="Arial" w:hAnsi="Arial" w:cs="Arial"/>
        </w:rPr>
      </w:pPr>
      <w:r w:rsidRPr="002931E1">
        <w:rPr>
          <w:rFonts w:ascii="Arial" w:hAnsi="Arial" w:cs="Arial"/>
        </w:rPr>
        <w:t xml:space="preserve">Medical coding and billing are done using ICD-10-CM (International Classification of Diseases, 10th Edition, Clinical Modification) codes. The code F01 is one of the codes that can be used to represent </w:t>
      </w:r>
      <w:r w:rsidR="004D463C" w:rsidRPr="002931E1">
        <w:rPr>
          <w:rFonts w:ascii="Arial" w:hAnsi="Arial" w:cs="Arial"/>
        </w:rPr>
        <w:t>behavioural</w:t>
      </w:r>
      <w:r w:rsidRPr="002931E1">
        <w:rPr>
          <w:rFonts w:ascii="Arial" w:hAnsi="Arial" w:cs="Arial"/>
        </w:rPr>
        <w:t xml:space="preserve"> and mental disorders that are caused by recognized physiological conditions. F01 is specifically utilized in the coding of vascular dementia.</w:t>
      </w:r>
      <w:r w:rsidR="0043115A" w:rsidRPr="002931E1">
        <w:rPr>
          <w:rFonts w:ascii="Arial" w:hAnsi="Arial" w:cs="Arial"/>
        </w:rPr>
        <w:t xml:space="preserve"> </w:t>
      </w:r>
      <w:r w:rsidR="0043115A" w:rsidRPr="002931E1">
        <w:rPr>
          <w:rFonts w:ascii="Arial" w:hAnsi="Arial" w:cs="Arial"/>
        </w:rPr>
        <w:t>(2024 ICD-10-CM Dementia Fact Sheet, n.d.)</w:t>
      </w:r>
      <w:r w:rsidRPr="002931E1">
        <w:rPr>
          <w:rFonts w:ascii="Arial" w:hAnsi="Arial" w:cs="Arial"/>
        </w:rPr>
        <w:t xml:space="preserve"> Problems with the blood supply to the brain, frequently brought on by strokes or other vascular problems, are the cause of vascular dementia, a condition marked by cognitive impairment.</w:t>
      </w:r>
      <w:r w:rsidR="00A202CF" w:rsidRPr="002931E1">
        <w:rPr>
          <w:rFonts w:ascii="Arial" w:hAnsi="Arial" w:cs="Arial"/>
        </w:rPr>
        <w:t xml:space="preserve"> </w:t>
      </w:r>
    </w:p>
    <w:p w14:paraId="4F40CDA2" w14:textId="6B20CD5D" w:rsidR="00C41B1E" w:rsidRPr="002931E1" w:rsidRDefault="00663650" w:rsidP="00E320BA">
      <w:pPr>
        <w:rPr>
          <w:rFonts w:ascii="Arial" w:hAnsi="Arial" w:cs="Arial"/>
        </w:rPr>
      </w:pPr>
      <w:r w:rsidRPr="002931E1">
        <w:rPr>
          <w:rFonts w:ascii="Arial" w:hAnsi="Arial" w:cs="Arial"/>
        </w:rPr>
        <w:t xml:space="preserve">Codes F01 through F99 are included in ICD-10 Chapter 5, which deals with mental, </w:t>
      </w:r>
      <w:r w:rsidRPr="002931E1">
        <w:rPr>
          <w:rFonts w:ascii="Arial" w:hAnsi="Arial" w:cs="Arial"/>
        </w:rPr>
        <w:t>behavioural</w:t>
      </w:r>
      <w:r w:rsidRPr="002931E1">
        <w:rPr>
          <w:rFonts w:ascii="Arial" w:hAnsi="Arial" w:cs="Arial"/>
        </w:rPr>
        <w:t xml:space="preserve">, and neurodevelopmental disorders. F01 specifically includes a set of codes linked to dementia in Alzheimer's disease and </w:t>
      </w:r>
      <w:r w:rsidRPr="002931E1">
        <w:rPr>
          <w:rFonts w:ascii="Arial" w:hAnsi="Arial" w:cs="Arial"/>
        </w:rPr>
        <w:t>is in</w:t>
      </w:r>
      <w:r w:rsidRPr="002931E1">
        <w:rPr>
          <w:rFonts w:ascii="Arial" w:hAnsi="Arial" w:cs="Arial"/>
        </w:rPr>
        <w:t xml:space="preserve"> the range F01-F09. </w:t>
      </w:r>
      <w:r w:rsidR="00313EE3" w:rsidRPr="002931E1">
        <w:rPr>
          <w:rFonts w:ascii="Arial" w:hAnsi="Arial" w:cs="Arial"/>
        </w:rPr>
        <w:t>(UFO Themes, 2017)</w:t>
      </w:r>
      <w:r w:rsidR="00313EE3" w:rsidRPr="002931E1">
        <w:rPr>
          <w:rFonts w:ascii="Arial" w:hAnsi="Arial" w:cs="Arial"/>
        </w:rPr>
        <w:t xml:space="preserve"> </w:t>
      </w:r>
      <w:r w:rsidRPr="002931E1">
        <w:rPr>
          <w:rFonts w:ascii="Arial" w:hAnsi="Arial" w:cs="Arial"/>
        </w:rPr>
        <w:t>Let's examine ICD-10 Chapter 5 in more detail, paying special attention to F01.</w:t>
      </w:r>
      <w:r w:rsidR="001126D1" w:rsidRPr="002931E1">
        <w:rPr>
          <w:rFonts w:ascii="Arial" w:hAnsi="Arial" w:cs="Arial"/>
        </w:rPr>
        <w:t xml:space="preserve"> </w:t>
      </w:r>
    </w:p>
    <w:p w14:paraId="38A3F9B3" w14:textId="59BA08DE" w:rsidR="001126D1" w:rsidRPr="002931E1" w:rsidRDefault="001126D1" w:rsidP="00E320BA">
      <w:pPr>
        <w:rPr>
          <w:rFonts w:ascii="Arial" w:hAnsi="Arial" w:cs="Arial"/>
        </w:rPr>
      </w:pPr>
      <w:r w:rsidRPr="002931E1">
        <w:rPr>
          <w:rFonts w:ascii="Arial" w:hAnsi="Arial" w:cs="Arial"/>
        </w:rPr>
        <w:t xml:space="preserve">Vascular dementia, or cognitive impairment </w:t>
      </w:r>
      <w:r w:rsidRPr="002931E1">
        <w:rPr>
          <w:rFonts w:ascii="Arial" w:hAnsi="Arial" w:cs="Arial"/>
        </w:rPr>
        <w:t>because of</w:t>
      </w:r>
      <w:r w:rsidRPr="002931E1">
        <w:rPr>
          <w:rFonts w:ascii="Arial" w:hAnsi="Arial" w:cs="Arial"/>
        </w:rPr>
        <w:t xml:space="preserve"> cerebrovascular disease, is specifically coded as F01. Problems with reasoning, planning, judgment, memory, and other cognitive processes are hallmarks of this kind of dementia.</w:t>
      </w:r>
      <w:r w:rsidR="00B44CC4" w:rsidRPr="002931E1">
        <w:rPr>
          <w:rFonts w:ascii="Arial" w:hAnsi="Arial" w:cs="Arial"/>
        </w:rPr>
        <w:t xml:space="preserve"> </w:t>
      </w:r>
      <w:r w:rsidR="00B06ABA" w:rsidRPr="002931E1">
        <w:rPr>
          <w:rFonts w:ascii="Arial" w:hAnsi="Arial" w:cs="Arial"/>
        </w:rPr>
        <w:t xml:space="preserve">(Wetterling, Kanitz and Borgis, </w:t>
      </w:r>
      <w:r w:rsidR="00B06ABA" w:rsidRPr="002931E1">
        <w:rPr>
          <w:rFonts w:ascii="Arial" w:hAnsi="Arial" w:cs="Arial"/>
        </w:rPr>
        <w:lastRenderedPageBreak/>
        <w:t>1994)</w:t>
      </w:r>
      <w:r w:rsidR="004F7DCD" w:rsidRPr="002931E1">
        <w:rPr>
          <w:rFonts w:ascii="Arial" w:hAnsi="Arial" w:cs="Arial"/>
        </w:rPr>
        <w:t xml:space="preserve"> </w:t>
      </w:r>
      <w:r w:rsidR="009161E4" w:rsidRPr="002931E1">
        <w:rPr>
          <w:rFonts w:ascii="Arial" w:hAnsi="Arial" w:cs="Arial"/>
        </w:rPr>
        <w:t xml:space="preserve">In summary, vascular dementia is covered in ICD-10 Chapter 5, more especially F01. </w:t>
      </w:r>
      <w:proofErr w:type="gramStart"/>
      <w:r w:rsidR="009161E4" w:rsidRPr="002931E1">
        <w:rPr>
          <w:rFonts w:ascii="Arial" w:hAnsi="Arial" w:cs="Arial"/>
        </w:rPr>
        <w:t>In order to</w:t>
      </w:r>
      <w:proofErr w:type="gramEnd"/>
      <w:r w:rsidR="009161E4" w:rsidRPr="002931E1">
        <w:rPr>
          <w:rFonts w:ascii="Arial" w:hAnsi="Arial" w:cs="Arial"/>
        </w:rPr>
        <w:t xml:space="preserve"> ensure accurate representation of the patient's condition and enable appropriate healthcare delivery, proper coding and thorough clinical documentation are crucial.</w:t>
      </w:r>
      <w:r w:rsidR="00143AB7" w:rsidRPr="002931E1">
        <w:rPr>
          <w:rFonts w:ascii="Arial" w:hAnsi="Arial" w:cs="Arial"/>
        </w:rPr>
        <w:t xml:space="preserve"> </w:t>
      </w:r>
      <w:r w:rsidR="00143AB7" w:rsidRPr="002931E1">
        <w:rPr>
          <w:rFonts w:ascii="Arial" w:hAnsi="Arial" w:cs="Arial"/>
        </w:rPr>
        <w:t>(</w:t>
      </w:r>
      <w:proofErr w:type="spellStart"/>
      <w:r w:rsidR="00143AB7" w:rsidRPr="002931E1">
        <w:rPr>
          <w:rFonts w:ascii="Arial" w:hAnsi="Arial" w:cs="Arial"/>
        </w:rPr>
        <w:t>Scheltens</w:t>
      </w:r>
      <w:proofErr w:type="spellEnd"/>
      <w:r w:rsidR="00143AB7" w:rsidRPr="002931E1">
        <w:rPr>
          <w:rFonts w:ascii="Arial" w:hAnsi="Arial" w:cs="Arial"/>
        </w:rPr>
        <w:t xml:space="preserve"> and </w:t>
      </w:r>
      <w:proofErr w:type="spellStart"/>
      <w:r w:rsidR="00143AB7" w:rsidRPr="002931E1">
        <w:rPr>
          <w:rFonts w:ascii="Arial" w:hAnsi="Arial" w:cs="Arial"/>
        </w:rPr>
        <w:t>Hijdra</w:t>
      </w:r>
      <w:proofErr w:type="spellEnd"/>
      <w:r w:rsidR="00143AB7" w:rsidRPr="002931E1">
        <w:rPr>
          <w:rFonts w:ascii="Arial" w:hAnsi="Arial" w:cs="Arial"/>
        </w:rPr>
        <w:t>, 1998)</w:t>
      </w:r>
    </w:p>
    <w:p w14:paraId="49288041" w14:textId="17B3B902" w:rsidR="00633D0B" w:rsidRPr="002931E1" w:rsidRDefault="00E71904" w:rsidP="00E320BA">
      <w:pPr>
        <w:rPr>
          <w:rFonts w:ascii="Arial" w:hAnsi="Arial" w:cs="Arial"/>
        </w:rPr>
      </w:pPr>
      <w:r w:rsidRPr="002931E1">
        <w:rPr>
          <w:rFonts w:ascii="Arial" w:hAnsi="Arial" w:cs="Arial"/>
        </w:rPr>
        <w:t>Different classification systems are used in the field of mental health. For example, the diagnostic criteria for neurocognitive disorders in the Diagnostic and Statistical Manual of Mental Disorders, Fifth Edition (DSM-5) and vascular dementia (F01 in the International Classification of Diseases, 10th Edition, or ICD-10) represent different classification systems.</w:t>
      </w:r>
      <w:r w:rsidR="00D04D98" w:rsidRPr="002931E1">
        <w:rPr>
          <w:rFonts w:ascii="Arial" w:hAnsi="Arial" w:cs="Arial"/>
        </w:rPr>
        <w:t xml:space="preserve"> (Reisberg, 2006)</w:t>
      </w:r>
      <w:r w:rsidR="00716F26" w:rsidRPr="002931E1">
        <w:rPr>
          <w:rFonts w:ascii="Arial" w:hAnsi="Arial" w:cs="Arial"/>
        </w:rPr>
        <w:t xml:space="preserve"> </w:t>
      </w:r>
    </w:p>
    <w:p w14:paraId="04F8FE78" w14:textId="77777777" w:rsidR="001E68AD" w:rsidRPr="002931E1" w:rsidRDefault="001E68AD" w:rsidP="001E68AD">
      <w:pPr>
        <w:rPr>
          <w:rFonts w:ascii="Arial" w:hAnsi="Arial" w:cs="Arial"/>
        </w:rPr>
      </w:pPr>
      <w:r w:rsidRPr="002931E1">
        <w:rPr>
          <w:rFonts w:ascii="Arial" w:hAnsi="Arial" w:cs="Arial"/>
        </w:rPr>
        <w:t>Vascular Dementia (F01):</w:t>
      </w:r>
    </w:p>
    <w:p w14:paraId="4198F52D" w14:textId="77777777" w:rsidR="001E68AD" w:rsidRPr="002931E1" w:rsidRDefault="001E68AD" w:rsidP="001E68AD">
      <w:pPr>
        <w:rPr>
          <w:rFonts w:ascii="Arial" w:hAnsi="Arial" w:cs="Arial"/>
        </w:rPr>
      </w:pPr>
      <w:r w:rsidRPr="002931E1">
        <w:rPr>
          <w:rFonts w:ascii="Arial" w:hAnsi="Arial" w:cs="Arial"/>
        </w:rPr>
        <w:t>ICD-10 Code: F01</w:t>
      </w:r>
    </w:p>
    <w:p w14:paraId="534B8442" w14:textId="16B6DA7B" w:rsidR="001E68AD" w:rsidRPr="002931E1" w:rsidRDefault="00F92838" w:rsidP="001E68AD">
      <w:pPr>
        <w:rPr>
          <w:rFonts w:ascii="Arial" w:hAnsi="Arial" w:cs="Arial"/>
        </w:rPr>
      </w:pPr>
      <w:r w:rsidRPr="002931E1">
        <w:rPr>
          <w:rFonts w:ascii="Arial" w:hAnsi="Arial" w:cs="Arial"/>
        </w:rPr>
        <w:t>Definition: Vascular dementia is a kind of dementia that is mainly brought on by cerebrovascular illness and is characterized by cognitive impairment. It is the outcome of brain tissue damage brought on by vascular disorders or other problems affecting the blood supply to the brain.</w:t>
      </w:r>
    </w:p>
    <w:p w14:paraId="2BCBFC31" w14:textId="0330FF7D" w:rsidR="00862479" w:rsidRPr="002931E1" w:rsidRDefault="00862479" w:rsidP="00862479">
      <w:pPr>
        <w:rPr>
          <w:rFonts w:ascii="Arial" w:hAnsi="Arial" w:cs="Arial"/>
        </w:rPr>
      </w:pPr>
      <w:r w:rsidRPr="002931E1">
        <w:rPr>
          <w:rFonts w:ascii="Arial" w:hAnsi="Arial" w:cs="Arial"/>
        </w:rPr>
        <w:t>DSM-5: Disorders of Neurocognition</w:t>
      </w:r>
    </w:p>
    <w:p w14:paraId="17E37D6A" w14:textId="11503369" w:rsidR="005A769B" w:rsidRPr="002931E1" w:rsidRDefault="00862479" w:rsidP="00862479">
      <w:pPr>
        <w:rPr>
          <w:rFonts w:ascii="Arial" w:hAnsi="Arial" w:cs="Arial"/>
        </w:rPr>
      </w:pPr>
      <w:r w:rsidRPr="002931E1">
        <w:rPr>
          <w:rFonts w:ascii="Arial" w:hAnsi="Arial" w:cs="Arial"/>
        </w:rPr>
        <w:t>Diagnostic standards: The DSM-5 provides standards for neurocognitive disorders, a more inclusive category that encompasses more than just dementia and comprises different forms of cognitive impairment. Different subtypes of neurocognitive disorders are recognized by the DSM-5, including traumatic brain injury, Lewy body disease, major or mild neurocognitive disorder caused by Alzheimer's disease, frontotemporal lobar degeneration, substance/medication-induced neurocognitive disorder, and vascular disease.</w:t>
      </w:r>
      <w:r w:rsidR="00672A7A" w:rsidRPr="002931E1">
        <w:rPr>
          <w:rFonts w:ascii="Arial" w:hAnsi="Arial" w:cs="Arial"/>
        </w:rPr>
        <w:t xml:space="preserve"> </w:t>
      </w:r>
      <w:r w:rsidR="00952EEA" w:rsidRPr="002931E1">
        <w:rPr>
          <w:rFonts w:ascii="Arial" w:hAnsi="Arial" w:cs="Arial"/>
        </w:rPr>
        <w:t>(Bonnici-Mallia, Barbara and Rao, 2018)</w:t>
      </w:r>
    </w:p>
    <w:p w14:paraId="3C4C67B1" w14:textId="3E368580" w:rsidR="00307A14" w:rsidRPr="002931E1" w:rsidRDefault="00525889" w:rsidP="00510DC0">
      <w:pPr>
        <w:rPr>
          <w:rFonts w:ascii="Arial" w:hAnsi="Arial" w:cs="Arial"/>
        </w:rPr>
      </w:pPr>
      <w:r w:rsidRPr="002931E1">
        <w:rPr>
          <w:rFonts w:ascii="Arial" w:hAnsi="Arial" w:cs="Arial"/>
        </w:rPr>
        <w:t>To summarize, the ICD-10 classification system has a specific code, F01 (Vascular Dementia), which designates a type of dementia primarily caused by vascular problems. Conversely, the DSM-5 offers a more comprehensive framework for the diagnosis of neurocognitive disorders, such as vascular neurocognitive disorder, which includes a range of conditions resulting in cognitive impairment. While the ICD-10 is a global system for classifying diseases and health conditions, the DSM-5 aims to be more comprehensive in covering a variety of cognitive disorders and conditions</w:t>
      </w:r>
      <w:r w:rsidR="00510DC0" w:rsidRPr="002931E1">
        <w:rPr>
          <w:rFonts w:ascii="Arial" w:hAnsi="Arial" w:cs="Arial"/>
        </w:rPr>
        <w:t>.</w:t>
      </w:r>
      <w:r w:rsidR="001F1DA2" w:rsidRPr="002931E1">
        <w:rPr>
          <w:rFonts w:ascii="Arial" w:hAnsi="Arial" w:cs="Arial"/>
        </w:rPr>
        <w:t xml:space="preserve"> </w:t>
      </w:r>
      <w:r w:rsidR="00473717" w:rsidRPr="002931E1">
        <w:rPr>
          <w:rFonts w:ascii="Arial" w:hAnsi="Arial" w:cs="Arial"/>
        </w:rPr>
        <w:t>(</w:t>
      </w:r>
      <w:proofErr w:type="spellStart"/>
      <w:r w:rsidR="00473717" w:rsidRPr="002931E1">
        <w:rPr>
          <w:rFonts w:ascii="Arial" w:hAnsi="Arial" w:cs="Arial"/>
        </w:rPr>
        <w:t>proquest</w:t>
      </w:r>
      <w:proofErr w:type="spellEnd"/>
      <w:r w:rsidR="00473717" w:rsidRPr="002931E1">
        <w:rPr>
          <w:rFonts w:ascii="Arial" w:hAnsi="Arial" w:cs="Arial"/>
        </w:rPr>
        <w:t>, n.d.)</w:t>
      </w:r>
    </w:p>
    <w:p w14:paraId="37640638" w14:textId="77777777" w:rsidR="00F063F2" w:rsidRPr="00A55BD4" w:rsidRDefault="00F063F2" w:rsidP="00A55BD4">
      <w:pPr>
        <w:pStyle w:val="Heading2"/>
        <w:rPr>
          <w:rFonts w:ascii="Arial" w:hAnsi="Arial" w:cs="Arial"/>
        </w:rPr>
      </w:pPr>
    </w:p>
    <w:p w14:paraId="7ABB3712" w14:textId="6CA6B60B" w:rsidR="00B9218D" w:rsidRPr="002931E1" w:rsidRDefault="00A55BD4" w:rsidP="00A55BD4">
      <w:pPr>
        <w:pStyle w:val="Heading2"/>
        <w:rPr>
          <w:rFonts w:ascii="Arial" w:hAnsi="Arial" w:cs="Arial"/>
          <w:b/>
          <w:bCs/>
          <w:color w:val="auto"/>
          <w:sz w:val="22"/>
          <w:szCs w:val="22"/>
        </w:rPr>
      </w:pPr>
      <w:bookmarkStart w:id="2" w:name="_Toc152939611"/>
      <w:r w:rsidRPr="002931E1">
        <w:rPr>
          <w:rFonts w:ascii="Arial" w:hAnsi="Arial" w:cs="Arial"/>
          <w:b/>
          <w:bCs/>
          <w:color w:val="auto"/>
          <w:sz w:val="22"/>
          <w:szCs w:val="22"/>
        </w:rPr>
        <w:t>Diagnosis</w:t>
      </w:r>
      <w:bookmarkEnd w:id="2"/>
      <w:r w:rsidRPr="002931E1">
        <w:rPr>
          <w:rFonts w:ascii="Arial" w:hAnsi="Arial" w:cs="Arial"/>
          <w:b/>
          <w:bCs/>
          <w:color w:val="auto"/>
          <w:sz w:val="22"/>
          <w:szCs w:val="22"/>
        </w:rPr>
        <w:t xml:space="preserve"> </w:t>
      </w:r>
    </w:p>
    <w:p w14:paraId="7067DCFD" w14:textId="77777777" w:rsidR="0077668F" w:rsidRPr="002931E1" w:rsidRDefault="008D10A7" w:rsidP="00A55BD4">
      <w:pPr>
        <w:rPr>
          <w:rFonts w:ascii="Arial" w:hAnsi="Arial" w:cs="Arial"/>
        </w:rPr>
      </w:pPr>
      <w:r w:rsidRPr="002931E1">
        <w:rPr>
          <w:rFonts w:ascii="Arial" w:hAnsi="Arial" w:cs="Arial"/>
        </w:rPr>
        <w:t>Vascular dementia is diagnosed using a combination of clinical assessment, medical history, cognitive testing, neuroimaging, and laboratory tests. F01 is the ICD-10 code for vascular dementia. Remember that medical procedures can change over time, so it's best to speak with a healthcare provider for the most up-to-date details.</w:t>
      </w:r>
      <w:r w:rsidR="008C3326" w:rsidRPr="002931E1">
        <w:rPr>
          <w:rFonts w:ascii="Arial" w:hAnsi="Arial" w:cs="Arial"/>
        </w:rPr>
        <w:t xml:space="preserve"> </w:t>
      </w:r>
      <w:r w:rsidR="008C3326" w:rsidRPr="002931E1">
        <w:rPr>
          <w:rFonts w:ascii="Arial" w:hAnsi="Arial" w:cs="Arial"/>
        </w:rPr>
        <w:t>(Jørgensen et al., 2020)</w:t>
      </w:r>
      <w:r w:rsidR="00131337" w:rsidRPr="002931E1">
        <w:rPr>
          <w:rFonts w:ascii="Arial" w:hAnsi="Arial" w:cs="Arial"/>
        </w:rPr>
        <w:t xml:space="preserve"> </w:t>
      </w:r>
      <w:r w:rsidR="00C84E1C" w:rsidRPr="002931E1">
        <w:rPr>
          <w:rFonts w:ascii="Arial" w:hAnsi="Arial" w:cs="Arial"/>
        </w:rPr>
        <w:t>T</w:t>
      </w:r>
      <w:r w:rsidR="000065A0" w:rsidRPr="002931E1">
        <w:rPr>
          <w:rFonts w:ascii="Arial" w:hAnsi="Arial" w:cs="Arial"/>
        </w:rPr>
        <w:t xml:space="preserve">he overview of </w:t>
      </w:r>
      <w:r w:rsidR="00C84E1C" w:rsidRPr="002931E1">
        <w:rPr>
          <w:rFonts w:ascii="Arial" w:hAnsi="Arial" w:cs="Arial"/>
        </w:rPr>
        <w:t>the</w:t>
      </w:r>
      <w:r w:rsidR="000065A0" w:rsidRPr="002931E1">
        <w:rPr>
          <w:rFonts w:ascii="Arial" w:hAnsi="Arial" w:cs="Arial"/>
        </w:rPr>
        <w:t xml:space="preserve"> </w:t>
      </w:r>
      <w:r w:rsidR="00C84E1C" w:rsidRPr="002931E1">
        <w:rPr>
          <w:rFonts w:ascii="Arial" w:hAnsi="Arial" w:cs="Arial"/>
        </w:rPr>
        <w:t xml:space="preserve">diagnostic process is: </w:t>
      </w:r>
    </w:p>
    <w:p w14:paraId="44BBBED6" w14:textId="77A633EE" w:rsidR="00A55BD4" w:rsidRPr="002931E1" w:rsidRDefault="0077668F" w:rsidP="0077668F">
      <w:pPr>
        <w:pStyle w:val="ListParagraph"/>
        <w:numPr>
          <w:ilvl w:val="0"/>
          <w:numId w:val="6"/>
        </w:numPr>
        <w:rPr>
          <w:rFonts w:ascii="Arial" w:hAnsi="Arial" w:cs="Arial"/>
        </w:rPr>
      </w:pPr>
      <w:r w:rsidRPr="002931E1">
        <w:rPr>
          <w:rFonts w:ascii="Arial" w:hAnsi="Arial" w:cs="Arial"/>
        </w:rPr>
        <w:t>P</w:t>
      </w:r>
      <w:r w:rsidR="00E951A5" w:rsidRPr="002931E1">
        <w:rPr>
          <w:rFonts w:ascii="Arial" w:hAnsi="Arial" w:cs="Arial"/>
        </w:rPr>
        <w:t>erforming a preliminary evaluation</w:t>
      </w:r>
      <w:r w:rsidR="00782B0D" w:rsidRPr="002931E1">
        <w:rPr>
          <w:rFonts w:ascii="Arial" w:hAnsi="Arial" w:cs="Arial"/>
        </w:rPr>
        <w:t>:</w:t>
      </w:r>
      <w:r w:rsidR="00E951A5" w:rsidRPr="002931E1">
        <w:rPr>
          <w:rFonts w:ascii="Arial" w:hAnsi="Arial" w:cs="Arial"/>
        </w:rPr>
        <w:t xml:space="preserve"> the general practitioner will direct the patient to a nearby memory service for a more thorough evaluation. With their extensive combined experience in dementia, the specialized medical professionals here can arrange for more in-depth testing and, if necessary, brain scans.</w:t>
      </w:r>
      <w:r w:rsidR="00782B0D" w:rsidRPr="002931E1">
        <w:rPr>
          <w:rFonts w:ascii="Arial" w:hAnsi="Arial" w:cs="Arial"/>
        </w:rPr>
        <w:t xml:space="preserve"> </w:t>
      </w:r>
      <w:r w:rsidR="009E5F41" w:rsidRPr="002931E1">
        <w:rPr>
          <w:rFonts w:ascii="Arial" w:hAnsi="Arial" w:cs="Arial"/>
        </w:rPr>
        <w:t>(Alzheimer's Society, 2019)</w:t>
      </w:r>
    </w:p>
    <w:p w14:paraId="28F535C9" w14:textId="537F4852" w:rsidR="00F509A5" w:rsidRPr="002931E1" w:rsidRDefault="00F509A5" w:rsidP="0077668F">
      <w:pPr>
        <w:pStyle w:val="ListParagraph"/>
        <w:numPr>
          <w:ilvl w:val="0"/>
          <w:numId w:val="6"/>
        </w:numPr>
        <w:rPr>
          <w:rFonts w:ascii="Arial" w:hAnsi="Arial" w:cs="Arial"/>
        </w:rPr>
      </w:pPr>
      <w:r w:rsidRPr="002931E1">
        <w:rPr>
          <w:rFonts w:ascii="Arial" w:hAnsi="Arial" w:cs="Arial"/>
        </w:rPr>
        <w:t xml:space="preserve">Brain scan: </w:t>
      </w:r>
      <w:r w:rsidR="00EE4A35" w:rsidRPr="002931E1">
        <w:rPr>
          <w:rFonts w:ascii="Arial" w:hAnsi="Arial" w:cs="Arial"/>
        </w:rPr>
        <w:t xml:space="preserve">An MRI or CT scan may reveal signs of a recent stroke or other brain abnormalities. They could be useful in ruling out conditions like brain </w:t>
      </w:r>
      <w:r w:rsidR="00615C8B" w:rsidRPr="002931E1">
        <w:rPr>
          <w:rFonts w:ascii="Arial" w:hAnsi="Arial" w:cs="Arial"/>
        </w:rPr>
        <w:t>tumours</w:t>
      </w:r>
      <w:r w:rsidR="00EE4A35" w:rsidRPr="002931E1">
        <w:rPr>
          <w:rFonts w:ascii="Arial" w:hAnsi="Arial" w:cs="Arial"/>
        </w:rPr>
        <w:t xml:space="preserve"> or accumulations of fluid that can mimic the signs of vascular dementia. Additionally, </w:t>
      </w:r>
      <w:r w:rsidR="00EE4A35" w:rsidRPr="002931E1">
        <w:rPr>
          <w:rFonts w:ascii="Arial" w:hAnsi="Arial" w:cs="Arial"/>
        </w:rPr>
        <w:lastRenderedPageBreak/>
        <w:t>certain brain scans can assist in distinguishing between vascular dementia and other forms of dementia.</w:t>
      </w:r>
      <w:r w:rsidR="00EE4A35" w:rsidRPr="002931E1">
        <w:rPr>
          <w:rFonts w:ascii="Arial" w:hAnsi="Arial" w:cs="Arial"/>
        </w:rPr>
        <w:t xml:space="preserve"> </w:t>
      </w:r>
      <w:r w:rsidR="00670E02" w:rsidRPr="002931E1">
        <w:rPr>
          <w:rFonts w:ascii="Arial" w:hAnsi="Arial" w:cs="Arial"/>
        </w:rPr>
        <w:t>(Taylor, 2022)</w:t>
      </w:r>
    </w:p>
    <w:p w14:paraId="7FEBE5CF" w14:textId="02B9A98B" w:rsidR="00596CEC" w:rsidRPr="002931E1" w:rsidRDefault="00D10E06" w:rsidP="0077668F">
      <w:pPr>
        <w:pStyle w:val="ListParagraph"/>
        <w:numPr>
          <w:ilvl w:val="0"/>
          <w:numId w:val="6"/>
        </w:numPr>
        <w:rPr>
          <w:rFonts w:ascii="Arial" w:hAnsi="Arial" w:cs="Arial"/>
        </w:rPr>
      </w:pPr>
      <w:r w:rsidRPr="002931E1">
        <w:rPr>
          <w:rFonts w:ascii="Arial" w:hAnsi="Arial" w:cs="Arial"/>
        </w:rPr>
        <w:t>Complete blood count, erythrocyte sedimentation rate, serum/blood levels of urea, electrolytes, calcium, and phosphate, tests for thyroid, liver, and kidney function, urine analysis, VDRL and serum B12, and folate levels are all examples of routine investigations that should be performed.</w:t>
      </w:r>
      <w:r w:rsidR="003061AD" w:rsidRPr="002931E1">
        <w:rPr>
          <w:rFonts w:ascii="Arial" w:hAnsi="Arial" w:cs="Arial"/>
        </w:rPr>
        <w:t xml:space="preserve"> </w:t>
      </w:r>
      <w:r w:rsidR="00391EA1" w:rsidRPr="002931E1">
        <w:rPr>
          <w:rFonts w:ascii="Arial" w:hAnsi="Arial" w:cs="Arial"/>
        </w:rPr>
        <w:t>(Shaji et al., 2018)</w:t>
      </w:r>
    </w:p>
    <w:p w14:paraId="429450CD" w14:textId="692C5645" w:rsidR="0046413C" w:rsidRPr="002931E1" w:rsidRDefault="00C038CA" w:rsidP="00E43EA5">
      <w:pPr>
        <w:rPr>
          <w:rFonts w:ascii="Arial" w:hAnsi="Arial" w:cs="Arial"/>
        </w:rPr>
      </w:pPr>
      <w:r w:rsidRPr="002931E1">
        <w:rPr>
          <w:rFonts w:ascii="Arial" w:hAnsi="Arial" w:cs="Arial"/>
        </w:rPr>
        <w:t>It's critical to obtain a precise diagnosis if someone exhibits dementia-related symptoms so that programs, services, and guidance can be put in place to support the individual and their family in leading the best possible lives.</w:t>
      </w:r>
      <w:r w:rsidR="00127330" w:rsidRPr="002931E1">
        <w:rPr>
          <w:rFonts w:ascii="Arial" w:hAnsi="Arial" w:cs="Arial"/>
        </w:rPr>
        <w:t xml:space="preserve"> </w:t>
      </w:r>
      <w:r w:rsidR="00AF11C9" w:rsidRPr="002931E1">
        <w:rPr>
          <w:rFonts w:ascii="Arial" w:hAnsi="Arial" w:cs="Arial"/>
        </w:rPr>
        <w:t xml:space="preserve">(Understanding vascular dementia, </w:t>
      </w:r>
      <w:proofErr w:type="spellStart"/>
      <w:r w:rsidR="00AF11C9" w:rsidRPr="002931E1">
        <w:rPr>
          <w:rFonts w:ascii="Arial" w:hAnsi="Arial" w:cs="Arial"/>
        </w:rPr>
        <w:t>n.d</w:t>
      </w:r>
      <w:proofErr w:type="spellEnd"/>
      <w:r w:rsidR="00E43EA5" w:rsidRPr="002931E1">
        <w:rPr>
          <w:rFonts w:ascii="Arial" w:hAnsi="Arial" w:cs="Arial"/>
        </w:rPr>
        <w:t>)</w:t>
      </w:r>
      <w:r w:rsidR="00F552B6" w:rsidRPr="002931E1">
        <w:rPr>
          <w:rFonts w:ascii="Arial" w:hAnsi="Arial" w:cs="Arial"/>
        </w:rPr>
        <w:t xml:space="preserve"> </w:t>
      </w:r>
    </w:p>
    <w:p w14:paraId="63412A05" w14:textId="205E401C" w:rsidR="000E6D9E" w:rsidRPr="002931E1" w:rsidRDefault="006B684A" w:rsidP="00345E92">
      <w:pPr>
        <w:rPr>
          <w:rFonts w:ascii="Arial" w:hAnsi="Arial" w:cs="Arial"/>
        </w:rPr>
      </w:pPr>
      <w:r w:rsidRPr="002931E1">
        <w:rPr>
          <w:rFonts w:ascii="Arial" w:hAnsi="Arial" w:cs="Arial"/>
        </w:rPr>
        <w:t xml:space="preserve">The undesirable or problematic effects of a diagnosis label are frequently overlooked. Increased psychological distress, a predilection for intrusive treatments, a rise in the prevalence of sick role </w:t>
      </w:r>
      <w:r w:rsidRPr="002931E1">
        <w:rPr>
          <w:rFonts w:ascii="Arial" w:hAnsi="Arial" w:cs="Arial"/>
        </w:rPr>
        <w:t>behaviour</w:t>
      </w:r>
      <w:r w:rsidRPr="002931E1">
        <w:rPr>
          <w:rFonts w:ascii="Arial" w:hAnsi="Arial" w:cs="Arial"/>
        </w:rPr>
        <w:t>, and limitations on independence are a few examples of this. Furthermore, studies show that the effects of a label are varied and contingent on your viewpoint as a family member, caregiver, or medical professional.</w:t>
      </w:r>
      <w:r w:rsidRPr="002931E1">
        <w:rPr>
          <w:rFonts w:ascii="Arial" w:hAnsi="Arial" w:cs="Arial"/>
        </w:rPr>
        <w:t xml:space="preserve"> </w:t>
      </w:r>
      <w:r w:rsidR="00667A47" w:rsidRPr="002931E1">
        <w:rPr>
          <w:rFonts w:ascii="Arial" w:hAnsi="Arial" w:cs="Arial"/>
        </w:rPr>
        <w:t>(Sims et al., 2021)</w:t>
      </w:r>
    </w:p>
    <w:p w14:paraId="35AEB320" w14:textId="49DA73AA" w:rsidR="00345E92" w:rsidRPr="002931E1" w:rsidRDefault="00652F3C" w:rsidP="00652F3C">
      <w:pPr>
        <w:pStyle w:val="Heading2"/>
        <w:rPr>
          <w:rFonts w:ascii="Arial" w:hAnsi="Arial" w:cs="Arial"/>
          <w:b/>
          <w:bCs/>
          <w:color w:val="auto"/>
          <w:sz w:val="22"/>
          <w:szCs w:val="22"/>
        </w:rPr>
      </w:pPr>
      <w:bookmarkStart w:id="3" w:name="_Toc152939612"/>
      <w:r w:rsidRPr="002931E1">
        <w:rPr>
          <w:rFonts w:ascii="Arial" w:hAnsi="Arial" w:cs="Arial"/>
          <w:b/>
          <w:bCs/>
          <w:color w:val="auto"/>
          <w:sz w:val="22"/>
          <w:szCs w:val="22"/>
        </w:rPr>
        <w:t>Treatment</w:t>
      </w:r>
      <w:bookmarkEnd w:id="3"/>
      <w:r w:rsidRPr="002931E1">
        <w:rPr>
          <w:rFonts w:ascii="Arial" w:hAnsi="Arial" w:cs="Arial"/>
          <w:b/>
          <w:bCs/>
          <w:color w:val="auto"/>
          <w:sz w:val="22"/>
          <w:szCs w:val="22"/>
        </w:rPr>
        <w:t xml:space="preserve"> </w:t>
      </w:r>
    </w:p>
    <w:p w14:paraId="1A06ABAB" w14:textId="77777777" w:rsidR="00D52C22" w:rsidRPr="002931E1" w:rsidRDefault="00CB6F7A" w:rsidP="00EF5190">
      <w:pPr>
        <w:rPr>
          <w:rFonts w:ascii="Arial" w:hAnsi="Arial" w:cs="Arial"/>
        </w:rPr>
      </w:pPr>
      <w:r w:rsidRPr="002931E1">
        <w:rPr>
          <w:rFonts w:ascii="Arial" w:hAnsi="Arial" w:cs="Arial"/>
        </w:rPr>
        <w:t xml:space="preserve">Vascular dementia cannot be cured, however there are </w:t>
      </w:r>
      <w:proofErr w:type="gramStart"/>
      <w:r w:rsidRPr="002931E1">
        <w:rPr>
          <w:rFonts w:ascii="Arial" w:hAnsi="Arial" w:cs="Arial"/>
        </w:rPr>
        <w:t>a number of</w:t>
      </w:r>
      <w:proofErr w:type="gramEnd"/>
      <w:r w:rsidRPr="002931E1">
        <w:rPr>
          <w:rFonts w:ascii="Arial" w:hAnsi="Arial" w:cs="Arial"/>
        </w:rPr>
        <w:t xml:space="preserve"> interventions and treatments that can be used to manage symptoms, delay the disease's progression, and enhance the lives of those who are affected.</w:t>
      </w:r>
      <w:r w:rsidRPr="002931E1">
        <w:rPr>
          <w:rFonts w:ascii="Arial" w:hAnsi="Arial" w:cs="Arial"/>
        </w:rPr>
        <w:t xml:space="preserve"> </w:t>
      </w:r>
      <w:r w:rsidR="004046B8" w:rsidRPr="002931E1">
        <w:rPr>
          <w:rFonts w:ascii="Arial" w:hAnsi="Arial" w:cs="Arial"/>
        </w:rPr>
        <w:t>(NHS Choices, 2019)</w:t>
      </w:r>
      <w:r w:rsidR="003E3AFA" w:rsidRPr="002931E1">
        <w:rPr>
          <w:rFonts w:ascii="Arial" w:hAnsi="Arial" w:cs="Arial"/>
        </w:rPr>
        <w:t xml:space="preserve"> </w:t>
      </w:r>
      <w:r w:rsidR="00B70BEC" w:rsidRPr="002931E1">
        <w:rPr>
          <w:rFonts w:ascii="Arial" w:hAnsi="Arial" w:cs="Arial"/>
        </w:rPr>
        <w:t>It has been demonstrated that several drugs are useful in the treatment of mild, moderate, and severe dementia. You might be prescribed medication based on the specific kind of dementia you have, how severe it is, or any other problems the doctor notices. These medications won't help everyone, though.</w:t>
      </w:r>
      <w:r w:rsidR="002A08A8" w:rsidRPr="002931E1">
        <w:rPr>
          <w:rFonts w:ascii="Arial" w:hAnsi="Arial" w:cs="Arial"/>
        </w:rPr>
        <w:t xml:space="preserve"> </w:t>
      </w:r>
      <w:r w:rsidR="00EF5190" w:rsidRPr="002931E1">
        <w:rPr>
          <w:rFonts w:ascii="Arial" w:hAnsi="Arial" w:cs="Arial"/>
        </w:rPr>
        <w:t xml:space="preserve">Cholinesterase Inhibitors: These medications, which include galantamine, rivastigmine, and donepezil, are frequently prescribed to treat Alzheimer's disease. They may also be used to treat vascular dementia </w:t>
      </w:r>
      <w:proofErr w:type="gramStart"/>
      <w:r w:rsidR="00EF5190" w:rsidRPr="002931E1">
        <w:rPr>
          <w:rFonts w:ascii="Arial" w:hAnsi="Arial" w:cs="Arial"/>
        </w:rPr>
        <w:t>in order to</w:t>
      </w:r>
      <w:proofErr w:type="gramEnd"/>
      <w:r w:rsidR="00EF5190" w:rsidRPr="002931E1">
        <w:rPr>
          <w:rFonts w:ascii="Arial" w:hAnsi="Arial" w:cs="Arial"/>
        </w:rPr>
        <w:t xml:space="preserve"> alleviate cognitive symptoms.</w:t>
      </w:r>
      <w:r w:rsidR="002A08A8" w:rsidRPr="002931E1">
        <w:rPr>
          <w:rFonts w:ascii="Arial" w:hAnsi="Arial" w:cs="Arial"/>
        </w:rPr>
        <w:t xml:space="preserve"> </w:t>
      </w:r>
      <w:r w:rsidR="00EF5190" w:rsidRPr="002931E1">
        <w:rPr>
          <w:rFonts w:ascii="Arial" w:hAnsi="Arial" w:cs="Arial"/>
        </w:rPr>
        <w:t>Memantine: Another drug that might be recommended to treat cognitive symptoms is this one.</w:t>
      </w:r>
      <w:r w:rsidR="00FD27CB" w:rsidRPr="002931E1">
        <w:rPr>
          <w:rFonts w:ascii="Arial" w:hAnsi="Arial" w:cs="Arial"/>
        </w:rPr>
        <w:t xml:space="preserve"> </w:t>
      </w:r>
      <w:r w:rsidR="00FD27CB" w:rsidRPr="002931E1">
        <w:rPr>
          <w:rFonts w:ascii="Arial" w:hAnsi="Arial" w:cs="Arial"/>
        </w:rPr>
        <w:t>(www.nhsinform.scot, n.d.)</w:t>
      </w:r>
      <w:r w:rsidR="00741464" w:rsidRPr="002931E1">
        <w:rPr>
          <w:rFonts w:ascii="Arial" w:hAnsi="Arial" w:cs="Arial"/>
        </w:rPr>
        <w:t xml:space="preserve"> </w:t>
      </w:r>
      <w:r w:rsidR="00741464" w:rsidRPr="002931E1">
        <w:rPr>
          <w:rFonts w:ascii="Arial" w:hAnsi="Arial" w:cs="Arial"/>
        </w:rPr>
        <w:t>Further strokes can be avoided by managing modifiable risk factors such as diabetes, high blood pressure, high cholesterol, and irregular heartbeat. Maintaining a healthy lifestyle is crucial for lowering the risk factors associated with vascular dementia.</w:t>
      </w:r>
      <w:r w:rsidR="001E7233" w:rsidRPr="002931E1">
        <w:rPr>
          <w:rFonts w:ascii="Arial" w:hAnsi="Arial" w:cs="Arial"/>
        </w:rPr>
        <w:t xml:space="preserve"> </w:t>
      </w:r>
      <w:r w:rsidR="001E7233" w:rsidRPr="002931E1">
        <w:rPr>
          <w:rFonts w:ascii="Arial" w:hAnsi="Arial" w:cs="Arial"/>
        </w:rPr>
        <w:t>(National Institute on Aging, n.d.)</w:t>
      </w:r>
      <w:r w:rsidR="00580483" w:rsidRPr="002931E1">
        <w:rPr>
          <w:rFonts w:ascii="Arial" w:hAnsi="Arial" w:cs="Arial"/>
        </w:rPr>
        <w:t xml:space="preserve"> </w:t>
      </w:r>
    </w:p>
    <w:p w14:paraId="374EE274" w14:textId="7D4A5848" w:rsidR="00652F3C" w:rsidRPr="002931E1" w:rsidRDefault="00D52C22" w:rsidP="00E7429E">
      <w:pPr>
        <w:rPr>
          <w:rFonts w:ascii="Arial" w:hAnsi="Arial" w:cs="Arial"/>
        </w:rPr>
      </w:pPr>
      <w:r w:rsidRPr="002931E1">
        <w:rPr>
          <w:rFonts w:ascii="Arial" w:hAnsi="Arial" w:cs="Arial"/>
        </w:rPr>
        <w:t>Cognitive impairments, particularly memory problems, are a defining feature of the early stages of Alzheimer's disease (AD) and vascular dementia. Cognitive training and cognitive rehabilitation are specific interventional approaches designed to address difficulties with memory and other aspects of cognitive functioning</w:t>
      </w:r>
      <w:r w:rsidRPr="002931E1">
        <w:rPr>
          <w:rFonts w:ascii="Arial" w:hAnsi="Arial" w:cs="Arial"/>
        </w:rPr>
        <w:t xml:space="preserve">. </w:t>
      </w:r>
      <w:r w:rsidR="00E7429E" w:rsidRPr="002931E1">
        <w:rPr>
          <w:rFonts w:ascii="Arial" w:hAnsi="Arial" w:cs="Arial"/>
        </w:rPr>
        <w:t>Cognitive rehabilitation may involve exercises and strategies to help individuals cope with memory loss and cognitive difficulties.</w:t>
      </w:r>
      <w:r w:rsidR="00E7429E" w:rsidRPr="002931E1">
        <w:rPr>
          <w:rFonts w:ascii="Arial" w:hAnsi="Arial" w:cs="Arial"/>
        </w:rPr>
        <w:t xml:space="preserve"> </w:t>
      </w:r>
      <w:r w:rsidR="00E7429E" w:rsidRPr="002931E1">
        <w:rPr>
          <w:rFonts w:ascii="Arial" w:hAnsi="Arial" w:cs="Arial"/>
        </w:rPr>
        <w:t>Speech and language therapy may be beneficial for individuals with communication difficulties.</w:t>
      </w:r>
      <w:r w:rsidR="00E7429E" w:rsidRPr="002931E1">
        <w:rPr>
          <w:rFonts w:ascii="Arial" w:hAnsi="Arial" w:cs="Arial"/>
        </w:rPr>
        <w:t xml:space="preserve"> </w:t>
      </w:r>
      <w:r w:rsidR="00A06E37" w:rsidRPr="002931E1">
        <w:rPr>
          <w:rFonts w:ascii="Arial" w:hAnsi="Arial" w:cs="Arial"/>
        </w:rPr>
        <w:t>(Clare and Woods, 2003)</w:t>
      </w:r>
    </w:p>
    <w:p w14:paraId="1EB13BB5" w14:textId="5966F0B8" w:rsidR="00205E61" w:rsidRPr="002931E1" w:rsidRDefault="00F52C09" w:rsidP="00F52C09">
      <w:pPr>
        <w:pStyle w:val="Heading2"/>
        <w:rPr>
          <w:rFonts w:ascii="Arial" w:hAnsi="Arial" w:cs="Arial"/>
          <w:b/>
          <w:bCs/>
          <w:color w:val="auto"/>
          <w:sz w:val="22"/>
          <w:szCs w:val="22"/>
        </w:rPr>
      </w:pPr>
      <w:bookmarkStart w:id="4" w:name="_Toc152939613"/>
      <w:r w:rsidRPr="002931E1">
        <w:rPr>
          <w:rFonts w:ascii="Arial" w:hAnsi="Arial" w:cs="Arial"/>
          <w:b/>
          <w:bCs/>
          <w:color w:val="auto"/>
          <w:sz w:val="22"/>
          <w:szCs w:val="22"/>
        </w:rPr>
        <w:t>Practical and ethical issues</w:t>
      </w:r>
      <w:bookmarkEnd w:id="4"/>
    </w:p>
    <w:p w14:paraId="64943233" w14:textId="77777777" w:rsidR="002931E1" w:rsidRPr="002931E1" w:rsidRDefault="002931E1" w:rsidP="002931E1"/>
    <w:p w14:paraId="38FAC198" w14:textId="5EB32BA9" w:rsidR="00F52C09" w:rsidRPr="002931E1" w:rsidRDefault="000731B6" w:rsidP="00F52C09">
      <w:pPr>
        <w:rPr>
          <w:rFonts w:ascii="Arial" w:hAnsi="Arial" w:cs="Arial"/>
          <w:b/>
          <w:bCs/>
        </w:rPr>
      </w:pPr>
      <w:r w:rsidRPr="002931E1">
        <w:rPr>
          <w:rFonts w:ascii="Arial" w:hAnsi="Arial" w:cs="Arial"/>
          <w:b/>
          <w:bCs/>
        </w:rPr>
        <w:t>Practical issues:</w:t>
      </w:r>
    </w:p>
    <w:p w14:paraId="6743985F" w14:textId="77777777" w:rsidR="00214202" w:rsidRPr="002931E1" w:rsidRDefault="00214202" w:rsidP="00214202">
      <w:pPr>
        <w:pStyle w:val="ListParagraph"/>
        <w:numPr>
          <w:ilvl w:val="0"/>
          <w:numId w:val="8"/>
        </w:numPr>
        <w:rPr>
          <w:rFonts w:ascii="Arial" w:hAnsi="Arial" w:cs="Arial"/>
        </w:rPr>
      </w:pPr>
      <w:r w:rsidRPr="002931E1">
        <w:rPr>
          <w:rFonts w:ascii="Arial" w:hAnsi="Arial" w:cs="Arial"/>
        </w:rPr>
        <w:t>Limited efficacy: While some treatments may alleviate symptoms, the disease's trajectory may not be markedly changed.</w:t>
      </w:r>
    </w:p>
    <w:p w14:paraId="273950FA" w14:textId="77777777" w:rsidR="00214202" w:rsidRPr="002931E1" w:rsidRDefault="00214202" w:rsidP="00214202">
      <w:pPr>
        <w:pStyle w:val="ListParagraph"/>
        <w:numPr>
          <w:ilvl w:val="0"/>
          <w:numId w:val="8"/>
        </w:numPr>
        <w:rPr>
          <w:rFonts w:ascii="Arial" w:hAnsi="Arial" w:cs="Arial"/>
        </w:rPr>
      </w:pPr>
      <w:r w:rsidRPr="002931E1">
        <w:rPr>
          <w:rFonts w:ascii="Arial" w:hAnsi="Arial" w:cs="Arial"/>
        </w:rPr>
        <w:t>Variability in response: Different people may react differently to drugs, and different treatments may or may not be effective.</w:t>
      </w:r>
    </w:p>
    <w:p w14:paraId="53653E6B" w14:textId="5CE43FD7" w:rsidR="00214202" w:rsidRPr="002931E1" w:rsidRDefault="00214202" w:rsidP="00214202">
      <w:pPr>
        <w:pStyle w:val="ListParagraph"/>
        <w:numPr>
          <w:ilvl w:val="0"/>
          <w:numId w:val="8"/>
        </w:numPr>
        <w:rPr>
          <w:rFonts w:ascii="Arial" w:hAnsi="Arial" w:cs="Arial"/>
        </w:rPr>
      </w:pPr>
      <w:r w:rsidRPr="002931E1">
        <w:rPr>
          <w:rFonts w:ascii="Arial" w:hAnsi="Arial" w:cs="Arial"/>
        </w:rPr>
        <w:t>Cost: The cost of certain treatments may be high, and for some people or communities, access to healthcare resources may be a real obstacle.</w:t>
      </w:r>
    </w:p>
    <w:p w14:paraId="5F4A4D5E" w14:textId="1E470572" w:rsidR="00810EF4" w:rsidRPr="002931E1" w:rsidRDefault="00810EF4" w:rsidP="00810EF4">
      <w:pPr>
        <w:rPr>
          <w:rFonts w:ascii="Arial" w:hAnsi="Arial" w:cs="Arial"/>
          <w:b/>
          <w:bCs/>
        </w:rPr>
      </w:pPr>
      <w:r w:rsidRPr="002931E1">
        <w:rPr>
          <w:rFonts w:ascii="Arial" w:hAnsi="Arial" w:cs="Arial"/>
          <w:b/>
          <w:bCs/>
        </w:rPr>
        <w:t>Ethical issues</w:t>
      </w:r>
    </w:p>
    <w:p w14:paraId="0DD2C2F5" w14:textId="77777777" w:rsidR="00D90DC7" w:rsidRPr="002931E1" w:rsidRDefault="00D90DC7" w:rsidP="00D90DC7">
      <w:pPr>
        <w:pStyle w:val="ListParagraph"/>
        <w:numPr>
          <w:ilvl w:val="0"/>
          <w:numId w:val="9"/>
        </w:numPr>
        <w:rPr>
          <w:rFonts w:ascii="Arial" w:hAnsi="Arial" w:cs="Arial"/>
        </w:rPr>
      </w:pPr>
      <w:r w:rsidRPr="002931E1">
        <w:rPr>
          <w:rFonts w:ascii="Arial" w:hAnsi="Arial" w:cs="Arial"/>
        </w:rPr>
        <w:lastRenderedPageBreak/>
        <w:t>Getting Informed Consent: As cognitive impairment worsens, getting informed consent can become more difficult. Legal counsel or family members may need to be involved in treatment decisions.</w:t>
      </w:r>
    </w:p>
    <w:p w14:paraId="698DEA52" w14:textId="77777777" w:rsidR="00D90DC7" w:rsidRPr="002931E1" w:rsidRDefault="00D90DC7" w:rsidP="00D90DC7">
      <w:pPr>
        <w:pStyle w:val="ListParagraph"/>
        <w:numPr>
          <w:ilvl w:val="0"/>
          <w:numId w:val="9"/>
        </w:numPr>
        <w:rPr>
          <w:rFonts w:ascii="Arial" w:hAnsi="Arial" w:cs="Arial"/>
        </w:rPr>
      </w:pPr>
      <w:r w:rsidRPr="002931E1">
        <w:rPr>
          <w:rFonts w:ascii="Arial" w:hAnsi="Arial" w:cs="Arial"/>
        </w:rPr>
        <w:t>Quality of Life: It presents ethical challenges to strike a balance between the possible advantages of treatment and the well-being of those suffering from vascular dementia. Treatment decisions should take the possible effects on independence, day-to-day functioning, and general well-being into account.</w:t>
      </w:r>
    </w:p>
    <w:p w14:paraId="519D208F" w14:textId="04634A46" w:rsidR="00810EF4" w:rsidRPr="002931E1" w:rsidRDefault="00D90DC7" w:rsidP="00D90DC7">
      <w:pPr>
        <w:pStyle w:val="ListParagraph"/>
        <w:numPr>
          <w:ilvl w:val="0"/>
          <w:numId w:val="9"/>
        </w:numPr>
        <w:rPr>
          <w:rFonts w:ascii="Arial" w:hAnsi="Arial" w:cs="Arial"/>
        </w:rPr>
      </w:pPr>
      <w:r w:rsidRPr="002931E1">
        <w:rPr>
          <w:rFonts w:ascii="Arial" w:hAnsi="Arial" w:cs="Arial"/>
        </w:rPr>
        <w:t>End-of-Life Care: When discussing the objectives of care and making end-of-life decisions, families and healthcare professionals may find themselves in a difficult ethical position.</w:t>
      </w:r>
    </w:p>
    <w:p w14:paraId="5661F0BF" w14:textId="41A266BC" w:rsidR="00D90DC7" w:rsidRPr="002931E1" w:rsidRDefault="00D90DC7" w:rsidP="00D90DC7">
      <w:pPr>
        <w:rPr>
          <w:rFonts w:ascii="Arial" w:hAnsi="Arial" w:cs="Arial"/>
          <w:b/>
          <w:bCs/>
        </w:rPr>
      </w:pPr>
      <w:r w:rsidRPr="002931E1">
        <w:rPr>
          <w:rFonts w:ascii="Arial" w:hAnsi="Arial" w:cs="Arial"/>
          <w:b/>
          <w:bCs/>
        </w:rPr>
        <w:t xml:space="preserve">Statistics </w:t>
      </w:r>
    </w:p>
    <w:p w14:paraId="06BE8342" w14:textId="6B7AAAAE" w:rsidR="008E1EC8" w:rsidRPr="002931E1" w:rsidRDefault="00BD3D8F" w:rsidP="008E1EC8">
      <w:pPr>
        <w:pStyle w:val="ListParagraph"/>
        <w:numPr>
          <w:ilvl w:val="0"/>
          <w:numId w:val="11"/>
        </w:numPr>
        <w:rPr>
          <w:rFonts w:ascii="Arial" w:hAnsi="Arial" w:cs="Arial"/>
        </w:rPr>
      </w:pPr>
      <w:r w:rsidRPr="002931E1">
        <w:rPr>
          <w:rFonts w:ascii="Arial" w:hAnsi="Arial" w:cs="Arial"/>
        </w:rPr>
        <w:t>Vascular dementia is not always present, but it is thought to be present in 15–25% of dementia cases overall. Cardiovascular diseases, diabetes, smoking, and hypertension are risk factors.</w:t>
      </w:r>
    </w:p>
    <w:p w14:paraId="6B5BB27A" w14:textId="77777777" w:rsidR="007834D6" w:rsidRPr="002931E1" w:rsidRDefault="007834D6" w:rsidP="007834D6">
      <w:pPr>
        <w:pStyle w:val="ListParagraph"/>
        <w:numPr>
          <w:ilvl w:val="0"/>
          <w:numId w:val="11"/>
        </w:numPr>
        <w:rPr>
          <w:rFonts w:ascii="Arial" w:hAnsi="Arial" w:cs="Arial"/>
        </w:rPr>
      </w:pPr>
      <w:r w:rsidRPr="002931E1">
        <w:rPr>
          <w:rFonts w:ascii="Arial" w:hAnsi="Arial" w:cs="Arial"/>
        </w:rPr>
        <w:t>The effectiveness of treatments can vary, and the progression of vascular dementia is often unpredictable.</w:t>
      </w:r>
    </w:p>
    <w:p w14:paraId="044ACEC8" w14:textId="37DADDD8" w:rsidR="00BD3D8F" w:rsidRPr="002931E1" w:rsidRDefault="007834D6" w:rsidP="007834D6">
      <w:pPr>
        <w:pStyle w:val="ListParagraph"/>
        <w:numPr>
          <w:ilvl w:val="0"/>
          <w:numId w:val="11"/>
        </w:numPr>
        <w:rPr>
          <w:rFonts w:ascii="Arial" w:hAnsi="Arial" w:cs="Arial"/>
        </w:rPr>
      </w:pPr>
      <w:r w:rsidRPr="002931E1">
        <w:rPr>
          <w:rFonts w:ascii="Arial" w:hAnsi="Arial" w:cs="Arial"/>
        </w:rPr>
        <w:t>Clinical trials and research studies continually contribute to our understanding of potential treatments, but definitive statistics on the overall effectiveness of treatments may be complex due to the heterogeneity of the disease.</w:t>
      </w:r>
    </w:p>
    <w:p w14:paraId="19BFC078" w14:textId="7605A0CB" w:rsidR="007A168E" w:rsidRPr="002931E1" w:rsidRDefault="00BA3D44" w:rsidP="00BA3D44">
      <w:pPr>
        <w:rPr>
          <w:rFonts w:ascii="Arial" w:hAnsi="Arial" w:cs="Arial"/>
        </w:rPr>
      </w:pPr>
      <w:r w:rsidRPr="002931E1">
        <w:rPr>
          <w:rFonts w:ascii="Arial" w:hAnsi="Arial" w:cs="Arial"/>
        </w:rPr>
        <w:t xml:space="preserve">Dementia was a common diagnosis for entry into a mental or lunatic asylum in the 19th century. The term dementia was then used to refer to mental illness or cognitive impairment rather than aging. "Brain congestion" was a common term for what is now known as vascular dementia. Patients were frequently admitted along with popular diagnoses of the time, such as mania, melancholia, and hysteria, </w:t>
      </w:r>
      <w:r w:rsidR="00D74BDB" w:rsidRPr="002931E1">
        <w:rPr>
          <w:rFonts w:ascii="Arial" w:hAnsi="Arial" w:cs="Arial"/>
        </w:rPr>
        <w:t>to</w:t>
      </w:r>
      <w:r w:rsidRPr="002931E1">
        <w:rPr>
          <w:rFonts w:ascii="Arial" w:hAnsi="Arial" w:cs="Arial"/>
        </w:rPr>
        <w:t xml:space="preserve"> conceal them from the public.</w:t>
      </w:r>
      <w:r w:rsidR="00F72A28" w:rsidRPr="002931E1">
        <w:rPr>
          <w:rFonts w:ascii="Arial" w:hAnsi="Arial" w:cs="Arial"/>
        </w:rPr>
        <w:t xml:space="preserve"> </w:t>
      </w:r>
      <w:r w:rsidR="00D74BDB" w:rsidRPr="002931E1">
        <w:rPr>
          <w:rFonts w:ascii="Arial" w:hAnsi="Arial" w:cs="Arial"/>
        </w:rPr>
        <w:t xml:space="preserve">Asylums in Britain were comparatively more humane than those in other countries. But those who were a threat to </w:t>
      </w:r>
      <w:r w:rsidR="00D74BDB" w:rsidRPr="002931E1">
        <w:rPr>
          <w:rFonts w:ascii="Arial" w:hAnsi="Arial" w:cs="Arial"/>
        </w:rPr>
        <w:t>themselves,</w:t>
      </w:r>
      <w:r w:rsidR="00D74BDB" w:rsidRPr="002931E1">
        <w:rPr>
          <w:rFonts w:ascii="Arial" w:hAnsi="Arial" w:cs="Arial"/>
        </w:rPr>
        <w:t xml:space="preserve"> or others would have to be physically restrained with manacles, chains, and straitjackets. Bloodletting, purging, and ice baths were still accepted as valid treatments, in keeping with Willis's theories. The two most horrifying "cures" were lobotomies and electrocution. Staff abuse was not unusual.</w:t>
      </w:r>
      <w:r w:rsidR="00DA2571" w:rsidRPr="002931E1">
        <w:rPr>
          <w:rFonts w:ascii="Arial" w:hAnsi="Arial" w:cs="Arial"/>
        </w:rPr>
        <w:t xml:space="preserve"> </w:t>
      </w:r>
      <w:r w:rsidR="00BE613A" w:rsidRPr="002931E1">
        <w:rPr>
          <w:rFonts w:ascii="Arial" w:hAnsi="Arial" w:cs="Arial"/>
        </w:rPr>
        <w:t>(Munson, 2021</w:t>
      </w:r>
      <w:r w:rsidR="00BE613A" w:rsidRPr="002931E1">
        <w:rPr>
          <w:rFonts w:ascii="Arial" w:hAnsi="Arial" w:cs="Arial"/>
        </w:rPr>
        <w:t>, a)</w:t>
      </w:r>
    </w:p>
    <w:p w14:paraId="63CAE04A" w14:textId="7DD872C9" w:rsidR="00BA3D44" w:rsidRPr="002931E1" w:rsidRDefault="00DA2571" w:rsidP="00BA3D44">
      <w:pPr>
        <w:rPr>
          <w:rFonts w:ascii="Arial" w:hAnsi="Arial" w:cs="Arial"/>
        </w:rPr>
      </w:pPr>
      <w:r w:rsidRPr="002931E1">
        <w:rPr>
          <w:rFonts w:ascii="Arial" w:hAnsi="Arial" w:cs="Arial"/>
        </w:rPr>
        <w:t xml:space="preserve"> </w:t>
      </w:r>
      <w:r w:rsidR="007A168E" w:rsidRPr="002931E1">
        <w:rPr>
          <w:rFonts w:ascii="Arial" w:hAnsi="Arial" w:cs="Arial"/>
        </w:rPr>
        <w:t>Arnold Pick, a Czech psychiatrist, identified the "Pick body" in the brain of a patient suffering from what would later be known as Pick's disease at the end of the 1800s. A tangle of protein and tissue in the frontal lobe is called the Pick body. Alois Alzheimer, a German physician, achieved one of the most significant advances in our knowledge of dementia in 1906. He examined the deceased Auguste Deter's brain. He had known that the woman suffered from aggression, paranoia, and memory issues that started when she was fifty years old. Alzheimer found that "tangles" and "plaques" had caused damage to the cerebral cortex of her brain. In 1909, this kind of dementia was given the name Alzheimer's disease.</w:t>
      </w:r>
      <w:r w:rsidR="00BE613A" w:rsidRPr="002931E1">
        <w:rPr>
          <w:rFonts w:ascii="Arial" w:hAnsi="Arial" w:cs="Arial"/>
        </w:rPr>
        <w:t xml:space="preserve"> </w:t>
      </w:r>
      <w:r w:rsidR="00BE613A" w:rsidRPr="002931E1">
        <w:rPr>
          <w:rFonts w:ascii="Arial" w:hAnsi="Arial" w:cs="Arial"/>
        </w:rPr>
        <w:t>(Munson, 2021</w:t>
      </w:r>
      <w:r w:rsidR="00BE613A" w:rsidRPr="002931E1">
        <w:rPr>
          <w:rFonts w:ascii="Arial" w:hAnsi="Arial" w:cs="Arial"/>
        </w:rPr>
        <w:t>, b)</w:t>
      </w:r>
    </w:p>
    <w:p w14:paraId="5FBB4682" w14:textId="280EB975" w:rsidR="000073BB" w:rsidRPr="002931E1" w:rsidRDefault="00390BFD" w:rsidP="00BE613A">
      <w:pPr>
        <w:rPr>
          <w:rFonts w:ascii="Arial" w:hAnsi="Arial" w:cs="Arial"/>
        </w:rPr>
      </w:pPr>
      <w:r w:rsidRPr="002931E1">
        <w:rPr>
          <w:rFonts w:ascii="Arial" w:hAnsi="Arial" w:cs="Arial"/>
        </w:rPr>
        <w:t xml:space="preserve">Asylums were shut down or converted into hospitals for the mentally ill over the course of the century. After housing </w:t>
      </w:r>
      <w:r w:rsidR="00BE613A" w:rsidRPr="002931E1">
        <w:rPr>
          <w:rFonts w:ascii="Arial" w:hAnsi="Arial" w:cs="Arial"/>
        </w:rPr>
        <w:t>many</w:t>
      </w:r>
      <w:r w:rsidRPr="002931E1">
        <w:rPr>
          <w:rFonts w:ascii="Arial" w:hAnsi="Arial" w:cs="Arial"/>
        </w:rPr>
        <w:t xml:space="preserve"> elderly people, workhouses vanished by 1930. With staff members specially trained to care for individuals with dementia, care and nursing homes were beginning to replace both as the new standard of care for the elderly. The NHS was created in 1948 by Aneurin Bevan, the Minister of Health, ushering in a new era in dementia care. Now, testing for the illness could be done without cost concerns for individuals. This was accompanied by </w:t>
      </w:r>
      <w:r w:rsidR="00BE613A" w:rsidRPr="002931E1">
        <w:rPr>
          <w:rFonts w:ascii="Arial" w:hAnsi="Arial" w:cs="Arial"/>
        </w:rPr>
        <w:t>several</w:t>
      </w:r>
      <w:r w:rsidRPr="002931E1">
        <w:rPr>
          <w:rFonts w:ascii="Arial" w:hAnsi="Arial" w:cs="Arial"/>
        </w:rPr>
        <w:t xml:space="preserve"> scientific and medical developments throughout the century that made it possible for researchers to conduct more studies since they could examine more subjects with greater accuracy.</w:t>
      </w:r>
      <w:r w:rsidRPr="002931E1">
        <w:rPr>
          <w:rFonts w:ascii="Arial" w:hAnsi="Arial" w:cs="Arial"/>
        </w:rPr>
        <w:t xml:space="preserve"> </w:t>
      </w:r>
      <w:r w:rsidR="00BE613A" w:rsidRPr="002931E1">
        <w:rPr>
          <w:rFonts w:ascii="Arial" w:hAnsi="Arial" w:cs="Arial"/>
        </w:rPr>
        <w:t>(Munson, 2021</w:t>
      </w:r>
      <w:r w:rsidR="00BE613A" w:rsidRPr="002931E1">
        <w:rPr>
          <w:rFonts w:ascii="Arial" w:hAnsi="Arial" w:cs="Arial"/>
        </w:rPr>
        <w:t>, c)</w:t>
      </w:r>
    </w:p>
    <w:p w14:paraId="143214AF" w14:textId="407EC51A" w:rsidR="00D56A7F" w:rsidRPr="002931E1" w:rsidRDefault="00D56A7F" w:rsidP="00D56A7F">
      <w:pPr>
        <w:pStyle w:val="Heading2"/>
        <w:tabs>
          <w:tab w:val="center" w:pos="4513"/>
        </w:tabs>
        <w:rPr>
          <w:rFonts w:ascii="Arial" w:hAnsi="Arial" w:cs="Arial"/>
          <w:b/>
          <w:bCs/>
          <w:sz w:val="22"/>
          <w:szCs w:val="22"/>
        </w:rPr>
      </w:pPr>
      <w:bookmarkStart w:id="5" w:name="_Toc152939614"/>
      <w:r w:rsidRPr="002931E1">
        <w:rPr>
          <w:rFonts w:ascii="Arial" w:hAnsi="Arial" w:cs="Arial"/>
          <w:b/>
          <w:bCs/>
          <w:color w:val="auto"/>
          <w:sz w:val="22"/>
          <w:szCs w:val="22"/>
        </w:rPr>
        <w:lastRenderedPageBreak/>
        <w:t>Measurement of rehabilitation</w:t>
      </w:r>
      <w:bookmarkEnd w:id="5"/>
      <w:r w:rsidRPr="002931E1">
        <w:rPr>
          <w:rFonts w:ascii="Arial" w:hAnsi="Arial" w:cs="Arial"/>
          <w:b/>
          <w:bCs/>
          <w:sz w:val="22"/>
          <w:szCs w:val="22"/>
        </w:rPr>
        <w:tab/>
      </w:r>
    </w:p>
    <w:p w14:paraId="25972C3E" w14:textId="389749C0" w:rsidR="00D06CBB" w:rsidRPr="002931E1" w:rsidRDefault="00B64732" w:rsidP="00D06CBB">
      <w:pPr>
        <w:rPr>
          <w:rFonts w:ascii="Arial" w:hAnsi="Arial" w:cs="Arial"/>
        </w:rPr>
      </w:pPr>
      <w:r w:rsidRPr="002931E1">
        <w:rPr>
          <w:rFonts w:ascii="Arial" w:hAnsi="Arial" w:cs="Arial"/>
        </w:rPr>
        <w:t xml:space="preserve">The National Health Service (NHS), local governments, and others were given specific recommendations by the government in England to enhance dementia care through the National Dementia Strategy (Department of Health, 2009), which was connected to a particular commissioning agenda. Three main themes ran throughout the strategy: living well with dementia, early </w:t>
      </w:r>
      <w:r w:rsidR="001C3895" w:rsidRPr="002931E1">
        <w:rPr>
          <w:rFonts w:ascii="Arial" w:hAnsi="Arial" w:cs="Arial"/>
        </w:rPr>
        <w:t>diagnosis,</w:t>
      </w:r>
      <w:r w:rsidRPr="002931E1">
        <w:rPr>
          <w:rFonts w:ascii="Arial" w:hAnsi="Arial" w:cs="Arial"/>
        </w:rPr>
        <w:t xml:space="preserve"> and support, and increasing awareness and understanding.</w:t>
      </w:r>
      <w:r w:rsidRPr="002931E1">
        <w:rPr>
          <w:rFonts w:ascii="Arial" w:hAnsi="Arial" w:cs="Arial"/>
        </w:rPr>
        <w:t xml:space="preserve"> </w:t>
      </w:r>
      <w:r w:rsidR="00536CD9" w:rsidRPr="002931E1">
        <w:rPr>
          <w:rFonts w:ascii="Arial" w:hAnsi="Arial" w:cs="Arial"/>
        </w:rPr>
        <w:t> (Kindell et al., 2016)</w:t>
      </w:r>
      <w:r w:rsidR="001C3895" w:rsidRPr="002931E1">
        <w:rPr>
          <w:rFonts w:ascii="Arial" w:hAnsi="Arial" w:cs="Arial"/>
        </w:rPr>
        <w:t xml:space="preserve"> </w:t>
      </w:r>
    </w:p>
    <w:p w14:paraId="22825584" w14:textId="529AD265" w:rsidR="003373B5" w:rsidRPr="002931E1" w:rsidRDefault="003373B5" w:rsidP="00D06CBB">
      <w:pPr>
        <w:rPr>
          <w:rFonts w:ascii="Arial" w:hAnsi="Arial" w:cs="Arial"/>
        </w:rPr>
      </w:pPr>
      <w:r w:rsidRPr="002931E1">
        <w:rPr>
          <w:rFonts w:ascii="Arial" w:hAnsi="Arial" w:cs="Arial"/>
        </w:rPr>
        <w:t xml:space="preserve">When evaluating the success and efficacy of interventions for vascular dementia, a thorough and multifaceted approach is necessary. Baseline Assessment: It's critical to establish a baseline assessment of the person's cognitive and functional abilities prior to starting any intervention. A thorough history, cognitive testing, and an assessment of day-to-day activities are all part of this. Clinical Evaluation: It is crucial to have routine clinical evaluations performed by medical specialists like neurologists or geriatricians. These assessments can be used to monitor changes in </w:t>
      </w:r>
      <w:r w:rsidRPr="002931E1">
        <w:rPr>
          <w:rFonts w:ascii="Arial" w:hAnsi="Arial" w:cs="Arial"/>
        </w:rPr>
        <w:t>behaviour</w:t>
      </w:r>
      <w:r w:rsidRPr="002931E1">
        <w:rPr>
          <w:rFonts w:ascii="Arial" w:hAnsi="Arial" w:cs="Arial"/>
        </w:rPr>
        <w:t>, general health, and cognitive function. Neuropsychological Testing: A more thorough evaluation of cognitive abilities like memory, attention, language, and executive function can be obtained through neuropsychological testing. Periodically administering these tests can help track changes over time.</w:t>
      </w:r>
      <w:r w:rsidR="00007FFA" w:rsidRPr="002931E1">
        <w:rPr>
          <w:rFonts w:ascii="Arial" w:hAnsi="Arial" w:cs="Arial"/>
          <w:color w:val="2C3E50"/>
          <w:sz w:val="23"/>
          <w:szCs w:val="23"/>
          <w:shd w:val="clear" w:color="auto" w:fill="FFFFFF"/>
        </w:rPr>
        <w:t xml:space="preserve"> </w:t>
      </w:r>
      <w:r w:rsidR="00007FFA" w:rsidRPr="002931E1">
        <w:rPr>
          <w:rFonts w:ascii="Arial" w:hAnsi="Arial" w:cs="Arial"/>
        </w:rPr>
        <w:t> (National Institute for Health and Care Excellence, 2018)</w:t>
      </w:r>
    </w:p>
    <w:p w14:paraId="239D99B9" w14:textId="1A1964F4" w:rsidR="003373B5" w:rsidRPr="002931E1" w:rsidRDefault="007B510E" w:rsidP="00D06CBB">
      <w:pPr>
        <w:rPr>
          <w:rFonts w:ascii="Arial" w:hAnsi="Arial" w:cs="Arial"/>
        </w:rPr>
      </w:pPr>
      <w:r w:rsidRPr="002931E1">
        <w:rPr>
          <w:rFonts w:ascii="Arial" w:hAnsi="Arial" w:cs="Arial"/>
        </w:rPr>
        <w:t xml:space="preserve">Caregiver Reports: When evaluating an individual's general state of well-being, caregivers' opinions are invaluable. Insights regarding </w:t>
      </w:r>
      <w:r w:rsidRPr="002931E1">
        <w:rPr>
          <w:rFonts w:ascii="Arial" w:hAnsi="Arial" w:cs="Arial"/>
        </w:rPr>
        <w:t>behavioural</w:t>
      </w:r>
      <w:r w:rsidRPr="002931E1">
        <w:rPr>
          <w:rFonts w:ascii="Arial" w:hAnsi="Arial" w:cs="Arial"/>
        </w:rPr>
        <w:t xml:space="preserve">, emotional, and everyday functioning changes that may not be visible through clinical evaluations alone can be obtained from caregivers. Measures of Quality of Life: It's critical to evaluate each person's level of well-being. This entails </w:t>
      </w:r>
      <w:r w:rsidRPr="002931E1">
        <w:rPr>
          <w:rFonts w:ascii="Arial" w:hAnsi="Arial" w:cs="Arial"/>
        </w:rPr>
        <w:t>considering</w:t>
      </w:r>
      <w:r w:rsidRPr="002931E1">
        <w:rPr>
          <w:rFonts w:ascii="Arial" w:hAnsi="Arial" w:cs="Arial"/>
        </w:rPr>
        <w:t xml:space="preserve"> elements like emotional health, social engagement, and contentment with daily life. Management of Medication: If taking medication is a part of the treatment plan, it's important to keep an eye on its effects and side effects. Medication adjustments might be required depending on the patient's reaction.</w:t>
      </w:r>
      <w:r w:rsidR="00441722" w:rsidRPr="002931E1">
        <w:rPr>
          <w:rFonts w:ascii="Arial" w:hAnsi="Arial" w:cs="Arial"/>
        </w:rPr>
        <w:t xml:space="preserve"> </w:t>
      </w:r>
      <w:r w:rsidR="00441722" w:rsidRPr="002931E1">
        <w:rPr>
          <w:rFonts w:ascii="Arial" w:hAnsi="Arial" w:cs="Arial"/>
        </w:rPr>
        <w:t xml:space="preserve">Frequent Follow-Up: To monitor progress and make the required modifications to the treatment plan, ongoing follow-up evaluations are crucial. </w:t>
      </w:r>
      <w:proofErr w:type="gramStart"/>
      <w:r w:rsidR="00441722" w:rsidRPr="002931E1">
        <w:rPr>
          <w:rFonts w:ascii="Arial" w:hAnsi="Arial" w:cs="Arial"/>
        </w:rPr>
        <w:t>For the purpose of</w:t>
      </w:r>
      <w:proofErr w:type="gramEnd"/>
      <w:r w:rsidR="00441722" w:rsidRPr="002931E1">
        <w:rPr>
          <w:rFonts w:ascii="Arial" w:hAnsi="Arial" w:cs="Arial"/>
        </w:rPr>
        <w:t xml:space="preserve"> tracking progress, regular communication with caregivers and healthcare professionals is essential.</w:t>
      </w:r>
      <w:r w:rsidR="00441722" w:rsidRPr="002931E1">
        <w:rPr>
          <w:rFonts w:ascii="Arial" w:hAnsi="Arial" w:cs="Arial"/>
        </w:rPr>
        <w:t xml:space="preserve"> </w:t>
      </w:r>
    </w:p>
    <w:p w14:paraId="1024312D" w14:textId="388DAEBF" w:rsidR="00711755" w:rsidRPr="002931E1" w:rsidRDefault="006E1AC8" w:rsidP="006E1AC8">
      <w:pPr>
        <w:pStyle w:val="Heading2"/>
        <w:rPr>
          <w:rFonts w:ascii="Arial" w:hAnsi="Arial" w:cs="Arial"/>
          <w:b/>
          <w:bCs/>
          <w:color w:val="auto"/>
          <w:sz w:val="22"/>
          <w:szCs w:val="22"/>
        </w:rPr>
      </w:pPr>
      <w:bookmarkStart w:id="6" w:name="_Toc152939615"/>
      <w:r w:rsidRPr="002931E1">
        <w:rPr>
          <w:rFonts w:ascii="Arial" w:hAnsi="Arial" w:cs="Arial"/>
          <w:b/>
          <w:bCs/>
          <w:color w:val="auto"/>
          <w:sz w:val="22"/>
          <w:szCs w:val="22"/>
        </w:rPr>
        <w:t>Conclusion</w:t>
      </w:r>
      <w:bookmarkEnd w:id="6"/>
      <w:r w:rsidRPr="002931E1">
        <w:rPr>
          <w:rFonts w:ascii="Arial" w:hAnsi="Arial" w:cs="Arial"/>
          <w:b/>
          <w:bCs/>
          <w:color w:val="auto"/>
          <w:sz w:val="22"/>
          <w:szCs w:val="22"/>
        </w:rPr>
        <w:t xml:space="preserve"> </w:t>
      </w:r>
    </w:p>
    <w:p w14:paraId="255466C5" w14:textId="77777777" w:rsidR="002A44AA" w:rsidRPr="002931E1" w:rsidRDefault="002A44AA" w:rsidP="002A44AA">
      <w:pPr>
        <w:rPr>
          <w:rFonts w:ascii="Arial" w:hAnsi="Arial" w:cs="Arial"/>
        </w:rPr>
      </w:pPr>
      <w:r w:rsidRPr="002931E1">
        <w:rPr>
          <w:rFonts w:ascii="Arial" w:hAnsi="Arial" w:cs="Arial"/>
        </w:rPr>
        <w:t>In conclusion, a variety of methods, including clinical assessments, cognitive testing, imaging studies, caregiver feedback, and consideration of the patient's general wellbeing, are needed to determine the efficacy and success of interventions for vascular dementia. To monitor progress and make necessary modifications to the treatment plan, routine follow-ups and comparisons with baseline evaluations are crucial.</w:t>
      </w:r>
    </w:p>
    <w:p w14:paraId="720FA9EA" w14:textId="30E2DCB7" w:rsidR="006E1AC8" w:rsidRPr="002931E1" w:rsidRDefault="00150838" w:rsidP="006E1AC8">
      <w:pPr>
        <w:rPr>
          <w:rFonts w:ascii="Arial" w:hAnsi="Arial" w:cs="Arial"/>
        </w:rPr>
      </w:pPr>
      <w:r w:rsidRPr="002931E1">
        <w:rPr>
          <w:rFonts w:ascii="Arial" w:hAnsi="Arial" w:cs="Arial"/>
        </w:rPr>
        <w:t xml:space="preserve">F01 </w:t>
      </w:r>
      <w:r w:rsidR="007B1CD7" w:rsidRPr="002931E1">
        <w:rPr>
          <w:rFonts w:ascii="Arial" w:hAnsi="Arial" w:cs="Arial"/>
        </w:rPr>
        <w:t xml:space="preserve">vascular dementia should be diagnosed as soon as symptoms arise as this can help put </w:t>
      </w:r>
      <w:r w:rsidR="000F4E43" w:rsidRPr="002931E1">
        <w:rPr>
          <w:rFonts w:ascii="Arial" w:hAnsi="Arial" w:cs="Arial"/>
        </w:rPr>
        <w:t xml:space="preserve">everything in place and get all your assessments </w:t>
      </w:r>
      <w:r w:rsidR="00F17422" w:rsidRPr="002931E1">
        <w:rPr>
          <w:rFonts w:ascii="Arial" w:hAnsi="Arial" w:cs="Arial"/>
        </w:rPr>
        <w:t>as well as appointments with specialists all underway.</w:t>
      </w:r>
      <w:r w:rsidR="00851480" w:rsidRPr="002931E1">
        <w:rPr>
          <w:rFonts w:ascii="Arial" w:hAnsi="Arial" w:cs="Arial"/>
        </w:rPr>
        <w:t xml:space="preserve"> </w:t>
      </w:r>
    </w:p>
    <w:p w14:paraId="396BD2A8" w14:textId="256E518A" w:rsidR="002309A9" w:rsidRPr="002931E1" w:rsidRDefault="00851480" w:rsidP="008F7380">
      <w:pPr>
        <w:rPr>
          <w:rFonts w:ascii="Arial" w:hAnsi="Arial" w:cs="Arial"/>
        </w:rPr>
      </w:pPr>
      <w:r w:rsidRPr="002931E1">
        <w:rPr>
          <w:rFonts w:ascii="Arial" w:hAnsi="Arial" w:cs="Arial"/>
        </w:rPr>
        <w:t xml:space="preserve">My recommendations would be for the local government </w:t>
      </w:r>
      <w:r w:rsidR="00CF3676" w:rsidRPr="002931E1">
        <w:rPr>
          <w:rFonts w:ascii="Arial" w:hAnsi="Arial" w:cs="Arial"/>
        </w:rPr>
        <w:t xml:space="preserve">to spread more awareness and spread </w:t>
      </w:r>
      <w:proofErr w:type="gramStart"/>
      <w:r w:rsidR="00CF3676" w:rsidRPr="002931E1">
        <w:rPr>
          <w:rFonts w:ascii="Arial" w:hAnsi="Arial" w:cs="Arial"/>
        </w:rPr>
        <w:t>there</w:t>
      </w:r>
      <w:proofErr w:type="gramEnd"/>
      <w:r w:rsidR="00CF3676" w:rsidRPr="002931E1">
        <w:rPr>
          <w:rFonts w:ascii="Arial" w:hAnsi="Arial" w:cs="Arial"/>
        </w:rPr>
        <w:t xml:space="preserve"> budget that can help cover more research and </w:t>
      </w:r>
      <w:r w:rsidR="002931E1" w:rsidRPr="002931E1">
        <w:rPr>
          <w:rFonts w:ascii="Arial" w:hAnsi="Arial" w:cs="Arial"/>
        </w:rPr>
        <w:t>facilities for people suffering from different conditions</w:t>
      </w:r>
    </w:p>
    <w:p w14:paraId="7AAE2B84" w14:textId="77777777" w:rsidR="002309A9" w:rsidRDefault="002309A9" w:rsidP="008F7380"/>
    <w:p w14:paraId="514CB9BA" w14:textId="77777777" w:rsidR="002309A9" w:rsidRDefault="002309A9" w:rsidP="008F7380"/>
    <w:p w14:paraId="0480ABB6" w14:textId="77777777" w:rsidR="002309A9" w:rsidRDefault="002309A9" w:rsidP="008F7380"/>
    <w:p w14:paraId="0140CF49" w14:textId="77777777" w:rsidR="002309A9" w:rsidRDefault="002309A9" w:rsidP="008F7380"/>
    <w:p w14:paraId="3C06D6EC" w14:textId="0554ADC9" w:rsidR="002309A9" w:rsidRPr="002931E1" w:rsidRDefault="008C5A2E" w:rsidP="002309A9">
      <w:pPr>
        <w:pStyle w:val="Heading2"/>
        <w:rPr>
          <w:rFonts w:ascii="Arial" w:hAnsi="Arial" w:cs="Arial"/>
          <w:b/>
          <w:bCs/>
          <w:color w:val="auto"/>
          <w:sz w:val="22"/>
          <w:szCs w:val="22"/>
        </w:rPr>
      </w:pPr>
      <w:bookmarkStart w:id="7" w:name="_Toc152939616"/>
      <w:r w:rsidRPr="002931E1">
        <w:rPr>
          <w:rFonts w:ascii="Arial" w:hAnsi="Arial" w:cs="Arial"/>
          <w:b/>
          <w:bCs/>
          <w:color w:val="auto"/>
          <w:sz w:val="22"/>
          <w:szCs w:val="22"/>
        </w:rPr>
        <w:lastRenderedPageBreak/>
        <w:t>References</w:t>
      </w:r>
      <w:bookmarkEnd w:id="7"/>
      <w:r w:rsidRPr="002931E1">
        <w:rPr>
          <w:rFonts w:ascii="Arial" w:hAnsi="Arial" w:cs="Arial"/>
          <w:b/>
          <w:bCs/>
          <w:color w:val="auto"/>
          <w:sz w:val="22"/>
          <w:szCs w:val="22"/>
        </w:rPr>
        <w:t xml:space="preserve"> </w:t>
      </w:r>
    </w:p>
    <w:p w14:paraId="6E9124B1" w14:textId="56BCF5EE" w:rsidR="008C5A2E" w:rsidRPr="008C5A2E" w:rsidRDefault="008C5A2E" w:rsidP="008C5A2E">
      <w:pPr>
        <w:pStyle w:val="ListParagraph"/>
        <w:numPr>
          <w:ilvl w:val="0"/>
          <w:numId w:val="4"/>
        </w:numPr>
        <w:rPr>
          <w:rFonts w:ascii="Arial" w:hAnsi="Arial" w:cs="Arial"/>
        </w:rPr>
      </w:pPr>
      <w:r w:rsidRPr="008C5A2E">
        <w:rPr>
          <w:rFonts w:ascii="Arial" w:hAnsi="Arial" w:cs="Arial"/>
        </w:rPr>
        <w:t>icd.who.int. (n.d.). </w:t>
      </w:r>
      <w:r w:rsidRPr="008C5A2E">
        <w:rPr>
          <w:rFonts w:ascii="Arial" w:hAnsi="Arial" w:cs="Arial"/>
          <w:i/>
          <w:iCs/>
        </w:rPr>
        <w:t>ICD-10 Version:2016</w:t>
      </w:r>
      <w:r w:rsidRPr="008C5A2E">
        <w:rPr>
          <w:rFonts w:ascii="Arial" w:hAnsi="Arial" w:cs="Arial"/>
        </w:rPr>
        <w:t xml:space="preserve">. [online] Available at: </w:t>
      </w:r>
      <w:hyperlink r:id="rId9" w:history="1">
        <w:r w:rsidRPr="008C5A2E">
          <w:rPr>
            <w:rStyle w:val="Hyperlink"/>
            <w:rFonts w:ascii="Arial" w:hAnsi="Arial" w:cs="Arial"/>
          </w:rPr>
          <w:t>https://icd.who.int/browse10/2016/en#/F01</w:t>
        </w:r>
      </w:hyperlink>
      <w:r w:rsidRPr="008C5A2E">
        <w:rPr>
          <w:rFonts w:ascii="Arial" w:hAnsi="Arial" w:cs="Arial"/>
        </w:rPr>
        <w:t>.</w:t>
      </w:r>
      <w:r w:rsidRPr="002931E1">
        <w:rPr>
          <w:rFonts w:ascii="Arial" w:hAnsi="Arial" w:cs="Arial"/>
        </w:rPr>
        <w:t xml:space="preserve"> </w:t>
      </w:r>
    </w:p>
    <w:p w14:paraId="3FFEAFCE" w14:textId="4EAF1290" w:rsidR="00D14AAB" w:rsidRPr="002931E1" w:rsidRDefault="008C5A2E" w:rsidP="00D14AAB">
      <w:pPr>
        <w:pStyle w:val="ListParagraph"/>
        <w:numPr>
          <w:ilvl w:val="0"/>
          <w:numId w:val="4"/>
        </w:numPr>
        <w:rPr>
          <w:rFonts w:ascii="Arial" w:hAnsi="Arial" w:cs="Arial"/>
        </w:rPr>
      </w:pPr>
      <w:r w:rsidRPr="008C5A2E">
        <w:rPr>
          <w:rFonts w:ascii="Arial" w:hAnsi="Arial" w:cs="Arial"/>
        </w:rPr>
        <w:t>‌</w:t>
      </w:r>
      <w:r w:rsidR="00D14AAB" w:rsidRPr="002931E1">
        <w:rPr>
          <w:rFonts w:ascii="Arial" w:hAnsi="Arial" w:cs="Arial"/>
        </w:rPr>
        <w:t xml:space="preserve"> </w:t>
      </w:r>
      <w:r w:rsidR="00D14AAB" w:rsidRPr="002931E1">
        <w:rPr>
          <w:rFonts w:ascii="Arial" w:hAnsi="Arial" w:cs="Arial"/>
        </w:rPr>
        <w:t xml:space="preserve">ICD-10 Data and Code Lookup. (2019). ICD-10 Chapter 5 - Mental, </w:t>
      </w:r>
      <w:proofErr w:type="spellStart"/>
      <w:r w:rsidR="00D14AAB" w:rsidRPr="002931E1">
        <w:rPr>
          <w:rFonts w:ascii="Arial" w:hAnsi="Arial" w:cs="Arial"/>
        </w:rPr>
        <w:t>Behavioral</w:t>
      </w:r>
      <w:proofErr w:type="spellEnd"/>
      <w:r w:rsidR="00D14AAB" w:rsidRPr="002931E1">
        <w:rPr>
          <w:rFonts w:ascii="Arial" w:hAnsi="Arial" w:cs="Arial"/>
        </w:rPr>
        <w:t xml:space="preserve"> and Neurodevelopmental disorders (F01-F99). [online] Available at: </w:t>
      </w:r>
      <w:hyperlink r:id="rId10" w:history="1">
        <w:r w:rsidR="00D14AAB" w:rsidRPr="002931E1">
          <w:rPr>
            <w:rStyle w:val="Hyperlink"/>
            <w:rFonts w:ascii="Arial" w:hAnsi="Arial" w:cs="Arial"/>
          </w:rPr>
          <w:t>https://icd10coded.com/cm/?c=5</w:t>
        </w:r>
      </w:hyperlink>
      <w:r w:rsidR="00D14AAB" w:rsidRPr="002931E1">
        <w:rPr>
          <w:rFonts w:ascii="Arial" w:hAnsi="Arial" w:cs="Arial"/>
        </w:rPr>
        <w:t>.</w:t>
      </w:r>
      <w:r w:rsidR="00D14AAB" w:rsidRPr="002931E1">
        <w:rPr>
          <w:rFonts w:ascii="Arial" w:hAnsi="Arial" w:cs="Arial"/>
        </w:rPr>
        <w:t xml:space="preserve"> </w:t>
      </w:r>
    </w:p>
    <w:p w14:paraId="195CDA25" w14:textId="1DC30355" w:rsidR="00E61449" w:rsidRPr="002931E1" w:rsidRDefault="00E61449" w:rsidP="00E61449">
      <w:pPr>
        <w:pStyle w:val="ListParagraph"/>
        <w:numPr>
          <w:ilvl w:val="0"/>
          <w:numId w:val="4"/>
        </w:numPr>
        <w:rPr>
          <w:rFonts w:ascii="Arial" w:hAnsi="Arial" w:cs="Arial"/>
        </w:rPr>
      </w:pPr>
      <w:r w:rsidRPr="002931E1">
        <w:rPr>
          <w:rFonts w:ascii="Arial" w:hAnsi="Arial" w:cs="Arial"/>
        </w:rPr>
        <w:t xml:space="preserve">Varkey, B. (2021). Principles of clinical ethics and their application to practice. Medical Principles and Practice, 30(1), pp.17–28. </w:t>
      </w:r>
      <w:proofErr w:type="spellStart"/>
      <w:proofErr w:type="gramStart"/>
      <w:r w:rsidRPr="002931E1">
        <w:rPr>
          <w:rFonts w:ascii="Arial" w:hAnsi="Arial" w:cs="Arial"/>
        </w:rPr>
        <w:t>doi:https</w:t>
      </w:r>
      <w:proofErr w:type="spellEnd"/>
      <w:r w:rsidRPr="002931E1">
        <w:rPr>
          <w:rFonts w:ascii="Arial" w:hAnsi="Arial" w:cs="Arial"/>
        </w:rPr>
        <w:t>://doi.org/10.1159/000509119</w:t>
      </w:r>
      <w:proofErr w:type="gramEnd"/>
      <w:r w:rsidRPr="002931E1">
        <w:rPr>
          <w:rFonts w:ascii="Arial" w:hAnsi="Arial" w:cs="Arial"/>
        </w:rPr>
        <w:t>.</w:t>
      </w:r>
      <w:r w:rsidRPr="002931E1">
        <w:rPr>
          <w:rFonts w:ascii="Arial" w:hAnsi="Arial" w:cs="Arial"/>
        </w:rPr>
        <w:t xml:space="preserve"> </w:t>
      </w:r>
    </w:p>
    <w:p w14:paraId="3AE5C46C" w14:textId="4742C6A3" w:rsidR="00007ACD" w:rsidRPr="002931E1" w:rsidRDefault="00007ACD" w:rsidP="00007ACD">
      <w:pPr>
        <w:pStyle w:val="ListParagraph"/>
        <w:numPr>
          <w:ilvl w:val="0"/>
          <w:numId w:val="4"/>
        </w:numPr>
        <w:rPr>
          <w:rFonts w:ascii="Arial" w:hAnsi="Arial" w:cs="Arial"/>
        </w:rPr>
      </w:pPr>
      <w:r w:rsidRPr="002931E1">
        <w:rPr>
          <w:rFonts w:ascii="Arial" w:hAnsi="Arial" w:cs="Arial"/>
        </w:rPr>
        <w:t xml:space="preserve">2024 ICD-10-CM Dementia Fact Sheet. (n.d.). Available at: </w:t>
      </w:r>
      <w:hyperlink r:id="rId11" w:history="1">
        <w:r w:rsidR="004D463C" w:rsidRPr="002931E1">
          <w:rPr>
            <w:rStyle w:val="Hyperlink"/>
            <w:rFonts w:ascii="Arial" w:hAnsi="Arial" w:cs="Arial"/>
          </w:rPr>
          <w:t>https://www.nhpco.org/wp-content/uploads/Dementia_ICD10_Fact_Sheet.pdf</w:t>
        </w:r>
      </w:hyperlink>
      <w:r w:rsidRPr="002931E1">
        <w:rPr>
          <w:rFonts w:ascii="Arial" w:hAnsi="Arial" w:cs="Arial"/>
        </w:rPr>
        <w:t>.</w:t>
      </w:r>
      <w:r w:rsidR="004D463C" w:rsidRPr="002931E1">
        <w:rPr>
          <w:rFonts w:ascii="Arial" w:hAnsi="Arial" w:cs="Arial"/>
        </w:rPr>
        <w:t xml:space="preserve"> </w:t>
      </w:r>
    </w:p>
    <w:p w14:paraId="7C791905" w14:textId="5AD8C85C" w:rsidR="0084610A" w:rsidRPr="002931E1" w:rsidRDefault="0084610A" w:rsidP="0084610A">
      <w:pPr>
        <w:pStyle w:val="ListParagraph"/>
        <w:numPr>
          <w:ilvl w:val="0"/>
          <w:numId w:val="4"/>
        </w:numPr>
        <w:rPr>
          <w:rFonts w:ascii="Arial" w:hAnsi="Arial" w:cs="Arial"/>
        </w:rPr>
      </w:pPr>
      <w:r w:rsidRPr="002931E1">
        <w:rPr>
          <w:rFonts w:ascii="Arial" w:hAnsi="Arial" w:cs="Arial"/>
        </w:rPr>
        <w:t xml:space="preserve">UFO Themes (2017). Mental, </w:t>
      </w:r>
      <w:proofErr w:type="spellStart"/>
      <w:r w:rsidRPr="002931E1">
        <w:rPr>
          <w:rFonts w:ascii="Arial" w:hAnsi="Arial" w:cs="Arial"/>
        </w:rPr>
        <w:t>Behavioral</w:t>
      </w:r>
      <w:proofErr w:type="spellEnd"/>
      <w:r w:rsidRPr="002931E1">
        <w:rPr>
          <w:rFonts w:ascii="Arial" w:hAnsi="Arial" w:cs="Arial"/>
        </w:rPr>
        <w:t xml:space="preserve">, and Neurodevelopmental Disorders: (ICD-10-CM Chapter 5, Codes F01-F99). [online] </w:t>
      </w:r>
      <w:proofErr w:type="spellStart"/>
      <w:r w:rsidRPr="002931E1">
        <w:rPr>
          <w:rFonts w:ascii="Arial" w:hAnsi="Arial" w:cs="Arial"/>
        </w:rPr>
        <w:t>Basicmedical</w:t>
      </w:r>
      <w:proofErr w:type="spellEnd"/>
      <w:r w:rsidRPr="002931E1">
        <w:rPr>
          <w:rFonts w:ascii="Arial" w:hAnsi="Arial" w:cs="Arial"/>
        </w:rPr>
        <w:t xml:space="preserve"> Key. Available at: </w:t>
      </w:r>
      <w:hyperlink r:id="rId12" w:history="1">
        <w:r w:rsidRPr="002931E1">
          <w:rPr>
            <w:rStyle w:val="Hyperlink"/>
            <w:rFonts w:ascii="Arial" w:hAnsi="Arial" w:cs="Arial"/>
          </w:rPr>
          <w:t>https://basicmedicalkey.com/mental-behavioral-and-neurodevelopmental-disorders-icd-10-cm-chapter-5-codes-f01-f99/</w:t>
        </w:r>
      </w:hyperlink>
      <w:r w:rsidRPr="002931E1">
        <w:rPr>
          <w:rFonts w:ascii="Arial" w:hAnsi="Arial" w:cs="Arial"/>
        </w:rPr>
        <w:t xml:space="preserve"> </w:t>
      </w:r>
    </w:p>
    <w:p w14:paraId="3DE12839" w14:textId="3AEC658E" w:rsidR="00B06ABA" w:rsidRPr="002931E1" w:rsidRDefault="00B06ABA" w:rsidP="00B06ABA">
      <w:pPr>
        <w:pStyle w:val="ListParagraph"/>
        <w:numPr>
          <w:ilvl w:val="0"/>
          <w:numId w:val="4"/>
        </w:numPr>
        <w:rPr>
          <w:rFonts w:ascii="Arial" w:hAnsi="Arial" w:cs="Arial"/>
        </w:rPr>
      </w:pPr>
      <w:r w:rsidRPr="002931E1">
        <w:rPr>
          <w:rFonts w:ascii="Arial" w:hAnsi="Arial" w:cs="Arial"/>
        </w:rPr>
        <w:t xml:space="preserve">Wetterling, T., Kanitz, R.D. and Borgis, K.J. (1994). The ICD-10 Criteria for Vascular Dementia. Dementia and Geriatric Cognitive Disorders, 5(3-4), pp.185–188. </w:t>
      </w:r>
      <w:proofErr w:type="spellStart"/>
      <w:proofErr w:type="gramStart"/>
      <w:r w:rsidRPr="002931E1">
        <w:rPr>
          <w:rFonts w:ascii="Arial" w:hAnsi="Arial" w:cs="Arial"/>
        </w:rPr>
        <w:t>doi:https</w:t>
      </w:r>
      <w:proofErr w:type="spellEnd"/>
      <w:r w:rsidRPr="002931E1">
        <w:rPr>
          <w:rFonts w:ascii="Arial" w:hAnsi="Arial" w:cs="Arial"/>
        </w:rPr>
        <w:t>://doi.org/10.1159/000106720</w:t>
      </w:r>
      <w:proofErr w:type="gramEnd"/>
      <w:r w:rsidRPr="002931E1">
        <w:rPr>
          <w:rFonts w:ascii="Arial" w:hAnsi="Arial" w:cs="Arial"/>
        </w:rPr>
        <w:t>.</w:t>
      </w:r>
      <w:r w:rsidR="003F09DE" w:rsidRPr="002931E1">
        <w:rPr>
          <w:rFonts w:ascii="Arial" w:hAnsi="Arial" w:cs="Arial"/>
        </w:rPr>
        <w:t xml:space="preserve"> </w:t>
      </w:r>
    </w:p>
    <w:p w14:paraId="6A92D17A" w14:textId="77777777" w:rsidR="00D64AED" w:rsidRPr="002931E1" w:rsidRDefault="00D64AED" w:rsidP="00D64AED">
      <w:pPr>
        <w:pStyle w:val="ListParagraph"/>
        <w:numPr>
          <w:ilvl w:val="0"/>
          <w:numId w:val="4"/>
        </w:numPr>
        <w:rPr>
          <w:rFonts w:ascii="Arial" w:hAnsi="Arial" w:cs="Arial"/>
        </w:rPr>
      </w:pPr>
      <w:proofErr w:type="spellStart"/>
      <w:r w:rsidRPr="002931E1">
        <w:rPr>
          <w:rFonts w:ascii="Arial" w:hAnsi="Arial" w:cs="Arial"/>
        </w:rPr>
        <w:t>Scheltens</w:t>
      </w:r>
      <w:proofErr w:type="spellEnd"/>
      <w:r w:rsidRPr="002931E1">
        <w:rPr>
          <w:rFonts w:ascii="Arial" w:hAnsi="Arial" w:cs="Arial"/>
        </w:rPr>
        <w:t xml:space="preserve">, Ph. and </w:t>
      </w:r>
      <w:proofErr w:type="spellStart"/>
      <w:r w:rsidRPr="002931E1">
        <w:rPr>
          <w:rFonts w:ascii="Arial" w:hAnsi="Arial" w:cs="Arial"/>
        </w:rPr>
        <w:t>Hijdra</w:t>
      </w:r>
      <w:proofErr w:type="spellEnd"/>
      <w:r w:rsidRPr="002931E1">
        <w:rPr>
          <w:rFonts w:ascii="Arial" w:hAnsi="Arial" w:cs="Arial"/>
        </w:rPr>
        <w:t xml:space="preserve">, A.H. (1998). Diagnostic Criteria for Vascular Dementia. Pathophysiology of Haemostasis and Thrombosis, 28(3-4), pp.151–157. </w:t>
      </w:r>
      <w:proofErr w:type="spellStart"/>
      <w:proofErr w:type="gramStart"/>
      <w:r w:rsidRPr="002931E1">
        <w:rPr>
          <w:rFonts w:ascii="Arial" w:hAnsi="Arial" w:cs="Arial"/>
        </w:rPr>
        <w:t>doi:https</w:t>
      </w:r>
      <w:proofErr w:type="spellEnd"/>
      <w:r w:rsidRPr="002931E1">
        <w:rPr>
          <w:rFonts w:ascii="Arial" w:hAnsi="Arial" w:cs="Arial"/>
        </w:rPr>
        <w:t>://doi.org/10.1159/000022426</w:t>
      </w:r>
      <w:proofErr w:type="gramEnd"/>
      <w:r w:rsidRPr="002931E1">
        <w:rPr>
          <w:rFonts w:ascii="Arial" w:hAnsi="Arial" w:cs="Arial"/>
        </w:rPr>
        <w:t>.</w:t>
      </w:r>
    </w:p>
    <w:p w14:paraId="7B80B055" w14:textId="77777777" w:rsidR="00716F26" w:rsidRPr="002931E1" w:rsidRDefault="00716F26" w:rsidP="00716F26">
      <w:pPr>
        <w:pStyle w:val="ListParagraph"/>
        <w:numPr>
          <w:ilvl w:val="0"/>
          <w:numId w:val="4"/>
        </w:numPr>
        <w:rPr>
          <w:rFonts w:ascii="Arial" w:hAnsi="Arial" w:cs="Arial"/>
        </w:rPr>
      </w:pPr>
      <w:r w:rsidRPr="002931E1">
        <w:rPr>
          <w:rFonts w:ascii="Arial" w:hAnsi="Arial" w:cs="Arial"/>
        </w:rPr>
        <w:t xml:space="preserve">Reisberg, B. (2006). Diagnostic Criteria in Dementia: A Comparison of Current Criteria, Research Challenges, and Implications for DSM-V. Journal of Geriatric Psychiatry and Neurology, 19(3), pp.137–146. </w:t>
      </w:r>
      <w:proofErr w:type="spellStart"/>
      <w:proofErr w:type="gramStart"/>
      <w:r w:rsidRPr="002931E1">
        <w:rPr>
          <w:rFonts w:ascii="Arial" w:hAnsi="Arial" w:cs="Arial"/>
        </w:rPr>
        <w:t>doi:https</w:t>
      </w:r>
      <w:proofErr w:type="spellEnd"/>
      <w:r w:rsidRPr="002931E1">
        <w:rPr>
          <w:rFonts w:ascii="Arial" w:hAnsi="Arial" w:cs="Arial"/>
        </w:rPr>
        <w:t>://doi.org/10.1177/0891988706291083</w:t>
      </w:r>
      <w:proofErr w:type="gramEnd"/>
      <w:r w:rsidRPr="002931E1">
        <w:rPr>
          <w:rFonts w:ascii="Arial" w:hAnsi="Arial" w:cs="Arial"/>
        </w:rPr>
        <w:t>.</w:t>
      </w:r>
    </w:p>
    <w:p w14:paraId="7E1B1AE1" w14:textId="77777777" w:rsidR="00510DC0" w:rsidRPr="002931E1" w:rsidRDefault="00510DC0" w:rsidP="00510DC0">
      <w:pPr>
        <w:pStyle w:val="ListParagraph"/>
        <w:numPr>
          <w:ilvl w:val="0"/>
          <w:numId w:val="4"/>
        </w:numPr>
        <w:rPr>
          <w:rFonts w:ascii="Arial" w:hAnsi="Arial" w:cs="Arial"/>
        </w:rPr>
      </w:pPr>
      <w:r w:rsidRPr="002931E1">
        <w:rPr>
          <w:rFonts w:ascii="Arial" w:hAnsi="Arial" w:cs="Arial"/>
        </w:rPr>
        <w:t xml:space="preserve">Bonnici-Mallia, A.M., Barbara, C. and Rao, R. (2018). Vascular cognitive impairment and vascular dementia. InnovAiT: Education and inspiration for general practice, 11(5), pp.249–255. </w:t>
      </w:r>
      <w:proofErr w:type="spellStart"/>
      <w:proofErr w:type="gramStart"/>
      <w:r w:rsidRPr="002931E1">
        <w:rPr>
          <w:rFonts w:ascii="Arial" w:hAnsi="Arial" w:cs="Arial"/>
        </w:rPr>
        <w:t>doi:https</w:t>
      </w:r>
      <w:proofErr w:type="spellEnd"/>
      <w:r w:rsidRPr="002931E1">
        <w:rPr>
          <w:rFonts w:ascii="Arial" w:hAnsi="Arial" w:cs="Arial"/>
        </w:rPr>
        <w:t>://doi.org/10.1177/1755738018760649</w:t>
      </w:r>
      <w:proofErr w:type="gramEnd"/>
      <w:r w:rsidRPr="002931E1">
        <w:rPr>
          <w:rFonts w:ascii="Arial" w:hAnsi="Arial" w:cs="Arial"/>
        </w:rPr>
        <w:t>.</w:t>
      </w:r>
    </w:p>
    <w:p w14:paraId="567A058D" w14:textId="21047902" w:rsidR="00661BEB" w:rsidRPr="002931E1" w:rsidRDefault="00661BEB" w:rsidP="00661BEB">
      <w:pPr>
        <w:pStyle w:val="ListParagraph"/>
        <w:numPr>
          <w:ilvl w:val="0"/>
          <w:numId w:val="4"/>
        </w:numPr>
        <w:rPr>
          <w:rFonts w:ascii="Arial" w:hAnsi="Arial" w:cs="Arial"/>
        </w:rPr>
      </w:pPr>
      <w:r w:rsidRPr="002931E1">
        <w:rPr>
          <w:rFonts w:ascii="Arial" w:hAnsi="Arial" w:cs="Arial"/>
        </w:rPr>
        <w:t xml:space="preserve">www.proquest.com. (n.d.). ICD-10 FOR BILLING VERSUS DSM-5 FOR DIAGNOSING: A COMMENTARY ON LITIGATION AND LEGISLATION - ProQuest. [online] Available at: </w:t>
      </w:r>
      <w:hyperlink r:id="rId13" w:history="1">
        <w:r w:rsidRPr="002931E1">
          <w:rPr>
            <w:rStyle w:val="Hyperlink"/>
            <w:rFonts w:ascii="Arial" w:hAnsi="Arial" w:cs="Arial"/>
          </w:rPr>
          <w:t>https://www.proquest.com/openview/71e33550ff4cad35cda5e978029e7e1a/1?pq-origsite=gscholar&amp;cbl=2034860</w:t>
        </w:r>
      </w:hyperlink>
      <w:r w:rsidRPr="002931E1">
        <w:rPr>
          <w:rFonts w:ascii="Arial" w:hAnsi="Arial" w:cs="Arial"/>
        </w:rPr>
        <w:t xml:space="preserve"> </w:t>
      </w:r>
    </w:p>
    <w:p w14:paraId="2233E29E" w14:textId="23B95EA1" w:rsidR="00661BEB" w:rsidRPr="002931E1" w:rsidRDefault="00131337" w:rsidP="00661BEB">
      <w:pPr>
        <w:pStyle w:val="ListParagraph"/>
        <w:numPr>
          <w:ilvl w:val="0"/>
          <w:numId w:val="4"/>
        </w:numPr>
        <w:rPr>
          <w:rFonts w:ascii="Arial" w:hAnsi="Arial" w:cs="Arial"/>
        </w:rPr>
      </w:pPr>
      <w:r w:rsidRPr="002931E1">
        <w:rPr>
          <w:rFonts w:ascii="Arial" w:hAnsi="Arial" w:cs="Arial"/>
        </w:rPr>
        <w:t>Jørgensen, I.F., Aguayo</w:t>
      </w:r>
      <w:r w:rsidRPr="002931E1">
        <w:rPr>
          <w:rFonts w:ascii="Cambria Math" w:hAnsi="Cambria Math" w:cs="Cambria Math"/>
        </w:rPr>
        <w:t>‐</w:t>
      </w:r>
      <w:r w:rsidRPr="002931E1">
        <w:rPr>
          <w:rFonts w:ascii="Arial" w:hAnsi="Arial" w:cs="Arial"/>
        </w:rPr>
        <w:t>Orozco, A., Lademann, M. and Brunak, S. (2020). Age</w:t>
      </w:r>
      <w:r w:rsidRPr="002931E1">
        <w:rPr>
          <w:rFonts w:ascii="Cambria Math" w:hAnsi="Cambria Math" w:cs="Cambria Math"/>
        </w:rPr>
        <w:t>‐</w:t>
      </w:r>
      <w:r w:rsidRPr="002931E1">
        <w:rPr>
          <w:rFonts w:ascii="Arial" w:hAnsi="Arial" w:cs="Arial"/>
        </w:rPr>
        <w:t>stratified longitudinal study of Alzheimer’s and vascular dementia patients. </w:t>
      </w:r>
      <w:r w:rsidRPr="002931E1">
        <w:rPr>
          <w:rFonts w:ascii="Arial" w:hAnsi="Arial" w:cs="Arial"/>
          <w:i/>
          <w:iCs/>
        </w:rPr>
        <w:t>Alzheimer’s &amp; Dementia</w:t>
      </w:r>
      <w:r w:rsidRPr="002931E1">
        <w:rPr>
          <w:rFonts w:ascii="Arial" w:hAnsi="Arial" w:cs="Arial"/>
        </w:rPr>
        <w:t xml:space="preserve">, 16(6), pp.908–917. </w:t>
      </w:r>
      <w:proofErr w:type="spellStart"/>
      <w:proofErr w:type="gramStart"/>
      <w:r w:rsidRPr="002931E1">
        <w:rPr>
          <w:rFonts w:ascii="Arial" w:hAnsi="Arial" w:cs="Arial"/>
        </w:rPr>
        <w:t>doi:https</w:t>
      </w:r>
      <w:proofErr w:type="spellEnd"/>
      <w:r w:rsidRPr="002931E1">
        <w:rPr>
          <w:rFonts w:ascii="Arial" w:hAnsi="Arial" w:cs="Arial"/>
        </w:rPr>
        <w:t>://doi.org/10.1002/alz.12091</w:t>
      </w:r>
      <w:proofErr w:type="gramEnd"/>
      <w:r w:rsidRPr="002931E1">
        <w:rPr>
          <w:rFonts w:ascii="Arial" w:hAnsi="Arial" w:cs="Arial"/>
        </w:rPr>
        <w:t>.</w:t>
      </w:r>
      <w:r w:rsidRPr="002931E1">
        <w:rPr>
          <w:rFonts w:ascii="Arial" w:hAnsi="Arial" w:cs="Arial"/>
        </w:rPr>
        <w:t xml:space="preserve"> </w:t>
      </w:r>
    </w:p>
    <w:p w14:paraId="5DDCDC16" w14:textId="30E000E1" w:rsidR="009E5F41" w:rsidRPr="002931E1" w:rsidRDefault="00661BEB" w:rsidP="009E5F41">
      <w:pPr>
        <w:pStyle w:val="ListParagraph"/>
        <w:numPr>
          <w:ilvl w:val="0"/>
          <w:numId w:val="4"/>
        </w:numPr>
        <w:rPr>
          <w:rFonts w:ascii="Arial" w:hAnsi="Arial" w:cs="Arial"/>
        </w:rPr>
      </w:pPr>
      <w:r w:rsidRPr="002931E1">
        <w:rPr>
          <w:rFonts w:ascii="Arial" w:hAnsi="Arial" w:cs="Arial"/>
        </w:rPr>
        <w:t>‌</w:t>
      </w:r>
      <w:r w:rsidR="009E5F41" w:rsidRPr="002931E1">
        <w:rPr>
          <w:rFonts w:ascii="Arial" w:eastAsia="Times New Roman" w:hAnsi="Arial" w:cs="Arial"/>
          <w:color w:val="000000"/>
          <w:kern w:val="0"/>
          <w:sz w:val="27"/>
          <w:szCs w:val="27"/>
          <w:lang w:eastAsia="en-GB"/>
          <w14:ligatures w14:val="none"/>
        </w:rPr>
        <w:t xml:space="preserve"> </w:t>
      </w:r>
      <w:r w:rsidR="009E5F41" w:rsidRPr="002931E1">
        <w:rPr>
          <w:rFonts w:ascii="Arial" w:hAnsi="Arial" w:cs="Arial"/>
        </w:rPr>
        <w:t>Alzheimer's Society (2019). </w:t>
      </w:r>
      <w:r w:rsidR="009E5F41" w:rsidRPr="002931E1">
        <w:rPr>
          <w:rFonts w:ascii="Arial" w:hAnsi="Arial" w:cs="Arial"/>
          <w:i/>
          <w:iCs/>
        </w:rPr>
        <w:t>Diagnosis of vascular dementia</w:t>
      </w:r>
      <w:r w:rsidR="009E5F41" w:rsidRPr="002931E1">
        <w:rPr>
          <w:rFonts w:ascii="Arial" w:hAnsi="Arial" w:cs="Arial"/>
        </w:rPr>
        <w:t xml:space="preserve">. [online] Alzheimer’s Society. Available at: </w:t>
      </w:r>
      <w:hyperlink r:id="rId14" w:history="1">
        <w:r w:rsidR="009E5F41" w:rsidRPr="002931E1">
          <w:rPr>
            <w:rStyle w:val="Hyperlink"/>
            <w:rFonts w:ascii="Arial" w:hAnsi="Arial" w:cs="Arial"/>
          </w:rPr>
          <w:t>https://www.alzheimers.org.uk/about-dementia/types-dementia/diagnosis-vascular-dementia</w:t>
        </w:r>
      </w:hyperlink>
      <w:r w:rsidR="009E5F41" w:rsidRPr="002931E1">
        <w:rPr>
          <w:rFonts w:ascii="Arial" w:hAnsi="Arial" w:cs="Arial"/>
        </w:rPr>
        <w:t>.</w:t>
      </w:r>
      <w:r w:rsidR="009E5F41" w:rsidRPr="002931E1">
        <w:rPr>
          <w:rFonts w:ascii="Arial" w:hAnsi="Arial" w:cs="Arial"/>
        </w:rPr>
        <w:t xml:space="preserve"> </w:t>
      </w:r>
    </w:p>
    <w:p w14:paraId="2A75C748" w14:textId="1357DE7C" w:rsidR="00596CEC" w:rsidRPr="00596CEC" w:rsidRDefault="009E5F41" w:rsidP="00596CEC">
      <w:pPr>
        <w:pStyle w:val="ListParagraph"/>
        <w:numPr>
          <w:ilvl w:val="0"/>
          <w:numId w:val="4"/>
        </w:numPr>
      </w:pPr>
      <w:r w:rsidRPr="009E5F41">
        <w:rPr>
          <w:rFonts w:ascii="Arial" w:hAnsi="Arial" w:cs="Arial"/>
        </w:rPr>
        <w:t>‌</w:t>
      </w:r>
      <w:r w:rsidR="00596CEC" w:rsidRPr="002931E1">
        <w:rPr>
          <w:rFonts w:ascii="Arial" w:eastAsia="Times New Roman" w:hAnsi="Arial" w:cs="Arial"/>
          <w:color w:val="000000"/>
          <w:kern w:val="0"/>
          <w:sz w:val="27"/>
          <w:szCs w:val="27"/>
          <w:lang w:eastAsia="en-GB"/>
          <w14:ligatures w14:val="none"/>
        </w:rPr>
        <w:t xml:space="preserve"> </w:t>
      </w:r>
      <w:r w:rsidR="00596CEC" w:rsidRPr="002931E1">
        <w:rPr>
          <w:rFonts w:ascii="Arial" w:hAnsi="Arial" w:cs="Arial"/>
        </w:rPr>
        <w:t>Taylor, E. (2022). </w:t>
      </w:r>
      <w:r w:rsidR="00596CEC" w:rsidRPr="002931E1">
        <w:rPr>
          <w:rFonts w:ascii="Arial" w:hAnsi="Arial" w:cs="Arial"/>
          <w:i/>
          <w:iCs/>
        </w:rPr>
        <w:t>All you need to know about brain scans and dementia</w:t>
      </w:r>
      <w:r w:rsidR="00596CEC" w:rsidRPr="002931E1">
        <w:rPr>
          <w:rFonts w:ascii="Arial" w:hAnsi="Arial" w:cs="Arial"/>
        </w:rPr>
        <w:t>. [online] Alzheimer’s Research UK. Available at: https://www.alzheimersresearchuk.org/blog/all-you-need-to-know-about-brain-scans-and-dementia</w:t>
      </w:r>
      <w:r w:rsidR="00596CEC" w:rsidRPr="00596CEC">
        <w:t>/.</w:t>
      </w:r>
    </w:p>
    <w:p w14:paraId="4C9F9F5F" w14:textId="16211D41" w:rsidR="006E3ED2" w:rsidRPr="002931E1" w:rsidRDefault="00596CEC" w:rsidP="006E3ED2">
      <w:pPr>
        <w:pStyle w:val="ListParagraph"/>
        <w:numPr>
          <w:ilvl w:val="0"/>
          <w:numId w:val="4"/>
        </w:numPr>
        <w:rPr>
          <w:rFonts w:ascii="Arial" w:hAnsi="Arial" w:cs="Arial"/>
        </w:rPr>
      </w:pPr>
      <w:r w:rsidRPr="00596CEC">
        <w:t>‌</w:t>
      </w:r>
      <w:r w:rsidR="006E3ED2" w:rsidRPr="006E3ED2">
        <w:t xml:space="preserve"> </w:t>
      </w:r>
      <w:r w:rsidR="006E3ED2" w:rsidRPr="002931E1">
        <w:rPr>
          <w:rFonts w:ascii="Arial" w:hAnsi="Arial" w:cs="Arial"/>
        </w:rPr>
        <w:t>Shaji, K.S., Sivakumar, P.T., Rao, G.P. and Paul, N. (2018). Clinical Practice Guidelines for Management of Dementia. Indian Journal of Psychiatry, [online] 60(</w:t>
      </w:r>
      <w:proofErr w:type="spellStart"/>
      <w:r w:rsidR="006E3ED2" w:rsidRPr="002931E1">
        <w:rPr>
          <w:rFonts w:ascii="Arial" w:hAnsi="Arial" w:cs="Arial"/>
        </w:rPr>
        <w:t>Suppl</w:t>
      </w:r>
      <w:proofErr w:type="spellEnd"/>
      <w:r w:rsidR="006E3ED2" w:rsidRPr="002931E1">
        <w:rPr>
          <w:rFonts w:ascii="Arial" w:hAnsi="Arial" w:cs="Arial"/>
        </w:rPr>
        <w:t xml:space="preserve"> 3), </w:t>
      </w:r>
      <w:proofErr w:type="gramStart"/>
      <w:r w:rsidR="006E3ED2" w:rsidRPr="002931E1">
        <w:rPr>
          <w:rFonts w:ascii="Arial" w:hAnsi="Arial" w:cs="Arial"/>
        </w:rPr>
        <w:t>pp.S</w:t>
      </w:r>
      <w:proofErr w:type="gramEnd"/>
      <w:r w:rsidR="006E3ED2" w:rsidRPr="002931E1">
        <w:rPr>
          <w:rFonts w:ascii="Arial" w:hAnsi="Arial" w:cs="Arial"/>
        </w:rPr>
        <w:t xml:space="preserve">312–S328. </w:t>
      </w:r>
      <w:proofErr w:type="spellStart"/>
      <w:proofErr w:type="gramStart"/>
      <w:r w:rsidR="006E3ED2" w:rsidRPr="002931E1">
        <w:rPr>
          <w:rFonts w:ascii="Arial" w:hAnsi="Arial" w:cs="Arial"/>
        </w:rPr>
        <w:t>doi:https</w:t>
      </w:r>
      <w:proofErr w:type="spellEnd"/>
      <w:r w:rsidR="006E3ED2" w:rsidRPr="002931E1">
        <w:rPr>
          <w:rFonts w:ascii="Arial" w:hAnsi="Arial" w:cs="Arial"/>
        </w:rPr>
        <w:t>://doi.org/10.4103/0019-5545.224472</w:t>
      </w:r>
      <w:proofErr w:type="gramEnd"/>
      <w:r w:rsidR="006E3ED2" w:rsidRPr="002931E1">
        <w:rPr>
          <w:rFonts w:ascii="Arial" w:hAnsi="Arial" w:cs="Arial"/>
        </w:rPr>
        <w:t>.</w:t>
      </w:r>
    </w:p>
    <w:p w14:paraId="127FCD9E" w14:textId="4B26BFB0" w:rsidR="00E01EA7" w:rsidRPr="002931E1" w:rsidRDefault="00E01EA7" w:rsidP="00E01EA7">
      <w:pPr>
        <w:pStyle w:val="ListParagraph"/>
        <w:numPr>
          <w:ilvl w:val="0"/>
          <w:numId w:val="4"/>
        </w:numPr>
        <w:rPr>
          <w:rFonts w:ascii="Arial" w:hAnsi="Arial" w:cs="Arial"/>
        </w:rPr>
      </w:pPr>
      <w:r w:rsidRPr="002931E1">
        <w:rPr>
          <w:rFonts w:ascii="Arial" w:hAnsi="Arial" w:cs="Arial"/>
        </w:rPr>
        <w:t xml:space="preserve">Understanding vascular dementia. (n.d.). Available at: </w:t>
      </w:r>
      <w:hyperlink r:id="rId15" w:history="1">
        <w:r w:rsidRPr="002931E1">
          <w:rPr>
            <w:rStyle w:val="Hyperlink"/>
            <w:rFonts w:ascii="Arial" w:hAnsi="Arial" w:cs="Arial"/>
          </w:rPr>
          <w:t>https://www.dementiauk.org/wp-content/uploads/dementia-uk-understanding-vascular-</w:t>
        </w:r>
        <w:r w:rsidRPr="002931E1">
          <w:rPr>
            <w:rStyle w:val="Hyperlink"/>
            <w:rFonts w:ascii="Arial" w:hAnsi="Arial" w:cs="Arial"/>
          </w:rPr>
          <w:lastRenderedPageBreak/>
          <w:t>dementia.pdf#:~:text=Getting%20a%20diagnosis%20of%20vascular%20dementia%20If%20someone</w:t>
        </w:r>
      </w:hyperlink>
      <w:r w:rsidRPr="002931E1">
        <w:rPr>
          <w:rFonts w:ascii="Arial" w:hAnsi="Arial" w:cs="Arial"/>
        </w:rPr>
        <w:t xml:space="preserve"> </w:t>
      </w:r>
    </w:p>
    <w:p w14:paraId="0D7F6851" w14:textId="77777777" w:rsidR="00AD33BD" w:rsidRPr="002931E1" w:rsidRDefault="00AD33BD" w:rsidP="00AD33BD">
      <w:pPr>
        <w:pStyle w:val="ListParagraph"/>
        <w:numPr>
          <w:ilvl w:val="0"/>
          <w:numId w:val="4"/>
        </w:numPr>
        <w:rPr>
          <w:rFonts w:ascii="Arial" w:hAnsi="Arial" w:cs="Arial"/>
        </w:rPr>
      </w:pPr>
      <w:r w:rsidRPr="002931E1">
        <w:rPr>
          <w:rFonts w:ascii="Arial" w:hAnsi="Arial" w:cs="Arial"/>
        </w:rPr>
        <w:t xml:space="preserve">Sims, R., </w:t>
      </w:r>
      <w:proofErr w:type="spellStart"/>
      <w:r w:rsidRPr="002931E1">
        <w:rPr>
          <w:rFonts w:ascii="Arial" w:hAnsi="Arial" w:cs="Arial"/>
        </w:rPr>
        <w:t>Michaleff</w:t>
      </w:r>
      <w:proofErr w:type="spellEnd"/>
      <w:r w:rsidRPr="002931E1">
        <w:rPr>
          <w:rFonts w:ascii="Arial" w:hAnsi="Arial" w:cs="Arial"/>
        </w:rPr>
        <w:t xml:space="preserve">, Z.A., </w:t>
      </w:r>
      <w:proofErr w:type="spellStart"/>
      <w:r w:rsidRPr="002931E1">
        <w:rPr>
          <w:rFonts w:ascii="Arial" w:hAnsi="Arial" w:cs="Arial"/>
        </w:rPr>
        <w:t>Glasziou</w:t>
      </w:r>
      <w:proofErr w:type="spellEnd"/>
      <w:r w:rsidRPr="002931E1">
        <w:rPr>
          <w:rFonts w:ascii="Arial" w:hAnsi="Arial" w:cs="Arial"/>
        </w:rPr>
        <w:t xml:space="preserve">, P. and Thomas, R. (2021). Consequences of a Diagnostic Label: A Systematic Scoping Review and Thematic Framework. Frontiers in Public Health, 9(1). </w:t>
      </w:r>
      <w:proofErr w:type="spellStart"/>
      <w:proofErr w:type="gramStart"/>
      <w:r w:rsidRPr="002931E1">
        <w:rPr>
          <w:rFonts w:ascii="Arial" w:hAnsi="Arial" w:cs="Arial"/>
        </w:rPr>
        <w:t>doi:https</w:t>
      </w:r>
      <w:proofErr w:type="spellEnd"/>
      <w:r w:rsidRPr="002931E1">
        <w:rPr>
          <w:rFonts w:ascii="Arial" w:hAnsi="Arial" w:cs="Arial"/>
        </w:rPr>
        <w:t>://doi.org/10.3389/fpubh.2021.725877</w:t>
      </w:r>
      <w:proofErr w:type="gramEnd"/>
      <w:r w:rsidRPr="002931E1">
        <w:rPr>
          <w:rFonts w:ascii="Arial" w:hAnsi="Arial" w:cs="Arial"/>
        </w:rPr>
        <w:t>.</w:t>
      </w:r>
    </w:p>
    <w:p w14:paraId="3515D73E" w14:textId="7502C0AB" w:rsidR="00A60DF3" w:rsidRPr="002931E1" w:rsidRDefault="00A60DF3" w:rsidP="00A60DF3">
      <w:pPr>
        <w:pStyle w:val="ListParagraph"/>
        <w:numPr>
          <w:ilvl w:val="0"/>
          <w:numId w:val="4"/>
        </w:numPr>
        <w:rPr>
          <w:rFonts w:ascii="Arial" w:hAnsi="Arial" w:cs="Arial"/>
        </w:rPr>
      </w:pPr>
      <w:r w:rsidRPr="002931E1">
        <w:rPr>
          <w:rFonts w:ascii="Arial" w:hAnsi="Arial" w:cs="Arial"/>
        </w:rPr>
        <w:t xml:space="preserve">NHS Choices (2019). Treatment - Vascular dementia. [online] NHS. Available at: </w:t>
      </w:r>
      <w:hyperlink r:id="rId16" w:history="1">
        <w:r w:rsidRPr="002931E1">
          <w:rPr>
            <w:rStyle w:val="Hyperlink"/>
            <w:rFonts w:ascii="Arial" w:hAnsi="Arial" w:cs="Arial"/>
          </w:rPr>
          <w:t>https://www.nhs.uk/conditions/vascular-dementia/treatment/</w:t>
        </w:r>
      </w:hyperlink>
      <w:r w:rsidRPr="002931E1">
        <w:rPr>
          <w:rFonts w:ascii="Arial" w:hAnsi="Arial" w:cs="Arial"/>
        </w:rPr>
        <w:t>.</w:t>
      </w:r>
      <w:r w:rsidRPr="002931E1">
        <w:rPr>
          <w:rFonts w:ascii="Arial" w:hAnsi="Arial" w:cs="Arial"/>
        </w:rPr>
        <w:t xml:space="preserve"> </w:t>
      </w:r>
    </w:p>
    <w:p w14:paraId="2A0D91E7" w14:textId="77777777" w:rsidR="008B6293" w:rsidRPr="002931E1" w:rsidRDefault="008B6293" w:rsidP="008B6293">
      <w:pPr>
        <w:pStyle w:val="ListParagraph"/>
        <w:numPr>
          <w:ilvl w:val="0"/>
          <w:numId w:val="4"/>
        </w:numPr>
        <w:rPr>
          <w:rFonts w:ascii="Arial" w:hAnsi="Arial" w:cs="Arial"/>
        </w:rPr>
      </w:pPr>
      <w:r w:rsidRPr="002931E1">
        <w:rPr>
          <w:rFonts w:ascii="Arial" w:hAnsi="Arial" w:cs="Arial"/>
        </w:rPr>
        <w:t>www.nhsinform.scot. (n.d.). Information about dementia. [online] Available at: https://www.nhsinform.scot/illnesses-and-conditions/brain-nerves-and-spinal-cord/dementia/about-dementia#treating-dementia.</w:t>
      </w:r>
    </w:p>
    <w:p w14:paraId="2DDECB48" w14:textId="1A0469EB" w:rsidR="008C7FE6" w:rsidRPr="002931E1" w:rsidRDefault="008C7FE6" w:rsidP="008C7FE6">
      <w:pPr>
        <w:pStyle w:val="ListParagraph"/>
        <w:numPr>
          <w:ilvl w:val="0"/>
          <w:numId w:val="4"/>
        </w:numPr>
        <w:rPr>
          <w:rFonts w:ascii="Arial" w:hAnsi="Arial" w:cs="Arial"/>
        </w:rPr>
      </w:pPr>
      <w:r w:rsidRPr="002931E1">
        <w:rPr>
          <w:rFonts w:ascii="Arial" w:hAnsi="Arial" w:cs="Arial"/>
        </w:rPr>
        <w:t xml:space="preserve">National Institute on Aging. (n.d.). Vascular Dementia: Causes, Symptoms, and Treatments. [online] Available at: </w:t>
      </w:r>
      <w:hyperlink r:id="rId17" w:history="1">
        <w:r w:rsidRPr="002931E1">
          <w:rPr>
            <w:rStyle w:val="Hyperlink"/>
            <w:rFonts w:ascii="Arial" w:hAnsi="Arial" w:cs="Arial"/>
          </w:rPr>
          <w:t>https://www.nia.nih.gov/health/vascular-dementia/vascular-dementia-causes-symptoms-and-treatments</w:t>
        </w:r>
      </w:hyperlink>
      <w:r w:rsidRPr="002931E1">
        <w:rPr>
          <w:rFonts w:ascii="Arial" w:hAnsi="Arial" w:cs="Arial"/>
        </w:rPr>
        <w:t>.</w:t>
      </w:r>
      <w:r w:rsidRPr="002931E1">
        <w:rPr>
          <w:rFonts w:ascii="Arial" w:hAnsi="Arial" w:cs="Arial"/>
        </w:rPr>
        <w:t xml:space="preserve"> </w:t>
      </w:r>
    </w:p>
    <w:p w14:paraId="3EEE580A" w14:textId="77777777" w:rsidR="005C645D" w:rsidRPr="002931E1" w:rsidRDefault="008C7FE6" w:rsidP="005C645D">
      <w:pPr>
        <w:pStyle w:val="ListParagraph"/>
        <w:numPr>
          <w:ilvl w:val="0"/>
          <w:numId w:val="4"/>
        </w:numPr>
        <w:rPr>
          <w:rFonts w:ascii="Arial" w:hAnsi="Arial" w:cs="Arial"/>
        </w:rPr>
      </w:pPr>
      <w:r w:rsidRPr="002931E1">
        <w:rPr>
          <w:rFonts w:ascii="Arial" w:hAnsi="Arial" w:cs="Arial"/>
        </w:rPr>
        <w:t xml:space="preserve"> </w:t>
      </w:r>
      <w:r w:rsidR="005C645D" w:rsidRPr="002931E1">
        <w:rPr>
          <w:rFonts w:ascii="Arial" w:hAnsi="Arial" w:cs="Arial"/>
        </w:rPr>
        <w:t xml:space="preserve">Clare, L. and Woods, B. (2003). Cognitive rehabilitation and cognitive training for early-stage Alzheimer’s disease and vascular dementia. Cochrane Database of Systematic Reviews. [online] </w:t>
      </w:r>
      <w:proofErr w:type="spellStart"/>
      <w:proofErr w:type="gramStart"/>
      <w:r w:rsidR="005C645D" w:rsidRPr="002931E1">
        <w:rPr>
          <w:rFonts w:ascii="Arial" w:hAnsi="Arial" w:cs="Arial"/>
        </w:rPr>
        <w:t>doi:https</w:t>
      </w:r>
      <w:proofErr w:type="spellEnd"/>
      <w:r w:rsidR="005C645D" w:rsidRPr="002931E1">
        <w:rPr>
          <w:rFonts w:ascii="Arial" w:hAnsi="Arial" w:cs="Arial"/>
        </w:rPr>
        <w:t>://doi.org/10.1002/14651858.cd003260</w:t>
      </w:r>
      <w:proofErr w:type="gramEnd"/>
      <w:r w:rsidR="005C645D" w:rsidRPr="002931E1">
        <w:rPr>
          <w:rFonts w:ascii="Arial" w:hAnsi="Arial" w:cs="Arial"/>
        </w:rPr>
        <w:t>.</w:t>
      </w:r>
    </w:p>
    <w:p w14:paraId="58B4543F" w14:textId="29913533" w:rsidR="005C645D" w:rsidRPr="002931E1" w:rsidRDefault="00E36D18" w:rsidP="005C645D">
      <w:pPr>
        <w:pStyle w:val="ListParagraph"/>
        <w:numPr>
          <w:ilvl w:val="0"/>
          <w:numId w:val="4"/>
        </w:numPr>
        <w:rPr>
          <w:rFonts w:ascii="Arial" w:hAnsi="Arial" w:cs="Arial"/>
        </w:rPr>
      </w:pPr>
      <w:r w:rsidRPr="002931E1">
        <w:rPr>
          <w:rFonts w:ascii="Arial" w:hAnsi="Arial" w:cs="Arial"/>
        </w:rPr>
        <w:t>Munson, S. (2021). </w:t>
      </w:r>
      <w:r w:rsidRPr="002931E1">
        <w:rPr>
          <w:rFonts w:ascii="Arial" w:hAnsi="Arial" w:cs="Arial"/>
          <w:i/>
          <w:iCs/>
        </w:rPr>
        <w:t>A brief history of dementia</w:t>
      </w:r>
      <w:r w:rsidRPr="002931E1">
        <w:rPr>
          <w:rFonts w:ascii="Arial" w:hAnsi="Arial" w:cs="Arial"/>
        </w:rPr>
        <w:t xml:space="preserve">. [online] Carehome.co.uk. Available at: </w:t>
      </w:r>
      <w:hyperlink r:id="rId18" w:history="1">
        <w:r w:rsidRPr="002931E1">
          <w:rPr>
            <w:rStyle w:val="Hyperlink"/>
            <w:rFonts w:ascii="Arial" w:hAnsi="Arial" w:cs="Arial"/>
          </w:rPr>
          <w:t>https://www.carehome.co.uk/advice/a-brief-history-of-dementia</w:t>
        </w:r>
      </w:hyperlink>
      <w:r w:rsidRPr="002931E1">
        <w:rPr>
          <w:rFonts w:ascii="Arial" w:hAnsi="Arial" w:cs="Arial"/>
        </w:rPr>
        <w:t>.</w:t>
      </w:r>
      <w:r w:rsidRPr="002931E1">
        <w:rPr>
          <w:rFonts w:ascii="Arial" w:hAnsi="Arial" w:cs="Arial"/>
        </w:rPr>
        <w:t xml:space="preserve"> </w:t>
      </w:r>
    </w:p>
    <w:p w14:paraId="4DCFEE02" w14:textId="0B7326EA" w:rsidR="001C3895" w:rsidRPr="002931E1" w:rsidRDefault="005C645D" w:rsidP="001C3895">
      <w:pPr>
        <w:pStyle w:val="ListParagraph"/>
        <w:numPr>
          <w:ilvl w:val="0"/>
          <w:numId w:val="4"/>
        </w:numPr>
        <w:rPr>
          <w:rFonts w:ascii="Arial" w:hAnsi="Arial" w:cs="Arial"/>
        </w:rPr>
      </w:pPr>
      <w:r w:rsidRPr="002931E1">
        <w:rPr>
          <w:rFonts w:ascii="Arial" w:hAnsi="Arial" w:cs="Arial"/>
        </w:rPr>
        <w:t>‌</w:t>
      </w:r>
      <w:r w:rsidR="001C3895" w:rsidRPr="002931E1">
        <w:rPr>
          <w:rFonts w:ascii="Arial" w:eastAsia="Times New Roman" w:hAnsi="Arial" w:cs="Arial"/>
          <w:color w:val="000000"/>
          <w:kern w:val="0"/>
          <w:sz w:val="27"/>
          <w:szCs w:val="27"/>
          <w:lang w:eastAsia="en-GB"/>
          <w14:ligatures w14:val="none"/>
        </w:rPr>
        <w:t xml:space="preserve"> </w:t>
      </w:r>
      <w:r w:rsidR="001C3895" w:rsidRPr="002931E1">
        <w:rPr>
          <w:rFonts w:ascii="Arial" w:hAnsi="Arial" w:cs="Arial"/>
        </w:rPr>
        <w:t>Kindell, J., Keady, J., Sage, K. and Wilkinson, R. (2016). Everyday conversation in dementia: a review of the literature to inform research and practice. </w:t>
      </w:r>
      <w:r w:rsidR="001C3895" w:rsidRPr="002931E1">
        <w:rPr>
          <w:rFonts w:ascii="Arial" w:hAnsi="Arial" w:cs="Arial"/>
          <w:i/>
          <w:iCs/>
        </w:rPr>
        <w:t>International Journal of Language &amp; Communication Disorders</w:t>
      </w:r>
      <w:r w:rsidR="001C3895" w:rsidRPr="002931E1">
        <w:rPr>
          <w:rFonts w:ascii="Arial" w:hAnsi="Arial" w:cs="Arial"/>
        </w:rPr>
        <w:t xml:space="preserve">, [online] 52(4), pp.392–406. </w:t>
      </w:r>
      <w:proofErr w:type="spellStart"/>
      <w:proofErr w:type="gramStart"/>
      <w:r w:rsidR="001C3895" w:rsidRPr="002931E1">
        <w:rPr>
          <w:rFonts w:ascii="Arial" w:hAnsi="Arial" w:cs="Arial"/>
        </w:rPr>
        <w:t>doi:https</w:t>
      </w:r>
      <w:proofErr w:type="spellEnd"/>
      <w:r w:rsidR="001C3895" w:rsidRPr="002931E1">
        <w:rPr>
          <w:rFonts w:ascii="Arial" w:hAnsi="Arial" w:cs="Arial"/>
        </w:rPr>
        <w:t>://doi.org/10.1111/1460-6984.12298</w:t>
      </w:r>
      <w:proofErr w:type="gramEnd"/>
      <w:r w:rsidR="001C3895" w:rsidRPr="002931E1">
        <w:rPr>
          <w:rFonts w:ascii="Arial" w:hAnsi="Arial" w:cs="Arial"/>
        </w:rPr>
        <w:t>.</w:t>
      </w:r>
    </w:p>
    <w:p w14:paraId="45BEE63C" w14:textId="4A355885" w:rsidR="00C87E2D" w:rsidRPr="002931E1" w:rsidRDefault="001C3895" w:rsidP="00C87E2D">
      <w:pPr>
        <w:pStyle w:val="ListParagraph"/>
        <w:numPr>
          <w:ilvl w:val="0"/>
          <w:numId w:val="4"/>
        </w:numPr>
        <w:rPr>
          <w:rFonts w:ascii="Arial" w:hAnsi="Arial" w:cs="Arial"/>
        </w:rPr>
      </w:pPr>
      <w:r w:rsidRPr="001C3895">
        <w:rPr>
          <w:rFonts w:ascii="Arial" w:hAnsi="Arial" w:cs="Arial"/>
        </w:rPr>
        <w:t>‌</w:t>
      </w:r>
      <w:r w:rsidR="00C87E2D" w:rsidRPr="002931E1">
        <w:rPr>
          <w:rFonts w:ascii="Arial" w:eastAsia="Times New Roman" w:hAnsi="Arial" w:cs="Arial"/>
          <w:color w:val="000000"/>
          <w:kern w:val="0"/>
          <w:sz w:val="27"/>
          <w:szCs w:val="27"/>
          <w:lang w:eastAsia="en-GB"/>
          <w14:ligatures w14:val="none"/>
        </w:rPr>
        <w:t xml:space="preserve"> </w:t>
      </w:r>
      <w:r w:rsidR="00C87E2D" w:rsidRPr="002931E1">
        <w:rPr>
          <w:rFonts w:ascii="Arial" w:hAnsi="Arial" w:cs="Arial"/>
        </w:rPr>
        <w:t>National Institute for Health and Care Excellence (2018). </w:t>
      </w:r>
      <w:r w:rsidR="00C87E2D" w:rsidRPr="002931E1">
        <w:rPr>
          <w:rFonts w:ascii="Arial" w:hAnsi="Arial" w:cs="Arial"/>
          <w:i/>
          <w:iCs/>
        </w:rPr>
        <w:t>Recommendations | Dementia: assessment, management and support for people living with dementia and their carers | Guidance | NICE</w:t>
      </w:r>
      <w:r w:rsidR="00C87E2D" w:rsidRPr="002931E1">
        <w:rPr>
          <w:rFonts w:ascii="Arial" w:hAnsi="Arial" w:cs="Arial"/>
        </w:rPr>
        <w:t xml:space="preserve">. [online] Nice.org.uk. Available at: </w:t>
      </w:r>
      <w:hyperlink r:id="rId19" w:history="1">
        <w:r w:rsidR="00C87E2D" w:rsidRPr="002931E1">
          <w:rPr>
            <w:rStyle w:val="Hyperlink"/>
            <w:rFonts w:ascii="Arial" w:hAnsi="Arial" w:cs="Arial"/>
          </w:rPr>
          <w:t>https://www.nice.org.uk/guidance/ng97/chapter/Recommendations</w:t>
        </w:r>
      </w:hyperlink>
      <w:r w:rsidR="00C87E2D" w:rsidRPr="002931E1">
        <w:rPr>
          <w:rFonts w:ascii="Arial" w:hAnsi="Arial" w:cs="Arial"/>
        </w:rPr>
        <w:t>.</w:t>
      </w:r>
      <w:r w:rsidR="00C87E2D" w:rsidRPr="002931E1">
        <w:rPr>
          <w:rFonts w:ascii="Arial" w:hAnsi="Arial" w:cs="Arial"/>
        </w:rPr>
        <w:t xml:space="preserve"> </w:t>
      </w:r>
    </w:p>
    <w:p w14:paraId="47936B8E" w14:textId="77777777" w:rsidR="00C87E2D" w:rsidRPr="00C87E2D" w:rsidRDefault="00C87E2D" w:rsidP="00C87E2D">
      <w:pPr>
        <w:pStyle w:val="ListParagraph"/>
        <w:numPr>
          <w:ilvl w:val="0"/>
          <w:numId w:val="4"/>
        </w:numPr>
        <w:rPr>
          <w:rFonts w:ascii="Arial" w:hAnsi="Arial" w:cs="Arial"/>
        </w:rPr>
      </w:pPr>
      <w:r w:rsidRPr="00C87E2D">
        <w:rPr>
          <w:rFonts w:ascii="Arial" w:hAnsi="Arial" w:cs="Arial"/>
        </w:rPr>
        <w:t>‌</w:t>
      </w:r>
    </w:p>
    <w:p w14:paraId="3CEAA868" w14:textId="7D9205AB" w:rsidR="001C3895" w:rsidRPr="001C3895" w:rsidRDefault="001C3895" w:rsidP="001C3895">
      <w:pPr>
        <w:pStyle w:val="ListParagraph"/>
        <w:numPr>
          <w:ilvl w:val="0"/>
          <w:numId w:val="4"/>
        </w:numPr>
        <w:rPr>
          <w:rFonts w:ascii="Arial" w:hAnsi="Arial" w:cs="Arial"/>
        </w:rPr>
      </w:pPr>
    </w:p>
    <w:p w14:paraId="57296159" w14:textId="114B63EB" w:rsidR="008C7FE6" w:rsidRPr="002931E1" w:rsidRDefault="008C7FE6" w:rsidP="005C645D">
      <w:pPr>
        <w:pStyle w:val="ListParagraph"/>
        <w:numPr>
          <w:ilvl w:val="0"/>
          <w:numId w:val="4"/>
        </w:numPr>
        <w:rPr>
          <w:rFonts w:ascii="Arial" w:hAnsi="Arial" w:cs="Arial"/>
        </w:rPr>
      </w:pPr>
    </w:p>
    <w:p w14:paraId="65A3061C" w14:textId="69886527" w:rsidR="008B6293" w:rsidRDefault="008C7FE6" w:rsidP="008C7FE6">
      <w:pPr>
        <w:pStyle w:val="ListParagraph"/>
        <w:numPr>
          <w:ilvl w:val="0"/>
          <w:numId w:val="4"/>
        </w:numPr>
      </w:pPr>
      <w:r>
        <w:t>‌</w:t>
      </w:r>
    </w:p>
    <w:p w14:paraId="21EF35C6" w14:textId="3A2E4D0B" w:rsidR="00A60DF3" w:rsidRDefault="008B6293" w:rsidP="008B6293">
      <w:pPr>
        <w:pStyle w:val="ListParagraph"/>
        <w:numPr>
          <w:ilvl w:val="0"/>
          <w:numId w:val="4"/>
        </w:numPr>
      </w:pPr>
      <w:r>
        <w:t>‌</w:t>
      </w:r>
    </w:p>
    <w:p w14:paraId="6BD1A186" w14:textId="70EEB502" w:rsidR="00AD33BD" w:rsidRDefault="00A60DF3" w:rsidP="00A60DF3">
      <w:pPr>
        <w:pStyle w:val="ListParagraph"/>
        <w:numPr>
          <w:ilvl w:val="0"/>
          <w:numId w:val="4"/>
        </w:numPr>
      </w:pPr>
      <w:r>
        <w:t>‌</w:t>
      </w:r>
    </w:p>
    <w:p w14:paraId="4BFFEC9B" w14:textId="642E7110" w:rsidR="00E01EA7" w:rsidRDefault="00AD33BD" w:rsidP="00AD33BD">
      <w:pPr>
        <w:pStyle w:val="ListParagraph"/>
        <w:numPr>
          <w:ilvl w:val="0"/>
          <w:numId w:val="4"/>
        </w:numPr>
      </w:pPr>
      <w:r>
        <w:t>‌</w:t>
      </w:r>
    </w:p>
    <w:p w14:paraId="22B1D203" w14:textId="3424D7B7" w:rsidR="006E3ED2" w:rsidRDefault="00E01EA7" w:rsidP="00E01EA7">
      <w:pPr>
        <w:pStyle w:val="ListParagraph"/>
        <w:numPr>
          <w:ilvl w:val="0"/>
          <w:numId w:val="4"/>
        </w:numPr>
      </w:pPr>
      <w:r>
        <w:t>‌</w:t>
      </w:r>
    </w:p>
    <w:p w14:paraId="036AE45C" w14:textId="1AD2700B" w:rsidR="00596CEC" w:rsidRPr="00596CEC" w:rsidRDefault="006E3ED2" w:rsidP="006E3ED2">
      <w:pPr>
        <w:pStyle w:val="ListParagraph"/>
        <w:numPr>
          <w:ilvl w:val="0"/>
          <w:numId w:val="4"/>
        </w:numPr>
      </w:pPr>
      <w:r>
        <w:t>‌</w:t>
      </w:r>
    </w:p>
    <w:p w14:paraId="7CF40E88" w14:textId="36C750AC" w:rsidR="009E5F41" w:rsidRPr="009E5F41" w:rsidRDefault="009E5F41" w:rsidP="009E5F41">
      <w:pPr>
        <w:pStyle w:val="ListParagraph"/>
        <w:numPr>
          <w:ilvl w:val="0"/>
          <w:numId w:val="4"/>
        </w:numPr>
      </w:pPr>
    </w:p>
    <w:p w14:paraId="70E32A8A" w14:textId="39DE6FBE" w:rsidR="00510DC0" w:rsidRDefault="00510DC0" w:rsidP="00661BEB">
      <w:pPr>
        <w:pStyle w:val="ListParagraph"/>
        <w:numPr>
          <w:ilvl w:val="0"/>
          <w:numId w:val="4"/>
        </w:numPr>
      </w:pPr>
    </w:p>
    <w:p w14:paraId="12F9B28E" w14:textId="55E3D343" w:rsidR="00716F26" w:rsidRDefault="00510DC0" w:rsidP="00510DC0">
      <w:pPr>
        <w:pStyle w:val="ListParagraph"/>
        <w:numPr>
          <w:ilvl w:val="0"/>
          <w:numId w:val="4"/>
        </w:numPr>
      </w:pPr>
      <w:r>
        <w:t>‌</w:t>
      </w:r>
    </w:p>
    <w:p w14:paraId="1D7B18E7" w14:textId="1043B267" w:rsidR="00D64AED" w:rsidRDefault="00716F26" w:rsidP="00716F26">
      <w:pPr>
        <w:pStyle w:val="ListParagraph"/>
        <w:numPr>
          <w:ilvl w:val="0"/>
          <w:numId w:val="4"/>
        </w:numPr>
      </w:pPr>
      <w:r>
        <w:t>‌</w:t>
      </w:r>
    </w:p>
    <w:p w14:paraId="01D0F8C3" w14:textId="167718C2" w:rsidR="00B06ABA" w:rsidRDefault="00D64AED" w:rsidP="00D64AED">
      <w:pPr>
        <w:pStyle w:val="ListParagraph"/>
        <w:numPr>
          <w:ilvl w:val="0"/>
          <w:numId w:val="4"/>
        </w:numPr>
      </w:pPr>
      <w:r>
        <w:t>‌</w:t>
      </w:r>
    </w:p>
    <w:p w14:paraId="4CC1D4A5" w14:textId="48E41373" w:rsidR="0084610A" w:rsidRDefault="00B06ABA" w:rsidP="00B06ABA">
      <w:pPr>
        <w:pStyle w:val="ListParagraph"/>
        <w:numPr>
          <w:ilvl w:val="0"/>
          <w:numId w:val="4"/>
        </w:numPr>
      </w:pPr>
      <w:r>
        <w:t>‌</w:t>
      </w:r>
    </w:p>
    <w:p w14:paraId="1BAD33B6" w14:textId="43079349" w:rsidR="00007ACD" w:rsidRDefault="0084610A" w:rsidP="0084610A">
      <w:pPr>
        <w:pStyle w:val="ListParagraph"/>
        <w:numPr>
          <w:ilvl w:val="0"/>
          <w:numId w:val="4"/>
        </w:numPr>
      </w:pPr>
      <w:r>
        <w:t>‌</w:t>
      </w:r>
    </w:p>
    <w:p w14:paraId="1A296F0C" w14:textId="5EA583BD" w:rsidR="00E61449" w:rsidRDefault="00007ACD" w:rsidP="00007ACD">
      <w:pPr>
        <w:pStyle w:val="ListParagraph"/>
        <w:numPr>
          <w:ilvl w:val="0"/>
          <w:numId w:val="4"/>
        </w:numPr>
      </w:pPr>
      <w:r>
        <w:t>‌</w:t>
      </w:r>
    </w:p>
    <w:p w14:paraId="28AB5711" w14:textId="4295DC47" w:rsidR="00D14AAB" w:rsidRDefault="00E61449" w:rsidP="00E61449">
      <w:pPr>
        <w:pStyle w:val="ListParagraph"/>
        <w:numPr>
          <w:ilvl w:val="0"/>
          <w:numId w:val="4"/>
        </w:numPr>
      </w:pPr>
      <w:r>
        <w:t>‌</w:t>
      </w:r>
    </w:p>
    <w:p w14:paraId="513996D5" w14:textId="5037E9DC" w:rsidR="008C5A2E" w:rsidRPr="008C5A2E" w:rsidRDefault="00D14AAB" w:rsidP="00D14AAB">
      <w:pPr>
        <w:pStyle w:val="ListParagraph"/>
        <w:numPr>
          <w:ilvl w:val="0"/>
          <w:numId w:val="4"/>
        </w:numPr>
      </w:pPr>
      <w:r>
        <w:t>‌</w:t>
      </w:r>
    </w:p>
    <w:p w14:paraId="1903D059" w14:textId="77777777" w:rsidR="008C5A2E" w:rsidRPr="008C5A2E" w:rsidRDefault="008C5A2E" w:rsidP="008C5A2E">
      <w:pPr>
        <w:pStyle w:val="ListParagraph"/>
        <w:numPr>
          <w:ilvl w:val="0"/>
          <w:numId w:val="4"/>
        </w:numPr>
      </w:pPr>
    </w:p>
    <w:sectPr w:rsidR="008C5A2E" w:rsidRPr="008C5A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E78B7"/>
    <w:multiLevelType w:val="hybridMultilevel"/>
    <w:tmpl w:val="CEC4B920"/>
    <w:lvl w:ilvl="0" w:tplc="08090001">
      <w:start w:val="1"/>
      <w:numFmt w:val="bullet"/>
      <w:lvlText w:val=""/>
      <w:lvlJc w:val="left"/>
      <w:pPr>
        <w:ind w:left="768" w:hanging="360"/>
      </w:pPr>
      <w:rPr>
        <w:rFonts w:ascii="Symbol" w:hAnsi="Symbol" w:hint="default"/>
      </w:rPr>
    </w:lvl>
    <w:lvl w:ilvl="1" w:tplc="08090003">
      <w:start w:val="1"/>
      <w:numFmt w:val="bullet"/>
      <w:lvlText w:val="o"/>
      <w:lvlJc w:val="left"/>
      <w:pPr>
        <w:ind w:left="1488" w:hanging="360"/>
      </w:pPr>
      <w:rPr>
        <w:rFonts w:ascii="Courier New" w:hAnsi="Courier New" w:cs="Courier New" w:hint="default"/>
      </w:rPr>
    </w:lvl>
    <w:lvl w:ilvl="2" w:tplc="08090005">
      <w:start w:val="1"/>
      <w:numFmt w:val="bullet"/>
      <w:lvlText w:val=""/>
      <w:lvlJc w:val="left"/>
      <w:pPr>
        <w:ind w:left="2208" w:hanging="360"/>
      </w:pPr>
      <w:rPr>
        <w:rFonts w:ascii="Wingdings" w:hAnsi="Wingdings" w:hint="default"/>
      </w:rPr>
    </w:lvl>
    <w:lvl w:ilvl="3" w:tplc="08090001">
      <w:start w:val="1"/>
      <w:numFmt w:val="bullet"/>
      <w:lvlText w:val=""/>
      <w:lvlJc w:val="left"/>
      <w:pPr>
        <w:ind w:left="2928" w:hanging="360"/>
      </w:pPr>
      <w:rPr>
        <w:rFonts w:ascii="Symbol" w:hAnsi="Symbol" w:hint="default"/>
      </w:rPr>
    </w:lvl>
    <w:lvl w:ilvl="4" w:tplc="08090003">
      <w:start w:val="1"/>
      <w:numFmt w:val="bullet"/>
      <w:lvlText w:val="o"/>
      <w:lvlJc w:val="left"/>
      <w:pPr>
        <w:ind w:left="3648" w:hanging="360"/>
      </w:pPr>
      <w:rPr>
        <w:rFonts w:ascii="Courier New" w:hAnsi="Courier New" w:cs="Courier New" w:hint="default"/>
      </w:rPr>
    </w:lvl>
    <w:lvl w:ilvl="5" w:tplc="08090005">
      <w:start w:val="1"/>
      <w:numFmt w:val="bullet"/>
      <w:lvlText w:val=""/>
      <w:lvlJc w:val="left"/>
      <w:pPr>
        <w:ind w:left="4368" w:hanging="360"/>
      </w:pPr>
      <w:rPr>
        <w:rFonts w:ascii="Wingdings" w:hAnsi="Wingdings" w:hint="default"/>
      </w:rPr>
    </w:lvl>
    <w:lvl w:ilvl="6" w:tplc="08090001">
      <w:start w:val="1"/>
      <w:numFmt w:val="bullet"/>
      <w:lvlText w:val=""/>
      <w:lvlJc w:val="left"/>
      <w:pPr>
        <w:ind w:left="5088" w:hanging="360"/>
      </w:pPr>
      <w:rPr>
        <w:rFonts w:ascii="Symbol" w:hAnsi="Symbol" w:hint="default"/>
      </w:rPr>
    </w:lvl>
    <w:lvl w:ilvl="7" w:tplc="08090003">
      <w:start w:val="1"/>
      <w:numFmt w:val="bullet"/>
      <w:lvlText w:val="o"/>
      <w:lvlJc w:val="left"/>
      <w:pPr>
        <w:ind w:left="5808" w:hanging="360"/>
      </w:pPr>
      <w:rPr>
        <w:rFonts w:ascii="Courier New" w:hAnsi="Courier New" w:cs="Courier New" w:hint="default"/>
      </w:rPr>
    </w:lvl>
    <w:lvl w:ilvl="8" w:tplc="08090005">
      <w:start w:val="1"/>
      <w:numFmt w:val="bullet"/>
      <w:lvlText w:val=""/>
      <w:lvlJc w:val="left"/>
      <w:pPr>
        <w:ind w:left="6528" w:hanging="360"/>
      </w:pPr>
      <w:rPr>
        <w:rFonts w:ascii="Wingdings" w:hAnsi="Wingdings" w:hint="default"/>
      </w:rPr>
    </w:lvl>
  </w:abstractNum>
  <w:abstractNum w:abstractNumId="1" w15:restartNumberingAfterBreak="0">
    <w:nsid w:val="0B4202E1"/>
    <w:multiLevelType w:val="hybridMultilevel"/>
    <w:tmpl w:val="630E6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604CE6"/>
    <w:multiLevelType w:val="hybridMultilevel"/>
    <w:tmpl w:val="C50254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4D22C4C"/>
    <w:multiLevelType w:val="multilevel"/>
    <w:tmpl w:val="246CC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2E86D87"/>
    <w:multiLevelType w:val="hybridMultilevel"/>
    <w:tmpl w:val="1C1CAD3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8C2FDF"/>
    <w:multiLevelType w:val="hybridMultilevel"/>
    <w:tmpl w:val="62746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914568"/>
    <w:multiLevelType w:val="hybridMultilevel"/>
    <w:tmpl w:val="CEF8B7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556E30C3"/>
    <w:multiLevelType w:val="hybridMultilevel"/>
    <w:tmpl w:val="A6F0D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DE202D"/>
    <w:multiLevelType w:val="hybridMultilevel"/>
    <w:tmpl w:val="F06607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74AB2696"/>
    <w:multiLevelType w:val="hybridMultilevel"/>
    <w:tmpl w:val="F260EB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764D4250"/>
    <w:multiLevelType w:val="hybridMultilevel"/>
    <w:tmpl w:val="E7C862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662246531">
    <w:abstractNumId w:val="2"/>
    <w:lvlOverride w:ilvl="0"/>
    <w:lvlOverride w:ilvl="1"/>
    <w:lvlOverride w:ilvl="2"/>
    <w:lvlOverride w:ilvl="3"/>
    <w:lvlOverride w:ilvl="4"/>
    <w:lvlOverride w:ilvl="5"/>
    <w:lvlOverride w:ilvl="6"/>
    <w:lvlOverride w:ilvl="7"/>
    <w:lvlOverride w:ilvl="8"/>
  </w:num>
  <w:num w:numId="2" w16cid:durableId="1135754259">
    <w:abstractNumId w:val="0"/>
    <w:lvlOverride w:ilvl="0"/>
    <w:lvlOverride w:ilvl="1"/>
    <w:lvlOverride w:ilvl="2"/>
    <w:lvlOverride w:ilvl="3"/>
    <w:lvlOverride w:ilvl="4"/>
    <w:lvlOverride w:ilvl="5"/>
    <w:lvlOverride w:ilvl="6"/>
    <w:lvlOverride w:ilvl="7"/>
    <w:lvlOverride w:ilvl="8"/>
  </w:num>
  <w:num w:numId="3" w16cid:durableId="1113356445">
    <w:abstractNumId w:val="0"/>
  </w:num>
  <w:num w:numId="4" w16cid:durableId="665092035">
    <w:abstractNumId w:val="4"/>
  </w:num>
  <w:num w:numId="5" w16cid:durableId="1669670874">
    <w:abstractNumId w:val="9"/>
    <w:lvlOverride w:ilvl="0"/>
    <w:lvlOverride w:ilvl="1"/>
    <w:lvlOverride w:ilvl="2"/>
    <w:lvlOverride w:ilvl="3"/>
    <w:lvlOverride w:ilvl="4"/>
    <w:lvlOverride w:ilvl="5"/>
    <w:lvlOverride w:ilvl="6"/>
    <w:lvlOverride w:ilvl="7"/>
    <w:lvlOverride w:ilvl="8"/>
  </w:num>
  <w:num w:numId="6" w16cid:durableId="1905949657">
    <w:abstractNumId w:val="10"/>
  </w:num>
  <w:num w:numId="7" w16cid:durableId="1898007387">
    <w:abstractNumId w:val="6"/>
    <w:lvlOverride w:ilvl="0"/>
    <w:lvlOverride w:ilvl="1"/>
    <w:lvlOverride w:ilvl="2"/>
    <w:lvlOverride w:ilvl="3"/>
    <w:lvlOverride w:ilvl="4"/>
    <w:lvlOverride w:ilvl="5"/>
    <w:lvlOverride w:ilvl="6"/>
    <w:lvlOverride w:ilvl="7"/>
    <w:lvlOverride w:ilvl="8"/>
  </w:num>
  <w:num w:numId="8" w16cid:durableId="2073695668">
    <w:abstractNumId w:val="5"/>
  </w:num>
  <w:num w:numId="9" w16cid:durableId="2020697438">
    <w:abstractNumId w:val="1"/>
  </w:num>
  <w:num w:numId="10" w16cid:durableId="774642259">
    <w:abstractNumId w:val="3"/>
  </w:num>
  <w:num w:numId="11" w16cid:durableId="1036347988">
    <w:abstractNumId w:val="7"/>
  </w:num>
  <w:num w:numId="12" w16cid:durableId="231737054">
    <w:abstractNumId w:val="8"/>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380"/>
    <w:rsid w:val="0000129C"/>
    <w:rsid w:val="000065A0"/>
    <w:rsid w:val="000073BB"/>
    <w:rsid w:val="00007ACD"/>
    <w:rsid w:val="00007FFA"/>
    <w:rsid w:val="000731B6"/>
    <w:rsid w:val="000E6D9E"/>
    <w:rsid w:val="000F4E43"/>
    <w:rsid w:val="001126D1"/>
    <w:rsid w:val="00127330"/>
    <w:rsid w:val="00131337"/>
    <w:rsid w:val="00137820"/>
    <w:rsid w:val="00143AB7"/>
    <w:rsid w:val="00150838"/>
    <w:rsid w:val="001C3895"/>
    <w:rsid w:val="001E68AD"/>
    <w:rsid w:val="001E7233"/>
    <w:rsid w:val="001F1DA2"/>
    <w:rsid w:val="00205E61"/>
    <w:rsid w:val="00214202"/>
    <w:rsid w:val="002309A9"/>
    <w:rsid w:val="002931E1"/>
    <w:rsid w:val="002A08A8"/>
    <w:rsid w:val="002A44AA"/>
    <w:rsid w:val="003061AD"/>
    <w:rsid w:val="00307A14"/>
    <w:rsid w:val="00313EE3"/>
    <w:rsid w:val="003354E2"/>
    <w:rsid w:val="003373B5"/>
    <w:rsid w:val="00345E92"/>
    <w:rsid w:val="00390BFD"/>
    <w:rsid w:val="00391EA1"/>
    <w:rsid w:val="0039686B"/>
    <w:rsid w:val="003A05AD"/>
    <w:rsid w:val="003C1100"/>
    <w:rsid w:val="003E3AFA"/>
    <w:rsid w:val="003F09DE"/>
    <w:rsid w:val="004046B8"/>
    <w:rsid w:val="0043115A"/>
    <w:rsid w:val="00441722"/>
    <w:rsid w:val="0046413C"/>
    <w:rsid w:val="00473717"/>
    <w:rsid w:val="004D463C"/>
    <w:rsid w:val="004F7DCD"/>
    <w:rsid w:val="00510DC0"/>
    <w:rsid w:val="00525889"/>
    <w:rsid w:val="00526256"/>
    <w:rsid w:val="00536CD9"/>
    <w:rsid w:val="00580483"/>
    <w:rsid w:val="00596CEC"/>
    <w:rsid w:val="005A769B"/>
    <w:rsid w:val="005C645D"/>
    <w:rsid w:val="005F5B75"/>
    <w:rsid w:val="00615C8B"/>
    <w:rsid w:val="00633D0B"/>
    <w:rsid w:val="006418AB"/>
    <w:rsid w:val="00652F3C"/>
    <w:rsid w:val="00661BEB"/>
    <w:rsid w:val="00663650"/>
    <w:rsid w:val="00667A47"/>
    <w:rsid w:val="00670E02"/>
    <w:rsid w:val="00672A7A"/>
    <w:rsid w:val="00697B70"/>
    <w:rsid w:val="006B684A"/>
    <w:rsid w:val="006C7CCB"/>
    <w:rsid w:val="006E1AC8"/>
    <w:rsid w:val="006E3ED2"/>
    <w:rsid w:val="00711755"/>
    <w:rsid w:val="00716F26"/>
    <w:rsid w:val="00741464"/>
    <w:rsid w:val="0077668F"/>
    <w:rsid w:val="00776E27"/>
    <w:rsid w:val="00782B0D"/>
    <w:rsid w:val="007834D6"/>
    <w:rsid w:val="007A168E"/>
    <w:rsid w:val="007B1CD7"/>
    <w:rsid w:val="007B510E"/>
    <w:rsid w:val="007F2FAD"/>
    <w:rsid w:val="007F43AB"/>
    <w:rsid w:val="0080177E"/>
    <w:rsid w:val="00810EF4"/>
    <w:rsid w:val="0084610A"/>
    <w:rsid w:val="00851480"/>
    <w:rsid w:val="00862479"/>
    <w:rsid w:val="008B2517"/>
    <w:rsid w:val="008B6293"/>
    <w:rsid w:val="008C3326"/>
    <w:rsid w:val="008C5A2E"/>
    <w:rsid w:val="008C7FE6"/>
    <w:rsid w:val="008D10A7"/>
    <w:rsid w:val="008E1EC8"/>
    <w:rsid w:val="008F7380"/>
    <w:rsid w:val="009161E4"/>
    <w:rsid w:val="00916F20"/>
    <w:rsid w:val="009205EB"/>
    <w:rsid w:val="00952EEA"/>
    <w:rsid w:val="00955BB2"/>
    <w:rsid w:val="009E5F41"/>
    <w:rsid w:val="00A06E37"/>
    <w:rsid w:val="00A202CF"/>
    <w:rsid w:val="00A55BD4"/>
    <w:rsid w:val="00A60DF3"/>
    <w:rsid w:val="00AD33BD"/>
    <w:rsid w:val="00AF11C9"/>
    <w:rsid w:val="00AF4ABA"/>
    <w:rsid w:val="00B06ABA"/>
    <w:rsid w:val="00B2045E"/>
    <w:rsid w:val="00B44CC4"/>
    <w:rsid w:val="00B64732"/>
    <w:rsid w:val="00B64E8B"/>
    <w:rsid w:val="00B70BEC"/>
    <w:rsid w:val="00B9218D"/>
    <w:rsid w:val="00BA3D44"/>
    <w:rsid w:val="00BD3D8F"/>
    <w:rsid w:val="00BE613A"/>
    <w:rsid w:val="00BF4C3E"/>
    <w:rsid w:val="00C038CA"/>
    <w:rsid w:val="00C26D01"/>
    <w:rsid w:val="00C41B1E"/>
    <w:rsid w:val="00C71252"/>
    <w:rsid w:val="00C84E1C"/>
    <w:rsid w:val="00C87E2D"/>
    <w:rsid w:val="00C9014B"/>
    <w:rsid w:val="00CB6F7A"/>
    <w:rsid w:val="00CD06AF"/>
    <w:rsid w:val="00CF3676"/>
    <w:rsid w:val="00D03CAA"/>
    <w:rsid w:val="00D04D98"/>
    <w:rsid w:val="00D06CBB"/>
    <w:rsid w:val="00D10E06"/>
    <w:rsid w:val="00D14AAB"/>
    <w:rsid w:val="00D3395E"/>
    <w:rsid w:val="00D52C22"/>
    <w:rsid w:val="00D56A7F"/>
    <w:rsid w:val="00D64AED"/>
    <w:rsid w:val="00D74BDB"/>
    <w:rsid w:val="00D90DC7"/>
    <w:rsid w:val="00DA2571"/>
    <w:rsid w:val="00E01EA7"/>
    <w:rsid w:val="00E320BA"/>
    <w:rsid w:val="00E36D18"/>
    <w:rsid w:val="00E43EA5"/>
    <w:rsid w:val="00E61449"/>
    <w:rsid w:val="00E71904"/>
    <w:rsid w:val="00E7429E"/>
    <w:rsid w:val="00E951A5"/>
    <w:rsid w:val="00EE4A35"/>
    <w:rsid w:val="00EF5190"/>
    <w:rsid w:val="00F063F2"/>
    <w:rsid w:val="00F17422"/>
    <w:rsid w:val="00F509A5"/>
    <w:rsid w:val="00F52C09"/>
    <w:rsid w:val="00F552B6"/>
    <w:rsid w:val="00F72A28"/>
    <w:rsid w:val="00F92838"/>
    <w:rsid w:val="00FD27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E4CD8"/>
  <w15:chartTrackingRefBased/>
  <w15:docId w15:val="{0434E958-AA29-4673-8407-AA6E6594C9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73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738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738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F7380"/>
    <w:pPr>
      <w:outlineLvl w:val="9"/>
    </w:pPr>
    <w:rPr>
      <w:kern w:val="0"/>
      <w:lang w:val="en-US"/>
      <w14:ligatures w14:val="none"/>
    </w:rPr>
  </w:style>
  <w:style w:type="character" w:customStyle="1" w:styleId="Heading2Char">
    <w:name w:val="Heading 2 Char"/>
    <w:basedOn w:val="DefaultParagraphFont"/>
    <w:link w:val="Heading2"/>
    <w:uiPriority w:val="9"/>
    <w:rsid w:val="008F738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F7380"/>
    <w:pPr>
      <w:spacing w:after="100"/>
      <w:ind w:left="220"/>
    </w:pPr>
  </w:style>
  <w:style w:type="character" w:styleId="Hyperlink">
    <w:name w:val="Hyperlink"/>
    <w:basedOn w:val="DefaultParagraphFont"/>
    <w:uiPriority w:val="99"/>
    <w:unhideWhenUsed/>
    <w:rsid w:val="008F7380"/>
    <w:rPr>
      <w:color w:val="0563C1" w:themeColor="hyperlink"/>
      <w:u w:val="single"/>
    </w:rPr>
  </w:style>
  <w:style w:type="paragraph" w:styleId="NoSpacing">
    <w:name w:val="No Spacing"/>
    <w:uiPriority w:val="1"/>
    <w:qFormat/>
    <w:rsid w:val="00776E27"/>
    <w:pPr>
      <w:spacing w:after="0" w:line="240" w:lineRule="auto"/>
    </w:pPr>
  </w:style>
  <w:style w:type="paragraph" w:styleId="ListParagraph">
    <w:name w:val="List Paragraph"/>
    <w:basedOn w:val="Normal"/>
    <w:uiPriority w:val="34"/>
    <w:qFormat/>
    <w:rsid w:val="008C5A2E"/>
    <w:pPr>
      <w:ind w:left="720"/>
      <w:contextualSpacing/>
    </w:pPr>
  </w:style>
  <w:style w:type="character" w:styleId="UnresolvedMention">
    <w:name w:val="Unresolved Mention"/>
    <w:basedOn w:val="DefaultParagraphFont"/>
    <w:uiPriority w:val="99"/>
    <w:semiHidden/>
    <w:unhideWhenUsed/>
    <w:rsid w:val="008C5A2E"/>
    <w:rPr>
      <w:color w:val="605E5C"/>
      <w:shd w:val="clear" w:color="auto" w:fill="E1DFDD"/>
    </w:rPr>
  </w:style>
  <w:style w:type="paragraph" w:styleId="NormalWeb">
    <w:name w:val="Normal (Web)"/>
    <w:basedOn w:val="Normal"/>
    <w:uiPriority w:val="99"/>
    <w:semiHidden/>
    <w:unhideWhenUsed/>
    <w:rsid w:val="009E5F41"/>
    <w:rPr>
      <w:rFonts w:ascii="Times New Roman" w:hAnsi="Times New Roman" w:cs="Times New Roman"/>
      <w:sz w:val="24"/>
      <w:szCs w:val="24"/>
    </w:rPr>
  </w:style>
  <w:style w:type="character" w:styleId="Strong">
    <w:name w:val="Strong"/>
    <w:basedOn w:val="DefaultParagraphFont"/>
    <w:uiPriority w:val="22"/>
    <w:qFormat/>
    <w:rsid w:val="00955BB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409580">
      <w:bodyDiv w:val="1"/>
      <w:marLeft w:val="0"/>
      <w:marRight w:val="0"/>
      <w:marTop w:val="0"/>
      <w:marBottom w:val="0"/>
      <w:divBdr>
        <w:top w:val="none" w:sz="0" w:space="0" w:color="auto"/>
        <w:left w:val="none" w:sz="0" w:space="0" w:color="auto"/>
        <w:bottom w:val="none" w:sz="0" w:space="0" w:color="auto"/>
        <w:right w:val="none" w:sz="0" w:space="0" w:color="auto"/>
      </w:divBdr>
    </w:div>
    <w:div w:id="295641692">
      <w:bodyDiv w:val="1"/>
      <w:marLeft w:val="0"/>
      <w:marRight w:val="0"/>
      <w:marTop w:val="0"/>
      <w:marBottom w:val="0"/>
      <w:divBdr>
        <w:top w:val="none" w:sz="0" w:space="0" w:color="auto"/>
        <w:left w:val="none" w:sz="0" w:space="0" w:color="auto"/>
        <w:bottom w:val="none" w:sz="0" w:space="0" w:color="auto"/>
        <w:right w:val="none" w:sz="0" w:space="0" w:color="auto"/>
      </w:divBdr>
    </w:div>
    <w:div w:id="393822408">
      <w:bodyDiv w:val="1"/>
      <w:marLeft w:val="0"/>
      <w:marRight w:val="0"/>
      <w:marTop w:val="0"/>
      <w:marBottom w:val="0"/>
      <w:divBdr>
        <w:top w:val="none" w:sz="0" w:space="0" w:color="auto"/>
        <w:left w:val="none" w:sz="0" w:space="0" w:color="auto"/>
        <w:bottom w:val="none" w:sz="0" w:space="0" w:color="auto"/>
        <w:right w:val="none" w:sz="0" w:space="0" w:color="auto"/>
      </w:divBdr>
    </w:div>
    <w:div w:id="414977608">
      <w:bodyDiv w:val="1"/>
      <w:marLeft w:val="0"/>
      <w:marRight w:val="0"/>
      <w:marTop w:val="0"/>
      <w:marBottom w:val="0"/>
      <w:divBdr>
        <w:top w:val="none" w:sz="0" w:space="0" w:color="auto"/>
        <w:left w:val="none" w:sz="0" w:space="0" w:color="auto"/>
        <w:bottom w:val="none" w:sz="0" w:space="0" w:color="auto"/>
        <w:right w:val="none" w:sz="0" w:space="0" w:color="auto"/>
      </w:divBdr>
    </w:div>
    <w:div w:id="443035755">
      <w:bodyDiv w:val="1"/>
      <w:marLeft w:val="0"/>
      <w:marRight w:val="0"/>
      <w:marTop w:val="0"/>
      <w:marBottom w:val="0"/>
      <w:divBdr>
        <w:top w:val="none" w:sz="0" w:space="0" w:color="auto"/>
        <w:left w:val="none" w:sz="0" w:space="0" w:color="auto"/>
        <w:bottom w:val="none" w:sz="0" w:space="0" w:color="auto"/>
        <w:right w:val="none" w:sz="0" w:space="0" w:color="auto"/>
      </w:divBdr>
    </w:div>
    <w:div w:id="487863912">
      <w:bodyDiv w:val="1"/>
      <w:marLeft w:val="0"/>
      <w:marRight w:val="0"/>
      <w:marTop w:val="0"/>
      <w:marBottom w:val="0"/>
      <w:divBdr>
        <w:top w:val="none" w:sz="0" w:space="0" w:color="auto"/>
        <w:left w:val="none" w:sz="0" w:space="0" w:color="auto"/>
        <w:bottom w:val="none" w:sz="0" w:space="0" w:color="auto"/>
        <w:right w:val="none" w:sz="0" w:space="0" w:color="auto"/>
      </w:divBdr>
    </w:div>
    <w:div w:id="535044986">
      <w:bodyDiv w:val="1"/>
      <w:marLeft w:val="0"/>
      <w:marRight w:val="0"/>
      <w:marTop w:val="0"/>
      <w:marBottom w:val="0"/>
      <w:divBdr>
        <w:top w:val="none" w:sz="0" w:space="0" w:color="auto"/>
        <w:left w:val="none" w:sz="0" w:space="0" w:color="auto"/>
        <w:bottom w:val="none" w:sz="0" w:space="0" w:color="auto"/>
        <w:right w:val="none" w:sz="0" w:space="0" w:color="auto"/>
      </w:divBdr>
    </w:div>
    <w:div w:id="778336205">
      <w:bodyDiv w:val="1"/>
      <w:marLeft w:val="0"/>
      <w:marRight w:val="0"/>
      <w:marTop w:val="0"/>
      <w:marBottom w:val="0"/>
      <w:divBdr>
        <w:top w:val="none" w:sz="0" w:space="0" w:color="auto"/>
        <w:left w:val="none" w:sz="0" w:space="0" w:color="auto"/>
        <w:bottom w:val="none" w:sz="0" w:space="0" w:color="auto"/>
        <w:right w:val="none" w:sz="0" w:space="0" w:color="auto"/>
      </w:divBdr>
    </w:div>
    <w:div w:id="1071851777">
      <w:bodyDiv w:val="1"/>
      <w:marLeft w:val="0"/>
      <w:marRight w:val="0"/>
      <w:marTop w:val="0"/>
      <w:marBottom w:val="0"/>
      <w:divBdr>
        <w:top w:val="none" w:sz="0" w:space="0" w:color="auto"/>
        <w:left w:val="none" w:sz="0" w:space="0" w:color="auto"/>
        <w:bottom w:val="none" w:sz="0" w:space="0" w:color="auto"/>
        <w:right w:val="none" w:sz="0" w:space="0" w:color="auto"/>
      </w:divBdr>
    </w:div>
    <w:div w:id="1238320113">
      <w:bodyDiv w:val="1"/>
      <w:marLeft w:val="0"/>
      <w:marRight w:val="0"/>
      <w:marTop w:val="0"/>
      <w:marBottom w:val="0"/>
      <w:divBdr>
        <w:top w:val="none" w:sz="0" w:space="0" w:color="auto"/>
        <w:left w:val="none" w:sz="0" w:space="0" w:color="auto"/>
        <w:bottom w:val="none" w:sz="0" w:space="0" w:color="auto"/>
        <w:right w:val="none" w:sz="0" w:space="0" w:color="auto"/>
      </w:divBdr>
    </w:div>
    <w:div w:id="1293363109">
      <w:bodyDiv w:val="1"/>
      <w:marLeft w:val="0"/>
      <w:marRight w:val="0"/>
      <w:marTop w:val="0"/>
      <w:marBottom w:val="0"/>
      <w:divBdr>
        <w:top w:val="none" w:sz="0" w:space="0" w:color="auto"/>
        <w:left w:val="none" w:sz="0" w:space="0" w:color="auto"/>
        <w:bottom w:val="none" w:sz="0" w:space="0" w:color="auto"/>
        <w:right w:val="none" w:sz="0" w:space="0" w:color="auto"/>
      </w:divBdr>
    </w:div>
    <w:div w:id="1587230172">
      <w:bodyDiv w:val="1"/>
      <w:marLeft w:val="0"/>
      <w:marRight w:val="0"/>
      <w:marTop w:val="0"/>
      <w:marBottom w:val="0"/>
      <w:divBdr>
        <w:top w:val="none" w:sz="0" w:space="0" w:color="auto"/>
        <w:left w:val="none" w:sz="0" w:space="0" w:color="auto"/>
        <w:bottom w:val="none" w:sz="0" w:space="0" w:color="auto"/>
        <w:right w:val="none" w:sz="0" w:space="0" w:color="auto"/>
      </w:divBdr>
    </w:div>
    <w:div w:id="1604606674">
      <w:bodyDiv w:val="1"/>
      <w:marLeft w:val="0"/>
      <w:marRight w:val="0"/>
      <w:marTop w:val="0"/>
      <w:marBottom w:val="0"/>
      <w:divBdr>
        <w:top w:val="none" w:sz="0" w:space="0" w:color="auto"/>
        <w:left w:val="none" w:sz="0" w:space="0" w:color="auto"/>
        <w:bottom w:val="none" w:sz="0" w:space="0" w:color="auto"/>
        <w:right w:val="none" w:sz="0" w:space="0" w:color="auto"/>
      </w:divBdr>
    </w:div>
    <w:div w:id="1687710252">
      <w:bodyDiv w:val="1"/>
      <w:marLeft w:val="0"/>
      <w:marRight w:val="0"/>
      <w:marTop w:val="0"/>
      <w:marBottom w:val="0"/>
      <w:divBdr>
        <w:top w:val="none" w:sz="0" w:space="0" w:color="auto"/>
        <w:left w:val="none" w:sz="0" w:space="0" w:color="auto"/>
        <w:bottom w:val="none" w:sz="0" w:space="0" w:color="auto"/>
        <w:right w:val="none" w:sz="0" w:space="0" w:color="auto"/>
      </w:divBdr>
    </w:div>
    <w:div w:id="1955135986">
      <w:bodyDiv w:val="1"/>
      <w:marLeft w:val="0"/>
      <w:marRight w:val="0"/>
      <w:marTop w:val="0"/>
      <w:marBottom w:val="0"/>
      <w:divBdr>
        <w:top w:val="none" w:sz="0" w:space="0" w:color="auto"/>
        <w:left w:val="none" w:sz="0" w:space="0" w:color="auto"/>
        <w:bottom w:val="none" w:sz="0" w:space="0" w:color="auto"/>
        <w:right w:val="none" w:sz="0" w:space="0" w:color="auto"/>
      </w:divBdr>
    </w:div>
    <w:div w:id="2100716899">
      <w:bodyDiv w:val="1"/>
      <w:marLeft w:val="0"/>
      <w:marRight w:val="0"/>
      <w:marTop w:val="0"/>
      <w:marBottom w:val="0"/>
      <w:divBdr>
        <w:top w:val="none" w:sz="0" w:space="0" w:color="auto"/>
        <w:left w:val="none" w:sz="0" w:space="0" w:color="auto"/>
        <w:bottom w:val="none" w:sz="0" w:space="0" w:color="auto"/>
        <w:right w:val="none" w:sz="0" w:space="0" w:color="auto"/>
      </w:divBdr>
    </w:div>
    <w:div w:id="2113157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roquest.com/openview/71e33550ff4cad35cda5e978029e7e1a/1?pq-origsite=gscholar&amp;cbl=2034860" TargetMode="External"/><Relationship Id="rId18" Type="http://schemas.openxmlformats.org/officeDocument/2006/relationships/hyperlink" Target="https://www.carehome.co.uk/advice/a-brief-history-of-dementia"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basicmedicalkey.com/mental-behavioral-and-neurodevelopmental-disorders-icd-10-cm-chapter-5-codes-f01-f99/" TargetMode="External"/><Relationship Id="rId17" Type="http://schemas.openxmlformats.org/officeDocument/2006/relationships/hyperlink" Target="https://www.nia.nih.gov/health/vascular-dementia/vascular-dementia-causes-symptoms-and-treatments" TargetMode="External"/><Relationship Id="rId2" Type="http://schemas.openxmlformats.org/officeDocument/2006/relationships/customXml" Target="../customXml/item2.xml"/><Relationship Id="rId16" Type="http://schemas.openxmlformats.org/officeDocument/2006/relationships/hyperlink" Target="https://www.nhs.uk/conditions/vascular-dementia/treatmen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nhpco.org/wp-content/uploads/Dementia_ICD10_Fact_Sheet.pdf" TargetMode="External"/><Relationship Id="rId5" Type="http://schemas.openxmlformats.org/officeDocument/2006/relationships/numbering" Target="numbering.xml"/><Relationship Id="rId15" Type="http://schemas.openxmlformats.org/officeDocument/2006/relationships/hyperlink" Target="https://www.dementiauk.org/wp-content/uploads/dementia-uk-understanding-vascular-dementia.pdf#:~:text=Getting%20a%20diagnosis%20of%20vascular%20dementia%20If%20someone" TargetMode="External"/><Relationship Id="rId10" Type="http://schemas.openxmlformats.org/officeDocument/2006/relationships/hyperlink" Target="https://icd10coded.com/cm/?c=5" TargetMode="External"/><Relationship Id="rId19" Type="http://schemas.openxmlformats.org/officeDocument/2006/relationships/hyperlink" Target="https://www.nice.org.uk/guidance/ng97/chapter/Recommendations" TargetMode="External"/><Relationship Id="rId4" Type="http://schemas.openxmlformats.org/officeDocument/2006/relationships/customXml" Target="../customXml/item4.xml"/><Relationship Id="rId9" Type="http://schemas.openxmlformats.org/officeDocument/2006/relationships/hyperlink" Target="https://icd.who.int/browse10/2016/en#/F01" TargetMode="External"/><Relationship Id="rId14" Type="http://schemas.openxmlformats.org/officeDocument/2006/relationships/hyperlink" Target="https://www.alzheimers.org.uk/about-dementia/types-dementia/diagnosis-vascular-dement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5" ma:contentTypeDescription="Create a new document." ma:contentTypeScope="" ma:versionID="490fc243d8ba9462682c34e5cb242964">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035be847b0b6b253b7dcb4398b96837d"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6b8f10f-f56e-4e87-af4a-2384ac144562" xsi:nil="true"/>
  </documentManagement>
</p:properties>
</file>

<file path=customXml/itemProps1.xml><?xml version="1.0" encoding="utf-8"?>
<ds:datastoreItem xmlns:ds="http://schemas.openxmlformats.org/officeDocument/2006/customXml" ds:itemID="{2719E72B-A713-447B-8D00-27545557C2EE}">
  <ds:schemaRefs>
    <ds:schemaRef ds:uri="http://schemas.openxmlformats.org/officeDocument/2006/bibliography"/>
  </ds:schemaRefs>
</ds:datastoreItem>
</file>

<file path=customXml/itemProps2.xml><?xml version="1.0" encoding="utf-8"?>
<ds:datastoreItem xmlns:ds="http://schemas.openxmlformats.org/officeDocument/2006/customXml" ds:itemID="{495F3533-9CBF-45F6-8E37-8AE7778A4F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191768E-19D6-4816-9A21-FCE4A3CCEAED}">
  <ds:schemaRefs>
    <ds:schemaRef ds:uri="http://schemas.microsoft.com/sharepoint/v3/contenttype/forms"/>
  </ds:schemaRefs>
</ds:datastoreItem>
</file>

<file path=customXml/itemProps4.xml><?xml version="1.0" encoding="utf-8"?>
<ds:datastoreItem xmlns:ds="http://schemas.openxmlformats.org/officeDocument/2006/customXml" ds:itemID="{80FBB52A-843B-42C0-9B29-2EC430D8A6A9}">
  <ds:schemaRefs>
    <ds:schemaRef ds:uri="http://purl.org/dc/dcmitype/"/>
    <ds:schemaRef ds:uri="http://schemas.microsoft.com/office/2006/metadata/properties"/>
    <ds:schemaRef ds:uri="http://www.w3.org/XML/1998/namespace"/>
    <ds:schemaRef ds:uri="46b8f10f-f56e-4e87-af4a-2384ac144562"/>
    <ds:schemaRef ds:uri="http://schemas.microsoft.com/office/2006/documentManagement/types"/>
    <ds:schemaRef ds:uri="921765a0-fcf6-47d1-8ac4-5d670786d758"/>
    <ds:schemaRef ds:uri="http://purl.org/dc/terms/"/>
    <ds:schemaRef ds:uri="http://schemas.microsoft.com/office/infopath/2007/PartnerControls"/>
    <ds:schemaRef ds:uri="http://schemas.openxmlformats.org/package/2006/metadata/core-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345</TotalTime>
  <Pages>9</Pages>
  <Words>3421</Words>
  <Characters>19505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Bushra Khan (1818384)</dc:creator>
  <cp:keywords/>
  <dc:description/>
  <cp:lastModifiedBy>Bushra Khan</cp:lastModifiedBy>
  <cp:revision>154</cp:revision>
  <dcterms:created xsi:type="dcterms:W3CDTF">2023-12-08T02:00:00Z</dcterms:created>
  <dcterms:modified xsi:type="dcterms:W3CDTF">2023-12-08T14:55:00Z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