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43244" w14:textId="77777777" w:rsidR="003536CD" w:rsidRDefault="003536CD" w:rsidP="003536CD">
      <w:pPr>
        <w:rPr>
          <w:rFonts w:ascii="Arial" w:hAnsi="Arial" w:cs="Arial"/>
          <w:sz w:val="24"/>
          <w:szCs w:val="24"/>
        </w:rPr>
      </w:pPr>
      <w:r>
        <w:rPr>
          <w:rFonts w:ascii="Arial" w:hAnsi="Arial" w:cs="Arial"/>
          <w:noProof/>
          <w:sz w:val="24"/>
          <w:szCs w:val="24"/>
        </w:rPr>
        <w:drawing>
          <wp:inline distT="0" distB="0" distL="0" distR="0" wp14:anchorId="1A004821" wp14:editId="17DBD137">
            <wp:extent cx="1450975" cy="646430"/>
            <wp:effectExtent l="0" t="0" r="0" b="1270"/>
            <wp:docPr id="184749268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268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0975" cy="646430"/>
                    </a:xfrm>
                    <a:prstGeom prst="rect">
                      <a:avLst/>
                    </a:prstGeom>
                    <a:noFill/>
                  </pic:spPr>
                </pic:pic>
              </a:graphicData>
            </a:graphic>
          </wp:inline>
        </w:drawing>
      </w:r>
    </w:p>
    <w:p w14:paraId="30E92076" w14:textId="77777777" w:rsidR="003536CD" w:rsidRDefault="003536CD" w:rsidP="003536CD">
      <w:pPr>
        <w:rPr>
          <w:rFonts w:ascii="Arial" w:hAnsi="Arial" w:cs="Arial"/>
          <w:sz w:val="24"/>
          <w:szCs w:val="24"/>
        </w:rPr>
      </w:pPr>
    </w:p>
    <w:p w14:paraId="7A8F2CD3" w14:textId="77777777" w:rsidR="003536CD" w:rsidRDefault="003536CD" w:rsidP="003536CD">
      <w:pPr>
        <w:rPr>
          <w:rFonts w:ascii="Arial" w:hAnsi="Arial" w:cs="Arial"/>
          <w:sz w:val="24"/>
          <w:szCs w:val="24"/>
        </w:rPr>
      </w:pPr>
    </w:p>
    <w:p w14:paraId="61B79250" w14:textId="77777777" w:rsidR="003536CD" w:rsidRDefault="003536CD" w:rsidP="003536CD">
      <w:pPr>
        <w:rPr>
          <w:rFonts w:ascii="Arial" w:hAnsi="Arial" w:cs="Arial"/>
          <w:sz w:val="24"/>
          <w:szCs w:val="24"/>
        </w:rPr>
      </w:pPr>
    </w:p>
    <w:p w14:paraId="6515AB8A" w14:textId="77777777" w:rsidR="000009BE" w:rsidRPr="008733F9" w:rsidRDefault="000009BE" w:rsidP="003536CD">
      <w:pPr>
        <w:rPr>
          <w:rFonts w:ascii="Times New Roman" w:hAnsi="Times New Roman" w:cs="Times New Roman"/>
          <w:sz w:val="24"/>
          <w:szCs w:val="24"/>
        </w:rPr>
      </w:pPr>
    </w:p>
    <w:p w14:paraId="6A118C64" w14:textId="42CFA08E" w:rsidR="006A4612" w:rsidRPr="008733F9" w:rsidRDefault="008733F9" w:rsidP="006A4612">
      <w:pPr>
        <w:rPr>
          <w:rFonts w:ascii="Times New Roman" w:hAnsi="Times New Roman" w:cs="Times New Roman"/>
          <w:b/>
          <w:bCs/>
          <w:sz w:val="24"/>
          <w:szCs w:val="24"/>
        </w:rPr>
      </w:pPr>
      <w:r w:rsidRPr="008733F9">
        <w:rPr>
          <w:rFonts w:ascii="Times New Roman" w:hAnsi="Times New Roman" w:cs="Times New Roman"/>
          <w:b/>
          <w:bCs/>
          <w:sz w:val="24"/>
          <w:szCs w:val="24"/>
        </w:rPr>
        <w:t xml:space="preserve">                                             </w:t>
      </w:r>
      <w:r w:rsidR="004117C6">
        <w:rPr>
          <w:rFonts w:ascii="Times New Roman" w:hAnsi="Times New Roman" w:cs="Times New Roman"/>
          <w:b/>
          <w:bCs/>
          <w:sz w:val="24"/>
          <w:szCs w:val="24"/>
        </w:rPr>
        <w:t xml:space="preserve">      </w:t>
      </w:r>
      <w:r w:rsidRPr="008733F9">
        <w:rPr>
          <w:rFonts w:ascii="Times New Roman" w:hAnsi="Times New Roman" w:cs="Times New Roman"/>
          <w:b/>
          <w:bCs/>
          <w:sz w:val="24"/>
          <w:szCs w:val="24"/>
        </w:rPr>
        <w:t xml:space="preserve">Project Management </w:t>
      </w:r>
    </w:p>
    <w:p w14:paraId="18485103" w14:textId="77777777" w:rsidR="000009BE" w:rsidRPr="008733F9" w:rsidRDefault="000009BE" w:rsidP="003536CD">
      <w:pPr>
        <w:rPr>
          <w:rFonts w:ascii="Times New Roman" w:hAnsi="Times New Roman" w:cs="Times New Roman"/>
          <w:b/>
          <w:bCs/>
          <w:sz w:val="24"/>
          <w:szCs w:val="24"/>
        </w:rPr>
      </w:pPr>
    </w:p>
    <w:p w14:paraId="5582C8EE" w14:textId="642AE6B9" w:rsidR="003536CD" w:rsidRPr="008733F9" w:rsidRDefault="003536CD" w:rsidP="003536CD">
      <w:pPr>
        <w:rPr>
          <w:rFonts w:ascii="Times New Roman" w:hAnsi="Times New Roman" w:cs="Times New Roman"/>
          <w:b/>
          <w:bCs/>
          <w:sz w:val="24"/>
          <w:szCs w:val="24"/>
        </w:rPr>
      </w:pPr>
      <w:r w:rsidRPr="008733F9">
        <w:rPr>
          <w:rFonts w:ascii="Times New Roman" w:hAnsi="Times New Roman" w:cs="Times New Roman"/>
          <w:b/>
          <w:bCs/>
          <w:sz w:val="24"/>
          <w:szCs w:val="24"/>
        </w:rPr>
        <w:t xml:space="preserve">                                     </w:t>
      </w:r>
      <w:r w:rsidR="004117C6">
        <w:rPr>
          <w:rFonts w:ascii="Times New Roman" w:hAnsi="Times New Roman" w:cs="Times New Roman"/>
          <w:b/>
          <w:bCs/>
          <w:sz w:val="24"/>
          <w:szCs w:val="24"/>
        </w:rPr>
        <w:t xml:space="preserve">   </w:t>
      </w:r>
      <w:r w:rsidRPr="008733F9">
        <w:rPr>
          <w:rFonts w:ascii="Times New Roman" w:hAnsi="Times New Roman" w:cs="Times New Roman"/>
          <w:b/>
          <w:bCs/>
          <w:sz w:val="24"/>
          <w:szCs w:val="24"/>
        </w:rPr>
        <w:t xml:space="preserve"> </w:t>
      </w:r>
      <w:r w:rsidR="004117C6">
        <w:rPr>
          <w:rFonts w:ascii="Times New Roman" w:hAnsi="Times New Roman" w:cs="Times New Roman"/>
          <w:b/>
          <w:bCs/>
          <w:sz w:val="24"/>
          <w:szCs w:val="24"/>
        </w:rPr>
        <w:t xml:space="preserve"> </w:t>
      </w:r>
      <w:r w:rsidRPr="008733F9">
        <w:rPr>
          <w:rFonts w:ascii="Times New Roman" w:hAnsi="Times New Roman" w:cs="Times New Roman"/>
          <w:b/>
          <w:bCs/>
          <w:sz w:val="24"/>
          <w:szCs w:val="24"/>
        </w:rPr>
        <w:t>Module Code:</w:t>
      </w:r>
      <w:r w:rsidR="006A4612" w:rsidRPr="008733F9">
        <w:rPr>
          <w:rFonts w:ascii="Times New Roman" w:hAnsi="Times New Roman" w:cs="Times New Roman"/>
          <w:b/>
          <w:bCs/>
          <w:sz w:val="24"/>
          <w:szCs w:val="24"/>
        </w:rPr>
        <w:t xml:space="preserve"> LCLM500</w:t>
      </w:r>
      <w:r w:rsidR="0038281E" w:rsidRPr="008733F9">
        <w:rPr>
          <w:rFonts w:ascii="Times New Roman" w:hAnsi="Times New Roman" w:cs="Times New Roman"/>
          <w:b/>
          <w:bCs/>
          <w:sz w:val="24"/>
          <w:szCs w:val="24"/>
        </w:rPr>
        <w:t>3</w:t>
      </w:r>
      <w:r w:rsidR="006A4612" w:rsidRPr="008733F9">
        <w:rPr>
          <w:rFonts w:ascii="Times New Roman" w:hAnsi="Times New Roman" w:cs="Times New Roman"/>
          <w:b/>
          <w:bCs/>
          <w:sz w:val="24"/>
          <w:szCs w:val="24"/>
        </w:rPr>
        <w:t>_LON</w:t>
      </w:r>
    </w:p>
    <w:p w14:paraId="4552FCA9" w14:textId="77777777" w:rsidR="000009BE" w:rsidRPr="008733F9" w:rsidRDefault="000009BE" w:rsidP="003536CD">
      <w:pPr>
        <w:rPr>
          <w:rFonts w:ascii="Times New Roman" w:hAnsi="Times New Roman" w:cs="Times New Roman"/>
          <w:b/>
          <w:bCs/>
          <w:sz w:val="24"/>
          <w:szCs w:val="24"/>
        </w:rPr>
      </w:pPr>
    </w:p>
    <w:p w14:paraId="154E75E5" w14:textId="77777777" w:rsidR="008733F9" w:rsidRPr="008733F9" w:rsidRDefault="003536CD" w:rsidP="008733F9">
      <w:pPr>
        <w:rPr>
          <w:rFonts w:ascii="Times New Roman" w:hAnsi="Times New Roman" w:cs="Times New Roman"/>
          <w:b/>
          <w:bCs/>
          <w:sz w:val="24"/>
          <w:szCs w:val="24"/>
        </w:rPr>
      </w:pPr>
      <w:r w:rsidRPr="008733F9">
        <w:rPr>
          <w:rFonts w:ascii="Times New Roman" w:hAnsi="Times New Roman" w:cs="Times New Roman"/>
          <w:b/>
          <w:bCs/>
          <w:sz w:val="24"/>
          <w:szCs w:val="24"/>
        </w:rPr>
        <w:t xml:space="preserve">                                   LECTURER`S NAME: </w:t>
      </w:r>
      <w:r w:rsidR="008733F9" w:rsidRPr="008733F9">
        <w:rPr>
          <w:rFonts w:ascii="Times New Roman" w:hAnsi="Times New Roman" w:cs="Times New Roman"/>
          <w:b/>
          <w:bCs/>
          <w:sz w:val="24"/>
          <w:szCs w:val="24"/>
        </w:rPr>
        <w:t>Sukhpreet Grewal</w:t>
      </w:r>
    </w:p>
    <w:p w14:paraId="684DDDA7" w14:textId="77777777" w:rsidR="000009BE" w:rsidRDefault="000009BE" w:rsidP="003536CD">
      <w:pPr>
        <w:rPr>
          <w:rFonts w:ascii="Arial" w:hAnsi="Arial" w:cs="Arial"/>
          <w:b/>
        </w:rPr>
      </w:pPr>
    </w:p>
    <w:p w14:paraId="60259295" w14:textId="77777777" w:rsidR="00306FB5" w:rsidRDefault="00306FB5" w:rsidP="003536CD">
      <w:pPr>
        <w:rPr>
          <w:rFonts w:ascii="Arial" w:hAnsi="Arial" w:cs="Arial"/>
          <w:b/>
        </w:rPr>
      </w:pPr>
    </w:p>
    <w:p w14:paraId="5B972CBC" w14:textId="77777777" w:rsidR="00306FB5" w:rsidRDefault="00306FB5" w:rsidP="003536CD">
      <w:pPr>
        <w:rPr>
          <w:rFonts w:ascii="Arial" w:hAnsi="Arial" w:cs="Arial"/>
          <w:b/>
        </w:rPr>
      </w:pPr>
    </w:p>
    <w:p w14:paraId="697AE557" w14:textId="77777777" w:rsidR="00306FB5" w:rsidRDefault="00306FB5" w:rsidP="003536CD">
      <w:pPr>
        <w:rPr>
          <w:rFonts w:ascii="Arial" w:hAnsi="Arial" w:cs="Arial"/>
          <w:b/>
        </w:rPr>
      </w:pPr>
    </w:p>
    <w:p w14:paraId="375DD631" w14:textId="77777777" w:rsidR="00306FB5" w:rsidRDefault="00306FB5" w:rsidP="003536CD">
      <w:pPr>
        <w:rPr>
          <w:rFonts w:ascii="Arial" w:hAnsi="Arial" w:cs="Arial"/>
          <w:b/>
        </w:rPr>
      </w:pPr>
    </w:p>
    <w:p w14:paraId="5AB9D4C2" w14:textId="77777777" w:rsidR="00306FB5" w:rsidRDefault="00306FB5" w:rsidP="003536CD">
      <w:pPr>
        <w:rPr>
          <w:rFonts w:ascii="Arial" w:hAnsi="Arial" w:cs="Arial"/>
          <w:b/>
        </w:rPr>
      </w:pPr>
    </w:p>
    <w:p w14:paraId="4C487F47" w14:textId="77777777" w:rsidR="00306FB5" w:rsidRDefault="00306FB5" w:rsidP="003536CD">
      <w:pPr>
        <w:rPr>
          <w:rFonts w:ascii="Arial" w:hAnsi="Arial" w:cs="Arial"/>
          <w:b/>
        </w:rPr>
      </w:pPr>
    </w:p>
    <w:p w14:paraId="1BCD4E4F" w14:textId="77777777" w:rsidR="00306FB5" w:rsidRDefault="00306FB5" w:rsidP="003536CD">
      <w:pPr>
        <w:rPr>
          <w:rFonts w:ascii="Arial" w:hAnsi="Arial" w:cs="Arial"/>
          <w:b/>
        </w:rPr>
      </w:pPr>
    </w:p>
    <w:p w14:paraId="3324AEC9" w14:textId="77777777" w:rsidR="00306FB5" w:rsidRDefault="00306FB5" w:rsidP="003536CD">
      <w:pPr>
        <w:rPr>
          <w:rFonts w:ascii="Arial" w:hAnsi="Arial" w:cs="Arial"/>
          <w:b/>
        </w:rPr>
      </w:pPr>
    </w:p>
    <w:p w14:paraId="654D4897" w14:textId="77777777" w:rsidR="00306FB5" w:rsidRDefault="00306FB5" w:rsidP="003536CD">
      <w:pPr>
        <w:rPr>
          <w:rFonts w:ascii="Arial" w:hAnsi="Arial" w:cs="Arial"/>
          <w:b/>
        </w:rPr>
      </w:pPr>
    </w:p>
    <w:p w14:paraId="0B38B5A0" w14:textId="77777777" w:rsidR="00306FB5" w:rsidRDefault="00306FB5" w:rsidP="003536CD">
      <w:pPr>
        <w:rPr>
          <w:rFonts w:ascii="Arial" w:hAnsi="Arial" w:cs="Arial"/>
          <w:b/>
        </w:rPr>
      </w:pPr>
    </w:p>
    <w:p w14:paraId="3CDE93FC" w14:textId="77777777" w:rsidR="00306FB5" w:rsidRDefault="00306FB5" w:rsidP="003536CD">
      <w:pPr>
        <w:rPr>
          <w:rFonts w:ascii="Arial" w:hAnsi="Arial" w:cs="Arial"/>
          <w:b/>
        </w:rPr>
      </w:pPr>
    </w:p>
    <w:p w14:paraId="476EBA28" w14:textId="77777777" w:rsidR="00FC1F3F" w:rsidRDefault="00FC1F3F" w:rsidP="003536CD">
      <w:pPr>
        <w:rPr>
          <w:rFonts w:ascii="Arial" w:hAnsi="Arial" w:cs="Arial"/>
          <w:b/>
        </w:rPr>
      </w:pPr>
    </w:p>
    <w:p w14:paraId="5A39B9AE" w14:textId="77777777" w:rsidR="00FC1F3F" w:rsidRDefault="00FC1F3F" w:rsidP="003536CD">
      <w:pPr>
        <w:rPr>
          <w:rFonts w:ascii="Arial" w:hAnsi="Arial" w:cs="Arial"/>
          <w:b/>
        </w:rPr>
      </w:pPr>
    </w:p>
    <w:p w14:paraId="3CFD0ABD" w14:textId="77777777" w:rsidR="00FC1F3F" w:rsidRDefault="00FC1F3F" w:rsidP="003536CD">
      <w:pPr>
        <w:rPr>
          <w:rFonts w:ascii="Arial" w:hAnsi="Arial" w:cs="Arial"/>
          <w:b/>
        </w:rPr>
      </w:pPr>
    </w:p>
    <w:p w14:paraId="3CBD6C6B" w14:textId="77777777" w:rsidR="00FC1F3F" w:rsidRDefault="00FC1F3F" w:rsidP="003536CD">
      <w:pPr>
        <w:rPr>
          <w:rFonts w:ascii="Arial" w:hAnsi="Arial" w:cs="Arial"/>
          <w:b/>
        </w:rPr>
      </w:pPr>
    </w:p>
    <w:p w14:paraId="58946139" w14:textId="77777777" w:rsidR="00FC1F3F" w:rsidRDefault="00FC1F3F" w:rsidP="003536CD">
      <w:pPr>
        <w:rPr>
          <w:rFonts w:ascii="Arial" w:hAnsi="Arial" w:cs="Arial"/>
          <w:b/>
        </w:rPr>
      </w:pPr>
    </w:p>
    <w:p w14:paraId="18492D99" w14:textId="77777777" w:rsidR="00FC1F3F" w:rsidRDefault="00FC1F3F" w:rsidP="003536CD">
      <w:pPr>
        <w:rPr>
          <w:rFonts w:ascii="Arial" w:hAnsi="Arial" w:cs="Arial"/>
          <w:b/>
        </w:rPr>
      </w:pPr>
    </w:p>
    <w:p w14:paraId="70176F21" w14:textId="77777777" w:rsidR="00FC1F3F" w:rsidRDefault="00FC1F3F" w:rsidP="003536CD">
      <w:pPr>
        <w:rPr>
          <w:rFonts w:ascii="Arial" w:hAnsi="Arial" w:cs="Arial"/>
          <w:b/>
        </w:rPr>
      </w:pPr>
    </w:p>
    <w:p w14:paraId="39BEC77B" w14:textId="77777777" w:rsidR="00FC1F3F" w:rsidRDefault="00FC1F3F" w:rsidP="003536CD">
      <w:pPr>
        <w:rPr>
          <w:rFonts w:ascii="Arial" w:hAnsi="Arial" w:cs="Arial"/>
          <w:b/>
        </w:rPr>
      </w:pPr>
    </w:p>
    <w:p w14:paraId="457AD4FE" w14:textId="7E0D86A3" w:rsidR="00FC1F3F" w:rsidRDefault="00FC1F3F" w:rsidP="003536CD">
      <w:pPr>
        <w:rPr>
          <w:rFonts w:ascii="Arial" w:hAnsi="Arial" w:cs="Arial"/>
          <w:b/>
        </w:rPr>
        <w:sectPr w:rsidR="00FC1F3F">
          <w:pgSz w:w="11906" w:h="16838"/>
          <w:pgMar w:top="1440" w:right="1440" w:bottom="1440" w:left="1440" w:header="708" w:footer="708" w:gutter="0"/>
          <w:cols w:space="708"/>
          <w:docGrid w:linePitch="360"/>
        </w:sectPr>
      </w:pPr>
    </w:p>
    <w:p w14:paraId="1563354B" w14:textId="67A7AA44" w:rsidR="003536CD" w:rsidRPr="00BC2FAB" w:rsidRDefault="00282D2A" w:rsidP="003536CD">
      <w:pPr>
        <w:rPr>
          <w:rFonts w:ascii="Times New Roman" w:hAnsi="Times New Roman" w:cs="Times New Roman"/>
          <w:b/>
        </w:rPr>
      </w:pPr>
      <w:r w:rsidRPr="00BC2FAB">
        <w:rPr>
          <w:rFonts w:ascii="Times New Roman" w:hAnsi="Times New Roman" w:cs="Times New Roman"/>
          <w:b/>
        </w:rPr>
        <w:lastRenderedPageBreak/>
        <w:t>Table of content</w:t>
      </w:r>
    </w:p>
    <w:p w14:paraId="6575A4F3" w14:textId="77777777" w:rsidR="00FC646C" w:rsidRPr="00BC2FAB" w:rsidRDefault="00FC646C" w:rsidP="003536CD">
      <w:pPr>
        <w:rPr>
          <w:rFonts w:ascii="Times New Roman" w:hAnsi="Times New Roman" w:cs="Times New Roman"/>
          <w:b/>
        </w:rPr>
      </w:pPr>
    </w:p>
    <w:p w14:paraId="6A249501" w14:textId="40FC355C" w:rsidR="00A67771" w:rsidRPr="00BC2FAB" w:rsidRDefault="0094796C" w:rsidP="003536CD">
      <w:pPr>
        <w:rPr>
          <w:rFonts w:ascii="Times New Roman" w:hAnsi="Times New Roman" w:cs="Times New Roman"/>
          <w:b/>
        </w:rPr>
      </w:pPr>
      <w:r>
        <w:rPr>
          <w:rFonts w:ascii="Times New Roman" w:hAnsi="Times New Roman" w:cs="Times New Roman"/>
          <w:b/>
        </w:rPr>
        <w:t xml:space="preserve">Part A: </w:t>
      </w:r>
      <w:r w:rsidR="004117C6">
        <w:rPr>
          <w:rFonts w:ascii="Times New Roman" w:hAnsi="Times New Roman" w:cs="Times New Roman"/>
          <w:b/>
        </w:rPr>
        <w:t xml:space="preserve">Project Portfolio Poster </w:t>
      </w:r>
      <w:r w:rsidR="002E6CE6" w:rsidRPr="00BC2FAB">
        <w:rPr>
          <w:rFonts w:ascii="Times New Roman" w:hAnsi="Times New Roman" w:cs="Times New Roman"/>
          <w:b/>
        </w:rPr>
        <w:t>………………………………………</w:t>
      </w:r>
      <w:r w:rsidR="00C97A7F" w:rsidRPr="00BC2FAB">
        <w:rPr>
          <w:rFonts w:ascii="Times New Roman" w:hAnsi="Times New Roman" w:cs="Times New Roman"/>
          <w:b/>
        </w:rPr>
        <w:t>………</w:t>
      </w:r>
      <w:r w:rsidR="004F67C0">
        <w:rPr>
          <w:rFonts w:ascii="Times New Roman" w:hAnsi="Times New Roman" w:cs="Times New Roman"/>
          <w:b/>
        </w:rPr>
        <w:t>……..</w:t>
      </w:r>
      <w:r w:rsidR="00C97A7F" w:rsidRPr="00BC2FAB">
        <w:rPr>
          <w:rFonts w:ascii="Times New Roman" w:hAnsi="Times New Roman" w:cs="Times New Roman"/>
          <w:b/>
        </w:rPr>
        <w:t>………</w:t>
      </w:r>
      <w:r w:rsidR="00CC4927">
        <w:rPr>
          <w:rFonts w:ascii="Times New Roman" w:hAnsi="Times New Roman" w:cs="Times New Roman"/>
          <w:b/>
        </w:rPr>
        <w:t>.</w:t>
      </w:r>
      <w:r w:rsidR="00C97A7F" w:rsidRPr="00BC2FAB">
        <w:rPr>
          <w:rFonts w:ascii="Times New Roman" w:hAnsi="Times New Roman" w:cs="Times New Roman"/>
          <w:b/>
        </w:rPr>
        <w:t>………1</w:t>
      </w:r>
    </w:p>
    <w:p w14:paraId="1CDF704F" w14:textId="0D1C9655" w:rsidR="00C97A7F" w:rsidRPr="00BC2FAB" w:rsidRDefault="00CC4927" w:rsidP="00C97A7F">
      <w:pPr>
        <w:spacing w:line="360" w:lineRule="auto"/>
        <w:rPr>
          <w:rFonts w:ascii="Times New Roman" w:hAnsi="Times New Roman" w:cs="Times New Roman"/>
          <w:b/>
          <w:bCs/>
        </w:rPr>
      </w:pPr>
      <w:r>
        <w:rPr>
          <w:rFonts w:ascii="Times New Roman" w:hAnsi="Times New Roman" w:cs="Times New Roman"/>
          <w:b/>
          <w:bCs/>
        </w:rPr>
        <w:t>Part B: Reflection on the feedback</w:t>
      </w:r>
      <w:r w:rsidR="00C97A7F" w:rsidRPr="00BC2FAB">
        <w:rPr>
          <w:rFonts w:ascii="Times New Roman" w:hAnsi="Times New Roman" w:cs="Times New Roman"/>
          <w:b/>
          <w:bCs/>
        </w:rPr>
        <w:t>………………………………………</w:t>
      </w:r>
      <w:r w:rsidR="004F67C0">
        <w:rPr>
          <w:rFonts w:ascii="Times New Roman" w:hAnsi="Times New Roman" w:cs="Times New Roman"/>
          <w:b/>
          <w:bCs/>
        </w:rPr>
        <w:t>…….</w:t>
      </w:r>
      <w:r w:rsidR="00C97A7F" w:rsidRPr="00BC2FAB">
        <w:rPr>
          <w:rFonts w:ascii="Times New Roman" w:hAnsi="Times New Roman" w:cs="Times New Roman"/>
          <w:b/>
          <w:bCs/>
        </w:rPr>
        <w:t>……………………</w:t>
      </w:r>
      <w:r>
        <w:rPr>
          <w:rFonts w:ascii="Times New Roman" w:hAnsi="Times New Roman" w:cs="Times New Roman"/>
          <w:b/>
          <w:bCs/>
        </w:rPr>
        <w:t>.</w:t>
      </w:r>
      <w:r w:rsidR="00993D3D">
        <w:rPr>
          <w:rFonts w:ascii="Times New Roman" w:hAnsi="Times New Roman" w:cs="Times New Roman"/>
          <w:b/>
          <w:bCs/>
        </w:rPr>
        <w:t>.</w:t>
      </w:r>
      <w:r>
        <w:rPr>
          <w:rFonts w:ascii="Times New Roman" w:hAnsi="Times New Roman" w:cs="Times New Roman"/>
          <w:b/>
          <w:bCs/>
        </w:rPr>
        <w:t>2</w:t>
      </w:r>
    </w:p>
    <w:p w14:paraId="224A597C" w14:textId="42F6B891" w:rsidR="00791C5D" w:rsidRPr="00993D3D" w:rsidRDefault="00791C5D" w:rsidP="00993D3D">
      <w:pPr>
        <w:spacing w:line="360" w:lineRule="auto"/>
        <w:rPr>
          <w:rFonts w:ascii="Times New Roman" w:hAnsi="Times New Roman" w:cs="Times New Roman"/>
          <w:sz w:val="24"/>
          <w:szCs w:val="24"/>
        </w:rPr>
      </w:pPr>
      <w:r>
        <w:rPr>
          <w:rFonts w:ascii="Times New Roman" w:hAnsi="Times New Roman" w:cs="Times New Roman"/>
          <w:b/>
          <w:bCs/>
        </w:rPr>
        <w:t xml:space="preserve">Part C: </w:t>
      </w:r>
      <w:r w:rsidR="00110450">
        <w:rPr>
          <w:rFonts w:ascii="Times New Roman" w:hAnsi="Times New Roman" w:cs="Times New Roman"/>
          <w:b/>
          <w:bCs/>
        </w:rPr>
        <w:t xml:space="preserve">1. </w:t>
      </w:r>
      <w:r>
        <w:rPr>
          <w:rFonts w:ascii="Times New Roman" w:hAnsi="Times New Roman" w:cs="Times New Roman"/>
          <w:b/>
          <w:bCs/>
        </w:rPr>
        <w:t xml:space="preserve">Introduction and </w:t>
      </w:r>
      <w:r w:rsidR="00110450">
        <w:rPr>
          <w:rFonts w:ascii="Times New Roman" w:hAnsi="Times New Roman" w:cs="Times New Roman"/>
          <w:b/>
          <w:bCs/>
        </w:rPr>
        <w:t xml:space="preserve">2. </w:t>
      </w:r>
      <w:r w:rsidRPr="00993D3D">
        <w:rPr>
          <w:rFonts w:ascii="Times New Roman" w:hAnsi="Times New Roman" w:cs="Times New Roman"/>
          <w:b/>
          <w:bCs/>
          <w:sz w:val="24"/>
          <w:szCs w:val="24"/>
        </w:rPr>
        <w:t>Project Description</w:t>
      </w:r>
      <w:r w:rsidR="00993D3D">
        <w:rPr>
          <w:rFonts w:ascii="Times New Roman" w:hAnsi="Times New Roman" w:cs="Times New Roman"/>
          <w:b/>
          <w:bCs/>
          <w:sz w:val="24"/>
          <w:szCs w:val="24"/>
        </w:rPr>
        <w:t>…………………………………</w:t>
      </w:r>
      <w:r w:rsidR="004F67C0">
        <w:rPr>
          <w:rFonts w:ascii="Times New Roman" w:hAnsi="Times New Roman" w:cs="Times New Roman"/>
          <w:b/>
          <w:bCs/>
          <w:sz w:val="24"/>
          <w:szCs w:val="24"/>
        </w:rPr>
        <w:t>.</w:t>
      </w:r>
      <w:r w:rsidR="00993D3D">
        <w:rPr>
          <w:rFonts w:ascii="Times New Roman" w:hAnsi="Times New Roman" w:cs="Times New Roman"/>
          <w:b/>
          <w:bCs/>
          <w:sz w:val="24"/>
          <w:szCs w:val="24"/>
        </w:rPr>
        <w:t>………..4</w:t>
      </w:r>
    </w:p>
    <w:p w14:paraId="1990942E" w14:textId="1341969F" w:rsidR="003F0C86" w:rsidRDefault="00110450" w:rsidP="00C97A7F">
      <w:pPr>
        <w:spacing w:line="360" w:lineRule="auto"/>
        <w:rPr>
          <w:rFonts w:ascii="Times New Roman" w:hAnsi="Times New Roman" w:cs="Times New Roman"/>
          <w:b/>
          <w:bCs/>
        </w:rPr>
      </w:pPr>
      <w:r>
        <w:rPr>
          <w:rFonts w:ascii="Times New Roman" w:hAnsi="Times New Roman" w:cs="Times New Roman"/>
          <w:b/>
          <w:bCs/>
        </w:rPr>
        <w:t xml:space="preserve">3. </w:t>
      </w:r>
      <w:r w:rsidR="005D6FB3">
        <w:rPr>
          <w:rFonts w:ascii="Times New Roman" w:hAnsi="Times New Roman" w:cs="Times New Roman"/>
          <w:b/>
          <w:bCs/>
        </w:rPr>
        <w:t>Scope………………………</w:t>
      </w:r>
      <w:r>
        <w:rPr>
          <w:rFonts w:ascii="Times New Roman" w:hAnsi="Times New Roman" w:cs="Times New Roman"/>
          <w:b/>
          <w:bCs/>
        </w:rPr>
        <w:t>………………………………………………………………</w:t>
      </w:r>
      <w:r w:rsidR="004F67C0">
        <w:rPr>
          <w:rFonts w:ascii="Times New Roman" w:hAnsi="Times New Roman" w:cs="Times New Roman"/>
          <w:b/>
          <w:bCs/>
        </w:rPr>
        <w:t>…..</w:t>
      </w:r>
      <w:r>
        <w:rPr>
          <w:rFonts w:ascii="Times New Roman" w:hAnsi="Times New Roman" w:cs="Times New Roman"/>
          <w:b/>
          <w:bCs/>
        </w:rPr>
        <w:t xml:space="preserve">…….5 </w:t>
      </w:r>
    </w:p>
    <w:p w14:paraId="313B43CE" w14:textId="5AEE02D5" w:rsidR="003F0C86" w:rsidRDefault="003F0C86" w:rsidP="00C97A7F">
      <w:pPr>
        <w:spacing w:line="360" w:lineRule="auto"/>
        <w:rPr>
          <w:rFonts w:ascii="Times New Roman" w:hAnsi="Times New Roman" w:cs="Times New Roman"/>
          <w:b/>
          <w:bCs/>
        </w:rPr>
      </w:pPr>
      <w:r>
        <w:rPr>
          <w:rFonts w:ascii="Times New Roman" w:hAnsi="Times New Roman" w:cs="Times New Roman"/>
          <w:b/>
          <w:bCs/>
        </w:rPr>
        <w:t xml:space="preserve">3.1 In Scope Activities ……………………………………………………………………...…………6  </w:t>
      </w:r>
    </w:p>
    <w:p w14:paraId="61B65821" w14:textId="6294E001" w:rsidR="00C97A7F" w:rsidRDefault="00AB07C1" w:rsidP="00C97A7F">
      <w:pPr>
        <w:spacing w:line="360" w:lineRule="auto"/>
        <w:rPr>
          <w:rFonts w:ascii="Times New Roman" w:hAnsi="Times New Roman" w:cs="Times New Roman"/>
          <w:b/>
          <w:bCs/>
        </w:rPr>
      </w:pPr>
      <w:r>
        <w:rPr>
          <w:rFonts w:ascii="Times New Roman" w:hAnsi="Times New Roman" w:cs="Times New Roman"/>
          <w:b/>
          <w:bCs/>
        </w:rPr>
        <w:t>3.</w:t>
      </w:r>
      <w:r w:rsidR="00C97A7F" w:rsidRPr="00BC2FAB">
        <w:rPr>
          <w:rFonts w:ascii="Times New Roman" w:hAnsi="Times New Roman" w:cs="Times New Roman"/>
          <w:b/>
          <w:bCs/>
        </w:rPr>
        <w:t>2</w:t>
      </w:r>
      <w:r>
        <w:rPr>
          <w:rFonts w:ascii="Times New Roman" w:hAnsi="Times New Roman" w:cs="Times New Roman"/>
          <w:b/>
          <w:bCs/>
        </w:rPr>
        <w:t xml:space="preserve"> Out of Scope Activities ……………………………………………………………………………6</w:t>
      </w:r>
    </w:p>
    <w:p w14:paraId="29589FBA" w14:textId="237CF441" w:rsidR="002A0648" w:rsidRDefault="002A0648" w:rsidP="00C97A7F">
      <w:pPr>
        <w:spacing w:line="360" w:lineRule="auto"/>
        <w:rPr>
          <w:rFonts w:ascii="Times New Roman" w:hAnsi="Times New Roman" w:cs="Times New Roman"/>
          <w:b/>
          <w:bCs/>
        </w:rPr>
      </w:pPr>
      <w:r>
        <w:rPr>
          <w:rFonts w:ascii="Times New Roman" w:hAnsi="Times New Roman" w:cs="Times New Roman"/>
          <w:b/>
          <w:bCs/>
        </w:rPr>
        <w:t>3.3 Project Objectives…………………………………………………………………………………6</w:t>
      </w:r>
    </w:p>
    <w:p w14:paraId="4FBBD167" w14:textId="0DE312ED" w:rsidR="008D5313" w:rsidRDefault="008D5313" w:rsidP="00C97A7F">
      <w:pPr>
        <w:spacing w:line="360" w:lineRule="auto"/>
        <w:rPr>
          <w:rFonts w:ascii="Times New Roman" w:hAnsi="Times New Roman" w:cs="Times New Roman"/>
          <w:b/>
          <w:bCs/>
        </w:rPr>
      </w:pPr>
      <w:r>
        <w:rPr>
          <w:rFonts w:ascii="Times New Roman" w:hAnsi="Times New Roman" w:cs="Times New Roman"/>
          <w:b/>
          <w:bCs/>
        </w:rPr>
        <w:t>4. WBS………………………………………………………………………………………………….7</w:t>
      </w:r>
    </w:p>
    <w:p w14:paraId="1C7560D0" w14:textId="447E3F66" w:rsidR="008D5313" w:rsidRDefault="008D5313" w:rsidP="00C97A7F">
      <w:pPr>
        <w:spacing w:line="360" w:lineRule="auto"/>
        <w:rPr>
          <w:rFonts w:ascii="Times New Roman" w:hAnsi="Times New Roman" w:cs="Times New Roman"/>
          <w:b/>
          <w:bCs/>
        </w:rPr>
      </w:pPr>
      <w:r>
        <w:rPr>
          <w:rFonts w:ascii="Times New Roman" w:hAnsi="Times New Roman" w:cs="Times New Roman"/>
          <w:b/>
          <w:bCs/>
        </w:rPr>
        <w:t>4.1 Assessment Phase………………………………………………………………………………….7</w:t>
      </w:r>
    </w:p>
    <w:p w14:paraId="43948E1F" w14:textId="7A96E3DE" w:rsidR="00C86113" w:rsidRDefault="00C86113" w:rsidP="00C97A7F">
      <w:pPr>
        <w:spacing w:line="360" w:lineRule="auto"/>
        <w:rPr>
          <w:rFonts w:ascii="Times New Roman" w:hAnsi="Times New Roman" w:cs="Times New Roman"/>
          <w:b/>
          <w:bCs/>
        </w:rPr>
      </w:pPr>
      <w:r>
        <w:rPr>
          <w:rFonts w:ascii="Times New Roman" w:hAnsi="Times New Roman" w:cs="Times New Roman"/>
          <w:b/>
          <w:bCs/>
        </w:rPr>
        <w:t>4.2 Clearance Phase…………………………………………………………………………………</w:t>
      </w:r>
      <w:r w:rsidR="00186BC9">
        <w:rPr>
          <w:rFonts w:ascii="Times New Roman" w:hAnsi="Times New Roman" w:cs="Times New Roman"/>
          <w:b/>
          <w:bCs/>
        </w:rPr>
        <w:t>..</w:t>
      </w:r>
      <w:r w:rsidR="004C0C81">
        <w:rPr>
          <w:rFonts w:ascii="Times New Roman" w:hAnsi="Times New Roman" w:cs="Times New Roman"/>
          <w:b/>
          <w:bCs/>
        </w:rPr>
        <w:t>.</w:t>
      </w:r>
      <w:r>
        <w:rPr>
          <w:rFonts w:ascii="Times New Roman" w:hAnsi="Times New Roman" w:cs="Times New Roman"/>
          <w:b/>
          <w:bCs/>
        </w:rPr>
        <w:t>8</w:t>
      </w:r>
    </w:p>
    <w:p w14:paraId="435251C7" w14:textId="09B0C0BA" w:rsidR="00C86113" w:rsidRDefault="00186BC9" w:rsidP="00C97A7F">
      <w:pPr>
        <w:spacing w:line="360" w:lineRule="auto"/>
        <w:rPr>
          <w:rFonts w:ascii="Times New Roman" w:hAnsi="Times New Roman" w:cs="Times New Roman"/>
          <w:b/>
          <w:bCs/>
        </w:rPr>
      </w:pPr>
      <w:r>
        <w:rPr>
          <w:rFonts w:ascii="Times New Roman" w:hAnsi="Times New Roman" w:cs="Times New Roman"/>
          <w:b/>
          <w:bCs/>
        </w:rPr>
        <w:t>4.3 Repair and Reconstruction Phase……………………………………………………………….</w:t>
      </w:r>
      <w:r w:rsidR="004C0C81">
        <w:rPr>
          <w:rFonts w:ascii="Times New Roman" w:hAnsi="Times New Roman" w:cs="Times New Roman"/>
          <w:b/>
          <w:bCs/>
        </w:rPr>
        <w:t>.</w:t>
      </w:r>
      <w:r>
        <w:rPr>
          <w:rFonts w:ascii="Times New Roman" w:hAnsi="Times New Roman" w:cs="Times New Roman"/>
          <w:b/>
          <w:bCs/>
        </w:rPr>
        <w:t>8</w:t>
      </w:r>
    </w:p>
    <w:p w14:paraId="55CEDFEE" w14:textId="02B1504A" w:rsidR="004C0C81" w:rsidRPr="00BC2FAB" w:rsidRDefault="004C0C81" w:rsidP="00C97A7F">
      <w:pPr>
        <w:spacing w:line="360" w:lineRule="auto"/>
        <w:rPr>
          <w:rFonts w:ascii="Times New Roman" w:hAnsi="Times New Roman" w:cs="Times New Roman"/>
          <w:b/>
          <w:bCs/>
        </w:rPr>
      </w:pPr>
      <w:r>
        <w:rPr>
          <w:rFonts w:ascii="Times New Roman" w:hAnsi="Times New Roman" w:cs="Times New Roman"/>
          <w:b/>
          <w:bCs/>
        </w:rPr>
        <w:t xml:space="preserve">4.4 Final Inspections and Reopening </w:t>
      </w:r>
      <w:r w:rsidR="009325D9">
        <w:rPr>
          <w:rFonts w:ascii="Times New Roman" w:hAnsi="Times New Roman" w:cs="Times New Roman"/>
          <w:b/>
          <w:bCs/>
        </w:rPr>
        <w:t>Phase………………………………………………………….9</w:t>
      </w:r>
    </w:p>
    <w:p w14:paraId="5AF372B3" w14:textId="376B61B2" w:rsidR="00C97A7F" w:rsidRDefault="009325D9" w:rsidP="00C97A7F">
      <w:pPr>
        <w:spacing w:line="360" w:lineRule="auto"/>
        <w:rPr>
          <w:rFonts w:ascii="Times New Roman" w:hAnsi="Times New Roman" w:cs="Times New Roman"/>
          <w:b/>
          <w:bCs/>
        </w:rPr>
      </w:pPr>
      <w:r>
        <w:rPr>
          <w:rFonts w:ascii="Times New Roman" w:hAnsi="Times New Roman" w:cs="Times New Roman"/>
          <w:b/>
          <w:bCs/>
        </w:rPr>
        <w:t>5. Quad Chart………………………………………………………………………</w:t>
      </w:r>
      <w:r w:rsidR="002168AC">
        <w:rPr>
          <w:rFonts w:ascii="Times New Roman" w:hAnsi="Times New Roman" w:cs="Times New Roman"/>
          <w:b/>
          <w:bCs/>
        </w:rPr>
        <w:t>.</w:t>
      </w:r>
      <w:r>
        <w:rPr>
          <w:rFonts w:ascii="Times New Roman" w:hAnsi="Times New Roman" w:cs="Times New Roman"/>
          <w:b/>
          <w:bCs/>
        </w:rPr>
        <w:t>………………10</w:t>
      </w:r>
    </w:p>
    <w:p w14:paraId="79CAED7E" w14:textId="2D8FC41B" w:rsidR="00D65181" w:rsidRDefault="00D65181" w:rsidP="00C97A7F">
      <w:pPr>
        <w:spacing w:line="360" w:lineRule="auto"/>
        <w:rPr>
          <w:rFonts w:ascii="Times New Roman" w:hAnsi="Times New Roman" w:cs="Times New Roman"/>
          <w:b/>
          <w:bCs/>
        </w:rPr>
      </w:pPr>
      <w:r>
        <w:rPr>
          <w:rFonts w:ascii="Times New Roman" w:hAnsi="Times New Roman" w:cs="Times New Roman"/>
          <w:b/>
          <w:bCs/>
        </w:rPr>
        <w:t>5.1 Purpose…………………………………………………………………………</w:t>
      </w:r>
      <w:r w:rsidR="002168AC">
        <w:rPr>
          <w:rFonts w:ascii="Times New Roman" w:hAnsi="Times New Roman" w:cs="Times New Roman"/>
          <w:b/>
          <w:bCs/>
        </w:rPr>
        <w:t>.</w:t>
      </w:r>
      <w:r>
        <w:rPr>
          <w:rFonts w:ascii="Times New Roman" w:hAnsi="Times New Roman" w:cs="Times New Roman"/>
          <w:b/>
          <w:bCs/>
        </w:rPr>
        <w:t>……………</w:t>
      </w:r>
      <w:r w:rsidR="006639BF">
        <w:rPr>
          <w:rFonts w:ascii="Times New Roman" w:hAnsi="Times New Roman" w:cs="Times New Roman"/>
          <w:b/>
          <w:bCs/>
        </w:rPr>
        <w:t>….10</w:t>
      </w:r>
    </w:p>
    <w:p w14:paraId="2E3B8635" w14:textId="7F62FC7F" w:rsidR="00D65181" w:rsidRPr="00BC2FAB" w:rsidRDefault="00D65181" w:rsidP="00C97A7F">
      <w:pPr>
        <w:spacing w:line="360" w:lineRule="auto"/>
        <w:rPr>
          <w:rFonts w:ascii="Times New Roman" w:hAnsi="Times New Roman" w:cs="Times New Roman"/>
          <w:b/>
          <w:bCs/>
        </w:rPr>
      </w:pPr>
      <w:r>
        <w:rPr>
          <w:rFonts w:ascii="Times New Roman" w:hAnsi="Times New Roman" w:cs="Times New Roman"/>
          <w:b/>
          <w:bCs/>
        </w:rPr>
        <w:t>5.2 Desired Outcomes………………………………………………………………</w:t>
      </w:r>
      <w:r w:rsidR="002168AC">
        <w:rPr>
          <w:rFonts w:ascii="Times New Roman" w:hAnsi="Times New Roman" w:cs="Times New Roman"/>
          <w:b/>
          <w:bCs/>
        </w:rPr>
        <w:t>.</w:t>
      </w:r>
      <w:r>
        <w:rPr>
          <w:rFonts w:ascii="Times New Roman" w:hAnsi="Times New Roman" w:cs="Times New Roman"/>
          <w:b/>
          <w:bCs/>
        </w:rPr>
        <w:t>………………</w:t>
      </w:r>
      <w:r w:rsidR="002168AC">
        <w:rPr>
          <w:rFonts w:ascii="Times New Roman" w:hAnsi="Times New Roman" w:cs="Times New Roman"/>
          <w:b/>
          <w:bCs/>
        </w:rPr>
        <w:t>10</w:t>
      </w:r>
    </w:p>
    <w:p w14:paraId="723D41AD" w14:textId="26952A43" w:rsidR="00872328" w:rsidRDefault="002168AC" w:rsidP="00C97A7F">
      <w:pPr>
        <w:spacing w:line="360" w:lineRule="auto"/>
        <w:rPr>
          <w:rFonts w:ascii="Times New Roman" w:hAnsi="Times New Roman" w:cs="Times New Roman"/>
          <w:b/>
          <w:bCs/>
        </w:rPr>
      </w:pPr>
      <w:r>
        <w:rPr>
          <w:rFonts w:ascii="Times New Roman" w:hAnsi="Times New Roman" w:cs="Times New Roman"/>
          <w:b/>
          <w:bCs/>
        </w:rPr>
        <w:t xml:space="preserve">5.3 Schedule………………………………………………………………………….………………10   </w:t>
      </w:r>
      <w:r w:rsidR="00474953">
        <w:rPr>
          <w:rFonts w:ascii="Times New Roman" w:hAnsi="Times New Roman" w:cs="Times New Roman"/>
          <w:b/>
          <w:bCs/>
        </w:rPr>
        <w:t>5.4 Resources and Cost……………………………………………………</w:t>
      </w:r>
      <w:r w:rsidR="00872328">
        <w:rPr>
          <w:rFonts w:ascii="Times New Roman" w:hAnsi="Times New Roman" w:cs="Times New Roman"/>
          <w:b/>
          <w:bCs/>
        </w:rPr>
        <w:t>……...</w:t>
      </w:r>
      <w:r w:rsidR="00474953">
        <w:rPr>
          <w:rFonts w:ascii="Times New Roman" w:hAnsi="Times New Roman" w:cs="Times New Roman"/>
          <w:b/>
          <w:bCs/>
        </w:rPr>
        <w:t xml:space="preserve">…………………10 </w:t>
      </w:r>
    </w:p>
    <w:p w14:paraId="28481420" w14:textId="0FFA536F" w:rsidR="00872328" w:rsidRDefault="00FB50E5" w:rsidP="00C97A7F">
      <w:pPr>
        <w:spacing w:line="360" w:lineRule="auto"/>
        <w:rPr>
          <w:rFonts w:ascii="Times New Roman" w:hAnsi="Times New Roman" w:cs="Times New Roman"/>
          <w:b/>
          <w:bCs/>
        </w:rPr>
      </w:pPr>
      <w:r>
        <w:rPr>
          <w:rFonts w:ascii="Times New Roman" w:hAnsi="Times New Roman" w:cs="Times New Roman"/>
          <w:b/>
          <w:bCs/>
        </w:rPr>
        <w:t>5.5 Key Risk</w:t>
      </w:r>
      <w:r w:rsidR="00872328">
        <w:rPr>
          <w:rFonts w:ascii="Times New Roman" w:hAnsi="Times New Roman" w:cs="Times New Roman"/>
          <w:b/>
          <w:bCs/>
        </w:rPr>
        <w:t>………………………………………………………………..……………</w:t>
      </w:r>
      <w:r w:rsidR="004175AB">
        <w:rPr>
          <w:rFonts w:ascii="Times New Roman" w:hAnsi="Times New Roman" w:cs="Times New Roman"/>
          <w:b/>
          <w:bCs/>
        </w:rPr>
        <w:t>.</w:t>
      </w:r>
      <w:r w:rsidR="00872328">
        <w:rPr>
          <w:rFonts w:ascii="Times New Roman" w:hAnsi="Times New Roman" w:cs="Times New Roman"/>
          <w:b/>
          <w:bCs/>
        </w:rPr>
        <w:t>……</w:t>
      </w:r>
      <w:r w:rsidR="009D7AF0">
        <w:rPr>
          <w:rFonts w:ascii="Times New Roman" w:hAnsi="Times New Roman" w:cs="Times New Roman"/>
          <w:b/>
          <w:bCs/>
        </w:rPr>
        <w:t>…</w:t>
      </w:r>
      <w:r w:rsidR="00872328">
        <w:rPr>
          <w:rFonts w:ascii="Times New Roman" w:hAnsi="Times New Roman" w:cs="Times New Roman"/>
          <w:b/>
          <w:bCs/>
        </w:rPr>
        <w:t>…..11</w:t>
      </w:r>
    </w:p>
    <w:p w14:paraId="6DD1642D" w14:textId="5EAA19DE" w:rsidR="00D42E06" w:rsidRDefault="00872328" w:rsidP="00C97A7F">
      <w:pPr>
        <w:spacing w:line="360" w:lineRule="auto"/>
        <w:rPr>
          <w:rFonts w:ascii="Times New Roman" w:hAnsi="Times New Roman" w:cs="Times New Roman"/>
          <w:b/>
          <w:bCs/>
        </w:rPr>
      </w:pPr>
      <w:r>
        <w:rPr>
          <w:rFonts w:ascii="Times New Roman" w:hAnsi="Times New Roman" w:cs="Times New Roman"/>
          <w:b/>
          <w:bCs/>
        </w:rPr>
        <w:t>6. Gantt Chart……………………………………………………………….…</w:t>
      </w:r>
      <w:r w:rsidR="004175AB">
        <w:rPr>
          <w:rFonts w:ascii="Times New Roman" w:hAnsi="Times New Roman" w:cs="Times New Roman"/>
          <w:b/>
          <w:bCs/>
        </w:rPr>
        <w:t>……….</w:t>
      </w:r>
      <w:r>
        <w:rPr>
          <w:rFonts w:ascii="Times New Roman" w:hAnsi="Times New Roman" w:cs="Times New Roman"/>
          <w:b/>
          <w:bCs/>
        </w:rPr>
        <w:t>……</w:t>
      </w:r>
      <w:r w:rsidR="009D7AF0">
        <w:rPr>
          <w:rFonts w:ascii="Times New Roman" w:hAnsi="Times New Roman" w:cs="Times New Roman"/>
          <w:b/>
          <w:bCs/>
        </w:rPr>
        <w:t>...</w:t>
      </w:r>
      <w:r>
        <w:rPr>
          <w:rFonts w:ascii="Times New Roman" w:hAnsi="Times New Roman" w:cs="Times New Roman"/>
          <w:b/>
          <w:bCs/>
        </w:rPr>
        <w:t>……12</w:t>
      </w:r>
      <w:r w:rsidR="004175AB">
        <w:rPr>
          <w:rFonts w:ascii="Times New Roman" w:hAnsi="Times New Roman" w:cs="Times New Roman"/>
          <w:b/>
          <w:bCs/>
        </w:rPr>
        <w:t xml:space="preserve"> </w:t>
      </w:r>
    </w:p>
    <w:p w14:paraId="3B3C22FF" w14:textId="115F7F47" w:rsidR="00FE58CF" w:rsidRDefault="00D42E06" w:rsidP="00C97A7F">
      <w:pPr>
        <w:spacing w:line="360" w:lineRule="auto"/>
        <w:rPr>
          <w:rFonts w:ascii="Times New Roman" w:hAnsi="Times New Roman" w:cs="Times New Roman"/>
          <w:b/>
          <w:bCs/>
        </w:rPr>
      </w:pPr>
      <w:r>
        <w:rPr>
          <w:rFonts w:ascii="Times New Roman" w:hAnsi="Times New Roman" w:cs="Times New Roman"/>
          <w:b/>
          <w:bCs/>
        </w:rPr>
        <w:t xml:space="preserve">7. Stakeholder </w:t>
      </w:r>
      <w:r w:rsidR="00306FB5">
        <w:rPr>
          <w:rFonts w:ascii="Times New Roman" w:hAnsi="Times New Roman" w:cs="Times New Roman"/>
          <w:b/>
          <w:bCs/>
        </w:rPr>
        <w:t>Involvement</w:t>
      </w:r>
      <w:r>
        <w:rPr>
          <w:rFonts w:ascii="Times New Roman" w:hAnsi="Times New Roman" w:cs="Times New Roman"/>
          <w:b/>
          <w:bCs/>
        </w:rPr>
        <w:t xml:space="preserve"> </w:t>
      </w:r>
      <w:r w:rsidR="00FE58CF">
        <w:rPr>
          <w:rFonts w:ascii="Times New Roman" w:hAnsi="Times New Roman" w:cs="Times New Roman"/>
          <w:b/>
          <w:bCs/>
        </w:rPr>
        <w:t>…………………………………………………………….……</w:t>
      </w:r>
      <w:r w:rsidR="009D7AF0">
        <w:rPr>
          <w:rFonts w:ascii="Times New Roman" w:hAnsi="Times New Roman" w:cs="Times New Roman"/>
          <w:b/>
          <w:bCs/>
        </w:rPr>
        <w:t>.</w:t>
      </w:r>
      <w:r w:rsidR="00FE58CF">
        <w:rPr>
          <w:rFonts w:ascii="Times New Roman" w:hAnsi="Times New Roman" w:cs="Times New Roman"/>
          <w:b/>
          <w:bCs/>
        </w:rPr>
        <w:t>……13</w:t>
      </w:r>
    </w:p>
    <w:p w14:paraId="29B79E09" w14:textId="4DF78939" w:rsidR="001B23C3" w:rsidRDefault="00FE58CF" w:rsidP="00C97A7F">
      <w:pPr>
        <w:spacing w:line="360" w:lineRule="auto"/>
        <w:rPr>
          <w:rFonts w:ascii="Times New Roman" w:hAnsi="Times New Roman" w:cs="Times New Roman"/>
          <w:b/>
          <w:bCs/>
        </w:rPr>
      </w:pPr>
      <w:r>
        <w:rPr>
          <w:rFonts w:ascii="Times New Roman" w:hAnsi="Times New Roman" w:cs="Times New Roman"/>
          <w:b/>
          <w:bCs/>
        </w:rPr>
        <w:t>8. Allocation of Resources…………………………………………………</w:t>
      </w:r>
      <w:r w:rsidR="001B23C3">
        <w:rPr>
          <w:rFonts w:ascii="Times New Roman" w:hAnsi="Times New Roman" w:cs="Times New Roman"/>
          <w:b/>
          <w:bCs/>
        </w:rPr>
        <w:t>……..</w:t>
      </w:r>
      <w:r>
        <w:rPr>
          <w:rFonts w:ascii="Times New Roman" w:hAnsi="Times New Roman" w:cs="Times New Roman"/>
          <w:b/>
          <w:bCs/>
        </w:rPr>
        <w:t>……………</w:t>
      </w:r>
      <w:r w:rsidR="009D7AF0">
        <w:rPr>
          <w:rFonts w:ascii="Times New Roman" w:hAnsi="Times New Roman" w:cs="Times New Roman"/>
          <w:b/>
          <w:bCs/>
        </w:rPr>
        <w:t>..</w:t>
      </w:r>
      <w:r>
        <w:rPr>
          <w:rFonts w:ascii="Times New Roman" w:hAnsi="Times New Roman" w:cs="Times New Roman"/>
          <w:b/>
          <w:bCs/>
        </w:rPr>
        <w:t>…</w:t>
      </w:r>
      <w:r w:rsidR="00A96C11">
        <w:rPr>
          <w:rFonts w:ascii="Times New Roman" w:hAnsi="Times New Roman" w:cs="Times New Roman"/>
          <w:b/>
          <w:bCs/>
        </w:rPr>
        <w:t>.</w:t>
      </w:r>
      <w:r>
        <w:rPr>
          <w:rFonts w:ascii="Times New Roman" w:hAnsi="Times New Roman" w:cs="Times New Roman"/>
          <w:b/>
          <w:bCs/>
        </w:rPr>
        <w:t>.14</w:t>
      </w:r>
    </w:p>
    <w:p w14:paraId="62E0C759" w14:textId="705403FB" w:rsidR="00A16080" w:rsidRDefault="001B23C3" w:rsidP="00C97A7F">
      <w:pPr>
        <w:spacing w:line="360" w:lineRule="auto"/>
        <w:rPr>
          <w:rFonts w:ascii="Times New Roman" w:hAnsi="Times New Roman" w:cs="Times New Roman"/>
          <w:b/>
          <w:bCs/>
        </w:rPr>
      </w:pPr>
      <w:r>
        <w:rPr>
          <w:rFonts w:ascii="Times New Roman" w:hAnsi="Times New Roman" w:cs="Times New Roman"/>
          <w:b/>
          <w:bCs/>
        </w:rPr>
        <w:t>9. Risk Analysis</w:t>
      </w:r>
      <w:r w:rsidR="00A16080">
        <w:rPr>
          <w:rFonts w:ascii="Times New Roman" w:hAnsi="Times New Roman" w:cs="Times New Roman"/>
          <w:b/>
          <w:bCs/>
        </w:rPr>
        <w:t>………………………………………………………………………………</w:t>
      </w:r>
      <w:r w:rsidR="009D7AF0">
        <w:rPr>
          <w:rFonts w:ascii="Times New Roman" w:hAnsi="Times New Roman" w:cs="Times New Roman"/>
          <w:b/>
          <w:bCs/>
        </w:rPr>
        <w:t>..</w:t>
      </w:r>
      <w:r w:rsidR="00A16080">
        <w:rPr>
          <w:rFonts w:ascii="Times New Roman" w:hAnsi="Times New Roman" w:cs="Times New Roman"/>
          <w:b/>
          <w:bCs/>
        </w:rPr>
        <w:t>…….15</w:t>
      </w:r>
    </w:p>
    <w:p w14:paraId="3B1DC2BE" w14:textId="70BB7C98" w:rsidR="00A96C11" w:rsidRDefault="00A16080" w:rsidP="00C97A7F">
      <w:pPr>
        <w:spacing w:line="360" w:lineRule="auto"/>
        <w:rPr>
          <w:rFonts w:ascii="Times New Roman" w:hAnsi="Times New Roman" w:cs="Times New Roman"/>
          <w:b/>
          <w:bCs/>
        </w:rPr>
      </w:pPr>
      <w:r>
        <w:rPr>
          <w:rFonts w:ascii="Times New Roman" w:hAnsi="Times New Roman" w:cs="Times New Roman"/>
          <w:b/>
          <w:bCs/>
        </w:rPr>
        <w:t xml:space="preserve">9.1 Continued </w:t>
      </w:r>
      <w:r w:rsidR="00F72996">
        <w:rPr>
          <w:rFonts w:ascii="Times New Roman" w:hAnsi="Times New Roman" w:cs="Times New Roman"/>
          <w:b/>
          <w:bCs/>
        </w:rPr>
        <w:t>Flooding…………………………………………………………………………</w:t>
      </w:r>
      <w:r w:rsidR="009D7AF0">
        <w:rPr>
          <w:rFonts w:ascii="Times New Roman" w:hAnsi="Times New Roman" w:cs="Times New Roman"/>
          <w:b/>
          <w:bCs/>
        </w:rPr>
        <w:t>..</w:t>
      </w:r>
      <w:r w:rsidR="00F72996">
        <w:rPr>
          <w:rFonts w:ascii="Times New Roman" w:hAnsi="Times New Roman" w:cs="Times New Roman"/>
          <w:b/>
          <w:bCs/>
        </w:rPr>
        <w:t>…15</w:t>
      </w:r>
      <w:r w:rsidR="00FE58CF">
        <w:rPr>
          <w:rFonts w:ascii="Times New Roman" w:hAnsi="Times New Roman" w:cs="Times New Roman"/>
          <w:b/>
          <w:bCs/>
        </w:rPr>
        <w:t xml:space="preserve"> </w:t>
      </w:r>
    </w:p>
    <w:p w14:paraId="6DAFC536" w14:textId="371C16C8" w:rsidR="00A96C11" w:rsidRDefault="00A96C11" w:rsidP="00C97A7F">
      <w:pPr>
        <w:spacing w:line="360" w:lineRule="auto"/>
        <w:rPr>
          <w:rFonts w:ascii="Times New Roman" w:hAnsi="Times New Roman" w:cs="Times New Roman"/>
          <w:b/>
          <w:bCs/>
        </w:rPr>
      </w:pPr>
      <w:r>
        <w:rPr>
          <w:rFonts w:ascii="Times New Roman" w:hAnsi="Times New Roman" w:cs="Times New Roman"/>
          <w:b/>
          <w:bCs/>
        </w:rPr>
        <w:t>9.2 Structural Instability …………………………………………………………………</w:t>
      </w:r>
      <w:r w:rsidR="009D7AF0">
        <w:rPr>
          <w:rFonts w:ascii="Times New Roman" w:hAnsi="Times New Roman" w:cs="Times New Roman"/>
          <w:b/>
          <w:bCs/>
        </w:rPr>
        <w:t>..</w:t>
      </w:r>
      <w:r w:rsidR="00F0209F">
        <w:rPr>
          <w:rFonts w:ascii="Times New Roman" w:hAnsi="Times New Roman" w:cs="Times New Roman"/>
          <w:b/>
          <w:bCs/>
        </w:rPr>
        <w:t>……….</w:t>
      </w:r>
      <w:r>
        <w:rPr>
          <w:rFonts w:ascii="Times New Roman" w:hAnsi="Times New Roman" w:cs="Times New Roman"/>
          <w:b/>
          <w:bCs/>
        </w:rPr>
        <w:t xml:space="preserve">15 </w:t>
      </w:r>
    </w:p>
    <w:p w14:paraId="4B12425C" w14:textId="3C5CB564" w:rsidR="00F0209F" w:rsidRDefault="00F0209F" w:rsidP="00C97A7F">
      <w:pPr>
        <w:spacing w:line="360" w:lineRule="auto"/>
        <w:rPr>
          <w:rFonts w:ascii="Times New Roman" w:hAnsi="Times New Roman" w:cs="Times New Roman"/>
          <w:b/>
          <w:bCs/>
        </w:rPr>
      </w:pPr>
      <w:r>
        <w:rPr>
          <w:rFonts w:ascii="Times New Roman" w:hAnsi="Times New Roman" w:cs="Times New Roman"/>
          <w:b/>
          <w:bCs/>
        </w:rPr>
        <w:t>9.3 Resource Shortages………………………………………………………………………</w:t>
      </w:r>
      <w:r w:rsidR="009D7AF0">
        <w:rPr>
          <w:rFonts w:ascii="Times New Roman" w:hAnsi="Times New Roman" w:cs="Times New Roman"/>
          <w:b/>
          <w:bCs/>
        </w:rPr>
        <w:t>..</w:t>
      </w:r>
      <w:r>
        <w:rPr>
          <w:rFonts w:ascii="Times New Roman" w:hAnsi="Times New Roman" w:cs="Times New Roman"/>
          <w:b/>
          <w:bCs/>
        </w:rPr>
        <w:t>……15</w:t>
      </w:r>
    </w:p>
    <w:p w14:paraId="3ED581AA" w14:textId="77777777" w:rsidR="00553110" w:rsidRDefault="00F0209F" w:rsidP="00C97A7F">
      <w:pPr>
        <w:spacing w:line="360" w:lineRule="auto"/>
        <w:rPr>
          <w:rFonts w:ascii="Times New Roman" w:hAnsi="Times New Roman" w:cs="Times New Roman"/>
          <w:b/>
          <w:bCs/>
        </w:rPr>
      </w:pPr>
      <w:r>
        <w:rPr>
          <w:rFonts w:ascii="Times New Roman" w:hAnsi="Times New Roman" w:cs="Times New Roman"/>
          <w:b/>
          <w:bCs/>
        </w:rPr>
        <w:lastRenderedPageBreak/>
        <w:t>9.4</w:t>
      </w:r>
      <w:r w:rsidR="00553110">
        <w:rPr>
          <w:rFonts w:ascii="Times New Roman" w:hAnsi="Times New Roman" w:cs="Times New Roman"/>
          <w:b/>
          <w:bCs/>
        </w:rPr>
        <w:t xml:space="preserve"> Public Safety Risks ………………………………………………………………………………15</w:t>
      </w:r>
    </w:p>
    <w:p w14:paraId="1E640291" w14:textId="77777777" w:rsidR="00243956" w:rsidRDefault="00243956" w:rsidP="00C97A7F">
      <w:pPr>
        <w:spacing w:line="360" w:lineRule="auto"/>
        <w:rPr>
          <w:rFonts w:ascii="Times New Roman" w:hAnsi="Times New Roman" w:cs="Times New Roman"/>
          <w:b/>
          <w:bCs/>
        </w:rPr>
      </w:pPr>
      <w:r>
        <w:rPr>
          <w:rFonts w:ascii="Times New Roman" w:hAnsi="Times New Roman" w:cs="Times New Roman"/>
          <w:b/>
          <w:bCs/>
        </w:rPr>
        <w:t>9.5 Budget Overruns…………………………………………………………………………………15</w:t>
      </w:r>
    </w:p>
    <w:p w14:paraId="63AD4D07" w14:textId="4BA79E6F" w:rsidR="00F0209F" w:rsidRDefault="0093219C" w:rsidP="00C97A7F">
      <w:pPr>
        <w:spacing w:line="360" w:lineRule="auto"/>
        <w:rPr>
          <w:rFonts w:ascii="Times New Roman" w:hAnsi="Times New Roman" w:cs="Times New Roman"/>
          <w:b/>
          <w:bCs/>
        </w:rPr>
      </w:pPr>
      <w:r>
        <w:rPr>
          <w:rFonts w:ascii="Times New Roman" w:hAnsi="Times New Roman" w:cs="Times New Roman"/>
          <w:b/>
          <w:bCs/>
        </w:rPr>
        <w:t xml:space="preserve">10. </w:t>
      </w:r>
      <w:r w:rsidR="00306FB5">
        <w:rPr>
          <w:rFonts w:ascii="Times New Roman" w:hAnsi="Times New Roman" w:cs="Times New Roman"/>
          <w:b/>
          <w:bCs/>
        </w:rPr>
        <w:t>Conclusion</w:t>
      </w:r>
      <w:r>
        <w:rPr>
          <w:rFonts w:ascii="Times New Roman" w:hAnsi="Times New Roman" w:cs="Times New Roman"/>
          <w:b/>
          <w:bCs/>
        </w:rPr>
        <w:t>……………………………………………………………………………………</w:t>
      </w:r>
      <w:r w:rsidR="009D7AF0">
        <w:rPr>
          <w:rFonts w:ascii="Times New Roman" w:hAnsi="Times New Roman" w:cs="Times New Roman"/>
          <w:b/>
          <w:bCs/>
        </w:rPr>
        <w:t>.</w:t>
      </w:r>
      <w:r>
        <w:rPr>
          <w:rFonts w:ascii="Times New Roman" w:hAnsi="Times New Roman" w:cs="Times New Roman"/>
          <w:b/>
          <w:bCs/>
        </w:rPr>
        <w:t>….16</w:t>
      </w:r>
      <w:r w:rsidR="00F0209F">
        <w:rPr>
          <w:rFonts w:ascii="Times New Roman" w:hAnsi="Times New Roman" w:cs="Times New Roman"/>
          <w:b/>
          <w:bCs/>
        </w:rPr>
        <w:t xml:space="preserve"> </w:t>
      </w:r>
    </w:p>
    <w:p w14:paraId="29E54F31" w14:textId="30A6FD1E" w:rsidR="00306FB5" w:rsidRDefault="00306FB5" w:rsidP="00C97A7F">
      <w:pPr>
        <w:spacing w:line="360" w:lineRule="auto"/>
        <w:rPr>
          <w:rFonts w:ascii="Times New Roman" w:hAnsi="Times New Roman" w:cs="Times New Roman"/>
          <w:b/>
          <w:bCs/>
        </w:rPr>
      </w:pPr>
      <w:r>
        <w:rPr>
          <w:rFonts w:ascii="Times New Roman" w:hAnsi="Times New Roman" w:cs="Times New Roman"/>
          <w:b/>
          <w:bCs/>
        </w:rPr>
        <w:t>11. Reference…………………………………………………………………………………………17</w:t>
      </w:r>
    </w:p>
    <w:p w14:paraId="3D6E09EE" w14:textId="489B4DA7" w:rsidR="00C97A7F" w:rsidRPr="00BC2FAB" w:rsidRDefault="00C97A7F" w:rsidP="00306FB5">
      <w:pPr>
        <w:rPr>
          <w:rFonts w:ascii="Times New Roman" w:hAnsi="Times New Roman" w:cs="Times New Roman"/>
          <w:b/>
          <w:bCs/>
        </w:rPr>
      </w:pPr>
    </w:p>
    <w:p w14:paraId="30EB75BD" w14:textId="77777777" w:rsidR="00C97A7F" w:rsidRPr="00BC2FAB" w:rsidRDefault="00C97A7F" w:rsidP="00C97A7F">
      <w:pPr>
        <w:spacing w:line="360" w:lineRule="auto"/>
        <w:rPr>
          <w:rFonts w:ascii="Times New Roman" w:hAnsi="Times New Roman" w:cs="Times New Roman"/>
          <w:b/>
          <w:bCs/>
        </w:rPr>
      </w:pPr>
    </w:p>
    <w:p w14:paraId="42C6ABD1" w14:textId="77777777" w:rsidR="00C97A7F" w:rsidRDefault="00C97A7F" w:rsidP="00C97A7F">
      <w:pPr>
        <w:spacing w:line="360" w:lineRule="auto"/>
        <w:rPr>
          <w:rFonts w:ascii="Arial" w:hAnsi="Arial" w:cs="Arial"/>
          <w:b/>
          <w:bCs/>
        </w:rPr>
      </w:pPr>
    </w:p>
    <w:p w14:paraId="6B212827" w14:textId="77777777" w:rsidR="00C97A7F" w:rsidRPr="00C97A7F" w:rsidRDefault="00C97A7F" w:rsidP="00C97A7F">
      <w:pPr>
        <w:spacing w:line="360" w:lineRule="auto"/>
        <w:rPr>
          <w:rFonts w:ascii="Arial" w:hAnsi="Arial" w:cs="Arial"/>
          <w:b/>
          <w:bCs/>
        </w:rPr>
      </w:pPr>
    </w:p>
    <w:p w14:paraId="3C3C4864" w14:textId="77777777" w:rsidR="00C97A7F" w:rsidRPr="00C97A7F" w:rsidRDefault="00C97A7F" w:rsidP="00C97A7F">
      <w:pPr>
        <w:spacing w:line="360" w:lineRule="auto"/>
        <w:rPr>
          <w:rFonts w:ascii="Arial" w:hAnsi="Arial" w:cs="Arial"/>
          <w:b/>
          <w:bCs/>
        </w:rPr>
      </w:pPr>
    </w:p>
    <w:p w14:paraId="06F174EE" w14:textId="77777777" w:rsidR="00C97A7F" w:rsidRPr="00C97A7F" w:rsidRDefault="00C97A7F" w:rsidP="00C97A7F">
      <w:pPr>
        <w:spacing w:line="360" w:lineRule="auto"/>
        <w:rPr>
          <w:rFonts w:ascii="Arial" w:hAnsi="Arial" w:cs="Arial"/>
          <w:b/>
          <w:bCs/>
        </w:rPr>
      </w:pPr>
    </w:p>
    <w:p w14:paraId="2E2D4274" w14:textId="77777777" w:rsidR="00C97A7F" w:rsidRPr="00C97A7F" w:rsidRDefault="00C97A7F" w:rsidP="00C97A7F">
      <w:pPr>
        <w:spacing w:line="360" w:lineRule="auto"/>
        <w:rPr>
          <w:rFonts w:ascii="Arial" w:hAnsi="Arial" w:cs="Arial"/>
          <w:b/>
          <w:bCs/>
        </w:rPr>
      </w:pPr>
    </w:p>
    <w:p w14:paraId="0F6AE2F2" w14:textId="77777777" w:rsidR="00C97A7F" w:rsidRPr="00C97A7F" w:rsidRDefault="00C97A7F" w:rsidP="00C97A7F">
      <w:pPr>
        <w:spacing w:line="360" w:lineRule="auto"/>
        <w:rPr>
          <w:rFonts w:ascii="Arial" w:hAnsi="Arial" w:cs="Arial"/>
          <w:b/>
          <w:bCs/>
        </w:rPr>
      </w:pPr>
    </w:p>
    <w:p w14:paraId="5FDD99C3" w14:textId="77777777" w:rsidR="00282D2A" w:rsidRPr="00D324BF" w:rsidRDefault="00282D2A" w:rsidP="003536CD">
      <w:pPr>
        <w:rPr>
          <w:rFonts w:ascii="Arial" w:hAnsi="Arial" w:cs="Arial"/>
          <w:b/>
        </w:rPr>
      </w:pPr>
    </w:p>
    <w:p w14:paraId="38118FA3" w14:textId="77777777" w:rsidR="00FF07F2" w:rsidRPr="00D324BF" w:rsidRDefault="00FF07F2">
      <w:pPr>
        <w:rPr>
          <w:rFonts w:ascii="Arial" w:hAnsi="Arial" w:cs="Arial"/>
        </w:rPr>
      </w:pPr>
    </w:p>
    <w:p w14:paraId="29E509DD" w14:textId="77777777" w:rsidR="00D324BF" w:rsidRPr="00D324BF" w:rsidRDefault="00D324BF">
      <w:pPr>
        <w:rPr>
          <w:rFonts w:ascii="Arial" w:hAnsi="Arial" w:cs="Arial"/>
        </w:rPr>
      </w:pPr>
    </w:p>
    <w:p w14:paraId="6F1F6026" w14:textId="77777777" w:rsidR="00677CBB" w:rsidRDefault="00677CBB">
      <w:pPr>
        <w:rPr>
          <w:rFonts w:ascii="Arial" w:hAnsi="Arial" w:cs="Arial"/>
        </w:rPr>
        <w:sectPr w:rsidR="00677CBB" w:rsidSect="00127427">
          <w:type w:val="continuous"/>
          <w:pgSz w:w="11906" w:h="16838"/>
          <w:pgMar w:top="1440" w:right="1440" w:bottom="1440" w:left="1440" w:header="708" w:footer="708" w:gutter="0"/>
          <w:cols w:space="708"/>
          <w:docGrid w:linePitch="360"/>
        </w:sectPr>
      </w:pPr>
    </w:p>
    <w:p w14:paraId="78DC4847" w14:textId="1129F9E8" w:rsidR="003C79C9" w:rsidRPr="003E0A4A" w:rsidRDefault="003E0A4A" w:rsidP="00BF5F48">
      <w:pPr>
        <w:spacing w:line="360" w:lineRule="auto"/>
        <w:rPr>
          <w:rFonts w:ascii="Times New Roman" w:hAnsi="Times New Roman" w:cs="Times New Roman"/>
          <w:sz w:val="24"/>
          <w:szCs w:val="24"/>
        </w:rPr>
      </w:pPr>
      <w:r w:rsidRPr="003E0A4A">
        <w:rPr>
          <w:rFonts w:ascii="Times New Roman" w:hAnsi="Times New Roman" w:cs="Times New Roman"/>
          <w:sz w:val="24"/>
          <w:szCs w:val="24"/>
        </w:rPr>
        <w:lastRenderedPageBreak/>
        <w:t xml:space="preserve">Part A: Project Portfolio Poster: </w:t>
      </w:r>
    </w:p>
    <w:p w14:paraId="0CB9147D" w14:textId="6F92AE7D" w:rsidR="003A3A31" w:rsidRPr="00BF5F48" w:rsidRDefault="003E0A4A" w:rsidP="004117C6">
      <w:pPr>
        <w:spacing w:line="360" w:lineRule="auto"/>
        <w:rPr>
          <w:rFonts w:ascii="Arial" w:hAnsi="Arial" w:cs="Arial"/>
        </w:rPr>
      </w:pPr>
      <w:r w:rsidRPr="00676C71">
        <w:rPr>
          <w:noProof/>
        </w:rPr>
        <w:drawing>
          <wp:anchor distT="0" distB="0" distL="114300" distR="114300" simplePos="0" relativeHeight="251658240" behindDoc="0" locked="0" layoutInCell="1" allowOverlap="1" wp14:anchorId="75152708" wp14:editId="484E7CC5">
            <wp:simplePos x="0" y="0"/>
            <wp:positionH relativeFrom="margin">
              <wp:posOffset>-169306</wp:posOffset>
            </wp:positionH>
            <wp:positionV relativeFrom="paragraph">
              <wp:posOffset>-72</wp:posOffset>
            </wp:positionV>
            <wp:extent cx="5632450" cy="8267700"/>
            <wp:effectExtent l="0" t="0" r="6350" b="0"/>
            <wp:wrapSquare wrapText="bothSides"/>
            <wp:docPr id="532881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2450" cy="8267700"/>
                    </a:xfrm>
                    <a:prstGeom prst="rect">
                      <a:avLst/>
                    </a:prstGeom>
                    <a:noFill/>
                    <a:ln>
                      <a:noFill/>
                    </a:ln>
                  </pic:spPr>
                </pic:pic>
              </a:graphicData>
            </a:graphic>
          </wp:anchor>
        </w:drawing>
      </w:r>
    </w:p>
    <w:p w14:paraId="7F4C153A" w14:textId="485E16EC"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lastRenderedPageBreak/>
        <w:t>PART B:</w:t>
      </w:r>
    </w:p>
    <w:p w14:paraId="74E368EF" w14:textId="000082D3" w:rsidR="00294A02" w:rsidRPr="00CC4927" w:rsidRDefault="00294A02" w:rsidP="004117C6">
      <w:pPr>
        <w:spacing w:line="360" w:lineRule="auto"/>
        <w:rPr>
          <w:rFonts w:ascii="Times New Roman" w:hAnsi="Times New Roman" w:cs="Times New Roman"/>
          <w:b/>
          <w:bCs/>
          <w:sz w:val="24"/>
          <w:szCs w:val="24"/>
        </w:rPr>
      </w:pPr>
      <w:r w:rsidRPr="00CC4927">
        <w:rPr>
          <w:rFonts w:ascii="Times New Roman" w:hAnsi="Times New Roman" w:cs="Times New Roman"/>
          <w:b/>
          <w:bCs/>
          <w:sz w:val="24"/>
          <w:szCs w:val="24"/>
        </w:rPr>
        <w:t xml:space="preserve">Reflection on Feedback from </w:t>
      </w:r>
      <w:r w:rsidR="00425102" w:rsidRPr="00CC4927">
        <w:rPr>
          <w:rFonts w:ascii="Times New Roman" w:hAnsi="Times New Roman" w:cs="Times New Roman"/>
          <w:b/>
          <w:bCs/>
          <w:sz w:val="24"/>
          <w:szCs w:val="24"/>
        </w:rPr>
        <w:t xml:space="preserve">the </w:t>
      </w:r>
      <w:r w:rsidRPr="00CC4927">
        <w:rPr>
          <w:rFonts w:ascii="Times New Roman" w:hAnsi="Times New Roman" w:cs="Times New Roman"/>
          <w:b/>
          <w:bCs/>
          <w:sz w:val="24"/>
          <w:szCs w:val="24"/>
        </w:rPr>
        <w:t xml:space="preserve">lecturer </w:t>
      </w:r>
      <w:r w:rsidR="00425102" w:rsidRPr="00CC4927">
        <w:rPr>
          <w:rFonts w:ascii="Times New Roman" w:hAnsi="Times New Roman" w:cs="Times New Roman"/>
          <w:b/>
          <w:bCs/>
          <w:sz w:val="24"/>
          <w:szCs w:val="24"/>
        </w:rPr>
        <w:t>and students</w:t>
      </w:r>
      <w:r w:rsidRPr="00CC4927">
        <w:rPr>
          <w:rFonts w:ascii="Times New Roman" w:hAnsi="Times New Roman" w:cs="Times New Roman"/>
          <w:b/>
          <w:bCs/>
          <w:sz w:val="24"/>
          <w:szCs w:val="24"/>
        </w:rPr>
        <w:t xml:space="preserve">: </w:t>
      </w:r>
    </w:p>
    <w:p w14:paraId="533D882B" w14:textId="725D4A83"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t xml:space="preserve">The feedback received from both my lecturer and </w:t>
      </w:r>
      <w:r w:rsidR="00425102" w:rsidRPr="00CC4927">
        <w:rPr>
          <w:rFonts w:ascii="Times New Roman" w:hAnsi="Times New Roman" w:cs="Times New Roman"/>
          <w:sz w:val="24"/>
          <w:szCs w:val="24"/>
        </w:rPr>
        <w:t>students on</w:t>
      </w:r>
      <w:r w:rsidRPr="00CC4927">
        <w:rPr>
          <w:rFonts w:ascii="Times New Roman" w:hAnsi="Times New Roman" w:cs="Times New Roman"/>
          <w:sz w:val="24"/>
          <w:szCs w:val="24"/>
        </w:rPr>
        <w:t xml:space="preserve"> the Highway Reopening Project portfolio was constructive and valuable in identifying both strengths and areas for improvement. Overall, the feedback highlighted that the project demonstrated a strong understanding of project management principles, particularly in terms of structure, clarity, and the use of key tools such as the Quad Chart, Gantt Chart, Stakeholder Analysis, Risk Matrix, RACI Matrix, and Work Breakdown Structure (WBS). It was noted that the visual presentation was clear, professional, and logically organised, making the project easy to follow. The alignment of the project with the real-world flood scenario was also positively recognised, as it showed an ability to apply theoretical knowledge to a practical and relevant situation.</w:t>
      </w:r>
    </w:p>
    <w:p w14:paraId="7A9DB076" w14:textId="77777777"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t>One of the main strengths identified was the effective use of project management frameworks established within 4 to 5 weeks to support the project and project managerial process. The stakeholder analysis, in particular, was praised for correctly categorising stakeholders based on their level of power, interest and involvement.  Similarly, the Gantt chart was considered realistic and appropriate for an emergency infrastructure recovery project, demonstrating an understanding of time constraints and sequencing of activities. The inclusion of multiple tools also reflected a comprehensive approach to project planning, which is essential in complex and high-risk environments such as post-flood recovery.</w:t>
      </w:r>
    </w:p>
    <w:p w14:paraId="0E878CB7" w14:textId="77777777"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t>However, the feedback also indicated that the project was largely descriptive and could be improved by incorporating more critical analysis. While the tools were correctly applied, there was limited explanation of why certain decisions were made or how trade-offs between time, cost, and scope were managed. For example, the project could further explore the implications of accelerating the reopening timeline, such as increased costs or potential safety risks. In this context, the estimated project cost expenditure of approximately £2–5 million becomes particularly relevant, as fast-tracked recovery efforts often require additional labour, specialised equipment, and emergency procurement processes, which significantly increase overall costs. This highlights the need to justify financial decisions more clearly within the project plan.</w:t>
      </w:r>
    </w:p>
    <w:p w14:paraId="012E070D" w14:textId="77777777"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t xml:space="preserve">The risk management section was also identified as an area that could be strengthened. During my presentation, it was mentioned that we will use managers for all the process </w:t>
      </w:r>
      <w:r w:rsidRPr="00CC4927">
        <w:rPr>
          <w:rFonts w:ascii="Times New Roman" w:hAnsi="Times New Roman" w:cs="Times New Roman"/>
          <w:sz w:val="24"/>
          <w:szCs w:val="24"/>
        </w:rPr>
        <w:lastRenderedPageBreak/>
        <w:t>stages, which obviously will be cost-effective; however, in the case of the increasing water levels, we had to act promptly. While the risk matrix visually presented potential risks, it lacked a detailed explanation of their impact and specific mitigation strategies. In response to this feedback, I plan to expand on the most critical risks, such as continued flooding and resource shortages, and clearly outline how these risks will be managed in practice.</w:t>
      </w:r>
    </w:p>
    <w:p w14:paraId="5DD12489" w14:textId="77777777" w:rsidR="00294A02" w:rsidRPr="00CC4927" w:rsidRDefault="00294A02" w:rsidP="004117C6">
      <w:pPr>
        <w:spacing w:line="360" w:lineRule="auto"/>
        <w:rPr>
          <w:rFonts w:ascii="Times New Roman" w:hAnsi="Times New Roman" w:cs="Times New Roman"/>
          <w:sz w:val="24"/>
          <w:szCs w:val="24"/>
        </w:rPr>
      </w:pPr>
      <w:r w:rsidRPr="00CC4927">
        <w:rPr>
          <w:rFonts w:ascii="Times New Roman" w:hAnsi="Times New Roman" w:cs="Times New Roman"/>
          <w:sz w:val="24"/>
          <w:szCs w:val="24"/>
        </w:rPr>
        <w:t xml:space="preserve">In conclusion, the feedback has provided clear direction for improving the quality of the final project plan. While the current work demonstrates strong organisation and application of project management tools, the next stage will focus on enhancing critical analysis, strengthening academic integration, and providing more detailed justification of decisions, including financial considerations such as the £2–5 million estimated cost. </w:t>
      </w:r>
    </w:p>
    <w:p w14:paraId="3B73790F" w14:textId="77777777" w:rsidR="00294A02" w:rsidRPr="00CC4927" w:rsidRDefault="00294A02" w:rsidP="004117C6">
      <w:pPr>
        <w:spacing w:line="360" w:lineRule="auto"/>
        <w:rPr>
          <w:rFonts w:ascii="Times New Roman" w:hAnsi="Times New Roman" w:cs="Times New Roman"/>
          <w:sz w:val="24"/>
          <w:szCs w:val="24"/>
        </w:rPr>
      </w:pPr>
    </w:p>
    <w:p w14:paraId="57F7F8DC" w14:textId="77777777" w:rsidR="00294A02" w:rsidRPr="000F4D2B" w:rsidRDefault="00294A02" w:rsidP="004117C6">
      <w:pPr>
        <w:spacing w:line="360" w:lineRule="auto"/>
        <w:rPr>
          <w:rFonts w:ascii="Times New Roman" w:hAnsi="Times New Roman" w:cs="Times New Roman"/>
        </w:rPr>
      </w:pPr>
    </w:p>
    <w:p w14:paraId="5F12E38A" w14:textId="77777777" w:rsidR="00294A02" w:rsidRDefault="00294A02" w:rsidP="004117C6">
      <w:pPr>
        <w:spacing w:line="360" w:lineRule="auto"/>
        <w:rPr>
          <w:rFonts w:ascii="Times New Roman" w:hAnsi="Times New Roman" w:cs="Times New Roman"/>
        </w:rPr>
      </w:pPr>
    </w:p>
    <w:p w14:paraId="1B279918" w14:textId="77777777" w:rsidR="00CC4927" w:rsidRDefault="00CC4927" w:rsidP="004117C6">
      <w:pPr>
        <w:spacing w:line="360" w:lineRule="auto"/>
        <w:rPr>
          <w:rFonts w:ascii="Times New Roman" w:hAnsi="Times New Roman" w:cs="Times New Roman"/>
        </w:rPr>
      </w:pPr>
    </w:p>
    <w:p w14:paraId="1264F50B" w14:textId="77777777" w:rsidR="00CC4927" w:rsidRDefault="00CC4927" w:rsidP="004117C6">
      <w:pPr>
        <w:spacing w:line="360" w:lineRule="auto"/>
        <w:rPr>
          <w:rFonts w:ascii="Times New Roman" w:hAnsi="Times New Roman" w:cs="Times New Roman"/>
        </w:rPr>
      </w:pPr>
    </w:p>
    <w:p w14:paraId="56F856E2" w14:textId="77777777" w:rsidR="00CC4927" w:rsidRDefault="00CC4927" w:rsidP="004117C6">
      <w:pPr>
        <w:spacing w:line="360" w:lineRule="auto"/>
        <w:rPr>
          <w:rFonts w:ascii="Times New Roman" w:hAnsi="Times New Roman" w:cs="Times New Roman"/>
        </w:rPr>
      </w:pPr>
    </w:p>
    <w:p w14:paraId="39113F14" w14:textId="77777777" w:rsidR="00CC4927" w:rsidRDefault="00CC4927" w:rsidP="004117C6">
      <w:pPr>
        <w:spacing w:line="360" w:lineRule="auto"/>
        <w:rPr>
          <w:rFonts w:ascii="Times New Roman" w:hAnsi="Times New Roman" w:cs="Times New Roman"/>
        </w:rPr>
      </w:pPr>
    </w:p>
    <w:p w14:paraId="560D5E5B" w14:textId="77777777" w:rsidR="00CC4927" w:rsidRDefault="00CC4927" w:rsidP="004117C6">
      <w:pPr>
        <w:spacing w:line="360" w:lineRule="auto"/>
        <w:rPr>
          <w:rFonts w:ascii="Times New Roman" w:hAnsi="Times New Roman" w:cs="Times New Roman"/>
        </w:rPr>
      </w:pPr>
    </w:p>
    <w:p w14:paraId="776AF190" w14:textId="77777777" w:rsidR="00CC4927" w:rsidRDefault="00CC4927" w:rsidP="004117C6">
      <w:pPr>
        <w:spacing w:line="360" w:lineRule="auto"/>
        <w:rPr>
          <w:rFonts w:ascii="Times New Roman" w:hAnsi="Times New Roman" w:cs="Times New Roman"/>
        </w:rPr>
      </w:pPr>
    </w:p>
    <w:p w14:paraId="1D0B6808" w14:textId="77777777" w:rsidR="00CC4927" w:rsidRDefault="00CC4927" w:rsidP="004117C6">
      <w:pPr>
        <w:spacing w:line="360" w:lineRule="auto"/>
        <w:rPr>
          <w:rFonts w:ascii="Times New Roman" w:hAnsi="Times New Roman" w:cs="Times New Roman"/>
        </w:rPr>
      </w:pPr>
    </w:p>
    <w:p w14:paraId="544771E6" w14:textId="77777777" w:rsidR="00CC4927" w:rsidRDefault="00CC4927" w:rsidP="004117C6">
      <w:pPr>
        <w:spacing w:line="360" w:lineRule="auto"/>
        <w:rPr>
          <w:rFonts w:ascii="Times New Roman" w:hAnsi="Times New Roman" w:cs="Times New Roman"/>
        </w:rPr>
      </w:pPr>
    </w:p>
    <w:p w14:paraId="3A83BE1D" w14:textId="77777777" w:rsidR="00CC4927" w:rsidRDefault="00CC4927" w:rsidP="004117C6">
      <w:pPr>
        <w:spacing w:line="360" w:lineRule="auto"/>
        <w:rPr>
          <w:rFonts w:ascii="Times New Roman" w:hAnsi="Times New Roman" w:cs="Times New Roman"/>
        </w:rPr>
      </w:pPr>
    </w:p>
    <w:p w14:paraId="7514E5B1" w14:textId="77777777" w:rsidR="00CC4927" w:rsidRDefault="00CC4927" w:rsidP="004117C6">
      <w:pPr>
        <w:spacing w:line="360" w:lineRule="auto"/>
        <w:rPr>
          <w:rFonts w:ascii="Times New Roman" w:hAnsi="Times New Roman" w:cs="Times New Roman"/>
        </w:rPr>
      </w:pPr>
    </w:p>
    <w:p w14:paraId="07CDD02C" w14:textId="77777777" w:rsidR="00CC4927" w:rsidRDefault="00CC4927" w:rsidP="004117C6">
      <w:pPr>
        <w:spacing w:line="360" w:lineRule="auto"/>
        <w:rPr>
          <w:rFonts w:ascii="Times New Roman" w:hAnsi="Times New Roman" w:cs="Times New Roman"/>
        </w:rPr>
      </w:pPr>
    </w:p>
    <w:p w14:paraId="10823A05" w14:textId="77777777" w:rsidR="00CC4927" w:rsidRDefault="00CC4927" w:rsidP="004117C6">
      <w:pPr>
        <w:spacing w:line="360" w:lineRule="auto"/>
        <w:rPr>
          <w:rFonts w:ascii="Times New Roman" w:hAnsi="Times New Roman" w:cs="Times New Roman"/>
        </w:rPr>
      </w:pPr>
    </w:p>
    <w:p w14:paraId="4D58345A" w14:textId="77777777" w:rsidR="00CC4927" w:rsidRDefault="00CC4927" w:rsidP="004117C6">
      <w:pPr>
        <w:spacing w:line="360" w:lineRule="auto"/>
        <w:rPr>
          <w:rFonts w:ascii="Times New Roman" w:hAnsi="Times New Roman" w:cs="Times New Roman"/>
        </w:rPr>
      </w:pPr>
    </w:p>
    <w:p w14:paraId="00E1EE08" w14:textId="77777777" w:rsidR="00CC4927" w:rsidRPr="000F4D2B" w:rsidRDefault="00CC4927" w:rsidP="004117C6">
      <w:pPr>
        <w:spacing w:line="360" w:lineRule="auto"/>
        <w:rPr>
          <w:rFonts w:ascii="Times New Roman" w:hAnsi="Times New Roman" w:cs="Times New Roman"/>
        </w:rPr>
      </w:pPr>
    </w:p>
    <w:p w14:paraId="72B01A3E" w14:textId="4FA0ED7B" w:rsidR="00294A02" w:rsidRPr="000F4D2B" w:rsidRDefault="00CC4927"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P</w:t>
      </w:r>
      <w:r w:rsidR="00E155C2">
        <w:rPr>
          <w:rFonts w:ascii="Times New Roman" w:hAnsi="Times New Roman" w:cs="Times New Roman"/>
          <w:b/>
          <w:bCs/>
          <w:sz w:val="24"/>
          <w:szCs w:val="24"/>
        </w:rPr>
        <w:t xml:space="preserve">art C: </w:t>
      </w:r>
      <w:r w:rsidR="00294A02" w:rsidRPr="000F4D2B">
        <w:rPr>
          <w:rFonts w:ascii="Times New Roman" w:hAnsi="Times New Roman" w:cs="Times New Roman"/>
          <w:b/>
          <w:bCs/>
          <w:sz w:val="24"/>
          <w:szCs w:val="24"/>
        </w:rPr>
        <w:t>PROJECT MANAGEMENT PLAN: REOPENING OF HIGHWAY AFTER WEST MIDLANDS FLOODS (JULY 2025)</w:t>
      </w:r>
    </w:p>
    <w:p w14:paraId="362723BB" w14:textId="77777777" w:rsidR="00294A02" w:rsidRPr="000F4D2B" w:rsidRDefault="00294A02" w:rsidP="004117C6">
      <w:pPr>
        <w:spacing w:line="360" w:lineRule="auto"/>
        <w:rPr>
          <w:rFonts w:ascii="Times New Roman" w:hAnsi="Times New Roman" w:cs="Times New Roman"/>
          <w:sz w:val="24"/>
          <w:szCs w:val="24"/>
        </w:rPr>
      </w:pPr>
    </w:p>
    <w:p w14:paraId="16928804" w14:textId="77777777" w:rsidR="00294A02" w:rsidRPr="000F4D2B" w:rsidRDefault="00294A02" w:rsidP="004117C6">
      <w:pPr>
        <w:pStyle w:val="ListParagraph"/>
        <w:numPr>
          <w:ilvl w:val="0"/>
          <w:numId w:val="36"/>
        </w:numPr>
        <w:spacing w:line="360" w:lineRule="auto"/>
        <w:rPr>
          <w:rFonts w:ascii="Times New Roman" w:hAnsi="Times New Roman" w:cs="Times New Roman"/>
          <w:sz w:val="24"/>
          <w:szCs w:val="24"/>
        </w:rPr>
      </w:pPr>
      <w:r w:rsidRPr="000F4D2B">
        <w:rPr>
          <w:rFonts w:ascii="Times New Roman" w:hAnsi="Times New Roman" w:cs="Times New Roman"/>
          <w:b/>
          <w:bCs/>
          <w:sz w:val="24"/>
          <w:szCs w:val="24"/>
        </w:rPr>
        <w:t>Introduction</w:t>
      </w:r>
    </w:p>
    <w:p w14:paraId="0E78B515"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Severe flooding events present significant challenges to infrastructure systems, particularly transport networks that are critical for emergency response and economic recovery. In July 2025, extreme rainfall across the West Midlands caused the River Severn to breach its defences, resulting in widespread flooding across towns such as Worcester, Shrewsbury, and Kidderminster. Key highways were submerged, damaged, or rendered unsafe, severely disrupting mobility and access for residents, emergency services, and businesses.</w:t>
      </w:r>
    </w:p>
    <w:p w14:paraId="47C79FE0"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reopening of highway following such events is a complex, high-risk project requiring effective coordination, rapid decision-making, and adherence to safety and engineering standards. This project management plan outlines a structured approach to the reopening of a critical highway affected by the floods. It applies recognised project management methodologies and tools to ensure timely, safe, and cost-effective delivery.</w:t>
      </w:r>
    </w:p>
    <w:p w14:paraId="504D2586" w14:textId="0F40A59D" w:rsidR="00294A02" w:rsidRPr="000F4D2B" w:rsidRDefault="00103071" w:rsidP="004117C6">
      <w:pPr>
        <w:spacing w:line="360" w:lineRule="auto"/>
        <w:rPr>
          <w:rFonts w:ascii="Times New Roman" w:hAnsi="Times New Roman" w:cs="Times New Roman"/>
          <w:sz w:val="24"/>
          <w:szCs w:val="24"/>
        </w:rPr>
      </w:pPr>
      <w:r w:rsidRPr="00103071">
        <w:rPr>
          <w:rFonts w:ascii="Times New Roman" w:hAnsi="Times New Roman" w:cs="Times New Roman"/>
          <w:sz w:val="24"/>
          <w:szCs w:val="24"/>
        </w:rPr>
        <w:t>The plan integrates essential project management elements, including scope definition, a structured work breakdown, scheduling, stakeholder engagement, resource allocation, and risk management, to support an organised and efficient project delivery process.</w:t>
      </w:r>
      <w:r>
        <w:rPr>
          <w:rFonts w:ascii="Times New Roman" w:hAnsi="Times New Roman" w:cs="Times New Roman"/>
          <w:sz w:val="24"/>
          <w:szCs w:val="24"/>
        </w:rPr>
        <w:t xml:space="preserve"> </w:t>
      </w:r>
      <w:r w:rsidR="00294A02" w:rsidRPr="000F4D2B">
        <w:rPr>
          <w:rFonts w:ascii="Times New Roman" w:hAnsi="Times New Roman" w:cs="Times New Roman"/>
          <w:sz w:val="24"/>
          <w:szCs w:val="24"/>
        </w:rPr>
        <w:t>The objective is to balance time, cost, and quality constraints while ensuring public safety and infrastructure resilience.</w:t>
      </w:r>
    </w:p>
    <w:p w14:paraId="3AA554A8" w14:textId="77777777" w:rsidR="00294A02" w:rsidRPr="000F4D2B" w:rsidRDefault="00294A02" w:rsidP="004117C6">
      <w:pPr>
        <w:spacing w:line="360" w:lineRule="auto"/>
        <w:rPr>
          <w:rFonts w:ascii="Times New Roman" w:hAnsi="Times New Roman" w:cs="Times New Roman"/>
          <w:sz w:val="24"/>
          <w:szCs w:val="24"/>
        </w:rPr>
      </w:pPr>
    </w:p>
    <w:p w14:paraId="73AD75BD" w14:textId="77777777" w:rsidR="00294A02" w:rsidRPr="000F4D2B" w:rsidRDefault="00294A02" w:rsidP="004117C6">
      <w:pPr>
        <w:pStyle w:val="ListParagraph"/>
        <w:numPr>
          <w:ilvl w:val="0"/>
          <w:numId w:val="36"/>
        </w:numPr>
        <w:spacing w:line="360" w:lineRule="auto"/>
        <w:rPr>
          <w:rFonts w:ascii="Times New Roman" w:hAnsi="Times New Roman" w:cs="Times New Roman"/>
          <w:sz w:val="24"/>
          <w:szCs w:val="24"/>
        </w:rPr>
      </w:pPr>
      <w:r w:rsidRPr="000F4D2B">
        <w:rPr>
          <w:rFonts w:ascii="Times New Roman" w:hAnsi="Times New Roman" w:cs="Times New Roman"/>
          <w:b/>
          <w:bCs/>
          <w:sz w:val="24"/>
          <w:szCs w:val="24"/>
        </w:rPr>
        <w:t>Project Description</w:t>
      </w:r>
    </w:p>
    <w:p w14:paraId="608AC32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The project focuses on the </w:t>
      </w:r>
      <w:r w:rsidRPr="000F4D2B">
        <w:rPr>
          <w:rFonts w:ascii="Times New Roman" w:hAnsi="Times New Roman" w:cs="Times New Roman"/>
          <w:b/>
          <w:bCs/>
          <w:sz w:val="24"/>
          <w:szCs w:val="24"/>
        </w:rPr>
        <w:t>reopening of a flood-damaged highway</w:t>
      </w:r>
      <w:r w:rsidRPr="000F4D2B">
        <w:rPr>
          <w:rFonts w:ascii="Times New Roman" w:hAnsi="Times New Roman" w:cs="Times New Roman"/>
          <w:sz w:val="24"/>
          <w:szCs w:val="24"/>
        </w:rPr>
        <w:t xml:space="preserve"> in the West Midlands following the July 2025 flooding event. The highway serves as a vital transport link connecting residential areas, emergency services, and commercial routes. Flooding has caused structural damage, debris accumulation, drainage failure, and potential instability of road surfaces and embankments.</w:t>
      </w:r>
    </w:p>
    <w:p w14:paraId="466D93CC"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The project aims to restore the highway to a safe and operational condition within a targeted timeframe of </w:t>
      </w:r>
      <w:r w:rsidRPr="000F4D2B">
        <w:rPr>
          <w:rFonts w:ascii="Times New Roman" w:hAnsi="Times New Roman" w:cs="Times New Roman"/>
          <w:b/>
          <w:bCs/>
          <w:sz w:val="24"/>
          <w:szCs w:val="24"/>
        </w:rPr>
        <w:t>4–6 weeks</w:t>
      </w:r>
      <w:r w:rsidRPr="000F4D2B">
        <w:rPr>
          <w:rFonts w:ascii="Times New Roman" w:hAnsi="Times New Roman" w:cs="Times New Roman"/>
          <w:sz w:val="24"/>
          <w:szCs w:val="24"/>
        </w:rPr>
        <w:t xml:space="preserve">, depending on the extent of damage. The estimated project cost is </w:t>
      </w:r>
      <w:r w:rsidRPr="000F4D2B">
        <w:rPr>
          <w:rFonts w:ascii="Times New Roman" w:hAnsi="Times New Roman" w:cs="Times New Roman"/>
          <w:sz w:val="24"/>
          <w:szCs w:val="24"/>
        </w:rPr>
        <w:lastRenderedPageBreak/>
        <w:t xml:space="preserve">approximately </w:t>
      </w:r>
      <w:r w:rsidRPr="000F4D2B">
        <w:rPr>
          <w:rFonts w:ascii="Times New Roman" w:hAnsi="Times New Roman" w:cs="Times New Roman"/>
          <w:b/>
          <w:bCs/>
          <w:sz w:val="24"/>
          <w:szCs w:val="24"/>
        </w:rPr>
        <w:t>£2–5 million</w:t>
      </w:r>
      <w:r w:rsidRPr="000F4D2B">
        <w:rPr>
          <w:rFonts w:ascii="Times New Roman" w:hAnsi="Times New Roman" w:cs="Times New Roman"/>
          <w:sz w:val="24"/>
          <w:szCs w:val="24"/>
        </w:rPr>
        <w:t>, reflecting emergency procurement, labour, materials, and specialist engineering works.</w:t>
      </w:r>
    </w:p>
    <w:p w14:paraId="74CBD0C6"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The project adopts a structured phased approach consisting of four key stages: </w:t>
      </w:r>
      <w:r w:rsidRPr="000F4D2B">
        <w:rPr>
          <w:rFonts w:ascii="Times New Roman" w:hAnsi="Times New Roman" w:cs="Times New Roman"/>
          <w:b/>
          <w:bCs/>
          <w:sz w:val="24"/>
          <w:szCs w:val="24"/>
        </w:rPr>
        <w:t>initial assessment, clearance operations, repair and reconstruction, and final inspection and reopening</w:t>
      </w:r>
      <w:r w:rsidRPr="000F4D2B">
        <w:rPr>
          <w:rFonts w:ascii="Times New Roman" w:hAnsi="Times New Roman" w:cs="Times New Roman"/>
          <w:sz w:val="24"/>
          <w:szCs w:val="24"/>
        </w:rPr>
        <w:t>. The initial assessment phase focuses on evaluating the extent of damage, identifying hazards, and determining priority areas for intervention. This is followed by clearance operations, during which debris, floodwater, and obstructions are removed to enable safe access to the site.</w:t>
      </w:r>
    </w:p>
    <w:p w14:paraId="4A1529B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repair and reconstruction phase addresses structural damage, including road surface restoration, stabilisation of embankments, and rehabilitation of drainage systems. Finally, the project concludes with a comprehensive inspection and reopening phase, ensuring that all works meet safety standards and regulatory requirements before the highway is returned to public use.</w:t>
      </w:r>
    </w:p>
    <w:p w14:paraId="28ED95EA"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This phased approach supports effective risk management by allowing each stage to be completed systematically while enabling the gradual and controlled restoration of access.</w:t>
      </w:r>
    </w:p>
    <w:p w14:paraId="3D9CFC56"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3. Scope</w:t>
      </w:r>
    </w:p>
    <w:p w14:paraId="4A895046" w14:textId="286D84A1"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3.1 In</w:t>
      </w:r>
      <w:r w:rsidR="00882768">
        <w:rPr>
          <w:rFonts w:ascii="Times New Roman" w:hAnsi="Times New Roman" w:cs="Times New Roman"/>
          <w:b/>
          <w:bCs/>
          <w:sz w:val="24"/>
          <w:szCs w:val="24"/>
        </w:rPr>
        <w:t xml:space="preserve"> </w:t>
      </w:r>
      <w:r w:rsidRPr="000F4D2B">
        <w:rPr>
          <w:rFonts w:ascii="Times New Roman" w:hAnsi="Times New Roman" w:cs="Times New Roman"/>
          <w:b/>
          <w:bCs/>
          <w:sz w:val="24"/>
          <w:szCs w:val="24"/>
        </w:rPr>
        <w:t>Scope Activities</w:t>
      </w:r>
    </w:p>
    <w:p w14:paraId="10D96FE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scope of the project encompasses all activities required to restore the highway to a safe and operational condition following flood damage. These activities include:</w:t>
      </w:r>
    </w:p>
    <w:p w14:paraId="00A624DF"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Structural assessment of road surfaces, bridges, and embankments to determine the extent of damage and identify areas requiring immediate intervention </w:t>
      </w:r>
    </w:p>
    <w:p w14:paraId="00E1247B"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Removal of floodwater, debris, and hazardous materials to ensure safe access for construction and repair teams </w:t>
      </w:r>
    </w:p>
    <w:p w14:paraId="58412F44"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Repair and reconstruction of damaged road sections, including resurfacing and stabilisation works, as well as the restoration of drainage systems to prevent future water accumulation </w:t>
      </w:r>
    </w:p>
    <w:p w14:paraId="57BF2BF6"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Reinstatement of road infrastructure, including signage, barriers, and other critical safety features necessary for safe vehicle operation </w:t>
      </w:r>
    </w:p>
    <w:p w14:paraId="5C066F4E"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 xml:space="preserve">Comprehensive safety inspections and certification to verify that all repairs meet regulatory and engineering standards </w:t>
      </w:r>
    </w:p>
    <w:p w14:paraId="7DE8F599" w14:textId="77777777" w:rsidR="00294A02" w:rsidRPr="000F4D2B" w:rsidRDefault="00294A02" w:rsidP="004117C6">
      <w:pPr>
        <w:numPr>
          <w:ilvl w:val="0"/>
          <w:numId w:val="24"/>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Controlled reopening of the highway, ensuring that access is restored in a phased and secure manner, minimising risks to road users </w:t>
      </w:r>
    </w:p>
    <w:p w14:paraId="6D22EEDB" w14:textId="77777777" w:rsidR="00294A02"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activities collectively ensure that the project delivers a fully functional, safe, and compliant transport route.</w:t>
      </w:r>
    </w:p>
    <w:p w14:paraId="214007A8" w14:textId="77777777" w:rsidR="00E335BF" w:rsidRPr="000F4D2B" w:rsidRDefault="00E335BF" w:rsidP="004117C6">
      <w:pPr>
        <w:spacing w:line="360" w:lineRule="auto"/>
        <w:rPr>
          <w:rFonts w:ascii="Times New Roman" w:hAnsi="Times New Roman" w:cs="Times New Roman"/>
          <w:sz w:val="24"/>
          <w:szCs w:val="24"/>
        </w:rPr>
      </w:pPr>
    </w:p>
    <w:p w14:paraId="7032468F" w14:textId="2463D0EC"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3.2 Out</w:t>
      </w:r>
      <w:r w:rsidR="00E335BF">
        <w:rPr>
          <w:rFonts w:ascii="Times New Roman" w:hAnsi="Times New Roman" w:cs="Times New Roman"/>
          <w:b/>
          <w:bCs/>
          <w:sz w:val="24"/>
          <w:szCs w:val="24"/>
        </w:rPr>
        <w:t xml:space="preserve"> </w:t>
      </w:r>
      <w:r w:rsidRPr="000F4D2B">
        <w:rPr>
          <w:rFonts w:ascii="Times New Roman" w:hAnsi="Times New Roman" w:cs="Times New Roman"/>
          <w:b/>
          <w:bCs/>
          <w:sz w:val="24"/>
          <w:szCs w:val="24"/>
        </w:rPr>
        <w:t>of</w:t>
      </w:r>
      <w:r w:rsidR="00E335BF">
        <w:rPr>
          <w:rFonts w:ascii="Times New Roman" w:hAnsi="Times New Roman" w:cs="Times New Roman"/>
          <w:b/>
          <w:bCs/>
          <w:sz w:val="24"/>
          <w:szCs w:val="24"/>
        </w:rPr>
        <w:t xml:space="preserve"> </w:t>
      </w:r>
      <w:r w:rsidRPr="000F4D2B">
        <w:rPr>
          <w:rFonts w:ascii="Times New Roman" w:hAnsi="Times New Roman" w:cs="Times New Roman"/>
          <w:b/>
          <w:bCs/>
          <w:sz w:val="24"/>
          <w:szCs w:val="24"/>
        </w:rPr>
        <w:t>Scope Activities</w:t>
      </w:r>
    </w:p>
    <w:p w14:paraId="7E1DC223" w14:textId="4CAC6232" w:rsidR="00E9554C" w:rsidRPr="00E9554C" w:rsidRDefault="00E9554C" w:rsidP="00E9554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9554C">
        <w:rPr>
          <w:rFonts w:ascii="Times New Roman" w:eastAsia="Times New Roman" w:hAnsi="Times New Roman" w:cs="Times New Roman"/>
          <w:kern w:val="0"/>
          <w:sz w:val="24"/>
          <w:szCs w:val="24"/>
          <w:lang w:eastAsia="en-GB"/>
          <w14:ligatures w14:val="none"/>
        </w:rPr>
        <w:t xml:space="preserve">The </w:t>
      </w:r>
      <w:r w:rsidR="008F514A">
        <w:rPr>
          <w:rFonts w:ascii="Times New Roman" w:eastAsia="Times New Roman" w:hAnsi="Times New Roman" w:cs="Times New Roman"/>
          <w:kern w:val="0"/>
          <w:sz w:val="24"/>
          <w:szCs w:val="24"/>
          <w:lang w:eastAsia="en-GB"/>
          <w14:ligatures w14:val="none"/>
        </w:rPr>
        <w:t xml:space="preserve">out of scope activities </w:t>
      </w:r>
      <w:r w:rsidRPr="00E9554C">
        <w:rPr>
          <w:rFonts w:ascii="Times New Roman" w:eastAsia="Times New Roman" w:hAnsi="Times New Roman" w:cs="Times New Roman"/>
          <w:kern w:val="0"/>
          <w:sz w:val="24"/>
          <w:szCs w:val="24"/>
          <w:lang w:eastAsia="en-GB"/>
          <w14:ligatures w14:val="none"/>
        </w:rPr>
        <w:t>below are not included within the scope of this project and will therefore not be taken as part of the highway reopening work.</w:t>
      </w:r>
    </w:p>
    <w:p w14:paraId="01631DAE" w14:textId="77777777" w:rsidR="00294A02" w:rsidRPr="000F4D2B" w:rsidRDefault="00294A02" w:rsidP="004117C6">
      <w:pPr>
        <w:numPr>
          <w:ilvl w:val="0"/>
          <w:numId w:val="2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Long-term redesign or enhancement of flood defence systems, including large-scale flood mitigation infrastructure such as levees, barriers, or river engineering works </w:t>
      </w:r>
    </w:p>
    <w:p w14:paraId="527640ED" w14:textId="77777777" w:rsidR="00294A02" w:rsidRPr="000F4D2B" w:rsidRDefault="00294A02" w:rsidP="004117C6">
      <w:pPr>
        <w:numPr>
          <w:ilvl w:val="0"/>
          <w:numId w:val="2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Major infrastructure upgrades beyond immediate recovery requirements, including capacity expansion, road widening, or the construction of new transport links </w:t>
      </w:r>
    </w:p>
    <w:p w14:paraId="1DA59E17" w14:textId="77777777" w:rsidR="00294A02" w:rsidRPr="000F4D2B" w:rsidRDefault="00294A02" w:rsidP="004117C6">
      <w:pPr>
        <w:numPr>
          <w:ilvl w:val="0"/>
          <w:numId w:val="2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Non-critical road improvements, such as aesthetic enhancements, landscaping, or upgrades that do not directly contribute to the safe and functional reopening of the highway </w:t>
      </w:r>
    </w:p>
    <w:p w14:paraId="75AE9D10"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Excluding these activities ensures that project efforts remain focused on rapid recovery and the timely restoration of essential transport functionality.</w:t>
      </w:r>
    </w:p>
    <w:p w14:paraId="46CC5E4E" w14:textId="77777777" w:rsidR="00294A02" w:rsidRPr="000F4D2B" w:rsidRDefault="00294A02" w:rsidP="004117C6">
      <w:pPr>
        <w:spacing w:line="360" w:lineRule="auto"/>
        <w:rPr>
          <w:rFonts w:ascii="Times New Roman" w:hAnsi="Times New Roman" w:cs="Times New Roman"/>
          <w:b/>
          <w:bCs/>
          <w:sz w:val="24"/>
          <w:szCs w:val="24"/>
        </w:rPr>
      </w:pPr>
    </w:p>
    <w:p w14:paraId="294ABAF7"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3.3 Project Objectives</w:t>
      </w:r>
    </w:p>
    <w:p w14:paraId="32F36D66"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project is guided by the following key objectives:</w:t>
      </w:r>
    </w:p>
    <w:p w14:paraId="3FB8A976" w14:textId="77777777" w:rsidR="00294A02" w:rsidRPr="000F4D2B" w:rsidRDefault="00294A02" w:rsidP="004117C6">
      <w:pPr>
        <w:numPr>
          <w:ilvl w:val="0"/>
          <w:numId w:val="26"/>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To reopen the highway safely within a target timeframe of 4–6 weeks, ensuring that all critical repair and safety measures are completed efficiently </w:t>
      </w:r>
    </w:p>
    <w:p w14:paraId="2A49F1AE" w14:textId="77777777" w:rsidR="00294A02" w:rsidRPr="000F4D2B" w:rsidRDefault="00294A02" w:rsidP="004117C6">
      <w:pPr>
        <w:numPr>
          <w:ilvl w:val="0"/>
          <w:numId w:val="26"/>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To ensure full compliance with UK safety, environmental, and engineering standards, including adherence to relevant regulatory frameworks and inspection requirements </w:t>
      </w:r>
    </w:p>
    <w:p w14:paraId="71C96392" w14:textId="77777777" w:rsidR="00294A02" w:rsidRPr="000F4D2B" w:rsidRDefault="00294A02" w:rsidP="004117C6">
      <w:pPr>
        <w:numPr>
          <w:ilvl w:val="0"/>
          <w:numId w:val="26"/>
        </w:num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 xml:space="preserve">To minimise disruption to local communities and businesses, by restoring access as quickly as possible and maintaining clear communication throughout the project lifecycle </w:t>
      </w:r>
    </w:p>
    <w:p w14:paraId="55FDBD31" w14:textId="77777777" w:rsidR="00294A02" w:rsidRPr="000F4D2B" w:rsidRDefault="00294A02" w:rsidP="004117C6">
      <w:pPr>
        <w:numPr>
          <w:ilvl w:val="0"/>
          <w:numId w:val="26"/>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To enhance the resilience of the highway against future flooding events, through targeted improvements to drainage systems and structural reinforcement where necessary </w:t>
      </w:r>
    </w:p>
    <w:p w14:paraId="024FE309"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objectives collectively support the timely, safe, and sustainable restoration of the affected transport infrastructure.</w:t>
      </w:r>
    </w:p>
    <w:p w14:paraId="4DC588C4" w14:textId="77777777" w:rsidR="00294A02" w:rsidRPr="000F4D2B" w:rsidRDefault="00294A02" w:rsidP="004117C6">
      <w:pPr>
        <w:spacing w:line="360" w:lineRule="auto"/>
        <w:rPr>
          <w:rFonts w:ascii="Times New Roman" w:hAnsi="Times New Roman" w:cs="Times New Roman"/>
          <w:sz w:val="24"/>
          <w:szCs w:val="24"/>
        </w:rPr>
      </w:pPr>
    </w:p>
    <w:p w14:paraId="2E1C9F66" w14:textId="77777777" w:rsidR="00294A02"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 </w:t>
      </w:r>
      <w:r w:rsidRPr="000F4D2B">
        <w:rPr>
          <w:rFonts w:ascii="Times New Roman" w:hAnsi="Times New Roman" w:cs="Times New Roman"/>
          <w:b/>
          <w:bCs/>
          <w:sz w:val="24"/>
          <w:szCs w:val="24"/>
        </w:rPr>
        <w:t>Work Breakdown Structure (WBS)</w:t>
      </w:r>
    </w:p>
    <w:p w14:paraId="1B1BCE85" w14:textId="77777777" w:rsidR="00294A02" w:rsidRPr="000F4D2B" w:rsidRDefault="00294A02" w:rsidP="004117C6">
      <w:pPr>
        <w:spacing w:line="360" w:lineRule="auto"/>
        <w:rPr>
          <w:rFonts w:ascii="Times New Roman" w:hAnsi="Times New Roman" w:cs="Times New Roman"/>
          <w:sz w:val="24"/>
          <w:szCs w:val="24"/>
        </w:rPr>
      </w:pPr>
    </w:p>
    <w:p w14:paraId="14CE7C3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Work Breakdown Structure (WBS) decomposes the project into manageable components to facilitate planning and control.</w:t>
      </w:r>
    </w:p>
    <w:p w14:paraId="508010C9"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Highway Reopening Project</w:t>
      </w:r>
      <w:r>
        <w:rPr>
          <w:rFonts w:ascii="Times New Roman" w:hAnsi="Times New Roman" w:cs="Times New Roman"/>
          <w:b/>
          <w:bCs/>
          <w:sz w:val="24"/>
          <w:szCs w:val="24"/>
        </w:rPr>
        <w:t xml:space="preserve">: </w:t>
      </w:r>
    </w:p>
    <w:p w14:paraId="5C10E1CF"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4.</w:t>
      </w:r>
      <w:r w:rsidRPr="000F4D2B">
        <w:rPr>
          <w:rFonts w:ascii="Times New Roman" w:hAnsi="Times New Roman" w:cs="Times New Roman"/>
          <w:b/>
          <w:bCs/>
          <w:sz w:val="24"/>
          <w:szCs w:val="24"/>
        </w:rPr>
        <w:t xml:space="preserve">1. </w:t>
      </w:r>
      <w:r w:rsidRPr="000F4D2B">
        <w:rPr>
          <w:rFonts w:ascii="Times New Roman" w:hAnsi="Times New Roman" w:cs="Times New Roman"/>
          <w:sz w:val="24"/>
          <w:szCs w:val="24"/>
        </w:rPr>
        <w:t>Assessment Phase</w:t>
      </w:r>
    </w:p>
    <w:p w14:paraId="0EB3A688"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assessment phase establishes the foundation for all subsequent project activities by identifying damage, risks, and technical requirements. It consists of the following components:</w:t>
      </w:r>
    </w:p>
    <w:p w14:paraId="1D086B34" w14:textId="71609B73" w:rsidR="00294A02" w:rsidRPr="000F4D2B" w:rsidRDefault="00294A02" w:rsidP="004117C6">
      <w:pPr>
        <w:numPr>
          <w:ilvl w:val="0"/>
          <w:numId w:val="27"/>
        </w:numPr>
        <w:spacing w:line="360" w:lineRule="auto"/>
        <w:rPr>
          <w:rFonts w:ascii="Times New Roman" w:hAnsi="Times New Roman" w:cs="Times New Roman"/>
          <w:sz w:val="24"/>
          <w:szCs w:val="24"/>
        </w:rPr>
      </w:pPr>
      <w:r w:rsidRPr="000F4D2B">
        <w:rPr>
          <w:rFonts w:ascii="Times New Roman" w:hAnsi="Times New Roman" w:cs="Times New Roman"/>
          <w:sz w:val="24"/>
          <w:szCs w:val="24"/>
        </w:rPr>
        <w:t>Structural Survey</w:t>
      </w:r>
      <w:r w:rsidRPr="000F4D2B">
        <w:rPr>
          <w:rFonts w:ascii="Times New Roman" w:hAnsi="Times New Roman" w:cs="Times New Roman"/>
          <w:sz w:val="24"/>
          <w:szCs w:val="24"/>
        </w:rPr>
        <w:br/>
        <w:t xml:space="preserve">A comprehensive evaluation of road surfaces, bridges, and associated infrastructure to determine the extent of physical damage and identify areas requiring urgent repair. </w:t>
      </w:r>
    </w:p>
    <w:p w14:paraId="67055B6B" w14:textId="13866A8C" w:rsidR="00294A02" w:rsidRPr="000F4D2B" w:rsidRDefault="00294A02" w:rsidP="004117C6">
      <w:pPr>
        <w:numPr>
          <w:ilvl w:val="0"/>
          <w:numId w:val="27"/>
        </w:numPr>
        <w:spacing w:line="360" w:lineRule="auto"/>
        <w:rPr>
          <w:rFonts w:ascii="Times New Roman" w:hAnsi="Times New Roman" w:cs="Times New Roman"/>
          <w:sz w:val="24"/>
          <w:szCs w:val="24"/>
        </w:rPr>
      </w:pPr>
      <w:r w:rsidRPr="000F4D2B">
        <w:rPr>
          <w:rFonts w:ascii="Times New Roman" w:hAnsi="Times New Roman" w:cs="Times New Roman"/>
          <w:sz w:val="24"/>
          <w:szCs w:val="24"/>
        </w:rPr>
        <w:t>Geotechnical Inspection</w:t>
      </w:r>
      <w:r w:rsidRPr="000F4D2B">
        <w:rPr>
          <w:rFonts w:ascii="Times New Roman" w:hAnsi="Times New Roman" w:cs="Times New Roman"/>
          <w:sz w:val="24"/>
          <w:szCs w:val="24"/>
        </w:rPr>
        <w:br/>
        <w:t xml:space="preserve">Examination of soil conditions, embankments, and subgrade stability to assess risks such as erosion, subsidence, or structural weakening caused by flooding. </w:t>
      </w:r>
    </w:p>
    <w:p w14:paraId="5390F42F" w14:textId="698BA8A7" w:rsidR="00294A02" w:rsidRDefault="00294A02" w:rsidP="004117C6">
      <w:pPr>
        <w:numPr>
          <w:ilvl w:val="0"/>
          <w:numId w:val="27"/>
        </w:numPr>
        <w:spacing w:line="360" w:lineRule="auto"/>
        <w:rPr>
          <w:rFonts w:ascii="Times New Roman" w:hAnsi="Times New Roman" w:cs="Times New Roman"/>
          <w:sz w:val="24"/>
          <w:szCs w:val="24"/>
        </w:rPr>
      </w:pPr>
      <w:r w:rsidRPr="000F4D2B">
        <w:rPr>
          <w:rFonts w:ascii="Times New Roman" w:hAnsi="Times New Roman" w:cs="Times New Roman"/>
          <w:sz w:val="24"/>
          <w:szCs w:val="24"/>
        </w:rPr>
        <w:t>Risk Identification</w:t>
      </w:r>
      <w:r w:rsidRPr="000F4D2B">
        <w:rPr>
          <w:rFonts w:ascii="Times New Roman" w:hAnsi="Times New Roman" w:cs="Times New Roman"/>
          <w:sz w:val="24"/>
          <w:szCs w:val="24"/>
        </w:rPr>
        <w:br/>
        <w:t xml:space="preserve">Systematic identification and documentation of potential hazards, including structural instability, environmental risks, and safety concerns that may impact project execution. </w:t>
      </w:r>
    </w:p>
    <w:p w14:paraId="7AF48085" w14:textId="77777777" w:rsidR="00294A02" w:rsidRDefault="00294A02" w:rsidP="004117C6">
      <w:pPr>
        <w:spacing w:line="360" w:lineRule="auto"/>
        <w:rPr>
          <w:rFonts w:ascii="Times New Roman" w:hAnsi="Times New Roman" w:cs="Times New Roman"/>
          <w:sz w:val="24"/>
          <w:szCs w:val="24"/>
        </w:rPr>
      </w:pPr>
    </w:p>
    <w:p w14:paraId="10F3592B" w14:textId="77777777" w:rsidR="00294A02" w:rsidRDefault="00294A02" w:rsidP="004117C6">
      <w:pPr>
        <w:spacing w:line="360" w:lineRule="auto"/>
        <w:rPr>
          <w:rFonts w:ascii="Times New Roman" w:hAnsi="Times New Roman" w:cs="Times New Roman"/>
          <w:sz w:val="24"/>
          <w:szCs w:val="24"/>
        </w:rPr>
      </w:pPr>
    </w:p>
    <w:p w14:paraId="62B07AFF" w14:textId="77777777" w:rsidR="00294A02" w:rsidRPr="000F4D2B" w:rsidRDefault="00294A02" w:rsidP="004117C6">
      <w:pPr>
        <w:spacing w:line="360" w:lineRule="auto"/>
        <w:rPr>
          <w:rFonts w:ascii="Times New Roman" w:hAnsi="Times New Roman" w:cs="Times New Roman"/>
          <w:sz w:val="24"/>
          <w:szCs w:val="24"/>
        </w:rPr>
      </w:pPr>
    </w:p>
    <w:p w14:paraId="276B6134" w14:textId="6D0B002F"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sidR="0011411B">
        <w:rPr>
          <w:rFonts w:ascii="Times New Roman" w:hAnsi="Times New Roman" w:cs="Times New Roman"/>
          <w:b/>
          <w:bCs/>
          <w:sz w:val="24"/>
          <w:szCs w:val="24"/>
        </w:rPr>
        <w:t>2</w:t>
      </w:r>
      <w:r>
        <w:rPr>
          <w:rFonts w:ascii="Times New Roman" w:hAnsi="Times New Roman" w:cs="Times New Roman"/>
          <w:b/>
          <w:bCs/>
          <w:sz w:val="24"/>
          <w:szCs w:val="24"/>
        </w:rPr>
        <w:t xml:space="preserve"> </w:t>
      </w:r>
      <w:r w:rsidRPr="000F4D2B">
        <w:rPr>
          <w:rFonts w:ascii="Times New Roman" w:hAnsi="Times New Roman" w:cs="Times New Roman"/>
          <w:b/>
          <w:bCs/>
          <w:sz w:val="24"/>
          <w:szCs w:val="24"/>
        </w:rPr>
        <w:t>Clearance Phase</w:t>
      </w:r>
    </w:p>
    <w:p w14:paraId="5D7CD630"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clearance phase focuses on restoring safe access to the affected highway by removing obstructions and mitigating immediate hazards caused by flooding. This phase enables subsequent repair activities to proceed efficiently and safely. It includes the following components:</w:t>
      </w:r>
    </w:p>
    <w:p w14:paraId="1931E886" w14:textId="43186ECC" w:rsidR="00294A02" w:rsidRPr="000F4D2B" w:rsidRDefault="00294A02" w:rsidP="004117C6">
      <w:pPr>
        <w:numPr>
          <w:ilvl w:val="0"/>
          <w:numId w:val="28"/>
        </w:numPr>
        <w:spacing w:line="360" w:lineRule="auto"/>
        <w:rPr>
          <w:rFonts w:ascii="Times New Roman" w:hAnsi="Times New Roman" w:cs="Times New Roman"/>
          <w:sz w:val="24"/>
          <w:szCs w:val="24"/>
        </w:rPr>
      </w:pPr>
      <w:r w:rsidRPr="000F4D2B">
        <w:rPr>
          <w:rFonts w:ascii="Times New Roman" w:hAnsi="Times New Roman" w:cs="Times New Roman"/>
          <w:sz w:val="24"/>
          <w:szCs w:val="24"/>
        </w:rPr>
        <w:t>Debris Removal</w:t>
      </w:r>
      <w:r w:rsidRPr="000F4D2B">
        <w:rPr>
          <w:rFonts w:ascii="Times New Roman" w:hAnsi="Times New Roman" w:cs="Times New Roman"/>
          <w:sz w:val="24"/>
          <w:szCs w:val="24"/>
        </w:rPr>
        <w:br/>
        <w:t xml:space="preserve">Systematic removal of accumulated debris, including vegetation, damaged materials, and waste, to clear the roadway and surrounding areas. </w:t>
      </w:r>
    </w:p>
    <w:p w14:paraId="2AB2248A" w14:textId="134D79A0" w:rsidR="00294A02" w:rsidRPr="000F4D2B" w:rsidRDefault="00294A02" w:rsidP="004117C6">
      <w:pPr>
        <w:numPr>
          <w:ilvl w:val="0"/>
          <w:numId w:val="28"/>
        </w:numPr>
        <w:spacing w:line="360" w:lineRule="auto"/>
        <w:rPr>
          <w:rFonts w:ascii="Times New Roman" w:hAnsi="Times New Roman" w:cs="Times New Roman"/>
          <w:sz w:val="24"/>
          <w:szCs w:val="24"/>
        </w:rPr>
      </w:pPr>
      <w:r w:rsidRPr="000F4D2B">
        <w:rPr>
          <w:rFonts w:ascii="Times New Roman" w:hAnsi="Times New Roman" w:cs="Times New Roman"/>
          <w:sz w:val="24"/>
          <w:szCs w:val="24"/>
        </w:rPr>
        <w:t>Water Pumping</w:t>
      </w:r>
      <w:r w:rsidRPr="000F4D2B">
        <w:rPr>
          <w:rFonts w:ascii="Times New Roman" w:hAnsi="Times New Roman" w:cs="Times New Roman"/>
          <w:sz w:val="24"/>
          <w:szCs w:val="24"/>
        </w:rPr>
        <w:br/>
        <w:t xml:space="preserve">Extraction of residual floodwater using appropriate pumping equipment to eliminate standing water and reduce risks associated with saturated surfaces. </w:t>
      </w:r>
    </w:p>
    <w:p w14:paraId="0F307D08" w14:textId="14BB1360" w:rsidR="00294A02" w:rsidRPr="000F4D2B" w:rsidRDefault="00294A02" w:rsidP="004117C6">
      <w:pPr>
        <w:numPr>
          <w:ilvl w:val="0"/>
          <w:numId w:val="28"/>
        </w:numPr>
        <w:spacing w:line="360" w:lineRule="auto"/>
        <w:rPr>
          <w:rFonts w:ascii="Times New Roman" w:hAnsi="Times New Roman" w:cs="Times New Roman"/>
          <w:sz w:val="24"/>
          <w:szCs w:val="24"/>
        </w:rPr>
      </w:pPr>
      <w:r w:rsidRPr="000F4D2B">
        <w:rPr>
          <w:rFonts w:ascii="Times New Roman" w:hAnsi="Times New Roman" w:cs="Times New Roman"/>
          <w:sz w:val="24"/>
          <w:szCs w:val="24"/>
        </w:rPr>
        <w:t>Drainage Clearance</w:t>
      </w:r>
      <w:r w:rsidRPr="000F4D2B">
        <w:rPr>
          <w:rFonts w:ascii="Times New Roman" w:hAnsi="Times New Roman" w:cs="Times New Roman"/>
          <w:sz w:val="24"/>
          <w:szCs w:val="24"/>
        </w:rPr>
        <w:br/>
        <w:t xml:space="preserve">Inspection and clearing of drainage systems, including culverts and channels, to restore proper water flow and prevent further accumulation. </w:t>
      </w:r>
    </w:p>
    <w:p w14:paraId="5239468A" w14:textId="77777777" w:rsidR="00294A02" w:rsidRPr="000F4D2B" w:rsidRDefault="00294A02" w:rsidP="004117C6">
      <w:pPr>
        <w:pStyle w:val="NormalWeb"/>
        <w:spacing w:line="360" w:lineRule="auto"/>
        <w:ind w:left="360"/>
      </w:pPr>
      <w:r w:rsidRPr="000F4D2B">
        <w:t>This phase ensures that the site is stabilised and accessible, reducing immediate safety risks and preparing the groundwork for effective repair and reconstruction.</w:t>
      </w:r>
    </w:p>
    <w:p w14:paraId="7A540388" w14:textId="77777777" w:rsidR="00294A02" w:rsidRPr="000F4D2B" w:rsidRDefault="00294A02" w:rsidP="004117C6">
      <w:pPr>
        <w:spacing w:line="360" w:lineRule="auto"/>
        <w:ind w:left="720"/>
        <w:rPr>
          <w:rFonts w:ascii="Times New Roman" w:hAnsi="Times New Roman" w:cs="Times New Roman"/>
          <w:sz w:val="24"/>
          <w:szCs w:val="24"/>
        </w:rPr>
      </w:pPr>
    </w:p>
    <w:p w14:paraId="04186BBA" w14:textId="77777777" w:rsidR="00294A02" w:rsidRPr="000F4D2B" w:rsidRDefault="00294A02" w:rsidP="004117C6">
      <w:pPr>
        <w:spacing w:line="360" w:lineRule="auto"/>
        <w:rPr>
          <w:rFonts w:ascii="Times New Roman" w:hAnsi="Times New Roman" w:cs="Times New Roman"/>
          <w:b/>
          <w:bCs/>
          <w:sz w:val="24"/>
          <w:szCs w:val="24"/>
        </w:rPr>
      </w:pPr>
    </w:p>
    <w:p w14:paraId="37E960AA" w14:textId="15508255"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sidR="00DB4CAB">
        <w:rPr>
          <w:rFonts w:ascii="Times New Roman" w:hAnsi="Times New Roman" w:cs="Times New Roman"/>
          <w:b/>
          <w:bCs/>
          <w:sz w:val="24"/>
          <w:szCs w:val="24"/>
        </w:rPr>
        <w:t xml:space="preserve">3 </w:t>
      </w:r>
      <w:r w:rsidRPr="000F4D2B">
        <w:rPr>
          <w:rFonts w:ascii="Times New Roman" w:hAnsi="Times New Roman" w:cs="Times New Roman"/>
          <w:b/>
          <w:bCs/>
          <w:sz w:val="24"/>
          <w:szCs w:val="24"/>
        </w:rPr>
        <w:t>Repair and Reconstruction Phase</w:t>
      </w:r>
    </w:p>
    <w:p w14:paraId="0F2E260A"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repair and reconstruction phase addresses the physical damage caused by flooding and restores the highway to a safe and operational condition. This phase focuses on both surface-level and structural integrity, ensuring long-term functionality and resilience. It includes the following components:</w:t>
      </w:r>
    </w:p>
    <w:p w14:paraId="7875FDA9" w14:textId="77777777" w:rsidR="00294A02" w:rsidRPr="000F4D2B" w:rsidRDefault="00294A02" w:rsidP="004117C6">
      <w:pPr>
        <w:numPr>
          <w:ilvl w:val="0"/>
          <w:numId w:val="29"/>
        </w:numPr>
        <w:spacing w:line="360" w:lineRule="auto"/>
        <w:rPr>
          <w:rFonts w:ascii="Times New Roman" w:hAnsi="Times New Roman" w:cs="Times New Roman"/>
          <w:sz w:val="24"/>
          <w:szCs w:val="24"/>
        </w:rPr>
      </w:pPr>
      <w:r w:rsidRPr="000F4D2B">
        <w:rPr>
          <w:rFonts w:ascii="Times New Roman" w:hAnsi="Times New Roman" w:cs="Times New Roman"/>
          <w:sz w:val="24"/>
          <w:szCs w:val="24"/>
        </w:rPr>
        <w:t>Road Resurfacing</w:t>
      </w:r>
      <w:r w:rsidRPr="000F4D2B">
        <w:rPr>
          <w:rFonts w:ascii="Times New Roman" w:hAnsi="Times New Roman" w:cs="Times New Roman"/>
          <w:sz w:val="24"/>
          <w:szCs w:val="24"/>
        </w:rPr>
        <w:br/>
        <w:t xml:space="preserve">Restoration of damaged road surfaces through resurfacing, patching, and levelling to ensure safe and smooth vehicle operation. </w:t>
      </w:r>
    </w:p>
    <w:p w14:paraId="619126CA" w14:textId="77777777" w:rsidR="00294A02" w:rsidRPr="000F4D2B" w:rsidRDefault="00294A02" w:rsidP="004117C6">
      <w:pPr>
        <w:numPr>
          <w:ilvl w:val="0"/>
          <w:numId w:val="29"/>
        </w:num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Structural Repairs</w:t>
      </w:r>
      <w:r w:rsidRPr="000F4D2B">
        <w:rPr>
          <w:rFonts w:ascii="Times New Roman" w:hAnsi="Times New Roman" w:cs="Times New Roman"/>
          <w:sz w:val="24"/>
          <w:szCs w:val="24"/>
        </w:rPr>
        <w:br/>
        <w:t xml:space="preserve">Repair and reinforcement of critical infrastructure elements, including bridges, embankments, and supporting structures affected by flood damage. </w:t>
      </w:r>
    </w:p>
    <w:p w14:paraId="188A10E4" w14:textId="77777777" w:rsidR="00294A02" w:rsidRPr="000F4D2B" w:rsidRDefault="00294A02" w:rsidP="004117C6">
      <w:pPr>
        <w:numPr>
          <w:ilvl w:val="0"/>
          <w:numId w:val="29"/>
        </w:numPr>
        <w:spacing w:line="360" w:lineRule="auto"/>
        <w:rPr>
          <w:rFonts w:ascii="Times New Roman" w:hAnsi="Times New Roman" w:cs="Times New Roman"/>
          <w:sz w:val="24"/>
          <w:szCs w:val="24"/>
        </w:rPr>
      </w:pPr>
      <w:r w:rsidRPr="000F4D2B">
        <w:rPr>
          <w:rFonts w:ascii="Times New Roman" w:hAnsi="Times New Roman" w:cs="Times New Roman"/>
          <w:sz w:val="24"/>
          <w:szCs w:val="24"/>
        </w:rPr>
        <w:t>Drainage Restoration</w:t>
      </w:r>
      <w:r w:rsidRPr="000F4D2B">
        <w:rPr>
          <w:rFonts w:ascii="Times New Roman" w:hAnsi="Times New Roman" w:cs="Times New Roman"/>
          <w:sz w:val="24"/>
          <w:szCs w:val="24"/>
        </w:rPr>
        <w:br/>
        <w:t xml:space="preserve">Rehabilitation and upgrading of drainage systems to ensure efficient water flow and reduce the risk of future flooding impacts. </w:t>
      </w:r>
    </w:p>
    <w:p w14:paraId="03B6B7D3" w14:textId="77777777" w:rsidR="00294A02" w:rsidRPr="000F4D2B" w:rsidRDefault="00294A02" w:rsidP="004117C6">
      <w:pPr>
        <w:numPr>
          <w:ilvl w:val="0"/>
          <w:numId w:val="29"/>
        </w:numPr>
        <w:spacing w:line="360" w:lineRule="auto"/>
        <w:rPr>
          <w:rFonts w:ascii="Times New Roman" w:hAnsi="Times New Roman" w:cs="Times New Roman"/>
          <w:sz w:val="24"/>
          <w:szCs w:val="24"/>
        </w:rPr>
      </w:pPr>
      <w:r w:rsidRPr="000F4D2B">
        <w:rPr>
          <w:rFonts w:ascii="Times New Roman" w:hAnsi="Times New Roman" w:cs="Times New Roman"/>
          <w:sz w:val="24"/>
          <w:szCs w:val="24"/>
        </w:rPr>
        <w:t>Utility Coordination</w:t>
      </w:r>
      <w:r w:rsidRPr="000F4D2B">
        <w:rPr>
          <w:rFonts w:ascii="Times New Roman" w:hAnsi="Times New Roman" w:cs="Times New Roman"/>
          <w:sz w:val="24"/>
          <w:szCs w:val="24"/>
        </w:rPr>
        <w:br/>
        <w:t xml:space="preserve">Collaboration with utility providers to inspect, repair, or relocate underground and surface services (e.g., water, electricity, telecommunications) affected by the flooding. </w:t>
      </w:r>
    </w:p>
    <w:p w14:paraId="13B6C796" w14:textId="77777777" w:rsidR="00294A02" w:rsidRDefault="00294A02" w:rsidP="004117C6">
      <w:pPr>
        <w:spacing w:line="360" w:lineRule="auto"/>
        <w:ind w:left="720"/>
        <w:rPr>
          <w:rFonts w:ascii="Times New Roman" w:hAnsi="Times New Roman" w:cs="Times New Roman"/>
          <w:sz w:val="24"/>
          <w:szCs w:val="24"/>
        </w:rPr>
      </w:pPr>
    </w:p>
    <w:p w14:paraId="6613863A" w14:textId="77777777" w:rsidR="00294A02" w:rsidRPr="000F4D2B" w:rsidRDefault="00294A02" w:rsidP="004117C6">
      <w:pPr>
        <w:spacing w:line="360" w:lineRule="auto"/>
        <w:ind w:left="720"/>
        <w:rPr>
          <w:rFonts w:ascii="Times New Roman" w:hAnsi="Times New Roman" w:cs="Times New Roman"/>
          <w:sz w:val="24"/>
          <w:szCs w:val="24"/>
        </w:rPr>
      </w:pPr>
    </w:p>
    <w:p w14:paraId="16115CE1" w14:textId="67EBA74B" w:rsidR="00294A02" w:rsidRPr="000F4D2B" w:rsidRDefault="008405DC"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sidR="00294A02" w:rsidRPr="000F4D2B">
        <w:rPr>
          <w:rFonts w:ascii="Times New Roman" w:hAnsi="Times New Roman" w:cs="Times New Roman"/>
          <w:b/>
          <w:bCs/>
          <w:sz w:val="24"/>
          <w:szCs w:val="24"/>
        </w:rPr>
        <w:t>.</w:t>
      </w:r>
      <w:r>
        <w:rPr>
          <w:rFonts w:ascii="Times New Roman" w:hAnsi="Times New Roman" w:cs="Times New Roman"/>
          <w:b/>
          <w:bCs/>
          <w:sz w:val="24"/>
          <w:szCs w:val="24"/>
        </w:rPr>
        <w:t>4</w:t>
      </w:r>
      <w:r w:rsidR="00294A02" w:rsidRPr="000F4D2B">
        <w:rPr>
          <w:rFonts w:ascii="Times New Roman" w:hAnsi="Times New Roman" w:cs="Times New Roman"/>
          <w:b/>
          <w:bCs/>
          <w:sz w:val="24"/>
          <w:szCs w:val="24"/>
        </w:rPr>
        <w:t xml:space="preserve"> Final Inspection and Reopening Phase</w:t>
      </w:r>
    </w:p>
    <w:p w14:paraId="3324D63E"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final phase ensures that all completed works meet required safety, regulatory, and operational standards before the highway is reopened to the public. It also facilitates a controlled and well-managed return to normal traffic conditions. This phase includes the following components:</w:t>
      </w:r>
    </w:p>
    <w:p w14:paraId="273BCC56" w14:textId="77777777" w:rsidR="00294A02" w:rsidRPr="000F4D2B" w:rsidRDefault="00294A02" w:rsidP="004117C6">
      <w:pPr>
        <w:numPr>
          <w:ilvl w:val="0"/>
          <w:numId w:val="30"/>
        </w:numPr>
        <w:spacing w:line="360" w:lineRule="auto"/>
        <w:rPr>
          <w:rFonts w:ascii="Times New Roman" w:hAnsi="Times New Roman" w:cs="Times New Roman"/>
          <w:sz w:val="24"/>
          <w:szCs w:val="24"/>
        </w:rPr>
      </w:pPr>
      <w:r w:rsidRPr="000F4D2B">
        <w:rPr>
          <w:rFonts w:ascii="Times New Roman" w:hAnsi="Times New Roman" w:cs="Times New Roman"/>
          <w:sz w:val="24"/>
          <w:szCs w:val="24"/>
        </w:rPr>
        <w:t>Safety Inspections</w:t>
      </w:r>
      <w:r w:rsidRPr="000F4D2B">
        <w:rPr>
          <w:rFonts w:ascii="Times New Roman" w:hAnsi="Times New Roman" w:cs="Times New Roman"/>
          <w:sz w:val="24"/>
          <w:szCs w:val="24"/>
        </w:rPr>
        <w:br/>
        <w:t xml:space="preserve">Comprehensive inspections are conducted to verify the structural integrity of the highway, the effectiveness of repairs, and the overall safety of the infrastructure for public use. </w:t>
      </w:r>
    </w:p>
    <w:p w14:paraId="3C1AC17B" w14:textId="77777777" w:rsidR="00294A02" w:rsidRPr="000F4D2B" w:rsidRDefault="00294A02" w:rsidP="004117C6">
      <w:pPr>
        <w:numPr>
          <w:ilvl w:val="0"/>
          <w:numId w:val="30"/>
        </w:numPr>
        <w:spacing w:line="360" w:lineRule="auto"/>
        <w:rPr>
          <w:rFonts w:ascii="Times New Roman" w:hAnsi="Times New Roman" w:cs="Times New Roman"/>
          <w:sz w:val="24"/>
          <w:szCs w:val="24"/>
        </w:rPr>
      </w:pPr>
      <w:r w:rsidRPr="000F4D2B">
        <w:rPr>
          <w:rFonts w:ascii="Times New Roman" w:hAnsi="Times New Roman" w:cs="Times New Roman"/>
          <w:sz w:val="24"/>
          <w:szCs w:val="24"/>
        </w:rPr>
        <w:t>Certification</w:t>
      </w:r>
      <w:r w:rsidRPr="000F4D2B">
        <w:rPr>
          <w:rFonts w:ascii="Times New Roman" w:hAnsi="Times New Roman" w:cs="Times New Roman"/>
          <w:sz w:val="24"/>
          <w:szCs w:val="24"/>
        </w:rPr>
        <w:br/>
        <w:t xml:space="preserve">Formal approval and certification are obtained from relevant regulatory authorities, confirming that the highway complies with UK safety and engineering standards. </w:t>
      </w:r>
    </w:p>
    <w:p w14:paraId="697D5509" w14:textId="77777777" w:rsidR="00294A02" w:rsidRPr="000F4D2B" w:rsidRDefault="00294A02" w:rsidP="004117C6">
      <w:pPr>
        <w:numPr>
          <w:ilvl w:val="0"/>
          <w:numId w:val="30"/>
        </w:numPr>
        <w:spacing w:line="360" w:lineRule="auto"/>
        <w:rPr>
          <w:rFonts w:ascii="Times New Roman" w:hAnsi="Times New Roman" w:cs="Times New Roman"/>
          <w:sz w:val="24"/>
          <w:szCs w:val="24"/>
        </w:rPr>
      </w:pPr>
      <w:r w:rsidRPr="000F4D2B">
        <w:rPr>
          <w:rFonts w:ascii="Times New Roman" w:hAnsi="Times New Roman" w:cs="Times New Roman"/>
          <w:sz w:val="24"/>
          <w:szCs w:val="24"/>
        </w:rPr>
        <w:t>Traffic Management Setup</w:t>
      </w:r>
      <w:r w:rsidRPr="000F4D2B">
        <w:rPr>
          <w:rFonts w:ascii="Times New Roman" w:hAnsi="Times New Roman" w:cs="Times New Roman"/>
          <w:sz w:val="24"/>
          <w:szCs w:val="24"/>
        </w:rPr>
        <w:br/>
        <w:t xml:space="preserve">Implementation of appropriate traffic management measures, including signage, lane markings, barriers, and temporary controls, to ensure safe and efficient traffic flow upon reopening. </w:t>
      </w:r>
    </w:p>
    <w:p w14:paraId="083433CF" w14:textId="77777777" w:rsidR="00294A02" w:rsidRPr="000F4D2B" w:rsidRDefault="00294A02" w:rsidP="004117C6">
      <w:pPr>
        <w:numPr>
          <w:ilvl w:val="0"/>
          <w:numId w:val="30"/>
        </w:numPr>
        <w:spacing w:line="360" w:lineRule="auto"/>
        <w:rPr>
          <w:rFonts w:ascii="Times New Roman" w:hAnsi="Times New Roman" w:cs="Times New Roman"/>
          <w:sz w:val="24"/>
          <w:szCs w:val="24"/>
        </w:rPr>
      </w:pPr>
      <w:r w:rsidRPr="000F4D2B">
        <w:rPr>
          <w:rFonts w:ascii="Times New Roman" w:hAnsi="Times New Roman" w:cs="Times New Roman"/>
          <w:sz w:val="24"/>
          <w:szCs w:val="24"/>
        </w:rPr>
        <w:t>Public Communication</w:t>
      </w:r>
      <w:r w:rsidRPr="000F4D2B">
        <w:rPr>
          <w:rFonts w:ascii="Times New Roman" w:hAnsi="Times New Roman" w:cs="Times New Roman"/>
          <w:sz w:val="24"/>
          <w:szCs w:val="24"/>
        </w:rPr>
        <w:br/>
        <w:t xml:space="preserve">Dissemination of clear and timely information to the public and stakeholders </w:t>
      </w:r>
      <w:r w:rsidRPr="000F4D2B">
        <w:rPr>
          <w:rFonts w:ascii="Times New Roman" w:hAnsi="Times New Roman" w:cs="Times New Roman"/>
          <w:sz w:val="24"/>
          <w:szCs w:val="24"/>
        </w:rPr>
        <w:lastRenderedPageBreak/>
        <w:t xml:space="preserve">regarding reopening schedules, access conditions, and any ongoing restrictions or safety guidance. </w:t>
      </w:r>
    </w:p>
    <w:p w14:paraId="55B4312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WBS ensures clarity in task allocation and supports scheduling and resource planning.</w:t>
      </w:r>
    </w:p>
    <w:p w14:paraId="7CCDFA9B" w14:textId="77777777" w:rsidR="00294A02" w:rsidRPr="000F4D2B" w:rsidRDefault="00294A02" w:rsidP="004117C6">
      <w:pPr>
        <w:spacing w:line="360" w:lineRule="auto"/>
        <w:rPr>
          <w:rFonts w:ascii="Times New Roman" w:hAnsi="Times New Roman" w:cs="Times New Roman"/>
          <w:b/>
          <w:bCs/>
          <w:sz w:val="24"/>
          <w:szCs w:val="24"/>
        </w:rPr>
      </w:pPr>
    </w:p>
    <w:p w14:paraId="051405EC"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 </w:t>
      </w:r>
      <w:r w:rsidRPr="000F4D2B">
        <w:rPr>
          <w:rFonts w:ascii="Times New Roman" w:hAnsi="Times New Roman" w:cs="Times New Roman"/>
          <w:b/>
          <w:bCs/>
          <w:sz w:val="24"/>
          <w:szCs w:val="24"/>
        </w:rPr>
        <w:t>Quad Chart</w:t>
      </w:r>
    </w:p>
    <w:p w14:paraId="6C33DAB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Quad Chart summarises the key elements of the project, providing a concise overview of its purpose, desired outcomes, schedule, and resource considerations.</w:t>
      </w:r>
    </w:p>
    <w:p w14:paraId="1C5A9039"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5.1 </w:t>
      </w:r>
      <w:r w:rsidRPr="000F4D2B">
        <w:rPr>
          <w:rFonts w:ascii="Times New Roman" w:hAnsi="Times New Roman" w:cs="Times New Roman"/>
          <w:b/>
          <w:bCs/>
          <w:sz w:val="24"/>
          <w:szCs w:val="24"/>
        </w:rPr>
        <w:t>Purpose</w:t>
      </w:r>
    </w:p>
    <w:p w14:paraId="595BAA5B" w14:textId="77777777" w:rsidR="00294A02" w:rsidRPr="000F4D2B" w:rsidRDefault="00294A02" w:rsidP="004117C6">
      <w:pPr>
        <w:numPr>
          <w:ilvl w:val="0"/>
          <w:numId w:val="31"/>
        </w:numPr>
        <w:spacing w:line="360" w:lineRule="auto"/>
        <w:rPr>
          <w:rFonts w:ascii="Times New Roman" w:hAnsi="Times New Roman" w:cs="Times New Roman"/>
          <w:sz w:val="24"/>
          <w:szCs w:val="24"/>
        </w:rPr>
      </w:pPr>
      <w:r w:rsidRPr="000F4D2B">
        <w:rPr>
          <w:rFonts w:ascii="Times New Roman" w:hAnsi="Times New Roman" w:cs="Times New Roman"/>
          <w:sz w:val="24"/>
          <w:szCs w:val="24"/>
        </w:rPr>
        <w:t>Restore safe highway access following flooding, ensuring that the affected route is returned to operational condition as quickly as possible</w:t>
      </w:r>
    </w:p>
    <w:p w14:paraId="2CA3421F" w14:textId="77777777" w:rsidR="00294A02" w:rsidRPr="000F4D2B" w:rsidRDefault="00294A02" w:rsidP="004117C6">
      <w:pPr>
        <w:numPr>
          <w:ilvl w:val="0"/>
          <w:numId w:val="31"/>
        </w:numPr>
        <w:spacing w:line="360" w:lineRule="auto"/>
        <w:rPr>
          <w:rFonts w:ascii="Times New Roman" w:hAnsi="Times New Roman" w:cs="Times New Roman"/>
          <w:sz w:val="24"/>
          <w:szCs w:val="24"/>
        </w:rPr>
      </w:pPr>
      <w:r w:rsidRPr="000F4D2B">
        <w:rPr>
          <w:rFonts w:ascii="Times New Roman" w:hAnsi="Times New Roman" w:cs="Times New Roman"/>
          <w:sz w:val="24"/>
          <w:szCs w:val="24"/>
        </w:rPr>
        <w:t>Support emergency services and economic recovery, by re-establishing a critical transport link for communities, businesses, and service providers</w:t>
      </w:r>
    </w:p>
    <w:p w14:paraId="0E2C69AB"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5.2 </w:t>
      </w:r>
      <w:r w:rsidRPr="000F4D2B">
        <w:rPr>
          <w:rFonts w:ascii="Times New Roman" w:hAnsi="Times New Roman" w:cs="Times New Roman"/>
          <w:b/>
          <w:bCs/>
          <w:sz w:val="24"/>
          <w:szCs w:val="24"/>
        </w:rPr>
        <w:t>Desired Outcomes</w:t>
      </w:r>
    </w:p>
    <w:p w14:paraId="58DE86C2" w14:textId="77777777" w:rsidR="00294A02" w:rsidRPr="000F4D2B" w:rsidRDefault="00294A02" w:rsidP="004117C6">
      <w:pPr>
        <w:numPr>
          <w:ilvl w:val="0"/>
          <w:numId w:val="32"/>
        </w:numPr>
        <w:spacing w:line="360" w:lineRule="auto"/>
        <w:rPr>
          <w:rFonts w:ascii="Times New Roman" w:hAnsi="Times New Roman" w:cs="Times New Roman"/>
          <w:sz w:val="24"/>
          <w:szCs w:val="24"/>
        </w:rPr>
      </w:pPr>
      <w:r w:rsidRPr="000F4D2B">
        <w:rPr>
          <w:rFonts w:ascii="Times New Roman" w:hAnsi="Times New Roman" w:cs="Times New Roman"/>
          <w:sz w:val="24"/>
          <w:szCs w:val="24"/>
        </w:rPr>
        <w:t>Highway reopened within the planned timeframe of 4–6 weeks, in line with project targets</w:t>
      </w:r>
    </w:p>
    <w:p w14:paraId="6BE49ECF" w14:textId="77777777" w:rsidR="00294A02" w:rsidRPr="000F4D2B" w:rsidRDefault="00294A02" w:rsidP="004117C6">
      <w:pPr>
        <w:numPr>
          <w:ilvl w:val="0"/>
          <w:numId w:val="32"/>
        </w:numPr>
        <w:spacing w:line="360" w:lineRule="auto"/>
        <w:rPr>
          <w:rFonts w:ascii="Times New Roman" w:hAnsi="Times New Roman" w:cs="Times New Roman"/>
          <w:sz w:val="24"/>
          <w:szCs w:val="24"/>
        </w:rPr>
      </w:pPr>
      <w:r w:rsidRPr="000F4D2B">
        <w:rPr>
          <w:rFonts w:ascii="Times New Roman" w:hAnsi="Times New Roman" w:cs="Times New Roman"/>
          <w:sz w:val="24"/>
          <w:szCs w:val="24"/>
        </w:rPr>
        <w:t>Structural integrity fully restored, ensuring long-term safety and reliability of the infrastructure</w:t>
      </w:r>
    </w:p>
    <w:p w14:paraId="3CAD5F57" w14:textId="77777777" w:rsidR="00294A02" w:rsidRPr="000F4D2B" w:rsidRDefault="00294A02" w:rsidP="004117C6">
      <w:pPr>
        <w:numPr>
          <w:ilvl w:val="0"/>
          <w:numId w:val="32"/>
        </w:numPr>
        <w:spacing w:line="360" w:lineRule="auto"/>
        <w:rPr>
          <w:rFonts w:ascii="Times New Roman" w:hAnsi="Times New Roman" w:cs="Times New Roman"/>
          <w:sz w:val="24"/>
          <w:szCs w:val="24"/>
        </w:rPr>
      </w:pPr>
      <w:r w:rsidRPr="000F4D2B">
        <w:rPr>
          <w:rFonts w:ascii="Times New Roman" w:hAnsi="Times New Roman" w:cs="Times New Roman"/>
          <w:sz w:val="24"/>
          <w:szCs w:val="24"/>
        </w:rPr>
        <w:t>Minimal disruption to stakeholders, including local communities, businesses, and transport networks</w:t>
      </w:r>
    </w:p>
    <w:p w14:paraId="622F550F"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5.3 </w:t>
      </w:r>
      <w:r w:rsidRPr="000F4D2B">
        <w:rPr>
          <w:rFonts w:ascii="Times New Roman" w:hAnsi="Times New Roman" w:cs="Times New Roman"/>
          <w:b/>
          <w:bCs/>
          <w:sz w:val="24"/>
          <w:szCs w:val="24"/>
        </w:rPr>
        <w:t>Schedule</w:t>
      </w:r>
    </w:p>
    <w:p w14:paraId="4CDF1317" w14:textId="77777777" w:rsidR="00294A02" w:rsidRPr="000F4D2B" w:rsidRDefault="00294A02" w:rsidP="004117C6">
      <w:pPr>
        <w:numPr>
          <w:ilvl w:val="0"/>
          <w:numId w:val="33"/>
        </w:numPr>
        <w:spacing w:line="360" w:lineRule="auto"/>
        <w:rPr>
          <w:rFonts w:ascii="Times New Roman" w:hAnsi="Times New Roman" w:cs="Times New Roman"/>
          <w:sz w:val="24"/>
          <w:szCs w:val="24"/>
        </w:rPr>
      </w:pPr>
      <w:r w:rsidRPr="000F4D2B">
        <w:rPr>
          <w:rFonts w:ascii="Times New Roman" w:hAnsi="Times New Roman" w:cs="Times New Roman"/>
          <w:sz w:val="24"/>
          <w:szCs w:val="24"/>
        </w:rPr>
        <w:t>Project duration is estimated at 4–6 weeks, structured into phased activities: assessment, clearance, repair, and reopening</w:t>
      </w:r>
    </w:p>
    <w:p w14:paraId="24EC2FC0" w14:textId="77777777" w:rsidR="00294A02" w:rsidRPr="000F4D2B" w:rsidRDefault="00294A02" w:rsidP="004117C6">
      <w:pPr>
        <w:numPr>
          <w:ilvl w:val="0"/>
          <w:numId w:val="33"/>
        </w:numPr>
        <w:spacing w:line="360" w:lineRule="auto"/>
        <w:rPr>
          <w:rFonts w:ascii="Times New Roman" w:hAnsi="Times New Roman" w:cs="Times New Roman"/>
          <w:sz w:val="24"/>
          <w:szCs w:val="24"/>
        </w:rPr>
      </w:pPr>
      <w:r w:rsidRPr="000F4D2B">
        <w:rPr>
          <w:rFonts w:ascii="Times New Roman" w:hAnsi="Times New Roman" w:cs="Times New Roman"/>
          <w:sz w:val="24"/>
          <w:szCs w:val="24"/>
        </w:rPr>
        <w:t>Overlapping tasks are implemented where feasible to optimise efficiency and reduce delays</w:t>
      </w:r>
    </w:p>
    <w:p w14:paraId="13F09CCA"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5.4 </w:t>
      </w:r>
      <w:r w:rsidRPr="000F4D2B">
        <w:rPr>
          <w:rFonts w:ascii="Times New Roman" w:hAnsi="Times New Roman" w:cs="Times New Roman"/>
          <w:b/>
          <w:bCs/>
          <w:sz w:val="24"/>
          <w:szCs w:val="24"/>
        </w:rPr>
        <w:t>Resources and Cost</w:t>
      </w:r>
    </w:p>
    <w:p w14:paraId="10BBA22A" w14:textId="77777777" w:rsidR="00294A02" w:rsidRPr="000F4D2B" w:rsidRDefault="00294A02" w:rsidP="004117C6">
      <w:pPr>
        <w:numPr>
          <w:ilvl w:val="0"/>
          <w:numId w:val="34"/>
        </w:numPr>
        <w:spacing w:line="360" w:lineRule="auto"/>
        <w:rPr>
          <w:rFonts w:ascii="Times New Roman" w:hAnsi="Times New Roman" w:cs="Times New Roman"/>
          <w:sz w:val="24"/>
          <w:szCs w:val="24"/>
        </w:rPr>
      </w:pPr>
      <w:r w:rsidRPr="000F4D2B">
        <w:rPr>
          <w:rFonts w:ascii="Times New Roman" w:hAnsi="Times New Roman" w:cs="Times New Roman"/>
          <w:sz w:val="24"/>
          <w:szCs w:val="24"/>
        </w:rPr>
        <w:t>Estimated project budget: £2–5 million, covering labour, materials, and equipment</w:t>
      </w:r>
    </w:p>
    <w:p w14:paraId="0948E241" w14:textId="77777777" w:rsidR="00294A02" w:rsidRDefault="00294A02" w:rsidP="004117C6">
      <w:pPr>
        <w:numPr>
          <w:ilvl w:val="0"/>
          <w:numId w:val="34"/>
        </w:num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Allocation prioritises critical repair works, safety compliance, and contingency planning</w:t>
      </w:r>
    </w:p>
    <w:p w14:paraId="09A4C1F1" w14:textId="77777777" w:rsidR="001B2BB9" w:rsidRDefault="001B2BB9" w:rsidP="001B2BB9">
      <w:pPr>
        <w:spacing w:line="360" w:lineRule="auto"/>
        <w:rPr>
          <w:rFonts w:ascii="Times New Roman" w:hAnsi="Times New Roman" w:cs="Times New Roman"/>
          <w:sz w:val="24"/>
          <w:szCs w:val="24"/>
        </w:rPr>
      </w:pPr>
    </w:p>
    <w:p w14:paraId="6FF8A515" w14:textId="77777777" w:rsidR="001B2BB9" w:rsidRPr="000F4D2B" w:rsidRDefault="001B2BB9" w:rsidP="001B2BB9">
      <w:pPr>
        <w:spacing w:line="360" w:lineRule="auto"/>
        <w:rPr>
          <w:rFonts w:ascii="Times New Roman" w:hAnsi="Times New Roman" w:cs="Times New Roman"/>
          <w:sz w:val="24"/>
          <w:szCs w:val="24"/>
        </w:rPr>
      </w:pPr>
    </w:p>
    <w:p w14:paraId="4C1C858B"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5.5 </w:t>
      </w:r>
      <w:r w:rsidRPr="000F4D2B">
        <w:rPr>
          <w:rFonts w:ascii="Times New Roman" w:hAnsi="Times New Roman" w:cs="Times New Roman"/>
          <w:b/>
          <w:bCs/>
          <w:sz w:val="24"/>
          <w:szCs w:val="24"/>
        </w:rPr>
        <w:t>Key Risks</w:t>
      </w:r>
    </w:p>
    <w:p w14:paraId="7D3C0C98" w14:textId="77777777" w:rsidR="00294A02" w:rsidRPr="000F4D2B" w:rsidRDefault="00294A02" w:rsidP="004117C6">
      <w:pPr>
        <w:numPr>
          <w:ilvl w:val="0"/>
          <w:numId w:val="3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Adverse weather conditions </w:t>
      </w:r>
      <w:r>
        <w:rPr>
          <w:rFonts w:ascii="Times New Roman" w:hAnsi="Times New Roman" w:cs="Times New Roman"/>
          <w:sz w:val="24"/>
          <w:szCs w:val="24"/>
        </w:rPr>
        <w:t xml:space="preserve">are </w:t>
      </w:r>
      <w:r w:rsidRPr="000F4D2B">
        <w:rPr>
          <w:rFonts w:ascii="Times New Roman" w:hAnsi="Times New Roman" w:cs="Times New Roman"/>
          <w:sz w:val="24"/>
          <w:szCs w:val="24"/>
        </w:rPr>
        <w:t>potentially delaying progress</w:t>
      </w:r>
    </w:p>
    <w:p w14:paraId="03BC2107" w14:textId="77777777" w:rsidR="00294A02" w:rsidRPr="000F4D2B" w:rsidRDefault="00294A02" w:rsidP="004117C6">
      <w:pPr>
        <w:numPr>
          <w:ilvl w:val="0"/>
          <w:numId w:val="35"/>
        </w:numPr>
        <w:spacing w:line="360" w:lineRule="auto"/>
        <w:rPr>
          <w:rFonts w:ascii="Times New Roman" w:hAnsi="Times New Roman" w:cs="Times New Roman"/>
          <w:sz w:val="24"/>
          <w:szCs w:val="24"/>
        </w:rPr>
      </w:pPr>
      <w:r w:rsidRPr="000F4D2B">
        <w:rPr>
          <w:rFonts w:ascii="Times New Roman" w:hAnsi="Times New Roman" w:cs="Times New Roman"/>
          <w:sz w:val="24"/>
          <w:szCs w:val="24"/>
        </w:rPr>
        <w:t>Structural instability requiring additional repair work</w:t>
      </w:r>
    </w:p>
    <w:p w14:paraId="634BBC1E" w14:textId="77777777" w:rsidR="00294A02" w:rsidRPr="000F4D2B" w:rsidRDefault="00294A02" w:rsidP="004117C6">
      <w:pPr>
        <w:numPr>
          <w:ilvl w:val="0"/>
          <w:numId w:val="35"/>
        </w:numPr>
        <w:spacing w:line="360" w:lineRule="auto"/>
        <w:rPr>
          <w:rFonts w:ascii="Times New Roman" w:hAnsi="Times New Roman" w:cs="Times New Roman"/>
          <w:sz w:val="24"/>
          <w:szCs w:val="24"/>
        </w:rPr>
      </w:pPr>
      <w:r w:rsidRPr="000F4D2B">
        <w:rPr>
          <w:rFonts w:ascii="Times New Roman" w:hAnsi="Times New Roman" w:cs="Times New Roman"/>
          <w:sz w:val="24"/>
          <w:szCs w:val="24"/>
        </w:rPr>
        <w:t>Supply chain disruptions affecting material availability</w:t>
      </w:r>
    </w:p>
    <w:p w14:paraId="6B7CBC0A" w14:textId="77777777" w:rsidR="00294A02" w:rsidRPr="000F4D2B" w:rsidRDefault="00294A02" w:rsidP="004117C6">
      <w:pPr>
        <w:spacing w:line="360" w:lineRule="auto"/>
        <w:rPr>
          <w:rFonts w:ascii="Times New Roman" w:hAnsi="Times New Roman" w:cs="Times New Roman"/>
          <w:b/>
          <w:bCs/>
          <w:sz w:val="24"/>
          <w:szCs w:val="24"/>
        </w:rPr>
      </w:pPr>
    </w:p>
    <w:p w14:paraId="2B46B01D"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This Quad Chart provides a high-level summary that supports effective communication with stakeholders and facilitates informed decision-making throughout the project lifecycle.</w:t>
      </w:r>
    </w:p>
    <w:p w14:paraId="51DF1257" w14:textId="77777777" w:rsidR="00294A02" w:rsidRPr="000F4D2B" w:rsidRDefault="00294A02" w:rsidP="004117C6">
      <w:pPr>
        <w:spacing w:line="360" w:lineRule="auto"/>
        <w:rPr>
          <w:rFonts w:ascii="Times New Roman" w:hAnsi="Times New Roman" w:cs="Times New Roman"/>
          <w:b/>
          <w:bCs/>
          <w:sz w:val="24"/>
          <w:szCs w:val="24"/>
        </w:rPr>
      </w:pPr>
    </w:p>
    <w:p w14:paraId="18B33BDD" w14:textId="77777777" w:rsidR="00294A02" w:rsidRDefault="00294A02" w:rsidP="004117C6">
      <w:pPr>
        <w:spacing w:line="360" w:lineRule="auto"/>
        <w:rPr>
          <w:rFonts w:ascii="Times New Roman" w:hAnsi="Times New Roman" w:cs="Times New Roman"/>
          <w:sz w:val="24"/>
          <w:szCs w:val="24"/>
        </w:rPr>
      </w:pPr>
    </w:p>
    <w:p w14:paraId="0525BE9E" w14:textId="77777777" w:rsidR="00294A02" w:rsidRDefault="00294A02" w:rsidP="004117C6">
      <w:pPr>
        <w:spacing w:line="360" w:lineRule="auto"/>
        <w:rPr>
          <w:rFonts w:ascii="Times New Roman" w:hAnsi="Times New Roman" w:cs="Times New Roman"/>
          <w:sz w:val="24"/>
          <w:szCs w:val="24"/>
        </w:rPr>
      </w:pPr>
    </w:p>
    <w:p w14:paraId="324F620B" w14:textId="77777777" w:rsidR="00D97370" w:rsidRDefault="00D97370" w:rsidP="004117C6">
      <w:pPr>
        <w:spacing w:line="360" w:lineRule="auto"/>
        <w:rPr>
          <w:rFonts w:ascii="Times New Roman" w:hAnsi="Times New Roman" w:cs="Times New Roman"/>
          <w:sz w:val="24"/>
          <w:szCs w:val="24"/>
        </w:rPr>
      </w:pPr>
    </w:p>
    <w:p w14:paraId="4BF3E6B6" w14:textId="77777777" w:rsidR="00D97370" w:rsidRDefault="00D97370" w:rsidP="004117C6">
      <w:pPr>
        <w:spacing w:line="360" w:lineRule="auto"/>
        <w:rPr>
          <w:rFonts w:ascii="Times New Roman" w:hAnsi="Times New Roman" w:cs="Times New Roman"/>
          <w:sz w:val="24"/>
          <w:szCs w:val="24"/>
        </w:rPr>
      </w:pPr>
    </w:p>
    <w:p w14:paraId="3D3BC431" w14:textId="77777777" w:rsidR="00D97370" w:rsidRDefault="00D97370" w:rsidP="004117C6">
      <w:pPr>
        <w:spacing w:line="360" w:lineRule="auto"/>
        <w:rPr>
          <w:rFonts w:ascii="Times New Roman" w:hAnsi="Times New Roman" w:cs="Times New Roman"/>
          <w:sz w:val="24"/>
          <w:szCs w:val="24"/>
        </w:rPr>
      </w:pPr>
    </w:p>
    <w:p w14:paraId="5D7C779D" w14:textId="77777777" w:rsidR="00D97370" w:rsidRDefault="00D97370" w:rsidP="004117C6">
      <w:pPr>
        <w:spacing w:line="360" w:lineRule="auto"/>
        <w:rPr>
          <w:rFonts w:ascii="Times New Roman" w:hAnsi="Times New Roman" w:cs="Times New Roman"/>
          <w:sz w:val="24"/>
          <w:szCs w:val="24"/>
        </w:rPr>
      </w:pPr>
    </w:p>
    <w:p w14:paraId="7544837D" w14:textId="77777777" w:rsidR="00D97370" w:rsidRDefault="00D97370" w:rsidP="004117C6">
      <w:pPr>
        <w:spacing w:line="360" w:lineRule="auto"/>
        <w:rPr>
          <w:rFonts w:ascii="Times New Roman" w:hAnsi="Times New Roman" w:cs="Times New Roman"/>
          <w:sz w:val="24"/>
          <w:szCs w:val="24"/>
        </w:rPr>
      </w:pPr>
    </w:p>
    <w:p w14:paraId="0C01100D" w14:textId="77777777" w:rsidR="00D97370" w:rsidRDefault="00D97370" w:rsidP="004117C6">
      <w:pPr>
        <w:spacing w:line="360" w:lineRule="auto"/>
        <w:rPr>
          <w:rFonts w:ascii="Times New Roman" w:hAnsi="Times New Roman" w:cs="Times New Roman"/>
          <w:sz w:val="24"/>
          <w:szCs w:val="24"/>
        </w:rPr>
      </w:pPr>
    </w:p>
    <w:p w14:paraId="405A4397" w14:textId="77777777" w:rsidR="00D97370" w:rsidRDefault="00D97370" w:rsidP="004117C6">
      <w:pPr>
        <w:spacing w:line="360" w:lineRule="auto"/>
        <w:rPr>
          <w:rFonts w:ascii="Times New Roman" w:hAnsi="Times New Roman" w:cs="Times New Roman"/>
          <w:sz w:val="24"/>
          <w:szCs w:val="24"/>
        </w:rPr>
      </w:pPr>
    </w:p>
    <w:p w14:paraId="612C1A77" w14:textId="77777777" w:rsidR="00D97370" w:rsidRDefault="00D97370" w:rsidP="004117C6">
      <w:pPr>
        <w:spacing w:line="360" w:lineRule="auto"/>
        <w:rPr>
          <w:rFonts w:ascii="Times New Roman" w:hAnsi="Times New Roman" w:cs="Times New Roman"/>
          <w:sz w:val="24"/>
          <w:szCs w:val="24"/>
        </w:rPr>
      </w:pPr>
    </w:p>
    <w:p w14:paraId="4734BC5A" w14:textId="77777777" w:rsidR="00D97370" w:rsidRDefault="00D97370" w:rsidP="004117C6">
      <w:pPr>
        <w:spacing w:line="360" w:lineRule="auto"/>
        <w:rPr>
          <w:rFonts w:ascii="Times New Roman" w:hAnsi="Times New Roman" w:cs="Times New Roman"/>
          <w:sz w:val="24"/>
          <w:szCs w:val="24"/>
        </w:rPr>
      </w:pPr>
    </w:p>
    <w:p w14:paraId="79D21A9C" w14:textId="77777777" w:rsidR="00D97370" w:rsidRDefault="00D97370" w:rsidP="004117C6">
      <w:pPr>
        <w:spacing w:line="360" w:lineRule="auto"/>
        <w:rPr>
          <w:rFonts w:ascii="Times New Roman" w:hAnsi="Times New Roman" w:cs="Times New Roman"/>
          <w:sz w:val="24"/>
          <w:szCs w:val="24"/>
        </w:rPr>
      </w:pPr>
    </w:p>
    <w:p w14:paraId="03249749" w14:textId="77777777" w:rsidR="00D97370" w:rsidRDefault="00D97370" w:rsidP="004117C6">
      <w:pPr>
        <w:spacing w:line="360" w:lineRule="auto"/>
        <w:rPr>
          <w:rFonts w:ascii="Times New Roman" w:hAnsi="Times New Roman" w:cs="Times New Roman"/>
          <w:sz w:val="24"/>
          <w:szCs w:val="24"/>
        </w:rPr>
      </w:pPr>
    </w:p>
    <w:p w14:paraId="1A47A1C5" w14:textId="77777777" w:rsidR="00D97370" w:rsidRDefault="00D97370" w:rsidP="004117C6">
      <w:pPr>
        <w:spacing w:line="360" w:lineRule="auto"/>
        <w:rPr>
          <w:rFonts w:ascii="Times New Roman" w:hAnsi="Times New Roman" w:cs="Times New Roman"/>
          <w:sz w:val="24"/>
          <w:szCs w:val="24"/>
        </w:rPr>
      </w:pPr>
    </w:p>
    <w:p w14:paraId="61ECCA8B" w14:textId="77777777" w:rsidR="00D97370" w:rsidRDefault="00D97370" w:rsidP="004117C6">
      <w:pPr>
        <w:spacing w:line="360" w:lineRule="auto"/>
        <w:rPr>
          <w:rFonts w:ascii="Times New Roman" w:hAnsi="Times New Roman" w:cs="Times New Roman"/>
          <w:sz w:val="24"/>
          <w:szCs w:val="24"/>
        </w:rPr>
      </w:pPr>
    </w:p>
    <w:p w14:paraId="64865340" w14:textId="77777777" w:rsidR="00D97370" w:rsidRPr="000F4D2B" w:rsidRDefault="00D97370" w:rsidP="004117C6">
      <w:pPr>
        <w:spacing w:line="360" w:lineRule="auto"/>
        <w:rPr>
          <w:rFonts w:ascii="Times New Roman" w:hAnsi="Times New Roman" w:cs="Times New Roman"/>
          <w:sz w:val="24"/>
          <w:szCs w:val="24"/>
        </w:rPr>
      </w:pPr>
    </w:p>
    <w:p w14:paraId="45F095B1" w14:textId="77777777" w:rsidR="00294A02" w:rsidRDefault="00294A02" w:rsidP="004117C6">
      <w:pPr>
        <w:spacing w:line="360" w:lineRule="auto"/>
        <w:rPr>
          <w:rFonts w:ascii="Times New Roman" w:hAnsi="Times New Roman" w:cs="Times New Roman"/>
          <w:sz w:val="24"/>
          <w:szCs w:val="24"/>
        </w:rPr>
      </w:pPr>
    </w:p>
    <w:p w14:paraId="39AB7766"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6. </w:t>
      </w:r>
      <w:r w:rsidRPr="000F4D2B">
        <w:rPr>
          <w:rFonts w:ascii="Times New Roman" w:hAnsi="Times New Roman" w:cs="Times New Roman"/>
          <w:b/>
          <w:bCs/>
          <w:sz w:val="24"/>
          <w:szCs w:val="24"/>
        </w:rPr>
        <w:t>Gantt Chart</w:t>
      </w:r>
    </w:p>
    <w:p w14:paraId="0210649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project schedule is structured over a 5-week period, with activities organised in sequential and partially overlapping phases to optimise efficiency and reduce overall completion time. The timeline is designed to ensure that critical tasks are prioritised while maintaining flexibility to address unforeseen challenges.</w:t>
      </w:r>
    </w:p>
    <w:p w14:paraId="49EEC05A"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Week 1: Damage Assessment</w:t>
      </w:r>
      <w:r w:rsidRPr="000F4D2B">
        <w:rPr>
          <w:rFonts w:ascii="Times New Roman" w:hAnsi="Times New Roman" w:cs="Times New Roman"/>
          <w:sz w:val="24"/>
          <w:szCs w:val="24"/>
        </w:rPr>
        <w:br/>
        <w:t xml:space="preserve">The project begins with a comprehensive assessment of structural conditions, geotechnical stability, and associated risks. This phase provides the necessary data to inform all subsequent activities. </w:t>
      </w:r>
    </w:p>
    <w:p w14:paraId="675626F2"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Weeks 1–2: Clearance Operations</w:t>
      </w:r>
      <w:r w:rsidRPr="000F4D2B">
        <w:rPr>
          <w:rFonts w:ascii="Times New Roman" w:hAnsi="Times New Roman" w:cs="Times New Roman"/>
          <w:sz w:val="24"/>
          <w:szCs w:val="24"/>
        </w:rPr>
        <w:br/>
        <w:t xml:space="preserve">Clearance activities commence during the first week and continue into the second week. These include debris removal, water pumping, and drainage clearance. Partial overlap with the assessment phase allows early mobilisation and time optimisation. </w:t>
      </w:r>
    </w:p>
    <w:p w14:paraId="6F20F21F"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Weeks 2–4: Repair and Reconstruction</w:t>
      </w:r>
      <w:r w:rsidRPr="000F4D2B">
        <w:rPr>
          <w:rFonts w:ascii="Times New Roman" w:hAnsi="Times New Roman" w:cs="Times New Roman"/>
          <w:sz w:val="24"/>
          <w:szCs w:val="24"/>
        </w:rPr>
        <w:br/>
        <w:t xml:space="preserve">Repair works are initiated as soon as safe access is established. This phase includes road resurfacing, structural repairs, and drainage restoration. Overlapping tasks within this stage enable efficient use of resources and accelerate progress. </w:t>
      </w:r>
    </w:p>
    <w:p w14:paraId="5DF571CA"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Weeks 4–5: Final Inspection and Reopening</w:t>
      </w:r>
      <w:r w:rsidRPr="000F4D2B">
        <w:rPr>
          <w:rFonts w:ascii="Times New Roman" w:hAnsi="Times New Roman" w:cs="Times New Roman"/>
          <w:sz w:val="24"/>
          <w:szCs w:val="24"/>
        </w:rPr>
        <w:br/>
        <w:t>The final phase involves safety inspections, regulatory certification, and the implementation of traffic management measures. The highway is then reopened in a controlled manner, ensuring public safety and operational readiness.</w:t>
      </w:r>
    </w:p>
    <w:p w14:paraId="2C1B4D3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Gantt Chart demonstrates task dependencies and sequencing. For example, repair work cannot begin until clearance is completed. Overlapping activities, such as drainage restoration during repair phases, improve efficiency.</w:t>
      </w:r>
    </w:p>
    <w:p w14:paraId="2E6D1F7A"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However, accelerated timelines introduce risks, including increased costs and potential safety compromises. Therefore, careful monitoring is required.</w:t>
      </w:r>
    </w:p>
    <w:p w14:paraId="2B5D5A85" w14:textId="77777777" w:rsidR="00294A02" w:rsidRPr="000F4D2B" w:rsidRDefault="00294A02" w:rsidP="004117C6">
      <w:pPr>
        <w:spacing w:line="360" w:lineRule="auto"/>
        <w:rPr>
          <w:rFonts w:ascii="Times New Roman" w:hAnsi="Times New Roman" w:cs="Times New Roman"/>
          <w:sz w:val="24"/>
          <w:szCs w:val="24"/>
        </w:rPr>
      </w:pPr>
    </w:p>
    <w:p w14:paraId="5FADBD32" w14:textId="77777777" w:rsidR="00E43CB4" w:rsidRDefault="00E43CB4" w:rsidP="004117C6">
      <w:pPr>
        <w:spacing w:line="360" w:lineRule="auto"/>
        <w:rPr>
          <w:rFonts w:ascii="Times New Roman" w:hAnsi="Times New Roman" w:cs="Times New Roman"/>
          <w:sz w:val="24"/>
          <w:szCs w:val="24"/>
        </w:rPr>
      </w:pPr>
    </w:p>
    <w:p w14:paraId="3D625AB8" w14:textId="77777777" w:rsidR="009663CC" w:rsidRPr="000F4D2B" w:rsidRDefault="009663CC" w:rsidP="004117C6">
      <w:pPr>
        <w:spacing w:line="360" w:lineRule="auto"/>
        <w:rPr>
          <w:rFonts w:ascii="Times New Roman" w:hAnsi="Times New Roman" w:cs="Times New Roman"/>
          <w:sz w:val="24"/>
          <w:szCs w:val="24"/>
        </w:rPr>
      </w:pPr>
    </w:p>
    <w:p w14:paraId="71608297" w14:textId="77777777" w:rsidR="00294A02"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 xml:space="preserve"> </w:t>
      </w:r>
      <w:r>
        <w:rPr>
          <w:rFonts w:ascii="Times New Roman" w:hAnsi="Times New Roman" w:cs="Times New Roman"/>
          <w:b/>
          <w:bCs/>
          <w:sz w:val="24"/>
          <w:szCs w:val="24"/>
        </w:rPr>
        <w:t xml:space="preserve">7. </w:t>
      </w:r>
      <w:r w:rsidRPr="000F4D2B">
        <w:rPr>
          <w:rFonts w:ascii="Times New Roman" w:hAnsi="Times New Roman" w:cs="Times New Roman"/>
          <w:b/>
          <w:bCs/>
          <w:sz w:val="24"/>
          <w:szCs w:val="24"/>
        </w:rPr>
        <w:t>Stakeholders’ Involvement</w:t>
      </w:r>
    </w:p>
    <w:p w14:paraId="0C87F3C2" w14:textId="77777777" w:rsidR="004105A7" w:rsidRPr="000F4D2B" w:rsidRDefault="004105A7" w:rsidP="004117C6">
      <w:pPr>
        <w:spacing w:line="360" w:lineRule="auto"/>
        <w:rPr>
          <w:rFonts w:ascii="Times New Roman" w:hAnsi="Times New Roman" w:cs="Times New Roman"/>
          <w:sz w:val="24"/>
          <w:szCs w:val="24"/>
        </w:rPr>
      </w:pPr>
    </w:p>
    <w:p w14:paraId="1E7EC09C"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Effective stakeholder management is essential for project success.</w:t>
      </w:r>
    </w:p>
    <w:p w14:paraId="7FAFEDEB"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High Power – High Interest</w:t>
      </w:r>
    </w:p>
    <w:p w14:paraId="1B475AFE" w14:textId="77777777" w:rsidR="00294A02" w:rsidRPr="000F4D2B" w:rsidRDefault="00294A02" w:rsidP="004117C6">
      <w:pPr>
        <w:numPr>
          <w:ilvl w:val="0"/>
          <w:numId w:val="1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Local councils </w:t>
      </w:r>
    </w:p>
    <w:p w14:paraId="1B7A7740" w14:textId="77777777" w:rsidR="00294A02" w:rsidRPr="000F4D2B" w:rsidRDefault="00294A02" w:rsidP="004117C6">
      <w:pPr>
        <w:numPr>
          <w:ilvl w:val="0"/>
          <w:numId w:val="15"/>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Emergency services </w:t>
      </w:r>
    </w:p>
    <w:p w14:paraId="443D95D6"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stakeholders require close management due to their influence and urgency.</w:t>
      </w:r>
    </w:p>
    <w:p w14:paraId="09AA0671"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High Power – Low Interest</w:t>
      </w:r>
    </w:p>
    <w:p w14:paraId="5AC5CC67" w14:textId="77777777" w:rsidR="00294A02" w:rsidRPr="000F4D2B" w:rsidRDefault="00294A02" w:rsidP="004117C6">
      <w:pPr>
        <w:numPr>
          <w:ilvl w:val="0"/>
          <w:numId w:val="16"/>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Environment Agency </w:t>
      </w:r>
    </w:p>
    <w:p w14:paraId="713F83D3" w14:textId="77777777" w:rsidR="00294A02" w:rsidRPr="000F4D2B" w:rsidRDefault="00294A02" w:rsidP="004117C6">
      <w:pPr>
        <w:numPr>
          <w:ilvl w:val="0"/>
          <w:numId w:val="16"/>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Contractors </w:t>
      </w:r>
    </w:p>
    <w:p w14:paraId="2CB131E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stakeholders must be kept satisfied to ensure regulatory compliance and operational delivery.</w:t>
      </w:r>
    </w:p>
    <w:p w14:paraId="24D38B3D"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Low Power – High Interest</w:t>
      </w:r>
    </w:p>
    <w:p w14:paraId="6291585C" w14:textId="77777777" w:rsidR="00294A02" w:rsidRPr="000F4D2B" w:rsidRDefault="00294A02" w:rsidP="004117C6">
      <w:pPr>
        <w:numPr>
          <w:ilvl w:val="0"/>
          <w:numId w:val="17"/>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Residents </w:t>
      </w:r>
    </w:p>
    <w:p w14:paraId="7CF799E9" w14:textId="77777777" w:rsidR="00294A02" w:rsidRPr="000F4D2B" w:rsidRDefault="00294A02" w:rsidP="004117C6">
      <w:pPr>
        <w:numPr>
          <w:ilvl w:val="0"/>
          <w:numId w:val="17"/>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Businesses </w:t>
      </w:r>
    </w:p>
    <w:p w14:paraId="41D86D57" w14:textId="77777777" w:rsidR="00294A02" w:rsidRPr="000F4D2B" w:rsidRDefault="00294A02" w:rsidP="004117C6">
      <w:pPr>
        <w:numPr>
          <w:ilvl w:val="0"/>
          <w:numId w:val="17"/>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Community organisations </w:t>
      </w:r>
    </w:p>
    <w:p w14:paraId="26E7797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groups should be kept informed, as they are directly affected by road closures.</w:t>
      </w:r>
    </w:p>
    <w:p w14:paraId="192AF843" w14:textId="77777777"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Low Power – Low Interest</w:t>
      </w:r>
    </w:p>
    <w:p w14:paraId="2082E0C2" w14:textId="77777777" w:rsidR="00294A02" w:rsidRPr="000F4D2B" w:rsidRDefault="00294A02" w:rsidP="004117C6">
      <w:pPr>
        <w:numPr>
          <w:ilvl w:val="0"/>
          <w:numId w:val="18"/>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Utility providers </w:t>
      </w:r>
    </w:p>
    <w:p w14:paraId="57F531B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These stakeholders require monitoring but less direct engagement.</w:t>
      </w:r>
    </w:p>
    <w:p w14:paraId="74811F0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Stakeholder communication strategies include regular updates, public announcements, and coordination meetings.</w:t>
      </w:r>
    </w:p>
    <w:p w14:paraId="188F6E4A" w14:textId="77777777" w:rsidR="00294A02" w:rsidRDefault="00294A02" w:rsidP="004117C6">
      <w:pPr>
        <w:spacing w:line="360" w:lineRule="auto"/>
        <w:rPr>
          <w:rFonts w:ascii="Times New Roman" w:hAnsi="Times New Roman" w:cs="Times New Roman"/>
          <w:sz w:val="24"/>
          <w:szCs w:val="24"/>
        </w:rPr>
      </w:pPr>
    </w:p>
    <w:p w14:paraId="5E030E91" w14:textId="77777777" w:rsidR="00E43CB4" w:rsidRDefault="00E43CB4" w:rsidP="004117C6">
      <w:pPr>
        <w:spacing w:line="360" w:lineRule="auto"/>
        <w:rPr>
          <w:rFonts w:ascii="Times New Roman" w:hAnsi="Times New Roman" w:cs="Times New Roman"/>
          <w:sz w:val="24"/>
          <w:szCs w:val="24"/>
        </w:rPr>
      </w:pPr>
    </w:p>
    <w:p w14:paraId="5186C959" w14:textId="77777777" w:rsidR="00294A02" w:rsidRPr="000F4D2B" w:rsidRDefault="00294A02" w:rsidP="004117C6">
      <w:pPr>
        <w:spacing w:line="360" w:lineRule="auto"/>
        <w:rPr>
          <w:rFonts w:ascii="Times New Roman" w:hAnsi="Times New Roman" w:cs="Times New Roman"/>
          <w:sz w:val="24"/>
          <w:szCs w:val="24"/>
        </w:rPr>
      </w:pPr>
    </w:p>
    <w:p w14:paraId="3AE74B93" w14:textId="77777777" w:rsidR="00294A02"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8. </w:t>
      </w:r>
      <w:r w:rsidRPr="000F4D2B">
        <w:rPr>
          <w:rFonts w:ascii="Times New Roman" w:hAnsi="Times New Roman" w:cs="Times New Roman"/>
          <w:b/>
          <w:bCs/>
          <w:sz w:val="24"/>
          <w:szCs w:val="24"/>
        </w:rPr>
        <w:t>Allocation of Resources</w:t>
      </w:r>
    </w:p>
    <w:p w14:paraId="564B23FD" w14:textId="77777777" w:rsidR="00294A02" w:rsidRPr="000F4D2B" w:rsidRDefault="00294A02" w:rsidP="004117C6">
      <w:pPr>
        <w:spacing w:line="360" w:lineRule="auto"/>
        <w:rPr>
          <w:rFonts w:ascii="Times New Roman" w:hAnsi="Times New Roman" w:cs="Times New Roman"/>
          <w:b/>
          <w:bCs/>
          <w:sz w:val="24"/>
          <w:szCs w:val="24"/>
        </w:rPr>
      </w:pPr>
    </w:p>
    <w:p w14:paraId="1BB075BB" w14:textId="77777777" w:rsidR="00294A02"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allocation of resources within this project highlights the importance of balancing efficiency, cost, and time constraints in infrastructure recovery. The combination of human resources—including civil engineers, project managers, construction workers, emergency response teams, and a dedicated research team—demonstrates the need for multidisciplinary collaboration. The research team plays a critical role in analysing site data, evaluating environmental conditions, and supporting evidence-based decision-making throughout the project lifecycle. Material and equipment resources, such as asphalt, drainage components, excavators, and water pumps, emphasise the reliance on appropriate tools and supplies to enable effective execution of tasks.</w:t>
      </w:r>
    </w:p>
    <w:p w14:paraId="5BA15216" w14:textId="77777777" w:rsidR="00294A02" w:rsidRPr="000F4D2B" w:rsidRDefault="00294A02" w:rsidP="004117C6">
      <w:pPr>
        <w:spacing w:line="360" w:lineRule="auto"/>
        <w:rPr>
          <w:rFonts w:ascii="Times New Roman" w:hAnsi="Times New Roman" w:cs="Times New Roman"/>
          <w:sz w:val="24"/>
          <w:szCs w:val="24"/>
        </w:rPr>
      </w:pPr>
    </w:p>
    <w:p w14:paraId="56D6F6F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financial allocation of £2–5 million reflects the scale and urgency of the project, particularly in the context of emergency procurement and rapid mobilisation. It becomes evident that accelerated timelines can increase costs, especially due to overtime and the requirement for specialised services. This reinforces the importance of strategic planning in resource distribution to maintain a balance between project deadlines, budget limitations, and quality standards.</w:t>
      </w:r>
    </w:p>
    <w:p w14:paraId="0FCCA3C5" w14:textId="77777777" w:rsidR="00294A02" w:rsidRPr="000F4D2B" w:rsidRDefault="00294A02" w:rsidP="004117C6">
      <w:pPr>
        <w:spacing w:line="360" w:lineRule="auto"/>
        <w:rPr>
          <w:rFonts w:ascii="Times New Roman" w:hAnsi="Times New Roman" w:cs="Times New Roman"/>
          <w:sz w:val="24"/>
          <w:szCs w:val="24"/>
        </w:rPr>
      </w:pPr>
    </w:p>
    <w:p w14:paraId="38B367BA" w14:textId="77777777" w:rsidR="00294A02" w:rsidRDefault="00294A02" w:rsidP="004117C6">
      <w:pPr>
        <w:spacing w:line="360" w:lineRule="auto"/>
        <w:rPr>
          <w:rFonts w:ascii="Times New Roman" w:hAnsi="Times New Roman" w:cs="Times New Roman"/>
          <w:sz w:val="24"/>
          <w:szCs w:val="24"/>
        </w:rPr>
      </w:pPr>
    </w:p>
    <w:p w14:paraId="559F1606" w14:textId="77777777" w:rsidR="00294A02" w:rsidRDefault="00294A02" w:rsidP="004117C6">
      <w:pPr>
        <w:spacing w:line="360" w:lineRule="auto"/>
        <w:rPr>
          <w:rFonts w:ascii="Times New Roman" w:hAnsi="Times New Roman" w:cs="Times New Roman"/>
          <w:sz w:val="24"/>
          <w:szCs w:val="24"/>
        </w:rPr>
      </w:pPr>
    </w:p>
    <w:p w14:paraId="4800B041" w14:textId="77777777" w:rsidR="00E43CB4" w:rsidRDefault="00E43CB4" w:rsidP="004117C6">
      <w:pPr>
        <w:spacing w:line="360" w:lineRule="auto"/>
        <w:rPr>
          <w:rFonts w:ascii="Times New Roman" w:hAnsi="Times New Roman" w:cs="Times New Roman"/>
          <w:sz w:val="24"/>
          <w:szCs w:val="24"/>
        </w:rPr>
      </w:pPr>
    </w:p>
    <w:p w14:paraId="250F57A5" w14:textId="77777777" w:rsidR="00E43CB4" w:rsidRDefault="00E43CB4" w:rsidP="004117C6">
      <w:pPr>
        <w:spacing w:line="360" w:lineRule="auto"/>
        <w:rPr>
          <w:rFonts w:ascii="Times New Roman" w:hAnsi="Times New Roman" w:cs="Times New Roman"/>
          <w:sz w:val="24"/>
          <w:szCs w:val="24"/>
        </w:rPr>
      </w:pPr>
    </w:p>
    <w:p w14:paraId="5EB059EF" w14:textId="77777777" w:rsidR="00E43CB4" w:rsidRDefault="00E43CB4" w:rsidP="004117C6">
      <w:pPr>
        <w:spacing w:line="360" w:lineRule="auto"/>
        <w:rPr>
          <w:rFonts w:ascii="Times New Roman" w:hAnsi="Times New Roman" w:cs="Times New Roman"/>
          <w:sz w:val="24"/>
          <w:szCs w:val="24"/>
        </w:rPr>
      </w:pPr>
    </w:p>
    <w:p w14:paraId="27B65D5C" w14:textId="77777777" w:rsidR="00E43CB4" w:rsidRDefault="00E43CB4" w:rsidP="004117C6">
      <w:pPr>
        <w:spacing w:line="360" w:lineRule="auto"/>
        <w:rPr>
          <w:rFonts w:ascii="Times New Roman" w:hAnsi="Times New Roman" w:cs="Times New Roman"/>
          <w:sz w:val="24"/>
          <w:szCs w:val="24"/>
        </w:rPr>
      </w:pPr>
    </w:p>
    <w:p w14:paraId="1AB464B0" w14:textId="77777777" w:rsidR="00E43CB4" w:rsidRDefault="00E43CB4" w:rsidP="004117C6">
      <w:pPr>
        <w:spacing w:line="360" w:lineRule="auto"/>
        <w:rPr>
          <w:rFonts w:ascii="Times New Roman" w:hAnsi="Times New Roman" w:cs="Times New Roman"/>
          <w:sz w:val="24"/>
          <w:szCs w:val="24"/>
        </w:rPr>
      </w:pPr>
    </w:p>
    <w:p w14:paraId="098DFD0B" w14:textId="77777777" w:rsidR="00E43CB4" w:rsidRDefault="00E43CB4" w:rsidP="004117C6">
      <w:pPr>
        <w:spacing w:line="360" w:lineRule="auto"/>
        <w:rPr>
          <w:rFonts w:ascii="Times New Roman" w:hAnsi="Times New Roman" w:cs="Times New Roman"/>
          <w:sz w:val="24"/>
          <w:szCs w:val="24"/>
        </w:rPr>
      </w:pPr>
    </w:p>
    <w:p w14:paraId="531CBAA5" w14:textId="77777777" w:rsidR="00294A02" w:rsidRPr="000F4D2B" w:rsidRDefault="00294A02" w:rsidP="004117C6">
      <w:pPr>
        <w:spacing w:line="360" w:lineRule="auto"/>
        <w:rPr>
          <w:rFonts w:ascii="Times New Roman" w:hAnsi="Times New Roman" w:cs="Times New Roman"/>
          <w:sz w:val="24"/>
          <w:szCs w:val="24"/>
        </w:rPr>
      </w:pPr>
    </w:p>
    <w:p w14:paraId="10313D50"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9. </w:t>
      </w:r>
      <w:r w:rsidRPr="000F4D2B">
        <w:rPr>
          <w:rFonts w:ascii="Times New Roman" w:hAnsi="Times New Roman" w:cs="Times New Roman"/>
          <w:b/>
          <w:bCs/>
          <w:sz w:val="24"/>
          <w:szCs w:val="24"/>
        </w:rPr>
        <w:t>Risk Analysis</w:t>
      </w:r>
    </w:p>
    <w:p w14:paraId="4C09D2B8"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Risk management is essential due to the uncertain post-flood environment.</w:t>
      </w:r>
    </w:p>
    <w:p w14:paraId="2FE5C093" w14:textId="3B6F1AD8" w:rsidR="00294A02" w:rsidRPr="000F4D2B" w:rsidRDefault="00294A02" w:rsidP="004117C6">
      <w:pPr>
        <w:spacing w:line="360" w:lineRule="auto"/>
        <w:rPr>
          <w:rFonts w:ascii="Times New Roman" w:hAnsi="Times New Roman" w:cs="Times New Roman"/>
          <w:b/>
          <w:bCs/>
          <w:sz w:val="24"/>
          <w:szCs w:val="24"/>
        </w:rPr>
      </w:pPr>
      <w:r w:rsidRPr="000F4D2B">
        <w:rPr>
          <w:rFonts w:ascii="Times New Roman" w:hAnsi="Times New Roman" w:cs="Times New Roman"/>
          <w:b/>
          <w:bCs/>
          <w:sz w:val="24"/>
          <w:szCs w:val="24"/>
        </w:rPr>
        <w:t>Key Risks</w:t>
      </w:r>
      <w:r w:rsidR="00630B2C">
        <w:rPr>
          <w:rFonts w:ascii="Times New Roman" w:hAnsi="Times New Roman" w:cs="Times New Roman"/>
          <w:b/>
          <w:bCs/>
          <w:sz w:val="24"/>
          <w:szCs w:val="24"/>
        </w:rPr>
        <w:t>:</w:t>
      </w:r>
    </w:p>
    <w:p w14:paraId="1C19982D"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Pr="000F4D2B">
        <w:rPr>
          <w:rFonts w:ascii="Times New Roman" w:hAnsi="Times New Roman" w:cs="Times New Roman"/>
          <w:b/>
          <w:bCs/>
          <w:sz w:val="24"/>
          <w:szCs w:val="24"/>
        </w:rPr>
        <w:t>1. Continued Flooding</w:t>
      </w:r>
    </w:p>
    <w:p w14:paraId="1CEFC8D9" w14:textId="77777777" w:rsidR="00294A02" w:rsidRPr="000F4D2B" w:rsidRDefault="00294A02" w:rsidP="004117C6">
      <w:pPr>
        <w:numPr>
          <w:ilvl w:val="0"/>
          <w:numId w:val="19"/>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Impact: delays and safety hazards </w:t>
      </w:r>
    </w:p>
    <w:p w14:paraId="35F8DFC9" w14:textId="77777777" w:rsidR="00294A02" w:rsidRPr="000F4D2B" w:rsidRDefault="00294A02" w:rsidP="004117C6">
      <w:pPr>
        <w:numPr>
          <w:ilvl w:val="0"/>
          <w:numId w:val="19"/>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Mitigation: weather monitoring and temporary flood barriers </w:t>
      </w:r>
    </w:p>
    <w:p w14:paraId="27ADE947"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Pr="000F4D2B">
        <w:rPr>
          <w:rFonts w:ascii="Times New Roman" w:hAnsi="Times New Roman" w:cs="Times New Roman"/>
          <w:b/>
          <w:bCs/>
          <w:sz w:val="24"/>
          <w:szCs w:val="24"/>
        </w:rPr>
        <w:t>2. Structural Instability</w:t>
      </w:r>
    </w:p>
    <w:p w14:paraId="55DB18AA" w14:textId="77777777" w:rsidR="00294A02" w:rsidRPr="000F4D2B" w:rsidRDefault="00294A02" w:rsidP="004117C6">
      <w:pPr>
        <w:numPr>
          <w:ilvl w:val="0"/>
          <w:numId w:val="20"/>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Impact: risk of collapse or accidents </w:t>
      </w:r>
    </w:p>
    <w:p w14:paraId="514E23B9" w14:textId="77777777" w:rsidR="00294A02" w:rsidRPr="000F4D2B" w:rsidRDefault="00294A02" w:rsidP="004117C6">
      <w:pPr>
        <w:numPr>
          <w:ilvl w:val="0"/>
          <w:numId w:val="20"/>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Mitigation: detailed inspections and phased reopening </w:t>
      </w:r>
    </w:p>
    <w:p w14:paraId="3DBD549D"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Pr="000F4D2B">
        <w:rPr>
          <w:rFonts w:ascii="Times New Roman" w:hAnsi="Times New Roman" w:cs="Times New Roman"/>
          <w:b/>
          <w:bCs/>
          <w:sz w:val="24"/>
          <w:szCs w:val="24"/>
        </w:rPr>
        <w:t>3. Resource Shortages</w:t>
      </w:r>
    </w:p>
    <w:p w14:paraId="2363CDCC" w14:textId="77777777" w:rsidR="00294A02" w:rsidRPr="000F4D2B" w:rsidRDefault="00294A02" w:rsidP="004117C6">
      <w:pPr>
        <w:numPr>
          <w:ilvl w:val="0"/>
          <w:numId w:val="21"/>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Impact: delays in repair work </w:t>
      </w:r>
    </w:p>
    <w:p w14:paraId="46DADEE1" w14:textId="77777777" w:rsidR="00294A02" w:rsidRPr="000F4D2B" w:rsidRDefault="00294A02" w:rsidP="004117C6">
      <w:pPr>
        <w:numPr>
          <w:ilvl w:val="0"/>
          <w:numId w:val="21"/>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Mitigation: pre-approved contractors and supply chains </w:t>
      </w:r>
    </w:p>
    <w:p w14:paraId="55A53A6C"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Pr="000F4D2B">
        <w:rPr>
          <w:rFonts w:ascii="Times New Roman" w:hAnsi="Times New Roman" w:cs="Times New Roman"/>
          <w:b/>
          <w:bCs/>
          <w:sz w:val="24"/>
          <w:szCs w:val="24"/>
        </w:rPr>
        <w:t>4. Public Safety Risks</w:t>
      </w:r>
    </w:p>
    <w:p w14:paraId="3EBF3586" w14:textId="77777777" w:rsidR="00294A02" w:rsidRPr="000F4D2B" w:rsidRDefault="00294A02" w:rsidP="004117C6">
      <w:pPr>
        <w:numPr>
          <w:ilvl w:val="0"/>
          <w:numId w:val="22"/>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Impact: accidents during reopening </w:t>
      </w:r>
    </w:p>
    <w:p w14:paraId="48752BEC" w14:textId="77777777" w:rsidR="00294A02" w:rsidRPr="000F4D2B" w:rsidRDefault="00294A02" w:rsidP="004117C6">
      <w:pPr>
        <w:numPr>
          <w:ilvl w:val="0"/>
          <w:numId w:val="22"/>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Mitigation: strict traffic control and communication </w:t>
      </w:r>
    </w:p>
    <w:p w14:paraId="5222D932"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9.</w:t>
      </w:r>
      <w:r w:rsidRPr="000F4D2B">
        <w:rPr>
          <w:rFonts w:ascii="Times New Roman" w:hAnsi="Times New Roman" w:cs="Times New Roman"/>
          <w:b/>
          <w:bCs/>
          <w:sz w:val="24"/>
          <w:szCs w:val="24"/>
        </w:rPr>
        <w:t>5. Budget Overruns</w:t>
      </w:r>
    </w:p>
    <w:p w14:paraId="1DF3328D" w14:textId="77777777" w:rsidR="00294A02" w:rsidRPr="000F4D2B" w:rsidRDefault="00294A02" w:rsidP="004117C6">
      <w:pPr>
        <w:numPr>
          <w:ilvl w:val="0"/>
          <w:numId w:val="23"/>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Impact: financial pressure </w:t>
      </w:r>
    </w:p>
    <w:p w14:paraId="15E70778" w14:textId="77777777" w:rsidR="00294A02" w:rsidRPr="000F4D2B" w:rsidRDefault="00294A02" w:rsidP="004117C6">
      <w:pPr>
        <w:numPr>
          <w:ilvl w:val="0"/>
          <w:numId w:val="23"/>
        </w:num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Mitigation: cost monitoring and contingency planning </w:t>
      </w:r>
    </w:p>
    <w:p w14:paraId="5B163B9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risk matrix prioritises risks based on likelihood and impact, enabling proactive management.</w:t>
      </w:r>
    </w:p>
    <w:p w14:paraId="7EF8139F" w14:textId="77777777" w:rsidR="00294A02" w:rsidRDefault="00294A02" w:rsidP="004117C6">
      <w:pPr>
        <w:spacing w:line="360" w:lineRule="auto"/>
        <w:rPr>
          <w:rFonts w:ascii="Times New Roman" w:hAnsi="Times New Roman" w:cs="Times New Roman"/>
          <w:sz w:val="24"/>
          <w:szCs w:val="24"/>
        </w:rPr>
      </w:pPr>
    </w:p>
    <w:p w14:paraId="0E15B4D3" w14:textId="77777777" w:rsidR="00294A02" w:rsidRDefault="00294A02" w:rsidP="004117C6">
      <w:pPr>
        <w:spacing w:line="360" w:lineRule="auto"/>
        <w:rPr>
          <w:rFonts w:ascii="Times New Roman" w:hAnsi="Times New Roman" w:cs="Times New Roman"/>
          <w:sz w:val="24"/>
          <w:szCs w:val="24"/>
        </w:rPr>
      </w:pPr>
    </w:p>
    <w:p w14:paraId="71C6B214" w14:textId="77777777" w:rsidR="00294A02" w:rsidRDefault="00294A02" w:rsidP="004117C6">
      <w:pPr>
        <w:spacing w:line="360" w:lineRule="auto"/>
        <w:rPr>
          <w:rFonts w:ascii="Times New Roman" w:hAnsi="Times New Roman" w:cs="Times New Roman"/>
          <w:sz w:val="24"/>
          <w:szCs w:val="24"/>
        </w:rPr>
      </w:pPr>
    </w:p>
    <w:p w14:paraId="093F3AC4" w14:textId="77777777" w:rsidR="00294A02" w:rsidRDefault="00294A02" w:rsidP="004117C6">
      <w:pPr>
        <w:spacing w:line="360" w:lineRule="auto"/>
        <w:rPr>
          <w:rFonts w:ascii="Times New Roman" w:hAnsi="Times New Roman" w:cs="Times New Roman"/>
          <w:sz w:val="24"/>
          <w:szCs w:val="24"/>
        </w:rPr>
      </w:pPr>
    </w:p>
    <w:p w14:paraId="06D0D6B8" w14:textId="77777777" w:rsidR="00E43CB4" w:rsidRPr="000F4D2B" w:rsidRDefault="00E43CB4" w:rsidP="004117C6">
      <w:pPr>
        <w:spacing w:line="360" w:lineRule="auto"/>
        <w:rPr>
          <w:rFonts w:ascii="Times New Roman" w:hAnsi="Times New Roman" w:cs="Times New Roman"/>
          <w:sz w:val="24"/>
          <w:szCs w:val="24"/>
        </w:rPr>
      </w:pPr>
    </w:p>
    <w:p w14:paraId="59BE335D" w14:textId="77777777" w:rsidR="00294A02" w:rsidRPr="000F4D2B" w:rsidRDefault="00294A02" w:rsidP="004117C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10. </w:t>
      </w:r>
      <w:r w:rsidRPr="000F4D2B">
        <w:rPr>
          <w:rFonts w:ascii="Times New Roman" w:hAnsi="Times New Roman" w:cs="Times New Roman"/>
          <w:b/>
          <w:bCs/>
          <w:sz w:val="24"/>
          <w:szCs w:val="24"/>
        </w:rPr>
        <w:t>Conclusion</w:t>
      </w:r>
    </w:p>
    <w:p w14:paraId="70C55F88" w14:textId="77777777" w:rsidR="00294A02" w:rsidRPr="000F4D2B" w:rsidRDefault="00294A02" w:rsidP="004117C6">
      <w:pPr>
        <w:spacing w:line="360" w:lineRule="auto"/>
        <w:rPr>
          <w:rFonts w:ascii="Times New Roman" w:hAnsi="Times New Roman" w:cs="Times New Roman"/>
          <w:b/>
          <w:bCs/>
          <w:sz w:val="24"/>
          <w:szCs w:val="24"/>
        </w:rPr>
      </w:pPr>
    </w:p>
    <w:p w14:paraId="5EEEE20F"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reopening of a highway following severe flooding requires a structured and well-coordinated project management approach. This plan demonstrates the application of key project management tools and techniques to address a complex, high-risk scenario.</w:t>
      </w:r>
    </w:p>
    <w:p w14:paraId="0D634AD2"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project balances critical constraints of time, cost, and scope while prioritising safety and stakeholder needs. The estimated cost of £2–5 million reflects the urgency and complexity of emergency infrastructure recovery.</w:t>
      </w:r>
    </w:p>
    <w:p w14:paraId="353A06F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While the accelerated schedule supports rapid restoration of mobility, it introduces risks that must be carefully managed. Effective stakeholder engagement, resource allocation, and risk mitigation are essential to achieving project success.</w:t>
      </w:r>
    </w:p>
    <w:p w14:paraId="0E2955A6"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The implementation of this plan will enable the safe and efficient reopening of the highway, contributing to community recovery and long-term infrastructure resilience.</w:t>
      </w:r>
    </w:p>
    <w:p w14:paraId="62C76BB6" w14:textId="77777777" w:rsidR="00294A02" w:rsidRDefault="00294A02" w:rsidP="004117C6">
      <w:pPr>
        <w:spacing w:line="360" w:lineRule="auto"/>
        <w:rPr>
          <w:rFonts w:ascii="Times New Roman" w:hAnsi="Times New Roman" w:cs="Times New Roman"/>
          <w:sz w:val="24"/>
          <w:szCs w:val="24"/>
        </w:rPr>
      </w:pPr>
    </w:p>
    <w:p w14:paraId="177C1DFB" w14:textId="77777777" w:rsidR="00294A02" w:rsidRDefault="00294A02" w:rsidP="004117C6">
      <w:pPr>
        <w:spacing w:line="360" w:lineRule="auto"/>
        <w:rPr>
          <w:rFonts w:ascii="Times New Roman" w:hAnsi="Times New Roman" w:cs="Times New Roman"/>
          <w:sz w:val="24"/>
          <w:szCs w:val="24"/>
        </w:rPr>
      </w:pPr>
    </w:p>
    <w:p w14:paraId="0F96D923" w14:textId="77777777" w:rsidR="00294A02" w:rsidRDefault="00294A02" w:rsidP="004117C6">
      <w:pPr>
        <w:spacing w:line="360" w:lineRule="auto"/>
        <w:rPr>
          <w:rFonts w:ascii="Times New Roman" w:hAnsi="Times New Roman" w:cs="Times New Roman"/>
          <w:sz w:val="24"/>
          <w:szCs w:val="24"/>
        </w:rPr>
      </w:pPr>
    </w:p>
    <w:p w14:paraId="2914DAF9" w14:textId="77777777" w:rsidR="00294A02" w:rsidRDefault="00294A02" w:rsidP="004117C6">
      <w:pPr>
        <w:spacing w:line="360" w:lineRule="auto"/>
        <w:rPr>
          <w:rFonts w:ascii="Times New Roman" w:hAnsi="Times New Roman" w:cs="Times New Roman"/>
          <w:sz w:val="24"/>
          <w:szCs w:val="24"/>
        </w:rPr>
      </w:pPr>
    </w:p>
    <w:p w14:paraId="20215255" w14:textId="77777777" w:rsidR="00294A02" w:rsidRDefault="00294A02" w:rsidP="004117C6">
      <w:pPr>
        <w:spacing w:line="360" w:lineRule="auto"/>
        <w:rPr>
          <w:rFonts w:ascii="Times New Roman" w:hAnsi="Times New Roman" w:cs="Times New Roman"/>
          <w:sz w:val="24"/>
          <w:szCs w:val="24"/>
        </w:rPr>
      </w:pPr>
    </w:p>
    <w:p w14:paraId="3960527B" w14:textId="77777777" w:rsidR="00294A02" w:rsidRDefault="00294A02" w:rsidP="004117C6">
      <w:pPr>
        <w:spacing w:line="360" w:lineRule="auto"/>
        <w:rPr>
          <w:rFonts w:ascii="Times New Roman" w:hAnsi="Times New Roman" w:cs="Times New Roman"/>
          <w:sz w:val="24"/>
          <w:szCs w:val="24"/>
        </w:rPr>
      </w:pPr>
    </w:p>
    <w:p w14:paraId="3F491D16" w14:textId="77777777" w:rsidR="00294A02" w:rsidRDefault="00294A02" w:rsidP="004117C6">
      <w:pPr>
        <w:spacing w:line="360" w:lineRule="auto"/>
        <w:rPr>
          <w:rFonts w:ascii="Times New Roman" w:hAnsi="Times New Roman" w:cs="Times New Roman"/>
          <w:sz w:val="24"/>
          <w:szCs w:val="24"/>
        </w:rPr>
      </w:pPr>
    </w:p>
    <w:p w14:paraId="72EDBE1D" w14:textId="77777777" w:rsidR="00294A02" w:rsidRDefault="00294A02" w:rsidP="004117C6">
      <w:pPr>
        <w:spacing w:line="360" w:lineRule="auto"/>
        <w:rPr>
          <w:rFonts w:ascii="Times New Roman" w:hAnsi="Times New Roman" w:cs="Times New Roman"/>
          <w:sz w:val="24"/>
          <w:szCs w:val="24"/>
        </w:rPr>
      </w:pPr>
    </w:p>
    <w:p w14:paraId="25A358AC" w14:textId="77777777" w:rsidR="00294A02" w:rsidRDefault="00294A02" w:rsidP="004117C6">
      <w:pPr>
        <w:spacing w:line="360" w:lineRule="auto"/>
        <w:rPr>
          <w:rFonts w:ascii="Times New Roman" w:hAnsi="Times New Roman" w:cs="Times New Roman"/>
          <w:sz w:val="24"/>
          <w:szCs w:val="24"/>
        </w:rPr>
      </w:pPr>
    </w:p>
    <w:p w14:paraId="068D74F6" w14:textId="77777777" w:rsidR="00294A02" w:rsidRDefault="00294A02" w:rsidP="004117C6">
      <w:pPr>
        <w:spacing w:line="360" w:lineRule="auto"/>
        <w:rPr>
          <w:rFonts w:ascii="Times New Roman" w:hAnsi="Times New Roman" w:cs="Times New Roman"/>
          <w:sz w:val="24"/>
          <w:szCs w:val="24"/>
        </w:rPr>
      </w:pPr>
    </w:p>
    <w:p w14:paraId="7BCCB6DD" w14:textId="77777777" w:rsidR="00294A02" w:rsidRDefault="00294A02" w:rsidP="004117C6">
      <w:pPr>
        <w:spacing w:line="360" w:lineRule="auto"/>
        <w:rPr>
          <w:rFonts w:ascii="Times New Roman" w:hAnsi="Times New Roman" w:cs="Times New Roman"/>
          <w:sz w:val="24"/>
          <w:szCs w:val="24"/>
        </w:rPr>
      </w:pPr>
    </w:p>
    <w:p w14:paraId="3C711558" w14:textId="77777777" w:rsidR="00294A02" w:rsidRDefault="00294A02" w:rsidP="004117C6">
      <w:pPr>
        <w:spacing w:line="360" w:lineRule="auto"/>
        <w:rPr>
          <w:rFonts w:ascii="Times New Roman" w:hAnsi="Times New Roman" w:cs="Times New Roman"/>
          <w:sz w:val="24"/>
          <w:szCs w:val="24"/>
        </w:rPr>
      </w:pPr>
    </w:p>
    <w:p w14:paraId="3119C5C7" w14:textId="77777777" w:rsidR="00E43CB4" w:rsidRPr="000F4D2B" w:rsidRDefault="00E43CB4" w:rsidP="004117C6">
      <w:pPr>
        <w:spacing w:line="360" w:lineRule="auto"/>
        <w:rPr>
          <w:rFonts w:ascii="Times New Roman" w:hAnsi="Times New Roman" w:cs="Times New Roman"/>
          <w:sz w:val="24"/>
          <w:szCs w:val="24"/>
        </w:rPr>
      </w:pPr>
    </w:p>
    <w:p w14:paraId="594C9B39" w14:textId="77777777" w:rsidR="00294A02" w:rsidRPr="000F4D2B" w:rsidRDefault="00294A02" w:rsidP="004117C6">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11. </w:t>
      </w:r>
      <w:r w:rsidRPr="000F4D2B">
        <w:rPr>
          <w:rFonts w:ascii="Times New Roman" w:hAnsi="Times New Roman" w:cs="Times New Roman"/>
          <w:b/>
          <w:bCs/>
          <w:sz w:val="24"/>
          <w:szCs w:val="24"/>
        </w:rPr>
        <w:t>References</w:t>
      </w:r>
    </w:p>
    <w:p w14:paraId="6AEBCAC6"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Association for Project Management (2022) </w:t>
      </w:r>
      <w:r w:rsidRPr="000F4D2B">
        <w:rPr>
          <w:rFonts w:ascii="Times New Roman" w:hAnsi="Times New Roman" w:cs="Times New Roman"/>
          <w:i/>
          <w:iCs/>
          <w:sz w:val="24"/>
          <w:szCs w:val="24"/>
        </w:rPr>
        <w:t>APM Body of Knowledge</w:t>
      </w:r>
      <w:r w:rsidRPr="000F4D2B">
        <w:rPr>
          <w:rFonts w:ascii="Times New Roman" w:hAnsi="Times New Roman" w:cs="Times New Roman"/>
          <w:sz w:val="24"/>
          <w:szCs w:val="24"/>
        </w:rPr>
        <w:t>. 7th edn. Buckinghamshire: APM.</w:t>
      </w:r>
    </w:p>
    <w:p w14:paraId="72CEEB70"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Chapman, C. and Ward, S. (2011) </w:t>
      </w:r>
      <w:r w:rsidRPr="000F4D2B">
        <w:rPr>
          <w:rFonts w:ascii="Times New Roman" w:hAnsi="Times New Roman" w:cs="Times New Roman"/>
          <w:i/>
          <w:iCs/>
          <w:sz w:val="24"/>
          <w:szCs w:val="24"/>
        </w:rPr>
        <w:t>How to Manage Project Opportunity and Risk</w:t>
      </w:r>
      <w:r w:rsidRPr="000F4D2B">
        <w:rPr>
          <w:rFonts w:ascii="Times New Roman" w:hAnsi="Times New Roman" w:cs="Times New Roman"/>
          <w:sz w:val="24"/>
          <w:szCs w:val="24"/>
        </w:rPr>
        <w:t>. 3rd edn. Chichester: Wiley.</w:t>
      </w:r>
    </w:p>
    <w:p w14:paraId="072B1BE8"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Environment Agency (2023) </w:t>
      </w:r>
      <w:r w:rsidRPr="000F4D2B">
        <w:rPr>
          <w:rFonts w:ascii="Times New Roman" w:hAnsi="Times New Roman" w:cs="Times New Roman"/>
          <w:i/>
          <w:iCs/>
          <w:sz w:val="24"/>
          <w:szCs w:val="24"/>
        </w:rPr>
        <w:t>Flood Risk Management Plan</w:t>
      </w:r>
      <w:r w:rsidRPr="000F4D2B">
        <w:rPr>
          <w:rFonts w:ascii="Times New Roman" w:hAnsi="Times New Roman" w:cs="Times New Roman"/>
          <w:sz w:val="24"/>
          <w:szCs w:val="24"/>
        </w:rPr>
        <w:t xml:space="preserve">. Available at: </w:t>
      </w:r>
      <w:hyperlink r:id="rId10" w:tgtFrame="_new" w:history="1">
        <w:r w:rsidRPr="000F4D2B">
          <w:rPr>
            <w:rStyle w:val="Hyperlink"/>
            <w:rFonts w:ascii="Times New Roman" w:hAnsi="Times New Roman" w:cs="Times New Roman"/>
            <w:sz w:val="24"/>
            <w:szCs w:val="24"/>
          </w:rPr>
          <w:t>https://www.gov.uk</w:t>
        </w:r>
      </w:hyperlink>
      <w:r w:rsidRPr="000F4D2B">
        <w:rPr>
          <w:rFonts w:ascii="Times New Roman" w:hAnsi="Times New Roman" w:cs="Times New Roman"/>
          <w:sz w:val="24"/>
          <w:szCs w:val="24"/>
        </w:rPr>
        <w:t xml:space="preserve"> (Accessed: 22 April 2026).</w:t>
      </w:r>
    </w:p>
    <w:p w14:paraId="1BDA3C45"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Gartner (2023) </w:t>
      </w:r>
      <w:r w:rsidRPr="000F4D2B">
        <w:rPr>
          <w:rFonts w:ascii="Times New Roman" w:hAnsi="Times New Roman" w:cs="Times New Roman"/>
          <w:i/>
          <w:iCs/>
          <w:sz w:val="24"/>
          <w:szCs w:val="24"/>
        </w:rPr>
        <w:t>Infrastructure and Risk Management Report</w:t>
      </w:r>
      <w:r w:rsidRPr="000F4D2B">
        <w:rPr>
          <w:rFonts w:ascii="Times New Roman" w:hAnsi="Times New Roman" w:cs="Times New Roman"/>
          <w:sz w:val="24"/>
          <w:szCs w:val="24"/>
        </w:rPr>
        <w:t>. Stamford: Gartner.</w:t>
      </w:r>
    </w:p>
    <w:p w14:paraId="1E46E442"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Harvard Business Review (2021) </w:t>
      </w:r>
      <w:r w:rsidRPr="000F4D2B">
        <w:rPr>
          <w:rFonts w:ascii="Times New Roman" w:hAnsi="Times New Roman" w:cs="Times New Roman"/>
          <w:i/>
          <w:iCs/>
          <w:sz w:val="24"/>
          <w:szCs w:val="24"/>
        </w:rPr>
        <w:t>Building Resilient Infrastructure Systems</w:t>
      </w:r>
      <w:r w:rsidRPr="000F4D2B">
        <w:rPr>
          <w:rFonts w:ascii="Times New Roman" w:hAnsi="Times New Roman" w:cs="Times New Roman"/>
          <w:sz w:val="24"/>
          <w:szCs w:val="24"/>
        </w:rPr>
        <w:t>. Boston: Harvard Business School Publishing.</w:t>
      </w:r>
    </w:p>
    <w:p w14:paraId="20AF6C8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Hillson, D. (2017) </w:t>
      </w:r>
      <w:r w:rsidRPr="000F4D2B">
        <w:rPr>
          <w:rFonts w:ascii="Times New Roman" w:hAnsi="Times New Roman" w:cs="Times New Roman"/>
          <w:i/>
          <w:iCs/>
          <w:sz w:val="24"/>
          <w:szCs w:val="24"/>
        </w:rPr>
        <w:t>Practical Project Risk Management</w:t>
      </w:r>
      <w:r w:rsidRPr="000F4D2B">
        <w:rPr>
          <w:rFonts w:ascii="Times New Roman" w:hAnsi="Times New Roman" w:cs="Times New Roman"/>
          <w:sz w:val="24"/>
          <w:szCs w:val="24"/>
        </w:rPr>
        <w:t>. Oakland: Berrett-Koehler.</w:t>
      </w:r>
    </w:p>
    <w:p w14:paraId="04E2510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HM Government (2022) </w:t>
      </w:r>
      <w:r w:rsidRPr="000F4D2B">
        <w:rPr>
          <w:rFonts w:ascii="Times New Roman" w:hAnsi="Times New Roman" w:cs="Times New Roman"/>
          <w:i/>
          <w:iCs/>
          <w:sz w:val="24"/>
          <w:szCs w:val="24"/>
        </w:rPr>
        <w:t>UK National Flood and Coastal Erosion Risk Management Strategy</w:t>
      </w:r>
      <w:r w:rsidRPr="000F4D2B">
        <w:rPr>
          <w:rFonts w:ascii="Times New Roman" w:hAnsi="Times New Roman" w:cs="Times New Roman"/>
          <w:sz w:val="24"/>
          <w:szCs w:val="24"/>
        </w:rPr>
        <w:t>. London: HMSO.</w:t>
      </w:r>
    </w:p>
    <w:p w14:paraId="794A596B"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Kerzner, H. (2022) </w:t>
      </w:r>
      <w:r w:rsidRPr="000F4D2B">
        <w:rPr>
          <w:rFonts w:ascii="Times New Roman" w:hAnsi="Times New Roman" w:cs="Times New Roman"/>
          <w:i/>
          <w:iCs/>
          <w:sz w:val="24"/>
          <w:szCs w:val="24"/>
        </w:rPr>
        <w:t>Project Management: A Systems Approach to Planning, Scheduling, and Controlling</w:t>
      </w:r>
      <w:r w:rsidRPr="000F4D2B">
        <w:rPr>
          <w:rFonts w:ascii="Times New Roman" w:hAnsi="Times New Roman" w:cs="Times New Roman"/>
          <w:sz w:val="24"/>
          <w:szCs w:val="24"/>
        </w:rPr>
        <w:t>. 13th edn. Hoboken: Wiley.</w:t>
      </w:r>
    </w:p>
    <w:p w14:paraId="345557B5"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Laudon, K.C. and Laudon, J.P. (2022) </w:t>
      </w:r>
      <w:r w:rsidRPr="000F4D2B">
        <w:rPr>
          <w:rFonts w:ascii="Times New Roman" w:hAnsi="Times New Roman" w:cs="Times New Roman"/>
          <w:i/>
          <w:iCs/>
          <w:sz w:val="24"/>
          <w:szCs w:val="24"/>
        </w:rPr>
        <w:t>Management Information Systems</w:t>
      </w:r>
      <w:r w:rsidRPr="000F4D2B">
        <w:rPr>
          <w:rFonts w:ascii="Times New Roman" w:hAnsi="Times New Roman" w:cs="Times New Roman"/>
          <w:sz w:val="24"/>
          <w:szCs w:val="24"/>
        </w:rPr>
        <w:t>. 17th edn. Harlow: Pearson.</w:t>
      </w:r>
    </w:p>
    <w:p w14:paraId="49127BB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Lock, D. (2020) </w:t>
      </w:r>
      <w:r w:rsidRPr="000F4D2B">
        <w:rPr>
          <w:rFonts w:ascii="Times New Roman" w:hAnsi="Times New Roman" w:cs="Times New Roman"/>
          <w:i/>
          <w:iCs/>
          <w:sz w:val="24"/>
          <w:szCs w:val="24"/>
        </w:rPr>
        <w:t>Project Management</w:t>
      </w:r>
      <w:r w:rsidRPr="000F4D2B">
        <w:rPr>
          <w:rFonts w:ascii="Times New Roman" w:hAnsi="Times New Roman" w:cs="Times New Roman"/>
          <w:sz w:val="24"/>
          <w:szCs w:val="24"/>
        </w:rPr>
        <w:t>. 11th edn. London: Routledge.</w:t>
      </w:r>
    </w:p>
    <w:p w14:paraId="652107D3"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Maylor, H. (2010) </w:t>
      </w:r>
      <w:r w:rsidRPr="000F4D2B">
        <w:rPr>
          <w:rFonts w:ascii="Times New Roman" w:hAnsi="Times New Roman" w:cs="Times New Roman"/>
          <w:i/>
          <w:iCs/>
          <w:sz w:val="24"/>
          <w:szCs w:val="24"/>
        </w:rPr>
        <w:t>Project Management</w:t>
      </w:r>
      <w:r w:rsidRPr="000F4D2B">
        <w:rPr>
          <w:rFonts w:ascii="Times New Roman" w:hAnsi="Times New Roman" w:cs="Times New Roman"/>
          <w:sz w:val="24"/>
          <w:szCs w:val="24"/>
        </w:rPr>
        <w:t>. 4th edn. Harlow: Pearson.</w:t>
      </w:r>
    </w:p>
    <w:p w14:paraId="3F361C85"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McKinsey &amp; Company (2022) </w:t>
      </w:r>
      <w:r w:rsidRPr="000F4D2B">
        <w:rPr>
          <w:rFonts w:ascii="Times New Roman" w:hAnsi="Times New Roman" w:cs="Times New Roman"/>
          <w:i/>
          <w:iCs/>
          <w:sz w:val="24"/>
          <w:szCs w:val="24"/>
        </w:rPr>
        <w:t>Infrastructure Resilience in Climate Change</w:t>
      </w:r>
      <w:r w:rsidRPr="000F4D2B">
        <w:rPr>
          <w:rFonts w:ascii="Times New Roman" w:hAnsi="Times New Roman" w:cs="Times New Roman"/>
          <w:sz w:val="24"/>
          <w:szCs w:val="24"/>
        </w:rPr>
        <w:t xml:space="preserve">. Available at: </w:t>
      </w:r>
      <w:hyperlink r:id="rId11" w:tgtFrame="_new" w:history="1">
        <w:r w:rsidRPr="000F4D2B">
          <w:rPr>
            <w:rStyle w:val="Hyperlink"/>
            <w:rFonts w:ascii="Times New Roman" w:hAnsi="Times New Roman" w:cs="Times New Roman"/>
            <w:sz w:val="24"/>
            <w:szCs w:val="24"/>
          </w:rPr>
          <w:t>https://www.mckinsey.com</w:t>
        </w:r>
      </w:hyperlink>
      <w:r w:rsidRPr="000F4D2B">
        <w:rPr>
          <w:rFonts w:ascii="Times New Roman" w:hAnsi="Times New Roman" w:cs="Times New Roman"/>
          <w:sz w:val="24"/>
          <w:szCs w:val="24"/>
        </w:rPr>
        <w:t xml:space="preserve"> (Accessed: 22 April 2026).</w:t>
      </w:r>
    </w:p>
    <w:p w14:paraId="19F0DF41"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lastRenderedPageBreak/>
        <w:t xml:space="preserve">Meredith, J.R., Shafer, S.M. and Mantel, S.J. (2020) </w:t>
      </w:r>
      <w:r w:rsidRPr="000F4D2B">
        <w:rPr>
          <w:rFonts w:ascii="Times New Roman" w:hAnsi="Times New Roman" w:cs="Times New Roman"/>
          <w:i/>
          <w:iCs/>
          <w:sz w:val="24"/>
          <w:szCs w:val="24"/>
        </w:rPr>
        <w:t>Project Management: A Managerial Approach</w:t>
      </w:r>
      <w:r w:rsidRPr="000F4D2B">
        <w:rPr>
          <w:rFonts w:ascii="Times New Roman" w:hAnsi="Times New Roman" w:cs="Times New Roman"/>
          <w:sz w:val="24"/>
          <w:szCs w:val="24"/>
        </w:rPr>
        <w:t>. 10th edn. Hoboken: Wiley.</w:t>
      </w:r>
    </w:p>
    <w:p w14:paraId="48B17849"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Project Management Institute (PMI) (2021) </w:t>
      </w:r>
      <w:r w:rsidRPr="000F4D2B">
        <w:rPr>
          <w:rFonts w:ascii="Times New Roman" w:hAnsi="Times New Roman" w:cs="Times New Roman"/>
          <w:i/>
          <w:iCs/>
          <w:sz w:val="24"/>
          <w:szCs w:val="24"/>
        </w:rPr>
        <w:t>A Guide to the Project Management Body of Knowledge (PMBOK Guide)</w:t>
      </w:r>
      <w:r w:rsidRPr="000F4D2B">
        <w:rPr>
          <w:rFonts w:ascii="Times New Roman" w:hAnsi="Times New Roman" w:cs="Times New Roman"/>
          <w:sz w:val="24"/>
          <w:szCs w:val="24"/>
        </w:rPr>
        <w:t>. 7th edn. Newtown Square, PA: PMI.</w:t>
      </w:r>
    </w:p>
    <w:p w14:paraId="5B6060C9"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Too, E.G. and Weaver, P. (2014) ‘The management of project management’, </w:t>
      </w:r>
      <w:r w:rsidRPr="000F4D2B">
        <w:rPr>
          <w:rFonts w:ascii="Times New Roman" w:hAnsi="Times New Roman" w:cs="Times New Roman"/>
          <w:i/>
          <w:iCs/>
          <w:sz w:val="24"/>
          <w:szCs w:val="24"/>
        </w:rPr>
        <w:t>International Journal of Project Management</w:t>
      </w:r>
      <w:r w:rsidRPr="000F4D2B">
        <w:rPr>
          <w:rFonts w:ascii="Times New Roman" w:hAnsi="Times New Roman" w:cs="Times New Roman"/>
          <w:sz w:val="24"/>
          <w:szCs w:val="24"/>
        </w:rPr>
        <w:t>, 32(8), pp. 1382–1394.</w:t>
      </w:r>
    </w:p>
    <w:p w14:paraId="1B6DD7D0"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Turner, J.R. (2016) </w:t>
      </w:r>
      <w:r w:rsidRPr="000F4D2B">
        <w:rPr>
          <w:rFonts w:ascii="Times New Roman" w:hAnsi="Times New Roman" w:cs="Times New Roman"/>
          <w:i/>
          <w:iCs/>
          <w:sz w:val="24"/>
          <w:szCs w:val="24"/>
        </w:rPr>
        <w:t>Gower Handbook of Project Management</w:t>
      </w:r>
      <w:r w:rsidRPr="000F4D2B">
        <w:rPr>
          <w:rFonts w:ascii="Times New Roman" w:hAnsi="Times New Roman" w:cs="Times New Roman"/>
          <w:sz w:val="24"/>
          <w:szCs w:val="24"/>
        </w:rPr>
        <w:t>. 5th edn. London: Routledge.</w:t>
      </w:r>
    </w:p>
    <w:p w14:paraId="5FFD0367" w14:textId="77777777" w:rsidR="00294A02" w:rsidRPr="000F4D2B" w:rsidRDefault="00294A02" w:rsidP="004117C6">
      <w:pPr>
        <w:spacing w:line="360" w:lineRule="auto"/>
        <w:rPr>
          <w:rFonts w:ascii="Times New Roman" w:hAnsi="Times New Roman" w:cs="Times New Roman"/>
          <w:sz w:val="24"/>
          <w:szCs w:val="24"/>
        </w:rPr>
      </w:pPr>
      <w:r w:rsidRPr="000F4D2B">
        <w:rPr>
          <w:rFonts w:ascii="Times New Roman" w:hAnsi="Times New Roman" w:cs="Times New Roman"/>
          <w:sz w:val="24"/>
          <w:szCs w:val="24"/>
        </w:rPr>
        <w:t xml:space="preserve">Winch, G.M. (2010) </w:t>
      </w:r>
      <w:r w:rsidRPr="000F4D2B">
        <w:rPr>
          <w:rFonts w:ascii="Times New Roman" w:hAnsi="Times New Roman" w:cs="Times New Roman"/>
          <w:i/>
          <w:iCs/>
          <w:sz w:val="24"/>
          <w:szCs w:val="24"/>
        </w:rPr>
        <w:t>Managing Construction Projects</w:t>
      </w:r>
      <w:r w:rsidRPr="000F4D2B">
        <w:rPr>
          <w:rFonts w:ascii="Times New Roman" w:hAnsi="Times New Roman" w:cs="Times New Roman"/>
          <w:sz w:val="24"/>
          <w:szCs w:val="24"/>
        </w:rPr>
        <w:t>. 2nd edn. Oxford: Wiley-Blackwell.</w:t>
      </w:r>
    </w:p>
    <w:p w14:paraId="5A50576F" w14:textId="0DCE3D0A" w:rsidR="003C79C9" w:rsidRPr="00294A02" w:rsidRDefault="003C79C9" w:rsidP="004117C6">
      <w:pPr>
        <w:spacing w:line="360" w:lineRule="auto"/>
        <w:rPr>
          <w:rFonts w:ascii="Arial" w:hAnsi="Arial" w:cs="Arial"/>
          <w:b/>
          <w:bCs/>
        </w:rPr>
      </w:pPr>
    </w:p>
    <w:p w14:paraId="2837AF0B" w14:textId="18EE947C" w:rsidR="00A732FF" w:rsidRDefault="003C79C9" w:rsidP="004117C6">
      <w:pPr>
        <w:spacing w:line="360" w:lineRule="auto"/>
      </w:pPr>
      <w:r w:rsidRPr="003C79C9">
        <w:rPr>
          <w:rFonts w:ascii="Arial" w:hAnsi="Arial" w:cs="Arial"/>
        </w:rPr>
        <w:br/>
      </w:r>
    </w:p>
    <w:sectPr w:rsidR="00A732FF" w:rsidSect="00AC3103">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61D87" w14:textId="77777777" w:rsidR="00B17CBE" w:rsidRDefault="00B17CBE" w:rsidP="000D0578">
      <w:pPr>
        <w:spacing w:after="0" w:line="240" w:lineRule="auto"/>
      </w:pPr>
      <w:r>
        <w:separator/>
      </w:r>
    </w:p>
  </w:endnote>
  <w:endnote w:type="continuationSeparator" w:id="0">
    <w:p w14:paraId="3A7AE87B" w14:textId="77777777" w:rsidR="00B17CBE" w:rsidRDefault="00B17CBE" w:rsidP="000D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83905"/>
      <w:docPartObj>
        <w:docPartGallery w:val="Page Numbers (Bottom of Page)"/>
        <w:docPartUnique/>
      </w:docPartObj>
    </w:sdtPr>
    <w:sdtContent>
      <w:p w14:paraId="1AE4B854" w14:textId="16E21613" w:rsidR="00AC3103" w:rsidRDefault="00AC3103">
        <w:pPr>
          <w:pStyle w:val="Footer"/>
          <w:jc w:val="right"/>
        </w:pPr>
        <w:r>
          <w:fldChar w:fldCharType="begin"/>
        </w:r>
        <w:r>
          <w:instrText>PAGE   \* MERGEFORMAT</w:instrText>
        </w:r>
        <w:r>
          <w:fldChar w:fldCharType="separate"/>
        </w:r>
        <w:r>
          <w:t>2</w:t>
        </w:r>
        <w:r>
          <w:fldChar w:fldCharType="end"/>
        </w:r>
      </w:p>
    </w:sdtContent>
  </w:sdt>
  <w:p w14:paraId="5445AD58" w14:textId="77777777" w:rsidR="00677CBB" w:rsidRDefault="00677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32E65" w14:textId="77777777" w:rsidR="00B17CBE" w:rsidRDefault="00B17CBE" w:rsidP="000D0578">
      <w:pPr>
        <w:spacing w:after="0" w:line="240" w:lineRule="auto"/>
      </w:pPr>
      <w:r>
        <w:separator/>
      </w:r>
    </w:p>
  </w:footnote>
  <w:footnote w:type="continuationSeparator" w:id="0">
    <w:p w14:paraId="09B399B8" w14:textId="77777777" w:rsidR="00B17CBE" w:rsidRDefault="00B17CBE" w:rsidP="000D0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53C57"/>
    <w:multiLevelType w:val="multilevel"/>
    <w:tmpl w:val="255A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B4502"/>
    <w:multiLevelType w:val="multilevel"/>
    <w:tmpl w:val="3D14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437F"/>
    <w:multiLevelType w:val="multilevel"/>
    <w:tmpl w:val="4E46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357DA"/>
    <w:multiLevelType w:val="multilevel"/>
    <w:tmpl w:val="2B9C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D977A4"/>
    <w:multiLevelType w:val="multilevel"/>
    <w:tmpl w:val="1B4E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738D0"/>
    <w:multiLevelType w:val="multilevel"/>
    <w:tmpl w:val="8754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9395E"/>
    <w:multiLevelType w:val="multilevel"/>
    <w:tmpl w:val="1AB2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41C0C"/>
    <w:multiLevelType w:val="multilevel"/>
    <w:tmpl w:val="3BA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353F2"/>
    <w:multiLevelType w:val="multilevel"/>
    <w:tmpl w:val="4600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55259"/>
    <w:multiLevelType w:val="multilevel"/>
    <w:tmpl w:val="DCA4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3B7C91"/>
    <w:multiLevelType w:val="multilevel"/>
    <w:tmpl w:val="1982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A97EA3"/>
    <w:multiLevelType w:val="hybridMultilevel"/>
    <w:tmpl w:val="1108E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BB5274"/>
    <w:multiLevelType w:val="hybridMultilevel"/>
    <w:tmpl w:val="065E9E68"/>
    <w:lvl w:ilvl="0" w:tplc="BAFE17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EA1A06"/>
    <w:multiLevelType w:val="multilevel"/>
    <w:tmpl w:val="2AEC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3358E"/>
    <w:multiLevelType w:val="multilevel"/>
    <w:tmpl w:val="6FBC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F247B"/>
    <w:multiLevelType w:val="multilevel"/>
    <w:tmpl w:val="5C5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060A11"/>
    <w:multiLevelType w:val="multilevel"/>
    <w:tmpl w:val="BA80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F2300F"/>
    <w:multiLevelType w:val="multilevel"/>
    <w:tmpl w:val="D46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27A2E"/>
    <w:multiLevelType w:val="multilevel"/>
    <w:tmpl w:val="0608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A45681"/>
    <w:multiLevelType w:val="multilevel"/>
    <w:tmpl w:val="A8B0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0C1C1C"/>
    <w:multiLevelType w:val="multilevel"/>
    <w:tmpl w:val="2912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E36F0"/>
    <w:multiLevelType w:val="multilevel"/>
    <w:tmpl w:val="8DAA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35BF3"/>
    <w:multiLevelType w:val="multilevel"/>
    <w:tmpl w:val="7A98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BC4252"/>
    <w:multiLevelType w:val="multilevel"/>
    <w:tmpl w:val="0C2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57AD5"/>
    <w:multiLevelType w:val="multilevel"/>
    <w:tmpl w:val="228E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896F8F"/>
    <w:multiLevelType w:val="multilevel"/>
    <w:tmpl w:val="078C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A22860"/>
    <w:multiLevelType w:val="multilevel"/>
    <w:tmpl w:val="51A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4D3CAE"/>
    <w:multiLevelType w:val="multilevel"/>
    <w:tmpl w:val="639E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682CCA"/>
    <w:multiLevelType w:val="multilevel"/>
    <w:tmpl w:val="129A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D170DB"/>
    <w:multiLevelType w:val="multilevel"/>
    <w:tmpl w:val="AEC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0540DE"/>
    <w:multiLevelType w:val="multilevel"/>
    <w:tmpl w:val="9702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974FA4"/>
    <w:multiLevelType w:val="hybridMultilevel"/>
    <w:tmpl w:val="20C0F054"/>
    <w:lvl w:ilvl="0" w:tplc="8110CB12">
      <w:start w:val="1"/>
      <w:numFmt w:val="bullet"/>
      <w:lvlText w:val="•"/>
      <w:lvlJc w:val="left"/>
      <w:pPr>
        <w:tabs>
          <w:tab w:val="num" w:pos="720"/>
        </w:tabs>
        <w:ind w:left="720" w:hanging="360"/>
      </w:pPr>
      <w:rPr>
        <w:rFonts w:ascii="Arial" w:hAnsi="Arial" w:hint="default"/>
      </w:rPr>
    </w:lvl>
    <w:lvl w:ilvl="1" w:tplc="2B50EBCA" w:tentative="1">
      <w:start w:val="1"/>
      <w:numFmt w:val="bullet"/>
      <w:lvlText w:val="•"/>
      <w:lvlJc w:val="left"/>
      <w:pPr>
        <w:tabs>
          <w:tab w:val="num" w:pos="1440"/>
        </w:tabs>
        <w:ind w:left="1440" w:hanging="360"/>
      </w:pPr>
      <w:rPr>
        <w:rFonts w:ascii="Arial" w:hAnsi="Arial" w:hint="default"/>
      </w:rPr>
    </w:lvl>
    <w:lvl w:ilvl="2" w:tplc="2626E776" w:tentative="1">
      <w:start w:val="1"/>
      <w:numFmt w:val="bullet"/>
      <w:lvlText w:val="•"/>
      <w:lvlJc w:val="left"/>
      <w:pPr>
        <w:tabs>
          <w:tab w:val="num" w:pos="2160"/>
        </w:tabs>
        <w:ind w:left="2160" w:hanging="360"/>
      </w:pPr>
      <w:rPr>
        <w:rFonts w:ascii="Arial" w:hAnsi="Arial" w:hint="default"/>
      </w:rPr>
    </w:lvl>
    <w:lvl w:ilvl="3" w:tplc="5E94D02C" w:tentative="1">
      <w:start w:val="1"/>
      <w:numFmt w:val="bullet"/>
      <w:lvlText w:val="•"/>
      <w:lvlJc w:val="left"/>
      <w:pPr>
        <w:tabs>
          <w:tab w:val="num" w:pos="2880"/>
        </w:tabs>
        <w:ind w:left="2880" w:hanging="360"/>
      </w:pPr>
      <w:rPr>
        <w:rFonts w:ascii="Arial" w:hAnsi="Arial" w:hint="default"/>
      </w:rPr>
    </w:lvl>
    <w:lvl w:ilvl="4" w:tplc="9E662CD4" w:tentative="1">
      <w:start w:val="1"/>
      <w:numFmt w:val="bullet"/>
      <w:lvlText w:val="•"/>
      <w:lvlJc w:val="left"/>
      <w:pPr>
        <w:tabs>
          <w:tab w:val="num" w:pos="3600"/>
        </w:tabs>
        <w:ind w:left="3600" w:hanging="360"/>
      </w:pPr>
      <w:rPr>
        <w:rFonts w:ascii="Arial" w:hAnsi="Arial" w:hint="default"/>
      </w:rPr>
    </w:lvl>
    <w:lvl w:ilvl="5" w:tplc="08ECB018" w:tentative="1">
      <w:start w:val="1"/>
      <w:numFmt w:val="bullet"/>
      <w:lvlText w:val="•"/>
      <w:lvlJc w:val="left"/>
      <w:pPr>
        <w:tabs>
          <w:tab w:val="num" w:pos="4320"/>
        </w:tabs>
        <w:ind w:left="4320" w:hanging="360"/>
      </w:pPr>
      <w:rPr>
        <w:rFonts w:ascii="Arial" w:hAnsi="Arial" w:hint="default"/>
      </w:rPr>
    </w:lvl>
    <w:lvl w:ilvl="6" w:tplc="202A5A28" w:tentative="1">
      <w:start w:val="1"/>
      <w:numFmt w:val="bullet"/>
      <w:lvlText w:val="•"/>
      <w:lvlJc w:val="left"/>
      <w:pPr>
        <w:tabs>
          <w:tab w:val="num" w:pos="5040"/>
        </w:tabs>
        <w:ind w:left="5040" w:hanging="360"/>
      </w:pPr>
      <w:rPr>
        <w:rFonts w:ascii="Arial" w:hAnsi="Arial" w:hint="default"/>
      </w:rPr>
    </w:lvl>
    <w:lvl w:ilvl="7" w:tplc="117AF176" w:tentative="1">
      <w:start w:val="1"/>
      <w:numFmt w:val="bullet"/>
      <w:lvlText w:val="•"/>
      <w:lvlJc w:val="left"/>
      <w:pPr>
        <w:tabs>
          <w:tab w:val="num" w:pos="5760"/>
        </w:tabs>
        <w:ind w:left="5760" w:hanging="360"/>
      </w:pPr>
      <w:rPr>
        <w:rFonts w:ascii="Arial" w:hAnsi="Arial" w:hint="default"/>
      </w:rPr>
    </w:lvl>
    <w:lvl w:ilvl="8" w:tplc="E92CDD3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77C2E00"/>
    <w:multiLevelType w:val="multilevel"/>
    <w:tmpl w:val="D75A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941DB8"/>
    <w:multiLevelType w:val="multilevel"/>
    <w:tmpl w:val="BB6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F26F08"/>
    <w:multiLevelType w:val="multilevel"/>
    <w:tmpl w:val="B7C6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53DA8"/>
    <w:multiLevelType w:val="multilevel"/>
    <w:tmpl w:val="0CFE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869848">
    <w:abstractNumId w:val="16"/>
  </w:num>
  <w:num w:numId="2" w16cid:durableId="2058581048">
    <w:abstractNumId w:val="22"/>
  </w:num>
  <w:num w:numId="3" w16cid:durableId="1016270684">
    <w:abstractNumId w:val="31"/>
  </w:num>
  <w:num w:numId="4" w16cid:durableId="1749186808">
    <w:abstractNumId w:val="17"/>
  </w:num>
  <w:num w:numId="5" w16cid:durableId="12927382">
    <w:abstractNumId w:val="26"/>
  </w:num>
  <w:num w:numId="6" w16cid:durableId="1049039186">
    <w:abstractNumId w:val="24"/>
  </w:num>
  <w:num w:numId="7" w16cid:durableId="1466197606">
    <w:abstractNumId w:val="7"/>
  </w:num>
  <w:num w:numId="8" w16cid:durableId="1670058028">
    <w:abstractNumId w:val="5"/>
  </w:num>
  <w:num w:numId="9" w16cid:durableId="1322392262">
    <w:abstractNumId w:val="25"/>
  </w:num>
  <w:num w:numId="10" w16cid:durableId="1435051108">
    <w:abstractNumId w:val="29"/>
  </w:num>
  <w:num w:numId="11" w16cid:durableId="253519529">
    <w:abstractNumId w:val="23"/>
  </w:num>
  <w:num w:numId="12" w16cid:durableId="314801774">
    <w:abstractNumId w:val="11"/>
  </w:num>
  <w:num w:numId="13" w16cid:durableId="664743770">
    <w:abstractNumId w:val="32"/>
  </w:num>
  <w:num w:numId="14" w16cid:durableId="8339789">
    <w:abstractNumId w:val="20"/>
  </w:num>
  <w:num w:numId="15" w16cid:durableId="7106098">
    <w:abstractNumId w:val="1"/>
  </w:num>
  <w:num w:numId="16" w16cid:durableId="1074856839">
    <w:abstractNumId w:val="19"/>
  </w:num>
  <w:num w:numId="17" w16cid:durableId="1075929489">
    <w:abstractNumId w:val="34"/>
  </w:num>
  <w:num w:numId="18" w16cid:durableId="1507793658">
    <w:abstractNumId w:val="10"/>
  </w:num>
  <w:num w:numId="19" w16cid:durableId="1696694144">
    <w:abstractNumId w:val="3"/>
  </w:num>
  <w:num w:numId="20" w16cid:durableId="497497405">
    <w:abstractNumId w:val="13"/>
  </w:num>
  <w:num w:numId="21" w16cid:durableId="545485642">
    <w:abstractNumId w:val="0"/>
  </w:num>
  <w:num w:numId="22" w16cid:durableId="832918761">
    <w:abstractNumId w:val="4"/>
  </w:num>
  <w:num w:numId="23" w16cid:durableId="1776434889">
    <w:abstractNumId w:val="6"/>
  </w:num>
  <w:num w:numId="24" w16cid:durableId="1241021290">
    <w:abstractNumId w:val="18"/>
  </w:num>
  <w:num w:numId="25" w16cid:durableId="1599219670">
    <w:abstractNumId w:val="28"/>
  </w:num>
  <w:num w:numId="26" w16cid:durableId="766736019">
    <w:abstractNumId w:val="14"/>
  </w:num>
  <w:num w:numId="27" w16cid:durableId="605187302">
    <w:abstractNumId w:val="27"/>
  </w:num>
  <w:num w:numId="28" w16cid:durableId="738746144">
    <w:abstractNumId w:val="33"/>
  </w:num>
  <w:num w:numId="29" w16cid:durableId="723409947">
    <w:abstractNumId w:val="30"/>
  </w:num>
  <w:num w:numId="30" w16cid:durableId="901451570">
    <w:abstractNumId w:val="2"/>
  </w:num>
  <w:num w:numId="31" w16cid:durableId="418986120">
    <w:abstractNumId w:val="15"/>
  </w:num>
  <w:num w:numId="32" w16cid:durableId="349990613">
    <w:abstractNumId w:val="35"/>
  </w:num>
  <w:num w:numId="33" w16cid:durableId="1908611374">
    <w:abstractNumId w:val="8"/>
  </w:num>
  <w:num w:numId="34" w16cid:durableId="649790198">
    <w:abstractNumId w:val="9"/>
  </w:num>
  <w:num w:numId="35" w16cid:durableId="2125801853">
    <w:abstractNumId w:val="21"/>
  </w:num>
  <w:num w:numId="36" w16cid:durableId="5957901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C71"/>
    <w:rsid w:val="000009BE"/>
    <w:rsid w:val="00013162"/>
    <w:rsid w:val="0002736C"/>
    <w:rsid w:val="0003333F"/>
    <w:rsid w:val="000377F2"/>
    <w:rsid w:val="00044573"/>
    <w:rsid w:val="00063573"/>
    <w:rsid w:val="000958FA"/>
    <w:rsid w:val="000D0578"/>
    <w:rsid w:val="000D20B8"/>
    <w:rsid w:val="000E519F"/>
    <w:rsid w:val="000F7569"/>
    <w:rsid w:val="000F7D73"/>
    <w:rsid w:val="00100C14"/>
    <w:rsid w:val="00103071"/>
    <w:rsid w:val="00110450"/>
    <w:rsid w:val="0011411B"/>
    <w:rsid w:val="00127427"/>
    <w:rsid w:val="0014224A"/>
    <w:rsid w:val="00150D27"/>
    <w:rsid w:val="00167C11"/>
    <w:rsid w:val="00171533"/>
    <w:rsid w:val="00186BC9"/>
    <w:rsid w:val="001B1055"/>
    <w:rsid w:val="001B23C3"/>
    <w:rsid w:val="001B2BB9"/>
    <w:rsid w:val="001E1108"/>
    <w:rsid w:val="00214061"/>
    <w:rsid w:val="002168AC"/>
    <w:rsid w:val="00222D2F"/>
    <w:rsid w:val="002308A5"/>
    <w:rsid w:val="00234D1F"/>
    <w:rsid w:val="00242225"/>
    <w:rsid w:val="00243956"/>
    <w:rsid w:val="00245C27"/>
    <w:rsid w:val="00280CB3"/>
    <w:rsid w:val="00282D2A"/>
    <w:rsid w:val="00294A02"/>
    <w:rsid w:val="002A0648"/>
    <w:rsid w:val="002A1EB6"/>
    <w:rsid w:val="002B1048"/>
    <w:rsid w:val="002C4F2A"/>
    <w:rsid w:val="002D2F4E"/>
    <w:rsid w:val="002E6CE6"/>
    <w:rsid w:val="00305E20"/>
    <w:rsid w:val="00306FB5"/>
    <w:rsid w:val="003100A6"/>
    <w:rsid w:val="003149B0"/>
    <w:rsid w:val="003379F8"/>
    <w:rsid w:val="00345AD4"/>
    <w:rsid w:val="003536CD"/>
    <w:rsid w:val="0038281E"/>
    <w:rsid w:val="00394026"/>
    <w:rsid w:val="00396E81"/>
    <w:rsid w:val="003A3A31"/>
    <w:rsid w:val="003B4776"/>
    <w:rsid w:val="003C5B8C"/>
    <w:rsid w:val="003C71CF"/>
    <w:rsid w:val="003C79C9"/>
    <w:rsid w:val="003D564A"/>
    <w:rsid w:val="003D797D"/>
    <w:rsid w:val="003E0759"/>
    <w:rsid w:val="003E0A4A"/>
    <w:rsid w:val="003F0C86"/>
    <w:rsid w:val="00402577"/>
    <w:rsid w:val="004105A7"/>
    <w:rsid w:val="004117C6"/>
    <w:rsid w:val="004175AB"/>
    <w:rsid w:val="00424F10"/>
    <w:rsid w:val="00425102"/>
    <w:rsid w:val="00441249"/>
    <w:rsid w:val="00474953"/>
    <w:rsid w:val="0048685C"/>
    <w:rsid w:val="00492636"/>
    <w:rsid w:val="0049511D"/>
    <w:rsid w:val="004A178F"/>
    <w:rsid w:val="004A3A8E"/>
    <w:rsid w:val="004C0C81"/>
    <w:rsid w:val="004C634B"/>
    <w:rsid w:val="004E205A"/>
    <w:rsid w:val="004F67C0"/>
    <w:rsid w:val="00507561"/>
    <w:rsid w:val="00535BFC"/>
    <w:rsid w:val="00553110"/>
    <w:rsid w:val="00555ED2"/>
    <w:rsid w:val="00572134"/>
    <w:rsid w:val="005A7EC3"/>
    <w:rsid w:val="005C6D8E"/>
    <w:rsid w:val="005D075A"/>
    <w:rsid w:val="005D62AE"/>
    <w:rsid w:val="005D6FB3"/>
    <w:rsid w:val="005F3472"/>
    <w:rsid w:val="005F41A6"/>
    <w:rsid w:val="005F5166"/>
    <w:rsid w:val="00630B2C"/>
    <w:rsid w:val="00644407"/>
    <w:rsid w:val="00656008"/>
    <w:rsid w:val="006639BF"/>
    <w:rsid w:val="00677CBB"/>
    <w:rsid w:val="0069374F"/>
    <w:rsid w:val="006974B6"/>
    <w:rsid w:val="006A4612"/>
    <w:rsid w:val="006D51DC"/>
    <w:rsid w:val="006D6831"/>
    <w:rsid w:val="006E2D7F"/>
    <w:rsid w:val="007027A7"/>
    <w:rsid w:val="00705A6B"/>
    <w:rsid w:val="00721F17"/>
    <w:rsid w:val="0074266A"/>
    <w:rsid w:val="007643E8"/>
    <w:rsid w:val="0076777A"/>
    <w:rsid w:val="0077705A"/>
    <w:rsid w:val="00777832"/>
    <w:rsid w:val="00791C5D"/>
    <w:rsid w:val="00795460"/>
    <w:rsid w:val="00797A29"/>
    <w:rsid w:val="007B457B"/>
    <w:rsid w:val="007E5827"/>
    <w:rsid w:val="008135F9"/>
    <w:rsid w:val="00814245"/>
    <w:rsid w:val="00824E4B"/>
    <w:rsid w:val="00837C22"/>
    <w:rsid w:val="008405DC"/>
    <w:rsid w:val="00852E3D"/>
    <w:rsid w:val="008542BC"/>
    <w:rsid w:val="008671FC"/>
    <w:rsid w:val="00871FAE"/>
    <w:rsid w:val="00872328"/>
    <w:rsid w:val="008733F9"/>
    <w:rsid w:val="0087459B"/>
    <w:rsid w:val="00882768"/>
    <w:rsid w:val="008D5313"/>
    <w:rsid w:val="008F514A"/>
    <w:rsid w:val="008F7A02"/>
    <w:rsid w:val="00901AAA"/>
    <w:rsid w:val="00912D48"/>
    <w:rsid w:val="0093219C"/>
    <w:rsid w:val="009325D9"/>
    <w:rsid w:val="00945B16"/>
    <w:rsid w:val="0094796C"/>
    <w:rsid w:val="009663CC"/>
    <w:rsid w:val="00980CB6"/>
    <w:rsid w:val="00993D3D"/>
    <w:rsid w:val="009A55D7"/>
    <w:rsid w:val="009D3E45"/>
    <w:rsid w:val="009D4253"/>
    <w:rsid w:val="009D7AF0"/>
    <w:rsid w:val="009F6365"/>
    <w:rsid w:val="00A133FC"/>
    <w:rsid w:val="00A16080"/>
    <w:rsid w:val="00A24A9E"/>
    <w:rsid w:val="00A25705"/>
    <w:rsid w:val="00A36A5A"/>
    <w:rsid w:val="00A436D2"/>
    <w:rsid w:val="00A456FB"/>
    <w:rsid w:val="00A57A45"/>
    <w:rsid w:val="00A67771"/>
    <w:rsid w:val="00A732FF"/>
    <w:rsid w:val="00A96C11"/>
    <w:rsid w:val="00AB07C1"/>
    <w:rsid w:val="00AC3103"/>
    <w:rsid w:val="00AC5B9C"/>
    <w:rsid w:val="00AD4083"/>
    <w:rsid w:val="00AD58D2"/>
    <w:rsid w:val="00AD7371"/>
    <w:rsid w:val="00AF0F29"/>
    <w:rsid w:val="00B00A24"/>
    <w:rsid w:val="00B04240"/>
    <w:rsid w:val="00B17CBE"/>
    <w:rsid w:val="00B25049"/>
    <w:rsid w:val="00B332FA"/>
    <w:rsid w:val="00B6416A"/>
    <w:rsid w:val="00B83D7B"/>
    <w:rsid w:val="00B95487"/>
    <w:rsid w:val="00BA2DE5"/>
    <w:rsid w:val="00BC0203"/>
    <w:rsid w:val="00BC2FAB"/>
    <w:rsid w:val="00BF5E72"/>
    <w:rsid w:val="00BF5F48"/>
    <w:rsid w:val="00C011A7"/>
    <w:rsid w:val="00C0120A"/>
    <w:rsid w:val="00C02C71"/>
    <w:rsid w:val="00C05E1B"/>
    <w:rsid w:val="00C617DE"/>
    <w:rsid w:val="00C66789"/>
    <w:rsid w:val="00C81357"/>
    <w:rsid w:val="00C82644"/>
    <w:rsid w:val="00C86113"/>
    <w:rsid w:val="00C97A7F"/>
    <w:rsid w:val="00CA5935"/>
    <w:rsid w:val="00CA7E38"/>
    <w:rsid w:val="00CB4143"/>
    <w:rsid w:val="00CC4927"/>
    <w:rsid w:val="00CC5925"/>
    <w:rsid w:val="00CD30CF"/>
    <w:rsid w:val="00D0379E"/>
    <w:rsid w:val="00D1162A"/>
    <w:rsid w:val="00D267F2"/>
    <w:rsid w:val="00D306C7"/>
    <w:rsid w:val="00D324BF"/>
    <w:rsid w:val="00D36F8B"/>
    <w:rsid w:val="00D42E06"/>
    <w:rsid w:val="00D50BB2"/>
    <w:rsid w:val="00D54372"/>
    <w:rsid w:val="00D62AF6"/>
    <w:rsid w:val="00D6435D"/>
    <w:rsid w:val="00D65181"/>
    <w:rsid w:val="00D95040"/>
    <w:rsid w:val="00D97370"/>
    <w:rsid w:val="00DA3153"/>
    <w:rsid w:val="00DB4CAB"/>
    <w:rsid w:val="00DD35D3"/>
    <w:rsid w:val="00E06B6E"/>
    <w:rsid w:val="00E155C2"/>
    <w:rsid w:val="00E206C2"/>
    <w:rsid w:val="00E23EE8"/>
    <w:rsid w:val="00E24AC7"/>
    <w:rsid w:val="00E335BF"/>
    <w:rsid w:val="00E43CB4"/>
    <w:rsid w:val="00E76A27"/>
    <w:rsid w:val="00E77373"/>
    <w:rsid w:val="00E91699"/>
    <w:rsid w:val="00E9554C"/>
    <w:rsid w:val="00EC6C3E"/>
    <w:rsid w:val="00EF3C5C"/>
    <w:rsid w:val="00F0209F"/>
    <w:rsid w:val="00F1158B"/>
    <w:rsid w:val="00F320D4"/>
    <w:rsid w:val="00F361D4"/>
    <w:rsid w:val="00F72996"/>
    <w:rsid w:val="00F75B52"/>
    <w:rsid w:val="00F83809"/>
    <w:rsid w:val="00FB50E5"/>
    <w:rsid w:val="00FB70EC"/>
    <w:rsid w:val="00FC1F3F"/>
    <w:rsid w:val="00FC3712"/>
    <w:rsid w:val="00FC646C"/>
    <w:rsid w:val="00FC6D7F"/>
    <w:rsid w:val="00FE58CF"/>
    <w:rsid w:val="00FF0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04172"/>
  <w15:chartTrackingRefBased/>
  <w15:docId w15:val="{E3255FA7-B9F8-4B35-AF44-F526B84A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CD"/>
  </w:style>
  <w:style w:type="paragraph" w:styleId="Heading1">
    <w:name w:val="heading 1"/>
    <w:basedOn w:val="Normal"/>
    <w:next w:val="Normal"/>
    <w:link w:val="Heading1Char"/>
    <w:uiPriority w:val="9"/>
    <w:qFormat/>
    <w:rsid w:val="00C02C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C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C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C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C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C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C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C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C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C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C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C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C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C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C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C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C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C71"/>
    <w:rPr>
      <w:rFonts w:eastAsiaTheme="majorEastAsia" w:cstheme="majorBidi"/>
      <w:color w:val="272727" w:themeColor="text1" w:themeTint="D8"/>
    </w:rPr>
  </w:style>
  <w:style w:type="paragraph" w:styleId="Title">
    <w:name w:val="Title"/>
    <w:basedOn w:val="Normal"/>
    <w:next w:val="Normal"/>
    <w:link w:val="TitleChar"/>
    <w:uiPriority w:val="10"/>
    <w:qFormat/>
    <w:rsid w:val="00C02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C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C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C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C71"/>
    <w:pPr>
      <w:spacing w:before="160"/>
      <w:jc w:val="center"/>
    </w:pPr>
    <w:rPr>
      <w:i/>
      <w:iCs/>
      <w:color w:val="404040" w:themeColor="text1" w:themeTint="BF"/>
    </w:rPr>
  </w:style>
  <w:style w:type="character" w:customStyle="1" w:styleId="QuoteChar">
    <w:name w:val="Quote Char"/>
    <w:basedOn w:val="DefaultParagraphFont"/>
    <w:link w:val="Quote"/>
    <w:uiPriority w:val="29"/>
    <w:rsid w:val="00C02C71"/>
    <w:rPr>
      <w:i/>
      <w:iCs/>
      <w:color w:val="404040" w:themeColor="text1" w:themeTint="BF"/>
    </w:rPr>
  </w:style>
  <w:style w:type="paragraph" w:styleId="ListParagraph">
    <w:name w:val="List Paragraph"/>
    <w:basedOn w:val="Normal"/>
    <w:uiPriority w:val="34"/>
    <w:qFormat/>
    <w:rsid w:val="00C02C71"/>
    <w:pPr>
      <w:ind w:left="720"/>
      <w:contextualSpacing/>
    </w:pPr>
  </w:style>
  <w:style w:type="character" w:styleId="IntenseEmphasis">
    <w:name w:val="Intense Emphasis"/>
    <w:basedOn w:val="DefaultParagraphFont"/>
    <w:uiPriority w:val="21"/>
    <w:qFormat/>
    <w:rsid w:val="00C02C71"/>
    <w:rPr>
      <w:i/>
      <w:iCs/>
      <w:color w:val="0F4761" w:themeColor="accent1" w:themeShade="BF"/>
    </w:rPr>
  </w:style>
  <w:style w:type="paragraph" w:styleId="IntenseQuote">
    <w:name w:val="Intense Quote"/>
    <w:basedOn w:val="Normal"/>
    <w:next w:val="Normal"/>
    <w:link w:val="IntenseQuoteChar"/>
    <w:uiPriority w:val="30"/>
    <w:qFormat/>
    <w:rsid w:val="00C02C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C71"/>
    <w:rPr>
      <w:i/>
      <w:iCs/>
      <w:color w:val="0F4761" w:themeColor="accent1" w:themeShade="BF"/>
    </w:rPr>
  </w:style>
  <w:style w:type="character" w:styleId="IntenseReference">
    <w:name w:val="Intense Reference"/>
    <w:basedOn w:val="DefaultParagraphFont"/>
    <w:uiPriority w:val="32"/>
    <w:qFormat/>
    <w:rsid w:val="00C02C71"/>
    <w:rPr>
      <w:b/>
      <w:bCs/>
      <w:smallCaps/>
      <w:color w:val="0F4761" w:themeColor="accent1" w:themeShade="BF"/>
      <w:spacing w:val="5"/>
    </w:rPr>
  </w:style>
  <w:style w:type="paragraph" w:styleId="NormalWeb">
    <w:name w:val="Normal (Web)"/>
    <w:basedOn w:val="Normal"/>
    <w:uiPriority w:val="99"/>
    <w:semiHidden/>
    <w:unhideWhenUsed/>
    <w:rsid w:val="000F7D73"/>
    <w:rPr>
      <w:rFonts w:ascii="Times New Roman" w:hAnsi="Times New Roman" w:cs="Times New Roman"/>
      <w:sz w:val="24"/>
      <w:szCs w:val="24"/>
    </w:rPr>
  </w:style>
  <w:style w:type="table" w:styleId="TableGrid">
    <w:name w:val="Table Grid"/>
    <w:basedOn w:val="TableNormal"/>
    <w:uiPriority w:val="39"/>
    <w:rsid w:val="00234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78"/>
  </w:style>
  <w:style w:type="paragraph" w:styleId="Footer">
    <w:name w:val="footer"/>
    <w:basedOn w:val="Normal"/>
    <w:link w:val="FooterChar"/>
    <w:uiPriority w:val="99"/>
    <w:unhideWhenUsed/>
    <w:rsid w:val="000D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78"/>
  </w:style>
  <w:style w:type="character" w:styleId="Hyperlink">
    <w:name w:val="Hyperlink"/>
    <w:basedOn w:val="DefaultParagraphFont"/>
    <w:uiPriority w:val="99"/>
    <w:unhideWhenUsed/>
    <w:rsid w:val="00294A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0"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6A179-3BE1-4CD8-B3A1-D86241488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3669</Words>
  <Characters>20915</Characters>
  <Application>Microsoft Office Word</Application>
  <DocSecurity>0</DocSecurity>
  <Lines>174</Lines>
  <Paragraphs>49</Paragraphs>
  <ScaleCrop>false</ScaleCrop>
  <Company/>
  <LinksUpToDate>false</LinksUpToDate>
  <CharactersWithSpaces>24535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 Tsingel</dc:creator>
  <cp:keywords/>
  <dc:description/>
  <cp:lastModifiedBy>Elizaveta Tsingel</cp:lastModifiedBy>
  <cp:revision>8</cp:revision>
  <dcterms:created xsi:type="dcterms:W3CDTF">2026-04-22T14:15:00Z</dcterms:created>
  <dcterms:modified xsi:type="dcterms:W3CDTF">2026-04-23T15:39:00Z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3deda210-6fcf-4bdb-a4cc-ac5585ddc034</vt:lpwstr>
  </property>
</Properties>
</file>