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33682" w14:textId="7F6E94C3" w:rsidR="00373541" w:rsidRPr="00D02FE9" w:rsidRDefault="00D938CB" w:rsidP="00CF79E5">
      <w:pPr>
        <w:pStyle w:val="Title"/>
        <w:spacing w:line="480" w:lineRule="auto"/>
        <w:jc w:val="center"/>
        <w:rPr>
          <w:sz w:val="52"/>
        </w:rPr>
      </w:pPr>
      <w:r w:rsidRPr="00D02FE9">
        <w:rPr>
          <w:sz w:val="52"/>
        </w:rPr>
        <w:t>PEST Analysis of Swansea City AFC</w:t>
      </w:r>
    </w:p>
    <w:p w14:paraId="3D3F2019" w14:textId="77777777" w:rsidR="00373541" w:rsidRDefault="00373541" w:rsidP="00CF79E5">
      <w:pPr>
        <w:spacing w:line="480" w:lineRule="auto"/>
        <w:jc w:val="center"/>
      </w:pPr>
      <w:r w:rsidRPr="00F961BE">
        <w:rPr>
          <w:noProof/>
          <w:lang w:eastAsia="en-GB"/>
        </w:rPr>
        <w:drawing>
          <wp:anchor distT="0" distB="0" distL="114300" distR="114300" simplePos="0" relativeHeight="251659264" behindDoc="0" locked="0" layoutInCell="1" allowOverlap="1" wp14:anchorId="0C1891CE" wp14:editId="259E4BAD">
            <wp:simplePos x="0" y="0"/>
            <wp:positionH relativeFrom="margin">
              <wp:align>center</wp:align>
            </wp:positionH>
            <wp:positionV relativeFrom="paragraph">
              <wp:posOffset>52070</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p>
    <w:p w14:paraId="39BF3720" w14:textId="77777777" w:rsidR="00373541" w:rsidRPr="00F3296B" w:rsidRDefault="00373541" w:rsidP="00CF79E5">
      <w:pPr>
        <w:spacing w:line="480" w:lineRule="auto"/>
      </w:pPr>
    </w:p>
    <w:p w14:paraId="77B28A82" w14:textId="77777777" w:rsidR="00373541" w:rsidRPr="00F3296B" w:rsidRDefault="00373541" w:rsidP="00CF79E5">
      <w:pPr>
        <w:spacing w:line="480" w:lineRule="auto"/>
      </w:pPr>
    </w:p>
    <w:p w14:paraId="17788CCC" w14:textId="77777777" w:rsidR="00373541" w:rsidRPr="00F3296B" w:rsidRDefault="00373541" w:rsidP="00CF79E5">
      <w:pPr>
        <w:spacing w:line="480" w:lineRule="auto"/>
      </w:pPr>
    </w:p>
    <w:p w14:paraId="06BE336C" w14:textId="77777777" w:rsidR="00373541" w:rsidRPr="00F3296B" w:rsidRDefault="00373541" w:rsidP="00CF79E5">
      <w:pPr>
        <w:spacing w:line="480" w:lineRule="auto"/>
      </w:pPr>
    </w:p>
    <w:p w14:paraId="49C76A62" w14:textId="77777777" w:rsidR="00373541" w:rsidRPr="00F3296B" w:rsidRDefault="00373541" w:rsidP="00CF79E5">
      <w:pPr>
        <w:spacing w:line="480" w:lineRule="auto"/>
      </w:pPr>
    </w:p>
    <w:p w14:paraId="02491BA1" w14:textId="77777777" w:rsidR="00373541" w:rsidRPr="00F3296B" w:rsidRDefault="00373541" w:rsidP="00CF79E5">
      <w:pPr>
        <w:spacing w:line="480" w:lineRule="auto"/>
      </w:pPr>
    </w:p>
    <w:p w14:paraId="49B5A3CA" w14:textId="77777777" w:rsidR="00373541" w:rsidRPr="00F3296B" w:rsidRDefault="00373541" w:rsidP="00CF79E5">
      <w:pPr>
        <w:spacing w:line="480" w:lineRule="auto"/>
      </w:pPr>
    </w:p>
    <w:p w14:paraId="58594DFB" w14:textId="4F59BA8E" w:rsidR="00373541" w:rsidRPr="00F961BE" w:rsidRDefault="00373541" w:rsidP="00CF79E5">
      <w:pPr>
        <w:spacing w:line="480" w:lineRule="auto"/>
        <w:ind w:firstLine="0"/>
        <w:jc w:val="center"/>
      </w:pPr>
      <w:r>
        <w:rPr>
          <w:noProof/>
          <w:lang w:eastAsia="en-GB"/>
        </w:rPr>
        <mc:AlternateContent>
          <mc:Choice Requires="wps">
            <w:drawing>
              <wp:anchor distT="45720" distB="45720" distL="114300" distR="114300" simplePos="0" relativeHeight="251660288" behindDoc="0" locked="0" layoutInCell="1" allowOverlap="1" wp14:anchorId="44C9FC65" wp14:editId="44A2B861">
                <wp:simplePos x="0" y="0"/>
                <wp:positionH relativeFrom="margin">
                  <wp:posOffset>-72761</wp:posOffset>
                </wp:positionH>
                <wp:positionV relativeFrom="paragraph">
                  <wp:posOffset>553085</wp:posOffset>
                </wp:positionV>
                <wp:extent cx="2360930" cy="1404620"/>
                <wp:effectExtent l="0" t="0" r="127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331C057" w14:textId="77777777" w:rsidR="00566FDB" w:rsidRPr="00467F91" w:rsidRDefault="00566FDB" w:rsidP="00373541">
                            <w:pPr>
                              <w:spacing w:line="480" w:lineRule="auto"/>
                              <w:ind w:firstLine="720"/>
                              <w:jc w:val="right"/>
                              <w:rPr>
                                <w:b/>
                              </w:rPr>
                            </w:pPr>
                            <w:r w:rsidRPr="00467F91">
                              <w:rPr>
                                <w:b/>
                              </w:rPr>
                              <w:t>Module Name:</w:t>
                            </w:r>
                          </w:p>
                          <w:p w14:paraId="170A2978" w14:textId="77777777" w:rsidR="00566FDB" w:rsidRPr="00467F91" w:rsidRDefault="00566FDB" w:rsidP="00373541">
                            <w:pPr>
                              <w:spacing w:line="480" w:lineRule="auto"/>
                              <w:ind w:firstLine="720"/>
                              <w:jc w:val="right"/>
                              <w:rPr>
                                <w:b/>
                              </w:rPr>
                            </w:pPr>
                            <w:r w:rsidRPr="00467F91">
                              <w:rPr>
                                <w:b/>
                              </w:rPr>
                              <w:t>Name:</w:t>
                            </w:r>
                          </w:p>
                          <w:p w14:paraId="7BE5A500" w14:textId="77777777" w:rsidR="00566FDB" w:rsidRPr="00467F91" w:rsidRDefault="00566FDB" w:rsidP="00373541">
                            <w:pPr>
                              <w:spacing w:line="480" w:lineRule="auto"/>
                              <w:ind w:firstLine="720"/>
                              <w:jc w:val="right"/>
                              <w:rPr>
                                <w:b/>
                              </w:rPr>
                            </w:pPr>
                            <w:r w:rsidRPr="00467F91">
                              <w:rPr>
                                <w:b/>
                              </w:rPr>
                              <w:t>Student Number:</w:t>
                            </w:r>
                          </w:p>
                          <w:p w14:paraId="33F7EAFC" w14:textId="77777777" w:rsidR="00566FDB" w:rsidRDefault="00566FDB" w:rsidP="00373541">
                            <w:pPr>
                              <w:spacing w:line="480" w:lineRule="auto"/>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C9FC65" id="_x0000_t202" coordsize="21600,21600" o:spt="202" path="m,l,21600r21600,l21600,xe">
                <v:stroke joinstyle="miter"/>
                <v:path gradientshapeok="t" o:connecttype="rect"/>
              </v:shapetype>
              <v:shape id="Text Box 2" o:spid="_x0000_s1026" type="#_x0000_t202" style="position:absolute;left:0;text-align:left;margin-left:-5.75pt;margin-top:43.5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" strokecolor="white [3212]">
                <v:textbox style="mso-fit-shape-to-text:t">
                  <w:txbxContent>
                    <w:p w14:paraId="5331C057" w14:textId="77777777" w:rsidR="00566FDB" w:rsidRPr="00467F91" w:rsidRDefault="00566FDB" w:rsidP="00373541">
                      <w:pPr>
                        <w:spacing w:line="480" w:lineRule="auto"/>
                        <w:ind w:firstLine="720"/>
                        <w:jc w:val="right"/>
                        <w:rPr>
                          <w:b/>
                        </w:rPr>
                      </w:pPr>
                      <w:r w:rsidRPr="00467F91">
                        <w:rPr>
                          <w:b/>
                        </w:rPr>
                        <w:t>Module Name:</w:t>
                      </w:r>
                    </w:p>
                    <w:p w14:paraId="170A2978" w14:textId="77777777" w:rsidR="00566FDB" w:rsidRPr="00467F91" w:rsidRDefault="00566FDB" w:rsidP="00373541">
                      <w:pPr>
                        <w:spacing w:line="480" w:lineRule="auto"/>
                        <w:ind w:firstLine="720"/>
                        <w:jc w:val="right"/>
                        <w:rPr>
                          <w:b/>
                        </w:rPr>
                      </w:pPr>
                      <w:r w:rsidRPr="00467F91">
                        <w:rPr>
                          <w:b/>
                        </w:rPr>
                        <w:t>Name:</w:t>
                      </w:r>
                    </w:p>
                    <w:p w14:paraId="7BE5A500" w14:textId="77777777" w:rsidR="00566FDB" w:rsidRPr="00467F91" w:rsidRDefault="00566FDB" w:rsidP="00373541">
                      <w:pPr>
                        <w:spacing w:line="480" w:lineRule="auto"/>
                        <w:ind w:firstLine="720"/>
                        <w:jc w:val="right"/>
                        <w:rPr>
                          <w:b/>
                        </w:rPr>
                      </w:pPr>
                      <w:r w:rsidRPr="00467F91">
                        <w:rPr>
                          <w:b/>
                        </w:rPr>
                        <w:t>Student Number:</w:t>
                      </w:r>
                    </w:p>
                    <w:p w14:paraId="33F7EAFC" w14:textId="77777777" w:rsidR="00566FDB" w:rsidRDefault="00566FDB" w:rsidP="00373541">
                      <w:pPr>
                        <w:spacing w:line="480" w:lineRule="auto"/>
                        <w:jc w:val="right"/>
                      </w:pPr>
                    </w:p>
                  </w:txbxContent>
                </v:textbox>
                <w10:wrap type="square" anchorx="margin"/>
              </v:shape>
            </w:pict>
          </mc:Fallback>
        </mc:AlternateContent>
      </w:r>
      <w:r w:rsidR="008F5B42">
        <w:rPr>
          <w:b/>
          <w:sz w:val="32"/>
          <w:szCs w:val="32"/>
        </w:rPr>
        <w:t>April</w:t>
      </w:r>
      <w:r w:rsidRPr="00467F91">
        <w:rPr>
          <w:b/>
          <w:sz w:val="32"/>
          <w:szCs w:val="32"/>
        </w:rPr>
        <w:t xml:space="preserve"> 201</w:t>
      </w:r>
      <w:r>
        <w:rPr>
          <w:b/>
          <w:sz w:val="32"/>
          <w:szCs w:val="32"/>
        </w:rPr>
        <w:t>8</w:t>
      </w:r>
    </w:p>
    <w:p w14:paraId="75117F9B" w14:textId="5523C041" w:rsidR="00373541" w:rsidRDefault="00DA4487" w:rsidP="00CF79E5">
      <w:pPr>
        <w:spacing w:line="480" w:lineRule="auto"/>
      </w:pPr>
      <w:r>
        <w:t>The Global Business Environment</w:t>
      </w:r>
      <w:r w:rsidR="00373541">
        <w:t xml:space="preserve"> </w:t>
      </w:r>
      <w:r w:rsidR="00373541" w:rsidRPr="00692AFC">
        <w:t>(</w:t>
      </w:r>
      <w:r w:rsidRPr="00DA4487">
        <w:t>M4X00801</w:t>
      </w:r>
      <w:r w:rsidR="00373541" w:rsidRPr="00692AFC">
        <w:t>)</w:t>
      </w:r>
    </w:p>
    <w:p w14:paraId="6BE9F8FD" w14:textId="77777777" w:rsidR="00373541" w:rsidRDefault="00373541" w:rsidP="00CF79E5">
      <w:pPr>
        <w:spacing w:line="480" w:lineRule="auto"/>
      </w:pPr>
      <w:r>
        <w:t>Peter Basford</w:t>
      </w:r>
    </w:p>
    <w:p w14:paraId="0A0205A3" w14:textId="77777777" w:rsidR="00373541" w:rsidRPr="00F961BE" w:rsidRDefault="00373541" w:rsidP="00CF79E5">
      <w:pPr>
        <w:spacing w:line="480" w:lineRule="auto"/>
      </w:pPr>
      <w:r>
        <w:t>1707183</w:t>
      </w:r>
      <w:r w:rsidRPr="00F961BE">
        <w:t xml:space="preserve"> </w:t>
      </w:r>
      <w:r w:rsidRPr="00F961BE">
        <w:br w:type="page"/>
      </w:r>
    </w:p>
    <w:p w14:paraId="0A9EFE48" w14:textId="77777777" w:rsidR="00373541" w:rsidRPr="00F961BE" w:rsidRDefault="00373541" w:rsidP="00CF79E5">
      <w:pPr>
        <w:spacing w:line="480" w:lineRule="auto"/>
        <w:sectPr w:rsidR="00373541" w:rsidRPr="00F961BE" w:rsidSect="00D578AE">
          <w:headerReference w:type="default" r:id="rId9"/>
          <w:footerReference w:type="default" r:id="rId10"/>
          <w:headerReference w:type="first" r:id="rId11"/>
          <w:pgSz w:w="11906" w:h="16838"/>
          <w:pgMar w:top="1440" w:right="1440" w:bottom="1440" w:left="1440" w:header="708" w:footer="708" w:gutter="0"/>
          <w:cols w:space="708"/>
          <w:titlePg/>
          <w:docGrid w:linePitch="360"/>
        </w:sectPr>
      </w:pPr>
    </w:p>
    <w:bookmarkStart w:id="0" w:name="_Toc510718877" w:displacedByCustomXml="next"/>
    <w:sdt>
      <w:sdtPr>
        <w:rPr>
          <w:rFonts w:eastAsiaTheme="minorHAnsi" w:cs="Calibri"/>
          <w:sz w:val="24"/>
          <w:szCs w:val="22"/>
        </w:rPr>
        <w:id w:val="-369295123"/>
        <w:docPartObj>
          <w:docPartGallery w:val="Table of Contents"/>
          <w:docPartUnique/>
        </w:docPartObj>
      </w:sdtPr>
      <w:sdtEndPr>
        <w:rPr>
          <w:bCs/>
          <w:noProof/>
        </w:rPr>
      </w:sdtEndPr>
      <w:sdtContent>
        <w:p w14:paraId="6FDD6671" w14:textId="77777777" w:rsidR="000419E9" w:rsidRDefault="00FE1F35" w:rsidP="000419E9">
          <w:pPr>
            <w:pStyle w:val="Heading1"/>
            <w:ind w:firstLine="0"/>
          </w:pPr>
          <w:r>
            <w:t>Table of Contents</w:t>
          </w:r>
          <w:bookmarkEnd w:id="0"/>
        </w:p>
        <w:p w14:paraId="2B532C89" w14:textId="5EB8BAA6" w:rsidR="000419E9" w:rsidRDefault="00D578AE" w:rsidP="000419E9">
          <w:pPr>
            <w:pStyle w:val="Heading1"/>
            <w:ind w:firstLine="0"/>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p>
        <w:p w14:paraId="30E054B1" w14:textId="5AFD4CA9" w:rsidR="000419E9" w:rsidRDefault="000419E9">
          <w:pPr>
            <w:pStyle w:val="TOC1"/>
            <w:tabs>
              <w:tab w:val="right" w:leader="dot" w:pos="9016"/>
            </w:tabs>
            <w:rPr>
              <w:rFonts w:asciiTheme="minorHAnsi" w:eastAsiaTheme="minorEastAsia" w:hAnsiTheme="minorHAnsi" w:cstheme="minorBidi"/>
              <w:noProof/>
              <w:sz w:val="22"/>
              <w:lang w:eastAsia="en-GB"/>
            </w:rPr>
          </w:pPr>
          <w:hyperlink w:anchor="_Toc510718879" w:history="1">
            <w:r w:rsidRPr="00CE76BB">
              <w:rPr>
                <w:rStyle w:val="Hyperlink"/>
                <w:noProof/>
              </w:rPr>
              <w:t>1 – Executive Summary</w:t>
            </w:r>
            <w:r>
              <w:rPr>
                <w:noProof/>
                <w:webHidden/>
              </w:rPr>
              <w:tab/>
            </w:r>
            <w:r>
              <w:rPr>
                <w:noProof/>
                <w:webHidden/>
              </w:rPr>
              <w:fldChar w:fldCharType="begin"/>
            </w:r>
            <w:r>
              <w:rPr>
                <w:noProof/>
                <w:webHidden/>
              </w:rPr>
              <w:instrText xml:space="preserve"> PAGEREF _Toc510718879 \h </w:instrText>
            </w:r>
            <w:r>
              <w:rPr>
                <w:noProof/>
                <w:webHidden/>
              </w:rPr>
            </w:r>
            <w:r>
              <w:rPr>
                <w:noProof/>
                <w:webHidden/>
              </w:rPr>
              <w:fldChar w:fldCharType="separate"/>
            </w:r>
            <w:r>
              <w:rPr>
                <w:noProof/>
                <w:webHidden/>
              </w:rPr>
              <w:t>3</w:t>
            </w:r>
            <w:r>
              <w:rPr>
                <w:noProof/>
                <w:webHidden/>
              </w:rPr>
              <w:fldChar w:fldCharType="end"/>
            </w:r>
          </w:hyperlink>
        </w:p>
        <w:p w14:paraId="291DEABC" w14:textId="50DCB872" w:rsidR="000419E9" w:rsidRDefault="000419E9">
          <w:pPr>
            <w:pStyle w:val="TOC1"/>
            <w:tabs>
              <w:tab w:val="right" w:leader="dot" w:pos="9016"/>
            </w:tabs>
            <w:rPr>
              <w:rFonts w:asciiTheme="minorHAnsi" w:eastAsiaTheme="minorEastAsia" w:hAnsiTheme="minorHAnsi" w:cstheme="minorBidi"/>
              <w:noProof/>
              <w:sz w:val="22"/>
              <w:lang w:eastAsia="en-GB"/>
            </w:rPr>
          </w:pPr>
          <w:hyperlink w:anchor="_Toc510718880" w:history="1">
            <w:r w:rsidRPr="00CE76BB">
              <w:rPr>
                <w:rStyle w:val="Hyperlink"/>
                <w:noProof/>
              </w:rPr>
              <w:t>2 – Introduction</w:t>
            </w:r>
            <w:r>
              <w:rPr>
                <w:noProof/>
                <w:webHidden/>
              </w:rPr>
              <w:tab/>
            </w:r>
            <w:r>
              <w:rPr>
                <w:noProof/>
                <w:webHidden/>
              </w:rPr>
              <w:fldChar w:fldCharType="begin"/>
            </w:r>
            <w:r>
              <w:rPr>
                <w:noProof/>
                <w:webHidden/>
              </w:rPr>
              <w:instrText xml:space="preserve"> PAGEREF _Toc510718880 \h </w:instrText>
            </w:r>
            <w:r>
              <w:rPr>
                <w:noProof/>
                <w:webHidden/>
              </w:rPr>
            </w:r>
            <w:r>
              <w:rPr>
                <w:noProof/>
                <w:webHidden/>
              </w:rPr>
              <w:fldChar w:fldCharType="separate"/>
            </w:r>
            <w:r>
              <w:rPr>
                <w:noProof/>
                <w:webHidden/>
              </w:rPr>
              <w:t>4</w:t>
            </w:r>
            <w:r>
              <w:rPr>
                <w:noProof/>
                <w:webHidden/>
              </w:rPr>
              <w:fldChar w:fldCharType="end"/>
            </w:r>
          </w:hyperlink>
        </w:p>
        <w:p w14:paraId="7BC2FF5E" w14:textId="1313E96D"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1" w:history="1">
            <w:r w:rsidRPr="00CE76BB">
              <w:rPr>
                <w:rStyle w:val="Hyperlink"/>
                <w:noProof/>
              </w:rPr>
              <w:t>2.1 – Report Remit</w:t>
            </w:r>
            <w:r>
              <w:rPr>
                <w:noProof/>
                <w:webHidden/>
              </w:rPr>
              <w:tab/>
            </w:r>
            <w:r>
              <w:rPr>
                <w:noProof/>
                <w:webHidden/>
              </w:rPr>
              <w:fldChar w:fldCharType="begin"/>
            </w:r>
            <w:r>
              <w:rPr>
                <w:noProof/>
                <w:webHidden/>
              </w:rPr>
              <w:instrText xml:space="preserve"> PAGEREF _Toc510718881 \h </w:instrText>
            </w:r>
            <w:r>
              <w:rPr>
                <w:noProof/>
                <w:webHidden/>
              </w:rPr>
            </w:r>
            <w:r>
              <w:rPr>
                <w:noProof/>
                <w:webHidden/>
              </w:rPr>
              <w:fldChar w:fldCharType="separate"/>
            </w:r>
            <w:r>
              <w:rPr>
                <w:noProof/>
                <w:webHidden/>
              </w:rPr>
              <w:t>4</w:t>
            </w:r>
            <w:r>
              <w:rPr>
                <w:noProof/>
                <w:webHidden/>
              </w:rPr>
              <w:fldChar w:fldCharType="end"/>
            </w:r>
          </w:hyperlink>
        </w:p>
        <w:p w14:paraId="02CBA786" w14:textId="5AFF73DC"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2" w:history="1">
            <w:r w:rsidRPr="00CE76BB">
              <w:rPr>
                <w:rStyle w:val="Hyperlink"/>
                <w:noProof/>
              </w:rPr>
              <w:t>2.2 – Background of the Organisation</w:t>
            </w:r>
            <w:r>
              <w:rPr>
                <w:noProof/>
                <w:webHidden/>
              </w:rPr>
              <w:tab/>
            </w:r>
            <w:r>
              <w:rPr>
                <w:noProof/>
                <w:webHidden/>
              </w:rPr>
              <w:fldChar w:fldCharType="begin"/>
            </w:r>
            <w:r>
              <w:rPr>
                <w:noProof/>
                <w:webHidden/>
              </w:rPr>
              <w:instrText xml:space="preserve"> PAGEREF _Toc510718882 \h </w:instrText>
            </w:r>
            <w:r>
              <w:rPr>
                <w:noProof/>
                <w:webHidden/>
              </w:rPr>
            </w:r>
            <w:r>
              <w:rPr>
                <w:noProof/>
                <w:webHidden/>
              </w:rPr>
              <w:fldChar w:fldCharType="separate"/>
            </w:r>
            <w:r>
              <w:rPr>
                <w:noProof/>
                <w:webHidden/>
              </w:rPr>
              <w:t>4</w:t>
            </w:r>
            <w:r>
              <w:rPr>
                <w:noProof/>
                <w:webHidden/>
              </w:rPr>
              <w:fldChar w:fldCharType="end"/>
            </w:r>
          </w:hyperlink>
        </w:p>
        <w:p w14:paraId="59E66238" w14:textId="3E0B98CB"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3" w:history="1">
            <w:r w:rsidRPr="00CE76BB">
              <w:rPr>
                <w:rStyle w:val="Hyperlink"/>
                <w:noProof/>
              </w:rPr>
              <w:t>2.3 – The PEST Analysis</w:t>
            </w:r>
            <w:r>
              <w:rPr>
                <w:noProof/>
                <w:webHidden/>
              </w:rPr>
              <w:tab/>
            </w:r>
            <w:r>
              <w:rPr>
                <w:noProof/>
                <w:webHidden/>
              </w:rPr>
              <w:fldChar w:fldCharType="begin"/>
            </w:r>
            <w:r>
              <w:rPr>
                <w:noProof/>
                <w:webHidden/>
              </w:rPr>
              <w:instrText xml:space="preserve"> PAGEREF _Toc510718883 \h </w:instrText>
            </w:r>
            <w:r>
              <w:rPr>
                <w:noProof/>
                <w:webHidden/>
              </w:rPr>
            </w:r>
            <w:r>
              <w:rPr>
                <w:noProof/>
                <w:webHidden/>
              </w:rPr>
              <w:fldChar w:fldCharType="separate"/>
            </w:r>
            <w:r>
              <w:rPr>
                <w:noProof/>
                <w:webHidden/>
              </w:rPr>
              <w:t>5</w:t>
            </w:r>
            <w:r>
              <w:rPr>
                <w:noProof/>
                <w:webHidden/>
              </w:rPr>
              <w:fldChar w:fldCharType="end"/>
            </w:r>
          </w:hyperlink>
        </w:p>
        <w:p w14:paraId="7652F46E" w14:textId="0264B703" w:rsidR="000419E9" w:rsidRDefault="000419E9">
          <w:pPr>
            <w:pStyle w:val="TOC1"/>
            <w:tabs>
              <w:tab w:val="right" w:leader="dot" w:pos="9016"/>
            </w:tabs>
            <w:rPr>
              <w:rFonts w:asciiTheme="minorHAnsi" w:eastAsiaTheme="minorEastAsia" w:hAnsiTheme="minorHAnsi" w:cstheme="minorBidi"/>
              <w:noProof/>
              <w:sz w:val="22"/>
              <w:lang w:eastAsia="en-GB"/>
            </w:rPr>
          </w:pPr>
          <w:hyperlink w:anchor="_Toc510718884" w:history="1">
            <w:r w:rsidRPr="00CE76BB">
              <w:rPr>
                <w:rStyle w:val="Hyperlink"/>
                <w:noProof/>
              </w:rPr>
              <w:t>3 – Analysis of Influencing Factors</w:t>
            </w:r>
            <w:r>
              <w:rPr>
                <w:noProof/>
                <w:webHidden/>
              </w:rPr>
              <w:tab/>
            </w:r>
            <w:r>
              <w:rPr>
                <w:noProof/>
                <w:webHidden/>
              </w:rPr>
              <w:fldChar w:fldCharType="begin"/>
            </w:r>
            <w:r>
              <w:rPr>
                <w:noProof/>
                <w:webHidden/>
              </w:rPr>
              <w:instrText xml:space="preserve"> PAGEREF _Toc510718884 \h </w:instrText>
            </w:r>
            <w:r>
              <w:rPr>
                <w:noProof/>
                <w:webHidden/>
              </w:rPr>
            </w:r>
            <w:r>
              <w:rPr>
                <w:noProof/>
                <w:webHidden/>
              </w:rPr>
              <w:fldChar w:fldCharType="separate"/>
            </w:r>
            <w:r>
              <w:rPr>
                <w:noProof/>
                <w:webHidden/>
              </w:rPr>
              <w:t>6</w:t>
            </w:r>
            <w:r>
              <w:rPr>
                <w:noProof/>
                <w:webHidden/>
              </w:rPr>
              <w:fldChar w:fldCharType="end"/>
            </w:r>
          </w:hyperlink>
        </w:p>
        <w:p w14:paraId="67781AFE" w14:textId="0ED60EA2"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5" w:history="1">
            <w:r w:rsidRPr="00CE76BB">
              <w:rPr>
                <w:rStyle w:val="Hyperlink"/>
                <w:noProof/>
              </w:rPr>
              <w:t>3.1 – Political Factors</w:t>
            </w:r>
            <w:r>
              <w:rPr>
                <w:noProof/>
                <w:webHidden/>
              </w:rPr>
              <w:tab/>
            </w:r>
            <w:r>
              <w:rPr>
                <w:noProof/>
                <w:webHidden/>
              </w:rPr>
              <w:fldChar w:fldCharType="begin"/>
            </w:r>
            <w:r>
              <w:rPr>
                <w:noProof/>
                <w:webHidden/>
              </w:rPr>
              <w:instrText xml:space="preserve"> PAGEREF _Toc510718885 \h </w:instrText>
            </w:r>
            <w:r>
              <w:rPr>
                <w:noProof/>
                <w:webHidden/>
              </w:rPr>
            </w:r>
            <w:r>
              <w:rPr>
                <w:noProof/>
                <w:webHidden/>
              </w:rPr>
              <w:fldChar w:fldCharType="separate"/>
            </w:r>
            <w:r>
              <w:rPr>
                <w:noProof/>
                <w:webHidden/>
              </w:rPr>
              <w:t>6</w:t>
            </w:r>
            <w:r>
              <w:rPr>
                <w:noProof/>
                <w:webHidden/>
              </w:rPr>
              <w:fldChar w:fldCharType="end"/>
            </w:r>
          </w:hyperlink>
        </w:p>
        <w:p w14:paraId="05B06602" w14:textId="7071CD7D"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6" w:history="1">
            <w:r w:rsidRPr="00CE76BB">
              <w:rPr>
                <w:rStyle w:val="Hyperlink"/>
                <w:noProof/>
              </w:rPr>
              <w:t>3.2 – Economic Factors</w:t>
            </w:r>
            <w:r>
              <w:rPr>
                <w:noProof/>
                <w:webHidden/>
              </w:rPr>
              <w:tab/>
            </w:r>
            <w:r>
              <w:rPr>
                <w:noProof/>
                <w:webHidden/>
              </w:rPr>
              <w:fldChar w:fldCharType="begin"/>
            </w:r>
            <w:r>
              <w:rPr>
                <w:noProof/>
                <w:webHidden/>
              </w:rPr>
              <w:instrText xml:space="preserve"> PAGEREF _Toc510718886 \h </w:instrText>
            </w:r>
            <w:r>
              <w:rPr>
                <w:noProof/>
                <w:webHidden/>
              </w:rPr>
            </w:r>
            <w:r>
              <w:rPr>
                <w:noProof/>
                <w:webHidden/>
              </w:rPr>
              <w:fldChar w:fldCharType="separate"/>
            </w:r>
            <w:r>
              <w:rPr>
                <w:noProof/>
                <w:webHidden/>
              </w:rPr>
              <w:t>8</w:t>
            </w:r>
            <w:r>
              <w:rPr>
                <w:noProof/>
                <w:webHidden/>
              </w:rPr>
              <w:fldChar w:fldCharType="end"/>
            </w:r>
          </w:hyperlink>
        </w:p>
        <w:p w14:paraId="5B460522" w14:textId="39876564"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7" w:history="1">
            <w:r w:rsidRPr="00CE76BB">
              <w:rPr>
                <w:rStyle w:val="Hyperlink"/>
                <w:noProof/>
              </w:rPr>
              <w:t>3.3 – Societal Factors</w:t>
            </w:r>
            <w:r>
              <w:rPr>
                <w:noProof/>
                <w:webHidden/>
              </w:rPr>
              <w:tab/>
            </w:r>
            <w:r>
              <w:rPr>
                <w:noProof/>
                <w:webHidden/>
              </w:rPr>
              <w:fldChar w:fldCharType="begin"/>
            </w:r>
            <w:r>
              <w:rPr>
                <w:noProof/>
                <w:webHidden/>
              </w:rPr>
              <w:instrText xml:space="preserve"> PAGEREF _Toc510718887 \h </w:instrText>
            </w:r>
            <w:r>
              <w:rPr>
                <w:noProof/>
                <w:webHidden/>
              </w:rPr>
            </w:r>
            <w:r>
              <w:rPr>
                <w:noProof/>
                <w:webHidden/>
              </w:rPr>
              <w:fldChar w:fldCharType="separate"/>
            </w:r>
            <w:r>
              <w:rPr>
                <w:noProof/>
                <w:webHidden/>
              </w:rPr>
              <w:t>10</w:t>
            </w:r>
            <w:r>
              <w:rPr>
                <w:noProof/>
                <w:webHidden/>
              </w:rPr>
              <w:fldChar w:fldCharType="end"/>
            </w:r>
          </w:hyperlink>
        </w:p>
        <w:p w14:paraId="283FE236" w14:textId="76155920"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88" w:history="1">
            <w:r w:rsidRPr="00CE76BB">
              <w:rPr>
                <w:rStyle w:val="Hyperlink"/>
                <w:noProof/>
              </w:rPr>
              <w:t>3.4 – Technological Factors</w:t>
            </w:r>
            <w:r>
              <w:rPr>
                <w:noProof/>
                <w:webHidden/>
              </w:rPr>
              <w:tab/>
            </w:r>
            <w:r>
              <w:rPr>
                <w:noProof/>
                <w:webHidden/>
              </w:rPr>
              <w:fldChar w:fldCharType="begin"/>
            </w:r>
            <w:r>
              <w:rPr>
                <w:noProof/>
                <w:webHidden/>
              </w:rPr>
              <w:instrText xml:space="preserve"> PAGEREF _Toc510718888 \h </w:instrText>
            </w:r>
            <w:r>
              <w:rPr>
                <w:noProof/>
                <w:webHidden/>
              </w:rPr>
            </w:r>
            <w:r>
              <w:rPr>
                <w:noProof/>
                <w:webHidden/>
              </w:rPr>
              <w:fldChar w:fldCharType="separate"/>
            </w:r>
            <w:r>
              <w:rPr>
                <w:noProof/>
                <w:webHidden/>
              </w:rPr>
              <w:t>10</w:t>
            </w:r>
            <w:r>
              <w:rPr>
                <w:noProof/>
                <w:webHidden/>
              </w:rPr>
              <w:fldChar w:fldCharType="end"/>
            </w:r>
          </w:hyperlink>
        </w:p>
        <w:p w14:paraId="35D60AEF" w14:textId="5A63424F" w:rsidR="000419E9" w:rsidRDefault="000419E9">
          <w:pPr>
            <w:pStyle w:val="TOC1"/>
            <w:tabs>
              <w:tab w:val="right" w:leader="dot" w:pos="9016"/>
            </w:tabs>
            <w:rPr>
              <w:rFonts w:asciiTheme="minorHAnsi" w:eastAsiaTheme="minorEastAsia" w:hAnsiTheme="minorHAnsi" w:cstheme="minorBidi"/>
              <w:noProof/>
              <w:sz w:val="22"/>
              <w:lang w:eastAsia="en-GB"/>
            </w:rPr>
          </w:pPr>
          <w:hyperlink w:anchor="_Toc510718889" w:history="1">
            <w:r w:rsidRPr="00CE76BB">
              <w:rPr>
                <w:rStyle w:val="Hyperlink"/>
                <w:noProof/>
              </w:rPr>
              <w:t>4 – Conclusion</w:t>
            </w:r>
            <w:r>
              <w:rPr>
                <w:noProof/>
                <w:webHidden/>
              </w:rPr>
              <w:tab/>
            </w:r>
            <w:r>
              <w:rPr>
                <w:noProof/>
                <w:webHidden/>
              </w:rPr>
              <w:fldChar w:fldCharType="begin"/>
            </w:r>
            <w:r>
              <w:rPr>
                <w:noProof/>
                <w:webHidden/>
              </w:rPr>
              <w:instrText xml:space="preserve"> PAGEREF _Toc510718889 \h </w:instrText>
            </w:r>
            <w:r>
              <w:rPr>
                <w:noProof/>
                <w:webHidden/>
              </w:rPr>
            </w:r>
            <w:r>
              <w:rPr>
                <w:noProof/>
                <w:webHidden/>
              </w:rPr>
              <w:fldChar w:fldCharType="separate"/>
            </w:r>
            <w:r>
              <w:rPr>
                <w:noProof/>
                <w:webHidden/>
              </w:rPr>
              <w:t>11</w:t>
            </w:r>
            <w:r>
              <w:rPr>
                <w:noProof/>
                <w:webHidden/>
              </w:rPr>
              <w:fldChar w:fldCharType="end"/>
            </w:r>
          </w:hyperlink>
        </w:p>
        <w:p w14:paraId="6F6E3A14" w14:textId="37ABC693"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90" w:history="1">
            <w:r w:rsidRPr="00CE76BB">
              <w:rPr>
                <w:rStyle w:val="Hyperlink"/>
                <w:noProof/>
              </w:rPr>
              <w:t>4.1 – Strengths and Weaknesses</w:t>
            </w:r>
            <w:r>
              <w:rPr>
                <w:noProof/>
                <w:webHidden/>
              </w:rPr>
              <w:tab/>
            </w:r>
            <w:r>
              <w:rPr>
                <w:noProof/>
                <w:webHidden/>
              </w:rPr>
              <w:fldChar w:fldCharType="begin"/>
            </w:r>
            <w:r>
              <w:rPr>
                <w:noProof/>
                <w:webHidden/>
              </w:rPr>
              <w:instrText xml:space="preserve"> PAGEREF _Toc510718890 \h </w:instrText>
            </w:r>
            <w:r>
              <w:rPr>
                <w:noProof/>
                <w:webHidden/>
              </w:rPr>
            </w:r>
            <w:r>
              <w:rPr>
                <w:noProof/>
                <w:webHidden/>
              </w:rPr>
              <w:fldChar w:fldCharType="separate"/>
            </w:r>
            <w:r>
              <w:rPr>
                <w:noProof/>
                <w:webHidden/>
              </w:rPr>
              <w:t>11</w:t>
            </w:r>
            <w:r>
              <w:rPr>
                <w:noProof/>
                <w:webHidden/>
              </w:rPr>
              <w:fldChar w:fldCharType="end"/>
            </w:r>
          </w:hyperlink>
        </w:p>
        <w:p w14:paraId="72B70780" w14:textId="5F0E6CEB" w:rsidR="000419E9" w:rsidRDefault="000419E9">
          <w:pPr>
            <w:pStyle w:val="TOC2"/>
            <w:tabs>
              <w:tab w:val="right" w:leader="dot" w:pos="9016"/>
            </w:tabs>
            <w:rPr>
              <w:rFonts w:asciiTheme="minorHAnsi" w:eastAsiaTheme="minorEastAsia" w:hAnsiTheme="minorHAnsi" w:cstheme="minorBidi"/>
              <w:noProof/>
              <w:sz w:val="22"/>
              <w:lang w:eastAsia="en-GB"/>
            </w:rPr>
          </w:pPr>
          <w:hyperlink w:anchor="_Toc510718891" w:history="1">
            <w:r w:rsidRPr="00CE76BB">
              <w:rPr>
                <w:rStyle w:val="Hyperlink"/>
                <w:noProof/>
              </w:rPr>
              <w:t>4.2 – Recommendations</w:t>
            </w:r>
            <w:r>
              <w:rPr>
                <w:noProof/>
                <w:webHidden/>
              </w:rPr>
              <w:tab/>
            </w:r>
            <w:r>
              <w:rPr>
                <w:noProof/>
                <w:webHidden/>
              </w:rPr>
              <w:fldChar w:fldCharType="begin"/>
            </w:r>
            <w:r>
              <w:rPr>
                <w:noProof/>
                <w:webHidden/>
              </w:rPr>
              <w:instrText xml:space="preserve"> PAGEREF _Toc510718891 \h </w:instrText>
            </w:r>
            <w:r>
              <w:rPr>
                <w:noProof/>
                <w:webHidden/>
              </w:rPr>
            </w:r>
            <w:r>
              <w:rPr>
                <w:noProof/>
                <w:webHidden/>
              </w:rPr>
              <w:fldChar w:fldCharType="separate"/>
            </w:r>
            <w:r>
              <w:rPr>
                <w:noProof/>
                <w:webHidden/>
              </w:rPr>
              <w:t>11</w:t>
            </w:r>
            <w:r>
              <w:rPr>
                <w:noProof/>
                <w:webHidden/>
              </w:rPr>
              <w:fldChar w:fldCharType="end"/>
            </w:r>
          </w:hyperlink>
        </w:p>
        <w:p w14:paraId="72A7AB9D" w14:textId="7FA399FF" w:rsidR="000419E9" w:rsidRDefault="000419E9">
          <w:pPr>
            <w:pStyle w:val="TOC1"/>
            <w:tabs>
              <w:tab w:val="right" w:leader="dot" w:pos="9016"/>
            </w:tabs>
            <w:rPr>
              <w:rFonts w:asciiTheme="minorHAnsi" w:eastAsiaTheme="minorEastAsia" w:hAnsiTheme="minorHAnsi" w:cstheme="minorBidi"/>
              <w:noProof/>
              <w:sz w:val="22"/>
              <w:lang w:eastAsia="en-GB"/>
            </w:rPr>
          </w:pPr>
          <w:hyperlink w:anchor="_Toc510718892" w:history="1">
            <w:r w:rsidRPr="00CE76BB">
              <w:rPr>
                <w:rStyle w:val="Hyperlink"/>
                <w:noProof/>
              </w:rPr>
              <w:t>5 – References</w:t>
            </w:r>
            <w:r>
              <w:rPr>
                <w:noProof/>
                <w:webHidden/>
              </w:rPr>
              <w:tab/>
            </w:r>
            <w:r>
              <w:rPr>
                <w:noProof/>
                <w:webHidden/>
              </w:rPr>
              <w:fldChar w:fldCharType="begin"/>
            </w:r>
            <w:r>
              <w:rPr>
                <w:noProof/>
                <w:webHidden/>
              </w:rPr>
              <w:instrText xml:space="preserve"> PAGEREF _Toc510718892 \h </w:instrText>
            </w:r>
            <w:r>
              <w:rPr>
                <w:noProof/>
                <w:webHidden/>
              </w:rPr>
            </w:r>
            <w:r>
              <w:rPr>
                <w:noProof/>
                <w:webHidden/>
              </w:rPr>
              <w:fldChar w:fldCharType="separate"/>
            </w:r>
            <w:r>
              <w:rPr>
                <w:noProof/>
                <w:webHidden/>
              </w:rPr>
              <w:t>12</w:t>
            </w:r>
            <w:r>
              <w:rPr>
                <w:noProof/>
                <w:webHidden/>
              </w:rPr>
              <w:fldChar w:fldCharType="end"/>
            </w:r>
          </w:hyperlink>
        </w:p>
        <w:p w14:paraId="10BA04A4" w14:textId="3DB6C869" w:rsidR="00FE1F35" w:rsidRDefault="00D578AE" w:rsidP="00CF79E5">
          <w:pPr>
            <w:spacing w:line="480" w:lineRule="auto"/>
          </w:pPr>
          <w:r>
            <w:rPr>
              <w:b/>
              <w:bCs/>
              <w:noProof/>
              <w:lang w:val="en-US"/>
            </w:rPr>
            <w:fldChar w:fldCharType="end"/>
          </w:r>
        </w:p>
      </w:sdtContent>
    </w:sdt>
    <w:p w14:paraId="44CAA4B2" w14:textId="77777777" w:rsidR="000419E9" w:rsidRDefault="000419E9" w:rsidP="001B5D4B">
      <w:pPr>
        <w:pStyle w:val="Heading2"/>
      </w:pPr>
      <w:bookmarkStart w:id="1" w:name="_Toc510718878"/>
    </w:p>
    <w:p w14:paraId="4D7DDFB8" w14:textId="1A658C78" w:rsidR="001B5D4B" w:rsidRDefault="001B5D4B" w:rsidP="001B5D4B">
      <w:pPr>
        <w:pStyle w:val="Heading2"/>
      </w:pPr>
      <w:r>
        <w:t>Table of Figures</w:t>
      </w:r>
      <w:bookmarkEnd w:id="1"/>
    </w:p>
    <w:p w14:paraId="765475A4" w14:textId="77777777" w:rsidR="000419E9" w:rsidRPr="000419E9" w:rsidRDefault="000419E9" w:rsidP="000419E9"/>
    <w:p w14:paraId="5A52111F" w14:textId="4B52A9D6" w:rsidR="006C4409" w:rsidRDefault="001B5D4B" w:rsidP="006C4409">
      <w:pPr>
        <w:pStyle w:val="TableofFigures"/>
        <w:tabs>
          <w:tab w:val="right" w:leader="dot" w:pos="9016"/>
        </w:tabs>
        <w:spacing w:line="480" w:lineRule="auto"/>
        <w:ind w:firstLine="0"/>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r:id="rId12" w:anchor="_Toc510716074" w:history="1">
        <w:r w:rsidR="006C4409" w:rsidRPr="00077837">
          <w:rPr>
            <w:rStyle w:val="Hyperlink"/>
            <w:noProof/>
          </w:rPr>
          <w:t>Figure 1 – Income against Expenditure (Dettmer, 2018)</w:t>
        </w:r>
        <w:r w:rsidR="006C4409">
          <w:rPr>
            <w:noProof/>
            <w:webHidden/>
          </w:rPr>
          <w:tab/>
        </w:r>
        <w:r w:rsidR="006C4409">
          <w:rPr>
            <w:noProof/>
            <w:webHidden/>
          </w:rPr>
          <w:fldChar w:fldCharType="begin"/>
        </w:r>
        <w:r w:rsidR="006C4409">
          <w:rPr>
            <w:noProof/>
            <w:webHidden/>
          </w:rPr>
          <w:instrText xml:space="preserve"> PAGEREF _Toc510716074 \h </w:instrText>
        </w:r>
        <w:r w:rsidR="006C4409">
          <w:rPr>
            <w:noProof/>
            <w:webHidden/>
          </w:rPr>
        </w:r>
        <w:r w:rsidR="006C4409">
          <w:rPr>
            <w:noProof/>
            <w:webHidden/>
          </w:rPr>
          <w:fldChar w:fldCharType="separate"/>
        </w:r>
        <w:r w:rsidR="000419E9">
          <w:rPr>
            <w:noProof/>
            <w:webHidden/>
          </w:rPr>
          <w:t>8</w:t>
        </w:r>
        <w:r w:rsidR="006C4409">
          <w:rPr>
            <w:noProof/>
            <w:webHidden/>
          </w:rPr>
          <w:fldChar w:fldCharType="end"/>
        </w:r>
      </w:hyperlink>
    </w:p>
    <w:p w14:paraId="1967C56E" w14:textId="51162454" w:rsidR="006C4409" w:rsidRDefault="00DC3B57" w:rsidP="006C4409">
      <w:pPr>
        <w:pStyle w:val="TableofFigures"/>
        <w:tabs>
          <w:tab w:val="right" w:leader="dot" w:pos="9016"/>
        </w:tabs>
        <w:spacing w:line="480" w:lineRule="auto"/>
        <w:ind w:firstLine="0"/>
        <w:rPr>
          <w:rFonts w:asciiTheme="minorHAnsi" w:eastAsiaTheme="minorEastAsia" w:hAnsiTheme="minorHAnsi" w:cstheme="minorBidi"/>
          <w:noProof/>
          <w:sz w:val="22"/>
          <w:lang w:eastAsia="en-GB"/>
        </w:rPr>
      </w:pPr>
      <w:hyperlink r:id="rId13" w:anchor="_Toc510716075" w:history="1">
        <w:r w:rsidR="006C4409" w:rsidRPr="00077837">
          <w:rPr>
            <w:rStyle w:val="Hyperlink"/>
            <w:noProof/>
          </w:rPr>
          <w:t>Figure 2 – Unemployment rate, 1971 to 2018 (Office for National Statistics, 2018)</w:t>
        </w:r>
        <w:r w:rsidR="006C4409">
          <w:rPr>
            <w:noProof/>
            <w:webHidden/>
          </w:rPr>
          <w:tab/>
        </w:r>
        <w:r w:rsidR="006C4409">
          <w:rPr>
            <w:noProof/>
            <w:webHidden/>
          </w:rPr>
          <w:fldChar w:fldCharType="begin"/>
        </w:r>
        <w:r w:rsidR="006C4409">
          <w:rPr>
            <w:noProof/>
            <w:webHidden/>
          </w:rPr>
          <w:instrText xml:space="preserve"> PAGEREF _Toc510716075 \h </w:instrText>
        </w:r>
        <w:r w:rsidR="006C4409">
          <w:rPr>
            <w:noProof/>
            <w:webHidden/>
          </w:rPr>
        </w:r>
        <w:r w:rsidR="006C4409">
          <w:rPr>
            <w:noProof/>
            <w:webHidden/>
          </w:rPr>
          <w:fldChar w:fldCharType="separate"/>
        </w:r>
        <w:r w:rsidR="000419E9">
          <w:rPr>
            <w:noProof/>
            <w:webHidden/>
          </w:rPr>
          <w:t>9</w:t>
        </w:r>
        <w:r w:rsidR="006C4409">
          <w:rPr>
            <w:noProof/>
            <w:webHidden/>
          </w:rPr>
          <w:fldChar w:fldCharType="end"/>
        </w:r>
      </w:hyperlink>
    </w:p>
    <w:p w14:paraId="3D0DC768" w14:textId="24A2E9A0" w:rsidR="006C4409" w:rsidRDefault="00DC3B57" w:rsidP="006C4409">
      <w:pPr>
        <w:pStyle w:val="TableofFigures"/>
        <w:tabs>
          <w:tab w:val="right" w:leader="dot" w:pos="9016"/>
        </w:tabs>
        <w:spacing w:line="480" w:lineRule="auto"/>
        <w:ind w:firstLine="0"/>
        <w:rPr>
          <w:rFonts w:asciiTheme="minorHAnsi" w:eastAsiaTheme="minorEastAsia" w:hAnsiTheme="minorHAnsi" w:cstheme="minorBidi"/>
          <w:noProof/>
          <w:sz w:val="22"/>
          <w:lang w:eastAsia="en-GB"/>
        </w:rPr>
      </w:pPr>
      <w:hyperlink r:id="rId14" w:anchor="_Toc510716076" w:history="1">
        <w:r w:rsidR="006C4409" w:rsidRPr="00077837">
          <w:rPr>
            <w:rStyle w:val="Hyperlink"/>
            <w:noProof/>
          </w:rPr>
          <w:t>Figure 3 - Changes in modern betting (OddsWinner, 2014)</w:t>
        </w:r>
        <w:r w:rsidR="006C4409">
          <w:rPr>
            <w:noProof/>
            <w:webHidden/>
          </w:rPr>
          <w:tab/>
        </w:r>
        <w:r w:rsidR="006C4409">
          <w:rPr>
            <w:noProof/>
            <w:webHidden/>
          </w:rPr>
          <w:fldChar w:fldCharType="begin"/>
        </w:r>
        <w:r w:rsidR="006C4409">
          <w:rPr>
            <w:noProof/>
            <w:webHidden/>
          </w:rPr>
          <w:instrText xml:space="preserve"> PAGEREF _Toc510716076 \h </w:instrText>
        </w:r>
        <w:r w:rsidR="006C4409">
          <w:rPr>
            <w:noProof/>
            <w:webHidden/>
          </w:rPr>
        </w:r>
        <w:r w:rsidR="006C4409">
          <w:rPr>
            <w:noProof/>
            <w:webHidden/>
          </w:rPr>
          <w:fldChar w:fldCharType="separate"/>
        </w:r>
        <w:r w:rsidR="000419E9">
          <w:rPr>
            <w:noProof/>
            <w:webHidden/>
          </w:rPr>
          <w:t>10</w:t>
        </w:r>
        <w:r w:rsidR="006C4409">
          <w:rPr>
            <w:noProof/>
            <w:webHidden/>
          </w:rPr>
          <w:fldChar w:fldCharType="end"/>
        </w:r>
      </w:hyperlink>
    </w:p>
    <w:p w14:paraId="108DCF40" w14:textId="7F50D040" w:rsidR="004E142F" w:rsidRDefault="001B5D4B" w:rsidP="006C4409">
      <w:pPr>
        <w:autoSpaceDE/>
        <w:autoSpaceDN/>
        <w:adjustRightInd/>
        <w:spacing w:before="240" w:after="0" w:line="480" w:lineRule="auto"/>
        <w:ind w:firstLine="0"/>
        <w:jc w:val="left"/>
      </w:pPr>
      <w:r>
        <w:fldChar w:fldCharType="end"/>
      </w:r>
      <w:r w:rsidR="004E142F">
        <w:br w:type="page"/>
      </w:r>
    </w:p>
    <w:p w14:paraId="30393B7B" w14:textId="2766681F" w:rsidR="00DA4487" w:rsidRDefault="00DA4487" w:rsidP="00CF79E5">
      <w:pPr>
        <w:pStyle w:val="Heading1"/>
        <w:spacing w:line="480" w:lineRule="auto"/>
      </w:pPr>
      <w:bookmarkStart w:id="2" w:name="_Toc510718879"/>
      <w:r>
        <w:lastRenderedPageBreak/>
        <w:t>1 – Executive Summary</w:t>
      </w:r>
      <w:bookmarkEnd w:id="2"/>
    </w:p>
    <w:p w14:paraId="37B57843" w14:textId="7DE2C6CF" w:rsidR="006616E8" w:rsidRDefault="006616E8" w:rsidP="006616E8">
      <w:r>
        <w:t xml:space="preserve">This report contains an application of the PEST framework to the Swansea Stadium Management Company and their owners Swansea City AFC. Following the takeover of the SSMC Swansea City have stated they are looking to explore new revenue streams for the club and stadium. An explanation of the PEST framework is given along with a brief overview of the stadium and how it came to be in </w:t>
      </w:r>
      <w:r w:rsidRPr="00E56733">
        <w:rPr>
          <w:noProof/>
        </w:rPr>
        <w:t>its</w:t>
      </w:r>
      <w:r>
        <w:t xml:space="preserve"> current position. </w:t>
      </w:r>
    </w:p>
    <w:p w14:paraId="1DE21D99" w14:textId="4B594147" w:rsidR="006616E8" w:rsidRDefault="006616E8" w:rsidP="006616E8">
      <w:r>
        <w:t xml:space="preserve">A key political factor impacting the running of the stadium is the wave of terrorist attacks throughout Europe over the last few years. This has lead to tighter security at locations that could be a target, such as the Liberty Stadium. Involved in this is the recruitment of new security staff, specialist training and drills on the topics of handling emergent threats to the public and the </w:t>
      </w:r>
      <w:proofErr w:type="gramStart"/>
      <w:r>
        <w:t>business as a whole</w:t>
      </w:r>
      <w:proofErr w:type="gramEnd"/>
      <w:r>
        <w:t xml:space="preserve">. The impact of these attacks on the public willingness to attend public events is also looked at and consideration is made to counteract this phenomenon. An economic factor considered is the recent rise in the minimum wage and how this will </w:t>
      </w:r>
      <w:r w:rsidR="00E56733">
        <w:rPr>
          <w:noProof/>
        </w:rPr>
        <w:t>a</w:t>
      </w:r>
      <w:r w:rsidRPr="00E56733">
        <w:rPr>
          <w:noProof/>
        </w:rPr>
        <w:t>ffect</w:t>
      </w:r>
      <w:r>
        <w:t xml:space="preserve"> both the employees of the SSMC and the spending habits of the wider public. Societal factors involve the behaviour of visiting fans and any costs the stadium is subjected to </w:t>
      </w:r>
      <w:proofErr w:type="gramStart"/>
      <w:r>
        <w:t>as a result of</w:t>
      </w:r>
      <w:proofErr w:type="gramEnd"/>
      <w:r>
        <w:t xml:space="preserve"> them. A new technological opportunity for the stadium would be working with the large betting companies to improve the Wi-Fi facilities of the stadium allowing for a better experience for the customers.</w:t>
      </w:r>
    </w:p>
    <w:p w14:paraId="29C76C94" w14:textId="59E888A4" w:rsidR="006616E8" w:rsidRDefault="006616E8" w:rsidP="006616E8">
      <w:r>
        <w:t xml:space="preserve">Recommendations arrived at </w:t>
      </w:r>
      <w:bookmarkStart w:id="3" w:name="_GoBack"/>
      <w:bookmarkEnd w:id="3"/>
      <w:r w:rsidRPr="00E56733">
        <w:rPr>
          <w:noProof/>
        </w:rPr>
        <w:t>are</w:t>
      </w:r>
      <w:r>
        <w:t xml:space="preserve"> that:</w:t>
      </w:r>
    </w:p>
    <w:p w14:paraId="48CED4AB" w14:textId="28F9BAEA" w:rsidR="006616E8" w:rsidRDefault="006616E8" w:rsidP="006616E8">
      <w:pPr>
        <w:pStyle w:val="ListParagraph"/>
        <w:numPr>
          <w:ilvl w:val="0"/>
          <w:numId w:val="7"/>
        </w:numPr>
      </w:pPr>
      <w:r>
        <w:t>In the event of a terror attack, ticket prices can drop to ensure maximum possible attendance.</w:t>
      </w:r>
    </w:p>
    <w:p w14:paraId="5275B540" w14:textId="65DBFF38" w:rsidR="006616E8" w:rsidRDefault="006616E8" w:rsidP="006616E8">
      <w:pPr>
        <w:pStyle w:val="ListParagraph"/>
        <w:numPr>
          <w:ilvl w:val="0"/>
          <w:numId w:val="7"/>
        </w:numPr>
      </w:pPr>
      <w:r>
        <w:t xml:space="preserve">An improved economic outlook and rising incomes </w:t>
      </w:r>
      <w:r w:rsidRPr="00E56733">
        <w:rPr>
          <w:noProof/>
        </w:rPr>
        <w:t>present</w:t>
      </w:r>
      <w:r>
        <w:t xml:space="preserve"> the opportunity to sustainably raise prices.</w:t>
      </w:r>
    </w:p>
    <w:p w14:paraId="0109A950" w14:textId="17BEC504" w:rsidR="006616E8" w:rsidRDefault="006616E8" w:rsidP="006616E8">
      <w:pPr>
        <w:pStyle w:val="ListParagraph"/>
        <w:numPr>
          <w:ilvl w:val="0"/>
          <w:numId w:val="7"/>
        </w:numPr>
      </w:pPr>
      <w:r>
        <w:t>Improvements to the stadium Wi-Fi infrastructure should be further explored.</w:t>
      </w:r>
    </w:p>
    <w:p w14:paraId="482F0316" w14:textId="1B344894" w:rsidR="00813BFC" w:rsidRDefault="00813BFC" w:rsidP="00CF79E5">
      <w:pPr>
        <w:autoSpaceDE/>
        <w:autoSpaceDN/>
        <w:adjustRightInd/>
        <w:spacing w:before="240" w:after="0" w:line="480" w:lineRule="auto"/>
        <w:ind w:firstLine="0"/>
        <w:jc w:val="left"/>
      </w:pPr>
      <w:r>
        <w:br w:type="page"/>
      </w:r>
    </w:p>
    <w:p w14:paraId="2610CD37" w14:textId="73416E81" w:rsidR="001300B9" w:rsidRDefault="00DA4487" w:rsidP="00CF79E5">
      <w:pPr>
        <w:pStyle w:val="Heading1"/>
        <w:spacing w:line="480" w:lineRule="auto"/>
      </w:pPr>
      <w:bookmarkStart w:id="4" w:name="_Toc510718880"/>
      <w:r>
        <w:lastRenderedPageBreak/>
        <w:t xml:space="preserve">2 – </w:t>
      </w:r>
      <w:r w:rsidR="004E142F">
        <w:t>Introduction</w:t>
      </w:r>
      <w:bookmarkEnd w:id="4"/>
    </w:p>
    <w:p w14:paraId="4B2C51E8" w14:textId="4B610113" w:rsidR="00DA4487" w:rsidRDefault="00DA4487" w:rsidP="00CF79E5">
      <w:pPr>
        <w:pStyle w:val="Heading2"/>
        <w:spacing w:line="480" w:lineRule="auto"/>
      </w:pPr>
      <w:bookmarkStart w:id="5" w:name="_Toc510718881"/>
      <w:r>
        <w:t>2.1 – Report Remit</w:t>
      </w:r>
      <w:bookmarkEnd w:id="5"/>
    </w:p>
    <w:p w14:paraId="63731FC6" w14:textId="3924C064" w:rsidR="00904DDD" w:rsidRPr="00904DDD" w:rsidRDefault="00904DDD" w:rsidP="00CF79E5">
      <w:pPr>
        <w:spacing w:line="480" w:lineRule="auto"/>
      </w:pPr>
      <w:r>
        <w:t xml:space="preserve">This report will examine the </w:t>
      </w:r>
      <w:r w:rsidR="00132C13">
        <w:t xml:space="preserve">stadium management </w:t>
      </w:r>
      <w:r w:rsidR="001A33E6">
        <w:t xml:space="preserve">arm of Swansea City </w:t>
      </w:r>
      <w:r w:rsidR="00B35D74">
        <w:t>AFC Limited</w:t>
      </w:r>
      <w:r w:rsidR="00CF3E99">
        <w:t xml:space="preserve"> and the threats and opportunities presented to them through the medium of a PEST analysis.</w:t>
      </w:r>
      <w:r w:rsidR="0067582C">
        <w:t xml:space="preserve"> Having assessed these four factors, recommendations will be made as to possible avenues of future research and changes that could be made to the operation of the stadium.</w:t>
      </w:r>
    </w:p>
    <w:p w14:paraId="6B3A4C1E" w14:textId="47BFDF83" w:rsidR="00DA4487" w:rsidRDefault="00DA4487" w:rsidP="00CF79E5">
      <w:pPr>
        <w:pStyle w:val="Heading2"/>
        <w:spacing w:line="480" w:lineRule="auto"/>
      </w:pPr>
      <w:bookmarkStart w:id="6" w:name="_Toc510718882"/>
      <w:r>
        <w:t>2.2 – Background of the Organisation</w:t>
      </w:r>
      <w:bookmarkEnd w:id="6"/>
    </w:p>
    <w:p w14:paraId="26EE7870" w14:textId="430D4B12" w:rsidR="00213F64" w:rsidRPr="00213F64" w:rsidRDefault="00E643A8" w:rsidP="00CF79E5">
      <w:pPr>
        <w:spacing w:line="480" w:lineRule="auto"/>
      </w:pPr>
      <w:r>
        <w:t xml:space="preserve">The Liberty Stadium was built by the City and County of Swansea Council as part of the development of the Morfa Retail Park. It was built as a new home to Swansea City </w:t>
      </w:r>
      <w:r w:rsidR="0067582C">
        <w:t>AFC and Ospreys Rugb</w:t>
      </w:r>
      <w:r w:rsidR="00C34426">
        <w:t xml:space="preserve">y, replacing the </w:t>
      </w:r>
      <w:r w:rsidR="00C34426" w:rsidRPr="002A3ABA">
        <w:rPr>
          <w:noProof/>
        </w:rPr>
        <w:t>ag</w:t>
      </w:r>
      <w:r w:rsidR="002A3ABA">
        <w:rPr>
          <w:noProof/>
        </w:rPr>
        <w:t>e</w:t>
      </w:r>
      <w:r w:rsidR="00C34426" w:rsidRPr="002A3ABA">
        <w:rPr>
          <w:noProof/>
        </w:rPr>
        <w:t>ing</w:t>
      </w:r>
      <w:r w:rsidR="00C34426">
        <w:t xml:space="preserve"> Vetch Field stadium </w:t>
      </w:r>
      <w:sdt>
        <w:sdtPr>
          <w:id w:val="1162967039"/>
          <w:citation/>
        </w:sdtPr>
        <w:sdtEndPr/>
        <w:sdtContent>
          <w:r w:rsidR="00C34426">
            <w:fldChar w:fldCharType="begin"/>
          </w:r>
          <w:r w:rsidR="00C34426">
            <w:instrText xml:space="preserve"> CITATION The11 \l 2057 </w:instrText>
          </w:r>
          <w:r w:rsidR="00C34426">
            <w:fldChar w:fldCharType="separate"/>
          </w:r>
          <w:r w:rsidR="006616E8" w:rsidRPr="006616E8">
            <w:rPr>
              <w:noProof/>
            </w:rPr>
            <w:t>(The Stadium Guide, 2011)</w:t>
          </w:r>
          <w:r w:rsidR="00C34426">
            <w:fldChar w:fldCharType="end"/>
          </w:r>
        </w:sdtContent>
      </w:sdt>
      <w:r w:rsidR="00C34426">
        <w:t xml:space="preserve"> for Swansea City and giving the Ospreys a </w:t>
      </w:r>
      <w:r w:rsidR="00C34426" w:rsidRPr="002A3ABA">
        <w:rPr>
          <w:noProof/>
        </w:rPr>
        <w:t>purpose</w:t>
      </w:r>
      <w:r w:rsidR="002A3ABA">
        <w:rPr>
          <w:noProof/>
        </w:rPr>
        <w:t>-</w:t>
      </w:r>
      <w:r w:rsidR="00C34426" w:rsidRPr="002A3ABA">
        <w:rPr>
          <w:noProof/>
        </w:rPr>
        <w:t>built</w:t>
      </w:r>
      <w:r w:rsidR="00C34426">
        <w:t xml:space="preserve"> </w:t>
      </w:r>
      <w:r w:rsidR="00C34426" w:rsidRPr="002A3ABA">
        <w:rPr>
          <w:noProof/>
        </w:rPr>
        <w:t>home</w:t>
      </w:r>
      <w:r w:rsidR="00C34426">
        <w:t xml:space="preserve"> for the first time</w:t>
      </w:r>
      <w:sdt>
        <w:sdtPr>
          <w:id w:val="520594637"/>
          <w:citation/>
        </w:sdtPr>
        <w:sdtEndPr/>
        <w:sdtContent>
          <w:r w:rsidR="00C34426">
            <w:fldChar w:fldCharType="begin"/>
          </w:r>
          <w:r w:rsidR="00C34426">
            <w:instrText xml:space="preserve"> CITATION Osp18 \l 2057 </w:instrText>
          </w:r>
          <w:r w:rsidR="00C34426">
            <w:fldChar w:fldCharType="separate"/>
          </w:r>
          <w:r w:rsidR="006616E8">
            <w:rPr>
              <w:noProof/>
            </w:rPr>
            <w:t xml:space="preserve"> </w:t>
          </w:r>
          <w:r w:rsidR="006616E8" w:rsidRPr="006616E8">
            <w:rPr>
              <w:noProof/>
            </w:rPr>
            <w:t>(Ospreys, 2018)</w:t>
          </w:r>
          <w:r w:rsidR="00C34426">
            <w:fldChar w:fldCharType="end"/>
          </w:r>
        </w:sdtContent>
      </w:sdt>
      <w:r w:rsidR="00C34426">
        <w:t>.</w:t>
      </w:r>
      <w:r w:rsidR="00D578AE">
        <w:t xml:space="preserve"> The stadium is now regularly hosting international sporting events and sell-out concerts </w:t>
      </w:r>
      <w:r w:rsidR="00233227">
        <w:t>while also providing facilities for numerous events and conferences each year</w:t>
      </w:r>
      <w:sdt>
        <w:sdtPr>
          <w:id w:val="1642845081"/>
          <w:citation/>
        </w:sdtPr>
        <w:sdtEndPr/>
        <w:sdtContent>
          <w:r w:rsidR="00233227">
            <w:fldChar w:fldCharType="begin"/>
          </w:r>
          <w:r w:rsidR="00233227">
            <w:instrText xml:space="preserve"> CITATION Lib18 \l 2057 </w:instrText>
          </w:r>
          <w:r w:rsidR="00233227">
            <w:fldChar w:fldCharType="separate"/>
          </w:r>
          <w:r w:rsidR="006616E8">
            <w:rPr>
              <w:noProof/>
            </w:rPr>
            <w:t xml:space="preserve"> </w:t>
          </w:r>
          <w:r w:rsidR="006616E8" w:rsidRPr="006616E8">
            <w:rPr>
              <w:noProof/>
            </w:rPr>
            <w:t>(Liberty Stadium, 2018)</w:t>
          </w:r>
          <w:r w:rsidR="00233227">
            <w:fldChar w:fldCharType="end"/>
          </w:r>
        </w:sdtContent>
      </w:sdt>
      <w:r w:rsidR="00233227">
        <w:t xml:space="preserve">. </w:t>
      </w:r>
      <w:r w:rsidR="00EE586D">
        <w:t xml:space="preserve">Up until </w:t>
      </w:r>
      <w:r w:rsidR="00EE586D" w:rsidRPr="002A3ABA">
        <w:rPr>
          <w:noProof/>
        </w:rPr>
        <w:t>recently</w:t>
      </w:r>
      <w:r w:rsidR="002A3ABA">
        <w:rPr>
          <w:noProof/>
        </w:rPr>
        <w:t>,</w:t>
      </w:r>
      <w:r w:rsidR="00EE586D">
        <w:t xml:space="preserve"> the stadium was run by the Swansea Stadium Management Company</w:t>
      </w:r>
      <w:r w:rsidR="00AB11F4">
        <w:t xml:space="preserve"> (SSMC)</w:t>
      </w:r>
      <w:r w:rsidR="00EE586D">
        <w:t>, which was mutually controlled by Swansea Council, Ospreys Rugby and Swansea City AFC</w:t>
      </w:r>
      <w:sdt>
        <w:sdtPr>
          <w:id w:val="1174616400"/>
          <w:citation/>
        </w:sdtPr>
        <w:sdtEndPr/>
        <w:sdtContent>
          <w:r w:rsidR="005D2882">
            <w:fldChar w:fldCharType="begin"/>
          </w:r>
          <w:r w:rsidR="005D2882">
            <w:instrText xml:space="preserve"> CITATION Swa18 \l 2057 </w:instrText>
          </w:r>
          <w:r w:rsidR="005D2882">
            <w:fldChar w:fldCharType="separate"/>
          </w:r>
          <w:r w:rsidR="006616E8">
            <w:rPr>
              <w:noProof/>
            </w:rPr>
            <w:t xml:space="preserve"> </w:t>
          </w:r>
          <w:r w:rsidR="006616E8" w:rsidRPr="006616E8">
            <w:rPr>
              <w:noProof/>
            </w:rPr>
            <w:t>(Swansea Council, 2018)</w:t>
          </w:r>
          <w:r w:rsidR="005D2882">
            <w:fldChar w:fldCharType="end"/>
          </w:r>
        </w:sdtContent>
      </w:sdt>
      <w:r w:rsidR="00EE586D">
        <w:t xml:space="preserve">. This agreement has now changed with </w:t>
      </w:r>
      <w:r w:rsidR="00AB11F4">
        <w:t xml:space="preserve">Swansea City AFC taking over </w:t>
      </w:r>
      <w:r w:rsidR="005D2882">
        <w:t>sole</w:t>
      </w:r>
      <w:r w:rsidR="00AB11F4">
        <w:t xml:space="preserve"> control of the SSMC. T</w:t>
      </w:r>
      <w:r w:rsidR="00EE586D">
        <w:t>he new agreement stat</w:t>
      </w:r>
      <w:r w:rsidR="00AB11F4">
        <w:t>es</w:t>
      </w:r>
      <w:r w:rsidR="00EE586D">
        <w:t xml:space="preserve"> that </w:t>
      </w:r>
      <w:r w:rsidR="00AB11F4">
        <w:t>instead of sharing the profits between the three controlling organisations, Swansea City will pay Swansea Council</w:t>
      </w:r>
      <w:r w:rsidR="005D2882">
        <w:t xml:space="preserve"> rental payments, the Ospreys will be allowed to continue using the stadium on a </w:t>
      </w:r>
      <w:r w:rsidR="005D2882" w:rsidRPr="002A3ABA">
        <w:rPr>
          <w:noProof/>
        </w:rPr>
        <w:t>long</w:t>
      </w:r>
      <w:r w:rsidR="002A3ABA">
        <w:rPr>
          <w:noProof/>
        </w:rPr>
        <w:t>-</w:t>
      </w:r>
      <w:r w:rsidR="005D2882" w:rsidRPr="002A3ABA">
        <w:rPr>
          <w:noProof/>
        </w:rPr>
        <w:t>term</w:t>
      </w:r>
      <w:r w:rsidR="005D2882">
        <w:t xml:space="preserve"> lease and Swansea City will now be able to stay competitive with other Premier League clubs by taking full advantage of </w:t>
      </w:r>
      <w:r w:rsidR="00D44388">
        <w:t>opportunities as they occur (Ibid.).</w:t>
      </w:r>
    </w:p>
    <w:p w14:paraId="5641D726" w14:textId="2C6752D1" w:rsidR="00DA4487" w:rsidRDefault="00DA4487" w:rsidP="00CF79E5">
      <w:pPr>
        <w:pStyle w:val="Heading2"/>
        <w:spacing w:line="480" w:lineRule="auto"/>
      </w:pPr>
      <w:bookmarkStart w:id="7" w:name="_Toc510718883"/>
      <w:r>
        <w:lastRenderedPageBreak/>
        <w:t>2.3 – The PEST Analysis</w:t>
      </w:r>
      <w:bookmarkEnd w:id="7"/>
    </w:p>
    <w:p w14:paraId="12E0F611" w14:textId="797069AE" w:rsidR="00D44388" w:rsidRDefault="00742193" w:rsidP="00CF79E5">
      <w:pPr>
        <w:spacing w:line="480" w:lineRule="auto"/>
        <w:rPr>
          <w:noProof/>
        </w:rPr>
      </w:pPr>
      <w:r>
        <w:t xml:space="preserve">The use of the mnemonic PEST to assess the environmental </w:t>
      </w:r>
      <w:r w:rsidR="00F566FD">
        <w:t>influences upon an organisation has</w:t>
      </w:r>
      <w:r w:rsidR="00A047EA">
        <w:t xml:space="preserve"> been around in various forms since Francis Aguilar first suggested his “ETPS” acronym for Environmental, Technical, Political and Social in his 1967 publication “Scanning the Business Environment” (Aguilar, 1967; cited in </w:t>
      </w:r>
      <w:r w:rsidR="00A047EA" w:rsidRPr="00A047EA">
        <w:rPr>
          <w:noProof/>
        </w:rPr>
        <w:t>Collins, 2010)</w:t>
      </w:r>
      <w:r w:rsidR="005C6B28">
        <w:rPr>
          <w:noProof/>
        </w:rPr>
        <w:t xml:space="preserve">. Over the intervening </w:t>
      </w:r>
      <w:r w:rsidR="005C6B28" w:rsidRPr="002A3ABA">
        <w:rPr>
          <w:noProof/>
        </w:rPr>
        <w:t>decades</w:t>
      </w:r>
      <w:r w:rsidR="002A3ABA">
        <w:rPr>
          <w:noProof/>
        </w:rPr>
        <w:t>,</w:t>
      </w:r>
      <w:r w:rsidR="005C6B28">
        <w:rPr>
          <w:noProof/>
        </w:rPr>
        <w:t xml:space="preserve"> Aguliar’s method has survived due to </w:t>
      </w:r>
      <w:r w:rsidR="005C6B28" w:rsidRPr="002A3ABA">
        <w:rPr>
          <w:noProof/>
        </w:rPr>
        <w:t>its</w:t>
      </w:r>
      <w:r w:rsidR="005C6B28">
        <w:rPr>
          <w:noProof/>
        </w:rPr>
        <w:t xml:space="preserve"> simplicity and versatility, being applicable to all sectors of the business environment. It has been rearranged (PEST) and added to (PESTEL, adding Environmental and Legal) but remains a valued method of assessing the external factors impacting a business.</w:t>
      </w:r>
    </w:p>
    <w:p w14:paraId="306B05A6" w14:textId="091E6EDF" w:rsidR="00D85676" w:rsidRDefault="005C6B28" w:rsidP="00CF79E5">
      <w:pPr>
        <w:spacing w:line="480" w:lineRule="auto"/>
      </w:pPr>
      <w:r>
        <w:t>While it is certainly a useful tool, it is the opinion of the author that PEST has the potential to become something of a crutch for business strategic planning. Though the conclusions drawn from a PEST analysis may be valid at the time, they may rapidly become outdated in these current turbulent economic times. Managers must keep</w:t>
      </w:r>
      <w:r w:rsidR="00013E28">
        <w:t xml:space="preserve"> this</w:t>
      </w:r>
      <w:r>
        <w:t xml:space="preserve"> in mind</w:t>
      </w:r>
      <w:r w:rsidR="008D18EC">
        <w:t xml:space="preserve"> </w:t>
      </w:r>
      <w:r w:rsidR="00FB3856">
        <w:t xml:space="preserve">and not </w:t>
      </w:r>
      <w:r w:rsidR="00353A11">
        <w:t>become focused on meeting the recommendations of a previous PEST analysis without paying attention to developing threats and opportunities.</w:t>
      </w:r>
    </w:p>
    <w:p w14:paraId="6F9024D2" w14:textId="77777777" w:rsidR="00D85676" w:rsidRDefault="00D85676">
      <w:pPr>
        <w:autoSpaceDE/>
        <w:autoSpaceDN/>
        <w:adjustRightInd/>
        <w:spacing w:before="240" w:after="0"/>
        <w:ind w:firstLine="0"/>
        <w:jc w:val="left"/>
      </w:pPr>
      <w:r>
        <w:br w:type="page"/>
      </w:r>
    </w:p>
    <w:p w14:paraId="0052433B" w14:textId="206727B5" w:rsidR="00DA4487" w:rsidRDefault="00DA4487" w:rsidP="00CF79E5">
      <w:pPr>
        <w:pStyle w:val="Heading1"/>
        <w:spacing w:line="480" w:lineRule="auto"/>
      </w:pPr>
      <w:bookmarkStart w:id="8" w:name="_Toc510718884"/>
      <w:r>
        <w:lastRenderedPageBreak/>
        <w:t>3 – Analysis of Influencing Factors</w:t>
      </w:r>
      <w:bookmarkEnd w:id="8"/>
    </w:p>
    <w:p w14:paraId="1F0A3ABF" w14:textId="2BA9EF09" w:rsidR="00DA4487" w:rsidRDefault="00DA4487" w:rsidP="00CF79E5">
      <w:pPr>
        <w:pStyle w:val="Heading2"/>
        <w:spacing w:line="480" w:lineRule="auto"/>
      </w:pPr>
      <w:bookmarkStart w:id="9" w:name="_Toc510718885"/>
      <w:r>
        <w:t>3.1 – Political Factors</w:t>
      </w:r>
      <w:bookmarkEnd w:id="9"/>
    </w:p>
    <w:p w14:paraId="3143EA16" w14:textId="53075D86" w:rsidR="009D2C12" w:rsidRDefault="009D2C12" w:rsidP="00CF79E5">
      <w:pPr>
        <w:spacing w:line="480" w:lineRule="auto"/>
      </w:pPr>
      <w:r>
        <w:t xml:space="preserve">Political factors that can affect the management of the Liberty Stadium can be </w:t>
      </w:r>
      <w:r w:rsidRPr="002A3ABA">
        <w:rPr>
          <w:noProof/>
        </w:rPr>
        <w:t>wide</w:t>
      </w:r>
      <w:r w:rsidR="002A3ABA">
        <w:rPr>
          <w:noProof/>
        </w:rPr>
        <w:t>-</w:t>
      </w:r>
      <w:r w:rsidRPr="002A3ABA">
        <w:rPr>
          <w:noProof/>
        </w:rPr>
        <w:t>ranging</w:t>
      </w:r>
      <w:r>
        <w:t xml:space="preserve">. </w:t>
      </w:r>
      <w:r w:rsidR="00CF0747">
        <w:t xml:space="preserve">With the ongoing </w:t>
      </w:r>
      <w:r w:rsidR="00345745">
        <w:t xml:space="preserve">Brexit negotiations and the potential for a so-called “Hard-Brexit” and the associated restrictions on movement within the EU </w:t>
      </w:r>
      <w:sdt>
        <w:sdtPr>
          <w:id w:val="-1876067877"/>
          <w:citation/>
        </w:sdtPr>
        <w:sdtEndPr/>
        <w:sdtContent>
          <w:r w:rsidR="00345745">
            <w:fldChar w:fldCharType="begin"/>
          </w:r>
          <w:r w:rsidR="00345745">
            <w:instrText xml:space="preserve"> CITATION BBC18 \l 2057 </w:instrText>
          </w:r>
          <w:r w:rsidR="00345745">
            <w:fldChar w:fldCharType="separate"/>
          </w:r>
          <w:r w:rsidR="006616E8" w:rsidRPr="006616E8">
            <w:rPr>
              <w:noProof/>
            </w:rPr>
            <w:t>(BBC, 2018)</w:t>
          </w:r>
          <w:r w:rsidR="00345745">
            <w:fldChar w:fldCharType="end"/>
          </w:r>
        </w:sdtContent>
      </w:sdt>
      <w:r w:rsidR="00345745">
        <w:t xml:space="preserve">, there is the potential for a diminished presence of European footballers in UK clubs with the potential for half of the Premier </w:t>
      </w:r>
      <w:r w:rsidR="00FB3F59">
        <w:t>League</w:t>
      </w:r>
      <w:r w:rsidR="00345745">
        <w:t xml:space="preserve"> needing some form of work permit</w:t>
      </w:r>
      <w:r w:rsidR="00FB3F59">
        <w:t xml:space="preserve"> </w:t>
      </w:r>
      <w:sdt>
        <w:sdtPr>
          <w:id w:val="-1745947299"/>
          <w:citation/>
        </w:sdtPr>
        <w:sdtEndPr/>
        <w:sdtContent>
          <w:r w:rsidR="00FB3F59">
            <w:fldChar w:fldCharType="begin"/>
          </w:r>
          <w:r w:rsidR="00FB3F59">
            <w:instrText xml:space="preserve"> CITATION Sla18 \l 2057 </w:instrText>
          </w:r>
          <w:r w:rsidR="00FB3F59">
            <w:fldChar w:fldCharType="separate"/>
          </w:r>
          <w:r w:rsidR="006616E8" w:rsidRPr="006616E8">
            <w:rPr>
              <w:noProof/>
            </w:rPr>
            <w:t>(Slater, 2018)</w:t>
          </w:r>
          <w:r w:rsidR="00FB3F59">
            <w:fldChar w:fldCharType="end"/>
          </w:r>
        </w:sdtContent>
      </w:sdt>
      <w:r w:rsidR="00FB3F59">
        <w:t xml:space="preserve">. The </w:t>
      </w:r>
      <w:r w:rsidR="002A3ABA">
        <w:rPr>
          <w:noProof/>
        </w:rPr>
        <w:t>e</w:t>
      </w:r>
      <w:r w:rsidR="00FB3F59" w:rsidRPr="002A3ABA">
        <w:rPr>
          <w:noProof/>
        </w:rPr>
        <w:t>ffect</w:t>
      </w:r>
      <w:r w:rsidR="00FB3F59">
        <w:t xml:space="preserve"> this could have upon British football could be significant, with knock-on effects upon the stadium companies themselves as the perceived value of the Premier League would be decreased.</w:t>
      </w:r>
    </w:p>
    <w:p w14:paraId="4710E4D9" w14:textId="26779E8C" w:rsidR="00FB3F59" w:rsidRDefault="001220E2" w:rsidP="00CF79E5">
      <w:pPr>
        <w:spacing w:line="480" w:lineRule="auto"/>
      </w:pPr>
      <w:r>
        <w:t xml:space="preserve">With the spate of recent terror attacks </w:t>
      </w:r>
      <w:r w:rsidR="00CF79E5">
        <w:t>in Europe and</w:t>
      </w:r>
      <w:r>
        <w:t xml:space="preserve"> the UK and </w:t>
      </w:r>
      <w:r w:rsidRPr="002A3ABA">
        <w:rPr>
          <w:noProof/>
        </w:rPr>
        <w:t>terrorism</w:t>
      </w:r>
      <w:r w:rsidR="002A3ABA">
        <w:rPr>
          <w:noProof/>
        </w:rPr>
        <w:t>-</w:t>
      </w:r>
      <w:r w:rsidRPr="002A3ABA">
        <w:rPr>
          <w:noProof/>
        </w:rPr>
        <w:t>related</w:t>
      </w:r>
      <w:r>
        <w:t xml:space="preserve"> arrests rising by 68% between June 2016 and June 2017 </w:t>
      </w:r>
      <w:sdt>
        <w:sdtPr>
          <w:id w:val="1478804218"/>
          <w:citation/>
        </w:sdtPr>
        <w:sdtEndPr/>
        <w:sdtContent>
          <w:r>
            <w:fldChar w:fldCharType="begin"/>
          </w:r>
          <w:r>
            <w:instrText xml:space="preserve"> CITATION Dem17 \l 2057 </w:instrText>
          </w:r>
          <w:r>
            <w:fldChar w:fldCharType="separate"/>
          </w:r>
          <w:r w:rsidR="006616E8" w:rsidRPr="006616E8">
            <w:rPr>
              <w:noProof/>
            </w:rPr>
            <w:t>(Dempsey, et al., 2017)</w:t>
          </w:r>
          <w:r>
            <w:fldChar w:fldCharType="end"/>
          </w:r>
        </w:sdtContent>
      </w:sdt>
      <w:r w:rsidR="00742193">
        <w:t xml:space="preserve"> </w:t>
      </w:r>
      <w:r w:rsidR="00FD4B63">
        <w:t>the threat of attacks is perhaps now more in the public consciousness than it has been since the height of the IRA attacks in the late 20</w:t>
      </w:r>
      <w:r w:rsidR="00FD4B63" w:rsidRPr="00FD4B63">
        <w:rPr>
          <w:vertAlign w:val="superscript"/>
        </w:rPr>
        <w:t>th</w:t>
      </w:r>
      <w:r w:rsidR="00FD4B63">
        <w:t xml:space="preserve"> century. With this in mind stadium owners and event organisers need to consider the wide variety of threats they could face, from Improvised Explosive Devices (IEDs) and using a vehicle as a weapon to the so-called “active shooter” scenario and the use of more complicated Chemical, Biological and Radiological (CBR) agents such as the Anthrax campaign in the USA of 2001 or the use by a Japanese cult of the nerve agent Sarin in attacks in the 1990s </w:t>
      </w:r>
      <w:r w:rsidR="00551FF7" w:rsidRPr="00FD4B63">
        <w:rPr>
          <w:noProof/>
        </w:rPr>
        <w:t>(Lindstrom, 2004</w:t>
      </w:r>
      <w:r w:rsidR="00551FF7">
        <w:rPr>
          <w:noProof/>
        </w:rPr>
        <w:t xml:space="preserve">; </w:t>
      </w:r>
      <w:r w:rsidR="00551FF7" w:rsidRPr="00551FF7">
        <w:rPr>
          <w:noProof/>
        </w:rPr>
        <w:t>NaCTSO, 2017)</w:t>
      </w:r>
      <w:r w:rsidR="00FD4B63">
        <w:t xml:space="preserve">. </w:t>
      </w:r>
      <w:r w:rsidR="00551FF7">
        <w:t xml:space="preserve">Updated guidance from the Home Office following the 2017 attacks now include the such things as preparing, rehearsing and carrying out search plans of the venue, actions to be taken on receipt of a bomb threat and the necessity of thorough vetting of new employees, regardless of how long they may be intending to work for the organisation </w:t>
      </w:r>
      <w:sdt>
        <w:sdtPr>
          <w:id w:val="-1237308686"/>
          <w:citation/>
        </w:sdtPr>
        <w:sdtEndPr/>
        <w:sdtContent>
          <w:r w:rsidR="00551FF7">
            <w:fldChar w:fldCharType="begin"/>
          </w:r>
          <w:r w:rsidR="00551FF7">
            <w:instrText xml:space="preserve"> CITATION NaC17 \l 2057 </w:instrText>
          </w:r>
          <w:r w:rsidR="00551FF7">
            <w:fldChar w:fldCharType="separate"/>
          </w:r>
          <w:r w:rsidR="006616E8" w:rsidRPr="006616E8">
            <w:rPr>
              <w:noProof/>
            </w:rPr>
            <w:t>(NaCTSO, 2017)</w:t>
          </w:r>
          <w:r w:rsidR="00551FF7">
            <w:fldChar w:fldCharType="end"/>
          </w:r>
        </w:sdtContent>
      </w:sdt>
      <w:r w:rsidR="00551FF7">
        <w:t xml:space="preserve">. These will all have an impact </w:t>
      </w:r>
      <w:r w:rsidR="00551FF7">
        <w:lastRenderedPageBreak/>
        <w:t xml:space="preserve">on the costs of running the stadium, requiring </w:t>
      </w:r>
      <w:r w:rsidR="00551FF7" w:rsidRPr="002A3ABA">
        <w:rPr>
          <w:noProof/>
        </w:rPr>
        <w:t>specialist</w:t>
      </w:r>
      <w:r w:rsidR="00551FF7">
        <w:t xml:space="preserve"> training and supervision. The need for </w:t>
      </w:r>
      <w:r w:rsidR="00551FF7" w:rsidRPr="002A3ABA">
        <w:rPr>
          <w:noProof/>
        </w:rPr>
        <w:t>in</w:t>
      </w:r>
      <w:r w:rsidR="002A3ABA">
        <w:rPr>
          <w:noProof/>
        </w:rPr>
        <w:t>-</w:t>
      </w:r>
      <w:r w:rsidR="00551FF7" w:rsidRPr="002A3ABA">
        <w:rPr>
          <w:noProof/>
        </w:rPr>
        <w:t>depth</w:t>
      </w:r>
      <w:r w:rsidR="00551FF7">
        <w:t xml:space="preserve"> checks on </w:t>
      </w:r>
      <w:r w:rsidR="00410FC4">
        <w:t>prospective</w:t>
      </w:r>
      <w:r w:rsidR="00551FF7">
        <w:t xml:space="preserve"> employees in-particular may see in increase in costs for the stadium due to the fluctuating nature of the workforce</w:t>
      </w:r>
      <w:r w:rsidR="00410FC4">
        <w:t>, dependant on the size of the event and the suspected volatility of the crowd.</w:t>
      </w:r>
    </w:p>
    <w:p w14:paraId="61E7EAF4" w14:textId="7ABD1A48" w:rsidR="00BC2187" w:rsidRDefault="00410FC4" w:rsidP="00CF79E5">
      <w:pPr>
        <w:spacing w:line="480" w:lineRule="auto"/>
      </w:pPr>
      <w:r>
        <w:t xml:space="preserve">The demands for increased security procedures placed upon stadium owners are not, however, the only </w:t>
      </w:r>
      <w:r w:rsidRPr="002A3ABA">
        <w:rPr>
          <w:noProof/>
        </w:rPr>
        <w:t>impact</w:t>
      </w:r>
      <w:r>
        <w:t xml:space="preserve"> </w:t>
      </w:r>
      <w:r w:rsidR="002A3ABA">
        <w:t xml:space="preserve">of </w:t>
      </w:r>
      <w:r>
        <w:t xml:space="preserve">these acts of terrorism. Following the 2017 attacks in the UK and the </w:t>
      </w:r>
      <w:r w:rsidRPr="002A3ABA">
        <w:rPr>
          <w:noProof/>
        </w:rPr>
        <w:t>2015</w:t>
      </w:r>
      <w:r>
        <w:t xml:space="preserve"> Paris attacks tourist numbers dropped, not only in the cities affected but many major European cities along with attendance at events that are perceived as potential targets, such as sporting events and concerts </w:t>
      </w:r>
      <w:r w:rsidRPr="00410FC4">
        <w:rPr>
          <w:noProof/>
        </w:rPr>
        <w:t>(Statista, 2017</w:t>
      </w:r>
      <w:r>
        <w:rPr>
          <w:noProof/>
        </w:rPr>
        <w:t xml:space="preserve">; </w:t>
      </w:r>
      <w:r w:rsidRPr="00410FC4">
        <w:rPr>
          <w:noProof/>
        </w:rPr>
        <w:t>Hurst, 2017)</w:t>
      </w:r>
      <w:r>
        <w:t>. This means that the company needs to remain aware that they may see a reduction in ticket sales following an attack, even if that attack was in a far-flung European capital.</w:t>
      </w:r>
    </w:p>
    <w:p w14:paraId="43A627E7" w14:textId="77777777" w:rsidR="00BC2187" w:rsidRDefault="00BC2187">
      <w:pPr>
        <w:autoSpaceDE/>
        <w:autoSpaceDN/>
        <w:adjustRightInd/>
        <w:spacing w:before="240" w:after="0"/>
        <w:ind w:firstLine="0"/>
        <w:jc w:val="left"/>
      </w:pPr>
      <w:r>
        <w:br w:type="page"/>
      </w:r>
    </w:p>
    <w:p w14:paraId="0945389F" w14:textId="11D465EB" w:rsidR="00DA4487" w:rsidRDefault="00DA4487" w:rsidP="00CF79E5">
      <w:pPr>
        <w:pStyle w:val="Heading2"/>
        <w:spacing w:line="480" w:lineRule="auto"/>
      </w:pPr>
      <w:bookmarkStart w:id="10" w:name="_Toc510718886"/>
      <w:r>
        <w:lastRenderedPageBreak/>
        <w:t>3.2 – Economic Factors</w:t>
      </w:r>
      <w:bookmarkEnd w:id="10"/>
    </w:p>
    <w:p w14:paraId="1C56B3D4" w14:textId="7AFA62BC" w:rsidR="00F90995" w:rsidRDefault="00BC2187" w:rsidP="00F90995">
      <w:r>
        <w:rPr>
          <w:noProof/>
        </w:rPr>
        <mc:AlternateContent>
          <mc:Choice Requires="wps">
            <w:drawing>
              <wp:anchor distT="0" distB="0" distL="114300" distR="114300" simplePos="0" relativeHeight="251663360" behindDoc="0" locked="0" layoutInCell="1" allowOverlap="1" wp14:anchorId="36AA2BDD" wp14:editId="45B75B6A">
                <wp:simplePos x="0" y="0"/>
                <wp:positionH relativeFrom="margin">
                  <wp:posOffset>0</wp:posOffset>
                </wp:positionH>
                <wp:positionV relativeFrom="paragraph">
                  <wp:posOffset>3085465</wp:posOffset>
                </wp:positionV>
                <wp:extent cx="3905250" cy="635"/>
                <wp:effectExtent l="0" t="0" r="0" b="8255"/>
                <wp:wrapSquare wrapText="bothSides"/>
                <wp:docPr id="2" name="Text Box 2"/>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4A35ED24" w14:textId="49F30E42" w:rsidR="00566FDB" w:rsidRPr="001D435E" w:rsidRDefault="00566FDB" w:rsidP="00160C45">
                            <w:pPr>
                              <w:pStyle w:val="Caption"/>
                              <w:jc w:val="center"/>
                              <w:rPr>
                                <w:noProof/>
                                <w:sz w:val="24"/>
                              </w:rPr>
                            </w:pPr>
                            <w:bookmarkStart w:id="11" w:name="_Toc510716074"/>
                            <w:r>
                              <w:t xml:space="preserve">Figure </w:t>
                            </w:r>
                            <w:r>
                              <w:fldChar w:fldCharType="begin"/>
                            </w:r>
                            <w:r>
                              <w:instrText xml:space="preserve"> SEQ Figure \* ARABIC </w:instrText>
                            </w:r>
                            <w:r>
                              <w:fldChar w:fldCharType="separate"/>
                            </w:r>
                            <w:r w:rsidR="006C4409">
                              <w:rPr>
                                <w:noProof/>
                              </w:rPr>
                              <w:t>1</w:t>
                            </w:r>
                            <w:r>
                              <w:fldChar w:fldCharType="end"/>
                            </w:r>
                            <w:r>
                              <w:t xml:space="preserve"> </w:t>
                            </w:r>
                            <w:r w:rsidR="005B2343">
                              <w:t>–</w:t>
                            </w:r>
                            <w:r>
                              <w:t xml:space="preserve"> </w:t>
                            </w:r>
                            <w:r w:rsidR="005B2343">
                              <w:t>Income against Expenditure (</w:t>
                            </w:r>
                            <w:r>
                              <w:rPr>
                                <w:noProof/>
                              </w:rPr>
                              <w:t>D</w:t>
                            </w:r>
                            <w:r w:rsidRPr="00160C45">
                              <w:rPr>
                                <w:noProof/>
                              </w:rPr>
                              <w:t>ettmer, 2018</w:t>
                            </w:r>
                            <w:r w:rsidR="005B2343">
                              <w:rPr>
                                <w:noProof/>
                              </w:rPr>
                              <w: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AA2BDD" id="_x0000_s1027" type="#_x0000_t202" style="position:absolute;left:0;text-align:left;margin-left:0;margin-top:242.95pt;width:307.5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" stroked="f">
                <v:textbox style="mso-fit-shape-to-text:t" inset="0,0,0,0">
                  <w:txbxContent>
                    <w:p w14:paraId="4A35ED24" w14:textId="49F30E42" w:rsidR="00566FDB" w:rsidRPr="001D435E" w:rsidRDefault="00566FDB" w:rsidP="00160C45">
                      <w:pPr>
                        <w:pStyle w:val="Caption"/>
                        <w:jc w:val="center"/>
                        <w:rPr>
                          <w:noProof/>
                          <w:sz w:val="24"/>
                        </w:rPr>
                      </w:pPr>
                      <w:bookmarkStart w:id="12" w:name="_Toc510716074"/>
                      <w:r>
                        <w:t xml:space="preserve">Figure </w:t>
                      </w:r>
                      <w:r>
                        <w:fldChar w:fldCharType="begin"/>
                      </w:r>
                      <w:r>
                        <w:instrText xml:space="preserve"> SEQ Figure \* ARABIC </w:instrText>
                      </w:r>
                      <w:r>
                        <w:fldChar w:fldCharType="separate"/>
                      </w:r>
                      <w:r w:rsidR="006C4409">
                        <w:rPr>
                          <w:noProof/>
                        </w:rPr>
                        <w:t>1</w:t>
                      </w:r>
                      <w:r>
                        <w:fldChar w:fldCharType="end"/>
                      </w:r>
                      <w:r>
                        <w:t xml:space="preserve"> </w:t>
                      </w:r>
                      <w:r w:rsidR="005B2343">
                        <w:t>–</w:t>
                      </w:r>
                      <w:r>
                        <w:t xml:space="preserve"> </w:t>
                      </w:r>
                      <w:r w:rsidR="005B2343">
                        <w:t>Income against Expenditure (</w:t>
                      </w:r>
                      <w:r>
                        <w:rPr>
                          <w:noProof/>
                        </w:rPr>
                        <w:t>D</w:t>
                      </w:r>
                      <w:r w:rsidRPr="00160C45">
                        <w:rPr>
                          <w:noProof/>
                        </w:rPr>
                        <w:t>ettmer, 2018</w:t>
                      </w:r>
                      <w:r w:rsidR="005B2343">
                        <w:rPr>
                          <w:noProof/>
                        </w:rPr>
                        <w:t>)</w:t>
                      </w:r>
                      <w:bookmarkEnd w:id="12"/>
                    </w:p>
                  </w:txbxContent>
                </v:textbox>
                <w10:wrap type="square" anchorx="margin"/>
              </v:shape>
            </w:pict>
          </mc:Fallback>
        </mc:AlternateContent>
      </w:r>
      <w:r>
        <w:rPr>
          <w:noProof/>
        </w:rPr>
        <w:drawing>
          <wp:anchor distT="0" distB="0" distL="114300" distR="114300" simplePos="0" relativeHeight="251661312" behindDoc="0" locked="0" layoutInCell="1" allowOverlap="1" wp14:anchorId="709ABFE8" wp14:editId="72AAADD8">
            <wp:simplePos x="0" y="0"/>
            <wp:positionH relativeFrom="margin">
              <wp:align>left</wp:align>
            </wp:positionH>
            <wp:positionV relativeFrom="paragraph">
              <wp:posOffset>7620</wp:posOffset>
            </wp:positionV>
            <wp:extent cx="3943350" cy="29457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come Fish.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75332" cy="2969725"/>
                    </a:xfrm>
                    <a:prstGeom prst="rect">
                      <a:avLst/>
                    </a:prstGeom>
                  </pic:spPr>
                </pic:pic>
              </a:graphicData>
            </a:graphic>
            <wp14:sizeRelH relativeFrom="margin">
              <wp14:pctWidth>0</wp14:pctWidth>
            </wp14:sizeRelH>
            <wp14:sizeRelV relativeFrom="margin">
              <wp14:pctHeight>0</wp14:pctHeight>
            </wp14:sizeRelV>
          </wp:anchor>
        </w:drawing>
      </w:r>
      <w:r w:rsidR="00F90995">
        <w:t xml:space="preserve">Any successful business cannot be run in a vacuum, it must react to the fluctuations of the global market and the economic environment it finds itself in. In the last few </w:t>
      </w:r>
      <w:r w:rsidR="00F90995" w:rsidRPr="002A3ABA">
        <w:rPr>
          <w:noProof/>
        </w:rPr>
        <w:t>days</w:t>
      </w:r>
      <w:r w:rsidR="002A3ABA">
        <w:rPr>
          <w:noProof/>
        </w:rPr>
        <w:t>,</w:t>
      </w:r>
      <w:r w:rsidR="00F90995">
        <w:t xml:space="preserve"> the National Living Wage (a rebranding of the old National Minimum Wage) has increased to £7.83, with the Chancellor reportedly planning to raise it to £9 by 2020 </w:t>
      </w:r>
      <w:sdt>
        <w:sdtPr>
          <w:id w:val="880672702"/>
          <w:citation/>
        </w:sdtPr>
        <w:sdtEndPr/>
        <w:sdtContent>
          <w:r w:rsidR="00F90995">
            <w:fldChar w:fldCharType="begin"/>
          </w:r>
          <w:r w:rsidR="00F90995">
            <w:instrText xml:space="preserve"> CITATION OFl18 \l 2057 </w:instrText>
          </w:r>
          <w:r w:rsidR="00F90995">
            <w:fldChar w:fldCharType="separate"/>
          </w:r>
          <w:r w:rsidR="006616E8" w:rsidRPr="006616E8">
            <w:rPr>
              <w:noProof/>
            </w:rPr>
            <w:t>(O'Flynn &amp; Burnip, 2018)</w:t>
          </w:r>
          <w:r w:rsidR="00F90995">
            <w:fldChar w:fldCharType="end"/>
          </w:r>
        </w:sdtContent>
      </w:sdt>
      <w:r w:rsidR="00F90995">
        <w:t xml:space="preserve">. The foreseeable impact of this on </w:t>
      </w:r>
      <w:r w:rsidR="00160C45">
        <w:t>the SSMC is twofold. The increase will require a rise in the labour costs of the stadium with further rises with each new financial year up to 2020, with many of the stadium staff being on zero-hour contracts and the potential for them to be on the minimum wage this might have a not insignificant impact on the costs of the business. The upside of this is that with the rise in income people will become more willing to spend their money on entertainment, such as attending live sporting events</w:t>
      </w:r>
      <w:r w:rsidR="001B5D4B">
        <w:t xml:space="preserve"> (See Figure 1)</w:t>
      </w:r>
      <w:r w:rsidR="00160C45">
        <w:t>.</w:t>
      </w:r>
      <w:r w:rsidR="001B5D4B">
        <w:t xml:space="preserve"> In the case of a stadium, the supply of seats is fixed, with no way to increase the number beyond large construction work. Consider a graph of supply and demand, the supply curve for stadium seats will be </w:t>
      </w:r>
      <w:r w:rsidR="008F35E2">
        <w:t xml:space="preserve">a vertical line at the capacity of the stadium, as no increase or decrease in price can affect the number of seats available. </w:t>
      </w:r>
      <w:r w:rsidR="001B5D4B">
        <w:t xml:space="preserve">In the case of a fixed supply, as the demand curve moves to the right, the supply curve cannot move to meet this, meaning the new equilibrium price will be </w:t>
      </w:r>
      <w:r w:rsidR="008F35E2">
        <w:t xml:space="preserve">higher, the more demand there is. From </w:t>
      </w:r>
      <w:r w:rsidR="008F35E2" w:rsidRPr="002A3ABA">
        <w:rPr>
          <w:noProof/>
        </w:rPr>
        <w:t>this</w:t>
      </w:r>
      <w:r w:rsidR="002A3ABA">
        <w:rPr>
          <w:noProof/>
        </w:rPr>
        <w:t>,</w:t>
      </w:r>
      <w:r w:rsidR="008F35E2">
        <w:t xml:space="preserve"> we can conclude that in times of rising wages, such as these coming years if Phillip Hammond follows through on his stated intentions, the price per ticket that the fans will tolerate can rise alongside. As figure 1 shows, the money people will spend on entertainment increases exponentially as income increases, this could allow for a large opportunity to raise ticket prices.</w:t>
      </w:r>
    </w:p>
    <w:p w14:paraId="4189F401" w14:textId="49F60302" w:rsidR="005479A4" w:rsidRDefault="0058065A" w:rsidP="00F90995">
      <w:r>
        <w:rPr>
          <w:noProof/>
        </w:rPr>
        <w:lastRenderedPageBreak/>
        <mc:AlternateContent>
          <mc:Choice Requires="wps">
            <w:drawing>
              <wp:anchor distT="0" distB="0" distL="114300" distR="114300" simplePos="0" relativeHeight="251666432" behindDoc="0" locked="0" layoutInCell="1" allowOverlap="1" wp14:anchorId="58D6DFBA" wp14:editId="301AE755">
                <wp:simplePos x="0" y="0"/>
                <wp:positionH relativeFrom="margin">
                  <wp:posOffset>-182245</wp:posOffset>
                </wp:positionH>
                <wp:positionV relativeFrom="paragraph">
                  <wp:posOffset>4107180</wp:posOffset>
                </wp:positionV>
                <wp:extent cx="6092190" cy="142875"/>
                <wp:effectExtent l="0" t="0" r="3810" b="9525"/>
                <wp:wrapSquare wrapText="bothSides"/>
                <wp:docPr id="4" name="Text Box 4"/>
                <wp:cNvGraphicFramePr/>
                <a:graphic xmlns:a="http://schemas.openxmlformats.org/drawingml/2006/main">
                  <a:graphicData uri="http://schemas.microsoft.com/office/word/2010/wordprocessingShape">
                    <wps:wsp>
                      <wps:cNvSpPr txBox="1"/>
                      <wps:spPr>
                        <a:xfrm>
                          <a:off x="0" y="0"/>
                          <a:ext cx="6092190" cy="142875"/>
                        </a:xfrm>
                        <a:prstGeom prst="rect">
                          <a:avLst/>
                        </a:prstGeom>
                        <a:solidFill>
                          <a:prstClr val="white"/>
                        </a:solidFill>
                        <a:ln>
                          <a:noFill/>
                        </a:ln>
                      </wps:spPr>
                      <wps:txbx>
                        <w:txbxContent>
                          <w:p w14:paraId="5612096B" w14:textId="52017FC0" w:rsidR="00566FDB" w:rsidRPr="0088577B" w:rsidRDefault="00566FDB" w:rsidP="0058065A">
                            <w:pPr>
                              <w:pStyle w:val="Caption"/>
                              <w:jc w:val="center"/>
                              <w:rPr>
                                <w:noProof/>
                                <w:sz w:val="24"/>
                              </w:rPr>
                            </w:pPr>
                            <w:bookmarkStart w:id="13" w:name="_Toc510716075"/>
                            <w:r>
                              <w:t xml:space="preserve">Figure </w:t>
                            </w:r>
                            <w:r>
                              <w:fldChar w:fldCharType="begin"/>
                            </w:r>
                            <w:r>
                              <w:instrText xml:space="preserve"> SEQ Figure \* ARABIC </w:instrText>
                            </w:r>
                            <w:r>
                              <w:fldChar w:fldCharType="separate"/>
                            </w:r>
                            <w:r w:rsidR="006C4409">
                              <w:rPr>
                                <w:noProof/>
                              </w:rPr>
                              <w:t>2</w:t>
                            </w:r>
                            <w:r>
                              <w:fldChar w:fldCharType="end"/>
                            </w:r>
                            <w:r>
                              <w:t xml:space="preserve"> </w:t>
                            </w:r>
                            <w:r w:rsidR="005B2343">
                              <w:t>–</w:t>
                            </w:r>
                            <w:r>
                              <w:t xml:space="preserve"> </w:t>
                            </w:r>
                            <w:r w:rsidR="005B2343">
                              <w:t>Unemployment rate, 1971 to 2018 (</w:t>
                            </w:r>
                            <w:r w:rsidRPr="0058065A">
                              <w:rPr>
                                <w:noProof/>
                              </w:rPr>
                              <w:t>Office for National Statistics, 2018</w:t>
                            </w:r>
                            <w:r w:rsidR="005B2343">
                              <w:rPr>
                                <w:noProof/>
                              </w:rPr>
                              <w: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6DFBA" id="Text Box 4" o:spid="_x0000_s1028" type="#_x0000_t202" style="position:absolute;left:0;text-align:left;margin-left:-14.35pt;margin-top:323.4pt;width:479.7pt;height:11.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" stroked="f">
                <v:textbox inset="0,0,0,0">
                  <w:txbxContent>
                    <w:p w14:paraId="5612096B" w14:textId="52017FC0" w:rsidR="00566FDB" w:rsidRPr="0088577B" w:rsidRDefault="00566FDB" w:rsidP="0058065A">
                      <w:pPr>
                        <w:pStyle w:val="Caption"/>
                        <w:jc w:val="center"/>
                        <w:rPr>
                          <w:noProof/>
                          <w:sz w:val="24"/>
                        </w:rPr>
                      </w:pPr>
                      <w:bookmarkStart w:id="14" w:name="_Toc510716075"/>
                      <w:r>
                        <w:t xml:space="preserve">Figure </w:t>
                      </w:r>
                      <w:r>
                        <w:fldChar w:fldCharType="begin"/>
                      </w:r>
                      <w:r>
                        <w:instrText xml:space="preserve"> SEQ Figure \* ARABIC </w:instrText>
                      </w:r>
                      <w:r>
                        <w:fldChar w:fldCharType="separate"/>
                      </w:r>
                      <w:r w:rsidR="006C4409">
                        <w:rPr>
                          <w:noProof/>
                        </w:rPr>
                        <w:t>2</w:t>
                      </w:r>
                      <w:r>
                        <w:fldChar w:fldCharType="end"/>
                      </w:r>
                      <w:r>
                        <w:t xml:space="preserve"> </w:t>
                      </w:r>
                      <w:r w:rsidR="005B2343">
                        <w:t>–</w:t>
                      </w:r>
                      <w:r>
                        <w:t xml:space="preserve"> </w:t>
                      </w:r>
                      <w:r w:rsidR="005B2343">
                        <w:t>Unemployment rate, 1971 to 2018 (</w:t>
                      </w:r>
                      <w:r w:rsidRPr="0058065A">
                        <w:rPr>
                          <w:noProof/>
                        </w:rPr>
                        <w:t>Office for National Statistics, 2018</w:t>
                      </w:r>
                      <w:r w:rsidR="005B2343">
                        <w:rPr>
                          <w:noProof/>
                        </w:rPr>
                        <w:t>)</w:t>
                      </w:r>
                      <w:bookmarkEnd w:id="14"/>
                    </w:p>
                  </w:txbxContent>
                </v:textbox>
                <w10:wrap type="square" anchorx="margin"/>
              </v:shape>
            </w:pict>
          </mc:Fallback>
        </mc:AlternateContent>
      </w:r>
      <w:r>
        <w:rPr>
          <w:noProof/>
        </w:rPr>
        <w:drawing>
          <wp:anchor distT="0" distB="0" distL="114300" distR="114300" simplePos="0" relativeHeight="251664384" behindDoc="0" locked="0" layoutInCell="1" allowOverlap="1" wp14:anchorId="0CF56E65" wp14:editId="1278EAC8">
            <wp:simplePos x="0" y="0"/>
            <wp:positionH relativeFrom="margin">
              <wp:posOffset>-182245</wp:posOffset>
            </wp:positionH>
            <wp:positionV relativeFrom="paragraph">
              <wp:posOffset>1516380</wp:posOffset>
            </wp:positionV>
            <wp:extent cx="6092190" cy="2657475"/>
            <wp:effectExtent l="0" t="0" r="381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employmen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92190" cy="2657475"/>
                    </a:xfrm>
                    <a:prstGeom prst="rect">
                      <a:avLst/>
                    </a:prstGeom>
                  </pic:spPr>
                </pic:pic>
              </a:graphicData>
            </a:graphic>
            <wp14:sizeRelH relativeFrom="margin">
              <wp14:pctWidth>0</wp14:pctWidth>
            </wp14:sizeRelH>
            <wp14:sizeRelV relativeFrom="margin">
              <wp14:pctHeight>0</wp14:pctHeight>
            </wp14:sizeRelV>
          </wp:anchor>
        </w:drawing>
      </w:r>
      <w:proofErr w:type="gramStart"/>
      <w:r>
        <w:t>Also</w:t>
      </w:r>
      <w:proofErr w:type="gramEnd"/>
      <w:r w:rsidR="005479A4">
        <w:t xml:space="preserve"> to be </w:t>
      </w:r>
      <w:r w:rsidR="005479A4" w:rsidRPr="002A3ABA">
        <w:rPr>
          <w:noProof/>
        </w:rPr>
        <w:t>considered</w:t>
      </w:r>
      <w:r w:rsidR="005479A4">
        <w:t xml:space="preserve"> is the falling unemployment rate</w:t>
      </w:r>
      <w:r w:rsidR="00D55EB4">
        <w:t xml:space="preserve"> (See Figure 2)</w:t>
      </w:r>
      <w:r w:rsidR="005479A4">
        <w:t xml:space="preserve">. With more people in work now than in the last decade </w:t>
      </w:r>
      <w:r>
        <w:t>and</w:t>
      </w:r>
      <w:r w:rsidR="005479A4">
        <w:t xml:space="preserve"> more people able to afford </w:t>
      </w:r>
      <w:r w:rsidRPr="002A3ABA">
        <w:rPr>
          <w:noProof/>
        </w:rPr>
        <w:t>tickets</w:t>
      </w:r>
      <w:r w:rsidR="002A3ABA">
        <w:rPr>
          <w:noProof/>
        </w:rPr>
        <w:t>,</w:t>
      </w:r>
      <w:r>
        <w:t xml:space="preserve"> there may be the potential to move to a more dynamic pricing structure, adjusting prices according to demand </w:t>
      </w:r>
      <w:sdt>
        <w:sdtPr>
          <w:id w:val="429939693"/>
          <w:citation/>
        </w:sdtPr>
        <w:sdtEndPr/>
        <w:sdtContent>
          <w:r>
            <w:fldChar w:fldCharType="begin"/>
          </w:r>
          <w:r>
            <w:instrText xml:space="preserve"> CITATION Pel16 \l 2057 </w:instrText>
          </w:r>
          <w:r>
            <w:fldChar w:fldCharType="separate"/>
          </w:r>
          <w:r w:rsidR="006616E8" w:rsidRPr="006616E8">
            <w:rPr>
              <w:noProof/>
            </w:rPr>
            <w:t>(Peltz, 2016)</w:t>
          </w:r>
          <w:r>
            <w:fldChar w:fldCharType="end"/>
          </w:r>
        </w:sdtContent>
      </w:sdt>
      <w:r>
        <w:t xml:space="preserve">. With the Ospreys regularly failing to fill even half of the stadium capacity </w:t>
      </w:r>
      <w:sdt>
        <w:sdtPr>
          <w:id w:val="2121798226"/>
          <w:citation/>
        </w:sdtPr>
        <w:sdtEndPr/>
        <w:sdtContent>
          <w:r>
            <w:fldChar w:fldCharType="begin"/>
          </w:r>
          <w:r>
            <w:instrText xml:space="preserve"> CITATION And14 \l 2057 </w:instrText>
          </w:r>
          <w:r>
            <w:fldChar w:fldCharType="separate"/>
          </w:r>
          <w:r w:rsidR="006616E8" w:rsidRPr="006616E8">
            <w:rPr>
              <w:noProof/>
            </w:rPr>
            <w:t>(Howell, 2014)</w:t>
          </w:r>
          <w:r>
            <w:fldChar w:fldCharType="end"/>
          </w:r>
        </w:sdtContent>
      </w:sdt>
      <w:r>
        <w:t>, perhaps the prospect of cheap tickets could attract new fans to the club.</w:t>
      </w:r>
    </w:p>
    <w:p w14:paraId="650361DD" w14:textId="706FED52" w:rsidR="00BC2187" w:rsidRDefault="00BC2187">
      <w:pPr>
        <w:autoSpaceDE/>
        <w:autoSpaceDN/>
        <w:adjustRightInd/>
        <w:spacing w:before="240" w:after="0"/>
        <w:ind w:firstLine="0"/>
        <w:jc w:val="left"/>
        <w:rPr>
          <w:rFonts w:eastAsiaTheme="majorEastAsia" w:cstheme="majorBidi"/>
          <w:sz w:val="26"/>
          <w:szCs w:val="26"/>
          <w:u w:val="single"/>
        </w:rPr>
      </w:pPr>
      <w:r>
        <w:br w:type="page"/>
      </w:r>
    </w:p>
    <w:p w14:paraId="276D32EB" w14:textId="5EB51C16" w:rsidR="00DA4487" w:rsidRDefault="00DA4487" w:rsidP="00CF79E5">
      <w:pPr>
        <w:pStyle w:val="Heading2"/>
        <w:spacing w:line="480" w:lineRule="auto"/>
      </w:pPr>
      <w:bookmarkStart w:id="15" w:name="_Toc510718887"/>
      <w:r>
        <w:lastRenderedPageBreak/>
        <w:t>3.3 – Soci</w:t>
      </w:r>
      <w:r w:rsidR="00A047EA">
        <w:t>etal</w:t>
      </w:r>
      <w:r>
        <w:t xml:space="preserve"> Factors</w:t>
      </w:r>
      <w:bookmarkEnd w:id="15"/>
    </w:p>
    <w:p w14:paraId="3F3EA40F" w14:textId="0F90787D" w:rsidR="00566FDB" w:rsidRPr="00A841D1" w:rsidRDefault="00A841D1" w:rsidP="00566FDB">
      <w:r>
        <w:t xml:space="preserve">The impact of society </w:t>
      </w:r>
      <w:r w:rsidRPr="002A3ABA">
        <w:rPr>
          <w:noProof/>
        </w:rPr>
        <w:t>on</w:t>
      </w:r>
      <w:r>
        <w:t xml:space="preserve"> the stadium cannot be overstated</w:t>
      </w:r>
      <w:r w:rsidR="00B61F6C">
        <w:t>, p</w:t>
      </w:r>
      <w:r>
        <w:t xml:space="preserve">articularly the behaviour of the more militant football fans. With matches against Cardiff being particularly vicious the cost of security for these matches is far higher than a more usual match. Not only is the cost of increased staff to be considered there is also the potential for damage to the stadium fixtures and fittings. Following a Swansea – Cardiff match in 2009 thousands of pounds of damage </w:t>
      </w:r>
      <w:r w:rsidRPr="002A3ABA">
        <w:rPr>
          <w:noProof/>
        </w:rPr>
        <w:t>w</w:t>
      </w:r>
      <w:r w:rsidR="002A3ABA">
        <w:rPr>
          <w:noProof/>
        </w:rPr>
        <w:t>as</w:t>
      </w:r>
      <w:r>
        <w:t xml:space="preserve"> done to the stadium by away fans, while the stadium was reimbursed for the repairs by Cardiff City the opportunity cost must also be considered</w:t>
      </w:r>
      <w:r w:rsidR="00566FDB">
        <w:t xml:space="preserve"> </w:t>
      </w:r>
      <w:sdt>
        <w:sdtPr>
          <w:id w:val="-1440138047"/>
          <w:citation/>
        </w:sdtPr>
        <w:sdtEndPr/>
        <w:sdtContent>
          <w:r w:rsidR="00566FDB">
            <w:fldChar w:fldCharType="begin"/>
          </w:r>
          <w:r w:rsidR="00566FDB">
            <w:instrText xml:space="preserve"> CITATION BBC09 \l 2057 </w:instrText>
          </w:r>
          <w:r w:rsidR="00566FDB">
            <w:fldChar w:fldCharType="separate"/>
          </w:r>
          <w:r w:rsidR="006616E8" w:rsidRPr="006616E8">
            <w:rPr>
              <w:noProof/>
            </w:rPr>
            <w:t>(BBC, 2009)</w:t>
          </w:r>
          <w:r w:rsidR="00566FDB">
            <w:fldChar w:fldCharType="end"/>
          </w:r>
        </w:sdtContent>
      </w:sdt>
      <w:r>
        <w:t xml:space="preserve">. </w:t>
      </w:r>
      <w:r w:rsidR="00566FDB">
        <w:t xml:space="preserve">Any planned events after such volatile matches must </w:t>
      </w:r>
      <w:proofErr w:type="gramStart"/>
      <w:r w:rsidR="00566FDB">
        <w:t xml:space="preserve">take into </w:t>
      </w:r>
      <w:r w:rsidR="00850D6A">
        <w:t>account</w:t>
      </w:r>
      <w:proofErr w:type="gramEnd"/>
      <w:r w:rsidR="00850D6A">
        <w:t xml:space="preserve"> the</w:t>
      </w:r>
      <w:r w:rsidR="00566FDB">
        <w:t xml:space="preserve"> possibility of some seating being unavailable due to the actions of opposing supporters.</w:t>
      </w:r>
      <w:r w:rsidR="00850D6A">
        <w:t xml:space="preserve"> One possible knock-on effect of the more stringent anti-terrorism requirements is that the increased security and assist in controlling the rowdier fans, this could be considered a benefit that may offset some of the cost of the security measures.</w:t>
      </w:r>
    </w:p>
    <w:p w14:paraId="5D411533" w14:textId="695E7425" w:rsidR="00DA4487" w:rsidRDefault="00850D6A" w:rsidP="00CF79E5">
      <w:pPr>
        <w:pStyle w:val="Heading2"/>
        <w:spacing w:line="480" w:lineRule="auto"/>
      </w:pPr>
      <w:bookmarkStart w:id="16" w:name="_Toc510718888"/>
      <w:r>
        <w:rPr>
          <w:noProof/>
        </w:rPr>
        <w:drawing>
          <wp:anchor distT="0" distB="0" distL="114300" distR="114300" simplePos="0" relativeHeight="251667456" behindDoc="0" locked="0" layoutInCell="1" allowOverlap="1" wp14:anchorId="4E9FE5C6" wp14:editId="54A87D5D">
            <wp:simplePos x="0" y="0"/>
            <wp:positionH relativeFrom="margin">
              <wp:align>right</wp:align>
            </wp:positionH>
            <wp:positionV relativeFrom="paragraph">
              <wp:posOffset>274955</wp:posOffset>
            </wp:positionV>
            <wp:extent cx="3977005" cy="2726055"/>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Play Betting.png"/>
                    <pic:cNvPicPr/>
                  </pic:nvPicPr>
                  <pic:blipFill>
                    <a:blip r:embed="rId17">
                      <a:extLst>
                        <a:ext uri="{28A0092B-C50C-407E-A947-70E740481C1C}">
                          <a14:useLocalDpi xmlns:a14="http://schemas.microsoft.com/office/drawing/2010/main" val="0"/>
                        </a:ext>
                      </a:extLst>
                    </a:blip>
                    <a:stretch>
                      <a:fillRect/>
                    </a:stretch>
                  </pic:blipFill>
                  <pic:spPr>
                    <a:xfrm>
                      <a:off x="0" y="0"/>
                      <a:ext cx="3977005" cy="2726055"/>
                    </a:xfrm>
                    <a:prstGeom prst="rect">
                      <a:avLst/>
                    </a:prstGeom>
                  </pic:spPr>
                </pic:pic>
              </a:graphicData>
            </a:graphic>
            <wp14:sizeRelH relativeFrom="margin">
              <wp14:pctWidth>0</wp14:pctWidth>
            </wp14:sizeRelH>
            <wp14:sizeRelV relativeFrom="margin">
              <wp14:pctHeight>0</wp14:pctHeight>
            </wp14:sizeRelV>
          </wp:anchor>
        </w:drawing>
      </w:r>
      <w:r w:rsidR="00DA4487">
        <w:t>3.4 – Technological Factors</w:t>
      </w:r>
      <w:bookmarkEnd w:id="16"/>
    </w:p>
    <w:p w14:paraId="6E3BCBB7" w14:textId="4EDFDFEF" w:rsidR="00133FD6" w:rsidRPr="00133FD6" w:rsidRDefault="006C4409" w:rsidP="00133FD6">
      <w:r>
        <w:rPr>
          <w:noProof/>
        </w:rPr>
        <mc:AlternateContent>
          <mc:Choice Requires="wps">
            <w:drawing>
              <wp:anchor distT="0" distB="0" distL="114300" distR="114300" simplePos="0" relativeHeight="251669504" behindDoc="0" locked="0" layoutInCell="1" allowOverlap="1" wp14:anchorId="5774490A" wp14:editId="5DC18E9C">
                <wp:simplePos x="0" y="0"/>
                <wp:positionH relativeFrom="margin">
                  <wp:posOffset>1711960</wp:posOffset>
                </wp:positionH>
                <wp:positionV relativeFrom="paragraph">
                  <wp:posOffset>2695575</wp:posOffset>
                </wp:positionV>
                <wp:extent cx="4015105" cy="190500"/>
                <wp:effectExtent l="0" t="0" r="4445" b="0"/>
                <wp:wrapSquare wrapText="bothSides"/>
                <wp:docPr id="6" name="Text Box 6"/>
                <wp:cNvGraphicFramePr/>
                <a:graphic xmlns:a="http://schemas.openxmlformats.org/drawingml/2006/main">
                  <a:graphicData uri="http://schemas.microsoft.com/office/word/2010/wordprocessingShape">
                    <wps:wsp>
                      <wps:cNvSpPr txBox="1"/>
                      <wps:spPr>
                        <a:xfrm>
                          <a:off x="0" y="0"/>
                          <a:ext cx="4015105" cy="190500"/>
                        </a:xfrm>
                        <a:prstGeom prst="rect">
                          <a:avLst/>
                        </a:prstGeom>
                        <a:solidFill>
                          <a:prstClr val="white"/>
                        </a:solidFill>
                        <a:ln>
                          <a:noFill/>
                        </a:ln>
                      </wps:spPr>
                      <wps:txbx>
                        <w:txbxContent>
                          <w:p w14:paraId="31B742E8" w14:textId="3802C211" w:rsidR="006C4409" w:rsidRPr="005827A8" w:rsidRDefault="006C4409" w:rsidP="006C4409">
                            <w:pPr>
                              <w:pStyle w:val="Caption"/>
                              <w:jc w:val="center"/>
                              <w:rPr>
                                <w:noProof/>
                                <w:sz w:val="24"/>
                              </w:rPr>
                            </w:pPr>
                            <w:bookmarkStart w:id="17" w:name="_Toc510716076"/>
                            <w:r>
                              <w:t xml:space="preserve">Figure </w:t>
                            </w:r>
                            <w:r>
                              <w:fldChar w:fldCharType="begin"/>
                            </w:r>
                            <w:r>
                              <w:instrText xml:space="preserve"> SEQ Figure \* ARABIC </w:instrText>
                            </w:r>
                            <w:r>
                              <w:fldChar w:fldCharType="separate"/>
                            </w:r>
                            <w:r>
                              <w:rPr>
                                <w:noProof/>
                              </w:rPr>
                              <w:t>3</w:t>
                            </w:r>
                            <w:r>
                              <w:fldChar w:fldCharType="end"/>
                            </w:r>
                            <w:r>
                              <w:t xml:space="preserve"> - Changes in modern betting </w:t>
                            </w:r>
                            <w:sdt>
                              <w:sdtPr>
                                <w:id w:val="-170723240"/>
                                <w:citation/>
                              </w:sdtPr>
                              <w:sdtEndPr/>
                              <w:sdtContent>
                                <w:r>
                                  <w:fldChar w:fldCharType="begin"/>
                                </w:r>
                                <w:r>
                                  <w:instrText xml:space="preserve"> CITATION Odd14 \l 2057 </w:instrText>
                                </w:r>
                                <w:r>
                                  <w:fldChar w:fldCharType="separate"/>
                                </w:r>
                                <w:r w:rsidR="006616E8" w:rsidRPr="006616E8">
                                  <w:rPr>
                                    <w:noProof/>
                                  </w:rPr>
                                  <w:t>(OddsWinner, 2014)</w:t>
                                </w:r>
                                <w: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74490A" id="Text Box 6" o:spid="_x0000_s1029" type="#_x0000_t202" style="position:absolute;left:0;text-align:left;margin-left:134.8pt;margin-top:212.25pt;width:316.15pt;height:1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" stroked="f">
                <v:textbox inset="0,0,0,0">
                  <w:txbxContent>
                    <w:p w14:paraId="31B742E8" w14:textId="3802C211" w:rsidR="006C4409" w:rsidRPr="005827A8" w:rsidRDefault="006C4409" w:rsidP="006C4409">
                      <w:pPr>
                        <w:pStyle w:val="Caption"/>
                        <w:jc w:val="center"/>
                        <w:rPr>
                          <w:noProof/>
                          <w:sz w:val="24"/>
                        </w:rPr>
                      </w:pPr>
                      <w:bookmarkStart w:id="18" w:name="_Toc510716076"/>
                      <w:r>
                        <w:t xml:space="preserve">Figure </w:t>
                      </w:r>
                      <w:r>
                        <w:fldChar w:fldCharType="begin"/>
                      </w:r>
                      <w:r>
                        <w:instrText xml:space="preserve"> SEQ Figure \* ARABIC </w:instrText>
                      </w:r>
                      <w:r>
                        <w:fldChar w:fldCharType="separate"/>
                      </w:r>
                      <w:r>
                        <w:rPr>
                          <w:noProof/>
                        </w:rPr>
                        <w:t>3</w:t>
                      </w:r>
                      <w:r>
                        <w:fldChar w:fldCharType="end"/>
                      </w:r>
                      <w:r>
                        <w:t xml:space="preserve"> - Changes in modern betting </w:t>
                      </w:r>
                      <w:sdt>
                        <w:sdtPr>
                          <w:id w:val="-170723240"/>
                          <w:citation/>
                        </w:sdtPr>
                        <w:sdtEndPr/>
                        <w:sdtContent>
                          <w:r>
                            <w:fldChar w:fldCharType="begin"/>
                          </w:r>
                          <w:r>
                            <w:instrText xml:space="preserve"> CITATION Odd14 \l 2057 </w:instrText>
                          </w:r>
                          <w:r>
                            <w:fldChar w:fldCharType="separate"/>
                          </w:r>
                          <w:r w:rsidR="006616E8" w:rsidRPr="006616E8">
                            <w:rPr>
                              <w:noProof/>
                            </w:rPr>
                            <w:t>(OddsWinner, 2014)</w:t>
                          </w:r>
                          <w:r>
                            <w:fldChar w:fldCharType="end"/>
                          </w:r>
                        </w:sdtContent>
                      </w:sdt>
                      <w:bookmarkEnd w:id="18"/>
                    </w:p>
                  </w:txbxContent>
                </v:textbox>
                <w10:wrap type="square" anchorx="margin"/>
              </v:shape>
            </w:pict>
          </mc:Fallback>
        </mc:AlternateContent>
      </w:r>
      <w:r w:rsidR="005B2343">
        <w:t xml:space="preserve">With the rapid expansion of “In-Play” </w:t>
      </w:r>
      <w:r w:rsidR="005B2343" w:rsidRPr="002A3ABA">
        <w:rPr>
          <w:noProof/>
        </w:rPr>
        <w:t>betting</w:t>
      </w:r>
      <w:r w:rsidR="002A3ABA">
        <w:rPr>
          <w:noProof/>
        </w:rPr>
        <w:t>,</w:t>
      </w:r>
      <w:r w:rsidR="005B2343">
        <w:t xml:space="preserve"> there is now a large demand for fast internet connections in stadiums </w:t>
      </w:r>
      <w:sdt>
        <w:sdtPr>
          <w:id w:val="723874413"/>
          <w:citation/>
        </w:sdtPr>
        <w:sdtEndPr/>
        <w:sdtContent>
          <w:r w:rsidR="005B2343">
            <w:fldChar w:fldCharType="begin"/>
          </w:r>
          <w:r w:rsidR="005B2343">
            <w:instrText xml:space="preserve"> CITATION Odd14 \l 2057 </w:instrText>
          </w:r>
          <w:r w:rsidR="005B2343">
            <w:fldChar w:fldCharType="separate"/>
          </w:r>
          <w:r w:rsidR="006616E8" w:rsidRPr="006616E8">
            <w:rPr>
              <w:noProof/>
            </w:rPr>
            <w:t>(OddsWinner, 2014)</w:t>
          </w:r>
          <w:r w:rsidR="005B2343">
            <w:fldChar w:fldCharType="end"/>
          </w:r>
        </w:sdtContent>
      </w:sdt>
      <w:r w:rsidR="005B2343">
        <w:t xml:space="preserve">. </w:t>
      </w:r>
      <w:r w:rsidR="005B2343" w:rsidRPr="002A3ABA">
        <w:rPr>
          <w:noProof/>
        </w:rPr>
        <w:t>Currently</w:t>
      </w:r>
      <w:r w:rsidR="002A3ABA">
        <w:rPr>
          <w:noProof/>
        </w:rPr>
        <w:t>,</w:t>
      </w:r>
      <w:r w:rsidR="005B2343">
        <w:t xml:space="preserve"> mobile internet connections at large events have consistently been slow or non-existent, as the local networks are swamped with connections. With the Football League now approving </w:t>
      </w:r>
      <w:r w:rsidR="002C3EA5">
        <w:t xml:space="preserve">limited Wi-Fi connections in </w:t>
      </w:r>
      <w:r w:rsidR="002C3EA5" w:rsidRPr="002A3ABA">
        <w:rPr>
          <w:noProof/>
        </w:rPr>
        <w:t>stadiums</w:t>
      </w:r>
      <w:r w:rsidR="002A3ABA">
        <w:rPr>
          <w:noProof/>
        </w:rPr>
        <w:t>,</w:t>
      </w:r>
      <w:r w:rsidR="002C3EA5">
        <w:t xml:space="preserve"> there is the opportunity for the Liberty Stadium to steal a march on other stadiums by approaching one of the large betting companies and working in partnership to install advanced Wi-Fi infrastructure and allow fans access to </w:t>
      </w:r>
      <w:r w:rsidR="002C3EA5" w:rsidRPr="002A3ABA">
        <w:rPr>
          <w:noProof/>
        </w:rPr>
        <w:t>faster</w:t>
      </w:r>
      <w:r w:rsidR="002C3EA5">
        <w:t xml:space="preserve"> internet within the stadium </w:t>
      </w:r>
      <w:sdt>
        <w:sdtPr>
          <w:id w:val="1134908020"/>
          <w:citation/>
        </w:sdtPr>
        <w:sdtEndPr/>
        <w:sdtContent>
          <w:r w:rsidR="002C3EA5">
            <w:fldChar w:fldCharType="begin"/>
          </w:r>
          <w:r w:rsidR="002C3EA5">
            <w:instrText xml:space="preserve"> CITATION BBC16 \l 2057 </w:instrText>
          </w:r>
          <w:r w:rsidR="002C3EA5">
            <w:fldChar w:fldCharType="separate"/>
          </w:r>
          <w:r w:rsidR="006616E8" w:rsidRPr="006616E8">
            <w:rPr>
              <w:noProof/>
            </w:rPr>
            <w:t>(BBC, 2016)</w:t>
          </w:r>
          <w:r w:rsidR="002C3EA5">
            <w:fldChar w:fldCharType="end"/>
          </w:r>
        </w:sdtContent>
      </w:sdt>
      <w:r w:rsidR="002C3EA5">
        <w:t>.</w:t>
      </w:r>
      <w:r w:rsidR="002C3EA5" w:rsidRPr="002C3EA5">
        <w:rPr>
          <w:noProof/>
        </w:rPr>
        <w:t xml:space="preserve"> </w:t>
      </w:r>
    </w:p>
    <w:p w14:paraId="79959B07" w14:textId="42207924" w:rsidR="004E142F" w:rsidRDefault="00813BFC" w:rsidP="00CF79E5">
      <w:pPr>
        <w:pStyle w:val="Heading1"/>
        <w:spacing w:line="480" w:lineRule="auto"/>
      </w:pPr>
      <w:bookmarkStart w:id="19" w:name="_Toc510718889"/>
      <w:r>
        <w:lastRenderedPageBreak/>
        <w:t>4 – Conclusion</w:t>
      </w:r>
      <w:bookmarkEnd w:id="19"/>
    </w:p>
    <w:p w14:paraId="72D42AA0" w14:textId="6FEC3E54" w:rsidR="00E643A8" w:rsidRDefault="00E643A8" w:rsidP="00CF79E5">
      <w:pPr>
        <w:pStyle w:val="Heading2"/>
        <w:spacing w:line="480" w:lineRule="auto"/>
      </w:pPr>
      <w:bookmarkStart w:id="20" w:name="_Toc510718890"/>
      <w:r>
        <w:t>4.1 – Strengths</w:t>
      </w:r>
      <w:r w:rsidR="00850D6A">
        <w:t xml:space="preserve"> and Weaknesses</w:t>
      </w:r>
      <w:bookmarkEnd w:id="20"/>
    </w:p>
    <w:p w14:paraId="5A524AC1" w14:textId="25EB075B" w:rsidR="00850D6A" w:rsidRPr="006C4409" w:rsidRDefault="00850D6A" w:rsidP="00850D6A">
      <w:r>
        <w:t xml:space="preserve">While there are increased threats in the months and years ahead, there are also opportunities these events present. Though the political climate </w:t>
      </w:r>
      <w:r w:rsidRPr="002A3ABA">
        <w:rPr>
          <w:noProof/>
        </w:rPr>
        <w:t>presents</w:t>
      </w:r>
      <w:r>
        <w:t xml:space="preserve"> challenges, none of them </w:t>
      </w:r>
      <w:r w:rsidRPr="002A3ABA">
        <w:rPr>
          <w:noProof/>
        </w:rPr>
        <w:t>are</w:t>
      </w:r>
      <w:r>
        <w:t xml:space="preserve"> insurmountable and the company should be able to navigate </w:t>
      </w:r>
      <w:r w:rsidRPr="002A3ABA">
        <w:rPr>
          <w:noProof/>
        </w:rPr>
        <w:t>its</w:t>
      </w:r>
      <w:r>
        <w:t xml:space="preserve"> way through with sufficient care and attention paid to the Brexit process. The current economic situation could present an opportunity for the SSMC</w:t>
      </w:r>
      <w:r w:rsidR="002A3ABA">
        <w:t>, with an improved economic outlook leading to the potential for sustainable prices rises. While a weakness of hosting Swansea City is their fans and any potential hooliganism, this seems to have been declining in recent years. The use of technology in the stadium is an area where the SSMC could develop a strength through the pioneering of new technologies.</w:t>
      </w:r>
    </w:p>
    <w:p w14:paraId="68E86197" w14:textId="226C4BDB" w:rsidR="00E643A8" w:rsidRDefault="00E643A8" w:rsidP="00566FDB">
      <w:pPr>
        <w:pStyle w:val="Heading2"/>
        <w:rPr>
          <w:rStyle w:val="Heading2Char"/>
        </w:rPr>
      </w:pPr>
      <w:bookmarkStart w:id="21" w:name="_Toc510718891"/>
      <w:r w:rsidRPr="00566FDB">
        <w:rPr>
          <w:rStyle w:val="Heading2Char"/>
        </w:rPr>
        <w:t>4.</w:t>
      </w:r>
      <w:r w:rsidR="00850D6A">
        <w:rPr>
          <w:rStyle w:val="Heading2Char"/>
        </w:rPr>
        <w:t>2</w:t>
      </w:r>
      <w:r w:rsidRPr="00566FDB">
        <w:rPr>
          <w:rStyle w:val="Heading2Char"/>
        </w:rPr>
        <w:t xml:space="preserve"> – Recommendations</w:t>
      </w:r>
      <w:bookmarkEnd w:id="21"/>
    </w:p>
    <w:p w14:paraId="08589E2E" w14:textId="77777777" w:rsidR="00566FDB" w:rsidRPr="00566FDB" w:rsidRDefault="00566FDB" w:rsidP="00566FDB"/>
    <w:p w14:paraId="4E3A5836" w14:textId="4F998347" w:rsidR="00E643A8" w:rsidRDefault="00566FDB" w:rsidP="00566FDB">
      <w:pPr>
        <w:pStyle w:val="ListParagraph"/>
        <w:numPr>
          <w:ilvl w:val="0"/>
          <w:numId w:val="6"/>
        </w:numPr>
        <w:spacing w:line="480" w:lineRule="auto"/>
      </w:pPr>
      <w:r>
        <w:t>Be prepared to reduce ticket prices in the events of further terror attacks in the UK and Europe, this would ensure that the maximum number of tickets are still being sold, regardless of a potential drop in demand.</w:t>
      </w:r>
    </w:p>
    <w:p w14:paraId="4F4E0BCA" w14:textId="3A8BE8CF" w:rsidR="00566FDB" w:rsidRDefault="00566FDB" w:rsidP="00566FDB">
      <w:pPr>
        <w:spacing w:line="480" w:lineRule="auto"/>
        <w:ind w:firstLine="0"/>
      </w:pPr>
    </w:p>
    <w:p w14:paraId="246F20F9" w14:textId="1A8EF850" w:rsidR="00566FDB" w:rsidRDefault="00566FDB" w:rsidP="00566FDB">
      <w:pPr>
        <w:pStyle w:val="ListParagraph"/>
        <w:numPr>
          <w:ilvl w:val="0"/>
          <w:numId w:val="6"/>
        </w:numPr>
        <w:spacing w:line="480" w:lineRule="auto"/>
      </w:pPr>
      <w:r>
        <w:t>As personal incomes increase, ticket prices can be raised beyond the rate of increase due to the nature of people’s spending on entertainment.</w:t>
      </w:r>
    </w:p>
    <w:p w14:paraId="5DF57A56" w14:textId="77777777" w:rsidR="00566FDB" w:rsidRDefault="00566FDB" w:rsidP="00566FDB">
      <w:pPr>
        <w:ind w:firstLine="0"/>
      </w:pPr>
    </w:p>
    <w:p w14:paraId="2B9F8A2A" w14:textId="77875D3D" w:rsidR="00566FDB" w:rsidRPr="00E643A8" w:rsidRDefault="006C4409" w:rsidP="00566FDB">
      <w:pPr>
        <w:pStyle w:val="ListParagraph"/>
        <w:numPr>
          <w:ilvl w:val="0"/>
          <w:numId w:val="6"/>
        </w:numPr>
        <w:spacing w:line="480" w:lineRule="auto"/>
      </w:pPr>
      <w:r>
        <w:t xml:space="preserve">Explore partnerships with large betting companies to improve </w:t>
      </w:r>
      <w:proofErr w:type="spellStart"/>
      <w:r>
        <w:t>WiFi</w:t>
      </w:r>
      <w:proofErr w:type="spellEnd"/>
      <w:r>
        <w:t xml:space="preserve"> facilities within the stadium.</w:t>
      </w:r>
    </w:p>
    <w:p w14:paraId="3FBCD804" w14:textId="34472CB5" w:rsidR="004827F5" w:rsidRDefault="004827F5" w:rsidP="00CF79E5">
      <w:pPr>
        <w:autoSpaceDE/>
        <w:autoSpaceDN/>
        <w:adjustRightInd/>
        <w:spacing w:before="240" w:after="0" w:line="480" w:lineRule="auto"/>
        <w:ind w:firstLine="0"/>
        <w:jc w:val="left"/>
      </w:pPr>
      <w:r>
        <w:br w:type="page"/>
      </w:r>
    </w:p>
    <w:bookmarkStart w:id="22" w:name="_Toc510718892" w:displacedByCustomXml="next"/>
    <w:sdt>
      <w:sdtPr>
        <w:rPr>
          <w:rFonts w:eastAsiaTheme="minorHAnsi" w:cs="Calibri"/>
          <w:b w:val="0"/>
          <w:sz w:val="24"/>
          <w:szCs w:val="22"/>
        </w:rPr>
        <w:id w:val="-1458560289"/>
        <w:docPartObj>
          <w:docPartGallery w:val="Bibliographies"/>
          <w:docPartUnique/>
        </w:docPartObj>
      </w:sdtPr>
      <w:sdtEndPr>
        <w:rPr>
          <w:rStyle w:val="SubtleEmphasis"/>
          <w:i/>
          <w:iCs/>
          <w:color w:val="404040" w:themeColor="text1" w:themeTint="BF"/>
        </w:rPr>
      </w:sdtEndPr>
      <w:sdtContent>
        <w:p w14:paraId="60C88017" w14:textId="5BB05B19" w:rsidR="004827F5" w:rsidRDefault="004827F5" w:rsidP="00CF79E5">
          <w:pPr>
            <w:pStyle w:val="Heading1"/>
            <w:spacing w:line="480" w:lineRule="auto"/>
          </w:pPr>
          <w:r>
            <w:t>5 – References</w:t>
          </w:r>
          <w:bookmarkEnd w:id="22"/>
        </w:p>
        <w:sdt>
          <w:sdtPr>
            <w:rPr>
              <w:rStyle w:val="SubtleEmphasis"/>
            </w:rPr>
            <w:id w:val="-573587230"/>
            <w:bibliography/>
          </w:sdtPr>
          <w:sdtEndPr>
            <w:rPr>
              <w:rStyle w:val="SubtleEmphasis"/>
            </w:rPr>
          </w:sdtEndPr>
          <w:sdtContent>
            <w:p w14:paraId="4703C6D7" w14:textId="77777777" w:rsidR="006616E8" w:rsidRPr="00067DAA" w:rsidRDefault="004827F5" w:rsidP="00067DAA">
              <w:pPr>
                <w:jc w:val="left"/>
                <w:rPr>
                  <w:rStyle w:val="SubtleEmphasis"/>
                </w:rPr>
              </w:pPr>
              <w:r w:rsidRPr="00067DAA">
                <w:rPr>
                  <w:rStyle w:val="SubtleEmphasis"/>
                </w:rPr>
                <w:fldChar w:fldCharType="begin"/>
              </w:r>
              <w:r w:rsidRPr="00067DAA">
                <w:rPr>
                  <w:rStyle w:val="SubtleEmphasis"/>
                </w:rPr>
                <w:instrText xml:space="preserve"> BIBLIOGRAPHY </w:instrText>
              </w:r>
              <w:r w:rsidRPr="00067DAA">
                <w:rPr>
                  <w:rStyle w:val="SubtleEmphasis"/>
                </w:rPr>
                <w:fldChar w:fldCharType="separate"/>
              </w:r>
              <w:r w:rsidR="006616E8" w:rsidRPr="00067DAA">
                <w:rPr>
                  <w:rStyle w:val="SubtleEmphasis"/>
                </w:rPr>
                <w:t xml:space="preserve">BBC, 2009. Stadium damage to cost thousands. [Online] </w:t>
              </w:r>
              <w:r w:rsidR="006616E8" w:rsidRPr="00067DAA">
                <w:rPr>
                  <w:rStyle w:val="SubtleEmphasis"/>
                </w:rPr>
                <w:br/>
                <w:t>Available at: http://news.bbc.co.uk/1/hi/wales/south_west/8352310.stm?</w:t>
              </w:r>
              <w:r w:rsidR="006616E8" w:rsidRPr="00067DAA">
                <w:rPr>
                  <w:rStyle w:val="SubtleEmphasis"/>
                </w:rPr>
                <w:br/>
                <w:t>[Accessed 4 4 2018].</w:t>
              </w:r>
            </w:p>
            <w:p w14:paraId="76EFFB25" w14:textId="77777777" w:rsidR="006616E8" w:rsidRPr="00067DAA" w:rsidRDefault="006616E8" w:rsidP="00067DAA">
              <w:pPr>
                <w:jc w:val="left"/>
                <w:rPr>
                  <w:rStyle w:val="SubtleEmphasis"/>
                </w:rPr>
              </w:pPr>
              <w:r w:rsidRPr="00067DAA">
                <w:rPr>
                  <w:rStyle w:val="SubtleEmphasis"/>
                </w:rPr>
                <w:t xml:space="preserve">BBC, 2016. Football: English stadiums to get free wi-fi for some apps. [Online] </w:t>
              </w:r>
              <w:r w:rsidRPr="00067DAA">
                <w:rPr>
                  <w:rStyle w:val="SubtleEmphasis"/>
                </w:rPr>
                <w:br/>
                <w:t>Available at: http://www.bbc.co.uk/news/technology-35942609</w:t>
              </w:r>
              <w:r w:rsidRPr="00067DAA">
                <w:rPr>
                  <w:rStyle w:val="SubtleEmphasis"/>
                </w:rPr>
                <w:br/>
                <w:t>[Accessed 4 4 2018].</w:t>
              </w:r>
            </w:p>
            <w:p w14:paraId="6F82C0DC" w14:textId="77777777" w:rsidR="006616E8" w:rsidRPr="00067DAA" w:rsidRDefault="006616E8" w:rsidP="00067DAA">
              <w:pPr>
                <w:jc w:val="left"/>
                <w:rPr>
                  <w:rStyle w:val="SubtleEmphasis"/>
                </w:rPr>
              </w:pPr>
              <w:r w:rsidRPr="00067DAA">
                <w:rPr>
                  <w:rStyle w:val="SubtleEmphasis"/>
                </w:rPr>
                <w:t xml:space="preserve">BBC, 2018. UK's offer to EU nationals arriving during Brexit transition. [Online] </w:t>
              </w:r>
              <w:r w:rsidRPr="00067DAA">
                <w:rPr>
                  <w:rStyle w:val="SubtleEmphasis"/>
                </w:rPr>
                <w:br/>
                <w:t>Available at: http://www.bbc.co.uk/news/uk-politics-43230616</w:t>
              </w:r>
              <w:r w:rsidRPr="00067DAA">
                <w:rPr>
                  <w:rStyle w:val="SubtleEmphasis"/>
                </w:rPr>
                <w:br/>
                <w:t>[Accessed 1 4 2018].</w:t>
              </w:r>
            </w:p>
            <w:p w14:paraId="062DB308" w14:textId="77777777" w:rsidR="006616E8" w:rsidRPr="00067DAA" w:rsidRDefault="006616E8" w:rsidP="00067DAA">
              <w:pPr>
                <w:jc w:val="left"/>
                <w:rPr>
                  <w:rStyle w:val="SubtleEmphasis"/>
                </w:rPr>
              </w:pPr>
              <w:r w:rsidRPr="00067DAA">
                <w:rPr>
                  <w:rStyle w:val="SubtleEmphasis"/>
                </w:rPr>
                <w:t xml:space="preserve">Collins, R. J., 2010. Is there a better way to analyse the business </w:t>
              </w:r>
              <w:proofErr w:type="gramStart"/>
              <w:r w:rsidRPr="00067DAA">
                <w:rPr>
                  <w:rStyle w:val="SubtleEmphasis"/>
                </w:rPr>
                <w:t>environment?,</w:t>
              </w:r>
              <w:proofErr w:type="gramEnd"/>
              <w:r w:rsidRPr="00067DAA">
                <w:rPr>
                  <w:rStyle w:val="SubtleEmphasis"/>
                </w:rPr>
                <w:t xml:space="preserve"> Reading: University of Reading.</w:t>
              </w:r>
            </w:p>
            <w:p w14:paraId="2239FE2B" w14:textId="77777777" w:rsidR="006616E8" w:rsidRPr="00067DAA" w:rsidRDefault="006616E8" w:rsidP="00067DAA">
              <w:pPr>
                <w:jc w:val="left"/>
                <w:rPr>
                  <w:rStyle w:val="SubtleEmphasis"/>
                </w:rPr>
              </w:pPr>
              <w:r w:rsidRPr="00067DAA">
                <w:rPr>
                  <w:rStyle w:val="SubtleEmphasis"/>
                </w:rPr>
                <w:t xml:space="preserve">Dempsey, N., Allen, G. &amp; </w:t>
              </w:r>
              <w:proofErr w:type="spellStart"/>
              <w:r w:rsidRPr="00067DAA">
                <w:rPr>
                  <w:rStyle w:val="SubtleEmphasis"/>
                </w:rPr>
                <w:t>Politowski</w:t>
              </w:r>
              <w:proofErr w:type="spellEnd"/>
              <w:r w:rsidRPr="00067DAA">
                <w:rPr>
                  <w:rStyle w:val="SubtleEmphasis"/>
                </w:rPr>
                <w:t>, B., 2017. Terrorism in Great Britain: the statistics, Commons Briefing papers CBP-7613, London: House of Commons Library.</w:t>
              </w:r>
            </w:p>
            <w:p w14:paraId="25D87D4E" w14:textId="77777777" w:rsidR="006616E8" w:rsidRPr="00067DAA" w:rsidRDefault="006616E8" w:rsidP="00067DAA">
              <w:pPr>
                <w:jc w:val="left"/>
                <w:rPr>
                  <w:rStyle w:val="SubtleEmphasis"/>
                </w:rPr>
              </w:pPr>
              <w:r w:rsidRPr="00067DAA">
                <w:rPr>
                  <w:rStyle w:val="SubtleEmphasis"/>
                </w:rPr>
                <w:t>Dettmer, S., 2018. Lecture 9 Economics [</w:t>
              </w:r>
              <w:proofErr w:type="spellStart"/>
              <w:r w:rsidRPr="00067DAA">
                <w:rPr>
                  <w:rStyle w:val="SubtleEmphasis"/>
                </w:rPr>
                <w:t>Powerpoint</w:t>
              </w:r>
              <w:proofErr w:type="spellEnd"/>
              <w:r w:rsidRPr="00067DAA">
                <w:rPr>
                  <w:rStyle w:val="SubtleEmphasis"/>
                </w:rPr>
                <w:t xml:space="preserve"> Presentation] M4X00801: The Global Business Environment. [Online] </w:t>
              </w:r>
              <w:r w:rsidRPr="00067DAA">
                <w:rPr>
                  <w:rStyle w:val="SubtleEmphasis"/>
                </w:rPr>
                <w:br/>
                <w:t>Available at: https://moodle.uwtsd.ac.uk</w:t>
              </w:r>
              <w:r w:rsidRPr="00067DAA">
                <w:rPr>
                  <w:rStyle w:val="SubtleEmphasis"/>
                </w:rPr>
                <w:br/>
                <w:t>[Accessed 4 4 2018].</w:t>
              </w:r>
            </w:p>
            <w:p w14:paraId="7D4BF053" w14:textId="77777777" w:rsidR="006616E8" w:rsidRPr="00067DAA" w:rsidRDefault="006616E8" w:rsidP="00067DAA">
              <w:pPr>
                <w:jc w:val="left"/>
                <w:rPr>
                  <w:rStyle w:val="SubtleEmphasis"/>
                </w:rPr>
              </w:pPr>
              <w:r w:rsidRPr="00067DAA">
                <w:rPr>
                  <w:rStyle w:val="SubtleEmphasis"/>
                </w:rPr>
                <w:t xml:space="preserve">Howell, A., 2014. Welsh rugby: Andy Howell asks can regions follow Leinster by competing with Cardiff City and Swansea City for </w:t>
              </w:r>
              <w:proofErr w:type="gramStart"/>
              <w:r w:rsidRPr="00067DAA">
                <w:rPr>
                  <w:rStyle w:val="SubtleEmphasis"/>
                </w:rPr>
                <w:t>crowds?.</w:t>
              </w:r>
              <w:proofErr w:type="gramEnd"/>
              <w:r w:rsidRPr="00067DAA">
                <w:rPr>
                  <w:rStyle w:val="SubtleEmphasis"/>
                </w:rPr>
                <w:t xml:space="preserve"> [Online] </w:t>
              </w:r>
              <w:r w:rsidRPr="00067DAA">
                <w:rPr>
                  <w:rStyle w:val="SubtleEmphasis"/>
                </w:rPr>
                <w:br/>
                <w:t>Available at: https://www.walesonline.co.uk/sport/rugby/rugby-news/welsh-rugby-crowds-andy-howell-7754853</w:t>
              </w:r>
              <w:r w:rsidRPr="00067DAA">
                <w:rPr>
                  <w:rStyle w:val="SubtleEmphasis"/>
                </w:rPr>
                <w:br/>
                <w:t>[Accessed 4 4 2018].</w:t>
              </w:r>
            </w:p>
            <w:p w14:paraId="654F9BEF" w14:textId="77777777" w:rsidR="006616E8" w:rsidRPr="00067DAA" w:rsidRDefault="006616E8" w:rsidP="00067DAA">
              <w:pPr>
                <w:jc w:val="left"/>
                <w:rPr>
                  <w:rStyle w:val="SubtleEmphasis"/>
                </w:rPr>
              </w:pPr>
              <w:r w:rsidRPr="00067DAA">
                <w:rPr>
                  <w:rStyle w:val="SubtleEmphasis"/>
                </w:rPr>
                <w:t xml:space="preserve">Hurst, A., 2017. European visitor numbers down after UK terror attacks. [Online] </w:t>
              </w:r>
              <w:r w:rsidRPr="00067DAA">
                <w:rPr>
                  <w:rStyle w:val="SubtleEmphasis"/>
                </w:rPr>
                <w:br/>
                <w:t>Available at: https://www.telegraph.co.uk/business/2017/07/31/european-visitor-numbers-uk-terror-attacks/</w:t>
              </w:r>
              <w:r w:rsidRPr="00067DAA">
                <w:rPr>
                  <w:rStyle w:val="SubtleEmphasis"/>
                </w:rPr>
                <w:br/>
                <w:t>[Accessed 3 4 2018].</w:t>
              </w:r>
            </w:p>
            <w:p w14:paraId="3A1DFC5D" w14:textId="77777777" w:rsidR="006616E8" w:rsidRPr="00067DAA" w:rsidRDefault="006616E8" w:rsidP="00067DAA">
              <w:pPr>
                <w:jc w:val="left"/>
                <w:rPr>
                  <w:rStyle w:val="SubtleEmphasis"/>
                </w:rPr>
              </w:pPr>
              <w:r w:rsidRPr="00067DAA">
                <w:rPr>
                  <w:rStyle w:val="SubtleEmphasis"/>
                </w:rPr>
                <w:lastRenderedPageBreak/>
                <w:t xml:space="preserve">Liberty Stadium, 2018. About the Stadium. [Online] </w:t>
              </w:r>
              <w:r w:rsidRPr="00067DAA">
                <w:rPr>
                  <w:rStyle w:val="SubtleEmphasis"/>
                </w:rPr>
                <w:br/>
                <w:t>Available at: http://www.liberty-stadium.com/liberty_stadium_introduction.php</w:t>
              </w:r>
              <w:r w:rsidRPr="00067DAA">
                <w:rPr>
                  <w:rStyle w:val="SubtleEmphasis"/>
                </w:rPr>
                <w:br/>
                <w:t>[Accessed 25 3 2018].</w:t>
              </w:r>
            </w:p>
            <w:p w14:paraId="2B673BC7" w14:textId="77777777" w:rsidR="006616E8" w:rsidRPr="00067DAA" w:rsidRDefault="006616E8" w:rsidP="00067DAA">
              <w:pPr>
                <w:jc w:val="left"/>
                <w:rPr>
                  <w:rStyle w:val="SubtleEmphasis"/>
                </w:rPr>
              </w:pPr>
              <w:r w:rsidRPr="00067DAA">
                <w:rPr>
                  <w:rStyle w:val="SubtleEmphasis"/>
                </w:rPr>
                <w:t>Lindstrom, G., 2004. Protecting the European Homeland - The CBR Dimension, Paris: European Union Institute for Security Studies.</w:t>
              </w:r>
            </w:p>
            <w:p w14:paraId="326CF96A" w14:textId="77777777" w:rsidR="006616E8" w:rsidRPr="00067DAA" w:rsidRDefault="006616E8" w:rsidP="00067DAA">
              <w:pPr>
                <w:jc w:val="left"/>
                <w:rPr>
                  <w:rStyle w:val="SubtleEmphasis"/>
                </w:rPr>
              </w:pPr>
              <w:proofErr w:type="spellStart"/>
              <w:r w:rsidRPr="00067DAA">
                <w:rPr>
                  <w:rStyle w:val="SubtleEmphasis"/>
                </w:rPr>
                <w:t>NaCTSO</w:t>
              </w:r>
              <w:proofErr w:type="spellEnd"/>
              <w:r w:rsidRPr="00067DAA">
                <w:rPr>
                  <w:rStyle w:val="SubtleEmphasis"/>
                </w:rPr>
                <w:t>, 2017. Crowded Places Guidance, London: National Counter Terrorism Security Office.</w:t>
              </w:r>
            </w:p>
            <w:p w14:paraId="19A93339" w14:textId="77777777" w:rsidR="006616E8" w:rsidRPr="00067DAA" w:rsidRDefault="006616E8" w:rsidP="00067DAA">
              <w:pPr>
                <w:jc w:val="left"/>
                <w:rPr>
                  <w:rStyle w:val="SubtleEmphasis"/>
                </w:rPr>
              </w:pPr>
              <w:proofErr w:type="spellStart"/>
              <w:r w:rsidRPr="00067DAA">
                <w:rPr>
                  <w:rStyle w:val="SubtleEmphasis"/>
                </w:rPr>
                <w:t>OddsWinner</w:t>
              </w:r>
              <w:proofErr w:type="spellEnd"/>
              <w:r w:rsidRPr="00067DAA">
                <w:rPr>
                  <w:rStyle w:val="SubtleEmphasis"/>
                </w:rPr>
                <w:t xml:space="preserve">, 2014. Report: How the UK’s Mobile Betting Industry More than Doubled in 2014. [Online] </w:t>
              </w:r>
              <w:r w:rsidRPr="00067DAA">
                <w:rPr>
                  <w:rStyle w:val="SubtleEmphasis"/>
                </w:rPr>
                <w:br/>
                <w:t>Available at: http://www.oddswinner.com/report-how-the-uks-mobile-betting-industry-doubled-in-2014/</w:t>
              </w:r>
              <w:r w:rsidRPr="00067DAA">
                <w:rPr>
                  <w:rStyle w:val="SubtleEmphasis"/>
                </w:rPr>
                <w:br/>
                <w:t>[Accessed 4 4 2018].</w:t>
              </w:r>
            </w:p>
            <w:p w14:paraId="0B1ED1C6" w14:textId="77777777" w:rsidR="006616E8" w:rsidRPr="00067DAA" w:rsidRDefault="006616E8" w:rsidP="00067DAA">
              <w:pPr>
                <w:jc w:val="left"/>
                <w:rPr>
                  <w:rStyle w:val="SubtleEmphasis"/>
                </w:rPr>
              </w:pPr>
              <w:r w:rsidRPr="00067DAA">
                <w:rPr>
                  <w:rStyle w:val="SubtleEmphasis"/>
                </w:rPr>
                <w:t xml:space="preserve">Office for National Statistics, 2018. Unemployment rate (aged 16 and over, seasonally adjusted). [Online] </w:t>
              </w:r>
              <w:r w:rsidRPr="00067DAA">
                <w:rPr>
                  <w:rStyle w:val="SubtleEmphasis"/>
                </w:rPr>
                <w:br/>
                <w:t>Available at: https://www.ons.gov.uk/employmentandlabourmarket/peoplenotinwork/unemployment/timeseries/mgsx/lms</w:t>
              </w:r>
              <w:r w:rsidRPr="00067DAA">
                <w:rPr>
                  <w:rStyle w:val="SubtleEmphasis"/>
                </w:rPr>
                <w:br/>
                <w:t>[Accessed 4 4 2018].</w:t>
              </w:r>
            </w:p>
            <w:p w14:paraId="38625805" w14:textId="77777777" w:rsidR="006616E8" w:rsidRPr="00067DAA" w:rsidRDefault="006616E8" w:rsidP="00067DAA">
              <w:pPr>
                <w:jc w:val="left"/>
                <w:rPr>
                  <w:rStyle w:val="SubtleEmphasis"/>
                </w:rPr>
              </w:pPr>
              <w:proofErr w:type="spellStart"/>
              <w:r w:rsidRPr="00067DAA">
                <w:rPr>
                  <w:rStyle w:val="SubtleEmphasis"/>
                </w:rPr>
                <w:t>O'Flynn</w:t>
              </w:r>
              <w:proofErr w:type="spellEnd"/>
              <w:r w:rsidRPr="00067DAA">
                <w:rPr>
                  <w:rStyle w:val="SubtleEmphasis"/>
                </w:rPr>
                <w:t xml:space="preserve">, N. &amp; </w:t>
              </w:r>
              <w:proofErr w:type="spellStart"/>
              <w:r w:rsidRPr="00067DAA">
                <w:rPr>
                  <w:rStyle w:val="SubtleEmphasis"/>
                </w:rPr>
                <w:t>Burnip</w:t>
              </w:r>
              <w:proofErr w:type="spellEnd"/>
              <w:r w:rsidRPr="00067DAA">
                <w:rPr>
                  <w:rStyle w:val="SubtleEmphasis"/>
                </w:rPr>
                <w:t>, L., 2018. What is the National Living Wage 2018, when did it increase and what’s the minimum wage in the UK for 16,18 and 25 year-</w:t>
              </w:r>
              <w:proofErr w:type="gramStart"/>
              <w:r w:rsidRPr="00067DAA">
                <w:rPr>
                  <w:rStyle w:val="SubtleEmphasis"/>
                </w:rPr>
                <w:t>olds?.</w:t>
              </w:r>
              <w:proofErr w:type="gramEnd"/>
              <w:r w:rsidRPr="00067DAA">
                <w:rPr>
                  <w:rStyle w:val="SubtleEmphasis"/>
                </w:rPr>
                <w:t xml:space="preserve"> [Online] </w:t>
              </w:r>
              <w:r w:rsidRPr="00067DAA">
                <w:rPr>
                  <w:rStyle w:val="SubtleEmphasis"/>
                </w:rPr>
                <w:br/>
                <w:t>Available at: https://www.thesun.co.uk/news/2085051/national-living-wage-2018-increase-date-uk-minimum-wage/</w:t>
              </w:r>
              <w:r w:rsidRPr="00067DAA">
                <w:rPr>
                  <w:rStyle w:val="SubtleEmphasis"/>
                </w:rPr>
                <w:br/>
                <w:t>[Accessed 4 4 2018].</w:t>
              </w:r>
            </w:p>
            <w:p w14:paraId="2FD78F69" w14:textId="77777777" w:rsidR="006616E8" w:rsidRPr="00067DAA" w:rsidRDefault="006616E8" w:rsidP="00067DAA">
              <w:pPr>
                <w:jc w:val="left"/>
                <w:rPr>
                  <w:rStyle w:val="SubtleEmphasis"/>
                </w:rPr>
              </w:pPr>
              <w:r w:rsidRPr="00067DAA">
                <w:rPr>
                  <w:rStyle w:val="SubtleEmphasis"/>
                </w:rPr>
                <w:t xml:space="preserve">Ospreys, 2018. The Story. [Online] </w:t>
              </w:r>
              <w:r w:rsidRPr="00067DAA">
                <w:rPr>
                  <w:rStyle w:val="SubtleEmphasis"/>
                </w:rPr>
                <w:br/>
                <w:t>Available at: http://www.ospreysrugby.com/Page/Content/1632</w:t>
              </w:r>
              <w:r w:rsidRPr="00067DAA">
                <w:rPr>
                  <w:rStyle w:val="SubtleEmphasis"/>
                </w:rPr>
                <w:br/>
                <w:t>[Accessed 25 3 2018].</w:t>
              </w:r>
            </w:p>
            <w:p w14:paraId="7BA56F94" w14:textId="77777777" w:rsidR="006616E8" w:rsidRPr="00067DAA" w:rsidRDefault="006616E8" w:rsidP="00067DAA">
              <w:pPr>
                <w:jc w:val="left"/>
                <w:rPr>
                  <w:rStyle w:val="SubtleEmphasis"/>
                </w:rPr>
              </w:pPr>
              <w:r w:rsidRPr="00067DAA">
                <w:rPr>
                  <w:rStyle w:val="SubtleEmphasis"/>
                </w:rPr>
                <w:t xml:space="preserve">Peltz, J. F., 2016. Why 'dynamic' pricing based on real-time supply and demand is rapidly spreading. [Online] </w:t>
              </w:r>
              <w:r w:rsidRPr="00067DAA">
                <w:rPr>
                  <w:rStyle w:val="SubtleEmphasis"/>
                </w:rPr>
                <w:br/>
              </w:r>
              <w:r w:rsidRPr="00067DAA">
                <w:rPr>
                  <w:rStyle w:val="SubtleEmphasis"/>
                </w:rPr>
                <w:lastRenderedPageBreak/>
                <w:t>Available at: http://www.latimes.com/business/la-fi-agenda-dynamic-pricing-20160314-story.html</w:t>
              </w:r>
              <w:r w:rsidRPr="00067DAA">
                <w:rPr>
                  <w:rStyle w:val="SubtleEmphasis"/>
                </w:rPr>
                <w:br/>
                <w:t>[Accessed 4 4 2018].</w:t>
              </w:r>
            </w:p>
            <w:p w14:paraId="14B68910" w14:textId="77777777" w:rsidR="006616E8" w:rsidRPr="00067DAA" w:rsidRDefault="006616E8" w:rsidP="00067DAA">
              <w:pPr>
                <w:jc w:val="left"/>
                <w:rPr>
                  <w:rStyle w:val="SubtleEmphasis"/>
                </w:rPr>
              </w:pPr>
              <w:r w:rsidRPr="00067DAA">
                <w:rPr>
                  <w:rStyle w:val="SubtleEmphasis"/>
                </w:rPr>
                <w:t xml:space="preserve">Slater, M., 2018. EU referendum: Brexit could have 'big effect' on football. [Online] </w:t>
              </w:r>
              <w:r w:rsidRPr="00067DAA">
                <w:rPr>
                  <w:rStyle w:val="SubtleEmphasis"/>
                </w:rPr>
                <w:br/>
                <w:t>Available at: http://www.bbc.co.uk/sport/football/35919247</w:t>
              </w:r>
              <w:r w:rsidRPr="00067DAA">
                <w:rPr>
                  <w:rStyle w:val="SubtleEmphasis"/>
                </w:rPr>
                <w:br/>
                <w:t>[Accessed 1 4 2018].</w:t>
              </w:r>
            </w:p>
            <w:p w14:paraId="39B4EDE0" w14:textId="77777777" w:rsidR="006616E8" w:rsidRPr="00067DAA" w:rsidRDefault="006616E8" w:rsidP="00067DAA">
              <w:pPr>
                <w:jc w:val="left"/>
                <w:rPr>
                  <w:rStyle w:val="SubtleEmphasis"/>
                </w:rPr>
              </w:pPr>
              <w:r w:rsidRPr="00067DAA">
                <w:rPr>
                  <w:rStyle w:val="SubtleEmphasis"/>
                </w:rPr>
                <w:t xml:space="preserve">Statista, 2017. Terrorism impact on the travel industry in Europe - Statistics &amp; Facts. [Online] </w:t>
              </w:r>
              <w:r w:rsidRPr="00067DAA">
                <w:rPr>
                  <w:rStyle w:val="SubtleEmphasis"/>
                </w:rPr>
                <w:br/>
                <w:t>Available at: https://www.statista.com/topics/3329/terrorism-impact-on-the-travel-industry-in-europe/</w:t>
              </w:r>
              <w:r w:rsidRPr="00067DAA">
                <w:rPr>
                  <w:rStyle w:val="SubtleEmphasis"/>
                </w:rPr>
                <w:br/>
                <w:t>[Accessed 3 4 2018].</w:t>
              </w:r>
            </w:p>
            <w:p w14:paraId="6D1673A7" w14:textId="77777777" w:rsidR="006616E8" w:rsidRPr="00067DAA" w:rsidRDefault="006616E8" w:rsidP="00067DAA">
              <w:pPr>
                <w:jc w:val="left"/>
                <w:rPr>
                  <w:rStyle w:val="SubtleEmphasis"/>
                </w:rPr>
              </w:pPr>
              <w:r w:rsidRPr="00067DAA">
                <w:rPr>
                  <w:rStyle w:val="SubtleEmphasis"/>
                </w:rPr>
                <w:t xml:space="preserve">Swansea Council, 2018. Council and Swans </w:t>
              </w:r>
              <w:r w:rsidRPr="00E56733">
                <w:rPr>
                  <w:rStyle w:val="SubtleEmphasis"/>
                  <w:noProof/>
                </w:rPr>
                <w:t>agree</w:t>
              </w:r>
              <w:r w:rsidRPr="00067DAA">
                <w:rPr>
                  <w:rStyle w:val="SubtleEmphasis"/>
                </w:rPr>
                <w:t xml:space="preserve"> lease for Liberty Stadium. [Online] </w:t>
              </w:r>
              <w:r w:rsidRPr="00067DAA">
                <w:rPr>
                  <w:rStyle w:val="SubtleEmphasis"/>
                </w:rPr>
                <w:br/>
                <w:t>Available at: https://www.swansea.gov.uk/article/39594/Council-and-Swans-agree-lease-for-Liberty-Stadium</w:t>
              </w:r>
              <w:r w:rsidRPr="00067DAA">
                <w:rPr>
                  <w:rStyle w:val="SubtleEmphasis"/>
                </w:rPr>
                <w:br/>
                <w:t>[Accessed 26 3 2018].</w:t>
              </w:r>
            </w:p>
            <w:p w14:paraId="115FC03D" w14:textId="77777777" w:rsidR="006616E8" w:rsidRPr="00067DAA" w:rsidRDefault="006616E8" w:rsidP="00067DAA">
              <w:pPr>
                <w:jc w:val="left"/>
                <w:rPr>
                  <w:rStyle w:val="SubtleEmphasis"/>
                </w:rPr>
              </w:pPr>
              <w:r w:rsidRPr="00067DAA">
                <w:rPr>
                  <w:rStyle w:val="SubtleEmphasis"/>
                </w:rPr>
                <w:t xml:space="preserve">The Stadium Guide, 2011. Vetch Field. [Online] </w:t>
              </w:r>
              <w:r w:rsidRPr="00067DAA">
                <w:rPr>
                  <w:rStyle w:val="SubtleEmphasis"/>
                </w:rPr>
                <w:br/>
                <w:t>Available at: http://www.stadiumguide.com/vetchfield/</w:t>
              </w:r>
              <w:r w:rsidRPr="00067DAA">
                <w:rPr>
                  <w:rStyle w:val="SubtleEmphasis"/>
                </w:rPr>
                <w:br/>
                <w:t>[Accessed 25 3 2018].</w:t>
              </w:r>
            </w:p>
            <w:p w14:paraId="06E6D0FE" w14:textId="437E41F9" w:rsidR="004827F5" w:rsidRPr="00067DAA" w:rsidRDefault="004827F5" w:rsidP="00067DAA">
              <w:pPr>
                <w:jc w:val="left"/>
                <w:rPr>
                  <w:rStyle w:val="SubtleEmphasis"/>
                </w:rPr>
              </w:pPr>
              <w:r w:rsidRPr="00067DAA">
                <w:rPr>
                  <w:rStyle w:val="SubtleEmphasis"/>
                </w:rPr>
                <w:fldChar w:fldCharType="end"/>
              </w:r>
            </w:p>
          </w:sdtContent>
        </w:sdt>
      </w:sdtContent>
    </w:sdt>
    <w:p w14:paraId="298AFD03" w14:textId="77777777" w:rsidR="00813BFC" w:rsidRPr="00067DAA" w:rsidRDefault="00813BFC" w:rsidP="00067DAA">
      <w:pPr>
        <w:jc w:val="left"/>
        <w:rPr>
          <w:rStyle w:val="SubtleEmphasis"/>
        </w:rPr>
      </w:pPr>
    </w:p>
    <w:sectPr w:rsidR="00813BFC" w:rsidRPr="00067D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ABFE8" w14:textId="77777777" w:rsidR="00DC3B57" w:rsidRDefault="00DC3B57">
      <w:pPr>
        <w:spacing w:after="0" w:line="240" w:lineRule="auto"/>
      </w:pPr>
      <w:r>
        <w:separator/>
      </w:r>
    </w:p>
  </w:endnote>
  <w:endnote w:type="continuationSeparator" w:id="0">
    <w:p w14:paraId="70709E35" w14:textId="77777777" w:rsidR="00DC3B57" w:rsidRDefault="00DC3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83749"/>
      <w:docPartObj>
        <w:docPartGallery w:val="Page Numbers (Bottom of Page)"/>
        <w:docPartUnique/>
      </w:docPartObj>
    </w:sdtPr>
    <w:sdtEndPr>
      <w:rPr>
        <w:noProof/>
      </w:rPr>
    </w:sdtEndPr>
    <w:sdtContent>
      <w:p w14:paraId="02AC3262" w14:textId="77777777" w:rsidR="00566FDB" w:rsidRDefault="00566FDB">
        <w:pPr>
          <w:pStyle w:val="Footer"/>
          <w:jc w:val="center"/>
        </w:pPr>
        <w:r>
          <w:rPr>
            <w:noProof/>
          </w:rPr>
          <mc:AlternateContent>
            <mc:Choice Requires="wps">
              <w:drawing>
                <wp:inline distT="0" distB="0" distL="0" distR="0" wp14:anchorId="350D26FF" wp14:editId="549DD5B5">
                  <wp:extent cx="5467350" cy="45085"/>
                  <wp:effectExtent l="0" t="9525" r="0" b="2540"/>
                  <wp:docPr id="15" name="Flowchart: Decision 1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28E40AF" id="_x0000_t110" coordsize="21600,21600" o:spt="110" path="m10800,l,10800,10800,21600,21600,10800xe">
                  <v:stroke joinstyle="miter"/>
                  <v:path gradientshapeok="t" o:connecttype="rect" textboxrect="5400,5400,16200,16200"/>
                </v:shapetype>
                <v:shape id="Flowchart: Decision 1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mJ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m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iDGJib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14:paraId="2315892F" w14:textId="77777777" w:rsidR="00566FDB" w:rsidRDefault="00566FD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C3C90AB" w14:textId="77777777" w:rsidR="00566FDB" w:rsidRDefault="00566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CD4F3" w14:textId="77777777" w:rsidR="00DC3B57" w:rsidRDefault="00DC3B57">
      <w:pPr>
        <w:spacing w:after="0" w:line="240" w:lineRule="auto"/>
      </w:pPr>
      <w:r>
        <w:separator/>
      </w:r>
    </w:p>
  </w:footnote>
  <w:footnote w:type="continuationSeparator" w:id="0">
    <w:p w14:paraId="56060580" w14:textId="77777777" w:rsidR="00DC3B57" w:rsidRDefault="00DC3B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A99F" w14:textId="02F10907" w:rsidR="00566FDB" w:rsidRDefault="00DC3B57" w:rsidP="00D578AE">
    <w:pPr>
      <w:pStyle w:val="Header"/>
      <w:pBdr>
        <w:bottom w:val="single" w:sz="4" w:space="1" w:color="auto"/>
      </w:pBdr>
      <w:jc w:val="right"/>
      <w:rPr>
        <w:b/>
        <w:caps/>
        <w:szCs w:val="18"/>
      </w:rPr>
    </w:pPr>
    <w:sdt>
      <w:sdtPr>
        <w:rPr>
          <w:color w:val="4472C4" w:themeColor="accent1"/>
          <w:sz w:val="20"/>
        </w:rPr>
        <w:alias w:val="Title"/>
        <w:tag w:val=""/>
        <w:id w:val="-1454699916"/>
        <w:dataBinding w:prefixMappings="xmlns:ns0='http://purl.org/dc/elements/1.1/' xmlns:ns1='http://schemas.openxmlformats.org/package/2006/metadata/core-properties' " w:xpath="/ns1:coreProperties[1]/ns0:title[1]" w:storeItemID="{6C3C8BC8-F283-45AE-878A-BAB7291924A1}"/>
        <w:text/>
      </w:sdtPr>
      <w:sdtEndPr/>
      <w:sdtContent>
        <w:r w:rsidR="00566FDB">
          <w:rPr>
            <w:color w:val="4472C4" w:themeColor="accent1"/>
            <w:sz w:val="20"/>
          </w:rPr>
          <w:t>PEST Analysis of Swansea City AFC</w:t>
        </w:r>
      </w:sdtContent>
    </w:sdt>
    <w:r w:rsidR="00566FDB" w:rsidRPr="009A352F">
      <w:rPr>
        <w:color w:val="4472C4" w:themeColor="accent1"/>
        <w:sz w:val="20"/>
      </w:rPr>
      <w:t xml:space="preserve"> | </w:t>
    </w:r>
    <w:sdt>
      <w:sdtPr>
        <w:rPr>
          <w:color w:val="4472C4" w:themeColor="accent1"/>
          <w:sz w:val="20"/>
        </w:rPr>
        <w:alias w:val="Author"/>
        <w:tag w:val=""/>
        <w:id w:val="1290708113"/>
        <w:dataBinding w:prefixMappings="xmlns:ns0='http://purl.org/dc/elements/1.1/' xmlns:ns1='http://schemas.openxmlformats.org/package/2006/metadata/core-properties' " w:xpath="/ns1:coreProperties[1]/ns0:creator[1]" w:storeItemID="{6C3C8BC8-F283-45AE-878A-BAB7291924A1}"/>
        <w:text/>
      </w:sdtPr>
      <w:sdtEndPr/>
      <w:sdtContent>
        <w:r w:rsidR="00566FDB">
          <w:rPr>
            <w:color w:val="4472C4" w:themeColor="accent1"/>
            <w:sz w:val="20"/>
          </w:rPr>
          <w:t>Peter Basford</w:t>
        </w:r>
      </w:sdtContent>
    </w:sdt>
    <w:r w:rsidR="00566FDB">
      <w:rPr>
        <w:color w:val="4472C4" w:themeColor="accent1"/>
        <w:sz w:val="20"/>
      </w:rPr>
      <w:t xml:space="preserve"> </w:t>
    </w:r>
    <w:r w:rsidR="00566FDB" w:rsidRPr="009A352F">
      <w:rPr>
        <w:color w:val="4472C4" w:themeColor="accent1"/>
        <w:sz w:val="20"/>
      </w:rPr>
      <w:t>|</w:t>
    </w:r>
    <w:r w:rsidR="00566FDB">
      <w:rPr>
        <w:color w:val="4472C4" w:themeColor="accent1"/>
        <w:sz w:val="20"/>
      </w:rPr>
      <w:t xml:space="preserve"> </w:t>
    </w:r>
    <w:r w:rsidR="00566FDB">
      <w:rPr>
        <w:color w:val="4472C4" w:themeColor="accent1"/>
        <w:sz w:val="20"/>
      </w:rPr>
      <w:fldChar w:fldCharType="begin"/>
    </w:r>
    <w:r w:rsidR="00566FDB">
      <w:rPr>
        <w:color w:val="4472C4" w:themeColor="accent1"/>
        <w:sz w:val="20"/>
      </w:rPr>
      <w:instrText xml:space="preserve"> SAVEDATE  \@ "d MMMM yyyy"  \* MERGEFORMAT </w:instrText>
    </w:r>
    <w:r w:rsidR="00566FDB">
      <w:rPr>
        <w:color w:val="4472C4" w:themeColor="accent1"/>
        <w:sz w:val="20"/>
      </w:rPr>
      <w:fldChar w:fldCharType="separate"/>
    </w:r>
    <w:r w:rsidR="002A3ABA">
      <w:rPr>
        <w:noProof/>
        <w:color w:val="4472C4" w:themeColor="accent1"/>
        <w:sz w:val="20"/>
      </w:rPr>
      <w:t>5 April 2018</w:t>
    </w:r>
    <w:r w:rsidR="00566FDB">
      <w:rPr>
        <w:color w:val="4472C4" w:themeColor="accent1"/>
        <w:sz w:val="20"/>
      </w:rPr>
      <w:fldChar w:fldCharType="end"/>
    </w:r>
  </w:p>
  <w:p w14:paraId="59A9FEE5" w14:textId="77777777" w:rsidR="00566FDB" w:rsidRDefault="00566FDB" w:rsidP="00D578AE">
    <w:pPr>
      <w:pStyle w:val="Header"/>
      <w:pBdr>
        <w:bottom w:val="single" w:sz="4" w:space="1" w:color="auto"/>
      </w:pBdr>
      <w:jc w:val="center"/>
      <w:rPr>
        <w:b/>
        <w:caps/>
        <w:szCs w:val="18"/>
      </w:rPr>
    </w:pPr>
  </w:p>
  <w:p w14:paraId="69A471A1" w14:textId="37840C6A" w:rsidR="00566FDB" w:rsidRPr="00586DC0" w:rsidRDefault="00566FDB" w:rsidP="00D578AE">
    <w:pPr>
      <w:pStyle w:val="Header"/>
      <w:pBdr>
        <w:bottom w:val="single" w:sz="4" w:space="1" w:color="auto"/>
      </w:pBdr>
      <w:jc w:val="center"/>
      <w:rPr>
        <w:b/>
        <w:caps/>
        <w:szCs w:val="18"/>
      </w:rPr>
    </w:pPr>
    <w:r>
      <w:rPr>
        <w:b/>
        <w:caps/>
        <w:szCs w:val="18"/>
      </w:rPr>
      <w:fldChar w:fldCharType="begin"/>
    </w:r>
    <w:r>
      <w:rPr>
        <w:b/>
        <w:caps/>
        <w:szCs w:val="18"/>
      </w:rPr>
      <w:instrText xml:space="preserve"> STYLEREF  "Heading 1"  \* MERGEFORMAT </w:instrText>
    </w:r>
    <w:r>
      <w:rPr>
        <w:b/>
        <w:caps/>
        <w:szCs w:val="18"/>
      </w:rPr>
      <w:fldChar w:fldCharType="separate"/>
    </w:r>
    <w:r w:rsidR="00E56733">
      <w:rPr>
        <w:b/>
        <w:caps/>
        <w:noProof/>
        <w:szCs w:val="18"/>
      </w:rPr>
      <w:t>2 – Introduction</w:t>
    </w:r>
    <w:r>
      <w:rPr>
        <w:b/>
        <w:caps/>
        <w:szCs w:val="18"/>
      </w:rPr>
      <w:fldChar w:fldCharType="end"/>
    </w:r>
  </w:p>
  <w:p w14:paraId="64A8108B" w14:textId="77777777" w:rsidR="00566FDB" w:rsidRPr="0007275A" w:rsidRDefault="00566FDB" w:rsidP="00D578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ECABE" w14:textId="77777777" w:rsidR="00566FDB" w:rsidRPr="009A352F" w:rsidRDefault="00566FDB" w:rsidP="00D578AE">
    <w:pPr>
      <w:pStyle w:val="Heade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402A"/>
    <w:multiLevelType w:val="hybridMultilevel"/>
    <w:tmpl w:val="8624B5E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 w15:restartNumberingAfterBreak="0">
    <w:nsid w:val="224F70B3"/>
    <w:multiLevelType w:val="hybridMultilevel"/>
    <w:tmpl w:val="A3069EC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 w15:restartNumberingAfterBreak="0">
    <w:nsid w:val="3FC35E51"/>
    <w:multiLevelType w:val="hybridMultilevel"/>
    <w:tmpl w:val="2BC474AC"/>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3" w15:restartNumberingAfterBreak="0">
    <w:nsid w:val="5AEF394E"/>
    <w:multiLevelType w:val="hybridMultilevel"/>
    <w:tmpl w:val="4FFE5A8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4" w15:restartNumberingAfterBreak="0">
    <w:nsid w:val="6A9F110C"/>
    <w:multiLevelType w:val="hybridMultilevel"/>
    <w:tmpl w:val="34481952"/>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7A4F0259"/>
    <w:multiLevelType w:val="hybridMultilevel"/>
    <w:tmpl w:val="03DEA284"/>
    <w:lvl w:ilvl="0" w:tplc="0809000F">
      <w:start w:val="1"/>
      <w:numFmt w:val="decimal"/>
      <w:lvlText w:val="%1."/>
      <w:lvlJc w:val="left"/>
      <w:pPr>
        <w:ind w:left="501" w:hanging="360"/>
      </w:pPr>
      <w:rPr>
        <w:rFont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6" w15:restartNumberingAfterBreak="0">
    <w:nsid w:val="7AB9568A"/>
    <w:multiLevelType w:val="hybridMultilevel"/>
    <w:tmpl w:val="8036326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MxM7IwNTYzNzAyNbdQ0lEKTi0uzszPAykwrgUAH53aOCwAAAA="/>
  </w:docVars>
  <w:rsids>
    <w:rsidRoot w:val="00373541"/>
    <w:rsid w:val="00013E28"/>
    <w:rsid w:val="000419E9"/>
    <w:rsid w:val="00067DAA"/>
    <w:rsid w:val="000F25D7"/>
    <w:rsid w:val="001220E2"/>
    <w:rsid w:val="001300B9"/>
    <w:rsid w:val="00132C13"/>
    <w:rsid w:val="00133FD6"/>
    <w:rsid w:val="00160C45"/>
    <w:rsid w:val="001815BF"/>
    <w:rsid w:val="001950E9"/>
    <w:rsid w:val="001A33E6"/>
    <w:rsid w:val="001B5D4B"/>
    <w:rsid w:val="001F6358"/>
    <w:rsid w:val="00211FFD"/>
    <w:rsid w:val="00213F64"/>
    <w:rsid w:val="00233227"/>
    <w:rsid w:val="002A3ABA"/>
    <w:rsid w:val="002B31B6"/>
    <w:rsid w:val="002C3EA5"/>
    <w:rsid w:val="002D3C06"/>
    <w:rsid w:val="0032395F"/>
    <w:rsid w:val="00345745"/>
    <w:rsid w:val="00353A11"/>
    <w:rsid w:val="00373541"/>
    <w:rsid w:val="003E70F2"/>
    <w:rsid w:val="00410FC4"/>
    <w:rsid w:val="004827F5"/>
    <w:rsid w:val="004E142F"/>
    <w:rsid w:val="005479A4"/>
    <w:rsid w:val="00551FF7"/>
    <w:rsid w:val="00555173"/>
    <w:rsid w:val="00566FDB"/>
    <w:rsid w:val="0058065A"/>
    <w:rsid w:val="00595625"/>
    <w:rsid w:val="005B2343"/>
    <w:rsid w:val="005C6B28"/>
    <w:rsid w:val="005D2882"/>
    <w:rsid w:val="006105CD"/>
    <w:rsid w:val="006616E8"/>
    <w:rsid w:val="0067582C"/>
    <w:rsid w:val="006C4409"/>
    <w:rsid w:val="00742193"/>
    <w:rsid w:val="007D7E57"/>
    <w:rsid w:val="00813BFC"/>
    <w:rsid w:val="00823493"/>
    <w:rsid w:val="00850D6A"/>
    <w:rsid w:val="008B2B27"/>
    <w:rsid w:val="008D18EC"/>
    <w:rsid w:val="008F35E2"/>
    <w:rsid w:val="008F5B42"/>
    <w:rsid w:val="00904DDD"/>
    <w:rsid w:val="009D2C12"/>
    <w:rsid w:val="00A047EA"/>
    <w:rsid w:val="00A504A3"/>
    <w:rsid w:val="00A841D1"/>
    <w:rsid w:val="00A87AF9"/>
    <w:rsid w:val="00AB11F4"/>
    <w:rsid w:val="00AE4BF3"/>
    <w:rsid w:val="00B35D74"/>
    <w:rsid w:val="00B61F6C"/>
    <w:rsid w:val="00BC2187"/>
    <w:rsid w:val="00BF0CC1"/>
    <w:rsid w:val="00C34426"/>
    <w:rsid w:val="00CA0E6A"/>
    <w:rsid w:val="00CE58D1"/>
    <w:rsid w:val="00CF0747"/>
    <w:rsid w:val="00CF16E1"/>
    <w:rsid w:val="00CF3E99"/>
    <w:rsid w:val="00CF79E5"/>
    <w:rsid w:val="00D02FE9"/>
    <w:rsid w:val="00D416C1"/>
    <w:rsid w:val="00D44388"/>
    <w:rsid w:val="00D55EB4"/>
    <w:rsid w:val="00D578AE"/>
    <w:rsid w:val="00D85676"/>
    <w:rsid w:val="00D938CB"/>
    <w:rsid w:val="00DA4487"/>
    <w:rsid w:val="00DC3B57"/>
    <w:rsid w:val="00E01676"/>
    <w:rsid w:val="00E56733"/>
    <w:rsid w:val="00E643A8"/>
    <w:rsid w:val="00EA0771"/>
    <w:rsid w:val="00EE586D"/>
    <w:rsid w:val="00F566FD"/>
    <w:rsid w:val="00F60BD4"/>
    <w:rsid w:val="00F90995"/>
    <w:rsid w:val="00FB3856"/>
    <w:rsid w:val="00FB3F59"/>
    <w:rsid w:val="00FD4B63"/>
    <w:rsid w:val="00FE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98CE"/>
  <w15:chartTrackingRefBased/>
  <w15:docId w15:val="{C11514A9-D152-4AAE-9A15-52F2E6C4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41"/>
    <w:pPr>
      <w:autoSpaceDE w:val="0"/>
      <w:autoSpaceDN w:val="0"/>
      <w:adjustRightInd w:val="0"/>
      <w:spacing w:before="0" w:after="200"/>
      <w:ind w:firstLine="397"/>
      <w:jc w:val="both"/>
    </w:pPr>
    <w:rPr>
      <w:rFonts w:ascii="Arial" w:hAnsi="Arial" w:cs="Calibri"/>
      <w:sz w:val="24"/>
    </w:rPr>
  </w:style>
  <w:style w:type="paragraph" w:styleId="Heading1">
    <w:name w:val="heading 1"/>
    <w:basedOn w:val="Normal"/>
    <w:next w:val="Normal"/>
    <w:link w:val="Heading1Char"/>
    <w:uiPriority w:val="9"/>
    <w:qFormat/>
    <w:rsid w:val="0082349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23493"/>
    <w:pPr>
      <w:keepNext/>
      <w:keepLines/>
      <w:spacing w:before="40" w:after="0"/>
      <w:ind w:firstLine="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49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23493"/>
    <w:rPr>
      <w:rFonts w:ascii="Arial" w:eastAsiaTheme="majorEastAsia" w:hAnsi="Arial" w:cstheme="majorBidi"/>
      <w:sz w:val="26"/>
      <w:szCs w:val="26"/>
      <w:u w:val="single"/>
    </w:rPr>
  </w:style>
  <w:style w:type="paragraph" w:styleId="Title">
    <w:name w:val="Title"/>
    <w:basedOn w:val="Normal"/>
    <w:next w:val="Normal"/>
    <w:link w:val="TitleChar"/>
    <w:uiPriority w:val="10"/>
    <w:qFormat/>
    <w:rsid w:val="0082349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23493"/>
    <w:rPr>
      <w:rFonts w:ascii="Arial" w:eastAsiaTheme="majorEastAsia" w:hAnsi="Arial" w:cstheme="majorBidi"/>
      <w:spacing w:val="-10"/>
      <w:kern w:val="28"/>
      <w:sz w:val="56"/>
      <w:szCs w:val="56"/>
    </w:rPr>
  </w:style>
  <w:style w:type="paragraph" w:styleId="Quote">
    <w:name w:val="Quote"/>
    <w:basedOn w:val="Normal"/>
    <w:next w:val="Normal"/>
    <w:link w:val="QuoteChar"/>
    <w:uiPriority w:val="29"/>
    <w:qFormat/>
    <w:rsid w:val="00823493"/>
    <w:pPr>
      <w:autoSpaceDE/>
      <w:autoSpaceDN/>
      <w:adjustRightInd/>
      <w:spacing w:before="200" w:after="160"/>
      <w:ind w:left="862" w:right="862" w:firstLine="0"/>
    </w:pPr>
    <w:rPr>
      <w:rFonts w:ascii="Arial Narrow" w:hAnsi="Arial Narrow" w:cstheme="minorBidi"/>
      <w:i/>
      <w:iCs/>
      <w:color w:val="404040" w:themeColor="text1" w:themeTint="BF"/>
    </w:rPr>
  </w:style>
  <w:style w:type="character" w:customStyle="1" w:styleId="QuoteChar">
    <w:name w:val="Quote Char"/>
    <w:basedOn w:val="DefaultParagraphFont"/>
    <w:link w:val="Quote"/>
    <w:uiPriority w:val="29"/>
    <w:rsid w:val="00823493"/>
    <w:rPr>
      <w:rFonts w:ascii="Arial Narrow" w:hAnsi="Arial Narrow"/>
      <w:i/>
      <w:iCs/>
      <w:color w:val="404040" w:themeColor="text1" w:themeTint="BF"/>
      <w:sz w:val="24"/>
    </w:rPr>
  </w:style>
  <w:style w:type="character" w:styleId="SubtleReference">
    <w:name w:val="Subtle Reference"/>
    <w:basedOn w:val="DefaultParagraphFont"/>
    <w:uiPriority w:val="31"/>
    <w:qFormat/>
    <w:rsid w:val="00823493"/>
    <w:rPr>
      <w:rFonts w:ascii="Arial" w:hAnsi="Arial"/>
      <w:smallCaps/>
      <w:color w:val="5A5A5A" w:themeColor="text1" w:themeTint="A5"/>
      <w:sz w:val="22"/>
    </w:rPr>
  </w:style>
  <w:style w:type="paragraph" w:styleId="Header">
    <w:name w:val="header"/>
    <w:basedOn w:val="Normal"/>
    <w:link w:val="HeaderChar"/>
    <w:unhideWhenUsed/>
    <w:rsid w:val="00373541"/>
    <w:pPr>
      <w:tabs>
        <w:tab w:val="center" w:pos="4513"/>
        <w:tab w:val="right" w:pos="9026"/>
      </w:tabs>
      <w:spacing w:after="0" w:line="240" w:lineRule="auto"/>
      <w:ind w:firstLine="0"/>
    </w:pPr>
    <w:rPr>
      <w:rFonts w:ascii="Calibri" w:hAnsi="Calibri"/>
      <w:sz w:val="22"/>
    </w:rPr>
  </w:style>
  <w:style w:type="character" w:customStyle="1" w:styleId="HeaderChar">
    <w:name w:val="Header Char"/>
    <w:basedOn w:val="DefaultParagraphFont"/>
    <w:link w:val="Header"/>
    <w:rsid w:val="00373541"/>
    <w:rPr>
      <w:rFonts w:ascii="Calibri" w:hAnsi="Calibri" w:cs="Calibri"/>
    </w:rPr>
  </w:style>
  <w:style w:type="paragraph" w:styleId="Footer">
    <w:name w:val="footer"/>
    <w:basedOn w:val="Normal"/>
    <w:link w:val="FooterChar"/>
    <w:uiPriority w:val="99"/>
    <w:unhideWhenUsed/>
    <w:rsid w:val="00373541"/>
    <w:pPr>
      <w:tabs>
        <w:tab w:val="center" w:pos="4513"/>
        <w:tab w:val="right" w:pos="9026"/>
      </w:tabs>
      <w:spacing w:after="0" w:line="240" w:lineRule="auto"/>
      <w:ind w:firstLine="0"/>
    </w:pPr>
    <w:rPr>
      <w:rFonts w:ascii="Calibri" w:hAnsi="Calibri"/>
      <w:sz w:val="22"/>
    </w:rPr>
  </w:style>
  <w:style w:type="character" w:customStyle="1" w:styleId="FooterChar">
    <w:name w:val="Footer Char"/>
    <w:basedOn w:val="DefaultParagraphFont"/>
    <w:link w:val="Footer"/>
    <w:uiPriority w:val="99"/>
    <w:rsid w:val="00373541"/>
    <w:rPr>
      <w:rFonts w:ascii="Calibri" w:hAnsi="Calibri" w:cs="Calibri"/>
    </w:rPr>
  </w:style>
  <w:style w:type="paragraph" w:styleId="TOCHeading">
    <w:name w:val="TOC Heading"/>
    <w:basedOn w:val="Heading1"/>
    <w:next w:val="Normal"/>
    <w:uiPriority w:val="39"/>
    <w:unhideWhenUsed/>
    <w:qFormat/>
    <w:rsid w:val="00FE1F35"/>
    <w:pPr>
      <w:autoSpaceDE/>
      <w:autoSpaceDN/>
      <w:adjustRightInd/>
      <w:spacing w:line="259" w:lineRule="auto"/>
      <w:ind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643A8"/>
    <w:pPr>
      <w:spacing w:after="100"/>
    </w:pPr>
  </w:style>
  <w:style w:type="paragraph" w:styleId="TOC2">
    <w:name w:val="toc 2"/>
    <w:basedOn w:val="Normal"/>
    <w:next w:val="Normal"/>
    <w:autoRedefine/>
    <w:uiPriority w:val="39"/>
    <w:unhideWhenUsed/>
    <w:rsid w:val="00E643A8"/>
    <w:pPr>
      <w:spacing w:after="100"/>
      <w:ind w:left="240"/>
    </w:pPr>
  </w:style>
  <w:style w:type="character" w:styleId="Hyperlink">
    <w:name w:val="Hyperlink"/>
    <w:basedOn w:val="DefaultParagraphFont"/>
    <w:uiPriority w:val="99"/>
    <w:unhideWhenUsed/>
    <w:rsid w:val="00E643A8"/>
    <w:rPr>
      <w:color w:val="0563C1" w:themeColor="hyperlink"/>
      <w:u w:val="single"/>
    </w:rPr>
  </w:style>
  <w:style w:type="paragraph" w:styleId="ListParagraph">
    <w:name w:val="List Paragraph"/>
    <w:basedOn w:val="Normal"/>
    <w:uiPriority w:val="34"/>
    <w:qFormat/>
    <w:rsid w:val="00E01676"/>
    <w:pPr>
      <w:ind w:left="720"/>
      <w:contextualSpacing/>
    </w:pPr>
  </w:style>
  <w:style w:type="paragraph" w:styleId="Bibliography">
    <w:name w:val="Bibliography"/>
    <w:basedOn w:val="Normal"/>
    <w:next w:val="Normal"/>
    <w:uiPriority w:val="37"/>
    <w:unhideWhenUsed/>
    <w:rsid w:val="00555173"/>
  </w:style>
  <w:style w:type="paragraph" w:styleId="Caption">
    <w:name w:val="caption"/>
    <w:basedOn w:val="Normal"/>
    <w:next w:val="Normal"/>
    <w:uiPriority w:val="35"/>
    <w:unhideWhenUsed/>
    <w:qFormat/>
    <w:rsid w:val="00160C4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B5D4B"/>
    <w:pPr>
      <w:spacing w:after="0"/>
    </w:pPr>
  </w:style>
  <w:style w:type="character" w:styleId="SubtleEmphasis">
    <w:name w:val="Subtle Emphasis"/>
    <w:basedOn w:val="DefaultParagraphFont"/>
    <w:uiPriority w:val="19"/>
    <w:qFormat/>
    <w:rsid w:val="00067DAA"/>
    <w:rPr>
      <w:i/>
      <w:iCs/>
      <w:color w:val="404040" w:themeColor="text1" w:themeTint="BF"/>
    </w:rPr>
  </w:style>
  <w:style w:type="character" w:styleId="Emphasis">
    <w:name w:val="Emphasis"/>
    <w:basedOn w:val="DefaultParagraphFont"/>
    <w:uiPriority w:val="20"/>
    <w:qFormat/>
    <w:rsid w:val="00067DAA"/>
    <w:rPr>
      <w:i/>
      <w:iCs/>
    </w:rPr>
  </w:style>
  <w:style w:type="paragraph" w:styleId="NoSpacing">
    <w:name w:val="No Spacing"/>
    <w:uiPriority w:val="1"/>
    <w:qFormat/>
    <w:rsid w:val="00067DAA"/>
    <w:pPr>
      <w:autoSpaceDE w:val="0"/>
      <w:autoSpaceDN w:val="0"/>
      <w:adjustRightInd w:val="0"/>
      <w:spacing w:before="0" w:line="240" w:lineRule="auto"/>
      <w:ind w:firstLine="397"/>
      <w:jc w:val="both"/>
    </w:pPr>
    <w:rPr>
      <w:rFonts w:ascii="Arial" w:hAnsi="Arial"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4897">
      <w:bodyDiv w:val="1"/>
      <w:marLeft w:val="0"/>
      <w:marRight w:val="0"/>
      <w:marTop w:val="0"/>
      <w:marBottom w:val="0"/>
      <w:divBdr>
        <w:top w:val="none" w:sz="0" w:space="0" w:color="auto"/>
        <w:left w:val="none" w:sz="0" w:space="0" w:color="auto"/>
        <w:bottom w:val="none" w:sz="0" w:space="0" w:color="auto"/>
        <w:right w:val="none" w:sz="0" w:space="0" w:color="auto"/>
      </w:divBdr>
    </w:div>
    <w:div w:id="43648464">
      <w:bodyDiv w:val="1"/>
      <w:marLeft w:val="0"/>
      <w:marRight w:val="0"/>
      <w:marTop w:val="0"/>
      <w:marBottom w:val="0"/>
      <w:divBdr>
        <w:top w:val="none" w:sz="0" w:space="0" w:color="auto"/>
        <w:left w:val="none" w:sz="0" w:space="0" w:color="auto"/>
        <w:bottom w:val="none" w:sz="0" w:space="0" w:color="auto"/>
        <w:right w:val="none" w:sz="0" w:space="0" w:color="auto"/>
      </w:divBdr>
    </w:div>
    <w:div w:id="122507266">
      <w:bodyDiv w:val="1"/>
      <w:marLeft w:val="0"/>
      <w:marRight w:val="0"/>
      <w:marTop w:val="0"/>
      <w:marBottom w:val="0"/>
      <w:divBdr>
        <w:top w:val="none" w:sz="0" w:space="0" w:color="auto"/>
        <w:left w:val="none" w:sz="0" w:space="0" w:color="auto"/>
        <w:bottom w:val="none" w:sz="0" w:space="0" w:color="auto"/>
        <w:right w:val="none" w:sz="0" w:space="0" w:color="auto"/>
      </w:divBdr>
    </w:div>
    <w:div w:id="185027299">
      <w:bodyDiv w:val="1"/>
      <w:marLeft w:val="0"/>
      <w:marRight w:val="0"/>
      <w:marTop w:val="0"/>
      <w:marBottom w:val="0"/>
      <w:divBdr>
        <w:top w:val="none" w:sz="0" w:space="0" w:color="auto"/>
        <w:left w:val="none" w:sz="0" w:space="0" w:color="auto"/>
        <w:bottom w:val="none" w:sz="0" w:space="0" w:color="auto"/>
        <w:right w:val="none" w:sz="0" w:space="0" w:color="auto"/>
      </w:divBdr>
    </w:div>
    <w:div w:id="186605373">
      <w:bodyDiv w:val="1"/>
      <w:marLeft w:val="0"/>
      <w:marRight w:val="0"/>
      <w:marTop w:val="0"/>
      <w:marBottom w:val="0"/>
      <w:divBdr>
        <w:top w:val="none" w:sz="0" w:space="0" w:color="auto"/>
        <w:left w:val="none" w:sz="0" w:space="0" w:color="auto"/>
        <w:bottom w:val="none" w:sz="0" w:space="0" w:color="auto"/>
        <w:right w:val="none" w:sz="0" w:space="0" w:color="auto"/>
      </w:divBdr>
    </w:div>
    <w:div w:id="211578422">
      <w:bodyDiv w:val="1"/>
      <w:marLeft w:val="0"/>
      <w:marRight w:val="0"/>
      <w:marTop w:val="0"/>
      <w:marBottom w:val="0"/>
      <w:divBdr>
        <w:top w:val="none" w:sz="0" w:space="0" w:color="auto"/>
        <w:left w:val="none" w:sz="0" w:space="0" w:color="auto"/>
        <w:bottom w:val="none" w:sz="0" w:space="0" w:color="auto"/>
        <w:right w:val="none" w:sz="0" w:space="0" w:color="auto"/>
      </w:divBdr>
    </w:div>
    <w:div w:id="212352753">
      <w:bodyDiv w:val="1"/>
      <w:marLeft w:val="0"/>
      <w:marRight w:val="0"/>
      <w:marTop w:val="0"/>
      <w:marBottom w:val="0"/>
      <w:divBdr>
        <w:top w:val="none" w:sz="0" w:space="0" w:color="auto"/>
        <w:left w:val="none" w:sz="0" w:space="0" w:color="auto"/>
        <w:bottom w:val="none" w:sz="0" w:space="0" w:color="auto"/>
        <w:right w:val="none" w:sz="0" w:space="0" w:color="auto"/>
      </w:divBdr>
    </w:div>
    <w:div w:id="215436067">
      <w:bodyDiv w:val="1"/>
      <w:marLeft w:val="0"/>
      <w:marRight w:val="0"/>
      <w:marTop w:val="0"/>
      <w:marBottom w:val="0"/>
      <w:divBdr>
        <w:top w:val="none" w:sz="0" w:space="0" w:color="auto"/>
        <w:left w:val="none" w:sz="0" w:space="0" w:color="auto"/>
        <w:bottom w:val="none" w:sz="0" w:space="0" w:color="auto"/>
        <w:right w:val="none" w:sz="0" w:space="0" w:color="auto"/>
      </w:divBdr>
    </w:div>
    <w:div w:id="250815316">
      <w:bodyDiv w:val="1"/>
      <w:marLeft w:val="0"/>
      <w:marRight w:val="0"/>
      <w:marTop w:val="0"/>
      <w:marBottom w:val="0"/>
      <w:divBdr>
        <w:top w:val="none" w:sz="0" w:space="0" w:color="auto"/>
        <w:left w:val="none" w:sz="0" w:space="0" w:color="auto"/>
        <w:bottom w:val="none" w:sz="0" w:space="0" w:color="auto"/>
        <w:right w:val="none" w:sz="0" w:space="0" w:color="auto"/>
      </w:divBdr>
    </w:div>
    <w:div w:id="266430264">
      <w:bodyDiv w:val="1"/>
      <w:marLeft w:val="0"/>
      <w:marRight w:val="0"/>
      <w:marTop w:val="0"/>
      <w:marBottom w:val="0"/>
      <w:divBdr>
        <w:top w:val="none" w:sz="0" w:space="0" w:color="auto"/>
        <w:left w:val="none" w:sz="0" w:space="0" w:color="auto"/>
        <w:bottom w:val="none" w:sz="0" w:space="0" w:color="auto"/>
        <w:right w:val="none" w:sz="0" w:space="0" w:color="auto"/>
      </w:divBdr>
    </w:div>
    <w:div w:id="279146517">
      <w:bodyDiv w:val="1"/>
      <w:marLeft w:val="0"/>
      <w:marRight w:val="0"/>
      <w:marTop w:val="0"/>
      <w:marBottom w:val="0"/>
      <w:divBdr>
        <w:top w:val="none" w:sz="0" w:space="0" w:color="auto"/>
        <w:left w:val="none" w:sz="0" w:space="0" w:color="auto"/>
        <w:bottom w:val="none" w:sz="0" w:space="0" w:color="auto"/>
        <w:right w:val="none" w:sz="0" w:space="0" w:color="auto"/>
      </w:divBdr>
    </w:div>
    <w:div w:id="281573833">
      <w:bodyDiv w:val="1"/>
      <w:marLeft w:val="0"/>
      <w:marRight w:val="0"/>
      <w:marTop w:val="0"/>
      <w:marBottom w:val="0"/>
      <w:divBdr>
        <w:top w:val="none" w:sz="0" w:space="0" w:color="auto"/>
        <w:left w:val="none" w:sz="0" w:space="0" w:color="auto"/>
        <w:bottom w:val="none" w:sz="0" w:space="0" w:color="auto"/>
        <w:right w:val="none" w:sz="0" w:space="0" w:color="auto"/>
      </w:divBdr>
    </w:div>
    <w:div w:id="315572842">
      <w:bodyDiv w:val="1"/>
      <w:marLeft w:val="0"/>
      <w:marRight w:val="0"/>
      <w:marTop w:val="0"/>
      <w:marBottom w:val="0"/>
      <w:divBdr>
        <w:top w:val="none" w:sz="0" w:space="0" w:color="auto"/>
        <w:left w:val="none" w:sz="0" w:space="0" w:color="auto"/>
        <w:bottom w:val="none" w:sz="0" w:space="0" w:color="auto"/>
        <w:right w:val="none" w:sz="0" w:space="0" w:color="auto"/>
      </w:divBdr>
    </w:div>
    <w:div w:id="330984843">
      <w:bodyDiv w:val="1"/>
      <w:marLeft w:val="0"/>
      <w:marRight w:val="0"/>
      <w:marTop w:val="0"/>
      <w:marBottom w:val="0"/>
      <w:divBdr>
        <w:top w:val="none" w:sz="0" w:space="0" w:color="auto"/>
        <w:left w:val="none" w:sz="0" w:space="0" w:color="auto"/>
        <w:bottom w:val="none" w:sz="0" w:space="0" w:color="auto"/>
        <w:right w:val="none" w:sz="0" w:space="0" w:color="auto"/>
      </w:divBdr>
    </w:div>
    <w:div w:id="338047693">
      <w:bodyDiv w:val="1"/>
      <w:marLeft w:val="0"/>
      <w:marRight w:val="0"/>
      <w:marTop w:val="0"/>
      <w:marBottom w:val="0"/>
      <w:divBdr>
        <w:top w:val="none" w:sz="0" w:space="0" w:color="auto"/>
        <w:left w:val="none" w:sz="0" w:space="0" w:color="auto"/>
        <w:bottom w:val="none" w:sz="0" w:space="0" w:color="auto"/>
        <w:right w:val="none" w:sz="0" w:space="0" w:color="auto"/>
      </w:divBdr>
    </w:div>
    <w:div w:id="347951844">
      <w:bodyDiv w:val="1"/>
      <w:marLeft w:val="0"/>
      <w:marRight w:val="0"/>
      <w:marTop w:val="0"/>
      <w:marBottom w:val="0"/>
      <w:divBdr>
        <w:top w:val="none" w:sz="0" w:space="0" w:color="auto"/>
        <w:left w:val="none" w:sz="0" w:space="0" w:color="auto"/>
        <w:bottom w:val="none" w:sz="0" w:space="0" w:color="auto"/>
        <w:right w:val="none" w:sz="0" w:space="0" w:color="auto"/>
      </w:divBdr>
    </w:div>
    <w:div w:id="354578940">
      <w:bodyDiv w:val="1"/>
      <w:marLeft w:val="0"/>
      <w:marRight w:val="0"/>
      <w:marTop w:val="0"/>
      <w:marBottom w:val="0"/>
      <w:divBdr>
        <w:top w:val="none" w:sz="0" w:space="0" w:color="auto"/>
        <w:left w:val="none" w:sz="0" w:space="0" w:color="auto"/>
        <w:bottom w:val="none" w:sz="0" w:space="0" w:color="auto"/>
        <w:right w:val="none" w:sz="0" w:space="0" w:color="auto"/>
      </w:divBdr>
    </w:div>
    <w:div w:id="393354583">
      <w:bodyDiv w:val="1"/>
      <w:marLeft w:val="0"/>
      <w:marRight w:val="0"/>
      <w:marTop w:val="0"/>
      <w:marBottom w:val="0"/>
      <w:divBdr>
        <w:top w:val="none" w:sz="0" w:space="0" w:color="auto"/>
        <w:left w:val="none" w:sz="0" w:space="0" w:color="auto"/>
        <w:bottom w:val="none" w:sz="0" w:space="0" w:color="auto"/>
        <w:right w:val="none" w:sz="0" w:space="0" w:color="auto"/>
      </w:divBdr>
    </w:div>
    <w:div w:id="396052155">
      <w:bodyDiv w:val="1"/>
      <w:marLeft w:val="0"/>
      <w:marRight w:val="0"/>
      <w:marTop w:val="0"/>
      <w:marBottom w:val="0"/>
      <w:divBdr>
        <w:top w:val="none" w:sz="0" w:space="0" w:color="auto"/>
        <w:left w:val="none" w:sz="0" w:space="0" w:color="auto"/>
        <w:bottom w:val="none" w:sz="0" w:space="0" w:color="auto"/>
        <w:right w:val="none" w:sz="0" w:space="0" w:color="auto"/>
      </w:divBdr>
    </w:div>
    <w:div w:id="455099597">
      <w:bodyDiv w:val="1"/>
      <w:marLeft w:val="0"/>
      <w:marRight w:val="0"/>
      <w:marTop w:val="0"/>
      <w:marBottom w:val="0"/>
      <w:divBdr>
        <w:top w:val="none" w:sz="0" w:space="0" w:color="auto"/>
        <w:left w:val="none" w:sz="0" w:space="0" w:color="auto"/>
        <w:bottom w:val="none" w:sz="0" w:space="0" w:color="auto"/>
        <w:right w:val="none" w:sz="0" w:space="0" w:color="auto"/>
      </w:divBdr>
    </w:div>
    <w:div w:id="470829079">
      <w:bodyDiv w:val="1"/>
      <w:marLeft w:val="0"/>
      <w:marRight w:val="0"/>
      <w:marTop w:val="0"/>
      <w:marBottom w:val="0"/>
      <w:divBdr>
        <w:top w:val="none" w:sz="0" w:space="0" w:color="auto"/>
        <w:left w:val="none" w:sz="0" w:space="0" w:color="auto"/>
        <w:bottom w:val="none" w:sz="0" w:space="0" w:color="auto"/>
        <w:right w:val="none" w:sz="0" w:space="0" w:color="auto"/>
      </w:divBdr>
    </w:div>
    <w:div w:id="531504494">
      <w:bodyDiv w:val="1"/>
      <w:marLeft w:val="0"/>
      <w:marRight w:val="0"/>
      <w:marTop w:val="0"/>
      <w:marBottom w:val="0"/>
      <w:divBdr>
        <w:top w:val="none" w:sz="0" w:space="0" w:color="auto"/>
        <w:left w:val="none" w:sz="0" w:space="0" w:color="auto"/>
        <w:bottom w:val="none" w:sz="0" w:space="0" w:color="auto"/>
        <w:right w:val="none" w:sz="0" w:space="0" w:color="auto"/>
      </w:divBdr>
    </w:div>
    <w:div w:id="559443188">
      <w:bodyDiv w:val="1"/>
      <w:marLeft w:val="0"/>
      <w:marRight w:val="0"/>
      <w:marTop w:val="0"/>
      <w:marBottom w:val="0"/>
      <w:divBdr>
        <w:top w:val="none" w:sz="0" w:space="0" w:color="auto"/>
        <w:left w:val="none" w:sz="0" w:space="0" w:color="auto"/>
        <w:bottom w:val="none" w:sz="0" w:space="0" w:color="auto"/>
        <w:right w:val="none" w:sz="0" w:space="0" w:color="auto"/>
      </w:divBdr>
    </w:div>
    <w:div w:id="565074622">
      <w:bodyDiv w:val="1"/>
      <w:marLeft w:val="0"/>
      <w:marRight w:val="0"/>
      <w:marTop w:val="0"/>
      <w:marBottom w:val="0"/>
      <w:divBdr>
        <w:top w:val="none" w:sz="0" w:space="0" w:color="auto"/>
        <w:left w:val="none" w:sz="0" w:space="0" w:color="auto"/>
        <w:bottom w:val="none" w:sz="0" w:space="0" w:color="auto"/>
        <w:right w:val="none" w:sz="0" w:space="0" w:color="auto"/>
      </w:divBdr>
    </w:div>
    <w:div w:id="597369534">
      <w:bodyDiv w:val="1"/>
      <w:marLeft w:val="0"/>
      <w:marRight w:val="0"/>
      <w:marTop w:val="0"/>
      <w:marBottom w:val="0"/>
      <w:divBdr>
        <w:top w:val="none" w:sz="0" w:space="0" w:color="auto"/>
        <w:left w:val="none" w:sz="0" w:space="0" w:color="auto"/>
        <w:bottom w:val="none" w:sz="0" w:space="0" w:color="auto"/>
        <w:right w:val="none" w:sz="0" w:space="0" w:color="auto"/>
      </w:divBdr>
    </w:div>
    <w:div w:id="603002402">
      <w:bodyDiv w:val="1"/>
      <w:marLeft w:val="0"/>
      <w:marRight w:val="0"/>
      <w:marTop w:val="0"/>
      <w:marBottom w:val="0"/>
      <w:divBdr>
        <w:top w:val="none" w:sz="0" w:space="0" w:color="auto"/>
        <w:left w:val="none" w:sz="0" w:space="0" w:color="auto"/>
        <w:bottom w:val="none" w:sz="0" w:space="0" w:color="auto"/>
        <w:right w:val="none" w:sz="0" w:space="0" w:color="auto"/>
      </w:divBdr>
    </w:div>
    <w:div w:id="624123343">
      <w:bodyDiv w:val="1"/>
      <w:marLeft w:val="0"/>
      <w:marRight w:val="0"/>
      <w:marTop w:val="0"/>
      <w:marBottom w:val="0"/>
      <w:divBdr>
        <w:top w:val="none" w:sz="0" w:space="0" w:color="auto"/>
        <w:left w:val="none" w:sz="0" w:space="0" w:color="auto"/>
        <w:bottom w:val="none" w:sz="0" w:space="0" w:color="auto"/>
        <w:right w:val="none" w:sz="0" w:space="0" w:color="auto"/>
      </w:divBdr>
    </w:div>
    <w:div w:id="675226822">
      <w:bodyDiv w:val="1"/>
      <w:marLeft w:val="0"/>
      <w:marRight w:val="0"/>
      <w:marTop w:val="0"/>
      <w:marBottom w:val="0"/>
      <w:divBdr>
        <w:top w:val="none" w:sz="0" w:space="0" w:color="auto"/>
        <w:left w:val="none" w:sz="0" w:space="0" w:color="auto"/>
        <w:bottom w:val="none" w:sz="0" w:space="0" w:color="auto"/>
        <w:right w:val="none" w:sz="0" w:space="0" w:color="auto"/>
      </w:divBdr>
    </w:div>
    <w:div w:id="729114314">
      <w:bodyDiv w:val="1"/>
      <w:marLeft w:val="0"/>
      <w:marRight w:val="0"/>
      <w:marTop w:val="0"/>
      <w:marBottom w:val="0"/>
      <w:divBdr>
        <w:top w:val="none" w:sz="0" w:space="0" w:color="auto"/>
        <w:left w:val="none" w:sz="0" w:space="0" w:color="auto"/>
        <w:bottom w:val="none" w:sz="0" w:space="0" w:color="auto"/>
        <w:right w:val="none" w:sz="0" w:space="0" w:color="auto"/>
      </w:divBdr>
    </w:div>
    <w:div w:id="730230565">
      <w:bodyDiv w:val="1"/>
      <w:marLeft w:val="0"/>
      <w:marRight w:val="0"/>
      <w:marTop w:val="0"/>
      <w:marBottom w:val="0"/>
      <w:divBdr>
        <w:top w:val="none" w:sz="0" w:space="0" w:color="auto"/>
        <w:left w:val="none" w:sz="0" w:space="0" w:color="auto"/>
        <w:bottom w:val="none" w:sz="0" w:space="0" w:color="auto"/>
        <w:right w:val="none" w:sz="0" w:space="0" w:color="auto"/>
      </w:divBdr>
    </w:div>
    <w:div w:id="760374570">
      <w:bodyDiv w:val="1"/>
      <w:marLeft w:val="0"/>
      <w:marRight w:val="0"/>
      <w:marTop w:val="0"/>
      <w:marBottom w:val="0"/>
      <w:divBdr>
        <w:top w:val="none" w:sz="0" w:space="0" w:color="auto"/>
        <w:left w:val="none" w:sz="0" w:space="0" w:color="auto"/>
        <w:bottom w:val="none" w:sz="0" w:space="0" w:color="auto"/>
        <w:right w:val="none" w:sz="0" w:space="0" w:color="auto"/>
      </w:divBdr>
    </w:div>
    <w:div w:id="773791920">
      <w:bodyDiv w:val="1"/>
      <w:marLeft w:val="0"/>
      <w:marRight w:val="0"/>
      <w:marTop w:val="0"/>
      <w:marBottom w:val="0"/>
      <w:divBdr>
        <w:top w:val="none" w:sz="0" w:space="0" w:color="auto"/>
        <w:left w:val="none" w:sz="0" w:space="0" w:color="auto"/>
        <w:bottom w:val="none" w:sz="0" w:space="0" w:color="auto"/>
        <w:right w:val="none" w:sz="0" w:space="0" w:color="auto"/>
      </w:divBdr>
    </w:div>
    <w:div w:id="787744714">
      <w:bodyDiv w:val="1"/>
      <w:marLeft w:val="0"/>
      <w:marRight w:val="0"/>
      <w:marTop w:val="0"/>
      <w:marBottom w:val="0"/>
      <w:divBdr>
        <w:top w:val="none" w:sz="0" w:space="0" w:color="auto"/>
        <w:left w:val="none" w:sz="0" w:space="0" w:color="auto"/>
        <w:bottom w:val="none" w:sz="0" w:space="0" w:color="auto"/>
        <w:right w:val="none" w:sz="0" w:space="0" w:color="auto"/>
      </w:divBdr>
    </w:div>
    <w:div w:id="799104813">
      <w:bodyDiv w:val="1"/>
      <w:marLeft w:val="0"/>
      <w:marRight w:val="0"/>
      <w:marTop w:val="0"/>
      <w:marBottom w:val="0"/>
      <w:divBdr>
        <w:top w:val="none" w:sz="0" w:space="0" w:color="auto"/>
        <w:left w:val="none" w:sz="0" w:space="0" w:color="auto"/>
        <w:bottom w:val="none" w:sz="0" w:space="0" w:color="auto"/>
        <w:right w:val="none" w:sz="0" w:space="0" w:color="auto"/>
      </w:divBdr>
    </w:div>
    <w:div w:id="802845994">
      <w:bodyDiv w:val="1"/>
      <w:marLeft w:val="0"/>
      <w:marRight w:val="0"/>
      <w:marTop w:val="0"/>
      <w:marBottom w:val="0"/>
      <w:divBdr>
        <w:top w:val="none" w:sz="0" w:space="0" w:color="auto"/>
        <w:left w:val="none" w:sz="0" w:space="0" w:color="auto"/>
        <w:bottom w:val="none" w:sz="0" w:space="0" w:color="auto"/>
        <w:right w:val="none" w:sz="0" w:space="0" w:color="auto"/>
      </w:divBdr>
    </w:div>
    <w:div w:id="804128046">
      <w:bodyDiv w:val="1"/>
      <w:marLeft w:val="0"/>
      <w:marRight w:val="0"/>
      <w:marTop w:val="0"/>
      <w:marBottom w:val="0"/>
      <w:divBdr>
        <w:top w:val="none" w:sz="0" w:space="0" w:color="auto"/>
        <w:left w:val="none" w:sz="0" w:space="0" w:color="auto"/>
        <w:bottom w:val="none" w:sz="0" w:space="0" w:color="auto"/>
        <w:right w:val="none" w:sz="0" w:space="0" w:color="auto"/>
      </w:divBdr>
    </w:div>
    <w:div w:id="823622599">
      <w:bodyDiv w:val="1"/>
      <w:marLeft w:val="0"/>
      <w:marRight w:val="0"/>
      <w:marTop w:val="0"/>
      <w:marBottom w:val="0"/>
      <w:divBdr>
        <w:top w:val="none" w:sz="0" w:space="0" w:color="auto"/>
        <w:left w:val="none" w:sz="0" w:space="0" w:color="auto"/>
        <w:bottom w:val="none" w:sz="0" w:space="0" w:color="auto"/>
        <w:right w:val="none" w:sz="0" w:space="0" w:color="auto"/>
      </w:divBdr>
    </w:div>
    <w:div w:id="870996263">
      <w:bodyDiv w:val="1"/>
      <w:marLeft w:val="0"/>
      <w:marRight w:val="0"/>
      <w:marTop w:val="0"/>
      <w:marBottom w:val="0"/>
      <w:divBdr>
        <w:top w:val="none" w:sz="0" w:space="0" w:color="auto"/>
        <w:left w:val="none" w:sz="0" w:space="0" w:color="auto"/>
        <w:bottom w:val="none" w:sz="0" w:space="0" w:color="auto"/>
        <w:right w:val="none" w:sz="0" w:space="0" w:color="auto"/>
      </w:divBdr>
    </w:div>
    <w:div w:id="889416042">
      <w:bodyDiv w:val="1"/>
      <w:marLeft w:val="0"/>
      <w:marRight w:val="0"/>
      <w:marTop w:val="0"/>
      <w:marBottom w:val="0"/>
      <w:divBdr>
        <w:top w:val="none" w:sz="0" w:space="0" w:color="auto"/>
        <w:left w:val="none" w:sz="0" w:space="0" w:color="auto"/>
        <w:bottom w:val="none" w:sz="0" w:space="0" w:color="auto"/>
        <w:right w:val="none" w:sz="0" w:space="0" w:color="auto"/>
      </w:divBdr>
    </w:div>
    <w:div w:id="890069535">
      <w:bodyDiv w:val="1"/>
      <w:marLeft w:val="0"/>
      <w:marRight w:val="0"/>
      <w:marTop w:val="0"/>
      <w:marBottom w:val="0"/>
      <w:divBdr>
        <w:top w:val="none" w:sz="0" w:space="0" w:color="auto"/>
        <w:left w:val="none" w:sz="0" w:space="0" w:color="auto"/>
        <w:bottom w:val="none" w:sz="0" w:space="0" w:color="auto"/>
        <w:right w:val="none" w:sz="0" w:space="0" w:color="auto"/>
      </w:divBdr>
    </w:div>
    <w:div w:id="901016356">
      <w:bodyDiv w:val="1"/>
      <w:marLeft w:val="0"/>
      <w:marRight w:val="0"/>
      <w:marTop w:val="0"/>
      <w:marBottom w:val="0"/>
      <w:divBdr>
        <w:top w:val="none" w:sz="0" w:space="0" w:color="auto"/>
        <w:left w:val="none" w:sz="0" w:space="0" w:color="auto"/>
        <w:bottom w:val="none" w:sz="0" w:space="0" w:color="auto"/>
        <w:right w:val="none" w:sz="0" w:space="0" w:color="auto"/>
      </w:divBdr>
    </w:div>
    <w:div w:id="904803400">
      <w:bodyDiv w:val="1"/>
      <w:marLeft w:val="0"/>
      <w:marRight w:val="0"/>
      <w:marTop w:val="0"/>
      <w:marBottom w:val="0"/>
      <w:divBdr>
        <w:top w:val="none" w:sz="0" w:space="0" w:color="auto"/>
        <w:left w:val="none" w:sz="0" w:space="0" w:color="auto"/>
        <w:bottom w:val="none" w:sz="0" w:space="0" w:color="auto"/>
        <w:right w:val="none" w:sz="0" w:space="0" w:color="auto"/>
      </w:divBdr>
    </w:div>
    <w:div w:id="909005560">
      <w:bodyDiv w:val="1"/>
      <w:marLeft w:val="0"/>
      <w:marRight w:val="0"/>
      <w:marTop w:val="0"/>
      <w:marBottom w:val="0"/>
      <w:divBdr>
        <w:top w:val="none" w:sz="0" w:space="0" w:color="auto"/>
        <w:left w:val="none" w:sz="0" w:space="0" w:color="auto"/>
        <w:bottom w:val="none" w:sz="0" w:space="0" w:color="auto"/>
        <w:right w:val="none" w:sz="0" w:space="0" w:color="auto"/>
      </w:divBdr>
    </w:div>
    <w:div w:id="918640021">
      <w:bodyDiv w:val="1"/>
      <w:marLeft w:val="0"/>
      <w:marRight w:val="0"/>
      <w:marTop w:val="0"/>
      <w:marBottom w:val="0"/>
      <w:divBdr>
        <w:top w:val="none" w:sz="0" w:space="0" w:color="auto"/>
        <w:left w:val="none" w:sz="0" w:space="0" w:color="auto"/>
        <w:bottom w:val="none" w:sz="0" w:space="0" w:color="auto"/>
        <w:right w:val="none" w:sz="0" w:space="0" w:color="auto"/>
      </w:divBdr>
    </w:div>
    <w:div w:id="932054713">
      <w:bodyDiv w:val="1"/>
      <w:marLeft w:val="0"/>
      <w:marRight w:val="0"/>
      <w:marTop w:val="0"/>
      <w:marBottom w:val="0"/>
      <w:divBdr>
        <w:top w:val="none" w:sz="0" w:space="0" w:color="auto"/>
        <w:left w:val="none" w:sz="0" w:space="0" w:color="auto"/>
        <w:bottom w:val="none" w:sz="0" w:space="0" w:color="auto"/>
        <w:right w:val="none" w:sz="0" w:space="0" w:color="auto"/>
      </w:divBdr>
    </w:div>
    <w:div w:id="958610657">
      <w:bodyDiv w:val="1"/>
      <w:marLeft w:val="0"/>
      <w:marRight w:val="0"/>
      <w:marTop w:val="0"/>
      <w:marBottom w:val="0"/>
      <w:divBdr>
        <w:top w:val="none" w:sz="0" w:space="0" w:color="auto"/>
        <w:left w:val="none" w:sz="0" w:space="0" w:color="auto"/>
        <w:bottom w:val="none" w:sz="0" w:space="0" w:color="auto"/>
        <w:right w:val="none" w:sz="0" w:space="0" w:color="auto"/>
      </w:divBdr>
    </w:div>
    <w:div w:id="1009793617">
      <w:bodyDiv w:val="1"/>
      <w:marLeft w:val="0"/>
      <w:marRight w:val="0"/>
      <w:marTop w:val="0"/>
      <w:marBottom w:val="0"/>
      <w:divBdr>
        <w:top w:val="none" w:sz="0" w:space="0" w:color="auto"/>
        <w:left w:val="none" w:sz="0" w:space="0" w:color="auto"/>
        <w:bottom w:val="none" w:sz="0" w:space="0" w:color="auto"/>
        <w:right w:val="none" w:sz="0" w:space="0" w:color="auto"/>
      </w:divBdr>
    </w:div>
    <w:div w:id="1031876248">
      <w:bodyDiv w:val="1"/>
      <w:marLeft w:val="0"/>
      <w:marRight w:val="0"/>
      <w:marTop w:val="0"/>
      <w:marBottom w:val="0"/>
      <w:divBdr>
        <w:top w:val="none" w:sz="0" w:space="0" w:color="auto"/>
        <w:left w:val="none" w:sz="0" w:space="0" w:color="auto"/>
        <w:bottom w:val="none" w:sz="0" w:space="0" w:color="auto"/>
        <w:right w:val="none" w:sz="0" w:space="0" w:color="auto"/>
      </w:divBdr>
    </w:div>
    <w:div w:id="1032457489">
      <w:bodyDiv w:val="1"/>
      <w:marLeft w:val="0"/>
      <w:marRight w:val="0"/>
      <w:marTop w:val="0"/>
      <w:marBottom w:val="0"/>
      <w:divBdr>
        <w:top w:val="none" w:sz="0" w:space="0" w:color="auto"/>
        <w:left w:val="none" w:sz="0" w:space="0" w:color="auto"/>
        <w:bottom w:val="none" w:sz="0" w:space="0" w:color="auto"/>
        <w:right w:val="none" w:sz="0" w:space="0" w:color="auto"/>
      </w:divBdr>
    </w:div>
    <w:div w:id="1087069499">
      <w:bodyDiv w:val="1"/>
      <w:marLeft w:val="0"/>
      <w:marRight w:val="0"/>
      <w:marTop w:val="0"/>
      <w:marBottom w:val="0"/>
      <w:divBdr>
        <w:top w:val="none" w:sz="0" w:space="0" w:color="auto"/>
        <w:left w:val="none" w:sz="0" w:space="0" w:color="auto"/>
        <w:bottom w:val="none" w:sz="0" w:space="0" w:color="auto"/>
        <w:right w:val="none" w:sz="0" w:space="0" w:color="auto"/>
      </w:divBdr>
    </w:div>
    <w:div w:id="1088841655">
      <w:bodyDiv w:val="1"/>
      <w:marLeft w:val="0"/>
      <w:marRight w:val="0"/>
      <w:marTop w:val="0"/>
      <w:marBottom w:val="0"/>
      <w:divBdr>
        <w:top w:val="none" w:sz="0" w:space="0" w:color="auto"/>
        <w:left w:val="none" w:sz="0" w:space="0" w:color="auto"/>
        <w:bottom w:val="none" w:sz="0" w:space="0" w:color="auto"/>
        <w:right w:val="none" w:sz="0" w:space="0" w:color="auto"/>
      </w:divBdr>
    </w:div>
    <w:div w:id="1090736335">
      <w:bodyDiv w:val="1"/>
      <w:marLeft w:val="0"/>
      <w:marRight w:val="0"/>
      <w:marTop w:val="0"/>
      <w:marBottom w:val="0"/>
      <w:divBdr>
        <w:top w:val="none" w:sz="0" w:space="0" w:color="auto"/>
        <w:left w:val="none" w:sz="0" w:space="0" w:color="auto"/>
        <w:bottom w:val="none" w:sz="0" w:space="0" w:color="auto"/>
        <w:right w:val="none" w:sz="0" w:space="0" w:color="auto"/>
      </w:divBdr>
    </w:div>
    <w:div w:id="1102262328">
      <w:bodyDiv w:val="1"/>
      <w:marLeft w:val="0"/>
      <w:marRight w:val="0"/>
      <w:marTop w:val="0"/>
      <w:marBottom w:val="0"/>
      <w:divBdr>
        <w:top w:val="none" w:sz="0" w:space="0" w:color="auto"/>
        <w:left w:val="none" w:sz="0" w:space="0" w:color="auto"/>
        <w:bottom w:val="none" w:sz="0" w:space="0" w:color="auto"/>
        <w:right w:val="none" w:sz="0" w:space="0" w:color="auto"/>
      </w:divBdr>
    </w:div>
    <w:div w:id="1105618963">
      <w:bodyDiv w:val="1"/>
      <w:marLeft w:val="0"/>
      <w:marRight w:val="0"/>
      <w:marTop w:val="0"/>
      <w:marBottom w:val="0"/>
      <w:divBdr>
        <w:top w:val="none" w:sz="0" w:space="0" w:color="auto"/>
        <w:left w:val="none" w:sz="0" w:space="0" w:color="auto"/>
        <w:bottom w:val="none" w:sz="0" w:space="0" w:color="auto"/>
        <w:right w:val="none" w:sz="0" w:space="0" w:color="auto"/>
      </w:divBdr>
    </w:div>
    <w:div w:id="1129665773">
      <w:bodyDiv w:val="1"/>
      <w:marLeft w:val="0"/>
      <w:marRight w:val="0"/>
      <w:marTop w:val="0"/>
      <w:marBottom w:val="0"/>
      <w:divBdr>
        <w:top w:val="none" w:sz="0" w:space="0" w:color="auto"/>
        <w:left w:val="none" w:sz="0" w:space="0" w:color="auto"/>
        <w:bottom w:val="none" w:sz="0" w:space="0" w:color="auto"/>
        <w:right w:val="none" w:sz="0" w:space="0" w:color="auto"/>
      </w:divBdr>
    </w:div>
    <w:div w:id="1213420419">
      <w:bodyDiv w:val="1"/>
      <w:marLeft w:val="0"/>
      <w:marRight w:val="0"/>
      <w:marTop w:val="0"/>
      <w:marBottom w:val="0"/>
      <w:divBdr>
        <w:top w:val="none" w:sz="0" w:space="0" w:color="auto"/>
        <w:left w:val="none" w:sz="0" w:space="0" w:color="auto"/>
        <w:bottom w:val="none" w:sz="0" w:space="0" w:color="auto"/>
        <w:right w:val="none" w:sz="0" w:space="0" w:color="auto"/>
      </w:divBdr>
    </w:div>
    <w:div w:id="1216159357">
      <w:bodyDiv w:val="1"/>
      <w:marLeft w:val="0"/>
      <w:marRight w:val="0"/>
      <w:marTop w:val="0"/>
      <w:marBottom w:val="0"/>
      <w:divBdr>
        <w:top w:val="none" w:sz="0" w:space="0" w:color="auto"/>
        <w:left w:val="none" w:sz="0" w:space="0" w:color="auto"/>
        <w:bottom w:val="none" w:sz="0" w:space="0" w:color="auto"/>
        <w:right w:val="none" w:sz="0" w:space="0" w:color="auto"/>
      </w:divBdr>
    </w:div>
    <w:div w:id="1241014581">
      <w:bodyDiv w:val="1"/>
      <w:marLeft w:val="0"/>
      <w:marRight w:val="0"/>
      <w:marTop w:val="0"/>
      <w:marBottom w:val="0"/>
      <w:divBdr>
        <w:top w:val="none" w:sz="0" w:space="0" w:color="auto"/>
        <w:left w:val="none" w:sz="0" w:space="0" w:color="auto"/>
        <w:bottom w:val="none" w:sz="0" w:space="0" w:color="auto"/>
        <w:right w:val="none" w:sz="0" w:space="0" w:color="auto"/>
      </w:divBdr>
    </w:div>
    <w:div w:id="1249996146">
      <w:bodyDiv w:val="1"/>
      <w:marLeft w:val="0"/>
      <w:marRight w:val="0"/>
      <w:marTop w:val="0"/>
      <w:marBottom w:val="0"/>
      <w:divBdr>
        <w:top w:val="none" w:sz="0" w:space="0" w:color="auto"/>
        <w:left w:val="none" w:sz="0" w:space="0" w:color="auto"/>
        <w:bottom w:val="none" w:sz="0" w:space="0" w:color="auto"/>
        <w:right w:val="none" w:sz="0" w:space="0" w:color="auto"/>
      </w:divBdr>
    </w:div>
    <w:div w:id="1253122308">
      <w:bodyDiv w:val="1"/>
      <w:marLeft w:val="0"/>
      <w:marRight w:val="0"/>
      <w:marTop w:val="0"/>
      <w:marBottom w:val="0"/>
      <w:divBdr>
        <w:top w:val="none" w:sz="0" w:space="0" w:color="auto"/>
        <w:left w:val="none" w:sz="0" w:space="0" w:color="auto"/>
        <w:bottom w:val="none" w:sz="0" w:space="0" w:color="auto"/>
        <w:right w:val="none" w:sz="0" w:space="0" w:color="auto"/>
      </w:divBdr>
    </w:div>
    <w:div w:id="1259220493">
      <w:bodyDiv w:val="1"/>
      <w:marLeft w:val="0"/>
      <w:marRight w:val="0"/>
      <w:marTop w:val="0"/>
      <w:marBottom w:val="0"/>
      <w:divBdr>
        <w:top w:val="none" w:sz="0" w:space="0" w:color="auto"/>
        <w:left w:val="none" w:sz="0" w:space="0" w:color="auto"/>
        <w:bottom w:val="none" w:sz="0" w:space="0" w:color="auto"/>
        <w:right w:val="none" w:sz="0" w:space="0" w:color="auto"/>
      </w:divBdr>
    </w:div>
    <w:div w:id="1303734700">
      <w:bodyDiv w:val="1"/>
      <w:marLeft w:val="0"/>
      <w:marRight w:val="0"/>
      <w:marTop w:val="0"/>
      <w:marBottom w:val="0"/>
      <w:divBdr>
        <w:top w:val="none" w:sz="0" w:space="0" w:color="auto"/>
        <w:left w:val="none" w:sz="0" w:space="0" w:color="auto"/>
        <w:bottom w:val="none" w:sz="0" w:space="0" w:color="auto"/>
        <w:right w:val="none" w:sz="0" w:space="0" w:color="auto"/>
      </w:divBdr>
    </w:div>
    <w:div w:id="1306201804">
      <w:bodyDiv w:val="1"/>
      <w:marLeft w:val="0"/>
      <w:marRight w:val="0"/>
      <w:marTop w:val="0"/>
      <w:marBottom w:val="0"/>
      <w:divBdr>
        <w:top w:val="none" w:sz="0" w:space="0" w:color="auto"/>
        <w:left w:val="none" w:sz="0" w:space="0" w:color="auto"/>
        <w:bottom w:val="none" w:sz="0" w:space="0" w:color="auto"/>
        <w:right w:val="none" w:sz="0" w:space="0" w:color="auto"/>
      </w:divBdr>
    </w:div>
    <w:div w:id="1311709451">
      <w:bodyDiv w:val="1"/>
      <w:marLeft w:val="0"/>
      <w:marRight w:val="0"/>
      <w:marTop w:val="0"/>
      <w:marBottom w:val="0"/>
      <w:divBdr>
        <w:top w:val="none" w:sz="0" w:space="0" w:color="auto"/>
        <w:left w:val="none" w:sz="0" w:space="0" w:color="auto"/>
        <w:bottom w:val="none" w:sz="0" w:space="0" w:color="auto"/>
        <w:right w:val="none" w:sz="0" w:space="0" w:color="auto"/>
      </w:divBdr>
    </w:div>
    <w:div w:id="1314140226">
      <w:bodyDiv w:val="1"/>
      <w:marLeft w:val="0"/>
      <w:marRight w:val="0"/>
      <w:marTop w:val="0"/>
      <w:marBottom w:val="0"/>
      <w:divBdr>
        <w:top w:val="none" w:sz="0" w:space="0" w:color="auto"/>
        <w:left w:val="none" w:sz="0" w:space="0" w:color="auto"/>
        <w:bottom w:val="none" w:sz="0" w:space="0" w:color="auto"/>
        <w:right w:val="none" w:sz="0" w:space="0" w:color="auto"/>
      </w:divBdr>
    </w:div>
    <w:div w:id="1342313173">
      <w:bodyDiv w:val="1"/>
      <w:marLeft w:val="0"/>
      <w:marRight w:val="0"/>
      <w:marTop w:val="0"/>
      <w:marBottom w:val="0"/>
      <w:divBdr>
        <w:top w:val="none" w:sz="0" w:space="0" w:color="auto"/>
        <w:left w:val="none" w:sz="0" w:space="0" w:color="auto"/>
        <w:bottom w:val="none" w:sz="0" w:space="0" w:color="auto"/>
        <w:right w:val="none" w:sz="0" w:space="0" w:color="auto"/>
      </w:divBdr>
    </w:div>
    <w:div w:id="1360667380">
      <w:bodyDiv w:val="1"/>
      <w:marLeft w:val="0"/>
      <w:marRight w:val="0"/>
      <w:marTop w:val="0"/>
      <w:marBottom w:val="0"/>
      <w:divBdr>
        <w:top w:val="none" w:sz="0" w:space="0" w:color="auto"/>
        <w:left w:val="none" w:sz="0" w:space="0" w:color="auto"/>
        <w:bottom w:val="none" w:sz="0" w:space="0" w:color="auto"/>
        <w:right w:val="none" w:sz="0" w:space="0" w:color="auto"/>
      </w:divBdr>
    </w:div>
    <w:div w:id="1383405431">
      <w:bodyDiv w:val="1"/>
      <w:marLeft w:val="0"/>
      <w:marRight w:val="0"/>
      <w:marTop w:val="0"/>
      <w:marBottom w:val="0"/>
      <w:divBdr>
        <w:top w:val="none" w:sz="0" w:space="0" w:color="auto"/>
        <w:left w:val="none" w:sz="0" w:space="0" w:color="auto"/>
        <w:bottom w:val="none" w:sz="0" w:space="0" w:color="auto"/>
        <w:right w:val="none" w:sz="0" w:space="0" w:color="auto"/>
      </w:divBdr>
    </w:div>
    <w:div w:id="1388065332">
      <w:bodyDiv w:val="1"/>
      <w:marLeft w:val="0"/>
      <w:marRight w:val="0"/>
      <w:marTop w:val="0"/>
      <w:marBottom w:val="0"/>
      <w:divBdr>
        <w:top w:val="none" w:sz="0" w:space="0" w:color="auto"/>
        <w:left w:val="none" w:sz="0" w:space="0" w:color="auto"/>
        <w:bottom w:val="none" w:sz="0" w:space="0" w:color="auto"/>
        <w:right w:val="none" w:sz="0" w:space="0" w:color="auto"/>
      </w:divBdr>
    </w:div>
    <w:div w:id="1389914547">
      <w:bodyDiv w:val="1"/>
      <w:marLeft w:val="0"/>
      <w:marRight w:val="0"/>
      <w:marTop w:val="0"/>
      <w:marBottom w:val="0"/>
      <w:divBdr>
        <w:top w:val="none" w:sz="0" w:space="0" w:color="auto"/>
        <w:left w:val="none" w:sz="0" w:space="0" w:color="auto"/>
        <w:bottom w:val="none" w:sz="0" w:space="0" w:color="auto"/>
        <w:right w:val="none" w:sz="0" w:space="0" w:color="auto"/>
      </w:divBdr>
    </w:div>
    <w:div w:id="1395542326">
      <w:bodyDiv w:val="1"/>
      <w:marLeft w:val="0"/>
      <w:marRight w:val="0"/>
      <w:marTop w:val="0"/>
      <w:marBottom w:val="0"/>
      <w:divBdr>
        <w:top w:val="none" w:sz="0" w:space="0" w:color="auto"/>
        <w:left w:val="none" w:sz="0" w:space="0" w:color="auto"/>
        <w:bottom w:val="none" w:sz="0" w:space="0" w:color="auto"/>
        <w:right w:val="none" w:sz="0" w:space="0" w:color="auto"/>
      </w:divBdr>
    </w:div>
    <w:div w:id="1404523690">
      <w:bodyDiv w:val="1"/>
      <w:marLeft w:val="0"/>
      <w:marRight w:val="0"/>
      <w:marTop w:val="0"/>
      <w:marBottom w:val="0"/>
      <w:divBdr>
        <w:top w:val="none" w:sz="0" w:space="0" w:color="auto"/>
        <w:left w:val="none" w:sz="0" w:space="0" w:color="auto"/>
        <w:bottom w:val="none" w:sz="0" w:space="0" w:color="auto"/>
        <w:right w:val="none" w:sz="0" w:space="0" w:color="auto"/>
      </w:divBdr>
    </w:div>
    <w:div w:id="1408067212">
      <w:bodyDiv w:val="1"/>
      <w:marLeft w:val="0"/>
      <w:marRight w:val="0"/>
      <w:marTop w:val="0"/>
      <w:marBottom w:val="0"/>
      <w:divBdr>
        <w:top w:val="none" w:sz="0" w:space="0" w:color="auto"/>
        <w:left w:val="none" w:sz="0" w:space="0" w:color="auto"/>
        <w:bottom w:val="none" w:sz="0" w:space="0" w:color="auto"/>
        <w:right w:val="none" w:sz="0" w:space="0" w:color="auto"/>
      </w:divBdr>
    </w:div>
    <w:div w:id="1410807094">
      <w:bodyDiv w:val="1"/>
      <w:marLeft w:val="0"/>
      <w:marRight w:val="0"/>
      <w:marTop w:val="0"/>
      <w:marBottom w:val="0"/>
      <w:divBdr>
        <w:top w:val="none" w:sz="0" w:space="0" w:color="auto"/>
        <w:left w:val="none" w:sz="0" w:space="0" w:color="auto"/>
        <w:bottom w:val="none" w:sz="0" w:space="0" w:color="auto"/>
        <w:right w:val="none" w:sz="0" w:space="0" w:color="auto"/>
      </w:divBdr>
    </w:div>
    <w:div w:id="1425228023">
      <w:bodyDiv w:val="1"/>
      <w:marLeft w:val="0"/>
      <w:marRight w:val="0"/>
      <w:marTop w:val="0"/>
      <w:marBottom w:val="0"/>
      <w:divBdr>
        <w:top w:val="none" w:sz="0" w:space="0" w:color="auto"/>
        <w:left w:val="none" w:sz="0" w:space="0" w:color="auto"/>
        <w:bottom w:val="none" w:sz="0" w:space="0" w:color="auto"/>
        <w:right w:val="none" w:sz="0" w:space="0" w:color="auto"/>
      </w:divBdr>
    </w:div>
    <w:div w:id="1476138600">
      <w:bodyDiv w:val="1"/>
      <w:marLeft w:val="0"/>
      <w:marRight w:val="0"/>
      <w:marTop w:val="0"/>
      <w:marBottom w:val="0"/>
      <w:divBdr>
        <w:top w:val="none" w:sz="0" w:space="0" w:color="auto"/>
        <w:left w:val="none" w:sz="0" w:space="0" w:color="auto"/>
        <w:bottom w:val="none" w:sz="0" w:space="0" w:color="auto"/>
        <w:right w:val="none" w:sz="0" w:space="0" w:color="auto"/>
      </w:divBdr>
    </w:div>
    <w:div w:id="1502307451">
      <w:bodyDiv w:val="1"/>
      <w:marLeft w:val="0"/>
      <w:marRight w:val="0"/>
      <w:marTop w:val="0"/>
      <w:marBottom w:val="0"/>
      <w:divBdr>
        <w:top w:val="none" w:sz="0" w:space="0" w:color="auto"/>
        <w:left w:val="none" w:sz="0" w:space="0" w:color="auto"/>
        <w:bottom w:val="none" w:sz="0" w:space="0" w:color="auto"/>
        <w:right w:val="none" w:sz="0" w:space="0" w:color="auto"/>
      </w:divBdr>
    </w:div>
    <w:div w:id="1520194051">
      <w:bodyDiv w:val="1"/>
      <w:marLeft w:val="0"/>
      <w:marRight w:val="0"/>
      <w:marTop w:val="0"/>
      <w:marBottom w:val="0"/>
      <w:divBdr>
        <w:top w:val="none" w:sz="0" w:space="0" w:color="auto"/>
        <w:left w:val="none" w:sz="0" w:space="0" w:color="auto"/>
        <w:bottom w:val="none" w:sz="0" w:space="0" w:color="auto"/>
        <w:right w:val="none" w:sz="0" w:space="0" w:color="auto"/>
      </w:divBdr>
    </w:div>
    <w:div w:id="1520773061">
      <w:bodyDiv w:val="1"/>
      <w:marLeft w:val="0"/>
      <w:marRight w:val="0"/>
      <w:marTop w:val="0"/>
      <w:marBottom w:val="0"/>
      <w:divBdr>
        <w:top w:val="none" w:sz="0" w:space="0" w:color="auto"/>
        <w:left w:val="none" w:sz="0" w:space="0" w:color="auto"/>
        <w:bottom w:val="none" w:sz="0" w:space="0" w:color="auto"/>
        <w:right w:val="none" w:sz="0" w:space="0" w:color="auto"/>
      </w:divBdr>
    </w:div>
    <w:div w:id="1546991464">
      <w:bodyDiv w:val="1"/>
      <w:marLeft w:val="0"/>
      <w:marRight w:val="0"/>
      <w:marTop w:val="0"/>
      <w:marBottom w:val="0"/>
      <w:divBdr>
        <w:top w:val="none" w:sz="0" w:space="0" w:color="auto"/>
        <w:left w:val="none" w:sz="0" w:space="0" w:color="auto"/>
        <w:bottom w:val="none" w:sz="0" w:space="0" w:color="auto"/>
        <w:right w:val="none" w:sz="0" w:space="0" w:color="auto"/>
      </w:divBdr>
    </w:div>
    <w:div w:id="1549494236">
      <w:bodyDiv w:val="1"/>
      <w:marLeft w:val="0"/>
      <w:marRight w:val="0"/>
      <w:marTop w:val="0"/>
      <w:marBottom w:val="0"/>
      <w:divBdr>
        <w:top w:val="none" w:sz="0" w:space="0" w:color="auto"/>
        <w:left w:val="none" w:sz="0" w:space="0" w:color="auto"/>
        <w:bottom w:val="none" w:sz="0" w:space="0" w:color="auto"/>
        <w:right w:val="none" w:sz="0" w:space="0" w:color="auto"/>
      </w:divBdr>
    </w:div>
    <w:div w:id="1592812203">
      <w:bodyDiv w:val="1"/>
      <w:marLeft w:val="0"/>
      <w:marRight w:val="0"/>
      <w:marTop w:val="0"/>
      <w:marBottom w:val="0"/>
      <w:divBdr>
        <w:top w:val="none" w:sz="0" w:space="0" w:color="auto"/>
        <w:left w:val="none" w:sz="0" w:space="0" w:color="auto"/>
        <w:bottom w:val="none" w:sz="0" w:space="0" w:color="auto"/>
        <w:right w:val="none" w:sz="0" w:space="0" w:color="auto"/>
      </w:divBdr>
    </w:div>
    <w:div w:id="1598441957">
      <w:bodyDiv w:val="1"/>
      <w:marLeft w:val="0"/>
      <w:marRight w:val="0"/>
      <w:marTop w:val="0"/>
      <w:marBottom w:val="0"/>
      <w:divBdr>
        <w:top w:val="none" w:sz="0" w:space="0" w:color="auto"/>
        <w:left w:val="none" w:sz="0" w:space="0" w:color="auto"/>
        <w:bottom w:val="none" w:sz="0" w:space="0" w:color="auto"/>
        <w:right w:val="none" w:sz="0" w:space="0" w:color="auto"/>
      </w:divBdr>
    </w:div>
    <w:div w:id="1641879857">
      <w:bodyDiv w:val="1"/>
      <w:marLeft w:val="0"/>
      <w:marRight w:val="0"/>
      <w:marTop w:val="0"/>
      <w:marBottom w:val="0"/>
      <w:divBdr>
        <w:top w:val="none" w:sz="0" w:space="0" w:color="auto"/>
        <w:left w:val="none" w:sz="0" w:space="0" w:color="auto"/>
        <w:bottom w:val="none" w:sz="0" w:space="0" w:color="auto"/>
        <w:right w:val="none" w:sz="0" w:space="0" w:color="auto"/>
      </w:divBdr>
    </w:div>
    <w:div w:id="1653023044">
      <w:bodyDiv w:val="1"/>
      <w:marLeft w:val="0"/>
      <w:marRight w:val="0"/>
      <w:marTop w:val="0"/>
      <w:marBottom w:val="0"/>
      <w:divBdr>
        <w:top w:val="none" w:sz="0" w:space="0" w:color="auto"/>
        <w:left w:val="none" w:sz="0" w:space="0" w:color="auto"/>
        <w:bottom w:val="none" w:sz="0" w:space="0" w:color="auto"/>
        <w:right w:val="none" w:sz="0" w:space="0" w:color="auto"/>
      </w:divBdr>
    </w:div>
    <w:div w:id="1720939262">
      <w:bodyDiv w:val="1"/>
      <w:marLeft w:val="0"/>
      <w:marRight w:val="0"/>
      <w:marTop w:val="0"/>
      <w:marBottom w:val="0"/>
      <w:divBdr>
        <w:top w:val="none" w:sz="0" w:space="0" w:color="auto"/>
        <w:left w:val="none" w:sz="0" w:space="0" w:color="auto"/>
        <w:bottom w:val="none" w:sz="0" w:space="0" w:color="auto"/>
        <w:right w:val="none" w:sz="0" w:space="0" w:color="auto"/>
      </w:divBdr>
    </w:div>
    <w:div w:id="1735619317">
      <w:bodyDiv w:val="1"/>
      <w:marLeft w:val="0"/>
      <w:marRight w:val="0"/>
      <w:marTop w:val="0"/>
      <w:marBottom w:val="0"/>
      <w:divBdr>
        <w:top w:val="none" w:sz="0" w:space="0" w:color="auto"/>
        <w:left w:val="none" w:sz="0" w:space="0" w:color="auto"/>
        <w:bottom w:val="none" w:sz="0" w:space="0" w:color="auto"/>
        <w:right w:val="none" w:sz="0" w:space="0" w:color="auto"/>
      </w:divBdr>
    </w:div>
    <w:div w:id="1737893894">
      <w:bodyDiv w:val="1"/>
      <w:marLeft w:val="0"/>
      <w:marRight w:val="0"/>
      <w:marTop w:val="0"/>
      <w:marBottom w:val="0"/>
      <w:divBdr>
        <w:top w:val="none" w:sz="0" w:space="0" w:color="auto"/>
        <w:left w:val="none" w:sz="0" w:space="0" w:color="auto"/>
        <w:bottom w:val="none" w:sz="0" w:space="0" w:color="auto"/>
        <w:right w:val="none" w:sz="0" w:space="0" w:color="auto"/>
      </w:divBdr>
    </w:div>
    <w:div w:id="1738354247">
      <w:bodyDiv w:val="1"/>
      <w:marLeft w:val="0"/>
      <w:marRight w:val="0"/>
      <w:marTop w:val="0"/>
      <w:marBottom w:val="0"/>
      <w:divBdr>
        <w:top w:val="none" w:sz="0" w:space="0" w:color="auto"/>
        <w:left w:val="none" w:sz="0" w:space="0" w:color="auto"/>
        <w:bottom w:val="none" w:sz="0" w:space="0" w:color="auto"/>
        <w:right w:val="none" w:sz="0" w:space="0" w:color="auto"/>
      </w:divBdr>
    </w:div>
    <w:div w:id="1749033835">
      <w:bodyDiv w:val="1"/>
      <w:marLeft w:val="0"/>
      <w:marRight w:val="0"/>
      <w:marTop w:val="0"/>
      <w:marBottom w:val="0"/>
      <w:divBdr>
        <w:top w:val="none" w:sz="0" w:space="0" w:color="auto"/>
        <w:left w:val="none" w:sz="0" w:space="0" w:color="auto"/>
        <w:bottom w:val="none" w:sz="0" w:space="0" w:color="auto"/>
        <w:right w:val="none" w:sz="0" w:space="0" w:color="auto"/>
      </w:divBdr>
    </w:div>
    <w:div w:id="1750810170">
      <w:bodyDiv w:val="1"/>
      <w:marLeft w:val="0"/>
      <w:marRight w:val="0"/>
      <w:marTop w:val="0"/>
      <w:marBottom w:val="0"/>
      <w:divBdr>
        <w:top w:val="none" w:sz="0" w:space="0" w:color="auto"/>
        <w:left w:val="none" w:sz="0" w:space="0" w:color="auto"/>
        <w:bottom w:val="none" w:sz="0" w:space="0" w:color="auto"/>
        <w:right w:val="none" w:sz="0" w:space="0" w:color="auto"/>
      </w:divBdr>
    </w:div>
    <w:div w:id="1761682435">
      <w:bodyDiv w:val="1"/>
      <w:marLeft w:val="0"/>
      <w:marRight w:val="0"/>
      <w:marTop w:val="0"/>
      <w:marBottom w:val="0"/>
      <w:divBdr>
        <w:top w:val="none" w:sz="0" w:space="0" w:color="auto"/>
        <w:left w:val="none" w:sz="0" w:space="0" w:color="auto"/>
        <w:bottom w:val="none" w:sz="0" w:space="0" w:color="auto"/>
        <w:right w:val="none" w:sz="0" w:space="0" w:color="auto"/>
      </w:divBdr>
    </w:div>
    <w:div w:id="1779980323">
      <w:bodyDiv w:val="1"/>
      <w:marLeft w:val="0"/>
      <w:marRight w:val="0"/>
      <w:marTop w:val="0"/>
      <w:marBottom w:val="0"/>
      <w:divBdr>
        <w:top w:val="none" w:sz="0" w:space="0" w:color="auto"/>
        <w:left w:val="none" w:sz="0" w:space="0" w:color="auto"/>
        <w:bottom w:val="none" w:sz="0" w:space="0" w:color="auto"/>
        <w:right w:val="none" w:sz="0" w:space="0" w:color="auto"/>
      </w:divBdr>
    </w:div>
    <w:div w:id="1794012992">
      <w:bodyDiv w:val="1"/>
      <w:marLeft w:val="0"/>
      <w:marRight w:val="0"/>
      <w:marTop w:val="0"/>
      <w:marBottom w:val="0"/>
      <w:divBdr>
        <w:top w:val="none" w:sz="0" w:space="0" w:color="auto"/>
        <w:left w:val="none" w:sz="0" w:space="0" w:color="auto"/>
        <w:bottom w:val="none" w:sz="0" w:space="0" w:color="auto"/>
        <w:right w:val="none" w:sz="0" w:space="0" w:color="auto"/>
      </w:divBdr>
    </w:div>
    <w:div w:id="1819297039">
      <w:bodyDiv w:val="1"/>
      <w:marLeft w:val="0"/>
      <w:marRight w:val="0"/>
      <w:marTop w:val="0"/>
      <w:marBottom w:val="0"/>
      <w:divBdr>
        <w:top w:val="none" w:sz="0" w:space="0" w:color="auto"/>
        <w:left w:val="none" w:sz="0" w:space="0" w:color="auto"/>
        <w:bottom w:val="none" w:sz="0" w:space="0" w:color="auto"/>
        <w:right w:val="none" w:sz="0" w:space="0" w:color="auto"/>
      </w:divBdr>
    </w:div>
    <w:div w:id="1840776651">
      <w:bodyDiv w:val="1"/>
      <w:marLeft w:val="0"/>
      <w:marRight w:val="0"/>
      <w:marTop w:val="0"/>
      <w:marBottom w:val="0"/>
      <w:divBdr>
        <w:top w:val="none" w:sz="0" w:space="0" w:color="auto"/>
        <w:left w:val="none" w:sz="0" w:space="0" w:color="auto"/>
        <w:bottom w:val="none" w:sz="0" w:space="0" w:color="auto"/>
        <w:right w:val="none" w:sz="0" w:space="0" w:color="auto"/>
      </w:divBdr>
    </w:div>
    <w:div w:id="1872645738">
      <w:bodyDiv w:val="1"/>
      <w:marLeft w:val="0"/>
      <w:marRight w:val="0"/>
      <w:marTop w:val="0"/>
      <w:marBottom w:val="0"/>
      <w:divBdr>
        <w:top w:val="none" w:sz="0" w:space="0" w:color="auto"/>
        <w:left w:val="none" w:sz="0" w:space="0" w:color="auto"/>
        <w:bottom w:val="none" w:sz="0" w:space="0" w:color="auto"/>
        <w:right w:val="none" w:sz="0" w:space="0" w:color="auto"/>
      </w:divBdr>
    </w:div>
    <w:div w:id="1949582610">
      <w:bodyDiv w:val="1"/>
      <w:marLeft w:val="0"/>
      <w:marRight w:val="0"/>
      <w:marTop w:val="0"/>
      <w:marBottom w:val="0"/>
      <w:divBdr>
        <w:top w:val="none" w:sz="0" w:space="0" w:color="auto"/>
        <w:left w:val="none" w:sz="0" w:space="0" w:color="auto"/>
        <w:bottom w:val="none" w:sz="0" w:space="0" w:color="auto"/>
        <w:right w:val="none" w:sz="0" w:space="0" w:color="auto"/>
      </w:divBdr>
    </w:div>
    <w:div w:id="1978953297">
      <w:bodyDiv w:val="1"/>
      <w:marLeft w:val="0"/>
      <w:marRight w:val="0"/>
      <w:marTop w:val="0"/>
      <w:marBottom w:val="0"/>
      <w:divBdr>
        <w:top w:val="none" w:sz="0" w:space="0" w:color="auto"/>
        <w:left w:val="none" w:sz="0" w:space="0" w:color="auto"/>
        <w:bottom w:val="none" w:sz="0" w:space="0" w:color="auto"/>
        <w:right w:val="none" w:sz="0" w:space="0" w:color="auto"/>
      </w:divBdr>
    </w:div>
    <w:div w:id="1991664648">
      <w:bodyDiv w:val="1"/>
      <w:marLeft w:val="0"/>
      <w:marRight w:val="0"/>
      <w:marTop w:val="0"/>
      <w:marBottom w:val="0"/>
      <w:divBdr>
        <w:top w:val="none" w:sz="0" w:space="0" w:color="auto"/>
        <w:left w:val="none" w:sz="0" w:space="0" w:color="auto"/>
        <w:bottom w:val="none" w:sz="0" w:space="0" w:color="auto"/>
        <w:right w:val="none" w:sz="0" w:space="0" w:color="auto"/>
      </w:divBdr>
    </w:div>
    <w:div w:id="2010935940">
      <w:bodyDiv w:val="1"/>
      <w:marLeft w:val="0"/>
      <w:marRight w:val="0"/>
      <w:marTop w:val="0"/>
      <w:marBottom w:val="0"/>
      <w:divBdr>
        <w:top w:val="none" w:sz="0" w:space="0" w:color="auto"/>
        <w:left w:val="none" w:sz="0" w:space="0" w:color="auto"/>
        <w:bottom w:val="none" w:sz="0" w:space="0" w:color="auto"/>
        <w:right w:val="none" w:sz="0" w:space="0" w:color="auto"/>
      </w:divBdr>
    </w:div>
    <w:div w:id="2052530722">
      <w:bodyDiv w:val="1"/>
      <w:marLeft w:val="0"/>
      <w:marRight w:val="0"/>
      <w:marTop w:val="0"/>
      <w:marBottom w:val="0"/>
      <w:divBdr>
        <w:top w:val="none" w:sz="0" w:space="0" w:color="auto"/>
        <w:left w:val="none" w:sz="0" w:space="0" w:color="auto"/>
        <w:bottom w:val="none" w:sz="0" w:space="0" w:color="auto"/>
        <w:right w:val="none" w:sz="0" w:space="0" w:color="auto"/>
      </w:divBdr>
    </w:div>
    <w:div w:id="2055543885">
      <w:bodyDiv w:val="1"/>
      <w:marLeft w:val="0"/>
      <w:marRight w:val="0"/>
      <w:marTop w:val="0"/>
      <w:marBottom w:val="0"/>
      <w:divBdr>
        <w:top w:val="none" w:sz="0" w:space="0" w:color="auto"/>
        <w:left w:val="none" w:sz="0" w:space="0" w:color="auto"/>
        <w:bottom w:val="none" w:sz="0" w:space="0" w:color="auto"/>
        <w:right w:val="none" w:sz="0" w:space="0" w:color="auto"/>
      </w:divBdr>
    </w:div>
    <w:div w:id="2082480926">
      <w:bodyDiv w:val="1"/>
      <w:marLeft w:val="0"/>
      <w:marRight w:val="0"/>
      <w:marTop w:val="0"/>
      <w:marBottom w:val="0"/>
      <w:divBdr>
        <w:top w:val="none" w:sz="0" w:space="0" w:color="auto"/>
        <w:left w:val="none" w:sz="0" w:space="0" w:color="auto"/>
        <w:bottom w:val="none" w:sz="0" w:space="0" w:color="auto"/>
        <w:right w:val="none" w:sz="0" w:space="0" w:color="auto"/>
      </w:divBdr>
    </w:div>
    <w:div w:id="2098020350">
      <w:bodyDiv w:val="1"/>
      <w:marLeft w:val="0"/>
      <w:marRight w:val="0"/>
      <w:marTop w:val="0"/>
      <w:marBottom w:val="0"/>
      <w:divBdr>
        <w:top w:val="none" w:sz="0" w:space="0" w:color="auto"/>
        <w:left w:val="none" w:sz="0" w:space="0" w:color="auto"/>
        <w:bottom w:val="none" w:sz="0" w:space="0" w:color="auto"/>
        <w:right w:val="none" w:sz="0" w:space="0" w:color="auto"/>
      </w:divBdr>
    </w:div>
    <w:div w:id="2107798954">
      <w:bodyDiv w:val="1"/>
      <w:marLeft w:val="0"/>
      <w:marRight w:val="0"/>
      <w:marTop w:val="0"/>
      <w:marBottom w:val="0"/>
      <w:divBdr>
        <w:top w:val="none" w:sz="0" w:space="0" w:color="auto"/>
        <w:left w:val="none" w:sz="0" w:space="0" w:color="auto"/>
        <w:bottom w:val="none" w:sz="0" w:space="0" w:color="auto"/>
        <w:right w:val="none" w:sz="0" w:space="0" w:color="auto"/>
      </w:divBdr>
    </w:div>
    <w:div w:id="211913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D:\Users\Peter\Documents\PEST%20Analysis%20of%20Swansea%20City%20AFC.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Users\Peter\Documents\PEST%20Analysis%20of%20Swansea%20City%20AFC.doc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D:\Users\Peter\Documents\PEST%20Analysis%20of%20Swansea%20City%20AFC.doc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The11</b:Tag>
    <b:SourceType>InternetSite</b:SourceType>
    <b:Guid>{FE7F772E-4A47-4715-A3BC-C1BD01B7BF6A}</b:Guid>
    <b:Author>
      <b:Author>
        <b:Corporate>The Stadium Guide</b:Corporate>
      </b:Author>
    </b:Author>
    <b:Title>Vetch Field</b:Title>
    <b:Year>2011</b:Year>
    <b:YearAccessed>2018</b:YearAccessed>
    <b:MonthAccessed>3</b:MonthAccessed>
    <b:DayAccessed>25</b:DayAccessed>
    <b:URL>http://www.stadiumguide.com/vetchfield/</b:URL>
    <b:RefOrder>1</b:RefOrder>
  </b:Source>
  <b:Source>
    <b:Tag>Osp18</b:Tag>
    <b:SourceType>InternetSite</b:SourceType>
    <b:Guid>{0794C68A-4CB3-4594-9DFB-26C51E6D4688}</b:Guid>
    <b:Author>
      <b:Author>
        <b:Corporate>Ospreys</b:Corporate>
      </b:Author>
    </b:Author>
    <b:Title>The Story</b:Title>
    <b:Year>2018</b:Year>
    <b:YearAccessed>2018</b:YearAccessed>
    <b:MonthAccessed>3</b:MonthAccessed>
    <b:DayAccessed>25</b:DayAccessed>
    <b:URL>http://www.ospreysrugby.com/Page/Content/1632</b:URL>
    <b:RefOrder>2</b:RefOrder>
  </b:Source>
  <b:Source>
    <b:Tag>Lib18</b:Tag>
    <b:SourceType>InternetSite</b:SourceType>
    <b:Guid>{83F30692-CBE6-4CE9-BC1C-E33ADD6FB9D6}</b:Guid>
    <b:Author>
      <b:Author>
        <b:Corporate>Liberty Stadium</b:Corporate>
      </b:Author>
    </b:Author>
    <b:Title>About the Stadium</b:Title>
    <b:Year>2018</b:Year>
    <b:YearAccessed>2018</b:YearAccessed>
    <b:MonthAccessed>3</b:MonthAccessed>
    <b:DayAccessed>25</b:DayAccessed>
    <b:URL>http://www.liberty-stadium.com/liberty_stadium_introduction.php</b:URL>
    <b:RefOrder>3</b:RefOrder>
  </b:Source>
  <b:Source>
    <b:Tag>Swa18</b:Tag>
    <b:SourceType>InternetSite</b:SourceType>
    <b:Guid>{844F5FA3-2E8F-46CB-873C-C2D23D093B85}</b:Guid>
    <b:Author>
      <b:Author>
        <b:Corporate>Swansea Council</b:Corporate>
      </b:Author>
    </b:Author>
    <b:Title>Council and Swans agree lease for Liberty Stadium</b:Title>
    <b:Year>2018</b:Year>
    <b:YearAccessed>2018</b:YearAccessed>
    <b:MonthAccessed>3</b:MonthAccessed>
    <b:DayAccessed>26</b:DayAccessed>
    <b:URL>https://www.swansea.gov.uk/article/39594/Council-and-Swans-agree-lease-for-Liberty-Stadium</b:URL>
    <b:RefOrder>4</b:RefOrder>
  </b:Source>
  <b:Source>
    <b:Tag>BBC18</b:Tag>
    <b:SourceType>InternetSite</b:SourceType>
    <b:Guid>{AA3C6C5F-95E5-4013-A54B-4D77158D0926}</b:Guid>
    <b:Title>UK's offer to EU nationals arriving during Brexit transition</b:Title>
    <b:Year>2018</b:Year>
    <b:Author>
      <b:Author>
        <b:Corporate>BBC</b:Corporate>
      </b:Author>
    </b:Author>
    <b:YearAccessed>2018</b:YearAccessed>
    <b:MonthAccessed>4</b:MonthAccessed>
    <b:DayAccessed>1</b:DayAccessed>
    <b:URL>http://www.bbc.co.uk/news/uk-politics-43230616</b:URL>
    <b:RefOrder>5</b:RefOrder>
  </b:Source>
  <b:Source>
    <b:Tag>Sla18</b:Tag>
    <b:SourceType>InternetSite</b:SourceType>
    <b:Guid>{72F44849-E6B8-4E61-B2FB-81C8A9AD818A}</b:Guid>
    <b:Author>
      <b:Author>
        <b:NameList>
          <b:Person>
            <b:Last>Slater</b:Last>
            <b:First>Matt</b:First>
          </b:Person>
        </b:NameList>
      </b:Author>
    </b:Author>
    <b:Title>EU referendum: Brexit could have 'big effect' on football</b:Title>
    <b:Year>2018</b:Year>
    <b:YearAccessed>2018</b:YearAccessed>
    <b:MonthAccessed>4</b:MonthAccessed>
    <b:DayAccessed>1</b:DayAccessed>
    <b:URL>http://www.bbc.co.uk/sport/football/35919247</b:URL>
    <b:RefOrder>6</b:RefOrder>
  </b:Source>
  <b:Source>
    <b:Tag>Dem17</b:Tag>
    <b:SourceType>Report</b:SourceType>
    <b:Guid>{A0D7F851-007A-4BAE-B620-A20FBC851B63}</b:Guid>
    <b:Title>Terrorism in Great Britain: the statistics, Commons Briefing papers CBP-7613</b:Title>
    <b:Year>2017</b:Year>
    <b:Author>
      <b:Author>
        <b:NameList>
          <b:Person>
            <b:Last>Dempsey</b:Last>
            <b:First>Noel</b:First>
          </b:Person>
          <b:Person>
            <b:Last>Allen</b:Last>
            <b:First>Grahame</b:First>
          </b:Person>
          <b:Person>
            <b:Last>Politowski</b:Last>
            <b:First>Ben</b:First>
          </b:Person>
        </b:NameList>
      </b:Author>
    </b:Author>
    <b:City>London</b:City>
    <b:Publisher>House of Commons Library</b:Publisher>
    <b:RefOrder>7</b:RefOrder>
  </b:Source>
  <b:Source>
    <b:Tag>Col10</b:Tag>
    <b:SourceType>Report</b:SourceType>
    <b:Guid>{F4161004-8772-4B34-A20C-CA6B9AF94874}</b:Guid>
    <b:Title>Is there a better way to analyse the business environment?</b:Title>
    <b:Year>2010</b:Year>
    <b:Publisher>University of Reading</b:Publisher>
    <b:City>Reading</b:City>
    <b:Author>
      <b:Author>
        <b:NameList>
          <b:Person>
            <b:Last>Collins</b:Last>
            <b:Middle>J.</b:Middle>
            <b:First>R.</b:First>
          </b:Person>
        </b:NameList>
      </b:Author>
    </b:Author>
    <b:RefOrder>15</b:RefOrder>
  </b:Source>
  <b:Source>
    <b:Tag>Gus04</b:Tag>
    <b:SourceType>Report</b:SourceType>
    <b:Guid>{634A5851-0707-4378-9646-35FEC7C911C5}</b:Guid>
    <b:Author>
      <b:Author>
        <b:NameList>
          <b:Person>
            <b:Last>Lindstrom</b:Last>
            <b:First>Gustav</b:First>
          </b:Person>
        </b:NameList>
      </b:Author>
    </b:Author>
    <b:Title>Protecting the European Homeland - The CBR Dimension</b:Title>
    <b:Year>2004</b:Year>
    <b:Publisher>European Union Institute for Security Studies</b:Publisher>
    <b:City>Paris</b:City>
    <b:RefOrder>16</b:RefOrder>
  </b:Source>
  <b:Source>
    <b:Tag>NaC17</b:Tag>
    <b:SourceType>Report</b:SourceType>
    <b:Guid>{F4D1E5B9-6334-4E93-91C2-A853679728F2}</b:Guid>
    <b:Author>
      <b:Author>
        <b:Corporate>NaCTSO</b:Corporate>
      </b:Author>
    </b:Author>
    <b:Title>Crowded Places Guidance</b:Title>
    <b:Year>2017</b:Year>
    <b:Publisher>National Counter Terrorism Security Office</b:Publisher>
    <b:City>London</b:City>
    <b:RefOrder>8</b:RefOrder>
  </b:Source>
  <b:Source>
    <b:Tag>Sta17</b:Tag>
    <b:SourceType>InternetSite</b:SourceType>
    <b:Guid>{7526B73B-4BE6-4A54-B038-E601EA113772}</b:Guid>
    <b:Title>Terrorism impact on the travel industry in Europe - Statistics &amp; Facts</b:Title>
    <b:Year>2017</b:Year>
    <b:Author>
      <b:Author>
        <b:Corporate>Statista</b:Corporate>
      </b:Author>
    </b:Author>
    <b:YearAccessed>2018</b:YearAccessed>
    <b:MonthAccessed>4</b:MonthAccessed>
    <b:DayAccessed>3</b:DayAccessed>
    <b:URL>https://www.statista.com/topics/3329/terrorism-impact-on-the-travel-industry-in-europe/</b:URL>
    <b:RefOrder>17</b:RefOrder>
  </b:Source>
  <b:Source>
    <b:Tag>Hur17</b:Tag>
    <b:SourceType>InternetSite</b:SourceType>
    <b:Guid>{AFBA15BC-F459-4826-B6A0-8D4FB456A0D7}</b:Guid>
    <b:Author>
      <b:Author>
        <b:NameList>
          <b:Person>
            <b:Last>Hurst</b:Last>
            <b:First>Alexander</b:First>
          </b:Person>
        </b:NameList>
      </b:Author>
    </b:Author>
    <b:Title>European visitor numbers down after UK terror attacks</b:Title>
    <b:Year>2017</b:Year>
    <b:YearAccessed>2018</b:YearAccessed>
    <b:MonthAccessed>4</b:MonthAccessed>
    <b:DayAccessed>3</b:DayAccessed>
    <b:URL>https://www.telegraph.co.uk/business/2017/07/31/european-visitor-numbers-uk-terror-attacks/</b:URL>
    <b:RefOrder>18</b:RefOrder>
  </b:Source>
  <b:Source>
    <b:Tag>OFl18</b:Tag>
    <b:SourceType>InternetSite</b:SourceType>
    <b:Guid>{FEDA497F-3AC4-4DF3-9270-2CF668CFFA9A}</b:Guid>
    <b:Title>What is the National Living Wage 2018, when did it increase and what’s the minimum wage in the UK for 16,18 and 25 year-olds?</b:Title>
    <b:Year>2018</b:Year>
    <b:YearAccessed>2018</b:YearAccessed>
    <b:MonthAccessed>4</b:MonthAccessed>
    <b:DayAccessed>4</b:DayAccessed>
    <b:URL>https://www.thesun.co.uk/news/2085051/national-living-wage-2018-increase-date-uk-minimum-wage/</b:URL>
    <b:Author>
      <b:Author>
        <b:NameList>
          <b:Person>
            <b:Last>O'Flynn</b:Last>
            <b:First>Nik</b:First>
          </b:Person>
          <b:Person>
            <b:Last>Burnip</b:Last>
            <b:First>Laura</b:First>
          </b:Person>
        </b:NameList>
      </b:Author>
    </b:Author>
    <b:RefOrder>9</b:RefOrder>
  </b:Source>
  <b:Source>
    <b:Tag>San18</b:Tag>
    <b:SourceType>InternetSite</b:SourceType>
    <b:Guid>{57A8B349-2970-45EF-84CE-A15AF09415A7}</b:Guid>
    <b:Author>
      <b:Author>
        <b:NameList>
          <b:Person>
            <b:Last>Dettmer</b:Last>
            <b:First>Sandra</b:First>
          </b:Person>
        </b:NameList>
      </b:Author>
    </b:Author>
    <b:Title>Lecture 9 Economics [Powerpoint Presentation] M4X00801: The Global Business Environment</b:Title>
    <b:Year>2018</b:Year>
    <b:YearAccessed>2018</b:YearAccessed>
    <b:MonthAccessed>4</b:MonthAccessed>
    <b:DayAccessed>4</b:DayAccessed>
    <b:URL>https://moodle.uwtsd.ac.uk</b:URL>
    <b:RefOrder>19</b:RefOrder>
  </b:Source>
  <b:Source>
    <b:Tag>And14</b:Tag>
    <b:SourceType>InternetSite</b:SourceType>
    <b:Guid>{FFFF3EB6-7E21-4390-8B20-AC6648F0B260}</b:Guid>
    <b:Author>
      <b:Author>
        <b:NameList>
          <b:Person>
            <b:Last>Howell</b:Last>
            <b:First>Andy</b:First>
          </b:Person>
        </b:NameList>
      </b:Author>
    </b:Author>
    <b:Title>Welsh rugby: Andy Howell asks can regions follow Leinster by competing with Cardiff City and Swansea City for crowds?</b:Title>
    <b:Year>2014</b:Year>
    <b:YearAccessed>2018</b:YearAccessed>
    <b:MonthAccessed>4</b:MonthAccessed>
    <b:DayAccessed>4</b:DayAccessed>
    <b:URL>https://www.walesonline.co.uk/sport/rugby/rugby-news/welsh-rugby-crowds-andy-howell-7754853</b:URL>
    <b:RefOrder>11</b:RefOrder>
  </b:Source>
  <b:Source>
    <b:Tag>Pel16</b:Tag>
    <b:SourceType>InternetSite</b:SourceType>
    <b:Guid>{C654BCAB-A338-469F-98EA-8D4D023CD04D}</b:Guid>
    <b:Title>Why 'dynamic' pricing based on real-time supply and demand is rapidly spreading</b:Title>
    <b:Year>2016</b:Year>
    <b:YearAccessed>2018</b:YearAccessed>
    <b:MonthAccessed>4</b:MonthAccessed>
    <b:DayAccessed>4</b:DayAccessed>
    <b:URL>http://www.latimes.com/business/la-fi-agenda-dynamic-pricing-20160314-story.html</b:URL>
    <b:Author>
      <b:Author>
        <b:NameList>
          <b:Person>
            <b:Last>Peltz</b:Last>
            <b:Middle>F.</b:Middle>
            <b:First>James</b:First>
          </b:Person>
        </b:NameList>
      </b:Author>
    </b:Author>
    <b:RefOrder>10</b:RefOrder>
  </b:Source>
  <b:Source>
    <b:Tag>Off18</b:Tag>
    <b:SourceType>InternetSite</b:SourceType>
    <b:Guid>{9C69B1AE-E779-40B7-BC1C-6CDBB3A87A1C}</b:Guid>
    <b:Author>
      <b:Author>
        <b:Corporate>Office for National Statistics</b:Corporate>
      </b:Author>
    </b:Author>
    <b:Title>Unemployment rate (aged 16 and over, seasonally adjusted)</b:Title>
    <b:Year>2018</b:Year>
    <b:YearAccessed>2018</b:YearAccessed>
    <b:MonthAccessed>4</b:MonthAccessed>
    <b:DayAccessed>4</b:DayAccessed>
    <b:URL>https://www.ons.gov.uk/employmentandlabourmarket/peoplenotinwork/unemployment/timeseries/mgsx/lms</b:URL>
    <b:RefOrder>20</b:RefOrder>
  </b:Source>
  <b:Source>
    <b:Tag>BBC09</b:Tag>
    <b:SourceType>InternetSite</b:SourceType>
    <b:Guid>{4EAF7A74-231E-4974-B25D-39E229ACD690}</b:Guid>
    <b:Author>
      <b:Author>
        <b:Corporate>BBC</b:Corporate>
      </b:Author>
    </b:Author>
    <b:Title>Stadium damage to cost thousands</b:Title>
    <b:Year>2009</b:Year>
    <b:YearAccessed>2018</b:YearAccessed>
    <b:MonthAccessed>4</b:MonthAccessed>
    <b:DayAccessed>4</b:DayAccessed>
    <b:URL>http://news.bbc.co.uk/1/hi/wales/south_west/8352310.stm?</b:URL>
    <b:RefOrder>12</b:RefOrder>
  </b:Source>
  <b:Source>
    <b:Tag>Odd14</b:Tag>
    <b:SourceType>InternetSite</b:SourceType>
    <b:Guid>{F29DD056-1692-4E03-8E4E-838C08E66097}</b:Guid>
    <b:Author>
      <b:Author>
        <b:Corporate>OddsWinner</b:Corporate>
      </b:Author>
    </b:Author>
    <b:Title>Report: How the UK’s Mobile Betting Industry More than Doubled in 2014</b:Title>
    <b:Year>2014</b:Year>
    <b:YearAccessed>2018</b:YearAccessed>
    <b:MonthAccessed>4</b:MonthAccessed>
    <b:DayAccessed>4</b:DayAccessed>
    <b:URL>http://www.oddswinner.com/report-how-the-uks-mobile-betting-industry-doubled-in-2014/</b:URL>
    <b:RefOrder>13</b:RefOrder>
  </b:Source>
  <b:Source>
    <b:Tag>BBC16</b:Tag>
    <b:SourceType>InternetSite</b:SourceType>
    <b:Guid>{A72D4439-335B-4875-A813-D27E62DE006D}</b:Guid>
    <b:Author>
      <b:Author>
        <b:Corporate>BBC</b:Corporate>
      </b:Author>
    </b:Author>
    <b:Title>Football: English stadiums to get free wi-fi for some apps</b:Title>
    <b:Year>2016</b:Year>
    <b:YearAccessed>2018</b:YearAccessed>
    <b:MonthAccessed>4</b:MonthAccessed>
    <b:DayAccessed>4</b:DayAccessed>
    <b:URL>http://www.bbc.co.uk/news/technology-35942609</b:URL>
    <b:RefOrder>14</b:RefOrder>
  </b:Source>
</b:Sources>
</file>

<file path=customXml/itemProps1.xml><?xml version="1.0" encoding="utf-8"?>
<ds:datastoreItem xmlns:ds="http://schemas.openxmlformats.org/officeDocument/2006/customXml" ds:itemID="{8EC26605-DBF2-42BE-8313-1145C1F2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3063</TotalTime>
  <Pages>14</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PEST Analysis of Swansea City AFC</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 Analysis of Swansea City AFC</dc:title>
  <dc:subject/>
  <dc:creator>Peter Basford</dc:creator>
  <cp:keywords/>
  <dc:description/>
  <cp:lastModifiedBy>Peter Basford</cp:lastModifiedBy>
  <cp:revision>15</cp:revision>
  <dcterms:created xsi:type="dcterms:W3CDTF">2018-04-03T15:11:00Z</dcterms:created>
  <dcterms:modified xsi:type="dcterms:W3CDTF">2018-04-05T18:16:00Z</dcterms:modified>
</cp:coreProperties>
</file>