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66F8CA" w14:textId="15141690" w:rsidR="00EF0B43" w:rsidRDefault="002640F1" w:rsidP="00EF0B43">
      <w:pPr>
        <w:jc w:val="center"/>
        <w:rPr>
          <w:b/>
          <w:sz w:val="28"/>
        </w:rPr>
      </w:pPr>
      <w:r>
        <w:rPr>
          <w:b/>
          <w:noProof/>
          <w:sz w:val="28"/>
        </w:rPr>
        <w:drawing>
          <wp:inline distT="0" distB="0" distL="0" distR="0" wp14:anchorId="3EB251ED" wp14:editId="6B6E9335">
            <wp:extent cx="2247900" cy="87661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274465" cy="886978"/>
                    </a:xfrm>
                    <a:prstGeom prst="rect">
                      <a:avLst/>
                    </a:prstGeom>
                  </pic:spPr>
                </pic:pic>
              </a:graphicData>
            </a:graphic>
          </wp:inline>
        </w:drawing>
      </w:r>
    </w:p>
    <w:p w14:paraId="1A6348D5" w14:textId="77777777" w:rsidR="00EF0B43" w:rsidRDefault="00EF0B43" w:rsidP="00EF0B43">
      <w:pPr>
        <w:jc w:val="center"/>
        <w:rPr>
          <w:b/>
          <w:sz w:val="28"/>
        </w:rPr>
      </w:pPr>
    </w:p>
    <w:p w14:paraId="6DEDD8FC" w14:textId="1E4BBB48" w:rsidR="00EF0B43" w:rsidRPr="002640F1" w:rsidRDefault="002640F1" w:rsidP="00EF0B43">
      <w:pPr>
        <w:jc w:val="center"/>
        <w:rPr>
          <w:bCs/>
          <w:sz w:val="32"/>
          <w:szCs w:val="32"/>
        </w:rPr>
      </w:pPr>
      <w:r w:rsidRPr="002640F1">
        <w:rPr>
          <w:bCs/>
          <w:sz w:val="32"/>
          <w:szCs w:val="32"/>
        </w:rPr>
        <w:t>University of Wales: Trinity Saint David</w:t>
      </w:r>
    </w:p>
    <w:p w14:paraId="5A5C8A4D" w14:textId="44FD3FFA" w:rsidR="002640F1" w:rsidRDefault="002640F1" w:rsidP="00EF0B43">
      <w:pPr>
        <w:jc w:val="center"/>
        <w:rPr>
          <w:bCs/>
          <w:sz w:val="32"/>
          <w:szCs w:val="32"/>
        </w:rPr>
      </w:pPr>
      <w:r w:rsidRPr="002640F1">
        <w:rPr>
          <w:bCs/>
          <w:sz w:val="32"/>
          <w:szCs w:val="32"/>
        </w:rPr>
        <w:t>London Campus</w:t>
      </w:r>
    </w:p>
    <w:p w14:paraId="428C232D" w14:textId="152E4885" w:rsidR="002640F1" w:rsidRDefault="002640F1" w:rsidP="00EF0B43">
      <w:pPr>
        <w:jc w:val="center"/>
        <w:rPr>
          <w:bCs/>
          <w:sz w:val="32"/>
          <w:szCs w:val="32"/>
        </w:rPr>
      </w:pPr>
    </w:p>
    <w:p w14:paraId="2BA0E19F" w14:textId="2D03C1F1" w:rsidR="002640F1" w:rsidRDefault="002640F1" w:rsidP="00EF0B43">
      <w:pPr>
        <w:jc w:val="center"/>
        <w:rPr>
          <w:bCs/>
          <w:sz w:val="32"/>
          <w:szCs w:val="32"/>
        </w:rPr>
      </w:pPr>
      <w:r>
        <w:rPr>
          <w:bCs/>
          <w:sz w:val="32"/>
          <w:szCs w:val="32"/>
        </w:rPr>
        <w:t xml:space="preserve">BA Business Management </w:t>
      </w:r>
    </w:p>
    <w:p w14:paraId="043408E4" w14:textId="59705D8A" w:rsidR="002640F1" w:rsidRPr="002640F1" w:rsidRDefault="002640F1" w:rsidP="00EF0B43">
      <w:pPr>
        <w:jc w:val="center"/>
        <w:rPr>
          <w:bCs/>
          <w:sz w:val="32"/>
          <w:szCs w:val="32"/>
        </w:rPr>
      </w:pPr>
      <w:r>
        <w:rPr>
          <w:bCs/>
          <w:sz w:val="32"/>
          <w:szCs w:val="32"/>
        </w:rPr>
        <w:t>LCBB4004 Marketing Fundamentals</w:t>
      </w:r>
    </w:p>
    <w:p w14:paraId="58AA31EF" w14:textId="77777777" w:rsidR="00EF0B43" w:rsidRDefault="00EF0B43" w:rsidP="00EF0B43">
      <w:pPr>
        <w:jc w:val="center"/>
        <w:rPr>
          <w:b/>
          <w:sz w:val="28"/>
        </w:rPr>
      </w:pPr>
    </w:p>
    <w:p w14:paraId="144A775E" w14:textId="7CBC2092" w:rsidR="00EF0B43" w:rsidRPr="002640F1" w:rsidRDefault="002640F1" w:rsidP="00EF0B43">
      <w:pPr>
        <w:jc w:val="center"/>
        <w:rPr>
          <w:b/>
          <w:sz w:val="36"/>
          <w:szCs w:val="36"/>
        </w:rPr>
      </w:pPr>
      <w:r w:rsidRPr="002640F1">
        <w:rPr>
          <w:b/>
          <w:sz w:val="36"/>
          <w:szCs w:val="36"/>
        </w:rPr>
        <w:t>Essay</w:t>
      </w:r>
    </w:p>
    <w:p w14:paraId="1F615BCA" w14:textId="77777777" w:rsidR="007478B3" w:rsidRPr="002640F1" w:rsidRDefault="007478B3" w:rsidP="00EF0B43">
      <w:pPr>
        <w:jc w:val="center"/>
        <w:rPr>
          <w:b/>
          <w:bCs/>
          <w:sz w:val="36"/>
          <w:szCs w:val="36"/>
        </w:rPr>
      </w:pPr>
      <w:r w:rsidRPr="002640F1">
        <w:rPr>
          <w:b/>
          <w:bCs/>
          <w:sz w:val="36"/>
          <w:szCs w:val="36"/>
        </w:rPr>
        <w:t>Marketing Fundamentals Analysis and Evaluation - Assessment 2</w:t>
      </w:r>
    </w:p>
    <w:p w14:paraId="750B211B" w14:textId="77777777" w:rsidR="007478B3" w:rsidRDefault="007478B3" w:rsidP="00EF0B43">
      <w:pPr>
        <w:jc w:val="center"/>
      </w:pPr>
    </w:p>
    <w:p w14:paraId="342089D6" w14:textId="77777777" w:rsidR="00EF0B43" w:rsidRDefault="00EF0B43" w:rsidP="00EF0B43">
      <w:pPr>
        <w:jc w:val="center"/>
      </w:pPr>
    </w:p>
    <w:p w14:paraId="5F54B719" w14:textId="77777777" w:rsidR="00EF0B43" w:rsidRDefault="00EF0B43" w:rsidP="00EF0B43">
      <w:pPr>
        <w:jc w:val="center"/>
      </w:pPr>
    </w:p>
    <w:p w14:paraId="50012A8C" w14:textId="77777777" w:rsidR="00EF0B43" w:rsidRDefault="00EF0B43" w:rsidP="00EF0B43">
      <w:pPr>
        <w:jc w:val="center"/>
      </w:pPr>
    </w:p>
    <w:p w14:paraId="02875828" w14:textId="77777777" w:rsidR="00EF0B43" w:rsidRDefault="00EF0B43" w:rsidP="00EF0B43">
      <w:pPr>
        <w:jc w:val="center"/>
      </w:pPr>
    </w:p>
    <w:p w14:paraId="1D4D9C73" w14:textId="201AD0A3" w:rsidR="00EF0B43" w:rsidRDefault="002640F1" w:rsidP="002640F1">
      <w:pPr>
        <w:tabs>
          <w:tab w:val="left" w:pos="7140"/>
        </w:tabs>
        <w:jc w:val="left"/>
      </w:pPr>
      <w:r>
        <w:t>Submitted by Nikola Ivanov                                                              Module lecturer: Riaz Bhatti</w:t>
      </w:r>
    </w:p>
    <w:p w14:paraId="5AAEB11D" w14:textId="3FC2B290" w:rsidR="007478B3" w:rsidRDefault="002640F1" w:rsidP="002640F1">
      <w:pPr>
        <w:jc w:val="left"/>
      </w:pPr>
      <w:r>
        <w:t>Student number: 1914806</w:t>
      </w:r>
    </w:p>
    <w:p w14:paraId="7ACD8CA2" w14:textId="77777777" w:rsidR="007478B3" w:rsidRDefault="007478B3" w:rsidP="007478B3"/>
    <w:p w14:paraId="3A9920A8" w14:textId="77777777" w:rsidR="007478B3" w:rsidRDefault="004D791B" w:rsidP="007478B3">
      <w:r>
        <w:t>Marketing is one of the three core strategic functions of a business organization, the other two being finance and operations</w:t>
      </w:r>
      <w:r w:rsidR="009240C1" w:rsidRPr="009240C1">
        <w:t xml:space="preserve"> (Baines, Fill, Rosengren and Antonetti, </w:t>
      </w:r>
      <w:r w:rsidR="00940A44">
        <w:t>2019</w:t>
      </w:r>
      <w:r w:rsidR="009240C1" w:rsidRPr="009240C1">
        <w:t>)</w:t>
      </w:r>
      <w:r>
        <w:t>. Marketing is the process of identifying the market demands and opportunities, developing or creating value to meet those demands, communicating and building relationship with the target market segments, introducing and promoting the products/services/values to the target market audiences and helping the business generate the desired levels of revenues and profits by driving sales</w:t>
      </w:r>
      <w:r w:rsidR="009240C1" w:rsidRPr="009240C1">
        <w:t xml:space="preserve"> (Harrell, Zaltman and Burger, </w:t>
      </w:r>
      <w:r w:rsidR="00940A44">
        <w:t>2019</w:t>
      </w:r>
      <w:r w:rsidR="009240C1" w:rsidRPr="009240C1">
        <w:t>)</w:t>
      </w:r>
      <w:r>
        <w:t>. In simple words, marketing is the process of knowing the market and creating the market for a business organization. Thus, the importance of marketing is easily perceivable. The success and sustainability of a company depends on the effectiveness and efficiency of it marketing, operations and finance functions</w:t>
      </w:r>
      <w:r w:rsidR="009240C1" w:rsidRPr="009240C1">
        <w:t xml:space="preserve"> (Malhotra, </w:t>
      </w:r>
      <w:r w:rsidR="00940A44">
        <w:t>2019</w:t>
      </w:r>
      <w:r w:rsidR="009240C1" w:rsidRPr="009240C1">
        <w:t>)</w:t>
      </w:r>
      <w:r>
        <w:t>. In fact, the marketing functions help optimize the operations and finance functions of the organization as well, which will be discussed in the later parts of this paper. Marketing is not just about selling a product but covers more than that. Marketing functions can result in the success or failure of an organization depending on how well they are carried out</w:t>
      </w:r>
      <w:r w:rsidR="009240C1" w:rsidRPr="009240C1">
        <w:t xml:space="preserve"> (Miller, Stanton and Layton, </w:t>
      </w:r>
      <w:r w:rsidR="00940A44">
        <w:t>2019</w:t>
      </w:r>
      <w:r w:rsidR="009240C1" w:rsidRPr="009240C1">
        <w:t>)</w:t>
      </w:r>
      <w:r>
        <w:t xml:space="preserve">. It is absolutely important for the business students to understand the stages and processes of marketing, the role of marketing mix, and the engagement of the stakeholders in the marketing functions of an organization. </w:t>
      </w:r>
    </w:p>
    <w:p w14:paraId="1F86A5F9" w14:textId="77777777" w:rsidR="00F26684" w:rsidRDefault="00F26684" w:rsidP="007478B3">
      <w:r>
        <w:t>The stages and processes of marketing have been discussed by different authors over the years. While there are some variations to the way these have been described, but the core theme remains the same</w:t>
      </w:r>
      <w:r w:rsidR="009240C1" w:rsidRPr="009240C1">
        <w:t xml:space="preserve"> (Sommers and Nowell, </w:t>
      </w:r>
      <w:r w:rsidR="00940A44">
        <w:t>2019</w:t>
      </w:r>
      <w:r w:rsidR="009240C1" w:rsidRPr="009240C1">
        <w:t>)</w:t>
      </w:r>
      <w:r>
        <w:t>. The marketing process starts with market research, and then follows the stages of brand definition, product idea development, defining the target audience, conducting the situational analysis, defining the marketing objectives, creating the marketing strategies, listing the tactics and the ways to implement the strategies</w:t>
      </w:r>
      <w:r w:rsidR="009240C1" w:rsidRPr="009240C1">
        <w:t xml:space="preserve"> (Verhage and Visser, </w:t>
      </w:r>
      <w:r w:rsidR="00940A44">
        <w:t>2019</w:t>
      </w:r>
      <w:r w:rsidR="009240C1" w:rsidRPr="009240C1">
        <w:t>)</w:t>
      </w:r>
      <w:r>
        <w:t xml:space="preserve">. These stages are more or less the same for all types of businesses. </w:t>
      </w:r>
      <w:r w:rsidR="00EF0B43">
        <w:t>Other supporting processes include defining the product lifecycle, planning the marketing budgets, forecasting sales and turnovers, and defining the ways in which the values can be enhanced to build competitive advantage in the industry</w:t>
      </w:r>
      <w:r w:rsidR="009240C1" w:rsidRPr="009240C1">
        <w:t xml:space="preserve"> (Baines, Fill, Rosengren and Antonetti, </w:t>
      </w:r>
      <w:r w:rsidR="00940A44">
        <w:t>2019</w:t>
      </w:r>
      <w:r w:rsidR="009240C1" w:rsidRPr="009240C1">
        <w:t>)</w:t>
      </w:r>
      <w:r w:rsidR="00EF0B43">
        <w:t>. The elements of marketing mix, which include product, price, promotion, place, process, people and physical appearance are defined throughout these stages</w:t>
      </w:r>
      <w:r w:rsidR="009240C1" w:rsidRPr="009240C1">
        <w:t xml:space="preserve"> (Etzel, Walker and Stanton, </w:t>
      </w:r>
      <w:r w:rsidR="00940A44">
        <w:t>2019</w:t>
      </w:r>
      <w:r w:rsidR="009240C1" w:rsidRPr="009240C1">
        <w:t>)</w:t>
      </w:r>
      <w:r w:rsidR="00EF0B43">
        <w:t>.</w:t>
      </w:r>
    </w:p>
    <w:p w14:paraId="0B9A0C3D" w14:textId="77777777" w:rsidR="00F26684" w:rsidRDefault="00F26684" w:rsidP="007478B3">
      <w:r>
        <w:lastRenderedPageBreak/>
        <w:t xml:space="preserve">The first stage </w:t>
      </w:r>
      <w:r w:rsidR="00EF0B43">
        <w:t>of the marketing process is carrying out the market research. Whether it is a product marketer or a service marketer, market research is essential for any business organization before putting creating their value proposition</w:t>
      </w:r>
      <w:r w:rsidR="009240C1" w:rsidRPr="009240C1">
        <w:t xml:space="preserve"> (Etzel, Walker and Stanton, </w:t>
      </w:r>
      <w:r w:rsidR="00940A44">
        <w:t>2019</w:t>
      </w:r>
      <w:r w:rsidR="009240C1" w:rsidRPr="009240C1">
        <w:t>)</w:t>
      </w:r>
      <w:r w:rsidR="00EF0B43">
        <w:t>. It is to be noted that in the modern era, businesses cannot simply create a product and offer them to the market without learning about whether the product will have any potential or not. Even in the monopolistic market orientations, the businesses need to carry out some extents of research to see whether or not a product idea would be able to gain demands from the target market audiences</w:t>
      </w:r>
      <w:r w:rsidR="009240C1" w:rsidRPr="009240C1">
        <w:t xml:space="preserve"> (Harrell, Zaltman and Burger, </w:t>
      </w:r>
      <w:r w:rsidR="00940A44">
        <w:t>2019</w:t>
      </w:r>
      <w:r w:rsidR="009240C1" w:rsidRPr="009240C1">
        <w:t>)</w:t>
      </w:r>
      <w:r w:rsidR="00EF0B43">
        <w:t>. Without adequate market research, even the most advanced products from the most successful company can fail to make a good impression in the industry. The perfect example of it would be Google Glass when it was first launched</w:t>
      </w:r>
      <w:r w:rsidR="009240C1" w:rsidRPr="009240C1">
        <w:t xml:space="preserve"> (Malhotra, </w:t>
      </w:r>
      <w:r w:rsidR="00940A44">
        <w:t>2019</w:t>
      </w:r>
      <w:r w:rsidR="009240C1" w:rsidRPr="009240C1">
        <w:t>)</w:t>
      </w:r>
      <w:r w:rsidR="00EF0B43">
        <w:t>. Google Inc. had basically developed the product because they had an idea and the resources to create such product. But this became a multi-million dollar investment failure for the company because Google Glass simply did not have any demand in the market whatsoever</w:t>
      </w:r>
      <w:r w:rsidR="009240C1" w:rsidRPr="009240C1">
        <w:t xml:space="preserve"> (McIntyre, 2020)</w:t>
      </w:r>
      <w:r w:rsidR="00EF0B43">
        <w:t xml:space="preserve">. </w:t>
      </w:r>
    </w:p>
    <w:p w14:paraId="2FD43E47" w14:textId="77777777" w:rsidR="002A3855" w:rsidRDefault="002A3855" w:rsidP="007478B3">
      <w:r>
        <w:t xml:space="preserve">Market research is not just a onetime activity, but it should be carried out more frequently to keep the elements of marketing mix relevant to the market conditions and market demands. For instance, the failure of the businesses such as Blockbuster, Polaroid, Compaq, etc. were due </w:t>
      </w:r>
      <w:r w:rsidR="00851244">
        <w:t>to the lack of market research, which made the products offered by the company to become obsolete in their respective markets</w:t>
      </w:r>
      <w:r w:rsidR="009240C1" w:rsidRPr="009240C1">
        <w:t xml:space="preserve"> (McIntyre, 2020)</w:t>
      </w:r>
      <w:r w:rsidR="00851244">
        <w:t>. The more recent example of it would be M&amp;S’s clothing division. The company’s products are considered as “old-school” and “unappealing” to the younger consumer base. As a result, one of the most successful clothing brands in the UK has been failing to keep up with the market due to its lack of market research</w:t>
      </w:r>
      <w:r w:rsidR="009240C1" w:rsidRPr="009240C1">
        <w:t xml:space="preserve"> (McIntyre, 2020)</w:t>
      </w:r>
      <w:r w:rsidR="00851244">
        <w:t>. Also, the failure to carry out the necessary market research can also lead to ineffective pricing and placement decisions, which also lead to disastrous market performance. Thus, marketing research helps identify the demands, the market gaps, and the opportunities, which would help define the product elements that would be able to create the demands, the pricing that would be relevant, and the placement that would be appropriate</w:t>
      </w:r>
      <w:r w:rsidR="009240C1" w:rsidRPr="009240C1">
        <w:t xml:space="preserve"> (Miller, Stanton and Layton, </w:t>
      </w:r>
      <w:r w:rsidR="00940A44">
        <w:t>2019</w:t>
      </w:r>
      <w:r w:rsidR="009240C1" w:rsidRPr="009240C1">
        <w:t>)</w:t>
      </w:r>
      <w:r w:rsidR="00851244">
        <w:t>.</w:t>
      </w:r>
    </w:p>
    <w:p w14:paraId="7C65F385" w14:textId="77777777" w:rsidR="00851244" w:rsidRDefault="00851244" w:rsidP="007478B3">
      <w:r>
        <w:t xml:space="preserve">The second stage of the marketing process is usually defining the brand. This involves naming the product and defining how it would be perceived among the </w:t>
      </w:r>
      <w:r w:rsidR="003B74D7">
        <w:t xml:space="preserve">target </w:t>
      </w:r>
      <w:r>
        <w:t>consumers</w:t>
      </w:r>
      <w:r w:rsidR="009240C1" w:rsidRPr="009240C1">
        <w:t xml:space="preserve"> (Sommers and Nowell, </w:t>
      </w:r>
      <w:r w:rsidR="00940A44">
        <w:t>2019</w:t>
      </w:r>
      <w:r w:rsidR="009240C1" w:rsidRPr="009240C1">
        <w:t>)</w:t>
      </w:r>
      <w:r>
        <w:t xml:space="preserve">. </w:t>
      </w:r>
      <w:r w:rsidR="003B74D7">
        <w:t xml:space="preserve">Ineffective branding can often lead to failure in terms of positioning the value propositions. This stage is also very important in defining the elements of the marketing mix. For </w:t>
      </w:r>
      <w:r w:rsidR="003B74D7">
        <w:lastRenderedPageBreak/>
        <w:t>example, Apple Inc. positions its products as premium quality items</w:t>
      </w:r>
      <w:r w:rsidR="009240C1" w:rsidRPr="009240C1">
        <w:t xml:space="preserve"> (Verhage and Visser, </w:t>
      </w:r>
      <w:r w:rsidR="00940A44">
        <w:t>2019</w:t>
      </w:r>
      <w:r w:rsidR="009240C1" w:rsidRPr="009240C1">
        <w:t>)</w:t>
      </w:r>
      <w:r w:rsidR="003B74D7">
        <w:t>. Therefore, the branding of the products have a consistency. Whether the company offers a smartphone or a laptop or a monitor- the consumers know that they are purchasing premium brand “i” products. Thus, the products are developed with great quality and sophistication, the pricing is upscale, the placement of the products are exclusive, and the promotional strategies also convey the premium identity</w:t>
      </w:r>
      <w:r w:rsidR="009240C1" w:rsidRPr="009240C1">
        <w:t xml:space="preserve"> (Baines, Fill, Rosengren and Antonetti, </w:t>
      </w:r>
      <w:r w:rsidR="00940A44">
        <w:t>2019</w:t>
      </w:r>
      <w:r w:rsidR="009240C1" w:rsidRPr="009240C1">
        <w:t>)</w:t>
      </w:r>
      <w:r w:rsidR="003B74D7">
        <w:t>. On the other hand, German based retailer Aldi targets the budget concerned consumers and thus, it defines its brand identity. Almost all the products of the company are placed with Aldi logo. Consumers know that they will get discounted products in the store as they walk in</w:t>
      </w:r>
      <w:r w:rsidR="009240C1" w:rsidRPr="009240C1">
        <w:t xml:space="preserve"> (Etzel, Walker and Stanton, </w:t>
      </w:r>
      <w:r w:rsidR="00940A44">
        <w:t>2019</w:t>
      </w:r>
      <w:r w:rsidR="009240C1" w:rsidRPr="009240C1">
        <w:t>)</w:t>
      </w:r>
      <w:r w:rsidR="003B74D7">
        <w:t>. Therefore, branding is a crucia</w:t>
      </w:r>
      <w:r w:rsidR="007C4348">
        <w:t>l marketing stage that leads to developing a comprehensive idea for the product and defining what the business wants to achieve to reflect on the issues identified from the market research findings</w:t>
      </w:r>
      <w:r w:rsidR="0007709C" w:rsidRPr="0007709C">
        <w:t xml:space="preserve"> (McIntyre, 2020)</w:t>
      </w:r>
      <w:r w:rsidR="007C4348">
        <w:t>.</w:t>
      </w:r>
    </w:p>
    <w:p w14:paraId="6E3C2B53" w14:textId="77777777" w:rsidR="003B74D7" w:rsidRDefault="003B74D7" w:rsidP="007478B3">
      <w:r>
        <w:t xml:space="preserve">The third stage </w:t>
      </w:r>
      <w:r w:rsidR="007C4348">
        <w:t>is usually the situational analysis. Situational analysis involves researching the factors of the external and internal business environments</w:t>
      </w:r>
      <w:r w:rsidR="009240C1" w:rsidRPr="009240C1">
        <w:t xml:space="preserve"> (Baines, Fill, Rosengren and Antonetti, </w:t>
      </w:r>
      <w:r w:rsidR="00940A44">
        <w:t>2019</w:t>
      </w:r>
      <w:r w:rsidR="009240C1" w:rsidRPr="009240C1">
        <w:t>)</w:t>
      </w:r>
      <w:r w:rsidR="007C4348">
        <w:t>. During this stage, the company would explore the opportunities and challenges it has in the marketplace. The political, economic, social, technological, legal and environmental factors are first analysed to understand the market potentials and risks</w:t>
      </w:r>
      <w:r w:rsidR="009240C1" w:rsidRPr="009240C1">
        <w:t xml:space="preserve"> (Miller, Stanton and Layton, </w:t>
      </w:r>
      <w:r w:rsidR="00940A44">
        <w:t>2019</w:t>
      </w:r>
      <w:r w:rsidR="009240C1" w:rsidRPr="009240C1">
        <w:t>)</w:t>
      </w:r>
      <w:r w:rsidR="007C4348">
        <w:t>. Then the company would carry out a detailed competitor analysis to learn about the level of competition in the industry. This involves investigating the direct competition, competition from the substitute products, the ease of market entry, the impact of the buyers on the prices and the impact of the suppliers on the costs</w:t>
      </w:r>
      <w:r w:rsidR="009240C1" w:rsidRPr="009240C1">
        <w:t xml:space="preserve"> (McIntyre, 2020)</w:t>
      </w:r>
      <w:r w:rsidR="007C4348">
        <w:t xml:space="preserve">. A firm also investigates own resources and capabilities that would be important in bringing out a new product. Most businesses oversee this aspect of the situational analysis, which leads to them </w:t>
      </w:r>
      <w:r w:rsidR="00CB5895">
        <w:t>developing products or services that are more expensive for the company to sustain. This stage of marketing process is important to acknowledge what challenges and barriers that the previously defined product idea might face in the industry</w:t>
      </w:r>
      <w:r w:rsidR="009240C1" w:rsidRPr="009240C1">
        <w:t xml:space="preserve"> (Etzel, Walker and Stanton, </w:t>
      </w:r>
      <w:r w:rsidR="00940A44">
        <w:t>2019</w:t>
      </w:r>
      <w:r w:rsidR="009240C1" w:rsidRPr="009240C1">
        <w:t>)</w:t>
      </w:r>
      <w:r w:rsidR="00CB5895">
        <w:t xml:space="preserve">. The findings of this analysis play crucial role in defining how a product should be priced and what added values and features it should have to be able to sale in the market. </w:t>
      </w:r>
    </w:p>
    <w:p w14:paraId="155712A8" w14:textId="77777777" w:rsidR="00CB5895" w:rsidRDefault="00CB5895" w:rsidP="007478B3">
      <w:r>
        <w:t xml:space="preserve">The fourth stage of the marketing process is to define the segmentation, targeting and positioning (STP) strategies. </w:t>
      </w:r>
      <w:r w:rsidR="0045547C">
        <w:t xml:space="preserve">By definition, </w:t>
      </w:r>
      <w:r w:rsidR="0045547C" w:rsidRPr="0045547C">
        <w:t xml:space="preserve">STP marketing </w:t>
      </w:r>
      <w:r w:rsidR="0045547C">
        <w:t xml:space="preserve">refers to “the three-step process for strategy </w:t>
      </w:r>
      <w:r w:rsidR="0045547C">
        <w:lastRenderedPageBreak/>
        <w:t>development based on</w:t>
      </w:r>
      <w:r w:rsidR="0045547C" w:rsidRPr="0045547C">
        <w:t xml:space="preserve"> segmentation, targeting, and positioning</w:t>
      </w:r>
      <w:r w:rsidR="0045547C">
        <w:t>”</w:t>
      </w:r>
      <w:r w:rsidR="009240C1" w:rsidRPr="009240C1">
        <w:t xml:space="preserve"> (Etzel, Walker and Stanton, </w:t>
      </w:r>
      <w:r w:rsidR="00940A44">
        <w:t>2019</w:t>
      </w:r>
      <w:r w:rsidR="009240C1" w:rsidRPr="009240C1">
        <w:t>)</w:t>
      </w:r>
      <w:r w:rsidR="0045547C" w:rsidRPr="0045547C">
        <w:t>.</w:t>
      </w:r>
      <w:r w:rsidR="0045547C">
        <w:t xml:space="preserve"> </w:t>
      </w:r>
      <w:r>
        <w:t>In this process, first the marketer needs to identify the potential market segments that will have demand for the product. Targeting involves clearly defining which market segments should the company interact with and deliver its products for</w:t>
      </w:r>
      <w:r w:rsidR="009240C1" w:rsidRPr="009240C1">
        <w:t xml:space="preserve"> (Miller, Stanton and Layton, </w:t>
      </w:r>
      <w:r w:rsidR="00940A44">
        <w:t>2019</w:t>
      </w:r>
      <w:r w:rsidR="009240C1" w:rsidRPr="009240C1">
        <w:t>)</w:t>
      </w:r>
      <w:r>
        <w:t>. The positioning involves matching the placement of the products in the market place with the demands and expectations of the target market audiences</w:t>
      </w:r>
      <w:r w:rsidR="009240C1" w:rsidRPr="009240C1">
        <w:t xml:space="preserve"> (Sommers and Nowell, </w:t>
      </w:r>
      <w:r w:rsidR="00940A44">
        <w:t>2019</w:t>
      </w:r>
      <w:r w:rsidR="009240C1" w:rsidRPr="009240C1">
        <w:t>)</w:t>
      </w:r>
      <w:r>
        <w:t>. Nowadays, the markets are very much competitive and therefore, it is crucial to have a well-defined target market segment. The segmentation also helps adjust the product features, pricing and promotional strategies of the marketing mix. Again referring to M&amp;S’s case, one of the reasons why M&amp;S’s clothing division has been failing is that it does not have a clear STP</w:t>
      </w:r>
      <w:r w:rsidR="009240C1" w:rsidRPr="009240C1">
        <w:t xml:space="preserve"> (Baines, Fill, Rosengren and Antonetti, </w:t>
      </w:r>
      <w:r w:rsidR="00940A44">
        <w:t>2019</w:t>
      </w:r>
      <w:r w:rsidR="009240C1" w:rsidRPr="009240C1">
        <w:t>)</w:t>
      </w:r>
      <w:r>
        <w:t xml:space="preserve">. The company brands its apparels as British fashion clothing, and adjusts the prices and placement accordingly. However, due to the lack of clear STP, the company’s product element of the marketing mix does not match the expectations and preferences of the target market audiences. </w:t>
      </w:r>
      <w:r w:rsidR="0045547C">
        <w:t>The company has been a successful brand among the older generation of the consumers. But the brand did not adjust its STP with the changes in the demography</w:t>
      </w:r>
      <w:r w:rsidR="009240C1" w:rsidRPr="009240C1">
        <w:t xml:space="preserve"> (McIntyre, 2020)</w:t>
      </w:r>
      <w:r w:rsidR="0045547C">
        <w:t xml:space="preserve">. Now, the markets are mainly populated with millennial and generation z consumers, who do not find the products that appealing at all. </w:t>
      </w:r>
    </w:p>
    <w:p w14:paraId="4873621D" w14:textId="77777777" w:rsidR="00E17A9C" w:rsidRDefault="0045547C" w:rsidP="007478B3">
      <w:r>
        <w:t>The previous stages provide a comprehensive framework for developing the relevant marketing strategies to position a product or service in the market</w:t>
      </w:r>
      <w:r w:rsidR="009240C1" w:rsidRPr="009240C1">
        <w:t xml:space="preserve"> (Verhage and Visser, </w:t>
      </w:r>
      <w:r w:rsidR="00940A44">
        <w:t>2019</w:t>
      </w:r>
      <w:r w:rsidR="009240C1" w:rsidRPr="009240C1">
        <w:t>)</w:t>
      </w:r>
      <w:r>
        <w:t>. For example, if a company identifies more competition in the industry, it may focus on innovation or market penetration to make the product sale in the market</w:t>
      </w:r>
      <w:r w:rsidR="009240C1" w:rsidRPr="009240C1">
        <w:t xml:space="preserve"> (Sommers and Nowell, </w:t>
      </w:r>
      <w:r w:rsidR="00940A44">
        <w:t>2019</w:t>
      </w:r>
      <w:r w:rsidR="009240C1" w:rsidRPr="009240C1">
        <w:t>)</w:t>
      </w:r>
      <w:r>
        <w:t>. If the company’s target market audience are budget concerned consumers, the products or services should be priced competitively or in cost based pricing strategy. If the company intends to expand into different markets, the findings of the PESTLE analysis becomes relevant to see whether the expansion plan will translate into profits or not</w:t>
      </w:r>
      <w:r w:rsidR="009240C1" w:rsidRPr="009240C1">
        <w:t xml:space="preserve"> (Baines, Fill, Rosengren and Antonetti, </w:t>
      </w:r>
      <w:r w:rsidR="00940A44">
        <w:t>2019</w:t>
      </w:r>
      <w:r w:rsidR="009240C1" w:rsidRPr="009240C1">
        <w:t>)</w:t>
      </w:r>
      <w:r>
        <w:t xml:space="preserve">. At this stage of the marketing process, the company would clearly define the elements of marketing mix. </w:t>
      </w:r>
    </w:p>
    <w:p w14:paraId="0D87DD63" w14:textId="77777777" w:rsidR="0045547C" w:rsidRDefault="0045547C" w:rsidP="007478B3">
      <w:r>
        <w:t>First of all</w:t>
      </w:r>
      <w:r w:rsidR="00E17A9C">
        <w:t>, to describe the product element, the company needs to determine whether or not to invest on product development, or should it focus on sustainability aspects of the products by having a social and environmentally friendly approach to supply chain management, logistics and procurement</w:t>
      </w:r>
      <w:r w:rsidR="009240C1" w:rsidRPr="009240C1">
        <w:t xml:space="preserve"> (Verhage and Visser, </w:t>
      </w:r>
      <w:r w:rsidR="00940A44">
        <w:t>2019</w:t>
      </w:r>
      <w:r w:rsidR="009240C1" w:rsidRPr="009240C1">
        <w:t>)</w:t>
      </w:r>
      <w:r w:rsidR="00E17A9C">
        <w:t xml:space="preserve">. For instance, market research findings show that </w:t>
      </w:r>
      <w:r w:rsidR="00E17A9C">
        <w:lastRenderedPageBreak/>
        <w:t>consumers nowadays value the social and environmental aspects of a product or a brand, and 80% of them would always prefer purchasing the products from sustainable brands</w:t>
      </w:r>
      <w:r w:rsidR="009240C1" w:rsidRPr="009240C1">
        <w:t xml:space="preserve"> (Baines, Fill, Rosengren and Antonetti, </w:t>
      </w:r>
      <w:r w:rsidR="00940A44">
        <w:t>2019</w:t>
      </w:r>
      <w:r w:rsidR="009240C1" w:rsidRPr="009240C1">
        <w:t>)</w:t>
      </w:r>
      <w:r w:rsidR="00E17A9C">
        <w:t>. Therefore, the companies are more inclined towards remodeling their supply chain networks. Unilever, for example, has plans to source 100% of its materials ethically and with net zero environmental footprint</w:t>
      </w:r>
      <w:r w:rsidR="0007709C" w:rsidRPr="0007709C">
        <w:t xml:space="preserve"> (McIntyre, 2020)</w:t>
      </w:r>
      <w:r w:rsidR="00E17A9C">
        <w:t>. The company then develops products that will be sold more in the general consumer market. Unilever’s brands offer different ranges of products targeting different communities with different needs across different parts of the world</w:t>
      </w:r>
      <w:r w:rsidR="0007709C" w:rsidRPr="0007709C">
        <w:t xml:space="preserve"> (Verhage and Visser, </w:t>
      </w:r>
      <w:r w:rsidR="00940A44">
        <w:t>2019</w:t>
      </w:r>
      <w:r w:rsidR="0007709C" w:rsidRPr="0007709C">
        <w:t>)</w:t>
      </w:r>
      <w:r w:rsidR="00E17A9C">
        <w:t xml:space="preserve">. For example, it has separate detergent brands for the consumers in Africa and the consumers in Europe. The products are developed to cater the needs of the target market segments and to match the situational factors of the external business environment. </w:t>
      </w:r>
    </w:p>
    <w:p w14:paraId="3044D331" w14:textId="77777777" w:rsidR="00AC12F0" w:rsidRDefault="00AC12F0" w:rsidP="007478B3">
      <w:r>
        <w:t>The pricing decisions are also made in the same way as the product decisions are made. In fact, the pricing strategies are kept very consistent with the product strategies</w:t>
      </w:r>
      <w:r w:rsidR="0007709C" w:rsidRPr="0007709C">
        <w:t xml:space="preserve"> (McIntyre, 2020)</w:t>
      </w:r>
      <w:r>
        <w:t>. If a company offers high quality products in an upscale market, it would charge premium prices for the products</w:t>
      </w:r>
      <w:r w:rsidR="0007709C" w:rsidRPr="0007709C">
        <w:t xml:space="preserve"> (Verhage and Visser, </w:t>
      </w:r>
      <w:r w:rsidR="00940A44">
        <w:t>2019</w:t>
      </w:r>
      <w:r w:rsidR="0007709C" w:rsidRPr="0007709C">
        <w:t>)</w:t>
      </w:r>
      <w:r>
        <w:t>. For example, Waitrose charges premium prices as it offers organic and ethically sourced groceries. Effective pricing decisions are also kept aligned with the findings of market research and situational analysis</w:t>
      </w:r>
      <w:r w:rsidR="0007709C" w:rsidRPr="0007709C">
        <w:t xml:space="preserve"> (Miller, Stanton and Layton, </w:t>
      </w:r>
      <w:r w:rsidR="00940A44">
        <w:t>2019</w:t>
      </w:r>
      <w:r w:rsidR="0007709C" w:rsidRPr="0007709C">
        <w:t>)</w:t>
      </w:r>
      <w:r>
        <w:t>. For example, if the company sees potential economic uncertainties, it should be pricing its products less so that the target market audiences can afford them. Similarly, the political and technological factors influence the pricing decisions as well. The positive political relations with a country often translates into the products produced in the country to be made affordable in the latter country</w:t>
      </w:r>
      <w:r w:rsidR="009240C1" w:rsidRPr="009240C1">
        <w:t xml:space="preserve"> (Baines, Fill, Rosengren and Antonetti, </w:t>
      </w:r>
      <w:r w:rsidR="00940A44">
        <w:t>2019</w:t>
      </w:r>
      <w:r w:rsidR="009240C1" w:rsidRPr="009240C1">
        <w:t>)</w:t>
      </w:r>
      <w:r>
        <w:t>. The developments in the industrial and digital technologies help reduce the costs of doing business, and thus, reduces the product prices. The STP strategies also become very relevant when determining the product prices since different consumer segments would be willing to pay different prices for certain products</w:t>
      </w:r>
      <w:r w:rsidR="0007709C" w:rsidRPr="0007709C">
        <w:t xml:space="preserve"> (Miller, Stanton and Layton, </w:t>
      </w:r>
      <w:r w:rsidR="00940A44">
        <w:t>2019</w:t>
      </w:r>
      <w:r w:rsidR="0007709C" w:rsidRPr="0007709C">
        <w:t>)</w:t>
      </w:r>
      <w:r>
        <w:t xml:space="preserve">. </w:t>
      </w:r>
    </w:p>
    <w:p w14:paraId="5B66C96E" w14:textId="77777777" w:rsidR="00AC12F0" w:rsidRDefault="00E42078" w:rsidP="007478B3">
      <w:r>
        <w:t>In modern marketing, promotional and marketing communication activities are no longer just seen as advertisements or commercials, but they have been considered as the means for building profitable relationship with the target market audiences</w:t>
      </w:r>
      <w:r w:rsidR="005B56C4" w:rsidRPr="005B56C4">
        <w:t xml:space="preserve"> (Baines, Fill, Rosengren and Antonetti, </w:t>
      </w:r>
      <w:r w:rsidR="00940A44">
        <w:t>2019</w:t>
      </w:r>
      <w:r w:rsidR="005B56C4" w:rsidRPr="005B56C4">
        <w:t>)</w:t>
      </w:r>
      <w:r>
        <w:t xml:space="preserve">. Throughout the stages of the marketing process, the companies would learn about the </w:t>
      </w:r>
      <w:r>
        <w:lastRenderedPageBreak/>
        <w:t xml:space="preserve">market and the situations in the industry, which would then prompt them to develop communication plans that will help capture the desired value within the early stages of the product lifecycle. </w:t>
      </w:r>
      <w:r w:rsidR="005914C4">
        <w:t>The findings from the internal situational analysis are used for determining the marketing budgets</w:t>
      </w:r>
      <w:r w:rsidR="005B56C4" w:rsidRPr="005B56C4">
        <w:t xml:space="preserve"> (Jobber and Ellis-Chadwick, </w:t>
      </w:r>
      <w:r w:rsidR="00940A44">
        <w:t>2019</w:t>
      </w:r>
      <w:r w:rsidR="005B56C4" w:rsidRPr="005B56C4">
        <w:t>)</w:t>
      </w:r>
      <w:r w:rsidR="005914C4">
        <w:t>. Usually, the companies invest 10% to 25% of the expected turnovers in promotional mix elements</w:t>
      </w:r>
      <w:r w:rsidR="005B56C4" w:rsidRPr="005B56C4">
        <w:t xml:space="preserve"> (Banerjee, 2016)</w:t>
      </w:r>
      <w:r w:rsidR="005914C4">
        <w:t>. Some recent trends in the marketing communication and promotional activities include more focus on social media marketing, mobile marketing, and advertisements conveying socially impactful messages. The role of promotion in the product lifecycle is absolutely important because without effective promotion, the company’s products loses the potentials of capturing the target market position</w:t>
      </w:r>
      <w:r w:rsidR="005B56C4" w:rsidRPr="005B56C4">
        <w:t xml:space="preserve"> (Faisal, 2016)</w:t>
      </w:r>
      <w:r w:rsidR="005914C4">
        <w:t xml:space="preserve">. </w:t>
      </w:r>
    </w:p>
    <w:p w14:paraId="114A5782" w14:textId="77777777" w:rsidR="000040B6" w:rsidRDefault="005914C4" w:rsidP="007478B3">
      <w:r>
        <w:t>The role of the product placement in the marketing process is that effective placement of products lead to greater sales, whereas, ineffective placement of products lead to poor market performance</w:t>
      </w:r>
      <w:r w:rsidR="005B56C4" w:rsidRPr="005B56C4">
        <w:t xml:space="preserve"> (McIntyre, 2020)</w:t>
      </w:r>
      <w:r>
        <w:t>. For example, nowadays consumers are more inclined towards E-Commerce and M-Commerce</w:t>
      </w:r>
      <w:r w:rsidR="005B56C4" w:rsidRPr="005B56C4">
        <w:t xml:space="preserve"> (Jobber and Ellis-Chadwick, </w:t>
      </w:r>
      <w:r w:rsidR="00940A44">
        <w:t>2019</w:t>
      </w:r>
      <w:r w:rsidR="005B56C4" w:rsidRPr="005B56C4">
        <w:t>)</w:t>
      </w:r>
      <w:r>
        <w:t>. Companies that fail to position their products properly both in the virtual and physical platforms fail to lose to their competitors. Whether a company should make the products available in the international market or not, is also an important placement decision in the marketing mix process</w:t>
      </w:r>
      <w:r w:rsidR="005B56C4" w:rsidRPr="005B56C4">
        <w:t xml:space="preserve"> (Kotler, Armstrong and Opresnik, </w:t>
      </w:r>
      <w:r w:rsidR="00940A44">
        <w:t>2019</w:t>
      </w:r>
      <w:r w:rsidR="005B56C4" w:rsidRPr="005B56C4">
        <w:t>)</w:t>
      </w:r>
      <w:r>
        <w:t>. For that, the companies need to identify if there are market potentials in foreign countries or not. Properly placed products in the international market place can help the business grow faster and generate more revenues. Last but not least, another important placement decision is to decide whether the company should follow inclusive positioning or exclusive positioning strategy</w:t>
      </w:r>
      <w:r w:rsidR="005B56C4" w:rsidRPr="005B56C4">
        <w:t xml:space="preserve"> (Malhotra, </w:t>
      </w:r>
      <w:r w:rsidR="00940A44">
        <w:t>2019</w:t>
      </w:r>
      <w:r w:rsidR="005B56C4" w:rsidRPr="005B56C4">
        <w:t>)</w:t>
      </w:r>
      <w:r>
        <w:t>. Much of it depends on the branding of the products. Some products can be sold better with the help of several market intermediaries, whereas others require exclusive positioning. For example, Unilever places its products across the world through intensive product positioning strategy, whereas Apple places its products through exclusive product positioning strategy</w:t>
      </w:r>
      <w:r w:rsidR="005B56C4" w:rsidRPr="005B56C4">
        <w:t xml:space="preserve"> (McIntyre, 2020)</w:t>
      </w:r>
      <w:r>
        <w:t xml:space="preserve">. </w:t>
      </w:r>
    </w:p>
    <w:p w14:paraId="6C0BC1D5" w14:textId="77777777" w:rsidR="00E42078" w:rsidRDefault="000040B6" w:rsidP="007478B3">
      <w:r>
        <w:t xml:space="preserve">The role of the stakeholders in modern marketing processes cannot be overlooked. </w:t>
      </w:r>
      <w:r w:rsidR="00E42078">
        <w:t>Therefore, the implications of stakeholder engagement cannot be undermined either</w:t>
      </w:r>
      <w:r w:rsidR="005B56C4" w:rsidRPr="005B56C4">
        <w:t xml:space="preserve"> (Miller, </w:t>
      </w:r>
      <w:proofErr w:type="gramStart"/>
      <w:r w:rsidR="005B56C4" w:rsidRPr="005B56C4">
        <w:t>Stanton</w:t>
      </w:r>
      <w:proofErr w:type="gramEnd"/>
      <w:r w:rsidR="005B56C4" w:rsidRPr="005B56C4">
        <w:t xml:space="preserve"> and Layton, </w:t>
      </w:r>
      <w:r w:rsidR="00940A44">
        <w:t>2019</w:t>
      </w:r>
      <w:r w:rsidR="005B56C4" w:rsidRPr="005B56C4">
        <w:t>)</w:t>
      </w:r>
      <w:r w:rsidR="00E42078">
        <w:t>. Stakeholder engagement refers to</w:t>
      </w:r>
      <w:r w:rsidR="00E42078" w:rsidRPr="00E42078">
        <w:t xml:space="preserve"> </w:t>
      </w:r>
      <w:r w:rsidR="00E42078">
        <w:t>“</w:t>
      </w:r>
      <w:r w:rsidR="00E42078" w:rsidRPr="00E42078">
        <w:t>the process by which an organization involves people who may be affected by the decisions it makes or can influence the implementation of its decisions</w:t>
      </w:r>
      <w:r w:rsidR="00E42078">
        <w:t>”</w:t>
      </w:r>
      <w:r w:rsidR="005B56C4" w:rsidRPr="005B56C4">
        <w:t xml:space="preserve"> (Jobber and Ellis-Chadwick, </w:t>
      </w:r>
      <w:r w:rsidR="00940A44">
        <w:t>2019</w:t>
      </w:r>
      <w:r w:rsidR="005B56C4" w:rsidRPr="005B56C4">
        <w:t>)</w:t>
      </w:r>
      <w:r w:rsidR="00E42078" w:rsidRPr="00E42078">
        <w:t>.</w:t>
      </w:r>
      <w:r w:rsidR="00E42078">
        <w:t xml:space="preserve"> Stakeholder engagement has become an essential </w:t>
      </w:r>
      <w:r w:rsidR="00E42078">
        <w:lastRenderedPageBreak/>
        <w:t>business management concept in the recent years. Even in marketing management, companies need to develop products, determine the prices, place the value propositions and promote the products with focus on stakeholder engagement</w:t>
      </w:r>
      <w:r w:rsidR="005B56C4" w:rsidRPr="005B56C4">
        <w:t xml:space="preserve"> (Baines, Fill, Rosengren and Antonetti, </w:t>
      </w:r>
      <w:r w:rsidR="00940A44">
        <w:t>2019</w:t>
      </w:r>
      <w:r w:rsidR="005B56C4" w:rsidRPr="005B56C4">
        <w:t>)</w:t>
      </w:r>
      <w:r w:rsidR="00E42078">
        <w:t xml:space="preserve">. The marketing activities of a business need to be economically profitable so that the key stakeholders can be sustained, the placement of the products need to be socially responsible and environmentally friendly, the prices need to match the stakeholders’ interests, and the promotional activities need to convey the right messages to the stakeholders. According to Pearson (2019), this is how companies can adopt successful marketing strategies. </w:t>
      </w:r>
    </w:p>
    <w:p w14:paraId="1A17FDA5" w14:textId="77777777" w:rsidR="000040B6" w:rsidRDefault="000040B6" w:rsidP="007478B3">
      <w:r>
        <w:t>Businesses nowadays adopt a very consumer oriented business model to sustain in the highly competitive market places</w:t>
      </w:r>
      <w:r w:rsidR="005B56C4" w:rsidRPr="005B56C4">
        <w:t xml:space="preserve"> (Miller, Stanton and Layton, </w:t>
      </w:r>
      <w:r w:rsidR="00940A44">
        <w:t>2019</w:t>
      </w:r>
      <w:r w:rsidR="005B56C4" w:rsidRPr="005B56C4">
        <w:t>)</w:t>
      </w:r>
      <w:r>
        <w:t>. To gain the desired responses from the target market segments, the companies need to define the marketing mix elements based on the consumer oriented business model</w:t>
      </w:r>
      <w:r w:rsidR="005B56C4" w:rsidRPr="005B56C4">
        <w:t xml:space="preserve"> (Mustaphi, 2020)</w:t>
      </w:r>
      <w:r>
        <w:t>. The role of the employees are also crucial in the process since they are the ones directly interacting with the customers. Therefore, alongside a customer oriented business model, companies also invest time and efforts in developing and motivating their employees so that their engagement with the consumers can help the business with the relevant information it needs to create the right products for the right market places</w:t>
      </w:r>
      <w:r w:rsidR="005B56C4" w:rsidRPr="005B56C4">
        <w:t xml:space="preserve"> (Pride et al., </w:t>
      </w:r>
      <w:r w:rsidR="00940A44">
        <w:t>2019</w:t>
      </w:r>
      <w:r w:rsidR="005B56C4" w:rsidRPr="005B56C4">
        <w:t>)</w:t>
      </w:r>
      <w:r>
        <w:t>. This is one of the many reasons why stakeholders’ engagement is very crucial in the marketing journey. The companies also need to ensure that the shareholders of the company get their expected returns from their investments, and that the government regulations are complied with properly</w:t>
      </w:r>
      <w:r w:rsidR="005B56C4" w:rsidRPr="005B56C4">
        <w:t xml:space="preserve"> (Shulha, Tereshchenko and Sharlai, 2020)</w:t>
      </w:r>
      <w:r>
        <w:t>. Thus, there are different aspects of stakeholder engagement in the marketing process and the development of marketing mix strategies. The companies need to be able to identify their direct and indirect stakeholders, and adopt a business model that meets the interests of these different groups of stakeholders</w:t>
      </w:r>
      <w:r w:rsidR="005B56C4" w:rsidRPr="005B56C4">
        <w:t xml:space="preserve"> (Samli, 2010)</w:t>
      </w:r>
      <w:r>
        <w:t xml:space="preserve">. A successful marketing strategy is therefore, designed by ensuring </w:t>
      </w:r>
      <w:r w:rsidR="00BB4589">
        <w:t xml:space="preserve">stakeholder engagement in business. </w:t>
      </w:r>
    </w:p>
    <w:p w14:paraId="256A60C2" w14:textId="77777777" w:rsidR="002665C7" w:rsidRDefault="002665C7" w:rsidP="007478B3">
      <w:r>
        <w:t>Engagement with the consumers are crucial for defining every aspects of the marketing mix elements</w:t>
      </w:r>
      <w:r w:rsidR="005B56C4" w:rsidRPr="005B56C4">
        <w:t xml:space="preserve"> (Walters and Dana, </w:t>
      </w:r>
      <w:r w:rsidR="00940A44">
        <w:t>2019</w:t>
      </w:r>
      <w:r w:rsidR="005B56C4" w:rsidRPr="005B56C4">
        <w:t>)</w:t>
      </w:r>
      <w:r>
        <w:t>. The marketers need to know what the customers want, how much they would pay for it, what are they currently using, what gaps they feel they have in the market right now, what intrigues them, which media do they concentrate on, which celebrities or social media influencers drive them, and where they get their products from</w:t>
      </w:r>
      <w:r w:rsidR="005B56C4" w:rsidRPr="005B56C4">
        <w:rPr>
          <w:rFonts w:ascii="Arial" w:hAnsi="Arial" w:cs="Arial"/>
          <w:color w:val="000000"/>
          <w:sz w:val="20"/>
          <w:szCs w:val="20"/>
          <w:shd w:val="clear" w:color="auto" w:fill="FFFFFF"/>
        </w:rPr>
        <w:t xml:space="preserve"> </w:t>
      </w:r>
      <w:r w:rsidR="005B56C4" w:rsidRPr="005B56C4">
        <w:t xml:space="preserve">(Verhage and Visser, </w:t>
      </w:r>
      <w:r w:rsidR="00940A44">
        <w:lastRenderedPageBreak/>
        <w:t>2019</w:t>
      </w:r>
      <w:r w:rsidR="005B56C4" w:rsidRPr="005B56C4">
        <w:t>)</w:t>
      </w:r>
      <w:r>
        <w:t>. Therefore, consumers are the most important stakeholders to give inputs to the marketing mix design process. The lack of engagement with the consumers can be a major blow to the business. For instance, Walmart’s failure in Germany was mainly due to its failure to engage with the local consumer base</w:t>
      </w:r>
      <w:r w:rsidR="00940A44" w:rsidRPr="00940A44">
        <w:t xml:space="preserve"> (Sommers and Nowell, </w:t>
      </w:r>
      <w:r w:rsidR="00940A44">
        <w:t>2019</w:t>
      </w:r>
      <w:r w:rsidR="00940A44" w:rsidRPr="00940A44">
        <w:t>)</w:t>
      </w:r>
      <w:r>
        <w:t xml:space="preserve">. The company ignored the way in which the German retail consumers are oriented, and thus, they had to pay a dear price for it. </w:t>
      </w:r>
    </w:p>
    <w:p w14:paraId="7D0EC6B1" w14:textId="77777777" w:rsidR="002665C7" w:rsidRDefault="002665C7" w:rsidP="007478B3">
      <w:r>
        <w:t>Engagement with the employees is also essential in marketing. As mentioned earlier, employees are the ones interacting directly with the customers, and they should know about the market better compared to the management team</w:t>
      </w:r>
      <w:r w:rsidR="005B56C4" w:rsidRPr="005B56C4">
        <w:t xml:space="preserve"> (Verhage and Visser, </w:t>
      </w:r>
      <w:r w:rsidR="00940A44">
        <w:t>2019</w:t>
      </w:r>
      <w:r w:rsidR="005B56C4" w:rsidRPr="005B56C4">
        <w:t>)</w:t>
      </w:r>
      <w:r>
        <w:t>. Yet, most companies fail to acknowledge the value that the employees can bring to the marketing performance of the organization. On the contrary, in companies like L’Oreal, Avon Products, and others, the higher employee engagement helps develop innovative products that trade very well in the market. These cosmetics and beauty brands use their employees as resources contributing to the market performance</w:t>
      </w:r>
      <w:r w:rsidR="00940A44" w:rsidRPr="00940A44">
        <w:t xml:space="preserve"> (Shulha, Tereshchenko and Sharlai, 2020)</w:t>
      </w:r>
      <w:r>
        <w:t xml:space="preserve">. Similarly, in companies like John Lewis, where the employees hold partnership status, feature great employee engagement, and thus, greater motivation and market oriented value delivery. </w:t>
      </w:r>
    </w:p>
    <w:p w14:paraId="3AE97ACC" w14:textId="77777777" w:rsidR="002665C7" w:rsidRDefault="003A446B" w:rsidP="007478B3">
      <w:r>
        <w:t>One of the most important external stakeholders for a company is the government</w:t>
      </w:r>
      <w:r w:rsidR="00940A44" w:rsidRPr="00940A44">
        <w:t xml:space="preserve"> (Pride et al., </w:t>
      </w:r>
      <w:r w:rsidR="00940A44">
        <w:t>2019</w:t>
      </w:r>
      <w:r w:rsidR="00940A44" w:rsidRPr="00940A44">
        <w:t>)</w:t>
      </w:r>
      <w:r>
        <w:t xml:space="preserve">. The governments impose laws and regulations that shape the actions of the businesses in many ways. Lack of engagement with the governments can also be detrimental to the market performance of the companies. </w:t>
      </w:r>
      <w:r w:rsidR="002665C7">
        <w:t xml:space="preserve">For instance, Uber has been a globally successful ride sharing business model all over the world. However, even Uber failed to capture the market in several countries such as Russia, </w:t>
      </w:r>
      <w:r>
        <w:t>several countries in Europe, Canada, China, etc</w:t>
      </w:r>
      <w:r w:rsidR="00940A44" w:rsidRPr="00940A44">
        <w:t xml:space="preserve"> (Shulha, Tereshchenko and Sharlai, 2020)</w:t>
      </w:r>
      <w:r>
        <w:t>. The reason for this is the lack of engagement that the company has with the local governments. Uber’s product design does not fit the regulations in many countries, and the lack of adjustability from Uber’s part has cost the company quite significantly over the years. Even this year the company had to withdraw its operations from Nigeria because the product and pricing of the company do not match the regulations in Nigeria</w:t>
      </w:r>
      <w:r w:rsidR="00940A44" w:rsidRPr="00940A44">
        <w:t xml:space="preserve"> (Samli, 2010)</w:t>
      </w:r>
      <w:r>
        <w:t xml:space="preserve">. </w:t>
      </w:r>
    </w:p>
    <w:p w14:paraId="2A18BFC0" w14:textId="77777777" w:rsidR="003A446B" w:rsidRDefault="003A446B" w:rsidP="007478B3">
      <w:r>
        <w:t>The engagement with the social communities are also valuable for the companies. It is to be noted that the companies operate as social entities and their customers are part of the society in which they operate</w:t>
      </w:r>
      <w:r w:rsidR="00940A44" w:rsidRPr="00940A44">
        <w:t xml:space="preserve"> (Mustaphi, 2020)</w:t>
      </w:r>
      <w:r>
        <w:t xml:space="preserve">. Therefore, a business organization is required to maintain a socially responsible and ethical business model. Studies reveal that over 90% of the consumers prefer </w:t>
      </w:r>
      <w:r>
        <w:lastRenderedPageBreak/>
        <w:t>brands that are socially responsible and ethical</w:t>
      </w:r>
      <w:r w:rsidR="00940A44" w:rsidRPr="00940A44">
        <w:t xml:space="preserve"> (Pride et al., </w:t>
      </w:r>
      <w:r w:rsidR="00940A44">
        <w:t>2019</w:t>
      </w:r>
      <w:r w:rsidR="00940A44" w:rsidRPr="00940A44">
        <w:t>)</w:t>
      </w:r>
      <w:r>
        <w:t xml:space="preserve">. On the other hand, companies with the lack of social engagement and ethical standards fail to make positive impression in the market. Lego’s recent marketing campaign has been considered as one of the most successful campaigns of the decade because the company used its marketing communication strategies to show its engagement to the contemporary social issues </w:t>
      </w:r>
      <w:r w:rsidR="00E42078">
        <w:t>and causes</w:t>
      </w:r>
      <w:r w:rsidR="00940A44" w:rsidRPr="00940A44">
        <w:t xml:space="preserve"> (Miller, Stanton and Layton, </w:t>
      </w:r>
      <w:r w:rsidR="00940A44">
        <w:t>2019</w:t>
      </w:r>
      <w:r w:rsidR="00940A44" w:rsidRPr="00940A44">
        <w:t>)</w:t>
      </w:r>
      <w:r w:rsidR="00E42078">
        <w:t>. By emphasizing on social engagement, Lego’s has successfully made its products culturally relevant rather than just simply offering them as toys</w:t>
      </w:r>
      <w:r w:rsidR="00940A44" w:rsidRPr="00940A44">
        <w:t xml:space="preserve"> (Mustaphi, 2020)</w:t>
      </w:r>
      <w:r w:rsidR="00E42078">
        <w:t xml:space="preserve">. </w:t>
      </w:r>
    </w:p>
    <w:p w14:paraId="1280E1D9" w14:textId="77777777" w:rsidR="005B56C4" w:rsidRDefault="005B56C4" w:rsidP="007478B3">
      <w:r>
        <w:t>So far, discussions have been made on the process and stages of marketing, and how stakeholder engagement influences the marketing activities of a business. The role of marketing mix elements have been explored within the stages of the marketing process. Marketing performance is influenced by a collection of many interconnected process and procedures, the cohesion and consistencies of which lead to the desired market performance.</w:t>
      </w:r>
    </w:p>
    <w:p w14:paraId="7565050A" w14:textId="77777777" w:rsidR="00940A44" w:rsidRDefault="00940A44">
      <w:pPr>
        <w:spacing w:line="259" w:lineRule="auto"/>
        <w:jc w:val="left"/>
        <w:rPr>
          <w:rFonts w:eastAsia="Times New Roman" w:cstheme="majorBidi"/>
          <w:b/>
          <w:sz w:val="32"/>
          <w:szCs w:val="32"/>
        </w:rPr>
      </w:pPr>
      <w:r>
        <w:rPr>
          <w:rFonts w:eastAsia="Times New Roman"/>
        </w:rPr>
        <w:br w:type="page"/>
      </w:r>
    </w:p>
    <w:p w14:paraId="3F7F4E37" w14:textId="77777777" w:rsidR="00940A44" w:rsidRPr="00940A44" w:rsidRDefault="00940A44" w:rsidP="00940A44">
      <w:pPr>
        <w:pStyle w:val="Heading1"/>
        <w:rPr>
          <w:rFonts w:eastAsia="Times New Roman"/>
        </w:rPr>
      </w:pPr>
      <w:r w:rsidRPr="00940A44">
        <w:rPr>
          <w:rFonts w:eastAsia="Times New Roman"/>
        </w:rPr>
        <w:lastRenderedPageBreak/>
        <w:t>References</w:t>
      </w:r>
    </w:p>
    <w:p w14:paraId="11E857F2"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Baines, P., Fill, C., Rosengren, S. and Antonetti, P.,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 xml:space="preserve">Fundamentals </w:t>
      </w:r>
      <w:proofErr w:type="gramStart"/>
      <w:r w:rsidRPr="00940A44">
        <w:rPr>
          <w:rFonts w:eastAsia="Times New Roman" w:cs="Times New Roman"/>
          <w:i/>
          <w:iCs/>
          <w:color w:val="000000"/>
          <w:szCs w:val="27"/>
        </w:rPr>
        <w:t>Of</w:t>
      </w:r>
      <w:proofErr w:type="gramEnd"/>
      <w:r w:rsidRPr="00940A44">
        <w:rPr>
          <w:rFonts w:eastAsia="Times New Roman" w:cs="Times New Roman"/>
          <w:i/>
          <w:iCs/>
          <w:color w:val="000000"/>
          <w:szCs w:val="27"/>
        </w:rPr>
        <w:t xml:space="preserve"> Marketing</w:t>
      </w:r>
      <w:r w:rsidRPr="00940A44">
        <w:rPr>
          <w:rFonts w:eastAsia="Times New Roman" w:cs="Times New Roman"/>
          <w:color w:val="000000"/>
          <w:szCs w:val="27"/>
        </w:rPr>
        <w:t>.</w:t>
      </w:r>
    </w:p>
    <w:p w14:paraId="198288BA"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Banerjee, A., 2016. Modern Trends and Practices of E-Marketing: An Overview. </w:t>
      </w:r>
      <w:r w:rsidRPr="00940A44">
        <w:rPr>
          <w:rFonts w:eastAsia="Times New Roman" w:cs="Times New Roman"/>
          <w:i/>
          <w:iCs/>
          <w:color w:val="000000"/>
          <w:szCs w:val="27"/>
        </w:rPr>
        <w:t>IOSR Journal of Business and Management</w:t>
      </w:r>
      <w:r w:rsidRPr="00940A44">
        <w:rPr>
          <w:rFonts w:eastAsia="Times New Roman" w:cs="Times New Roman"/>
          <w:color w:val="000000"/>
          <w:szCs w:val="27"/>
        </w:rPr>
        <w:t>, 01(01), pp.16-21.</w:t>
      </w:r>
    </w:p>
    <w:p w14:paraId="3FC408AF"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Etzel, M., Walker, B. and Stanton, W.,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Marketing</w:t>
      </w:r>
      <w:r w:rsidRPr="00940A44">
        <w:rPr>
          <w:rFonts w:eastAsia="Times New Roman" w:cs="Times New Roman"/>
          <w:color w:val="000000"/>
          <w:szCs w:val="27"/>
        </w:rPr>
        <w:t>. New York: McGraw-Hill.</w:t>
      </w:r>
    </w:p>
    <w:p w14:paraId="5E8DF57E"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Faisal, A., 2016. Marketing Strategies in Online/Digital Marketing. </w:t>
      </w:r>
      <w:r w:rsidRPr="00940A44">
        <w:rPr>
          <w:rFonts w:eastAsia="Times New Roman" w:cs="Times New Roman"/>
          <w:i/>
          <w:iCs/>
          <w:color w:val="000000"/>
          <w:szCs w:val="27"/>
        </w:rPr>
        <w:t xml:space="preserve">Account and Financial Management </w:t>
      </w:r>
      <w:proofErr w:type="gramStart"/>
      <w:r w:rsidRPr="00940A44">
        <w:rPr>
          <w:rFonts w:eastAsia="Times New Roman" w:cs="Times New Roman"/>
          <w:i/>
          <w:iCs/>
          <w:color w:val="000000"/>
          <w:szCs w:val="27"/>
        </w:rPr>
        <w:t>Journal</w:t>
      </w:r>
      <w:r w:rsidRPr="00940A44">
        <w:rPr>
          <w:rFonts w:eastAsia="Times New Roman" w:cs="Times New Roman"/>
          <w:color w:val="000000"/>
          <w:szCs w:val="27"/>
        </w:rPr>
        <w:t>,.</w:t>
      </w:r>
      <w:proofErr w:type="gramEnd"/>
    </w:p>
    <w:p w14:paraId="070FCD66"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Harrell, G., Zaltman, G. and Burger, P., </w:t>
      </w:r>
      <w:r>
        <w:rPr>
          <w:rFonts w:eastAsia="Times New Roman" w:cs="Times New Roman"/>
          <w:color w:val="000000"/>
          <w:szCs w:val="27"/>
        </w:rPr>
        <w:t>2019</w:t>
      </w:r>
      <w:r w:rsidRPr="00940A44">
        <w:rPr>
          <w:rFonts w:eastAsia="Times New Roman" w:cs="Times New Roman"/>
          <w:color w:val="000000"/>
          <w:szCs w:val="27"/>
        </w:rPr>
        <w:t>. Marketing Research: Fundamentals and Dynamics. </w:t>
      </w:r>
      <w:r w:rsidRPr="00940A44">
        <w:rPr>
          <w:rFonts w:eastAsia="Times New Roman" w:cs="Times New Roman"/>
          <w:i/>
          <w:iCs/>
          <w:color w:val="000000"/>
          <w:szCs w:val="27"/>
        </w:rPr>
        <w:t>Journal of Marketing</w:t>
      </w:r>
      <w:r w:rsidRPr="00940A44">
        <w:rPr>
          <w:rFonts w:eastAsia="Times New Roman" w:cs="Times New Roman"/>
          <w:color w:val="000000"/>
          <w:szCs w:val="27"/>
        </w:rPr>
        <w:t>, 40(1), p.116.</w:t>
      </w:r>
    </w:p>
    <w:p w14:paraId="044787BE"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Jobber, D. and Ellis-Chadwick, F.,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 xml:space="preserve">Principles </w:t>
      </w:r>
      <w:proofErr w:type="gramStart"/>
      <w:r w:rsidRPr="00940A44">
        <w:rPr>
          <w:rFonts w:eastAsia="Times New Roman" w:cs="Times New Roman"/>
          <w:i/>
          <w:iCs/>
          <w:color w:val="000000"/>
          <w:szCs w:val="27"/>
        </w:rPr>
        <w:t>And</w:t>
      </w:r>
      <w:proofErr w:type="gramEnd"/>
      <w:r w:rsidRPr="00940A44">
        <w:rPr>
          <w:rFonts w:eastAsia="Times New Roman" w:cs="Times New Roman"/>
          <w:i/>
          <w:iCs/>
          <w:color w:val="000000"/>
          <w:szCs w:val="27"/>
        </w:rPr>
        <w:t xml:space="preserve"> Practice Of Marketing</w:t>
      </w:r>
      <w:r w:rsidRPr="00940A44">
        <w:rPr>
          <w:rFonts w:eastAsia="Times New Roman" w:cs="Times New Roman"/>
          <w:color w:val="000000"/>
          <w:szCs w:val="27"/>
        </w:rPr>
        <w:t>.</w:t>
      </w:r>
    </w:p>
    <w:p w14:paraId="472F34A7"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Kotler, P., Armstrong, G. and Opresnik, M.,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 xml:space="preserve">Principles </w:t>
      </w:r>
      <w:proofErr w:type="gramStart"/>
      <w:r w:rsidRPr="00940A44">
        <w:rPr>
          <w:rFonts w:eastAsia="Times New Roman" w:cs="Times New Roman"/>
          <w:i/>
          <w:iCs/>
          <w:color w:val="000000"/>
          <w:szCs w:val="27"/>
        </w:rPr>
        <w:t>Of</w:t>
      </w:r>
      <w:proofErr w:type="gramEnd"/>
      <w:r w:rsidRPr="00940A44">
        <w:rPr>
          <w:rFonts w:eastAsia="Times New Roman" w:cs="Times New Roman"/>
          <w:i/>
          <w:iCs/>
          <w:color w:val="000000"/>
          <w:szCs w:val="27"/>
        </w:rPr>
        <w:t xml:space="preserve"> Marketing</w:t>
      </w:r>
      <w:r w:rsidRPr="00940A44">
        <w:rPr>
          <w:rFonts w:eastAsia="Times New Roman" w:cs="Times New Roman"/>
          <w:color w:val="000000"/>
          <w:szCs w:val="27"/>
        </w:rPr>
        <w:t>.</w:t>
      </w:r>
    </w:p>
    <w:p w14:paraId="7903C015"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Malhotra, N.,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 xml:space="preserve">Fundamentals </w:t>
      </w:r>
      <w:proofErr w:type="gramStart"/>
      <w:r w:rsidRPr="00940A44">
        <w:rPr>
          <w:rFonts w:eastAsia="Times New Roman" w:cs="Times New Roman"/>
          <w:i/>
          <w:iCs/>
          <w:color w:val="000000"/>
          <w:szCs w:val="27"/>
        </w:rPr>
        <w:t>Of</w:t>
      </w:r>
      <w:proofErr w:type="gramEnd"/>
      <w:r w:rsidRPr="00940A44">
        <w:rPr>
          <w:rFonts w:eastAsia="Times New Roman" w:cs="Times New Roman"/>
          <w:i/>
          <w:iCs/>
          <w:color w:val="000000"/>
          <w:szCs w:val="27"/>
        </w:rPr>
        <w:t xml:space="preserve"> Marketing Research</w:t>
      </w:r>
      <w:r w:rsidRPr="00940A44">
        <w:rPr>
          <w:rFonts w:eastAsia="Times New Roman" w:cs="Times New Roman"/>
          <w:color w:val="000000"/>
          <w:szCs w:val="27"/>
        </w:rPr>
        <w:t>. Thousand Oaks, Calif.: Sage Publications.</w:t>
      </w:r>
    </w:p>
    <w:p w14:paraId="1FECE888"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McIntyre, I., 2020. </w:t>
      </w:r>
      <w:r w:rsidRPr="00940A44">
        <w:rPr>
          <w:rFonts w:eastAsia="Times New Roman" w:cs="Times New Roman"/>
          <w:i/>
          <w:iCs/>
          <w:color w:val="000000"/>
          <w:szCs w:val="27"/>
        </w:rPr>
        <w:t xml:space="preserve">Marketing Through </w:t>
      </w:r>
      <w:proofErr w:type="gramStart"/>
      <w:r w:rsidRPr="00940A44">
        <w:rPr>
          <w:rFonts w:eastAsia="Times New Roman" w:cs="Times New Roman"/>
          <w:i/>
          <w:iCs/>
          <w:color w:val="000000"/>
          <w:szCs w:val="27"/>
        </w:rPr>
        <w:t>The</w:t>
      </w:r>
      <w:proofErr w:type="gramEnd"/>
      <w:r w:rsidRPr="00940A44">
        <w:rPr>
          <w:rFonts w:eastAsia="Times New Roman" w:cs="Times New Roman"/>
          <w:i/>
          <w:iCs/>
          <w:color w:val="000000"/>
          <w:szCs w:val="27"/>
        </w:rPr>
        <w:t xml:space="preserve"> Different Stages Of The Business Lifecycle</w:t>
      </w:r>
      <w:r w:rsidRPr="00940A44">
        <w:rPr>
          <w:rFonts w:eastAsia="Times New Roman" w:cs="Times New Roman"/>
          <w:color w:val="000000"/>
          <w:szCs w:val="27"/>
        </w:rPr>
        <w:t>. [online] Entrepreneur. Available at: &lt;https://www.entrepreneur.com/article/283058&gt; [Accessed 24 December 2020].</w:t>
      </w:r>
    </w:p>
    <w:p w14:paraId="5EA16978"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Miller, K., Stanton, W. and Layton, R.,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 xml:space="preserve">Fundamentals </w:t>
      </w:r>
      <w:proofErr w:type="gramStart"/>
      <w:r w:rsidRPr="00940A44">
        <w:rPr>
          <w:rFonts w:eastAsia="Times New Roman" w:cs="Times New Roman"/>
          <w:i/>
          <w:iCs/>
          <w:color w:val="000000"/>
          <w:szCs w:val="27"/>
        </w:rPr>
        <w:t>Of</w:t>
      </w:r>
      <w:proofErr w:type="gramEnd"/>
      <w:r w:rsidRPr="00940A44">
        <w:rPr>
          <w:rFonts w:eastAsia="Times New Roman" w:cs="Times New Roman"/>
          <w:i/>
          <w:iCs/>
          <w:color w:val="000000"/>
          <w:szCs w:val="27"/>
        </w:rPr>
        <w:t xml:space="preserve"> Marketing</w:t>
      </w:r>
      <w:r w:rsidRPr="00940A44">
        <w:rPr>
          <w:rFonts w:eastAsia="Times New Roman" w:cs="Times New Roman"/>
          <w:color w:val="000000"/>
          <w:szCs w:val="27"/>
        </w:rPr>
        <w:t>. Sydney: McGraw-Hill.</w:t>
      </w:r>
    </w:p>
    <w:p w14:paraId="7158060B"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Mustaphi, B., 2020. Digital Marketing Strategies for Effective Customer Relationship Management. </w:t>
      </w:r>
      <w:r w:rsidRPr="00940A44">
        <w:rPr>
          <w:rFonts w:eastAsia="Times New Roman" w:cs="Times New Roman"/>
          <w:i/>
          <w:iCs/>
          <w:color w:val="000000"/>
          <w:szCs w:val="27"/>
        </w:rPr>
        <w:t>Journal of Modern Accounting and Auditing</w:t>
      </w:r>
      <w:r w:rsidRPr="00940A44">
        <w:rPr>
          <w:rFonts w:eastAsia="Times New Roman" w:cs="Times New Roman"/>
          <w:color w:val="000000"/>
          <w:szCs w:val="27"/>
        </w:rPr>
        <w:t>, 16(8).</w:t>
      </w:r>
    </w:p>
    <w:p w14:paraId="58ECD1F3"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Pride, W., Ferrell, O., Lukas, B., Schembri, S., Niininen, O. and Casidy, R.,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Marketing Principles</w:t>
      </w:r>
      <w:r w:rsidRPr="00940A44">
        <w:rPr>
          <w:rFonts w:eastAsia="Times New Roman" w:cs="Times New Roman"/>
          <w:color w:val="000000"/>
          <w:szCs w:val="27"/>
        </w:rPr>
        <w:t>.</w:t>
      </w:r>
    </w:p>
    <w:p w14:paraId="103F3E28"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Samli, A., 2010. Developing counterchaos marketing strategies: the key to survival and success in modern chaotic markets. </w:t>
      </w:r>
      <w:r w:rsidRPr="00940A44">
        <w:rPr>
          <w:rFonts w:eastAsia="Times New Roman" w:cs="Times New Roman"/>
          <w:i/>
          <w:iCs/>
          <w:color w:val="000000"/>
          <w:szCs w:val="27"/>
        </w:rPr>
        <w:t>The Marketing Review</w:t>
      </w:r>
      <w:r w:rsidRPr="00940A44">
        <w:rPr>
          <w:rFonts w:eastAsia="Times New Roman" w:cs="Times New Roman"/>
          <w:color w:val="000000"/>
          <w:szCs w:val="27"/>
        </w:rPr>
        <w:t>, 10(2), pp.185-202.</w:t>
      </w:r>
    </w:p>
    <w:p w14:paraId="65404711"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Shulha, L., Tereshchenko, І. and Sharlai, O., 2020. MODERN MARKETING STRATEGIES OF ENTERPRISE MANAGEMENT. </w:t>
      </w:r>
      <w:r w:rsidRPr="00940A44">
        <w:rPr>
          <w:rFonts w:eastAsia="Times New Roman" w:cs="Times New Roman"/>
          <w:i/>
          <w:iCs/>
          <w:color w:val="000000"/>
          <w:szCs w:val="27"/>
        </w:rPr>
        <w:t>Efektyvna ekonomika</w:t>
      </w:r>
      <w:r w:rsidRPr="00940A44">
        <w:rPr>
          <w:rFonts w:eastAsia="Times New Roman" w:cs="Times New Roman"/>
          <w:color w:val="000000"/>
          <w:szCs w:val="27"/>
        </w:rPr>
        <w:t>, (9).</w:t>
      </w:r>
    </w:p>
    <w:p w14:paraId="6DF33C67"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Sommers, M. and Nowell, D.,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 xml:space="preserve">Fundamentals </w:t>
      </w:r>
      <w:proofErr w:type="gramStart"/>
      <w:r w:rsidRPr="00940A44">
        <w:rPr>
          <w:rFonts w:eastAsia="Times New Roman" w:cs="Times New Roman"/>
          <w:i/>
          <w:iCs/>
          <w:color w:val="000000"/>
          <w:szCs w:val="27"/>
        </w:rPr>
        <w:t>Of</w:t>
      </w:r>
      <w:proofErr w:type="gramEnd"/>
      <w:r w:rsidRPr="00940A44">
        <w:rPr>
          <w:rFonts w:eastAsia="Times New Roman" w:cs="Times New Roman"/>
          <w:i/>
          <w:iCs/>
          <w:color w:val="000000"/>
          <w:szCs w:val="27"/>
        </w:rPr>
        <w:t xml:space="preserve"> Marketing</w:t>
      </w:r>
      <w:r w:rsidRPr="00940A44">
        <w:rPr>
          <w:rFonts w:eastAsia="Times New Roman" w:cs="Times New Roman"/>
          <w:color w:val="000000"/>
          <w:szCs w:val="27"/>
        </w:rPr>
        <w:t>. Toronto: McGraw-Hill Ryerson.</w:t>
      </w:r>
    </w:p>
    <w:p w14:paraId="27612478"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Verhage, B. and Visser, M.,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Marketing Fundamentals</w:t>
      </w:r>
      <w:r w:rsidRPr="00940A44">
        <w:rPr>
          <w:rFonts w:eastAsia="Times New Roman" w:cs="Times New Roman"/>
          <w:color w:val="000000"/>
          <w:szCs w:val="27"/>
        </w:rPr>
        <w:t>.</w:t>
      </w:r>
    </w:p>
    <w:p w14:paraId="54C0DC8B" w14:textId="77777777" w:rsidR="00940A44" w:rsidRPr="00940A44" w:rsidRDefault="00940A44" w:rsidP="00940A44">
      <w:pPr>
        <w:spacing w:after="180" w:line="240" w:lineRule="auto"/>
        <w:ind w:left="450" w:hanging="450"/>
        <w:jc w:val="left"/>
        <w:rPr>
          <w:rFonts w:eastAsia="Times New Roman" w:cs="Times New Roman"/>
          <w:color w:val="000000"/>
          <w:szCs w:val="27"/>
        </w:rPr>
      </w:pPr>
      <w:r w:rsidRPr="00940A44">
        <w:rPr>
          <w:rFonts w:eastAsia="Times New Roman" w:cs="Times New Roman"/>
          <w:color w:val="000000"/>
          <w:szCs w:val="27"/>
        </w:rPr>
        <w:t xml:space="preserve">Walters, C. and Dana, L., </w:t>
      </w:r>
      <w:r>
        <w:rPr>
          <w:rFonts w:eastAsia="Times New Roman" w:cs="Times New Roman"/>
          <w:color w:val="000000"/>
          <w:szCs w:val="27"/>
        </w:rPr>
        <w:t>2019</w:t>
      </w:r>
      <w:r w:rsidRPr="00940A44">
        <w:rPr>
          <w:rFonts w:eastAsia="Times New Roman" w:cs="Times New Roman"/>
          <w:color w:val="000000"/>
          <w:szCs w:val="27"/>
        </w:rPr>
        <w:t>. </w:t>
      </w:r>
      <w:r w:rsidRPr="00940A44">
        <w:rPr>
          <w:rFonts w:eastAsia="Times New Roman" w:cs="Times New Roman"/>
          <w:i/>
          <w:iCs/>
          <w:color w:val="000000"/>
          <w:szCs w:val="27"/>
        </w:rPr>
        <w:t>Marketing Principles</w:t>
      </w:r>
      <w:r w:rsidRPr="00940A44">
        <w:rPr>
          <w:rFonts w:eastAsia="Times New Roman" w:cs="Times New Roman"/>
          <w:color w:val="000000"/>
          <w:szCs w:val="27"/>
        </w:rPr>
        <w:t>. [Auckland] N.Z.: Pearson Prentice Hall.</w:t>
      </w:r>
    </w:p>
    <w:p w14:paraId="05D9AF3E" w14:textId="77777777" w:rsidR="00E42078" w:rsidRPr="00940A44" w:rsidRDefault="00E42078" w:rsidP="007478B3">
      <w:pPr>
        <w:rPr>
          <w:sz w:val="22"/>
        </w:rPr>
      </w:pPr>
    </w:p>
    <w:sectPr w:rsidR="00E42078" w:rsidRPr="00940A4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F39FCF" w14:textId="77777777" w:rsidR="00A57260" w:rsidRDefault="00A57260" w:rsidP="00940A44">
      <w:pPr>
        <w:spacing w:after="0" w:line="240" w:lineRule="auto"/>
      </w:pPr>
      <w:r>
        <w:separator/>
      </w:r>
    </w:p>
  </w:endnote>
  <w:endnote w:type="continuationSeparator" w:id="0">
    <w:p w14:paraId="7DBB653E" w14:textId="77777777" w:rsidR="00A57260" w:rsidRDefault="00A57260" w:rsidP="00940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495592"/>
      <w:docPartObj>
        <w:docPartGallery w:val="Page Numbers (Bottom of Page)"/>
        <w:docPartUnique/>
      </w:docPartObj>
    </w:sdtPr>
    <w:sdtEndPr>
      <w:rPr>
        <w:noProof/>
      </w:rPr>
    </w:sdtEndPr>
    <w:sdtContent>
      <w:p w14:paraId="59BF994E" w14:textId="77777777" w:rsidR="00940A44" w:rsidRDefault="00940A44">
        <w:pPr>
          <w:pStyle w:val="Footer"/>
          <w:jc w:val="right"/>
        </w:pPr>
        <w:r>
          <w:fldChar w:fldCharType="begin"/>
        </w:r>
        <w:r>
          <w:instrText xml:space="preserve"> PAGE   \* MERGEFORMAT </w:instrText>
        </w:r>
        <w:r>
          <w:fldChar w:fldCharType="separate"/>
        </w:r>
        <w:r w:rsidR="00245801">
          <w:rPr>
            <w:noProof/>
          </w:rPr>
          <w:t>11</w:t>
        </w:r>
        <w:r>
          <w:rPr>
            <w:noProof/>
          </w:rPr>
          <w:fldChar w:fldCharType="end"/>
        </w:r>
      </w:p>
    </w:sdtContent>
  </w:sdt>
  <w:p w14:paraId="26693AD3" w14:textId="77777777" w:rsidR="00940A44" w:rsidRDefault="00940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772E27" w14:textId="77777777" w:rsidR="00A57260" w:rsidRDefault="00A57260" w:rsidP="00940A44">
      <w:pPr>
        <w:spacing w:after="0" w:line="240" w:lineRule="auto"/>
      </w:pPr>
      <w:r>
        <w:separator/>
      </w:r>
    </w:p>
  </w:footnote>
  <w:footnote w:type="continuationSeparator" w:id="0">
    <w:p w14:paraId="4B795EA3" w14:textId="77777777" w:rsidR="00A57260" w:rsidRDefault="00A57260" w:rsidP="00940A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8B3"/>
    <w:rsid w:val="000040B6"/>
    <w:rsid w:val="0007709C"/>
    <w:rsid w:val="00077D84"/>
    <w:rsid w:val="00245801"/>
    <w:rsid w:val="002640F1"/>
    <w:rsid w:val="002665C7"/>
    <w:rsid w:val="002A3855"/>
    <w:rsid w:val="003A05B1"/>
    <w:rsid w:val="003A446B"/>
    <w:rsid w:val="003B74D7"/>
    <w:rsid w:val="003E2BDD"/>
    <w:rsid w:val="0045547C"/>
    <w:rsid w:val="004D791B"/>
    <w:rsid w:val="005914C4"/>
    <w:rsid w:val="005B56C4"/>
    <w:rsid w:val="007478B3"/>
    <w:rsid w:val="007C4348"/>
    <w:rsid w:val="00851244"/>
    <w:rsid w:val="009240C1"/>
    <w:rsid w:val="00940A44"/>
    <w:rsid w:val="00A57260"/>
    <w:rsid w:val="00AC12F0"/>
    <w:rsid w:val="00BB4589"/>
    <w:rsid w:val="00CB5895"/>
    <w:rsid w:val="00DD7D5C"/>
    <w:rsid w:val="00E17A9C"/>
    <w:rsid w:val="00E42078"/>
    <w:rsid w:val="00EF0B43"/>
    <w:rsid w:val="00F266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84C99"/>
  <w15:chartTrackingRefBased/>
  <w15:docId w15:val="{66B0624B-6770-4291-A472-0BD394CEC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8B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78B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7478B3"/>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8B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7478B3"/>
    <w:rPr>
      <w:rFonts w:ascii="Times New Roman" w:eastAsiaTheme="majorEastAsia" w:hAnsi="Times New Roman" w:cstheme="majorBidi"/>
      <w:b/>
      <w:color w:val="2E74B5" w:themeColor="accent1" w:themeShade="BF"/>
      <w:sz w:val="28"/>
      <w:szCs w:val="26"/>
    </w:rPr>
  </w:style>
  <w:style w:type="paragraph" w:styleId="Header">
    <w:name w:val="header"/>
    <w:basedOn w:val="Normal"/>
    <w:link w:val="HeaderChar"/>
    <w:uiPriority w:val="99"/>
    <w:unhideWhenUsed/>
    <w:rsid w:val="00940A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0A44"/>
    <w:rPr>
      <w:rFonts w:ascii="Times New Roman" w:hAnsi="Times New Roman"/>
      <w:sz w:val="24"/>
    </w:rPr>
  </w:style>
  <w:style w:type="paragraph" w:styleId="Footer">
    <w:name w:val="footer"/>
    <w:basedOn w:val="Normal"/>
    <w:link w:val="FooterChar"/>
    <w:uiPriority w:val="99"/>
    <w:unhideWhenUsed/>
    <w:rsid w:val="00940A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0A4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825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11</Pages>
  <Words>3784</Words>
  <Characters>21574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atanasovaizabela@gmail.com</cp:lastModifiedBy>
  <cp:revision>6</cp:revision>
  <dcterms:created xsi:type="dcterms:W3CDTF">2020-12-24T09:53:00Z</dcterms:created>
  <dcterms:modified xsi:type="dcterms:W3CDTF">2020-12-31T17:09:00Z</dcterms:modified>
</cp:coreProperties>
</file>