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64D1E9" w14:textId="5884BA09" w:rsidR="4200585A" w:rsidRDefault="5C2FAE61" w:rsidP="643898D5">
      <w:pPr>
        <w:pStyle w:val="p1"/>
        <w:spacing w:line="360" w:lineRule="auto"/>
        <w:rPr>
          <w:rStyle w:val="apple-converted-space"/>
          <w:rFonts w:ascii="Arial Nova" w:eastAsia="Arial Nova" w:hAnsi="Arial Nova" w:cs="Arial Nova"/>
          <w:b/>
          <w:bCs/>
          <w:sz w:val="22"/>
          <w:szCs w:val="22"/>
        </w:rPr>
      </w:pPr>
      <w:r w:rsidRPr="5A8CD963">
        <w:rPr>
          <w:rStyle w:val="apple-converted-space"/>
          <w:rFonts w:ascii="Arial Nova" w:eastAsia="Arial Nova" w:hAnsi="Arial Nova" w:cs="Arial Nova"/>
          <w:b/>
          <w:bCs/>
          <w:sz w:val="22"/>
          <w:szCs w:val="22"/>
        </w:rPr>
        <w:t xml:space="preserve"> </w:t>
      </w:r>
      <w:r w:rsidR="4200585A" w:rsidRPr="643898D5">
        <w:rPr>
          <w:rStyle w:val="apple-converted-space"/>
          <w:rFonts w:ascii="Arial Nova" w:eastAsia="Arial Nova" w:hAnsi="Arial Nova" w:cs="Arial Nova"/>
          <w:b/>
          <w:bCs/>
          <w:sz w:val="22"/>
          <w:szCs w:val="22"/>
        </w:rPr>
        <w:t xml:space="preserve">BMHP5014 </w:t>
      </w:r>
      <w:proofErr w:type="spellStart"/>
      <w:r w:rsidR="4200585A" w:rsidRPr="643898D5">
        <w:rPr>
          <w:rStyle w:val="apple-converted-space"/>
          <w:rFonts w:ascii="Arial Nova" w:eastAsia="Arial Nova" w:hAnsi="Arial Nova" w:cs="Arial Nova"/>
          <w:b/>
          <w:bCs/>
          <w:sz w:val="22"/>
          <w:szCs w:val="22"/>
        </w:rPr>
        <w:t>COMPONET</w:t>
      </w:r>
      <w:proofErr w:type="spellEnd"/>
      <w:r w:rsidR="4200585A" w:rsidRPr="643898D5">
        <w:rPr>
          <w:rStyle w:val="apple-converted-space"/>
          <w:rFonts w:ascii="Arial Nova" w:eastAsia="Arial Nova" w:hAnsi="Arial Nova" w:cs="Arial Nova"/>
          <w:b/>
          <w:bCs/>
          <w:sz w:val="22"/>
          <w:szCs w:val="22"/>
        </w:rPr>
        <w:t xml:space="preserve"> 1 </w:t>
      </w:r>
    </w:p>
    <w:p w14:paraId="4D9134E7" w14:textId="25D52FD6" w:rsidR="004A778B" w:rsidRDefault="52313C2D" w:rsidP="643898D5">
      <w:pPr>
        <w:pStyle w:val="p1"/>
        <w:spacing w:line="360" w:lineRule="auto"/>
        <w:rPr>
          <w:rStyle w:val="apple-converted-space"/>
          <w:rFonts w:ascii="Arial Nova" w:eastAsia="Arial Nova" w:hAnsi="Arial Nova" w:cs="Arial Nova"/>
          <w:b/>
          <w:bCs/>
          <w:sz w:val="22"/>
          <w:szCs w:val="22"/>
        </w:rPr>
      </w:pPr>
      <w:r w:rsidRPr="643898D5">
        <w:rPr>
          <w:rStyle w:val="apple-converted-space"/>
          <w:rFonts w:ascii="Arial Nova" w:eastAsia="Arial Nova" w:hAnsi="Arial Nova" w:cs="Arial Nova"/>
          <w:b/>
          <w:bCs/>
          <w:sz w:val="22"/>
          <w:szCs w:val="22"/>
        </w:rPr>
        <w:t>Aysha Islam</w:t>
      </w:r>
      <w:r w:rsidR="0FCD5F95" w:rsidRPr="643898D5">
        <w:rPr>
          <w:rStyle w:val="apple-converted-space"/>
          <w:rFonts w:ascii="Arial Nova" w:eastAsia="Arial Nova" w:hAnsi="Arial Nova" w:cs="Arial Nova"/>
          <w:b/>
          <w:bCs/>
          <w:sz w:val="22"/>
          <w:szCs w:val="22"/>
        </w:rPr>
        <w:t xml:space="preserve"> 2413041</w:t>
      </w:r>
    </w:p>
    <w:p w14:paraId="5735C382" w14:textId="0722F548" w:rsidR="004A778B" w:rsidRDefault="004A778B" w:rsidP="643898D5">
      <w:pPr>
        <w:pStyle w:val="p1"/>
        <w:spacing w:line="360" w:lineRule="auto"/>
        <w:rPr>
          <w:rStyle w:val="apple-converted-space"/>
          <w:rFonts w:ascii="Arial Nova" w:eastAsia="Arial Nova" w:hAnsi="Arial Nova" w:cs="Arial Nova"/>
          <w:b/>
          <w:bCs/>
          <w:sz w:val="22"/>
          <w:szCs w:val="22"/>
          <w:u w:val="single"/>
        </w:rPr>
      </w:pPr>
      <w:r w:rsidRPr="643898D5">
        <w:rPr>
          <w:rStyle w:val="apple-converted-space"/>
          <w:rFonts w:ascii="Arial Nova" w:eastAsia="Arial Nova" w:hAnsi="Arial Nova" w:cs="Arial Nova"/>
          <w:b/>
          <w:bCs/>
          <w:sz w:val="22"/>
          <w:szCs w:val="22"/>
          <w:u w:val="single"/>
        </w:rPr>
        <w:t xml:space="preserve">Task 1 </w:t>
      </w:r>
      <w:r w:rsidR="1AF3469C" w:rsidRPr="643898D5">
        <w:rPr>
          <w:rStyle w:val="apple-converted-space"/>
          <w:rFonts w:ascii="Arial Nova" w:eastAsia="Arial Nova" w:hAnsi="Arial Nova" w:cs="Arial Nova"/>
          <w:b/>
          <w:bCs/>
          <w:sz w:val="22"/>
          <w:szCs w:val="22"/>
          <w:u w:val="single"/>
        </w:rPr>
        <w:t>C</w:t>
      </w:r>
      <w:r w:rsidRPr="643898D5">
        <w:rPr>
          <w:rStyle w:val="apple-converted-space"/>
          <w:rFonts w:ascii="Arial Nova" w:eastAsia="Arial Nova" w:hAnsi="Arial Nova" w:cs="Arial Nova"/>
          <w:b/>
          <w:bCs/>
          <w:sz w:val="22"/>
          <w:szCs w:val="22"/>
          <w:u w:val="single"/>
        </w:rPr>
        <w:t xml:space="preserve">oncept </w:t>
      </w:r>
      <w:r w:rsidR="2B17F0A0" w:rsidRPr="643898D5">
        <w:rPr>
          <w:rStyle w:val="apple-converted-space"/>
          <w:rFonts w:ascii="Arial Nova" w:eastAsia="Arial Nova" w:hAnsi="Arial Nova" w:cs="Arial Nova"/>
          <w:b/>
          <w:bCs/>
          <w:sz w:val="22"/>
          <w:szCs w:val="22"/>
          <w:u w:val="single"/>
        </w:rPr>
        <w:t>M</w:t>
      </w:r>
      <w:r w:rsidRPr="643898D5">
        <w:rPr>
          <w:rStyle w:val="apple-converted-space"/>
          <w:rFonts w:ascii="Arial Nova" w:eastAsia="Arial Nova" w:hAnsi="Arial Nova" w:cs="Arial Nova"/>
          <w:b/>
          <w:bCs/>
          <w:sz w:val="22"/>
          <w:szCs w:val="22"/>
          <w:u w:val="single"/>
        </w:rPr>
        <w:t xml:space="preserve">ap </w:t>
      </w:r>
    </w:p>
    <w:p w14:paraId="7F3AA6A9" w14:textId="77777777" w:rsidR="00D12E92" w:rsidRDefault="00D12E92" w:rsidP="643898D5">
      <w:pPr>
        <w:pStyle w:val="p1"/>
        <w:spacing w:line="360" w:lineRule="auto"/>
        <w:rPr>
          <w:rStyle w:val="apple-converted-space"/>
          <w:rFonts w:ascii="Arial Nova" w:eastAsia="Arial Nova" w:hAnsi="Arial Nova" w:cs="Arial Nova"/>
          <w:sz w:val="22"/>
          <w:szCs w:val="22"/>
        </w:rPr>
      </w:pPr>
    </w:p>
    <w:p w14:paraId="6F8A81BC" w14:textId="4E4C1105"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Creativity</w:t>
      </w:r>
    </w:p>
    <w:p w14:paraId="2F9FEC6E"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253DF76D"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5549E4AB"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 xml:space="preserve">│ </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 xml:space="preserve">│ </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0ED64652"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w:t>
      </w:r>
      <w:r w:rsidRPr="643898D5">
        <w:rPr>
          <w:rFonts w:ascii="Arial Nova" w:eastAsia="Arial Nova" w:hAnsi="Arial Nova" w:cs="Arial Nova"/>
          <w:sz w:val="22"/>
          <w:szCs w:val="22"/>
        </w:rPr>
        <w:t xml:space="preserve">Problem-solving </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Innovation</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Critical thinking</w:t>
      </w:r>
    </w:p>
    <w:p w14:paraId="4D54753B"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 xml:space="preserve">│ </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 xml:space="preserve">│ </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3C22302D"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└──────────────Creates──────────────────────────┘</w:t>
      </w:r>
    </w:p>
    <w:p w14:paraId="069EFCBA"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1C521EE6"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Value Creation</w:t>
      </w:r>
    </w:p>
    <w:p w14:paraId="1578214B"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3CA1F584"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2C54966E"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 xml:space="preserve">│ </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 xml:space="preserve">│ </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441BCCC2"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w:t>
      </w:r>
      <w:r w:rsidRPr="643898D5">
        <w:rPr>
          <w:rFonts w:ascii="Arial Nova" w:eastAsia="Arial Nova" w:hAnsi="Arial Nova" w:cs="Arial Nova"/>
          <w:sz w:val="22"/>
          <w:szCs w:val="22"/>
        </w:rPr>
        <w:t>Better patient care</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Efficient services</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Patient satisfaction</w:t>
      </w:r>
    </w:p>
    <w:p w14:paraId="798AFD4C"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6424501B"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6022139E"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Health &amp; Social Care</w:t>
      </w:r>
    </w:p>
    <w:p w14:paraId="16577F40"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35B96E7A"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25D008F3"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 xml:space="preserve">│ </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 xml:space="preserve">│ </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38F428D2"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w:t>
      </w:r>
      <w:r w:rsidRPr="643898D5">
        <w:rPr>
          <w:rFonts w:ascii="Arial Nova" w:eastAsia="Arial Nova" w:hAnsi="Arial Nova" w:cs="Arial Nova"/>
          <w:sz w:val="22"/>
          <w:szCs w:val="22"/>
        </w:rPr>
        <w:t xml:space="preserve">Person-centred care </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Collaboration</w:t>
      </w: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Continuous improvement</w:t>
      </w:r>
    </w:p>
    <w:p w14:paraId="09CED244"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5E65233D"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w:t>
      </w:r>
    </w:p>
    <w:p w14:paraId="6905BF43" w14:textId="77777777" w:rsidR="00124FC3" w:rsidRDefault="00124FC3" w:rsidP="643898D5">
      <w:pPr>
        <w:pStyle w:val="p1"/>
        <w:spacing w:line="360" w:lineRule="auto"/>
        <w:rPr>
          <w:rFonts w:ascii="Arial Nova" w:eastAsia="Arial Nova" w:hAnsi="Arial Nova" w:cs="Arial Nova"/>
          <w:sz w:val="22"/>
          <w:szCs w:val="22"/>
        </w:rPr>
      </w:pPr>
      <w:r w:rsidRPr="643898D5">
        <w:rPr>
          <w:rStyle w:val="apple-converted-space"/>
          <w:rFonts w:ascii="Arial Nova" w:eastAsia="Arial Nova" w:hAnsi="Arial Nova" w:cs="Arial Nova"/>
          <w:sz w:val="22"/>
          <w:szCs w:val="22"/>
        </w:rPr>
        <w:t xml:space="preserve">                    </w:t>
      </w:r>
      <w:r w:rsidRPr="643898D5">
        <w:rPr>
          <w:rFonts w:ascii="Arial Nova" w:eastAsia="Arial Nova" w:hAnsi="Arial Nova" w:cs="Arial Nova"/>
          <w:sz w:val="22"/>
          <w:szCs w:val="22"/>
        </w:rPr>
        <w:t>Improved health outcomes</w:t>
      </w:r>
    </w:p>
    <w:p w14:paraId="2F9990DE" w14:textId="77777777" w:rsidR="004A778B" w:rsidRDefault="004A778B" w:rsidP="643898D5">
      <w:pPr>
        <w:pStyle w:val="p1"/>
        <w:spacing w:line="360" w:lineRule="auto"/>
        <w:rPr>
          <w:rFonts w:ascii="Arial Nova" w:eastAsia="Arial Nova" w:hAnsi="Arial Nova" w:cs="Arial Nova"/>
          <w:sz w:val="22"/>
          <w:szCs w:val="22"/>
        </w:rPr>
      </w:pPr>
    </w:p>
    <w:p w14:paraId="3FECEA32" w14:textId="77777777" w:rsidR="00306E62" w:rsidRPr="00306E62" w:rsidRDefault="00306E62"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Creativity is an essential element of health and social care because it enables professionals to develop innovative solutions that improve the quality of care and respond effectively to complex challenges. Creativity involves critical thinking, problem-solving and generating new ideas that can enhance services and improve patient outcomes (Amabile, 1996).</w:t>
      </w:r>
    </w:p>
    <w:p w14:paraId="7EE15D4C" w14:textId="77777777" w:rsidR="00306E62" w:rsidRPr="00306E62" w:rsidRDefault="00306E62"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Creative thinking leads to </w:t>
      </w:r>
      <w:r w:rsidRPr="643898D5">
        <w:rPr>
          <w:rFonts w:ascii="Arial Nova" w:eastAsia="Arial Nova" w:hAnsi="Arial Nova" w:cs="Arial Nova"/>
          <w:b/>
          <w:bCs/>
          <w:kern w:val="0"/>
          <w:sz w:val="22"/>
          <w:szCs w:val="22"/>
          <w14:ligatures w14:val="none"/>
        </w:rPr>
        <w:t>value creation</w:t>
      </w:r>
      <w:r w:rsidRPr="643898D5">
        <w:rPr>
          <w:rFonts w:ascii="Arial Nova" w:eastAsia="Arial Nova" w:hAnsi="Arial Nova" w:cs="Arial Nova"/>
          <w:kern w:val="0"/>
          <w:sz w:val="22"/>
          <w:szCs w:val="22"/>
          <w14:ligatures w14:val="none"/>
        </w:rPr>
        <w:t>, which refers to producing positive outcomes for patients, service users, healthcare staff and organisations. Value is created when healthcare services become safer, more efficient and more person-centred. For example, introducing digital healthcare technologies, improving communication between multidisciplinary teams and redesigning care pathways can improve patient experiences while reducing costs and increasing service efficiency (Porter, 2010).</w:t>
      </w:r>
    </w:p>
    <w:p w14:paraId="26C52459" w14:textId="77777777" w:rsidR="00306E62" w:rsidRPr="00306E62" w:rsidRDefault="00306E62"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Within health and social care, creativity and value creation support continuous improvement. Healthcare organisations regularly evaluate their services to identify opportunities for innovation that improve patient safety, quality of care and organisational performance. Creative leadership also encourages staff to share ideas, reflect on practice and work collaboratively to solve problems. As discussed in the Week 1 lecture, creativity is not limited to artistic ability but includes the ability to adapt, innovate and improve healthcare services through critical thinking and collaborative working (University of Wales Trinity Saint David, 2025).</w:t>
      </w:r>
    </w:p>
    <w:p w14:paraId="5F0BA923" w14:textId="0D829E47" w:rsidR="00306E62" w:rsidRDefault="00306E62"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Overall, creativity generates innovative ideas, value creation measures the benefits of those ideas, and continuous improvement ensures that innovations are implemented effectively. Together these concepts contribute to better health outcomes, improved patient experiences and more sustainable health and social care services</w:t>
      </w:r>
      <w:r w:rsidR="008E61A5" w:rsidRPr="643898D5">
        <w:rPr>
          <w:rFonts w:ascii="Arial Nova" w:eastAsia="Arial Nova" w:hAnsi="Arial Nova" w:cs="Arial Nova"/>
          <w:kern w:val="0"/>
          <w:sz w:val="22"/>
          <w:szCs w:val="22"/>
          <w14:ligatures w14:val="none"/>
        </w:rPr>
        <w:t xml:space="preserve">. </w:t>
      </w:r>
    </w:p>
    <w:p w14:paraId="76EBBD89" w14:textId="68081CF1" w:rsidR="001349B2" w:rsidRPr="001349B2" w:rsidRDefault="001349B2" w:rsidP="643898D5">
      <w:pPr>
        <w:spacing w:before="100" w:beforeAutospacing="1" w:after="100" w:afterAutospacing="1" w:line="360" w:lineRule="auto"/>
        <w:rPr>
          <w:rFonts w:ascii="Arial Nova" w:eastAsia="Arial Nova" w:hAnsi="Arial Nova" w:cs="Arial Nova"/>
          <w:b/>
          <w:bCs/>
          <w:kern w:val="36"/>
          <w:sz w:val="22"/>
          <w:szCs w:val="22"/>
          <w:u w:val="single"/>
          <w14:ligatures w14:val="none"/>
        </w:rPr>
      </w:pPr>
      <w:r w:rsidRPr="643898D5">
        <w:rPr>
          <w:rFonts w:ascii="Arial Nova" w:eastAsia="Arial Nova" w:hAnsi="Arial Nova" w:cs="Arial Nova"/>
          <w:b/>
          <w:bCs/>
          <w:kern w:val="36"/>
          <w:sz w:val="22"/>
          <w:szCs w:val="22"/>
          <w:u w:val="single"/>
          <w14:ligatures w14:val="none"/>
        </w:rPr>
        <w:t xml:space="preserve">Task 2 – Self-Reflection </w:t>
      </w:r>
    </w:p>
    <w:p w14:paraId="4CD3267B" w14:textId="5834E345" w:rsidR="001349B2" w:rsidRPr="001349B2" w:rsidRDefault="001349B2"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b/>
          <w:bCs/>
          <w:kern w:val="0"/>
          <w:sz w:val="22"/>
          <w:szCs w:val="22"/>
          <w14:ligatures w14:val="none"/>
        </w:rPr>
        <w:t xml:space="preserve">Using Gibbs’ Reflective Cycle </w:t>
      </w:r>
    </w:p>
    <w:p w14:paraId="5B78244F" w14:textId="77777777" w:rsidR="001349B2" w:rsidRPr="001349B2" w:rsidRDefault="001349B2"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During the classroom activity exploring convergent and divergent thinking, I developed a greater understanding of how creativity can be applied within health and social care. The task required my group to think of as many different uses for a paperclip as possible before selecting the most practical ideas. This demonstrated the difference between generating multiple creative ideas (divergent thinking) and evaluating the most suitable solution (convergent thinking) (Gibbs, 1988).</w:t>
      </w:r>
    </w:p>
    <w:p w14:paraId="2B15CC8F" w14:textId="77777777" w:rsidR="001349B2" w:rsidRPr="001349B2" w:rsidRDefault="001349B2"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Initially, I found the activity challenging because my first instinct was to focus on realistic solutions rather than thinking creatively. As the activity progressed, I became more confident in sharing ideas, particularly after listening to the suggestions of other group members. Working collaboratively encouraged me to think beyond the obvious and appreciate that creativity often develops through discussion and teamwork rather than individual effort.</w:t>
      </w:r>
    </w:p>
    <w:p w14:paraId="7E5545F7" w14:textId="77777777" w:rsidR="001349B2" w:rsidRPr="001349B2" w:rsidRDefault="001349B2"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One positive aspect of the activity was recognising that there are many ways to solve the same problem. Our group generated several imaginative ideas before discussing which ones were most practical. This highlighted the importance of balancing creativity with critical thinking, particularly within health and social care where innovative ideas must also be safe, ethical and person-centred. However, I realised that I sometimes hesitated before contributing because I was concerned that my ideas might be unrealistic. This limited my confidence during the early stages of the exercise.</w:t>
      </w:r>
    </w:p>
    <w:p w14:paraId="286A0187" w14:textId="77777777" w:rsidR="001349B2" w:rsidRPr="001349B2" w:rsidRDefault="001349B2"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Reflecting on the experience, I now understand that divergent thinking encourages open-mindedness and innovation, while convergent thinking helps professionals evaluate ideas to identify the most effective solution. Both approaches are essential when responding to complex healthcare challenges, such as improving patient care or introducing new technologies (University of Wales Trinity Saint David, 2025).</w:t>
      </w:r>
    </w:p>
    <w:p w14:paraId="26DDD48E" w14:textId="6EEC57B7" w:rsidR="001349B2" w:rsidRPr="006F5BC4" w:rsidRDefault="001349B2"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If I completed the activity again, I would contribute more confidently from the beginning and encourage quieter members of the group to share their ideas. Developing these skills will help me become a more reflective practitioner who is able to solve problems creatively while working effectively within multidisciplinary healthcare teams. </w:t>
      </w:r>
    </w:p>
    <w:p w14:paraId="5D50DDFC" w14:textId="63205736" w:rsidR="007C3FF9" w:rsidRPr="007C3FF9" w:rsidRDefault="007C3FF9" w:rsidP="643898D5">
      <w:pPr>
        <w:spacing w:before="100" w:beforeAutospacing="1" w:after="100" w:afterAutospacing="1" w:line="360" w:lineRule="auto"/>
        <w:rPr>
          <w:rFonts w:ascii="Arial Nova" w:eastAsia="Arial Nova" w:hAnsi="Arial Nova" w:cs="Arial Nova"/>
          <w:b/>
          <w:bCs/>
          <w:kern w:val="36"/>
          <w:sz w:val="22"/>
          <w:szCs w:val="22"/>
          <w:u w:val="single"/>
          <w14:ligatures w14:val="none"/>
        </w:rPr>
      </w:pPr>
      <w:r w:rsidRPr="643898D5">
        <w:rPr>
          <w:rFonts w:ascii="Arial Nova" w:eastAsia="Arial Nova" w:hAnsi="Arial Nova" w:cs="Arial Nova"/>
          <w:b/>
          <w:bCs/>
          <w:kern w:val="36"/>
          <w:sz w:val="22"/>
          <w:szCs w:val="22"/>
          <w:u w:val="single"/>
          <w14:ligatures w14:val="none"/>
        </w:rPr>
        <w:t xml:space="preserve">Task 3 – UK Innovation Case Study </w:t>
      </w:r>
    </w:p>
    <w:p w14:paraId="0261021D" w14:textId="759FC2AA" w:rsidR="007C3FF9" w:rsidRPr="007C3FF9" w:rsidRDefault="007C3FF9"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b/>
          <w:bCs/>
          <w:kern w:val="0"/>
          <w:sz w:val="22"/>
          <w:szCs w:val="22"/>
          <w14:ligatures w14:val="none"/>
        </w:rPr>
        <w:t xml:space="preserve">Innovation in Health and Social Care </w:t>
      </w:r>
    </w:p>
    <w:p w14:paraId="5E9AC5C9" w14:textId="77777777" w:rsidR="007C3FF9" w:rsidRPr="007C3FF9" w:rsidRDefault="007C3FF9"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One significant innovation within UK health and social care is the use of </w:t>
      </w:r>
      <w:r w:rsidRPr="643898D5">
        <w:rPr>
          <w:rFonts w:ascii="Arial Nova" w:eastAsia="Arial Nova" w:hAnsi="Arial Nova" w:cs="Arial Nova"/>
          <w:b/>
          <w:bCs/>
          <w:kern w:val="0"/>
          <w:sz w:val="22"/>
          <w:szCs w:val="22"/>
          <w14:ligatures w14:val="none"/>
        </w:rPr>
        <w:t>telemedicine</w:t>
      </w:r>
      <w:r w:rsidRPr="643898D5">
        <w:rPr>
          <w:rFonts w:ascii="Arial Nova" w:eastAsia="Arial Nova" w:hAnsi="Arial Nova" w:cs="Arial Nova"/>
          <w:kern w:val="0"/>
          <w:sz w:val="22"/>
          <w:szCs w:val="22"/>
          <w14:ligatures w14:val="none"/>
        </w:rPr>
        <w:t>, which enables patients to receive healthcare remotely using video consultations, telephone appointments and digital monitoring technologies. This approach became increasingly important during the COVID-19 pandemic and continues to improve access to healthcare services for many patients (NHS England, 2023).</w:t>
      </w:r>
    </w:p>
    <w:p w14:paraId="72A29326" w14:textId="77777777" w:rsidR="007C3FF9" w:rsidRPr="007C3FF9" w:rsidRDefault="007C3FF9"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Creativity played a central role in the development of telemedicine because healthcare professionals had to redesign traditional methods of delivering care. Instead of relying solely on face-to-face appointments, digital technology was used to maintain communication between clinicians and patients while reducing unnecessary travel and waiting times. This demonstrates how creativity involves generating new ways of solving existing problems and adapting services to meet changing healthcare needs (University of Wales Trinity Saint David, 2025).</w:t>
      </w:r>
    </w:p>
    <w:p w14:paraId="61F4158F" w14:textId="77777777" w:rsidR="007C3FF9" w:rsidRPr="007C3FF9" w:rsidRDefault="007C3FF9"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The introduction of telemedicine has created value for both patients and healthcare providers. Patients living in rural areas, individuals with mobility difficulties and those managing long-term conditions are able to access healthcare more conveniently. Remote consultations reduce travel costs, minimise time away from work and enable earlier clinical intervention. Healthcare organisations also benefit through improved efficiency, reduced pressure on outpatient services and more effective use of clinical resources (Hunter et al., 2022).</w:t>
      </w:r>
    </w:p>
    <w:p w14:paraId="6BEBF96C" w14:textId="77777777" w:rsidR="007C3FF9" w:rsidRPr="007C3FF9" w:rsidRDefault="007C3FF9"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Despite these advantages, challenges remain. Digital exclusion continues to affect older adults and individuals who have limited access to technology or poor digital literacy. Concerns surrounding data security, confidentiality and unequal access to internet services must also be addressed to ensure that telemedicine provides equitable healthcare for all service users (Keshta and Odeh, 2021).</w:t>
      </w:r>
    </w:p>
    <w:p w14:paraId="56CC8258" w14:textId="77777777" w:rsidR="007C3FF9" w:rsidRPr="007C3FF9" w:rsidRDefault="007C3FF9"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Overall, telemedicine demonstrates how creativity can drive innovation within health and social care. By using technology to redesign service delivery, the NHS has improved accessibility, enhanced patient experiences and increased service efficiency. As healthcare continues to evolve, innovative digital solutions such as telemedicine will remain essential in supporting sustainable, person-centred healthcare services across the United Kingdom.</w:t>
      </w:r>
    </w:p>
    <w:p w14:paraId="219DAB77" w14:textId="29D88731" w:rsidR="00FA241E" w:rsidRPr="00FA241E" w:rsidRDefault="00FA241E" w:rsidP="643898D5">
      <w:pPr>
        <w:spacing w:before="100" w:beforeAutospacing="1" w:after="100" w:afterAutospacing="1" w:line="360" w:lineRule="auto"/>
        <w:outlineLvl w:val="2"/>
        <w:rPr>
          <w:rFonts w:ascii="Arial Nova" w:eastAsia="Arial Nova" w:hAnsi="Arial Nova" w:cs="Arial Nova"/>
          <w:b/>
          <w:bCs/>
          <w:kern w:val="36"/>
          <w:sz w:val="22"/>
          <w:szCs w:val="22"/>
          <w:u w:val="single"/>
          <w14:ligatures w14:val="none"/>
        </w:rPr>
      </w:pPr>
      <w:r w:rsidRPr="643898D5">
        <w:rPr>
          <w:rFonts w:ascii="Arial Nova" w:eastAsia="Arial Nova" w:hAnsi="Arial Nova" w:cs="Arial Nova"/>
          <w:b/>
          <w:bCs/>
          <w:kern w:val="36"/>
          <w:sz w:val="22"/>
          <w:szCs w:val="22"/>
          <w:u w:val="single"/>
          <w14:ligatures w14:val="none"/>
        </w:rPr>
        <w:t xml:space="preserve">Task 4 – Research Task </w:t>
      </w:r>
    </w:p>
    <w:p w14:paraId="38C7A828" w14:textId="2DD326D7" w:rsidR="00FA241E" w:rsidRPr="00FA241E" w:rsidRDefault="00FA241E"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b/>
          <w:bCs/>
          <w:kern w:val="0"/>
          <w:sz w:val="22"/>
          <w:szCs w:val="22"/>
          <w14:ligatures w14:val="none"/>
        </w:rPr>
        <w:t>Current Issue: Improving Access to Mental Health Services Through Digital Technology</w:t>
      </w:r>
    </w:p>
    <w:p w14:paraId="5E8ADBA6" w14:textId="77777777" w:rsidR="00FA241E" w:rsidRPr="00FA241E" w:rsidRDefault="00FA241E"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A significant issue currently affecting health and social care in the UK is access to mental health services. Increasing demand, workforce shortages and long waiting times mean that many people experience delays in receiving appropriate support. Mental health conditions such as anxiety and depression have risen considerably in recent years, placing additional pressure on NHS services. The module highlights that innovation and technology can improve access to care while supporting person-centred service delivery.  </w:t>
      </w:r>
    </w:p>
    <w:p w14:paraId="10195656" w14:textId="77777777" w:rsidR="00FA241E" w:rsidRPr="00FA241E" w:rsidRDefault="00FA241E"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One study by </w:t>
      </w:r>
      <w:r w:rsidRPr="643898D5">
        <w:rPr>
          <w:rFonts w:ascii="Arial Nova" w:eastAsia="Arial Nova" w:hAnsi="Arial Nova" w:cs="Arial Nova"/>
          <w:b/>
          <w:bCs/>
          <w:kern w:val="0"/>
          <w:sz w:val="22"/>
          <w:szCs w:val="22"/>
          <w14:ligatures w14:val="none"/>
        </w:rPr>
        <w:t>Torous et al. (2020)</w:t>
      </w:r>
      <w:r w:rsidRPr="643898D5">
        <w:rPr>
          <w:rFonts w:ascii="Arial Nova" w:eastAsia="Arial Nova" w:hAnsi="Arial Nova" w:cs="Arial Nova"/>
          <w:kern w:val="0"/>
          <w:sz w:val="22"/>
          <w:szCs w:val="22"/>
          <w14:ligatures w14:val="none"/>
        </w:rPr>
        <w:t xml:space="preserve"> examined the use of digital mental health technologies, including smartphone applications and online cognitive behavioural therapy (CBT). The authors found that digital interventions can improve access to treatment, particularly for individuals living in remote areas or those reluctant to attend face-to-face appointments. However, they concluded that digital services should complement, rather than replace, professional mental health care because some patients require more intensive clinical support.</w:t>
      </w:r>
    </w:p>
    <w:p w14:paraId="3711CB5A" w14:textId="77777777" w:rsidR="00FA241E" w:rsidRPr="00FA241E" w:rsidRDefault="00FA241E"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A second study by </w:t>
      </w:r>
      <w:r w:rsidRPr="643898D5">
        <w:rPr>
          <w:rFonts w:ascii="Arial Nova" w:eastAsia="Arial Nova" w:hAnsi="Arial Nova" w:cs="Arial Nova"/>
          <w:b/>
          <w:bCs/>
          <w:kern w:val="0"/>
          <w:sz w:val="22"/>
          <w:szCs w:val="22"/>
          <w14:ligatures w14:val="none"/>
        </w:rPr>
        <w:t>Mohr et al. (2021)</w:t>
      </w:r>
      <w:r w:rsidRPr="643898D5">
        <w:rPr>
          <w:rFonts w:ascii="Arial Nova" w:eastAsia="Arial Nova" w:hAnsi="Arial Nova" w:cs="Arial Nova"/>
          <w:kern w:val="0"/>
          <w:sz w:val="22"/>
          <w:szCs w:val="22"/>
          <w14:ligatures w14:val="none"/>
        </w:rPr>
        <w:t xml:space="preserve"> explored the effectiveness of telehealth for delivering mental health care. The researchers found that remote consultations produced similar clinical outcomes to face-to-face therapy for common mental health conditions. Patients also reported greater convenience and reduced travel costs, while healthcare providers benefited from increased flexibility and improved service efficiency. Despite these benefits, the study highlighted concerns regarding digital exclusion, particularly among older adults and individuals with limited digital skills.</w:t>
      </w:r>
    </w:p>
    <w:p w14:paraId="6436580B" w14:textId="111DDECF" w:rsidR="00FA241E" w:rsidRPr="0055553F" w:rsidRDefault="00FA241E"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Overall, both articles demonstrate that technology has an important role in improving access to mental health services. While digital innovations increase flexibility and reduce barriers to care, they should be implemented alongside traditional services to ensure equitable access for all patients. This reflects the NHS’s wider aim of using technology creatively to improve healthcare delivery while maintaining person-centred care. </w:t>
      </w:r>
    </w:p>
    <w:p w14:paraId="4D321F5A" w14:textId="77777777" w:rsidR="00E247DF" w:rsidRDefault="00FA241E" w:rsidP="643898D5">
      <w:pPr>
        <w:spacing w:before="100" w:beforeAutospacing="1" w:after="0" w:afterAutospacing="1" w:line="360" w:lineRule="auto"/>
        <w:rPr>
          <w:rFonts w:ascii="Arial Nova" w:eastAsia="Arial Nova" w:hAnsi="Arial Nova" w:cs="Arial Nova"/>
          <w:b/>
          <w:bCs/>
          <w:kern w:val="36"/>
          <w:sz w:val="22"/>
          <w:szCs w:val="22"/>
          <w:u w:val="single"/>
          <w14:ligatures w14:val="none"/>
        </w:rPr>
      </w:pPr>
      <w:r w:rsidRPr="643898D5">
        <w:rPr>
          <w:rFonts w:ascii="Arial Nova" w:eastAsia="Arial Nova" w:hAnsi="Arial Nova" w:cs="Arial Nova"/>
          <w:b/>
          <w:bCs/>
          <w:kern w:val="36"/>
          <w:sz w:val="22"/>
          <w:szCs w:val="22"/>
          <w:u w:val="single"/>
          <w14:ligatures w14:val="none"/>
        </w:rPr>
        <w:t>Task 5 – Podcast</w:t>
      </w:r>
    </w:p>
    <w:p w14:paraId="566D127C" w14:textId="4F786017" w:rsidR="00FA241E" w:rsidRPr="00FA241E" w:rsidRDefault="00E247DF" w:rsidP="643898D5">
      <w:pPr>
        <w:spacing w:before="100" w:beforeAutospacing="1" w:after="0" w:afterAutospacing="1" w:line="360" w:lineRule="auto"/>
        <w:rPr>
          <w:rFonts w:ascii="Arial Nova" w:eastAsia="Arial Nova" w:hAnsi="Arial Nova" w:cs="Arial Nova"/>
          <w:sz w:val="22"/>
          <w:szCs w:val="22"/>
        </w:rPr>
      </w:pPr>
      <w:r>
        <w:rPr>
          <w:rFonts w:ascii="Arial Nova" w:eastAsia="Arial Nova" w:hAnsi="Arial Nova" w:cs="Arial Nova"/>
          <w:b/>
          <w:bCs/>
          <w:kern w:val="36"/>
          <w:sz w:val="22"/>
          <w:szCs w:val="22"/>
          <w14:ligatures w14:val="none"/>
        </w:rPr>
        <w:t>My Mental Health Podcast :</w:t>
      </w:r>
    </w:p>
    <w:p w14:paraId="066C65FE" w14:textId="77777777" w:rsidR="00346D98" w:rsidRPr="00346D98" w:rsidRDefault="00956870">
      <w:pPr>
        <w:pStyle w:val="p1"/>
      </w:pPr>
      <w:r>
        <w:rPr>
          <w:rFonts w:ascii="Arial Nova" w:eastAsia="Arial Nova" w:hAnsi="Arial Nova" w:cs="Arial Nova"/>
          <w:b/>
          <w:sz w:val="22"/>
          <w:szCs w:val="22"/>
          <w:highlight w:val="yellow"/>
        </w:rPr>
        <w:br w:type="page"/>
      </w:r>
      <w:hyperlink r:id="rId7" w:history="1">
        <w:r w:rsidR="00346D98" w:rsidRPr="00346D98">
          <w:rPr>
            <w:color w:val="0000FF"/>
            <w:u w:val="single"/>
          </w:rPr>
          <w:t>https://1drv.ms/u/c/a69214d6183dfcf5/IQAcYy6A09ynSZzGlhydTZ8sAYGorXpmUxJ7ARHSKJLkl7Y</w:t>
        </w:r>
      </w:hyperlink>
    </w:p>
    <w:p w14:paraId="0EFEA98F" w14:textId="15FFA152" w:rsidR="00E247DF" w:rsidRPr="00E247DF" w:rsidRDefault="00E247DF" w:rsidP="643898D5">
      <w:pPr>
        <w:spacing w:before="100" w:beforeAutospacing="1" w:after="0" w:afterAutospacing="1" w:line="360" w:lineRule="auto"/>
        <w:rPr>
          <w:rFonts w:ascii="Arial Nova" w:eastAsia="Arial Nova" w:hAnsi="Arial Nova" w:cs="Arial Nova"/>
          <w:b/>
          <w:bCs/>
          <w:kern w:val="0"/>
          <w:sz w:val="22"/>
          <w:szCs w:val="22"/>
          <w14:ligatures w14:val="none"/>
        </w:rPr>
      </w:pPr>
    </w:p>
    <w:p w14:paraId="6DA0865F" w14:textId="5131091F" w:rsidR="00531B06" w:rsidRPr="00D74295" w:rsidRDefault="00531B06" w:rsidP="643898D5">
      <w:pPr>
        <w:spacing w:before="100" w:beforeAutospacing="1" w:after="100" w:afterAutospacing="1" w:line="360" w:lineRule="auto"/>
        <w:outlineLvl w:val="0"/>
        <w:rPr>
          <w:rFonts w:ascii="Arial Nova" w:eastAsia="Arial Nova" w:hAnsi="Arial Nova" w:cs="Arial Nova"/>
          <w:b/>
          <w:bCs/>
          <w:kern w:val="36"/>
          <w:sz w:val="22"/>
          <w:szCs w:val="22"/>
          <w14:ligatures w14:val="none"/>
        </w:rPr>
      </w:pPr>
      <w:r w:rsidRPr="643898D5">
        <w:rPr>
          <w:rFonts w:ascii="Arial Nova" w:eastAsia="Arial Nova" w:hAnsi="Arial Nova" w:cs="Arial Nova"/>
          <w:kern w:val="36"/>
          <w:sz w:val="22"/>
          <w:szCs w:val="22"/>
          <w:u w:val="single"/>
          <w14:ligatures w14:val="none"/>
        </w:rPr>
        <w:t>Task 6 – NHS Leadership Framework</w:t>
      </w:r>
      <w:r w:rsidRPr="643898D5">
        <w:rPr>
          <w:rFonts w:ascii="Arial Nova" w:eastAsia="Arial Nova" w:hAnsi="Arial Nova" w:cs="Arial Nova"/>
          <w:b/>
          <w:bCs/>
          <w:kern w:val="36"/>
          <w:sz w:val="22"/>
          <w:szCs w:val="22"/>
          <w14:ligatures w14:val="none"/>
        </w:rPr>
        <w:t xml:space="preserve"> </w:t>
      </w:r>
    </w:p>
    <w:p w14:paraId="424FE5C5" w14:textId="5A71CE23" w:rsidR="00531B06" w:rsidRPr="00531B06" w:rsidRDefault="00531B06" w:rsidP="643898D5">
      <w:pPr>
        <w:spacing w:before="100" w:beforeAutospacing="1" w:after="100" w:afterAutospacing="1" w:line="360" w:lineRule="auto"/>
        <w:outlineLvl w:val="1"/>
        <w:rPr>
          <w:rFonts w:ascii="Arial Nova" w:eastAsia="Arial Nova" w:hAnsi="Arial Nova" w:cs="Arial Nova"/>
          <w:b/>
          <w:bCs/>
          <w:kern w:val="0"/>
          <w:sz w:val="22"/>
          <w:szCs w:val="22"/>
          <w14:ligatures w14:val="none"/>
        </w:rPr>
      </w:pPr>
      <w:r w:rsidRPr="643898D5">
        <w:rPr>
          <w:rFonts w:ascii="Arial Nova" w:eastAsia="Arial Nova" w:hAnsi="Arial Nova" w:cs="Arial Nova"/>
          <w:b/>
          <w:bCs/>
          <w:kern w:val="0"/>
          <w:sz w:val="22"/>
          <w:szCs w:val="22"/>
          <w14:ligatures w14:val="none"/>
        </w:rPr>
        <w:t xml:space="preserve">NHS Leadership Framework Summary </w:t>
      </w:r>
    </w:p>
    <w:p w14:paraId="0E2E88C4" w14:textId="77777777" w:rsidR="00531B06" w:rsidRPr="00531B06" w:rsidRDefault="00531B06"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Effective leadership is fundamental to delivering safe, high-quality and person-centred health and social care. The NHS Leadership Framework identifies the knowledge, behaviours and skills required for leaders to improve services, support staff and achieve positive patient outcomes. Good leadership involves setting a clear vision, encouraging collaboration and creating an environment where staff feel valued and motivated (NHS Leadership Academy, 2013).</w:t>
      </w:r>
    </w:p>
    <w:p w14:paraId="2A4184A5" w14:textId="77777777" w:rsidR="00531B06" w:rsidRPr="00531B06" w:rsidRDefault="00531B06"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The leadership models discussed during the module demonstrate that there is no single leadership style suitable for every situation. </w:t>
      </w:r>
      <w:r w:rsidRPr="643898D5">
        <w:rPr>
          <w:rFonts w:ascii="Arial Nova" w:eastAsia="Arial Nova" w:hAnsi="Arial Nova" w:cs="Arial Nova"/>
          <w:b/>
          <w:bCs/>
          <w:kern w:val="0"/>
          <w:sz w:val="22"/>
          <w:szCs w:val="22"/>
          <w14:ligatures w14:val="none"/>
        </w:rPr>
        <w:t>Transformational leadership</w:t>
      </w:r>
      <w:r w:rsidRPr="643898D5">
        <w:rPr>
          <w:rFonts w:ascii="Arial Nova" w:eastAsia="Arial Nova" w:hAnsi="Arial Nova" w:cs="Arial Nova"/>
          <w:kern w:val="0"/>
          <w:sz w:val="22"/>
          <w:szCs w:val="22"/>
          <w14:ligatures w14:val="none"/>
        </w:rPr>
        <w:t xml:space="preserve"> focuses on inspiring and motivating staff through a shared vision while encouraging creativity and innovation. This style is particularly effective when implementing service improvements or introducing new technologies. </w:t>
      </w:r>
      <w:r w:rsidRPr="643898D5">
        <w:rPr>
          <w:rFonts w:ascii="Arial Nova" w:eastAsia="Arial Nova" w:hAnsi="Arial Nova" w:cs="Arial Nova"/>
          <w:b/>
          <w:bCs/>
          <w:kern w:val="0"/>
          <w:sz w:val="22"/>
          <w:szCs w:val="22"/>
          <w14:ligatures w14:val="none"/>
        </w:rPr>
        <w:t>Situational leadership</w:t>
      </w:r>
      <w:r w:rsidRPr="643898D5">
        <w:rPr>
          <w:rFonts w:ascii="Arial Nova" w:eastAsia="Arial Nova" w:hAnsi="Arial Nova" w:cs="Arial Nova"/>
          <w:kern w:val="0"/>
          <w:sz w:val="22"/>
          <w:szCs w:val="22"/>
          <w14:ligatures w14:val="none"/>
        </w:rPr>
        <w:t xml:space="preserve"> emphasises adapting leadership behaviour according to the experience of staff and the demands of the situation. In contrast, </w:t>
      </w:r>
      <w:r w:rsidRPr="643898D5">
        <w:rPr>
          <w:rFonts w:ascii="Arial Nova" w:eastAsia="Arial Nova" w:hAnsi="Arial Nova" w:cs="Arial Nova"/>
          <w:b/>
          <w:bCs/>
          <w:kern w:val="0"/>
          <w:sz w:val="22"/>
          <w:szCs w:val="22"/>
          <w14:ligatures w14:val="none"/>
        </w:rPr>
        <w:t>transactional leadership</w:t>
      </w:r>
      <w:r w:rsidRPr="643898D5">
        <w:rPr>
          <w:rFonts w:ascii="Arial Nova" w:eastAsia="Arial Nova" w:hAnsi="Arial Nova" w:cs="Arial Nova"/>
          <w:kern w:val="0"/>
          <w:sz w:val="22"/>
          <w:szCs w:val="22"/>
          <w14:ligatures w14:val="none"/>
        </w:rPr>
        <w:t xml:space="preserve"> focuses on maintaining standards through clear expectations, policies and performance management, while </w:t>
      </w:r>
      <w:r w:rsidRPr="643898D5">
        <w:rPr>
          <w:rFonts w:ascii="Arial Nova" w:eastAsia="Arial Nova" w:hAnsi="Arial Nova" w:cs="Arial Nova"/>
          <w:b/>
          <w:bCs/>
          <w:kern w:val="0"/>
          <w:sz w:val="22"/>
          <w:szCs w:val="22"/>
          <w14:ligatures w14:val="none"/>
        </w:rPr>
        <w:t>contingency leadership</w:t>
      </w:r>
      <w:r w:rsidRPr="643898D5">
        <w:rPr>
          <w:rFonts w:ascii="Arial Nova" w:eastAsia="Arial Nova" w:hAnsi="Arial Nova" w:cs="Arial Nova"/>
          <w:kern w:val="0"/>
          <w:sz w:val="22"/>
          <w:szCs w:val="22"/>
          <w14:ligatures w14:val="none"/>
        </w:rPr>
        <w:t xml:space="preserve"> suggests that effective leadership depends upon matching leadership style to the specific circumstances (University of Wales Trinity Saint David, 2025).  </w:t>
      </w:r>
    </w:p>
    <w:p w14:paraId="2E8A85AF" w14:textId="77777777" w:rsidR="00531B06" w:rsidRPr="00531B06" w:rsidRDefault="00531B06"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The framework also highlights the importance of ethical leadership, effective communication, emotional intelligence and continuous professional development. These qualities enable leaders to build trust, support multidisciplinary teamwork and improve the quality and safety of health and social care services.</w:t>
      </w:r>
    </w:p>
    <w:p w14:paraId="133758F4" w14:textId="383B1977" w:rsidR="00531B06" w:rsidRPr="00531B06" w:rsidRDefault="00531B06" w:rsidP="643898D5">
      <w:pPr>
        <w:spacing w:before="100" w:beforeAutospacing="1" w:after="100" w:afterAutospacing="1" w:line="360" w:lineRule="auto"/>
        <w:outlineLvl w:val="1"/>
        <w:rPr>
          <w:rFonts w:ascii="Arial Nova" w:eastAsia="Arial Nova" w:hAnsi="Arial Nova" w:cs="Arial Nova"/>
          <w:b/>
          <w:bCs/>
          <w:kern w:val="0"/>
          <w:sz w:val="22"/>
          <w:szCs w:val="22"/>
          <w14:ligatures w14:val="none"/>
        </w:rPr>
      </w:pPr>
      <w:r w:rsidRPr="643898D5">
        <w:rPr>
          <w:rFonts w:ascii="Arial Nova" w:eastAsia="Arial Nova" w:hAnsi="Arial Nova" w:cs="Arial Nova"/>
          <w:b/>
          <w:bCs/>
          <w:kern w:val="0"/>
          <w:sz w:val="22"/>
          <w:szCs w:val="22"/>
          <w14:ligatures w14:val="none"/>
        </w:rPr>
        <w:t xml:space="preserve">Applying the Framework </w:t>
      </w:r>
    </w:p>
    <w:p w14:paraId="4D5C3BF7" w14:textId="77777777" w:rsidR="00531B06" w:rsidRPr="00531B06" w:rsidRDefault="00531B06"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If I became a healthcare professional, I would aim to demonstrate transformational leadership by encouraging teamwork, listening to colleagues and promoting continuous improvement. I believe creating a supportive working environment helps staff feel confident sharing ideas that improve patient care.</w:t>
      </w:r>
    </w:p>
    <w:p w14:paraId="66755CD4" w14:textId="77777777" w:rsidR="00531B06" w:rsidRPr="00531B06" w:rsidRDefault="00531B06"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I would also use situational leadership by adapting my leadership style according to the needs of different team members. For example, newly qualified staff may require more guidance, whereas experienced colleagues may benefit from greater autonomy. In addition, I would demonstrate ethical leadership by treating patients and colleagues with honesty, respect and fairness while maintaining confidentiality at all times.</w:t>
      </w:r>
    </w:p>
    <w:p w14:paraId="217D1EF8" w14:textId="0A9A0777" w:rsidR="00531B06" w:rsidRPr="00531B06" w:rsidRDefault="00531B06"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Applying these leadership approaches would help me contribute to a positive workplace culture, improve communication within multidisciplinary teams and ensure that patient-centred care remains the priority.</w:t>
      </w:r>
    </w:p>
    <w:p w14:paraId="3F7A17B2" w14:textId="7EA54738" w:rsidR="00531B06" w:rsidRPr="00D74295" w:rsidRDefault="00531B06" w:rsidP="643898D5">
      <w:pPr>
        <w:spacing w:before="100" w:beforeAutospacing="1" w:after="0" w:afterAutospacing="1" w:line="360" w:lineRule="auto"/>
        <w:rPr>
          <w:rFonts w:ascii="Arial Nova" w:eastAsia="Arial Nova" w:hAnsi="Arial Nova" w:cs="Arial Nova"/>
          <w:b/>
          <w:bCs/>
          <w:kern w:val="36"/>
          <w:sz w:val="22"/>
          <w:szCs w:val="22"/>
          <w:u w:val="single"/>
          <w14:ligatures w14:val="none"/>
        </w:rPr>
      </w:pPr>
      <w:r w:rsidRPr="643898D5">
        <w:rPr>
          <w:rFonts w:ascii="Arial Nova" w:eastAsia="Arial Nova" w:hAnsi="Arial Nova" w:cs="Arial Nova"/>
          <w:b/>
          <w:bCs/>
          <w:kern w:val="36"/>
          <w:sz w:val="22"/>
          <w:szCs w:val="22"/>
          <w:u w:val="single"/>
          <w14:ligatures w14:val="none"/>
        </w:rPr>
        <w:t xml:space="preserve">Task 7 – Reflective Journal </w:t>
      </w:r>
    </w:p>
    <w:p w14:paraId="49EBE673" w14:textId="77777777" w:rsidR="00531B06" w:rsidRPr="00531B06" w:rsidRDefault="00531B06"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Completing this module has increased my understanding of creativity, innovation and leadership within health and social care. At the beginning of the module, I believed creativity mainly referred to artistic ability. However, I now understand that creativity also involves problem-solving, critical thinking and developing innovative solutions that improve patient care and service delivery (University of Wales Trinity Saint David, 2025).  </w:t>
      </w:r>
    </w:p>
    <w:p w14:paraId="79F49AFF" w14:textId="77777777" w:rsidR="00531B06" w:rsidRPr="00531B06" w:rsidRDefault="00531B06"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Throughout the module, I developed a greater appreciation of how technology is transforming health and social care. Learning about telemedicine, artificial intelligence and digital health systems demonstrated how innovation can improve access to services, increase efficiency and support person-centred care. At the same time, I recognised the importance of addressing challenges such as digital exclusion, confidentiality and ethical decision-making.</w:t>
      </w:r>
    </w:p>
    <w:p w14:paraId="37EB24F2" w14:textId="77777777" w:rsidR="00531B06" w:rsidRPr="00531B06" w:rsidRDefault="00531B06"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The sessions on leadership also helped me understand the importance of communication, teamwork and reflective practice. I now appreciate that effective leaders encourage collaboration, support continuous improvement and adapt their leadership style according to different situations.</w:t>
      </w:r>
    </w:p>
    <w:p w14:paraId="3896A294" w14:textId="77777777" w:rsidR="00531B06" w:rsidRPr="00531B06" w:rsidRDefault="00531B06" w:rsidP="643898D5">
      <w:pPr>
        <w:spacing w:before="100" w:beforeAutospacing="1" w:after="100" w:afterAutospacing="1" w:line="360" w:lineRule="auto"/>
        <w:rPr>
          <w:rFonts w:ascii="Arial Nova" w:eastAsia="Arial Nova" w:hAnsi="Arial Nova" w:cs="Arial Nova"/>
          <w:b/>
          <w:bCs/>
          <w:sz w:val="22"/>
          <w:szCs w:val="22"/>
        </w:rPr>
      </w:pPr>
      <w:r w:rsidRPr="643898D5">
        <w:rPr>
          <w:rFonts w:ascii="Arial Nova" w:eastAsia="Arial Nova" w:hAnsi="Arial Nova" w:cs="Arial Nova"/>
          <w:kern w:val="0"/>
          <w:sz w:val="22"/>
          <w:szCs w:val="22"/>
          <w14:ligatures w14:val="none"/>
        </w:rPr>
        <w:t>Overall, this module has strengthened my confidence in applying creative thinking to health and social care practice. In the future, I hope to continue developing my leadership skills, embrace innovation responsibly and contribute positively to improving patient experiences and healthcare outcomes through reflective practice and lifelong learning.</w:t>
      </w:r>
    </w:p>
    <w:p w14:paraId="2D93F96A" w14:textId="77777777" w:rsidR="00531B06" w:rsidRPr="00531B06" w:rsidRDefault="00961D74" w:rsidP="643898D5">
      <w:pPr>
        <w:spacing w:before="100" w:beforeAutospacing="1" w:after="100" w:afterAutospacing="1" w:line="360" w:lineRule="auto"/>
        <w:rPr>
          <w:rFonts w:ascii="Arial Nova" w:eastAsia="Arial Nova" w:hAnsi="Arial Nova" w:cs="Arial Nova"/>
          <w:b/>
          <w:bCs/>
          <w:kern w:val="36"/>
          <w:sz w:val="22"/>
          <w:szCs w:val="22"/>
          <w:u w:val="single"/>
          <w14:ligatures w14:val="none"/>
        </w:rPr>
      </w:pPr>
      <w:r w:rsidRPr="643898D5">
        <w:rPr>
          <w:rFonts w:ascii="Arial Nova" w:eastAsia="Arial Nova" w:hAnsi="Arial Nova" w:cs="Arial Nova"/>
          <w:b/>
          <w:bCs/>
          <w:kern w:val="36"/>
          <w:sz w:val="22"/>
          <w:szCs w:val="22"/>
          <w:u w:val="single"/>
          <w14:ligatures w14:val="none"/>
        </w:rPr>
        <w:t xml:space="preserve">Reference List </w:t>
      </w:r>
    </w:p>
    <w:p w14:paraId="20D42237"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Amabile, T.M. (1996) </w:t>
      </w:r>
      <w:r w:rsidRPr="643898D5">
        <w:rPr>
          <w:rFonts w:ascii="Arial Nova" w:eastAsia="Arial Nova" w:hAnsi="Arial Nova" w:cs="Arial Nova"/>
          <w:i/>
          <w:iCs/>
          <w:kern w:val="0"/>
          <w:sz w:val="22"/>
          <w:szCs w:val="22"/>
          <w14:ligatures w14:val="none"/>
        </w:rPr>
        <w:t>Creativity in Context</w:t>
      </w:r>
      <w:r w:rsidRPr="643898D5">
        <w:rPr>
          <w:rFonts w:ascii="Arial Nova" w:eastAsia="Arial Nova" w:hAnsi="Arial Nova" w:cs="Arial Nova"/>
          <w:kern w:val="0"/>
          <w:sz w:val="22"/>
          <w:szCs w:val="22"/>
          <w14:ligatures w14:val="none"/>
        </w:rPr>
        <w:t>. Boulder, CO: Westview Press.</w:t>
      </w:r>
    </w:p>
    <w:p w14:paraId="05314F22"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Gibbs, G. (1988) </w:t>
      </w:r>
      <w:r w:rsidRPr="643898D5">
        <w:rPr>
          <w:rFonts w:ascii="Arial Nova" w:eastAsia="Arial Nova" w:hAnsi="Arial Nova" w:cs="Arial Nova"/>
          <w:i/>
          <w:iCs/>
          <w:kern w:val="0"/>
          <w:sz w:val="22"/>
          <w:szCs w:val="22"/>
          <w14:ligatures w14:val="none"/>
        </w:rPr>
        <w:t>Learning by Doing: A Guide to Teaching and Learning Methods</w:t>
      </w:r>
      <w:r w:rsidRPr="643898D5">
        <w:rPr>
          <w:rFonts w:ascii="Arial Nova" w:eastAsia="Arial Nova" w:hAnsi="Arial Nova" w:cs="Arial Nova"/>
          <w:kern w:val="0"/>
          <w:sz w:val="22"/>
          <w:szCs w:val="22"/>
          <w14:ligatures w14:val="none"/>
        </w:rPr>
        <w:t>. Oxford: Oxford Polytechnic.</w:t>
      </w:r>
    </w:p>
    <w:p w14:paraId="4FB572D7"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Hunter, P., de La Haye, K., Murray, E. </w:t>
      </w:r>
      <w:r w:rsidRPr="643898D5">
        <w:rPr>
          <w:rFonts w:ascii="Arial Nova" w:eastAsia="Arial Nova" w:hAnsi="Arial Nova" w:cs="Arial Nova"/>
          <w:i/>
          <w:iCs/>
          <w:kern w:val="0"/>
          <w:sz w:val="22"/>
          <w:szCs w:val="22"/>
          <w14:ligatures w14:val="none"/>
        </w:rPr>
        <w:t>et al.</w:t>
      </w:r>
      <w:r w:rsidRPr="643898D5">
        <w:rPr>
          <w:rFonts w:ascii="Arial Nova" w:eastAsia="Arial Nova" w:hAnsi="Arial Nova" w:cs="Arial Nova"/>
          <w:kern w:val="0"/>
          <w:sz w:val="22"/>
          <w:szCs w:val="22"/>
          <w14:ligatures w14:val="none"/>
        </w:rPr>
        <w:t xml:space="preserve"> (2022) ‘The effectiveness of telemedicine in healthcare delivery: A systematic review’, </w:t>
      </w:r>
      <w:r w:rsidRPr="643898D5">
        <w:rPr>
          <w:rFonts w:ascii="Arial Nova" w:eastAsia="Arial Nova" w:hAnsi="Arial Nova" w:cs="Arial Nova"/>
          <w:i/>
          <w:iCs/>
          <w:kern w:val="0"/>
          <w:sz w:val="22"/>
          <w:szCs w:val="22"/>
          <w14:ligatures w14:val="none"/>
        </w:rPr>
        <w:t>Journal of Medical Internet Research</w:t>
      </w:r>
      <w:r w:rsidRPr="643898D5">
        <w:rPr>
          <w:rFonts w:ascii="Arial Nova" w:eastAsia="Arial Nova" w:hAnsi="Arial Nova" w:cs="Arial Nova"/>
          <w:kern w:val="0"/>
          <w:sz w:val="22"/>
          <w:szCs w:val="22"/>
          <w14:ligatures w14:val="none"/>
        </w:rPr>
        <w:t>, 24(8), pp. 1–16.</w:t>
      </w:r>
    </w:p>
    <w:p w14:paraId="7F037160"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Keshta, I. and Odeh, A. (2021) ‘Security and privacy of electronic health records: Concerns and challenges’, </w:t>
      </w:r>
      <w:r w:rsidRPr="643898D5">
        <w:rPr>
          <w:rFonts w:ascii="Arial Nova" w:eastAsia="Arial Nova" w:hAnsi="Arial Nova" w:cs="Arial Nova"/>
          <w:i/>
          <w:iCs/>
          <w:kern w:val="0"/>
          <w:sz w:val="22"/>
          <w:szCs w:val="22"/>
          <w14:ligatures w14:val="none"/>
        </w:rPr>
        <w:t>Egyptian Informatics Journal</w:t>
      </w:r>
      <w:r w:rsidRPr="643898D5">
        <w:rPr>
          <w:rFonts w:ascii="Arial Nova" w:eastAsia="Arial Nova" w:hAnsi="Arial Nova" w:cs="Arial Nova"/>
          <w:kern w:val="0"/>
          <w:sz w:val="22"/>
          <w:szCs w:val="22"/>
          <w14:ligatures w14:val="none"/>
        </w:rPr>
        <w:t>, 22(2), pp. 177–183.</w:t>
      </w:r>
    </w:p>
    <w:p w14:paraId="422176D2"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Mohr, D.C., Weingardt, K.R., Reddy, M. and Schueller, S.M. (2021) ‘Three problems with current digital mental health research … and three things we can do about them’, </w:t>
      </w:r>
      <w:r w:rsidRPr="643898D5">
        <w:rPr>
          <w:rFonts w:ascii="Arial Nova" w:eastAsia="Arial Nova" w:hAnsi="Arial Nova" w:cs="Arial Nova"/>
          <w:i/>
          <w:iCs/>
          <w:kern w:val="0"/>
          <w:sz w:val="22"/>
          <w:szCs w:val="22"/>
          <w14:ligatures w14:val="none"/>
        </w:rPr>
        <w:t>Psychiatric Services</w:t>
      </w:r>
      <w:r w:rsidRPr="643898D5">
        <w:rPr>
          <w:rFonts w:ascii="Arial Nova" w:eastAsia="Arial Nova" w:hAnsi="Arial Nova" w:cs="Arial Nova"/>
          <w:kern w:val="0"/>
          <w:sz w:val="22"/>
          <w:szCs w:val="22"/>
          <w14:ligatures w14:val="none"/>
        </w:rPr>
        <w:t>, 72(5), pp. 534–536.</w:t>
      </w:r>
    </w:p>
    <w:p w14:paraId="18D83560"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NHS England (2023) </w:t>
      </w:r>
      <w:r w:rsidRPr="643898D5">
        <w:rPr>
          <w:rFonts w:ascii="Arial Nova" w:eastAsia="Arial Nova" w:hAnsi="Arial Nova" w:cs="Arial Nova"/>
          <w:i/>
          <w:iCs/>
          <w:kern w:val="0"/>
          <w:sz w:val="22"/>
          <w:szCs w:val="22"/>
          <w14:ligatures w14:val="none"/>
        </w:rPr>
        <w:t>Transforming Care Through Digital Technology</w:t>
      </w:r>
      <w:r w:rsidRPr="643898D5">
        <w:rPr>
          <w:rFonts w:ascii="Arial Nova" w:eastAsia="Arial Nova" w:hAnsi="Arial Nova" w:cs="Arial Nova"/>
          <w:kern w:val="0"/>
          <w:sz w:val="22"/>
          <w:szCs w:val="22"/>
          <w14:ligatures w14:val="none"/>
        </w:rPr>
        <w:t xml:space="preserve">. Available at: </w:t>
      </w:r>
      <w:hyperlink r:id="rId8" w:history="1">
        <w:r w:rsidRPr="643898D5">
          <w:rPr>
            <w:rFonts w:ascii="Arial Nova" w:eastAsia="Arial Nova" w:hAnsi="Arial Nova" w:cs="Arial Nova"/>
            <w:color w:val="0000FF"/>
            <w:kern w:val="0"/>
            <w:sz w:val="22"/>
            <w:szCs w:val="22"/>
            <w:u w:val="single"/>
            <w14:ligatures w14:val="none"/>
          </w:rPr>
          <w:t>https://www.england.nhs.uk</w:t>
        </w:r>
      </w:hyperlink>
      <w:r w:rsidRPr="643898D5">
        <w:rPr>
          <w:rFonts w:ascii="Arial Nova" w:eastAsia="Arial Nova" w:hAnsi="Arial Nova" w:cs="Arial Nova"/>
          <w:kern w:val="0"/>
          <w:sz w:val="22"/>
          <w:szCs w:val="22"/>
          <w14:ligatures w14:val="none"/>
        </w:rPr>
        <w:t xml:space="preserve"> (Accessed: 18 November 2025).</w:t>
      </w:r>
    </w:p>
    <w:p w14:paraId="39846A9C"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NHS England (2023) </w:t>
      </w:r>
      <w:r w:rsidRPr="643898D5">
        <w:rPr>
          <w:rFonts w:ascii="Arial Nova" w:eastAsia="Arial Nova" w:hAnsi="Arial Nova" w:cs="Arial Nova"/>
          <w:i/>
          <w:iCs/>
          <w:kern w:val="0"/>
          <w:sz w:val="22"/>
          <w:szCs w:val="22"/>
          <w14:ligatures w14:val="none"/>
        </w:rPr>
        <w:t>NHS Long Term Plan</w:t>
      </w:r>
      <w:r w:rsidRPr="643898D5">
        <w:rPr>
          <w:rFonts w:ascii="Arial Nova" w:eastAsia="Arial Nova" w:hAnsi="Arial Nova" w:cs="Arial Nova"/>
          <w:kern w:val="0"/>
          <w:sz w:val="22"/>
          <w:szCs w:val="22"/>
          <w14:ligatures w14:val="none"/>
        </w:rPr>
        <w:t xml:space="preserve">. Available at: </w:t>
      </w:r>
      <w:hyperlink r:id="rId9" w:history="1">
        <w:r w:rsidRPr="643898D5">
          <w:rPr>
            <w:rFonts w:ascii="Arial Nova" w:eastAsia="Arial Nova" w:hAnsi="Arial Nova" w:cs="Arial Nova"/>
            <w:color w:val="0000FF"/>
            <w:kern w:val="0"/>
            <w:sz w:val="22"/>
            <w:szCs w:val="22"/>
            <w:u w:val="single"/>
            <w14:ligatures w14:val="none"/>
          </w:rPr>
          <w:t>https://www.longtermplan.nhs.uk</w:t>
        </w:r>
      </w:hyperlink>
      <w:r w:rsidRPr="643898D5">
        <w:rPr>
          <w:rFonts w:ascii="Arial Nova" w:eastAsia="Arial Nova" w:hAnsi="Arial Nova" w:cs="Arial Nova"/>
          <w:kern w:val="0"/>
          <w:sz w:val="22"/>
          <w:szCs w:val="22"/>
          <w14:ligatures w14:val="none"/>
        </w:rPr>
        <w:t xml:space="preserve"> (Accessed: 18 November 2025).</w:t>
      </w:r>
    </w:p>
    <w:p w14:paraId="27FAA822"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NHS Leadership Academy (2013) </w:t>
      </w:r>
      <w:r w:rsidRPr="643898D5">
        <w:rPr>
          <w:rFonts w:ascii="Arial Nova" w:eastAsia="Arial Nova" w:hAnsi="Arial Nova" w:cs="Arial Nova"/>
          <w:i/>
          <w:iCs/>
          <w:kern w:val="0"/>
          <w:sz w:val="22"/>
          <w:szCs w:val="22"/>
          <w14:ligatures w14:val="none"/>
        </w:rPr>
        <w:t>Healthcare Leadership Model</w:t>
      </w:r>
      <w:r w:rsidRPr="643898D5">
        <w:rPr>
          <w:rFonts w:ascii="Arial Nova" w:eastAsia="Arial Nova" w:hAnsi="Arial Nova" w:cs="Arial Nova"/>
          <w:kern w:val="0"/>
          <w:sz w:val="22"/>
          <w:szCs w:val="22"/>
          <w14:ligatures w14:val="none"/>
        </w:rPr>
        <w:t>. Leeds: NHS Leadership Academy.</w:t>
      </w:r>
    </w:p>
    <w:p w14:paraId="5610E270"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Porter, M.E. (2010) ‘What is value in health care?’, </w:t>
      </w:r>
      <w:r w:rsidRPr="643898D5">
        <w:rPr>
          <w:rFonts w:ascii="Arial Nova" w:eastAsia="Arial Nova" w:hAnsi="Arial Nova" w:cs="Arial Nova"/>
          <w:i/>
          <w:iCs/>
          <w:kern w:val="0"/>
          <w:sz w:val="22"/>
          <w:szCs w:val="22"/>
          <w14:ligatures w14:val="none"/>
        </w:rPr>
        <w:t>New England Journal of Medicine</w:t>
      </w:r>
      <w:r w:rsidRPr="643898D5">
        <w:rPr>
          <w:rFonts w:ascii="Arial Nova" w:eastAsia="Arial Nova" w:hAnsi="Arial Nova" w:cs="Arial Nova"/>
          <w:kern w:val="0"/>
          <w:sz w:val="22"/>
          <w:szCs w:val="22"/>
          <w14:ligatures w14:val="none"/>
        </w:rPr>
        <w:t xml:space="preserve">, 363(26), pp. </w:t>
      </w:r>
      <w:hyperlink r:id="rId10" w:history="1">
        <w:r w:rsidRPr="643898D5">
          <w:rPr>
            <w:rFonts w:ascii="Arial Nova" w:eastAsia="Arial Nova" w:hAnsi="Arial Nova" w:cs="Arial Nova"/>
            <w:color w:val="0000FF"/>
            <w:kern w:val="0"/>
            <w:sz w:val="22"/>
            <w:szCs w:val="22"/>
            <w:u w:val="single"/>
            <w14:ligatures w14:val="none"/>
          </w:rPr>
          <w:t>2477–2481</w:t>
        </w:r>
      </w:hyperlink>
      <w:r w:rsidRPr="643898D5">
        <w:rPr>
          <w:rFonts w:ascii="Arial Nova" w:eastAsia="Arial Nova" w:hAnsi="Arial Nova" w:cs="Arial Nova"/>
          <w:kern w:val="0"/>
          <w:sz w:val="22"/>
          <w:szCs w:val="22"/>
          <w14:ligatures w14:val="none"/>
        </w:rPr>
        <w:t>.</w:t>
      </w:r>
    </w:p>
    <w:p w14:paraId="60CBC478"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Torous, J., Jän Myrick, K., Rauseo-Ricupero, N. and Firth, J. (2020) ‘Digital mental health and COVID-19: Using technology today to accelerate the curve on access and quality tomorrow’, </w:t>
      </w:r>
      <w:r w:rsidRPr="643898D5">
        <w:rPr>
          <w:rFonts w:ascii="Arial Nova" w:eastAsia="Arial Nova" w:hAnsi="Arial Nova" w:cs="Arial Nova"/>
          <w:i/>
          <w:iCs/>
          <w:kern w:val="0"/>
          <w:sz w:val="22"/>
          <w:szCs w:val="22"/>
          <w14:ligatures w14:val="none"/>
        </w:rPr>
        <w:t>JMIR Mental Health</w:t>
      </w:r>
      <w:r w:rsidRPr="643898D5">
        <w:rPr>
          <w:rFonts w:ascii="Arial Nova" w:eastAsia="Arial Nova" w:hAnsi="Arial Nova" w:cs="Arial Nova"/>
          <w:kern w:val="0"/>
          <w:sz w:val="22"/>
          <w:szCs w:val="22"/>
          <w14:ligatures w14:val="none"/>
        </w:rPr>
        <w:t>, 7(3), e18848.</w:t>
      </w:r>
    </w:p>
    <w:p w14:paraId="043D0B03"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University of Wales Trinity Saint David (2025) </w:t>
      </w:r>
      <w:r w:rsidRPr="643898D5">
        <w:rPr>
          <w:rFonts w:ascii="Arial Nova" w:eastAsia="Arial Nova" w:hAnsi="Arial Nova" w:cs="Arial Nova"/>
          <w:i/>
          <w:iCs/>
          <w:kern w:val="0"/>
          <w:sz w:val="22"/>
          <w:szCs w:val="22"/>
          <w14:ligatures w14:val="none"/>
        </w:rPr>
        <w:t>Week 1: Introduction to Creativity and Value Creation in Health and Social Care</w:t>
      </w:r>
      <w:r w:rsidRPr="643898D5">
        <w:rPr>
          <w:rFonts w:ascii="Arial Nova" w:eastAsia="Arial Nova" w:hAnsi="Arial Nova" w:cs="Arial Nova"/>
          <w:kern w:val="0"/>
          <w:sz w:val="22"/>
          <w:szCs w:val="22"/>
          <w14:ligatures w14:val="none"/>
        </w:rPr>
        <w:t>. BMHP5014 Changemakers Module. Moodle Lecture Slides.</w:t>
      </w:r>
    </w:p>
    <w:p w14:paraId="34DC1648"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University of Wales Trinity Saint David (2025) </w:t>
      </w:r>
      <w:r w:rsidRPr="643898D5">
        <w:rPr>
          <w:rFonts w:ascii="Arial Nova" w:eastAsia="Arial Nova" w:hAnsi="Arial Nova" w:cs="Arial Nova"/>
          <w:i/>
          <w:iCs/>
          <w:kern w:val="0"/>
          <w:sz w:val="22"/>
          <w:szCs w:val="22"/>
          <w14:ligatures w14:val="none"/>
        </w:rPr>
        <w:t>Week 2: Convergent and Divergent Thinking</w:t>
      </w:r>
      <w:r w:rsidRPr="643898D5">
        <w:rPr>
          <w:rFonts w:ascii="Arial Nova" w:eastAsia="Arial Nova" w:hAnsi="Arial Nova" w:cs="Arial Nova"/>
          <w:kern w:val="0"/>
          <w:sz w:val="22"/>
          <w:szCs w:val="22"/>
          <w14:ligatures w14:val="none"/>
        </w:rPr>
        <w:t>. BMHP5014 Changemakers Module. Moodle Lecture Slides.</w:t>
      </w:r>
    </w:p>
    <w:p w14:paraId="7A4F97BA"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University of Wales Trinity Saint David (2025) </w:t>
      </w:r>
      <w:r w:rsidRPr="643898D5">
        <w:rPr>
          <w:rFonts w:ascii="Arial Nova" w:eastAsia="Arial Nova" w:hAnsi="Arial Nova" w:cs="Arial Nova"/>
          <w:i/>
          <w:iCs/>
          <w:kern w:val="0"/>
          <w:sz w:val="22"/>
          <w:szCs w:val="22"/>
          <w14:ligatures w14:val="none"/>
        </w:rPr>
        <w:t>Innovation in UK Health and Social Care</w:t>
      </w:r>
      <w:r w:rsidRPr="643898D5">
        <w:rPr>
          <w:rFonts w:ascii="Arial Nova" w:eastAsia="Arial Nova" w:hAnsi="Arial Nova" w:cs="Arial Nova"/>
          <w:kern w:val="0"/>
          <w:sz w:val="22"/>
          <w:szCs w:val="22"/>
          <w14:ligatures w14:val="none"/>
        </w:rPr>
        <w:t>. BMHP5014 Changemakers Module. Moodle Lecture Slides.</w:t>
      </w:r>
    </w:p>
    <w:p w14:paraId="5A7CB706"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University of Wales Trinity Saint David (2025) </w:t>
      </w:r>
      <w:r w:rsidRPr="643898D5">
        <w:rPr>
          <w:rFonts w:ascii="Arial Nova" w:eastAsia="Arial Nova" w:hAnsi="Arial Nova" w:cs="Arial Nova"/>
          <w:i/>
          <w:iCs/>
          <w:kern w:val="0"/>
          <w:sz w:val="22"/>
          <w:szCs w:val="22"/>
          <w14:ligatures w14:val="none"/>
        </w:rPr>
        <w:t>Week 4: Planning a Healthcare Campaign Process</w:t>
      </w:r>
      <w:r w:rsidRPr="643898D5">
        <w:rPr>
          <w:rFonts w:ascii="Arial Nova" w:eastAsia="Arial Nova" w:hAnsi="Arial Nova" w:cs="Arial Nova"/>
          <w:kern w:val="0"/>
          <w:sz w:val="22"/>
          <w:szCs w:val="22"/>
          <w14:ligatures w14:val="none"/>
        </w:rPr>
        <w:t>. BMHP5014 Changemakers Module. Moodle Lecture Slides.</w:t>
      </w:r>
    </w:p>
    <w:p w14:paraId="7D865624"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University of Wales Trinity Saint David (2025) </w:t>
      </w:r>
      <w:r w:rsidRPr="643898D5">
        <w:rPr>
          <w:rFonts w:ascii="Arial Nova" w:eastAsia="Arial Nova" w:hAnsi="Arial Nova" w:cs="Arial Nova"/>
          <w:i/>
          <w:iCs/>
          <w:kern w:val="0"/>
          <w:sz w:val="22"/>
          <w:szCs w:val="22"/>
          <w14:ligatures w14:val="none"/>
        </w:rPr>
        <w:t>Week 6: Vision Creation and Ideation</w:t>
      </w:r>
      <w:r w:rsidRPr="643898D5">
        <w:rPr>
          <w:rFonts w:ascii="Arial Nova" w:eastAsia="Arial Nova" w:hAnsi="Arial Nova" w:cs="Arial Nova"/>
          <w:kern w:val="0"/>
          <w:sz w:val="22"/>
          <w:szCs w:val="22"/>
          <w14:ligatures w14:val="none"/>
        </w:rPr>
        <w:t>. BMHP5014 Changemakers Module. Moodle Lecture Slides.</w:t>
      </w:r>
    </w:p>
    <w:p w14:paraId="25A391AD"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University of Wales Trinity Saint David (2025) </w:t>
      </w:r>
      <w:r w:rsidRPr="643898D5">
        <w:rPr>
          <w:rFonts w:ascii="Arial Nova" w:eastAsia="Arial Nova" w:hAnsi="Arial Nova" w:cs="Arial Nova"/>
          <w:i/>
          <w:iCs/>
          <w:kern w:val="0"/>
          <w:sz w:val="22"/>
          <w:szCs w:val="22"/>
          <w14:ligatures w14:val="none"/>
        </w:rPr>
        <w:t>Week 6: Creative and Ethical Leadership – Skills and Challenges</w:t>
      </w:r>
      <w:r w:rsidRPr="643898D5">
        <w:rPr>
          <w:rFonts w:ascii="Arial Nova" w:eastAsia="Arial Nova" w:hAnsi="Arial Nova" w:cs="Arial Nova"/>
          <w:kern w:val="0"/>
          <w:sz w:val="22"/>
          <w:szCs w:val="22"/>
          <w14:ligatures w14:val="none"/>
        </w:rPr>
        <w:t>. BMHP5014 Changemakers Module. Moodle Lecture Slides.</w:t>
      </w:r>
    </w:p>
    <w:p w14:paraId="0F185139" w14:textId="77777777" w:rsidR="00961D74" w:rsidRPr="00961D74" w:rsidRDefault="00961D74" w:rsidP="643898D5">
      <w:pPr>
        <w:spacing w:before="100" w:beforeAutospacing="1" w:after="100" w:afterAutospacing="1" w:line="360" w:lineRule="auto"/>
        <w:rPr>
          <w:rFonts w:ascii="Arial Nova" w:eastAsia="Arial Nova" w:hAnsi="Arial Nova" w:cs="Arial Nova"/>
          <w:kern w:val="0"/>
          <w:sz w:val="22"/>
          <w:szCs w:val="22"/>
          <w14:ligatures w14:val="none"/>
        </w:rPr>
      </w:pPr>
      <w:r w:rsidRPr="643898D5">
        <w:rPr>
          <w:rFonts w:ascii="Arial Nova" w:eastAsia="Arial Nova" w:hAnsi="Arial Nova" w:cs="Arial Nova"/>
          <w:kern w:val="0"/>
          <w:sz w:val="22"/>
          <w:szCs w:val="22"/>
          <w14:ligatures w14:val="none"/>
        </w:rPr>
        <w:t xml:space="preserve">University of Wales Trinity Saint David (2025) </w:t>
      </w:r>
      <w:r w:rsidRPr="643898D5">
        <w:rPr>
          <w:rFonts w:ascii="Arial Nova" w:eastAsia="Arial Nova" w:hAnsi="Arial Nova" w:cs="Arial Nova"/>
          <w:i/>
          <w:iCs/>
          <w:kern w:val="0"/>
          <w:sz w:val="22"/>
          <w:szCs w:val="22"/>
          <w14:ligatures w14:val="none"/>
        </w:rPr>
        <w:t>Week 8: Self Reflection and Time Management</w:t>
      </w:r>
      <w:r w:rsidRPr="643898D5">
        <w:rPr>
          <w:rFonts w:ascii="Arial Nova" w:eastAsia="Arial Nova" w:hAnsi="Arial Nova" w:cs="Arial Nova"/>
          <w:kern w:val="0"/>
          <w:sz w:val="22"/>
          <w:szCs w:val="22"/>
          <w14:ligatures w14:val="none"/>
        </w:rPr>
        <w:t>. BMHP5014 Changemakers Module. Moodle Lecture Slides.</w:t>
      </w:r>
    </w:p>
    <w:p w14:paraId="302AAEF3" w14:textId="77777777" w:rsidR="00961D74" w:rsidRDefault="00961D74" w:rsidP="643898D5">
      <w:pPr>
        <w:spacing w:before="100" w:beforeAutospacing="1" w:after="100" w:afterAutospacing="1" w:line="360" w:lineRule="auto"/>
        <w:rPr>
          <w:rFonts w:ascii="Times New Roman" w:hAnsi="Times New Roman" w:cs="Times New Roman"/>
          <w:kern w:val="0"/>
          <w14:ligatures w14:val="none"/>
        </w:rPr>
      </w:pPr>
    </w:p>
    <w:p w14:paraId="6F6FA071" w14:textId="77777777" w:rsidR="00961D74" w:rsidRDefault="00961D74" w:rsidP="643898D5">
      <w:pPr>
        <w:spacing w:before="100" w:beforeAutospacing="1" w:after="100" w:afterAutospacing="1" w:line="360" w:lineRule="auto"/>
        <w:rPr>
          <w:rFonts w:ascii="Times New Roman" w:hAnsi="Times New Roman" w:cs="Times New Roman"/>
          <w:kern w:val="0"/>
          <w14:ligatures w14:val="none"/>
        </w:rPr>
      </w:pPr>
    </w:p>
    <w:p w14:paraId="2D158F4B" w14:textId="77777777" w:rsidR="00961D74" w:rsidRDefault="00961D74" w:rsidP="00531B06">
      <w:pPr>
        <w:spacing w:before="100" w:beforeAutospacing="1" w:after="100" w:afterAutospacing="1" w:line="240" w:lineRule="auto"/>
        <w:rPr>
          <w:rFonts w:ascii="Times New Roman" w:hAnsi="Times New Roman" w:cs="Times New Roman"/>
          <w:kern w:val="0"/>
          <w14:ligatures w14:val="none"/>
        </w:rPr>
      </w:pPr>
    </w:p>
    <w:p w14:paraId="0739657D" w14:textId="77777777" w:rsidR="00961D74" w:rsidRPr="00531B06" w:rsidRDefault="00961D74" w:rsidP="00531B06">
      <w:pPr>
        <w:spacing w:before="100" w:beforeAutospacing="1" w:after="100" w:afterAutospacing="1" w:line="240" w:lineRule="auto"/>
        <w:rPr>
          <w:rFonts w:ascii="Times New Roman" w:hAnsi="Times New Roman" w:cs="Times New Roman"/>
          <w:kern w:val="0"/>
          <w14:ligatures w14:val="none"/>
        </w:rPr>
      </w:pPr>
    </w:p>
    <w:p w14:paraId="0C4817DB" w14:textId="77777777" w:rsidR="00FA241E" w:rsidRDefault="00FA241E"/>
    <w:sectPr w:rsidR="00FA24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32C068D" w14:textId="77777777" w:rsidR="00D74295" w:rsidRDefault="00D74295" w:rsidP="00D74295">
      <w:pPr>
        <w:spacing w:after="0" w:line="240" w:lineRule="auto"/>
      </w:pPr>
      <w:r>
        <w:separator/>
      </w:r>
    </w:p>
  </w:endnote>
  <w:endnote w:type="continuationSeparator" w:id="0">
    <w:p w14:paraId="05BA09C1" w14:textId="77777777" w:rsidR="00D74295" w:rsidRDefault="00D74295" w:rsidP="00D74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2B01766" w14:textId="77777777" w:rsidR="00D74295" w:rsidRDefault="00D74295" w:rsidP="00D74295">
      <w:pPr>
        <w:spacing w:after="0" w:line="240" w:lineRule="auto"/>
      </w:pPr>
      <w:r>
        <w:separator/>
      </w:r>
    </w:p>
  </w:footnote>
  <w:footnote w:type="continuationSeparator" w:id="0">
    <w:p w14:paraId="4CDDB03E" w14:textId="77777777" w:rsidR="00D74295" w:rsidRDefault="00D74295" w:rsidP="00D74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FC3"/>
    <w:rsid w:val="000611F8"/>
    <w:rsid w:val="000941DD"/>
    <w:rsid w:val="000A372B"/>
    <w:rsid w:val="000A70CC"/>
    <w:rsid w:val="000D3FDB"/>
    <w:rsid w:val="001019C6"/>
    <w:rsid w:val="00124FC3"/>
    <w:rsid w:val="001349B2"/>
    <w:rsid w:val="00136265"/>
    <w:rsid w:val="00140F36"/>
    <w:rsid w:val="00141BCB"/>
    <w:rsid w:val="001B03BA"/>
    <w:rsid w:val="001F24FC"/>
    <w:rsid w:val="001F571D"/>
    <w:rsid w:val="002004A0"/>
    <w:rsid w:val="002343DA"/>
    <w:rsid w:val="00247D8C"/>
    <w:rsid w:val="002F05EF"/>
    <w:rsid w:val="002F5C77"/>
    <w:rsid w:val="00306E62"/>
    <w:rsid w:val="00307557"/>
    <w:rsid w:val="003430FD"/>
    <w:rsid w:val="00346D98"/>
    <w:rsid w:val="00375F47"/>
    <w:rsid w:val="003B3C3D"/>
    <w:rsid w:val="003C6AFD"/>
    <w:rsid w:val="003F7BA9"/>
    <w:rsid w:val="004A525D"/>
    <w:rsid w:val="004A778B"/>
    <w:rsid w:val="004B28BE"/>
    <w:rsid w:val="004B4B75"/>
    <w:rsid w:val="00531B06"/>
    <w:rsid w:val="0055553F"/>
    <w:rsid w:val="00596B02"/>
    <w:rsid w:val="005C5CC5"/>
    <w:rsid w:val="00657D44"/>
    <w:rsid w:val="00674CC5"/>
    <w:rsid w:val="006F5BC4"/>
    <w:rsid w:val="00755F98"/>
    <w:rsid w:val="00794F4A"/>
    <w:rsid w:val="007C3FF9"/>
    <w:rsid w:val="0080344E"/>
    <w:rsid w:val="008E61A5"/>
    <w:rsid w:val="00902DFA"/>
    <w:rsid w:val="00932FD6"/>
    <w:rsid w:val="00956870"/>
    <w:rsid w:val="00961D74"/>
    <w:rsid w:val="009A0373"/>
    <w:rsid w:val="009C2F7D"/>
    <w:rsid w:val="009F3E6F"/>
    <w:rsid w:val="009F4104"/>
    <w:rsid w:val="00A251BB"/>
    <w:rsid w:val="00A34F6F"/>
    <w:rsid w:val="00A35C59"/>
    <w:rsid w:val="00AB2BB9"/>
    <w:rsid w:val="00AC1402"/>
    <w:rsid w:val="00AC3A2C"/>
    <w:rsid w:val="00AD1487"/>
    <w:rsid w:val="00AD14DA"/>
    <w:rsid w:val="00B0392D"/>
    <w:rsid w:val="00B31F62"/>
    <w:rsid w:val="00BB22B2"/>
    <w:rsid w:val="00BE13F1"/>
    <w:rsid w:val="00BE57F6"/>
    <w:rsid w:val="00C1438E"/>
    <w:rsid w:val="00C15F22"/>
    <w:rsid w:val="00C41653"/>
    <w:rsid w:val="00C63992"/>
    <w:rsid w:val="00C9110C"/>
    <w:rsid w:val="00D12E92"/>
    <w:rsid w:val="00D74295"/>
    <w:rsid w:val="00D86FD7"/>
    <w:rsid w:val="00D87D7A"/>
    <w:rsid w:val="00D93C1F"/>
    <w:rsid w:val="00E247DF"/>
    <w:rsid w:val="00EB74CF"/>
    <w:rsid w:val="00F06022"/>
    <w:rsid w:val="00F17826"/>
    <w:rsid w:val="00F33C52"/>
    <w:rsid w:val="00FA241E"/>
    <w:rsid w:val="0573EF64"/>
    <w:rsid w:val="05CC22E7"/>
    <w:rsid w:val="0A08236E"/>
    <w:rsid w:val="0CE737EF"/>
    <w:rsid w:val="0FCD5F95"/>
    <w:rsid w:val="148B5A9C"/>
    <w:rsid w:val="1516B54B"/>
    <w:rsid w:val="1AF3469C"/>
    <w:rsid w:val="1DAF573D"/>
    <w:rsid w:val="1ED7867B"/>
    <w:rsid w:val="2B17F0A0"/>
    <w:rsid w:val="2C839A30"/>
    <w:rsid w:val="30AEB5A4"/>
    <w:rsid w:val="369B9E8F"/>
    <w:rsid w:val="3E7DC232"/>
    <w:rsid w:val="3EB62E29"/>
    <w:rsid w:val="3ED88FCA"/>
    <w:rsid w:val="40BEC7B9"/>
    <w:rsid w:val="4200585A"/>
    <w:rsid w:val="481FED8A"/>
    <w:rsid w:val="4970844B"/>
    <w:rsid w:val="4C4A7F7D"/>
    <w:rsid w:val="52313C2D"/>
    <w:rsid w:val="5A8CD963"/>
    <w:rsid w:val="5C2FAE61"/>
    <w:rsid w:val="5C8508C3"/>
    <w:rsid w:val="5E02494D"/>
    <w:rsid w:val="64386353"/>
    <w:rsid w:val="643898D5"/>
    <w:rsid w:val="6AFDA426"/>
    <w:rsid w:val="6CF461E8"/>
    <w:rsid w:val="6E6DA950"/>
    <w:rsid w:val="70AF1970"/>
    <w:rsid w:val="7167F856"/>
    <w:rsid w:val="78A5F94D"/>
    <w:rsid w:val="7B312996"/>
    <w:rsid w:val="7D9D8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8D651"/>
  <w15:chartTrackingRefBased/>
  <w15:docId w15:val="{CE1244B6-6C38-0342-A3FE-24D074923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F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4F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24F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F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F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F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F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F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F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F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4F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F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F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F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F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F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F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FC3"/>
    <w:rPr>
      <w:rFonts w:eastAsiaTheme="majorEastAsia" w:cstheme="majorBidi"/>
      <w:color w:val="272727" w:themeColor="text1" w:themeTint="D8"/>
    </w:rPr>
  </w:style>
  <w:style w:type="paragraph" w:styleId="Title">
    <w:name w:val="Title"/>
    <w:basedOn w:val="Normal"/>
    <w:next w:val="Normal"/>
    <w:link w:val="TitleChar"/>
    <w:uiPriority w:val="10"/>
    <w:qFormat/>
    <w:rsid w:val="00124F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F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F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F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FC3"/>
    <w:pPr>
      <w:spacing w:before="160"/>
      <w:jc w:val="center"/>
    </w:pPr>
    <w:rPr>
      <w:i/>
      <w:iCs/>
      <w:color w:val="404040" w:themeColor="text1" w:themeTint="BF"/>
    </w:rPr>
  </w:style>
  <w:style w:type="character" w:customStyle="1" w:styleId="QuoteChar">
    <w:name w:val="Quote Char"/>
    <w:basedOn w:val="DefaultParagraphFont"/>
    <w:link w:val="Quote"/>
    <w:uiPriority w:val="29"/>
    <w:rsid w:val="00124FC3"/>
    <w:rPr>
      <w:i/>
      <w:iCs/>
      <w:color w:val="404040" w:themeColor="text1" w:themeTint="BF"/>
    </w:rPr>
  </w:style>
  <w:style w:type="paragraph" w:styleId="ListParagraph">
    <w:name w:val="List Paragraph"/>
    <w:basedOn w:val="Normal"/>
    <w:uiPriority w:val="34"/>
    <w:qFormat/>
    <w:rsid w:val="00124FC3"/>
    <w:pPr>
      <w:ind w:left="720"/>
      <w:contextualSpacing/>
    </w:pPr>
  </w:style>
  <w:style w:type="character" w:styleId="IntenseEmphasis">
    <w:name w:val="Intense Emphasis"/>
    <w:basedOn w:val="DefaultParagraphFont"/>
    <w:uiPriority w:val="21"/>
    <w:qFormat/>
    <w:rsid w:val="00124FC3"/>
    <w:rPr>
      <w:i/>
      <w:iCs/>
      <w:color w:val="0F4761" w:themeColor="accent1" w:themeShade="BF"/>
    </w:rPr>
  </w:style>
  <w:style w:type="paragraph" w:styleId="IntenseQuote">
    <w:name w:val="Intense Quote"/>
    <w:basedOn w:val="Normal"/>
    <w:next w:val="Normal"/>
    <w:link w:val="IntenseQuoteChar"/>
    <w:uiPriority w:val="30"/>
    <w:qFormat/>
    <w:rsid w:val="00124F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FC3"/>
    <w:rPr>
      <w:i/>
      <w:iCs/>
      <w:color w:val="0F4761" w:themeColor="accent1" w:themeShade="BF"/>
    </w:rPr>
  </w:style>
  <w:style w:type="character" w:styleId="IntenseReference">
    <w:name w:val="Intense Reference"/>
    <w:basedOn w:val="DefaultParagraphFont"/>
    <w:uiPriority w:val="32"/>
    <w:qFormat/>
    <w:rsid w:val="00124FC3"/>
    <w:rPr>
      <w:b/>
      <w:bCs/>
      <w:smallCaps/>
      <w:color w:val="0F4761" w:themeColor="accent1" w:themeShade="BF"/>
      <w:spacing w:val="5"/>
    </w:rPr>
  </w:style>
  <w:style w:type="paragraph" w:customStyle="1" w:styleId="p1">
    <w:name w:val="p1"/>
    <w:basedOn w:val="Normal"/>
    <w:rsid w:val="00124FC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24FC3"/>
  </w:style>
  <w:style w:type="character" w:customStyle="1" w:styleId="s2">
    <w:name w:val="s2"/>
    <w:basedOn w:val="DefaultParagraphFont"/>
    <w:rsid w:val="00306E62"/>
  </w:style>
  <w:style w:type="character" w:customStyle="1" w:styleId="s1">
    <w:name w:val="s1"/>
    <w:basedOn w:val="DefaultParagraphFont"/>
    <w:rsid w:val="00306E62"/>
  </w:style>
  <w:style w:type="paragraph" w:customStyle="1" w:styleId="p2">
    <w:name w:val="p2"/>
    <w:basedOn w:val="Normal"/>
    <w:rsid w:val="00306E62"/>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306E62"/>
    <w:rPr>
      <w:color w:val="0000FF"/>
      <w:u w:val="single"/>
    </w:rPr>
  </w:style>
  <w:style w:type="paragraph" w:customStyle="1" w:styleId="p3">
    <w:name w:val="p3"/>
    <w:basedOn w:val="Normal"/>
    <w:rsid w:val="001349B2"/>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1349B2"/>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D742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295"/>
  </w:style>
  <w:style w:type="paragraph" w:styleId="Footer">
    <w:name w:val="footer"/>
    <w:basedOn w:val="Normal"/>
    <w:link w:val="FooterChar"/>
    <w:uiPriority w:val="99"/>
    <w:unhideWhenUsed/>
    <w:rsid w:val="00D742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295"/>
  </w:style>
  <w:style w:type="paragraph" w:styleId="EndnoteText">
    <w:name w:val="endnote text"/>
    <w:basedOn w:val="Normal"/>
    <w:uiPriority w:val="99"/>
    <w:semiHidden/>
    <w:unhideWhenUsed/>
    <w:rsid w:val="643898D5"/>
    <w:pPr>
      <w:spacing w:after="0" w:line="240" w:lineRule="auto"/>
    </w:pPr>
    <w:rPr>
      <w:sz w:val="20"/>
      <w:szCs w:val="20"/>
    </w:rPr>
  </w:style>
  <w:style w:type="character" w:styleId="EndnoteReference">
    <w:name w:val="endnote reference"/>
    <w:basedOn w:val="DefaultParagraphFont"/>
    <w:uiPriority w:val="99"/>
    <w:semiHidden/>
    <w:unhideWhenUsed/>
    <w:rsid w:val="643898D5"/>
    <w:rPr>
      <w:vertAlign w:val="superscript"/>
    </w:rPr>
  </w:style>
  <w:style w:type="paragraph" w:styleId="TOC1">
    <w:name w:val="toc 1"/>
    <w:basedOn w:val="Normal"/>
    <w:next w:val="Normal"/>
    <w:uiPriority w:val="39"/>
    <w:unhideWhenUsed/>
    <w:rsid w:val="643898D5"/>
    <w:pPr>
      <w:spacing w:after="100"/>
    </w:pPr>
  </w:style>
  <w:style w:type="paragraph" w:styleId="TOC2">
    <w:name w:val="toc 2"/>
    <w:basedOn w:val="Normal"/>
    <w:next w:val="Normal"/>
    <w:uiPriority w:val="39"/>
    <w:unhideWhenUsed/>
    <w:rsid w:val="643898D5"/>
    <w:pPr>
      <w:spacing w:after="100"/>
      <w:ind w:left="220"/>
    </w:pPr>
  </w:style>
  <w:style w:type="paragraph" w:styleId="TOC3">
    <w:name w:val="toc 3"/>
    <w:basedOn w:val="Normal"/>
    <w:next w:val="Normal"/>
    <w:uiPriority w:val="39"/>
    <w:unhideWhenUsed/>
    <w:rsid w:val="643898D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settings" Target="settings.xml"/><Relationship Id="rId7" Type="http://schemas.openxmlformats.org/officeDocument/2006/relationships/hyperlink" Target="https://1drv.ms/u/c/a69214d6183dfcf5/IQAcYy6A09ynSZzGlhydTZ8sAYGorXpmUxJ7ARHSKJLkl7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tel:2477-2481" TargetMode="External"/><Relationship Id="rId4" Type="http://schemas.openxmlformats.org/officeDocument/2006/relationships/webSettings" Target="webSettings.xml"/><Relationship Id="rId9" Type="http://schemas.openxmlformats.org/officeDocument/2006/relationships/hyperlink" Target="https://www.longtermplan.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2521</Words>
  <Characters>14370</Characters>
  <Application>Microsoft Office Word</Application>
  <DocSecurity>0</DocSecurity>
  <Lines>119</Lines>
  <Paragraphs>33</Paragraphs>
  <ScaleCrop>false</ScaleCrop>
  <Company/>
  <LinksUpToDate>false</LinksUpToDate>
  <CharactersWithSpaces>16858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Islam (2413041)</dc:creator>
  <cp:keywords/>
  <dc:description/>
  <cp:lastModifiedBy>Aysha Islam (2413041)</cp:lastModifiedBy>
  <cp:revision>2</cp:revision>
  <dcterms:created xsi:type="dcterms:W3CDTF">2026-07-04T21:53:00Z</dcterms:created>
  <dcterms:modified xsi:type="dcterms:W3CDTF">2026-07-04T21:53:00Z</dcterms:modified>
</cp:coreProperties>
</file>