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FF42A0D" wp14:paraId="74E95EE3" wp14:textId="03DD78C1">
      <w:pPr>
        <w:pStyle w:val="Normal"/>
      </w:pPr>
    </w:p>
    <w:p xmlns:wp14="http://schemas.microsoft.com/office/word/2010/wordml" w:rsidP="0FF42A0D" wp14:paraId="4DFD8A78" wp14:textId="0D5417A1">
      <w:pPr>
        <w:pStyle w:val="Normal"/>
      </w:pPr>
      <w:r w:rsidR="546E3A2E">
        <w:drawing>
          <wp:inline xmlns:wp14="http://schemas.microsoft.com/office/word/2010/wordprocessingDrawing" wp14:editId="0FBE8A99" wp14:anchorId="2E32F5D4">
            <wp:extent cx="3964039" cy="1697749"/>
            <wp:effectExtent l="0" t="0" r="0" b="0"/>
            <wp:docPr id="1957151388"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7151388" name="Picture 1957151388"/>
                    <pic:cNvPicPr/>
                  </pic:nvPicPr>
                  <pic:blipFill>
                    <a:blip xmlns:r="http://schemas.openxmlformats.org/officeDocument/2006/relationships" r:embed="rId280322947">
                      <a:extLst>
                        <a:ext uri="{28A0092B-C50C-407E-A947-70E740481C1C}">
                          <a14:useLocalDpi xmlns:a14="http://schemas.microsoft.com/office/drawing/2010/main"/>
                        </a:ext>
                      </a:extLst>
                    </a:blip>
                    <a:stretch>
                      <a:fillRect/>
                    </a:stretch>
                  </pic:blipFill>
                  <pic:spPr>
                    <a:xfrm rot="0">
                      <a:off x="0" y="0"/>
                      <a:ext cx="3964039" cy="1697749"/>
                    </a:xfrm>
                    <a:prstGeom prst="rect">
                      <a:avLst/>
                    </a:prstGeom>
                  </pic:spPr>
                </pic:pic>
              </a:graphicData>
            </a:graphic>
          </wp:inline>
        </w:drawing>
      </w:r>
    </w:p>
    <w:p xmlns:wp14="http://schemas.microsoft.com/office/word/2010/wordml" w:rsidP="0FF42A0D" wp14:paraId="3E5BB1D9" wp14:textId="08FB231D">
      <w:pPr>
        <w:pStyle w:val="Normal"/>
      </w:pPr>
    </w:p>
    <w:p xmlns:wp14="http://schemas.microsoft.com/office/word/2010/wordml" w:rsidP="0FF42A0D" wp14:paraId="39F8E798" wp14:textId="21DC5E6B">
      <w:pPr>
        <w:pStyle w:val="Normal"/>
      </w:pPr>
    </w:p>
    <w:p xmlns:wp14="http://schemas.microsoft.com/office/word/2010/wordml" w:rsidP="0FF42A0D" wp14:paraId="329EA758" wp14:textId="1BC741FF">
      <w:pPr>
        <w:pStyle w:val="Normal"/>
      </w:pPr>
    </w:p>
    <w:p xmlns:wp14="http://schemas.microsoft.com/office/word/2010/wordml" w:rsidP="0FF42A0D" wp14:paraId="7A6FCFB7" wp14:textId="00033A13">
      <w:pPr>
        <w:pStyle w:val="Normal"/>
      </w:pPr>
    </w:p>
    <w:p xmlns:wp14="http://schemas.microsoft.com/office/word/2010/wordml" w:rsidP="0FF42A0D" wp14:paraId="3BCFD813" wp14:textId="092D2FE4">
      <w:pPr>
        <w:pStyle w:val="Normal"/>
      </w:pPr>
    </w:p>
    <w:p xmlns:wp14="http://schemas.microsoft.com/office/word/2010/wordml" w:rsidP="0FF42A0D" wp14:paraId="6CB02867" wp14:textId="181C207F">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Student name</w:t>
      </w:r>
      <w:r w:rsidRPr="0FF42A0D" w:rsidR="1B68D2BD">
        <w:rPr>
          <w:rFonts w:ascii="Arial" w:hAnsi="Arial" w:eastAsia="Arial" w:cs="Arial"/>
          <w:b w:val="0"/>
          <w:bCs w:val="0"/>
          <w:i w:val="0"/>
          <w:iCs w:val="0"/>
          <w:caps w:val="0"/>
          <w:smallCaps w:val="0"/>
          <w:noProof w:val="0"/>
          <w:color w:val="000000" w:themeColor="text1" w:themeTint="FF" w:themeShade="FF"/>
          <w:sz w:val="28"/>
          <w:szCs w:val="28"/>
          <w:lang w:val="en-GB"/>
        </w:rPr>
        <w:t>: NGOZI JULIANA IGWEANYA</w:t>
      </w:r>
    </w:p>
    <w:p xmlns:wp14="http://schemas.microsoft.com/office/word/2010/wordml" w:rsidP="0FF42A0D" wp14:paraId="16AA9FF4" wp14:textId="7D46E403">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0FF42A0D" w:rsidR="1B68D2BD">
        <w:rPr>
          <w:rFonts w:ascii="Arial" w:hAnsi="Arial" w:eastAsia="Arial" w:cs="Arial"/>
          <w:b w:val="0"/>
          <w:bCs w:val="0"/>
          <w:i w:val="0"/>
          <w:iCs w:val="0"/>
          <w:caps w:val="0"/>
          <w:smallCaps w:val="0"/>
          <w:noProof w:val="0"/>
          <w:color w:val="000000" w:themeColor="text1" w:themeTint="FF" w:themeShade="FF"/>
          <w:sz w:val="28"/>
          <w:szCs w:val="28"/>
          <w:lang w:val="en-GB"/>
        </w:rPr>
        <w:t>: 25114990</w:t>
      </w:r>
    </w:p>
    <w:p xmlns:wp14="http://schemas.microsoft.com/office/word/2010/wordml" w:rsidP="0FF42A0D" wp14:paraId="5295E4D1" wp14:textId="2B7A615D">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Module name</w:t>
      </w:r>
      <w:r w:rsidRPr="0FF42A0D" w:rsidR="1B68D2BD">
        <w:rPr>
          <w:rFonts w:ascii="Arial" w:hAnsi="Arial" w:eastAsia="Arial" w:cs="Arial"/>
          <w:b w:val="0"/>
          <w:bCs w:val="0"/>
          <w:i w:val="0"/>
          <w:iCs w:val="0"/>
          <w:caps w:val="0"/>
          <w:smallCaps w:val="0"/>
          <w:noProof w:val="0"/>
          <w:color w:val="000000" w:themeColor="text1" w:themeTint="FF" w:themeShade="FF"/>
          <w:sz w:val="28"/>
          <w:szCs w:val="28"/>
          <w:lang w:val="en-GB"/>
        </w:rPr>
        <w:t>:  PSYCHOLOGY IN HEALTH AND SOCIAL CARE</w:t>
      </w:r>
    </w:p>
    <w:p xmlns:wp14="http://schemas.microsoft.com/office/word/2010/wordml" w:rsidP="0FF42A0D" wp14:paraId="5E05C29B" wp14:textId="0DC413EC">
      <w:pPr>
        <w:tabs>
          <w:tab w:val="left" w:leader="none" w:pos="6540"/>
        </w:tabs>
        <w:spacing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Module code</w:t>
      </w:r>
      <w:r w:rsidRPr="0FF42A0D" w:rsidR="1B68D2BD">
        <w:rPr>
          <w:rFonts w:ascii="Arial" w:hAnsi="Arial" w:eastAsia="Arial" w:cs="Arial"/>
          <w:b w:val="0"/>
          <w:bCs w:val="0"/>
          <w:i w:val="0"/>
          <w:iCs w:val="0"/>
          <w:caps w:val="0"/>
          <w:smallCaps w:val="0"/>
          <w:noProof w:val="0"/>
          <w:color w:val="000000" w:themeColor="text1" w:themeTint="FF" w:themeShade="FF"/>
          <w:sz w:val="28"/>
          <w:szCs w:val="28"/>
          <w:lang w:val="en-GB"/>
        </w:rPr>
        <w:t>: LCHS4010</w:t>
      </w:r>
    </w:p>
    <w:p xmlns:wp14="http://schemas.microsoft.com/office/word/2010/wordml" w:rsidP="0FF42A0D" wp14:paraId="2CAF3764" wp14:textId="1E6F7F25">
      <w:pPr>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name: </w:t>
      </w:r>
      <w:r w:rsidRPr="0FF42A0D" w:rsidR="1B68D2BD">
        <w:rPr>
          <w:rFonts w:ascii="Arial" w:hAnsi="Arial" w:eastAsia="Arial" w:cs="Arial"/>
          <w:b w:val="0"/>
          <w:bCs w:val="0"/>
          <w:i w:val="0"/>
          <w:iCs w:val="0"/>
          <w:caps w:val="0"/>
          <w:smallCaps w:val="0"/>
          <w:noProof w:val="0"/>
          <w:color w:val="000000" w:themeColor="text1" w:themeTint="FF" w:themeShade="FF"/>
          <w:sz w:val="28"/>
          <w:szCs w:val="28"/>
          <w:lang w:val="en-GB"/>
        </w:rPr>
        <w:t>DR SHEPHERD ZIKO</w:t>
      </w:r>
    </w:p>
    <w:p xmlns:wp14="http://schemas.microsoft.com/office/word/2010/wordml" w:rsidP="0FF42A0D" wp14:paraId="34BD2F29" wp14:textId="2996D264">
      <w:pPr>
        <w:pStyle w:val="Normal"/>
      </w:pPr>
    </w:p>
    <w:p xmlns:wp14="http://schemas.microsoft.com/office/word/2010/wordml" w:rsidP="0FF42A0D" wp14:paraId="2C5092D9" wp14:textId="3838E982">
      <w:pP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FF42A0D" wp14:paraId="5A2283AE" wp14:textId="4F1C2B1D">
      <w:pP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FF42A0D" wp14:paraId="3656138E" wp14:textId="344C942F">
      <w:pP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FF42A0D" wp14:paraId="407EBF95" wp14:textId="63ADFF62">
      <w:pP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FF42A0D" wp14:paraId="7E7CCA4B" wp14:textId="02D46DFA">
      <w:pP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FF42A0D" wp14:paraId="07213E27" wp14:textId="5C4D81CF">
      <w:pP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FF42A0D" wp14:paraId="0AAE70BE" wp14:textId="2E8124CD">
      <w:pPr>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 xml:space="preserve">Content page </w:t>
      </w:r>
    </w:p>
    <w:p xmlns:wp14="http://schemas.microsoft.com/office/word/2010/wordml" w:rsidP="0FF42A0D" wp14:paraId="4F2E9980" wp14:textId="6D5FE119">
      <w:pPr>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Title page……………………………………………………………. page1</w:t>
      </w:r>
    </w:p>
    <w:p xmlns:wp14="http://schemas.microsoft.com/office/word/2010/wordml" w:rsidP="0FF42A0D" wp14:paraId="6D53E7AE" wp14:textId="25C56E9F">
      <w:pPr>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Content page………………………………………………………… Page2</w:t>
      </w:r>
    </w:p>
    <w:p xmlns:wp14="http://schemas.microsoft.com/office/word/2010/wordml" w:rsidP="0FF42A0D" wp14:paraId="2748C8C2" wp14:textId="60FE6911">
      <w:pPr>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Introduction ……………………………………………………......  Page3</w:t>
      </w:r>
    </w:p>
    <w:p xmlns:wp14="http://schemas.microsoft.com/office/word/2010/wordml" w:rsidP="0FF42A0D" wp14:paraId="0F3816FA" wp14:textId="36230182">
      <w:pPr>
        <w:pStyle w:val="Normal"/>
        <w:spacing w:line="360" w:lineRule="auto"/>
      </w:pPr>
      <w:r w:rsidRPr="0FF42A0D" w:rsidR="09B333AE">
        <w:rPr>
          <w:rFonts w:ascii="Arial" w:hAnsi="Arial" w:eastAsia="Arial" w:cs="Arial"/>
          <w:b w:val="1"/>
          <w:bCs w:val="1"/>
          <w:i w:val="0"/>
          <w:iCs w:val="0"/>
          <w:caps w:val="0"/>
          <w:smallCaps w:val="0"/>
          <w:noProof w:val="0"/>
          <w:color w:val="222222"/>
          <w:sz w:val="28"/>
          <w:szCs w:val="28"/>
          <w:lang w:val="en-US"/>
        </w:rPr>
        <w:t>The Influence of social media on Adolescent Mental Heal</w:t>
      </w:r>
      <w:r w:rsidRPr="0FF42A0D" w:rsidR="242FD38C">
        <w:rPr>
          <w:rFonts w:ascii="Arial" w:hAnsi="Arial" w:eastAsia="Arial" w:cs="Arial"/>
          <w:b w:val="1"/>
          <w:bCs w:val="1"/>
          <w:i w:val="0"/>
          <w:iCs w:val="0"/>
          <w:caps w:val="0"/>
          <w:smallCaps w:val="0"/>
          <w:noProof w:val="0"/>
          <w:color w:val="000000" w:themeColor="text1" w:themeTint="FF" w:themeShade="FF"/>
          <w:sz w:val="28"/>
          <w:szCs w:val="28"/>
          <w:lang w:val="en-GB"/>
        </w:rPr>
        <w:t>t</w:t>
      </w:r>
      <w:r w:rsidRPr="0FF42A0D" w:rsidR="7ADC05A3">
        <w:rPr>
          <w:rFonts w:ascii="Arial" w:hAnsi="Arial" w:eastAsia="Arial" w:cs="Arial"/>
          <w:b w:val="1"/>
          <w:bCs w:val="1"/>
          <w:i w:val="0"/>
          <w:iCs w:val="0"/>
          <w:caps w:val="0"/>
          <w:smallCaps w:val="0"/>
          <w:noProof w:val="0"/>
          <w:color w:val="000000" w:themeColor="text1" w:themeTint="FF" w:themeShade="FF"/>
          <w:sz w:val="28"/>
          <w:szCs w:val="28"/>
          <w:lang w:val="en-GB"/>
        </w:rPr>
        <w:t>h</w:t>
      </w: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 Page</w:t>
      </w:r>
      <w:r w:rsidRPr="0FF42A0D" w:rsidR="2C9BBA51">
        <w:rPr>
          <w:rFonts w:ascii="Arial" w:hAnsi="Arial" w:eastAsia="Arial" w:cs="Arial"/>
          <w:b w:val="1"/>
          <w:bCs w:val="1"/>
          <w:i w:val="0"/>
          <w:iCs w:val="0"/>
          <w:caps w:val="0"/>
          <w:smallCaps w:val="0"/>
          <w:noProof w:val="0"/>
          <w:color w:val="000000" w:themeColor="text1" w:themeTint="FF" w:themeShade="FF"/>
          <w:sz w:val="28"/>
          <w:szCs w:val="28"/>
          <w:lang w:val="en-GB"/>
        </w:rPr>
        <w:t>3</w:t>
      </w:r>
    </w:p>
    <w:p xmlns:wp14="http://schemas.microsoft.com/office/word/2010/wordml" w:rsidP="0FF42A0D" wp14:paraId="2319B6B4" wp14:textId="75694BCD">
      <w:pPr>
        <w:pStyle w:val="Normal"/>
        <w:spacing w:line="360" w:lineRule="auto"/>
      </w:pPr>
      <w:r w:rsidRPr="0FF42A0D" w:rsidR="2C9BBA51">
        <w:rPr>
          <w:rFonts w:ascii="Arial" w:hAnsi="Arial" w:eastAsia="Arial" w:cs="Arial"/>
          <w:b w:val="1"/>
          <w:bCs w:val="1"/>
          <w:i w:val="0"/>
          <w:iCs w:val="0"/>
          <w:caps w:val="0"/>
          <w:smallCaps w:val="0"/>
          <w:noProof w:val="0"/>
          <w:color w:val="222222"/>
          <w:sz w:val="28"/>
          <w:szCs w:val="28"/>
          <w:lang w:val="en-US"/>
        </w:rPr>
        <w:t>Erikson’s Psychosocial Theory: Explanation, Application, and Evaluation....................................................................................page4</w:t>
      </w:r>
    </w:p>
    <w:p xmlns:wp14="http://schemas.microsoft.com/office/word/2010/wordml" w:rsidP="0FF42A0D" wp14:paraId="176A7D0C" wp14:textId="6BE52AC0">
      <w:pPr>
        <w:pStyle w:val="Normal"/>
        <w:spacing w:line="360" w:lineRule="auto"/>
      </w:pPr>
      <w:r w:rsidRPr="0FF42A0D" w:rsidR="2C9BBA51">
        <w:rPr>
          <w:rFonts w:ascii="Arial" w:hAnsi="Arial" w:eastAsia="Arial" w:cs="Arial"/>
          <w:b w:val="1"/>
          <w:bCs w:val="1"/>
          <w:i w:val="0"/>
          <w:iCs w:val="0"/>
          <w:caps w:val="0"/>
          <w:smallCaps w:val="0"/>
          <w:noProof w:val="0"/>
          <w:color w:val="222222"/>
          <w:sz w:val="28"/>
          <w:szCs w:val="28"/>
          <w:lang w:val="en-US"/>
        </w:rPr>
        <w:t>Bandura’s Social Learning Theory: Explanation, Application, and Evaluation..................................................................................... page6</w:t>
      </w:r>
    </w:p>
    <w:p xmlns:wp14="http://schemas.microsoft.com/office/word/2010/wordml" w:rsidP="0FF42A0D" wp14:paraId="5B7B4B5D" wp14:textId="2267F33A">
      <w:pPr>
        <w:pStyle w:val="Normal"/>
        <w:spacing w:line="360" w:lineRule="auto"/>
        <w:rPr>
          <w:rFonts w:ascii="Arial" w:hAnsi="Arial" w:eastAsia="Arial" w:cs="Arial"/>
          <w:b w:val="1"/>
          <w:bCs w:val="1"/>
          <w:i w:val="0"/>
          <w:iCs w:val="0"/>
          <w:caps w:val="0"/>
          <w:smallCaps w:val="0"/>
          <w:noProof w:val="0"/>
          <w:color w:val="222222"/>
          <w:sz w:val="28"/>
          <w:szCs w:val="28"/>
          <w:lang w:val="en-US"/>
        </w:rPr>
      </w:pPr>
      <w:r w:rsidRPr="0FF42A0D" w:rsidR="1BE12358">
        <w:rPr>
          <w:rFonts w:ascii="Arial" w:hAnsi="Arial" w:eastAsia="Arial" w:cs="Arial"/>
          <w:b w:val="1"/>
          <w:bCs w:val="1"/>
          <w:i w:val="0"/>
          <w:iCs w:val="0"/>
          <w:caps w:val="0"/>
          <w:smallCaps w:val="0"/>
          <w:noProof w:val="0"/>
          <w:color w:val="222222"/>
          <w:sz w:val="28"/>
          <w:szCs w:val="28"/>
          <w:lang w:val="en-US"/>
        </w:rPr>
        <w:t>Comparison of Erikson’s and Bandura’s Theories.................page7</w:t>
      </w:r>
    </w:p>
    <w:p xmlns:wp14="http://schemas.microsoft.com/office/word/2010/wordml" w:rsidP="0FF42A0D" wp14:paraId="2583CA08" wp14:textId="0B34D890">
      <w:pPr>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Conclusion …………………………………………………………. page</w:t>
      </w:r>
      <w:r w:rsidRPr="0FF42A0D" w:rsidR="61181882">
        <w:rPr>
          <w:rFonts w:ascii="Arial" w:hAnsi="Arial" w:eastAsia="Arial" w:cs="Arial"/>
          <w:b w:val="1"/>
          <w:bCs w:val="1"/>
          <w:i w:val="0"/>
          <w:iCs w:val="0"/>
          <w:caps w:val="0"/>
          <w:smallCaps w:val="0"/>
          <w:noProof w:val="0"/>
          <w:color w:val="000000" w:themeColor="text1" w:themeTint="FF" w:themeShade="FF"/>
          <w:sz w:val="28"/>
          <w:szCs w:val="28"/>
          <w:lang w:val="en-GB"/>
        </w:rPr>
        <w:t>8</w:t>
      </w:r>
    </w:p>
    <w:p xmlns:wp14="http://schemas.microsoft.com/office/word/2010/wordml" w:rsidP="0FF42A0D" wp14:paraId="6341A68D" wp14:textId="45564F3E">
      <w:pPr>
        <w:rPr>
          <w:rFonts w:ascii="Arial" w:hAnsi="Arial" w:eastAsia="Arial" w:cs="Arial"/>
          <w:b w:val="0"/>
          <w:bCs w:val="0"/>
          <w:i w:val="0"/>
          <w:iCs w:val="0"/>
          <w:caps w:val="0"/>
          <w:smallCaps w:val="0"/>
          <w:noProof w:val="0"/>
          <w:color w:val="000000" w:themeColor="text1" w:themeTint="FF" w:themeShade="FF"/>
          <w:sz w:val="28"/>
          <w:szCs w:val="28"/>
          <w:lang w:val="en-US"/>
        </w:rPr>
      </w:pPr>
      <w:r w:rsidRPr="0FF42A0D" w:rsidR="1B68D2BD">
        <w:rPr>
          <w:rFonts w:ascii="Arial" w:hAnsi="Arial" w:eastAsia="Arial" w:cs="Arial"/>
          <w:b w:val="1"/>
          <w:bCs w:val="1"/>
          <w:i w:val="0"/>
          <w:iCs w:val="0"/>
          <w:caps w:val="0"/>
          <w:smallCaps w:val="0"/>
          <w:noProof w:val="0"/>
          <w:color w:val="000000" w:themeColor="text1" w:themeTint="FF" w:themeShade="FF"/>
          <w:sz w:val="28"/>
          <w:szCs w:val="28"/>
          <w:lang w:val="en-GB"/>
        </w:rPr>
        <w:t>References …………………………………………………………. Page</w:t>
      </w:r>
      <w:r w:rsidRPr="0FF42A0D" w:rsidR="48F2032C">
        <w:rPr>
          <w:rFonts w:ascii="Arial" w:hAnsi="Arial" w:eastAsia="Arial" w:cs="Arial"/>
          <w:b w:val="1"/>
          <w:bCs w:val="1"/>
          <w:i w:val="0"/>
          <w:iCs w:val="0"/>
          <w:caps w:val="0"/>
          <w:smallCaps w:val="0"/>
          <w:noProof w:val="0"/>
          <w:color w:val="000000" w:themeColor="text1" w:themeTint="FF" w:themeShade="FF"/>
          <w:sz w:val="28"/>
          <w:szCs w:val="28"/>
          <w:lang w:val="en-GB"/>
        </w:rPr>
        <w:t>9</w:t>
      </w:r>
    </w:p>
    <w:p xmlns:wp14="http://schemas.microsoft.com/office/word/2010/wordml" w:rsidP="0FF42A0D" wp14:paraId="346BEE4C" wp14:textId="49F989F2">
      <w:pPr>
        <w:pStyle w:val="Normal"/>
        <w:rPr>
          <w:noProof w:val="0"/>
          <w:lang w:val="en-US"/>
        </w:rPr>
      </w:pPr>
    </w:p>
    <w:p xmlns:wp14="http://schemas.microsoft.com/office/word/2010/wordml" w:rsidP="0FF42A0D" wp14:paraId="4F5BD4BA" wp14:textId="536C39CD">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5D735624" wp14:textId="4AAE89B3">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346EFA8B" wp14:textId="15F39D27">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2E183667" wp14:textId="3245E0E3">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292DD2AC" wp14:textId="525370DC">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516B84C5" wp14:textId="55580714">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74C5C104" wp14:textId="3062E80C">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0A453BA6" wp14:textId="4F70541D">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46E5AF62" wp14:textId="17D0019A">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04CC809D" wp14:textId="7D73F2FF">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23D5BFEE" wp14:textId="5C587EC8">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73B1AC8F" wp14:textId="18083091">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156DE364" wp14:textId="150E0076">
      <w:pPr>
        <w:pStyle w:val="Normal"/>
        <w:rPr>
          <w:rFonts w:ascii="Arial" w:hAnsi="Arial" w:eastAsia="Arial" w:cs="Arial"/>
          <w:b w:val="0"/>
          <w:bCs w:val="0"/>
          <w:i w:val="0"/>
          <w:iCs w:val="0"/>
          <w:caps w:val="0"/>
          <w:smallCaps w:val="0"/>
          <w:noProof w:val="0"/>
          <w:color w:val="222222"/>
          <w:lang w:val="en-US"/>
        </w:rPr>
      </w:pPr>
    </w:p>
    <w:p xmlns:wp14="http://schemas.microsoft.com/office/word/2010/wordml" w:rsidP="0FF42A0D" wp14:paraId="055AED4E" wp14:textId="4B4B6988">
      <w:pPr>
        <w:pStyle w:val="Normal"/>
        <w:spacing w:line="360" w:lineRule="auto"/>
      </w:pPr>
      <w:r w:rsidRPr="0FF42A0D" w:rsidR="72579008">
        <w:rPr>
          <w:rFonts w:ascii="Arial" w:hAnsi="Arial" w:eastAsia="Arial" w:cs="Arial"/>
          <w:b w:val="1"/>
          <w:bCs w:val="1"/>
          <w:i w:val="0"/>
          <w:iCs w:val="0"/>
          <w:caps w:val="0"/>
          <w:smallCaps w:val="0"/>
          <w:noProof w:val="0"/>
          <w:color w:val="222222"/>
          <w:sz w:val="22"/>
          <w:szCs w:val="22"/>
          <w:lang w:val="en-US"/>
        </w:rPr>
        <w:t xml:space="preserve">The Impact of </w:t>
      </w:r>
      <w:r w:rsidRPr="0FF42A0D" w:rsidR="1F19AEE5">
        <w:rPr>
          <w:rFonts w:ascii="Arial" w:hAnsi="Arial" w:eastAsia="Arial" w:cs="Arial"/>
          <w:b w:val="1"/>
          <w:bCs w:val="1"/>
          <w:i w:val="0"/>
          <w:iCs w:val="0"/>
          <w:caps w:val="0"/>
          <w:smallCaps w:val="0"/>
          <w:noProof w:val="0"/>
          <w:color w:val="222222"/>
          <w:sz w:val="22"/>
          <w:szCs w:val="22"/>
          <w:lang w:val="en-US"/>
        </w:rPr>
        <w:t>social media</w:t>
      </w:r>
      <w:r w:rsidRPr="0FF42A0D" w:rsidR="72579008">
        <w:rPr>
          <w:rFonts w:ascii="Arial" w:hAnsi="Arial" w:eastAsia="Arial" w:cs="Arial"/>
          <w:b w:val="1"/>
          <w:bCs w:val="1"/>
          <w:i w:val="0"/>
          <w:iCs w:val="0"/>
          <w:caps w:val="0"/>
          <w:smallCaps w:val="0"/>
          <w:noProof w:val="0"/>
          <w:color w:val="222222"/>
          <w:sz w:val="22"/>
          <w:szCs w:val="22"/>
          <w:lang w:val="en-US"/>
        </w:rPr>
        <w:t xml:space="preserve"> on Adolescent Mental Health</w:t>
      </w:r>
      <w:r>
        <w:br/>
      </w:r>
      <w:r>
        <w:br/>
      </w:r>
      <w:r w:rsidRPr="0FF42A0D" w:rsidR="72579008">
        <w:rPr>
          <w:rFonts w:ascii="Arial" w:hAnsi="Arial" w:eastAsia="Arial" w:cs="Arial"/>
          <w:b w:val="1"/>
          <w:bCs w:val="1"/>
          <w:i w:val="0"/>
          <w:iCs w:val="0"/>
          <w:caps w:val="0"/>
          <w:smallCaps w:val="0"/>
          <w:noProof w:val="0"/>
          <w:color w:val="222222"/>
          <w:sz w:val="22"/>
          <w:szCs w:val="22"/>
          <w:lang w:val="en-US"/>
        </w:rPr>
        <w:t>Introduction</w:t>
      </w:r>
      <w:r>
        <w:br/>
      </w:r>
      <w:r w:rsidRPr="0FF42A0D" w:rsidR="40C67965">
        <w:rPr>
          <w:rFonts w:ascii="Arial" w:hAnsi="Arial" w:eastAsia="Arial" w:cs="Arial"/>
          <w:b w:val="0"/>
          <w:bCs w:val="0"/>
          <w:i w:val="0"/>
          <w:iCs w:val="0"/>
          <w:caps w:val="0"/>
          <w:smallCaps w:val="0"/>
          <w:noProof w:val="0"/>
          <w:color w:val="222222"/>
          <w:sz w:val="22"/>
          <w:szCs w:val="22"/>
          <w:lang w:val="en-US"/>
        </w:rPr>
        <w:t>This essay explores the impact of social media on adolescent mental health, drawing upon Erikson’s Psychosocial Theory and Bandura’s Social Learning Theory. It examines empirical evidence, applies both theoretical frameworks to adolescent digital experiences, assesses their respective strengths and limitations, and evaluates their combined utility in understanding this complex relationship.</w:t>
      </w:r>
    </w:p>
    <w:p xmlns:wp14="http://schemas.microsoft.com/office/word/2010/wordml" w:rsidP="0FF42A0D" wp14:paraId="2C86C81E" wp14:textId="380945A5">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0FF42A0D" w:rsidR="72579008">
        <w:rPr>
          <w:rFonts w:ascii="Arial" w:hAnsi="Arial" w:eastAsia="Arial" w:cs="Arial"/>
          <w:b w:val="0"/>
          <w:bCs w:val="0"/>
          <w:i w:val="0"/>
          <w:iCs w:val="0"/>
          <w:caps w:val="0"/>
          <w:smallCaps w:val="0"/>
          <w:noProof w:val="0"/>
          <w:color w:val="222222"/>
          <w:sz w:val="22"/>
          <w:szCs w:val="22"/>
          <w:lang w:val="en-US"/>
        </w:rPr>
        <w:t xml:space="preserve">Social media refers to digital platforms that </w:t>
      </w:r>
      <w:r w:rsidRPr="0FF42A0D" w:rsidR="72579008">
        <w:rPr>
          <w:rFonts w:ascii="Arial" w:hAnsi="Arial" w:eastAsia="Arial" w:cs="Arial"/>
          <w:b w:val="0"/>
          <w:bCs w:val="0"/>
          <w:i w:val="0"/>
          <w:iCs w:val="0"/>
          <w:caps w:val="0"/>
          <w:smallCaps w:val="0"/>
          <w:noProof w:val="0"/>
          <w:color w:val="222222"/>
          <w:sz w:val="22"/>
          <w:szCs w:val="22"/>
          <w:lang w:val="en-US"/>
        </w:rPr>
        <w:t>facilitate</w:t>
      </w:r>
      <w:r w:rsidRPr="0FF42A0D" w:rsidR="72579008">
        <w:rPr>
          <w:rFonts w:ascii="Arial" w:hAnsi="Arial" w:eastAsia="Arial" w:cs="Arial"/>
          <w:b w:val="0"/>
          <w:bCs w:val="0"/>
          <w:i w:val="0"/>
          <w:iCs w:val="0"/>
          <w:caps w:val="0"/>
          <w:smallCaps w:val="0"/>
          <w:noProof w:val="0"/>
          <w:color w:val="222222"/>
          <w:sz w:val="22"/>
          <w:szCs w:val="22"/>
          <w:lang w:val="en-US"/>
        </w:rPr>
        <w:t xml:space="preserve"> the creation, sharing, and exchange of information, ideas, and user-generated content within interconnected networks (Kaplan &amp; Haenlein, 2010). Popular platforms such as Instagram, TikTok, Snapchat, and Facebook are widely used by young people across the globe. Adolescence constitutes a developmental phase spanning ages 10 to 19, marked by significant biological, psychological, and social transformation (World Health Organization [WHO], 2024). Mental health encompasses emotional, psychological, and social wellbeing, influencing how individuals think, feel, and act in daily life (WHO, 2024). The growing amount of time adolescents spend online has intensified interest in understanding the relationship between social media and mental health. While these platforms offer opportunities for social connection, mutual support, and self-expression, they have also been associated with increased risks of anxiety, depressive symptoms, and reduced self-esteem. </w:t>
      </w:r>
    </w:p>
    <w:p xmlns:wp14="http://schemas.microsoft.com/office/word/2010/wordml" w:rsidP="0FF42A0D" wp14:paraId="6B61E899" wp14:textId="2D847009">
      <w:pPr>
        <w:pStyle w:val="Normal"/>
        <w:spacing w:line="360" w:lineRule="auto"/>
        <w:rPr>
          <w:rFonts w:ascii="Arial" w:hAnsi="Arial" w:eastAsia="Arial" w:cs="Arial"/>
          <w:b w:val="0"/>
          <w:bCs w:val="0"/>
          <w:i w:val="0"/>
          <w:iCs w:val="0"/>
          <w:caps w:val="0"/>
          <w:smallCaps w:val="0"/>
          <w:noProof w:val="0"/>
          <w:color w:val="222222"/>
          <w:sz w:val="22"/>
          <w:szCs w:val="22"/>
          <w:lang w:val="en-US"/>
        </w:rPr>
      </w:pPr>
    </w:p>
    <w:p xmlns:wp14="http://schemas.microsoft.com/office/word/2010/wordml" w:rsidP="0FF42A0D" wp14:paraId="75297BBB" wp14:textId="46B5CB77">
      <w:pPr>
        <w:pStyle w:val="Normal"/>
        <w:spacing w:line="360" w:lineRule="auto"/>
        <w:rPr>
          <w:rFonts w:ascii="Arial" w:hAnsi="Arial" w:eastAsia="Arial" w:cs="Arial"/>
          <w:b w:val="0"/>
          <w:bCs w:val="0"/>
          <w:i w:val="0"/>
          <w:iCs w:val="0"/>
          <w:caps w:val="0"/>
          <w:smallCaps w:val="0"/>
          <w:noProof w:val="0"/>
          <w:color w:val="222222"/>
          <w:sz w:val="22"/>
          <w:szCs w:val="22"/>
          <w:lang w:val="en-US"/>
        </w:rPr>
      </w:pPr>
    </w:p>
    <w:p xmlns:wp14="http://schemas.microsoft.com/office/word/2010/wordml" w:rsidP="0FF42A0D" wp14:paraId="71120C60" wp14:textId="22DD4C08">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43D3A6FF" wp14:textId="12070767">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0FF42A0D" w:rsidR="72579008">
        <w:rPr>
          <w:rFonts w:ascii="Arial" w:hAnsi="Arial" w:eastAsia="Arial" w:cs="Arial"/>
          <w:b w:val="1"/>
          <w:bCs w:val="1"/>
          <w:i w:val="0"/>
          <w:iCs w:val="0"/>
          <w:caps w:val="0"/>
          <w:smallCaps w:val="0"/>
          <w:noProof w:val="0"/>
          <w:color w:val="222222"/>
          <w:sz w:val="22"/>
          <w:szCs w:val="22"/>
          <w:lang w:val="en-US"/>
        </w:rPr>
        <w:t xml:space="preserve">The Influence of </w:t>
      </w:r>
      <w:r w:rsidRPr="0FF42A0D" w:rsidR="36C02FD7">
        <w:rPr>
          <w:rFonts w:ascii="Arial" w:hAnsi="Arial" w:eastAsia="Arial" w:cs="Arial"/>
          <w:b w:val="1"/>
          <w:bCs w:val="1"/>
          <w:i w:val="0"/>
          <w:iCs w:val="0"/>
          <w:caps w:val="0"/>
          <w:smallCaps w:val="0"/>
          <w:noProof w:val="0"/>
          <w:color w:val="222222"/>
          <w:sz w:val="22"/>
          <w:szCs w:val="22"/>
          <w:lang w:val="en-US"/>
        </w:rPr>
        <w:t>social media</w:t>
      </w:r>
      <w:r w:rsidRPr="0FF42A0D" w:rsidR="72579008">
        <w:rPr>
          <w:rFonts w:ascii="Arial" w:hAnsi="Arial" w:eastAsia="Arial" w:cs="Arial"/>
          <w:b w:val="1"/>
          <w:bCs w:val="1"/>
          <w:i w:val="0"/>
          <w:iCs w:val="0"/>
          <w:caps w:val="0"/>
          <w:smallCaps w:val="0"/>
          <w:noProof w:val="0"/>
          <w:color w:val="222222"/>
          <w:sz w:val="22"/>
          <w:szCs w:val="22"/>
          <w:lang w:val="en-US"/>
        </w:rPr>
        <w:t xml:space="preserve"> on Adolescent Mental Health</w:t>
      </w:r>
      <w:r>
        <w:br/>
      </w:r>
      <w:r w:rsidRPr="0FF42A0D" w:rsidR="72579008">
        <w:rPr>
          <w:rFonts w:ascii="Arial" w:hAnsi="Arial" w:eastAsia="Arial" w:cs="Arial"/>
          <w:b w:val="0"/>
          <w:bCs w:val="0"/>
          <w:i w:val="0"/>
          <w:iCs w:val="0"/>
          <w:caps w:val="0"/>
          <w:smallCaps w:val="0"/>
          <w:noProof w:val="0"/>
          <w:color w:val="222222"/>
          <w:sz w:val="22"/>
          <w:szCs w:val="22"/>
          <w:lang w:val="en-US"/>
        </w:rPr>
        <w:t xml:space="preserve">Research </w:t>
      </w:r>
      <w:r w:rsidRPr="0FF42A0D" w:rsidR="72579008">
        <w:rPr>
          <w:rFonts w:ascii="Arial" w:hAnsi="Arial" w:eastAsia="Arial" w:cs="Arial"/>
          <w:b w:val="0"/>
          <w:bCs w:val="0"/>
          <w:i w:val="0"/>
          <w:iCs w:val="0"/>
          <w:caps w:val="0"/>
          <w:smallCaps w:val="0"/>
          <w:noProof w:val="0"/>
          <w:color w:val="222222"/>
          <w:sz w:val="22"/>
          <w:szCs w:val="22"/>
          <w:lang w:val="en-US"/>
        </w:rPr>
        <w:t>indicates</w:t>
      </w:r>
      <w:r w:rsidRPr="0FF42A0D" w:rsidR="72579008">
        <w:rPr>
          <w:rFonts w:ascii="Arial" w:hAnsi="Arial" w:eastAsia="Arial" w:cs="Arial"/>
          <w:b w:val="0"/>
          <w:bCs w:val="0"/>
          <w:i w:val="0"/>
          <w:iCs w:val="0"/>
          <w:caps w:val="0"/>
          <w:smallCaps w:val="0"/>
          <w:noProof w:val="0"/>
          <w:color w:val="222222"/>
          <w:sz w:val="22"/>
          <w:szCs w:val="22"/>
          <w:lang w:val="en-US"/>
        </w:rPr>
        <w:t xml:space="preserve"> that social media can exert both positive and negative effects on adolescent mental health. A primary concern is the association between extensive social media usage and diminished psychological wellbeing. Exposure to </w:t>
      </w:r>
      <w:r w:rsidRPr="0FF42A0D" w:rsidR="346F56C0">
        <w:rPr>
          <w:rFonts w:ascii="Arial" w:hAnsi="Arial" w:eastAsia="Arial" w:cs="Arial"/>
          <w:b w:val="0"/>
          <w:bCs w:val="0"/>
          <w:i w:val="0"/>
          <w:iCs w:val="0"/>
          <w:caps w:val="0"/>
          <w:smallCaps w:val="0"/>
          <w:noProof w:val="0"/>
          <w:color w:val="222222"/>
          <w:sz w:val="22"/>
          <w:szCs w:val="22"/>
          <w:lang w:val="en-US"/>
        </w:rPr>
        <w:t>idealized</w:t>
      </w:r>
      <w:r w:rsidRPr="0FF42A0D" w:rsidR="72579008">
        <w:rPr>
          <w:rFonts w:ascii="Arial" w:hAnsi="Arial" w:eastAsia="Arial" w:cs="Arial"/>
          <w:b w:val="0"/>
          <w:bCs w:val="0"/>
          <w:i w:val="0"/>
          <w:iCs w:val="0"/>
          <w:caps w:val="0"/>
          <w:smallCaps w:val="0"/>
          <w:noProof w:val="0"/>
          <w:color w:val="222222"/>
          <w:sz w:val="22"/>
          <w:szCs w:val="22"/>
          <w:lang w:val="en-US"/>
        </w:rPr>
        <w:t xml:space="preserve"> images and curated lifestyles often fosters social comparison, which contributes to body dissatisfaction, reduced self-worth, and persistent feelings of inadequacy (Valkenburg et al., 2022). Adolescents </w:t>
      </w:r>
      <w:r w:rsidRPr="0FF42A0D" w:rsidR="72579008">
        <w:rPr>
          <w:rFonts w:ascii="Arial" w:hAnsi="Arial" w:eastAsia="Arial" w:cs="Arial"/>
          <w:b w:val="0"/>
          <w:bCs w:val="0"/>
          <w:i w:val="0"/>
          <w:iCs w:val="0"/>
          <w:caps w:val="0"/>
          <w:smallCaps w:val="0"/>
          <w:noProof w:val="0"/>
          <w:color w:val="222222"/>
          <w:sz w:val="22"/>
          <w:szCs w:val="22"/>
          <w:lang w:val="en-US"/>
        </w:rPr>
        <w:t>frequently</w:t>
      </w:r>
      <w:r w:rsidRPr="0FF42A0D" w:rsidR="72579008">
        <w:rPr>
          <w:rFonts w:ascii="Arial" w:hAnsi="Arial" w:eastAsia="Arial" w:cs="Arial"/>
          <w:b w:val="0"/>
          <w:bCs w:val="0"/>
          <w:i w:val="0"/>
          <w:iCs w:val="0"/>
          <w:caps w:val="0"/>
          <w:smallCaps w:val="0"/>
          <w:noProof w:val="0"/>
          <w:color w:val="222222"/>
          <w:sz w:val="22"/>
          <w:szCs w:val="22"/>
          <w:lang w:val="en-US"/>
        </w:rPr>
        <w:t xml:space="preserve"> compare their own appearance, achievements, and daily experiences with those presented by influencers, celebrities, and peers, often generating pressure to conform to unrealistic standards of beauty, popularity, or success.</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Cyberbullying </w:t>
      </w:r>
      <w:r w:rsidRPr="0FF42A0D" w:rsidR="72579008">
        <w:rPr>
          <w:rFonts w:ascii="Arial" w:hAnsi="Arial" w:eastAsia="Arial" w:cs="Arial"/>
          <w:b w:val="0"/>
          <w:bCs w:val="0"/>
          <w:i w:val="0"/>
          <w:iCs w:val="0"/>
          <w:caps w:val="0"/>
          <w:smallCaps w:val="0"/>
          <w:noProof w:val="0"/>
          <w:color w:val="222222"/>
          <w:sz w:val="22"/>
          <w:szCs w:val="22"/>
          <w:lang w:val="en-US"/>
        </w:rPr>
        <w:t>represents</w:t>
      </w:r>
      <w:r w:rsidRPr="0FF42A0D" w:rsidR="72579008">
        <w:rPr>
          <w:rFonts w:ascii="Arial" w:hAnsi="Arial" w:eastAsia="Arial" w:cs="Arial"/>
          <w:b w:val="0"/>
          <w:bCs w:val="0"/>
          <w:i w:val="0"/>
          <w:iCs w:val="0"/>
          <w:caps w:val="0"/>
          <w:smallCaps w:val="0"/>
          <w:noProof w:val="0"/>
          <w:color w:val="222222"/>
          <w:sz w:val="22"/>
          <w:szCs w:val="22"/>
          <w:lang w:val="en-US"/>
        </w:rPr>
        <w:t xml:space="preserve"> another significant risk. Online harassment and digital </w:t>
      </w:r>
      <w:r w:rsidRPr="0FF42A0D" w:rsidR="705C2A02">
        <w:rPr>
          <w:rFonts w:ascii="Arial" w:hAnsi="Arial" w:eastAsia="Arial" w:cs="Arial"/>
          <w:b w:val="0"/>
          <w:bCs w:val="0"/>
          <w:i w:val="0"/>
          <w:iCs w:val="0"/>
          <w:caps w:val="0"/>
          <w:smallCaps w:val="0"/>
          <w:noProof w:val="0"/>
          <w:color w:val="222222"/>
          <w:sz w:val="22"/>
          <w:szCs w:val="22"/>
          <w:lang w:val="en-US"/>
        </w:rPr>
        <w:t>victimization</w:t>
      </w:r>
      <w:r w:rsidRPr="0FF42A0D" w:rsidR="72579008">
        <w:rPr>
          <w:rFonts w:ascii="Arial" w:hAnsi="Arial" w:eastAsia="Arial" w:cs="Arial"/>
          <w:b w:val="0"/>
          <w:bCs w:val="0"/>
          <w:i w:val="0"/>
          <w:iCs w:val="0"/>
          <w:caps w:val="0"/>
          <w:smallCaps w:val="0"/>
          <w:noProof w:val="0"/>
          <w:color w:val="222222"/>
          <w:sz w:val="22"/>
          <w:szCs w:val="22"/>
          <w:lang w:val="en-US"/>
        </w:rPr>
        <w:t xml:space="preserve"> have been consistently linked to heightened levels of anxiety, depression,</w:t>
      </w:r>
      <w:r w:rsidRPr="0FF42A0D" w:rsidR="72579008">
        <w:rPr>
          <w:rFonts w:ascii="Arial" w:hAnsi="Arial" w:eastAsia="Arial" w:cs="Arial"/>
          <w:b w:val="0"/>
          <w:bCs w:val="0"/>
          <w:i w:val="0"/>
          <w:iCs w:val="0"/>
          <w:caps w:val="0"/>
          <w:smallCaps w:val="0"/>
          <w:noProof w:val="0"/>
          <w:color w:val="222222"/>
          <w:sz w:val="22"/>
          <w:szCs w:val="22"/>
          <w:lang w:val="en-US"/>
        </w:rPr>
        <w:t xml:space="preserve"> and general psychological distress among young people (Keles, McCrae &amp; Grealish, 2020). Furthermore, late-night social media engagement can disrupt sleep patterns, </w:t>
      </w:r>
      <w:r w:rsidRPr="0FF42A0D" w:rsidR="283AE304">
        <w:rPr>
          <w:rFonts w:ascii="Arial" w:hAnsi="Arial" w:eastAsia="Arial" w:cs="Arial"/>
          <w:b w:val="0"/>
          <w:bCs w:val="0"/>
          <w:i w:val="0"/>
          <w:iCs w:val="0"/>
          <w:caps w:val="0"/>
          <w:smallCaps w:val="0"/>
          <w:noProof w:val="0"/>
          <w:color w:val="222222"/>
          <w:sz w:val="22"/>
          <w:szCs w:val="22"/>
          <w:lang w:val="en-US"/>
        </w:rPr>
        <w:t>impair</w:t>
      </w:r>
      <w:r w:rsidRPr="0FF42A0D" w:rsidR="72579008">
        <w:rPr>
          <w:rFonts w:ascii="Arial" w:hAnsi="Arial" w:eastAsia="Arial" w:cs="Arial"/>
          <w:b w:val="0"/>
          <w:bCs w:val="0"/>
          <w:i w:val="0"/>
          <w:iCs w:val="0"/>
          <w:caps w:val="0"/>
          <w:smallCaps w:val="0"/>
          <w:noProof w:val="0"/>
          <w:color w:val="222222"/>
          <w:sz w:val="22"/>
          <w:szCs w:val="22"/>
          <w:lang w:val="en-US"/>
        </w:rPr>
        <w:t xml:space="preserve"> restorative </w:t>
      </w:r>
      <w:r w:rsidRPr="0FF42A0D" w:rsidR="045DE581">
        <w:rPr>
          <w:rFonts w:ascii="Arial" w:hAnsi="Arial" w:eastAsia="Arial" w:cs="Arial"/>
          <w:b w:val="0"/>
          <w:bCs w:val="0"/>
          <w:i w:val="0"/>
          <w:iCs w:val="0"/>
          <w:caps w:val="0"/>
          <w:smallCaps w:val="0"/>
          <w:noProof w:val="0"/>
          <w:color w:val="222222"/>
          <w:sz w:val="22"/>
          <w:szCs w:val="22"/>
          <w:lang w:val="en-US"/>
        </w:rPr>
        <w:t>rest,</w:t>
      </w:r>
      <w:r w:rsidRPr="0FF42A0D" w:rsidR="72579008">
        <w:rPr>
          <w:rFonts w:ascii="Arial" w:hAnsi="Arial" w:eastAsia="Arial" w:cs="Arial"/>
          <w:b w:val="0"/>
          <w:bCs w:val="0"/>
          <w:i w:val="0"/>
          <w:iCs w:val="0"/>
          <w:caps w:val="0"/>
          <w:smallCaps w:val="0"/>
          <w:noProof w:val="0"/>
          <w:color w:val="222222"/>
          <w:sz w:val="22"/>
          <w:szCs w:val="22"/>
          <w:lang w:val="en-US"/>
        </w:rPr>
        <w:t xml:space="preserve"> and thereby </w:t>
      </w:r>
      <w:r w:rsidRPr="0FF42A0D" w:rsidR="11B3BFC6">
        <w:rPr>
          <w:rFonts w:ascii="Arial" w:hAnsi="Arial" w:eastAsia="Arial" w:cs="Arial"/>
          <w:b w:val="0"/>
          <w:bCs w:val="0"/>
          <w:i w:val="0"/>
          <w:iCs w:val="0"/>
          <w:caps w:val="0"/>
          <w:smallCaps w:val="0"/>
          <w:noProof w:val="0"/>
          <w:color w:val="222222"/>
          <w:sz w:val="22"/>
          <w:szCs w:val="22"/>
          <w:lang w:val="en-US"/>
        </w:rPr>
        <w:t>exacerbate</w:t>
      </w:r>
      <w:r w:rsidRPr="0FF42A0D" w:rsidR="72579008">
        <w:rPr>
          <w:rFonts w:ascii="Arial" w:hAnsi="Arial" w:eastAsia="Arial" w:cs="Arial"/>
          <w:b w:val="0"/>
          <w:bCs w:val="0"/>
          <w:i w:val="0"/>
          <w:iCs w:val="0"/>
          <w:caps w:val="0"/>
          <w:smallCaps w:val="0"/>
          <w:noProof w:val="0"/>
          <w:color w:val="222222"/>
          <w:sz w:val="22"/>
          <w:szCs w:val="22"/>
          <w:lang w:val="en-US"/>
        </w:rPr>
        <w:t xml:space="preserve"> emotional vulnerability and mental health difficulties.</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However, social media is </w:t>
      </w:r>
      <w:r w:rsidRPr="0FF42A0D" w:rsidR="2CDCD953">
        <w:rPr>
          <w:rFonts w:ascii="Arial" w:hAnsi="Arial" w:eastAsia="Arial" w:cs="Arial"/>
          <w:b w:val="0"/>
          <w:bCs w:val="0"/>
          <w:i w:val="0"/>
          <w:iCs w:val="0"/>
          <w:caps w:val="0"/>
          <w:smallCaps w:val="0"/>
          <w:noProof w:val="0"/>
          <w:color w:val="222222"/>
          <w:sz w:val="22"/>
          <w:szCs w:val="22"/>
          <w:lang w:val="en-US"/>
        </w:rPr>
        <w:t>not</w:t>
      </w:r>
      <w:r w:rsidRPr="0FF42A0D" w:rsidR="72579008">
        <w:rPr>
          <w:rFonts w:ascii="Arial" w:hAnsi="Arial" w:eastAsia="Arial" w:cs="Arial"/>
          <w:b w:val="0"/>
          <w:bCs w:val="0"/>
          <w:i w:val="0"/>
          <w:iCs w:val="0"/>
          <w:caps w:val="0"/>
          <w:smallCaps w:val="0"/>
          <w:noProof w:val="0"/>
          <w:color w:val="222222"/>
          <w:sz w:val="22"/>
          <w:szCs w:val="22"/>
          <w:lang w:val="en-US"/>
        </w:rPr>
        <w:t xml:space="preserve"> harmful. It can serve as a valuable space for communication, community building, and self-expression. Young people who experience loneliness or social isolation may find support and shared understanding through online groups based on common interests or experiences. Digital platforms also </w:t>
      </w:r>
      <w:r w:rsidRPr="0FF42A0D" w:rsidR="72579008">
        <w:rPr>
          <w:rFonts w:ascii="Arial" w:hAnsi="Arial" w:eastAsia="Arial" w:cs="Arial"/>
          <w:b w:val="0"/>
          <w:bCs w:val="0"/>
          <w:i w:val="0"/>
          <w:iCs w:val="0"/>
          <w:caps w:val="0"/>
          <w:smallCaps w:val="0"/>
          <w:noProof w:val="0"/>
          <w:color w:val="222222"/>
          <w:sz w:val="22"/>
          <w:szCs w:val="22"/>
          <w:lang w:val="en-US"/>
        </w:rPr>
        <w:t>facilitate</w:t>
      </w:r>
      <w:r w:rsidRPr="0FF42A0D" w:rsidR="72579008">
        <w:rPr>
          <w:rFonts w:ascii="Arial" w:hAnsi="Arial" w:eastAsia="Arial" w:cs="Arial"/>
          <w:b w:val="0"/>
          <w:bCs w:val="0"/>
          <w:i w:val="0"/>
          <w:iCs w:val="0"/>
          <w:caps w:val="0"/>
          <w:smallCaps w:val="0"/>
          <w:noProof w:val="0"/>
          <w:color w:val="222222"/>
          <w:sz w:val="22"/>
          <w:szCs w:val="22"/>
          <w:lang w:val="en-US"/>
        </w:rPr>
        <w:t xml:space="preserve"> access to information, emotional support networks, and mental health resources that may otherwise be difficult to access (Best, </w:t>
      </w:r>
      <w:r w:rsidRPr="0FF42A0D" w:rsidR="72579008">
        <w:rPr>
          <w:rFonts w:ascii="Arial" w:hAnsi="Arial" w:eastAsia="Arial" w:cs="Arial"/>
          <w:b w:val="0"/>
          <w:bCs w:val="0"/>
          <w:i w:val="0"/>
          <w:iCs w:val="0"/>
          <w:caps w:val="0"/>
          <w:smallCaps w:val="0"/>
          <w:noProof w:val="0"/>
          <w:color w:val="222222"/>
          <w:sz w:val="22"/>
          <w:szCs w:val="22"/>
          <w:lang w:val="en-US"/>
        </w:rPr>
        <w:t>Manktelow</w:t>
      </w:r>
      <w:r w:rsidRPr="0FF42A0D" w:rsidR="72579008">
        <w:rPr>
          <w:rFonts w:ascii="Arial" w:hAnsi="Arial" w:eastAsia="Arial" w:cs="Arial"/>
          <w:b w:val="0"/>
          <w:bCs w:val="0"/>
          <w:i w:val="0"/>
          <w:iCs w:val="0"/>
          <w:caps w:val="0"/>
          <w:smallCaps w:val="0"/>
          <w:noProof w:val="0"/>
          <w:color w:val="222222"/>
          <w:sz w:val="22"/>
          <w:szCs w:val="22"/>
          <w:lang w:val="en-US"/>
        </w:rPr>
        <w:t xml:space="preserve"> &amp; Taylor, 2014). Importantly, evidence suggests that social media does not affect all adolescents equally; individual characteristics such as personality, family support, resilience, and usage patterns strongly mediate outcomes. Consequently, social media should be regarded as a contributing factor rather than a direct cause of mental health conditions.</w:t>
      </w:r>
      <w:r>
        <w:br/>
      </w:r>
    </w:p>
    <w:p xmlns:wp14="http://schemas.microsoft.com/office/word/2010/wordml" w:rsidP="0FF42A0D" wp14:paraId="62C186DC" wp14:textId="0658D011">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50361034" wp14:textId="708F051A">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5C1644CE" wp14:textId="6550C1A1">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58DBD870" wp14:textId="67F69F18">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F2D1DCB" wp14:textId="045FB029">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0FF42A0D" w:rsidR="72579008">
        <w:rPr>
          <w:rFonts w:ascii="Arial" w:hAnsi="Arial" w:eastAsia="Arial" w:cs="Arial"/>
          <w:b w:val="1"/>
          <w:bCs w:val="1"/>
          <w:i w:val="0"/>
          <w:iCs w:val="0"/>
          <w:caps w:val="0"/>
          <w:smallCaps w:val="0"/>
          <w:noProof w:val="0"/>
          <w:color w:val="222222"/>
          <w:sz w:val="22"/>
          <w:szCs w:val="22"/>
          <w:lang w:val="en-US"/>
        </w:rPr>
        <w:t>Erikson’s Psychosocial Theory: Explanation, Application, and Evaluation</w:t>
      </w:r>
      <w:r>
        <w:br/>
      </w:r>
      <w:r w:rsidRPr="0FF42A0D" w:rsidR="72579008">
        <w:rPr>
          <w:rFonts w:ascii="Arial" w:hAnsi="Arial" w:eastAsia="Arial" w:cs="Arial"/>
          <w:b w:val="0"/>
          <w:bCs w:val="0"/>
          <w:i w:val="0"/>
          <w:iCs w:val="0"/>
          <w:caps w:val="0"/>
          <w:smallCaps w:val="0"/>
          <w:noProof w:val="0"/>
          <w:color w:val="222222"/>
          <w:sz w:val="22"/>
          <w:szCs w:val="22"/>
          <w:lang w:val="en-US"/>
        </w:rPr>
        <w:t>Erikson’s Psychosocial Theory proposes that human development progresses through eight distinct stages across the lifespan. During adolescence, individuals face the central developmental crisis of Identity versus Role Confusion (Erikson, 1968). This stage involves active exploration of personal values, beliefs, social roles, and affiliations to form a coherent and stable sense of self. Successful resolution of this crisis results in a clear and confident personal identity; unresolved difficulties may lead to uncertainty, fragmentation, and poor self-concept.</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Social media profoundly shapes this developmental process. Digital environments provide an expansive space for identity exploration, allowing adolescents to experiment with </w:t>
      </w:r>
      <w:r w:rsidRPr="0FF42A0D" w:rsidR="72579008">
        <w:rPr>
          <w:rFonts w:ascii="Arial" w:hAnsi="Arial" w:eastAsia="Arial" w:cs="Arial"/>
          <w:b w:val="0"/>
          <w:bCs w:val="0"/>
          <w:i w:val="0"/>
          <w:iCs w:val="0"/>
          <w:caps w:val="0"/>
          <w:smallCaps w:val="0"/>
          <w:noProof w:val="0"/>
          <w:color w:val="222222"/>
          <w:sz w:val="22"/>
          <w:szCs w:val="22"/>
          <w:lang w:val="en-US"/>
        </w:rPr>
        <w:t>different ways</w:t>
      </w:r>
      <w:r w:rsidRPr="0FF42A0D" w:rsidR="72579008">
        <w:rPr>
          <w:rFonts w:ascii="Arial" w:hAnsi="Arial" w:eastAsia="Arial" w:cs="Arial"/>
          <w:b w:val="0"/>
          <w:bCs w:val="0"/>
          <w:i w:val="0"/>
          <w:iCs w:val="0"/>
          <w:caps w:val="0"/>
          <w:smallCaps w:val="0"/>
          <w:noProof w:val="0"/>
          <w:color w:val="222222"/>
          <w:sz w:val="22"/>
          <w:szCs w:val="22"/>
          <w:lang w:val="en-US"/>
        </w:rPr>
        <w:t xml:space="preserve"> of presenting themselves, sharing opinions, and receiving feedback from peers. In this sense, social media can support identity formation by offering opportunities for self-expression and social connection.</w:t>
      </w:r>
      <w:r>
        <w:br/>
      </w:r>
      <w:r>
        <w:br/>
      </w:r>
      <w:r w:rsidRPr="0FF42A0D" w:rsidR="72579008">
        <w:rPr>
          <w:rFonts w:ascii="Arial" w:hAnsi="Arial" w:eastAsia="Arial" w:cs="Arial"/>
          <w:b w:val="0"/>
          <w:bCs w:val="0"/>
          <w:i w:val="0"/>
          <w:iCs w:val="0"/>
          <w:caps w:val="0"/>
          <w:smallCaps w:val="0"/>
          <w:noProof w:val="0"/>
          <w:color w:val="222222"/>
          <w:sz w:val="22"/>
          <w:szCs w:val="22"/>
          <w:lang w:val="en-US"/>
        </w:rPr>
        <w:t>Nevertheless, digital environments also introduce significant challenges. The availability of visible metrics such as likes, comments, and followers may encourage adolescents to seek external validation, often leading to pressure to present idealized, inauthentic versions of themselves rather than reflecting their true identities. Constant comparison with carefully curated content can foster self-doubt, insecurity, and emotional distress, particularly in relation to body image and perceived social acceptance. Such experiences may undermine the development of a healthy, authentic sense of self.</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A key strength of Erikson’s theory is its recognition of adolescence as a critical period for identity development, offering a persuasive explanation for why peer approval, belonging, and social validation carry such profound importance during this life stage. However, the theory also has notable limitations. Erikson formulated his work long before the emergence of digital technology, meaning it does not explicitly address the unique features of social media environments. Additionally, the theory </w:t>
      </w:r>
      <w:r w:rsidRPr="0FF42A0D" w:rsidR="72579008">
        <w:rPr>
          <w:rFonts w:ascii="Arial" w:hAnsi="Arial" w:eastAsia="Arial" w:cs="Arial"/>
          <w:b w:val="0"/>
          <w:bCs w:val="0"/>
          <w:i w:val="0"/>
          <w:iCs w:val="0"/>
          <w:caps w:val="0"/>
          <w:smallCaps w:val="0"/>
          <w:noProof w:val="0"/>
          <w:color w:val="222222"/>
          <w:sz w:val="22"/>
          <w:szCs w:val="22"/>
          <w:lang w:val="en-US"/>
        </w:rPr>
        <w:t>provides</w:t>
      </w:r>
      <w:r w:rsidRPr="0FF42A0D" w:rsidR="72579008">
        <w:rPr>
          <w:rFonts w:ascii="Arial" w:hAnsi="Arial" w:eastAsia="Arial" w:cs="Arial"/>
          <w:b w:val="0"/>
          <w:bCs w:val="0"/>
          <w:i w:val="0"/>
          <w:iCs w:val="0"/>
          <w:caps w:val="0"/>
          <w:smallCaps w:val="0"/>
          <w:noProof w:val="0"/>
          <w:color w:val="222222"/>
          <w:sz w:val="22"/>
          <w:szCs w:val="22"/>
          <w:lang w:val="en-US"/>
        </w:rPr>
        <w:t xml:space="preserve"> limited guidance </w:t>
      </w:r>
      <w:r w:rsidRPr="0FF42A0D" w:rsidR="72579008">
        <w:rPr>
          <w:rFonts w:ascii="Arial" w:hAnsi="Arial" w:eastAsia="Arial" w:cs="Arial"/>
          <w:b w:val="0"/>
          <w:bCs w:val="0"/>
          <w:i w:val="0"/>
          <w:iCs w:val="0"/>
          <w:caps w:val="0"/>
          <w:smallCaps w:val="0"/>
          <w:noProof w:val="0"/>
          <w:color w:val="222222"/>
          <w:sz w:val="22"/>
          <w:szCs w:val="22"/>
          <w:lang w:val="en-US"/>
        </w:rPr>
        <w:t>regarding</w:t>
      </w:r>
      <w:r w:rsidRPr="0FF42A0D" w:rsidR="72579008">
        <w:rPr>
          <w:rFonts w:ascii="Arial" w:hAnsi="Arial" w:eastAsia="Arial" w:cs="Arial"/>
          <w:b w:val="0"/>
          <w:bCs w:val="0"/>
          <w:i w:val="0"/>
          <w:iCs w:val="0"/>
          <w:caps w:val="0"/>
          <w:smallCaps w:val="0"/>
          <w:noProof w:val="0"/>
          <w:color w:val="222222"/>
          <w:sz w:val="22"/>
          <w:szCs w:val="22"/>
          <w:lang w:val="en-US"/>
        </w:rPr>
        <w:t xml:space="preserve"> why some adolescents appear more vulnerable than others, underemphasizing mediating factors such as family support, temperament, and cultural context.</w:t>
      </w:r>
      <w:r>
        <w:br/>
      </w:r>
    </w:p>
    <w:p xmlns:wp14="http://schemas.microsoft.com/office/word/2010/wordml" w:rsidP="0FF42A0D" wp14:paraId="76A2654C" wp14:textId="775BDCF5">
      <w:pPr>
        <w:pStyle w:val="Normal"/>
        <w:spacing w:line="360" w:lineRule="auto"/>
        <w:rPr>
          <w:rFonts w:ascii="Arial" w:hAnsi="Arial" w:eastAsia="Arial" w:cs="Arial"/>
          <w:b w:val="0"/>
          <w:bCs w:val="0"/>
          <w:i w:val="0"/>
          <w:iCs w:val="0"/>
          <w:caps w:val="0"/>
          <w:smallCaps w:val="0"/>
          <w:noProof w:val="0"/>
          <w:color w:val="222222"/>
          <w:sz w:val="22"/>
          <w:szCs w:val="22"/>
          <w:lang w:val="en-US"/>
        </w:rPr>
      </w:pPr>
    </w:p>
    <w:p xmlns:wp14="http://schemas.microsoft.com/office/word/2010/wordml" w:rsidP="0FF42A0D" wp14:paraId="2AF70725" wp14:textId="7F7ADD71">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79CCD653" wp14:textId="1376068A">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55AD6650" wp14:textId="36923617">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0FF42A0D" w:rsidR="72579008">
        <w:rPr>
          <w:rFonts w:ascii="Arial" w:hAnsi="Arial" w:eastAsia="Arial" w:cs="Arial"/>
          <w:b w:val="1"/>
          <w:bCs w:val="1"/>
          <w:i w:val="0"/>
          <w:iCs w:val="0"/>
          <w:caps w:val="0"/>
          <w:smallCaps w:val="0"/>
          <w:noProof w:val="0"/>
          <w:color w:val="222222"/>
          <w:sz w:val="22"/>
          <w:szCs w:val="22"/>
          <w:lang w:val="en-US"/>
        </w:rPr>
        <w:t>Bandura’s Social Learning Theory: Explanation, Application, and Evaluation</w:t>
      </w:r>
      <w:r>
        <w:br/>
      </w:r>
      <w:r w:rsidRPr="0FF42A0D" w:rsidR="72579008">
        <w:rPr>
          <w:rFonts w:ascii="Arial" w:hAnsi="Arial" w:eastAsia="Arial" w:cs="Arial"/>
          <w:b w:val="0"/>
          <w:bCs w:val="0"/>
          <w:i w:val="0"/>
          <w:iCs w:val="0"/>
          <w:caps w:val="0"/>
          <w:smallCaps w:val="0"/>
          <w:noProof w:val="0"/>
          <w:color w:val="222222"/>
          <w:sz w:val="22"/>
          <w:szCs w:val="22"/>
          <w:lang w:val="en-US"/>
        </w:rPr>
        <w:t xml:space="preserve">Bandura’s Social Learning Theory posits that individuals </w:t>
      </w:r>
      <w:r w:rsidRPr="0FF42A0D" w:rsidR="72579008">
        <w:rPr>
          <w:rFonts w:ascii="Arial" w:hAnsi="Arial" w:eastAsia="Arial" w:cs="Arial"/>
          <w:b w:val="0"/>
          <w:bCs w:val="0"/>
          <w:i w:val="0"/>
          <w:iCs w:val="0"/>
          <w:caps w:val="0"/>
          <w:smallCaps w:val="0"/>
          <w:noProof w:val="0"/>
          <w:color w:val="222222"/>
          <w:sz w:val="22"/>
          <w:szCs w:val="22"/>
          <w:lang w:val="en-US"/>
        </w:rPr>
        <w:t>acquire</w:t>
      </w:r>
      <w:r w:rsidRPr="0FF42A0D" w:rsidR="72579008">
        <w:rPr>
          <w:rFonts w:ascii="Arial" w:hAnsi="Arial" w:eastAsia="Arial" w:cs="Arial"/>
          <w:b w:val="0"/>
          <w:bCs w:val="0"/>
          <w:i w:val="0"/>
          <w:iCs w:val="0"/>
          <w:caps w:val="0"/>
          <w:smallCaps w:val="0"/>
          <w:noProof w:val="0"/>
          <w:color w:val="222222"/>
          <w:sz w:val="22"/>
          <w:szCs w:val="22"/>
          <w:lang w:val="en-US"/>
        </w:rPr>
        <w:t xml:space="preserve"> behaviors, attitudes, and values through </w:t>
      </w:r>
      <w:r w:rsidRPr="0FF42A0D" w:rsidR="72579008">
        <w:rPr>
          <w:rFonts w:ascii="Arial" w:hAnsi="Arial" w:eastAsia="Arial" w:cs="Arial"/>
          <w:b w:val="0"/>
          <w:bCs w:val="0"/>
          <w:i w:val="0"/>
          <w:iCs w:val="0"/>
          <w:caps w:val="0"/>
          <w:smallCaps w:val="0"/>
          <w:noProof w:val="0"/>
          <w:color w:val="222222"/>
          <w:sz w:val="22"/>
          <w:szCs w:val="22"/>
          <w:lang w:val="en-US"/>
        </w:rPr>
        <w:t>observing</w:t>
      </w:r>
      <w:r w:rsidRPr="0FF42A0D" w:rsidR="72579008">
        <w:rPr>
          <w:rFonts w:ascii="Arial" w:hAnsi="Arial" w:eastAsia="Arial" w:cs="Arial"/>
          <w:b w:val="0"/>
          <w:bCs w:val="0"/>
          <w:i w:val="0"/>
          <w:iCs w:val="0"/>
          <w:caps w:val="0"/>
          <w:smallCaps w:val="0"/>
          <w:noProof w:val="0"/>
          <w:color w:val="222222"/>
          <w:sz w:val="22"/>
          <w:szCs w:val="22"/>
          <w:lang w:val="en-US"/>
        </w:rPr>
        <w:t xml:space="preserve">, modelling, and imitating others within their social environment (Bandura, 1977). People are particularly likely to emulate those they perceive as attractive, popular, successful, or otherwise influential. The theory further highlights the concept of self-efficacy, referring to an individual’s belief in their own capacity to succeed in given situations, as </w:t>
      </w:r>
      <w:r w:rsidRPr="0FF42A0D" w:rsidR="72579008">
        <w:rPr>
          <w:rFonts w:ascii="Arial" w:hAnsi="Arial" w:eastAsia="Arial" w:cs="Arial"/>
          <w:b w:val="0"/>
          <w:bCs w:val="0"/>
          <w:i w:val="0"/>
          <w:iCs w:val="0"/>
          <w:caps w:val="0"/>
          <w:smallCaps w:val="0"/>
          <w:noProof w:val="0"/>
          <w:color w:val="222222"/>
          <w:sz w:val="22"/>
          <w:szCs w:val="22"/>
          <w:lang w:val="en-US"/>
        </w:rPr>
        <w:t>an important factor</w:t>
      </w:r>
      <w:r w:rsidRPr="0FF42A0D" w:rsidR="72579008">
        <w:rPr>
          <w:rFonts w:ascii="Arial" w:hAnsi="Arial" w:eastAsia="Arial" w:cs="Arial"/>
          <w:b w:val="0"/>
          <w:bCs w:val="0"/>
          <w:i w:val="0"/>
          <w:iCs w:val="0"/>
          <w:caps w:val="0"/>
          <w:smallCaps w:val="0"/>
          <w:noProof w:val="0"/>
          <w:color w:val="222222"/>
          <w:sz w:val="22"/>
          <w:szCs w:val="22"/>
          <w:lang w:val="en-US"/>
        </w:rPr>
        <w:t xml:space="preserve"> influencing </w:t>
      </w:r>
      <w:r w:rsidRPr="0FF42A0D" w:rsidR="17861E2F">
        <w:rPr>
          <w:rFonts w:ascii="Arial" w:hAnsi="Arial" w:eastAsia="Arial" w:cs="Arial"/>
          <w:b w:val="0"/>
          <w:bCs w:val="0"/>
          <w:i w:val="0"/>
          <w:iCs w:val="0"/>
          <w:caps w:val="0"/>
          <w:smallCaps w:val="0"/>
          <w:noProof w:val="0"/>
          <w:color w:val="222222"/>
          <w:sz w:val="22"/>
          <w:szCs w:val="22"/>
          <w:lang w:val="en-US"/>
        </w:rPr>
        <w:t>behavior</w:t>
      </w:r>
      <w:r w:rsidRPr="0FF42A0D" w:rsidR="72579008">
        <w:rPr>
          <w:rFonts w:ascii="Arial" w:hAnsi="Arial" w:eastAsia="Arial" w:cs="Arial"/>
          <w:b w:val="0"/>
          <w:bCs w:val="0"/>
          <w:i w:val="0"/>
          <w:iCs w:val="0"/>
          <w:caps w:val="0"/>
          <w:smallCaps w:val="0"/>
          <w:noProof w:val="0"/>
          <w:color w:val="222222"/>
          <w:sz w:val="22"/>
          <w:szCs w:val="22"/>
          <w:lang w:val="en-US"/>
        </w:rPr>
        <w:t xml:space="preserve"> and wellbeing.</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Social media provides an exceptionally rich environment for observational learning. Influencers, public figures, and peers function as highly visible role models whose appearance, lifestyles, and opinions are widely </w:t>
      </w:r>
      <w:r w:rsidRPr="0FF42A0D" w:rsidR="72579008">
        <w:rPr>
          <w:rFonts w:ascii="Arial" w:hAnsi="Arial" w:eastAsia="Arial" w:cs="Arial"/>
          <w:b w:val="0"/>
          <w:bCs w:val="0"/>
          <w:i w:val="0"/>
          <w:iCs w:val="0"/>
          <w:caps w:val="0"/>
          <w:smallCaps w:val="0"/>
          <w:noProof w:val="0"/>
          <w:color w:val="222222"/>
          <w:sz w:val="22"/>
          <w:szCs w:val="22"/>
          <w:lang w:val="en-US"/>
        </w:rPr>
        <w:t>observed</w:t>
      </w:r>
      <w:r w:rsidRPr="0FF42A0D" w:rsidR="72579008">
        <w:rPr>
          <w:rFonts w:ascii="Arial" w:hAnsi="Arial" w:eastAsia="Arial" w:cs="Arial"/>
          <w:b w:val="0"/>
          <w:bCs w:val="0"/>
          <w:i w:val="0"/>
          <w:iCs w:val="0"/>
          <w:caps w:val="0"/>
          <w:smallCaps w:val="0"/>
          <w:noProof w:val="0"/>
          <w:color w:val="222222"/>
          <w:sz w:val="22"/>
          <w:szCs w:val="22"/>
          <w:lang w:val="en-US"/>
        </w:rPr>
        <w:t xml:space="preserve"> and often emulated. Likes, shares, and positive comments </w:t>
      </w:r>
      <w:r w:rsidRPr="0FF42A0D" w:rsidR="72579008">
        <w:rPr>
          <w:rFonts w:ascii="Arial" w:hAnsi="Arial" w:eastAsia="Arial" w:cs="Arial"/>
          <w:b w:val="0"/>
          <w:bCs w:val="0"/>
          <w:i w:val="0"/>
          <w:iCs w:val="0"/>
          <w:caps w:val="0"/>
          <w:smallCaps w:val="0"/>
          <w:noProof w:val="0"/>
          <w:color w:val="222222"/>
          <w:sz w:val="22"/>
          <w:szCs w:val="22"/>
          <w:lang w:val="en-US"/>
        </w:rPr>
        <w:t>operate</w:t>
      </w:r>
      <w:r w:rsidRPr="0FF42A0D" w:rsidR="72579008">
        <w:rPr>
          <w:rFonts w:ascii="Arial" w:hAnsi="Arial" w:eastAsia="Arial" w:cs="Arial"/>
          <w:b w:val="0"/>
          <w:bCs w:val="0"/>
          <w:i w:val="0"/>
          <w:iCs w:val="0"/>
          <w:caps w:val="0"/>
          <w:smallCaps w:val="0"/>
          <w:noProof w:val="0"/>
          <w:color w:val="222222"/>
          <w:sz w:val="22"/>
          <w:szCs w:val="22"/>
          <w:lang w:val="en-US"/>
        </w:rPr>
        <w:t xml:space="preserve"> as forms of reinforcement, encouraging the adoption of </w:t>
      </w:r>
      <w:r w:rsidRPr="0FF42A0D" w:rsidR="49031772">
        <w:rPr>
          <w:rFonts w:ascii="Arial" w:hAnsi="Arial" w:eastAsia="Arial" w:cs="Arial"/>
          <w:b w:val="0"/>
          <w:bCs w:val="0"/>
          <w:i w:val="0"/>
          <w:iCs w:val="0"/>
          <w:caps w:val="0"/>
          <w:smallCaps w:val="0"/>
          <w:noProof w:val="0"/>
          <w:color w:val="222222"/>
          <w:sz w:val="22"/>
          <w:szCs w:val="22"/>
          <w:lang w:val="en-US"/>
        </w:rPr>
        <w:t>behaviors</w:t>
      </w:r>
      <w:r w:rsidRPr="0FF42A0D" w:rsidR="72579008">
        <w:rPr>
          <w:rFonts w:ascii="Arial" w:hAnsi="Arial" w:eastAsia="Arial" w:cs="Arial"/>
          <w:b w:val="0"/>
          <w:bCs w:val="0"/>
          <w:i w:val="0"/>
          <w:iCs w:val="0"/>
          <w:caps w:val="0"/>
          <w:smallCaps w:val="0"/>
          <w:noProof w:val="0"/>
          <w:color w:val="222222"/>
          <w:sz w:val="22"/>
          <w:szCs w:val="22"/>
          <w:lang w:val="en-US"/>
        </w:rPr>
        <w:t xml:space="preserve">, attitudes, or standards. For example, influencers who receive widespread acclaim for their appearance may reinforce narrow beauty ideals, potentially contributing to body dissatisfaction and emotional distress among young people who feel unable to </w:t>
      </w:r>
      <w:r w:rsidRPr="0FF42A0D" w:rsidR="72579008">
        <w:rPr>
          <w:rFonts w:ascii="Arial" w:hAnsi="Arial" w:eastAsia="Arial" w:cs="Arial"/>
          <w:b w:val="0"/>
          <w:bCs w:val="0"/>
          <w:i w:val="0"/>
          <w:iCs w:val="0"/>
          <w:caps w:val="0"/>
          <w:smallCaps w:val="0"/>
          <w:noProof w:val="0"/>
          <w:color w:val="222222"/>
          <w:sz w:val="22"/>
          <w:szCs w:val="22"/>
          <w:lang w:val="en-US"/>
        </w:rPr>
        <w:t>attain</w:t>
      </w:r>
      <w:r w:rsidRPr="0FF42A0D" w:rsidR="72579008">
        <w:rPr>
          <w:rFonts w:ascii="Arial" w:hAnsi="Arial" w:eastAsia="Arial" w:cs="Arial"/>
          <w:b w:val="0"/>
          <w:bCs w:val="0"/>
          <w:i w:val="0"/>
          <w:iCs w:val="0"/>
          <w:caps w:val="0"/>
          <w:smallCaps w:val="0"/>
          <w:noProof w:val="0"/>
          <w:color w:val="222222"/>
          <w:sz w:val="22"/>
          <w:szCs w:val="22"/>
          <w:lang w:val="en-US"/>
        </w:rPr>
        <w:t xml:space="preserve"> such standards.</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Conversely, the same mechanisms can also generate positive outcomes. Adolescents may </w:t>
      </w:r>
      <w:r w:rsidRPr="0FF42A0D" w:rsidR="72579008">
        <w:rPr>
          <w:rFonts w:ascii="Arial" w:hAnsi="Arial" w:eastAsia="Arial" w:cs="Arial"/>
          <w:b w:val="0"/>
          <w:bCs w:val="0"/>
          <w:i w:val="0"/>
          <w:iCs w:val="0"/>
          <w:caps w:val="0"/>
          <w:smallCaps w:val="0"/>
          <w:noProof w:val="0"/>
          <w:color w:val="222222"/>
          <w:sz w:val="22"/>
          <w:szCs w:val="22"/>
          <w:lang w:val="en-US"/>
        </w:rPr>
        <w:t>observe</w:t>
      </w:r>
      <w:r w:rsidRPr="0FF42A0D" w:rsidR="72579008">
        <w:rPr>
          <w:rFonts w:ascii="Arial" w:hAnsi="Arial" w:eastAsia="Arial" w:cs="Arial"/>
          <w:b w:val="0"/>
          <w:bCs w:val="0"/>
          <w:i w:val="0"/>
          <w:iCs w:val="0"/>
          <w:caps w:val="0"/>
          <w:smallCaps w:val="0"/>
          <w:noProof w:val="0"/>
          <w:color w:val="222222"/>
          <w:sz w:val="22"/>
          <w:szCs w:val="22"/>
          <w:lang w:val="en-US"/>
        </w:rPr>
        <w:t xml:space="preserve"> and emulate constructive </w:t>
      </w:r>
      <w:r w:rsidRPr="0FF42A0D" w:rsidR="3069B880">
        <w:rPr>
          <w:rFonts w:ascii="Arial" w:hAnsi="Arial" w:eastAsia="Arial" w:cs="Arial"/>
          <w:b w:val="0"/>
          <w:bCs w:val="0"/>
          <w:i w:val="0"/>
          <w:iCs w:val="0"/>
          <w:caps w:val="0"/>
          <w:smallCaps w:val="0"/>
          <w:noProof w:val="0"/>
          <w:color w:val="222222"/>
          <w:sz w:val="22"/>
          <w:szCs w:val="22"/>
          <w:lang w:val="en-US"/>
        </w:rPr>
        <w:t>behaviors</w:t>
      </w:r>
      <w:r w:rsidRPr="0FF42A0D" w:rsidR="72579008">
        <w:rPr>
          <w:rFonts w:ascii="Arial" w:hAnsi="Arial" w:eastAsia="Arial" w:cs="Arial"/>
          <w:b w:val="0"/>
          <w:bCs w:val="0"/>
          <w:i w:val="0"/>
          <w:iCs w:val="0"/>
          <w:caps w:val="0"/>
          <w:smallCaps w:val="0"/>
          <w:noProof w:val="0"/>
          <w:color w:val="222222"/>
          <w:sz w:val="22"/>
          <w:szCs w:val="22"/>
          <w:lang w:val="en-US"/>
        </w:rPr>
        <w:t xml:space="preserve"> such as mental health awareness, healthy coping strategies, resilience, and self-acceptance. Positive role models and supportive online communities can encourage help-seeking, reduce stigma, and promote emotional wellbeing.</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A major strength of Bandura’s theory lies in its capacity to explain how attitudes, norms, and </w:t>
      </w:r>
      <w:r w:rsidRPr="0FF42A0D" w:rsidR="22D6E738">
        <w:rPr>
          <w:rFonts w:ascii="Arial" w:hAnsi="Arial" w:eastAsia="Arial" w:cs="Arial"/>
          <w:b w:val="0"/>
          <w:bCs w:val="0"/>
          <w:i w:val="0"/>
          <w:iCs w:val="0"/>
          <w:caps w:val="0"/>
          <w:smallCaps w:val="0"/>
          <w:noProof w:val="0"/>
          <w:color w:val="222222"/>
          <w:sz w:val="22"/>
          <w:szCs w:val="22"/>
          <w:lang w:val="en-US"/>
        </w:rPr>
        <w:t>behavioral</w:t>
      </w:r>
      <w:r w:rsidRPr="0FF42A0D" w:rsidR="72579008">
        <w:rPr>
          <w:rFonts w:ascii="Arial" w:hAnsi="Arial" w:eastAsia="Arial" w:cs="Arial"/>
          <w:b w:val="0"/>
          <w:bCs w:val="0"/>
          <w:i w:val="0"/>
          <w:iCs w:val="0"/>
          <w:caps w:val="0"/>
          <w:smallCaps w:val="0"/>
          <w:noProof w:val="0"/>
          <w:color w:val="222222"/>
          <w:sz w:val="22"/>
          <w:szCs w:val="22"/>
          <w:lang w:val="en-US"/>
        </w:rPr>
        <w:t xml:space="preserve"> patterns are transmitted through digital environments. The concepts of modelling, observation, and reinforcement align closely with how social media functions, offering clear insight into the influence of influencers, peer trends, and visible popularity metrics. Nonetheless, the theory also </w:t>
      </w:r>
      <w:r w:rsidRPr="0FF42A0D" w:rsidR="72579008">
        <w:rPr>
          <w:rFonts w:ascii="Arial" w:hAnsi="Arial" w:eastAsia="Arial" w:cs="Arial"/>
          <w:b w:val="0"/>
          <w:bCs w:val="0"/>
          <w:i w:val="0"/>
          <w:iCs w:val="0"/>
          <w:caps w:val="0"/>
          <w:smallCaps w:val="0"/>
          <w:noProof w:val="0"/>
          <w:color w:val="222222"/>
          <w:sz w:val="22"/>
          <w:szCs w:val="22"/>
          <w:lang w:val="en-US"/>
        </w:rPr>
        <w:t>possesses</w:t>
      </w:r>
      <w:r w:rsidRPr="0FF42A0D" w:rsidR="72579008">
        <w:rPr>
          <w:rFonts w:ascii="Arial" w:hAnsi="Arial" w:eastAsia="Arial" w:cs="Arial"/>
          <w:b w:val="0"/>
          <w:bCs w:val="0"/>
          <w:i w:val="0"/>
          <w:iCs w:val="0"/>
          <w:caps w:val="0"/>
          <w:smallCaps w:val="0"/>
          <w:noProof w:val="0"/>
          <w:color w:val="222222"/>
          <w:sz w:val="22"/>
          <w:szCs w:val="22"/>
          <w:lang w:val="en-US"/>
        </w:rPr>
        <w:t xml:space="preserve"> limitations. It tends to understate the influence of biological maturation, emotional processing, and individual agency; not everything </w:t>
      </w:r>
      <w:r w:rsidRPr="0FF42A0D" w:rsidR="72579008">
        <w:rPr>
          <w:rFonts w:ascii="Arial" w:hAnsi="Arial" w:eastAsia="Arial" w:cs="Arial"/>
          <w:b w:val="0"/>
          <w:bCs w:val="0"/>
          <w:i w:val="0"/>
          <w:iCs w:val="0"/>
          <w:caps w:val="0"/>
          <w:smallCaps w:val="0"/>
          <w:noProof w:val="0"/>
          <w:color w:val="222222"/>
          <w:sz w:val="22"/>
          <w:szCs w:val="22"/>
          <w:lang w:val="en-US"/>
        </w:rPr>
        <w:t>observed</w:t>
      </w:r>
      <w:r w:rsidRPr="0FF42A0D" w:rsidR="72579008">
        <w:rPr>
          <w:rFonts w:ascii="Arial" w:hAnsi="Arial" w:eastAsia="Arial" w:cs="Arial"/>
          <w:b w:val="0"/>
          <w:bCs w:val="0"/>
          <w:i w:val="0"/>
          <w:iCs w:val="0"/>
          <w:caps w:val="0"/>
          <w:smallCaps w:val="0"/>
          <w:noProof w:val="0"/>
          <w:color w:val="222222"/>
          <w:sz w:val="22"/>
          <w:szCs w:val="22"/>
          <w:lang w:val="en-US"/>
        </w:rPr>
        <w:t xml:space="preserve"> online is adopted, and personal circumstances significantly shape interpretation. Furthermore, the theory focuses primarily on </w:t>
      </w:r>
      <w:r w:rsidRPr="0FF42A0D" w:rsidR="2D34A824">
        <w:rPr>
          <w:rFonts w:ascii="Arial" w:hAnsi="Arial" w:eastAsia="Arial" w:cs="Arial"/>
          <w:b w:val="0"/>
          <w:bCs w:val="0"/>
          <w:i w:val="0"/>
          <w:iCs w:val="0"/>
          <w:caps w:val="0"/>
          <w:smallCaps w:val="0"/>
          <w:noProof w:val="0"/>
          <w:color w:val="222222"/>
          <w:sz w:val="22"/>
          <w:szCs w:val="22"/>
          <w:lang w:val="en-US"/>
        </w:rPr>
        <w:t>behavioral</w:t>
      </w:r>
      <w:r w:rsidRPr="0FF42A0D" w:rsidR="72579008">
        <w:rPr>
          <w:rFonts w:ascii="Arial" w:hAnsi="Arial" w:eastAsia="Arial" w:cs="Arial"/>
          <w:b w:val="0"/>
          <w:bCs w:val="0"/>
          <w:i w:val="0"/>
          <w:iCs w:val="0"/>
          <w:caps w:val="0"/>
          <w:smallCaps w:val="0"/>
          <w:noProof w:val="0"/>
          <w:color w:val="222222"/>
          <w:sz w:val="22"/>
          <w:szCs w:val="22"/>
          <w:lang w:val="en-US"/>
        </w:rPr>
        <w:t xml:space="preserve"> acquisition and offers limited insight into deeper psychological processes such as identity formation.</w:t>
      </w:r>
      <w:r>
        <w:br/>
      </w:r>
    </w:p>
    <w:p xmlns:wp14="http://schemas.microsoft.com/office/word/2010/wordml" w:rsidP="0FF42A0D" wp14:paraId="65A3EBAE" wp14:textId="21F5B080">
      <w:pPr>
        <w:pStyle w:val="Normal"/>
        <w:spacing w:line="360" w:lineRule="auto"/>
      </w:pPr>
      <w:r w:rsidRPr="0FF42A0D" w:rsidR="72579008">
        <w:rPr>
          <w:rFonts w:ascii="Arial" w:hAnsi="Arial" w:eastAsia="Arial" w:cs="Arial"/>
          <w:b w:val="1"/>
          <w:bCs w:val="1"/>
          <w:i w:val="0"/>
          <w:iCs w:val="0"/>
          <w:caps w:val="0"/>
          <w:smallCaps w:val="0"/>
          <w:noProof w:val="0"/>
          <w:color w:val="222222"/>
          <w:sz w:val="22"/>
          <w:szCs w:val="22"/>
          <w:lang w:val="en-US"/>
        </w:rPr>
        <w:t>Comparison of Erikson’s and Bandura’s Theories</w:t>
      </w:r>
      <w:r>
        <w:br/>
      </w:r>
      <w:r w:rsidRPr="0FF42A0D" w:rsidR="72579008">
        <w:rPr>
          <w:rFonts w:ascii="Arial" w:hAnsi="Arial" w:eastAsia="Arial" w:cs="Arial"/>
          <w:b w:val="0"/>
          <w:bCs w:val="0"/>
          <w:i w:val="0"/>
          <w:iCs w:val="0"/>
          <w:caps w:val="0"/>
          <w:smallCaps w:val="0"/>
          <w:noProof w:val="0"/>
          <w:color w:val="222222"/>
          <w:sz w:val="22"/>
          <w:szCs w:val="22"/>
          <w:lang w:val="en-US"/>
        </w:rPr>
        <w:t xml:space="preserve">Erikson’s and Bandura’s theoretical perspectives offer complementary yet distinct understandings of social media’s influence. Erikson’s framework </w:t>
      </w:r>
      <w:r w:rsidRPr="0FF42A0D" w:rsidR="100FA0AD">
        <w:rPr>
          <w:rFonts w:ascii="Arial" w:hAnsi="Arial" w:eastAsia="Arial" w:cs="Arial"/>
          <w:b w:val="0"/>
          <w:bCs w:val="0"/>
          <w:i w:val="0"/>
          <w:iCs w:val="0"/>
          <w:caps w:val="0"/>
          <w:smallCaps w:val="0"/>
          <w:noProof w:val="0"/>
          <w:color w:val="222222"/>
          <w:sz w:val="22"/>
          <w:szCs w:val="22"/>
          <w:lang w:val="en-US"/>
        </w:rPr>
        <w:t>centers</w:t>
      </w:r>
      <w:r w:rsidRPr="0FF42A0D" w:rsidR="72579008">
        <w:rPr>
          <w:rFonts w:ascii="Arial" w:hAnsi="Arial" w:eastAsia="Arial" w:cs="Arial"/>
          <w:b w:val="0"/>
          <w:bCs w:val="0"/>
          <w:i w:val="0"/>
          <w:iCs w:val="0"/>
          <w:caps w:val="0"/>
          <w:smallCaps w:val="0"/>
          <w:noProof w:val="0"/>
          <w:color w:val="222222"/>
          <w:sz w:val="22"/>
          <w:szCs w:val="22"/>
          <w:lang w:val="en-US"/>
        </w:rPr>
        <w:t xml:space="preserve"> on developmental maturation and the adolescent quest for identity, making it particularly valuable for understanding issues such as self-esteem, peer approval, and the psychological impact of social comparison. Bandura’s theory, by contrast, focuses on learning through observation and reinforcement, </w:t>
      </w:r>
      <w:r w:rsidRPr="0FF42A0D" w:rsidR="72579008">
        <w:rPr>
          <w:rFonts w:ascii="Arial" w:hAnsi="Arial" w:eastAsia="Arial" w:cs="Arial"/>
          <w:b w:val="0"/>
          <w:bCs w:val="0"/>
          <w:i w:val="0"/>
          <w:iCs w:val="0"/>
          <w:caps w:val="0"/>
          <w:smallCaps w:val="0"/>
          <w:noProof w:val="0"/>
          <w:color w:val="222222"/>
          <w:sz w:val="22"/>
          <w:szCs w:val="22"/>
          <w:lang w:val="en-US"/>
        </w:rPr>
        <w:t>providing</w:t>
      </w:r>
      <w:r w:rsidRPr="0FF42A0D" w:rsidR="72579008">
        <w:rPr>
          <w:rFonts w:ascii="Arial" w:hAnsi="Arial" w:eastAsia="Arial" w:cs="Arial"/>
          <w:b w:val="0"/>
          <w:bCs w:val="0"/>
          <w:i w:val="0"/>
          <w:iCs w:val="0"/>
          <w:caps w:val="0"/>
          <w:smallCaps w:val="0"/>
          <w:noProof w:val="0"/>
          <w:color w:val="222222"/>
          <w:sz w:val="22"/>
          <w:szCs w:val="22"/>
          <w:lang w:val="en-US"/>
        </w:rPr>
        <w:t xml:space="preserve"> powerful insight into how attitudes, </w:t>
      </w:r>
      <w:r w:rsidRPr="0FF42A0D" w:rsidR="6FB1DF77">
        <w:rPr>
          <w:rFonts w:ascii="Arial" w:hAnsi="Arial" w:eastAsia="Arial" w:cs="Arial"/>
          <w:b w:val="0"/>
          <w:bCs w:val="0"/>
          <w:i w:val="0"/>
          <w:iCs w:val="0"/>
          <w:caps w:val="0"/>
          <w:smallCaps w:val="0"/>
          <w:noProof w:val="0"/>
          <w:color w:val="222222"/>
          <w:sz w:val="22"/>
          <w:szCs w:val="22"/>
          <w:lang w:val="en-US"/>
        </w:rPr>
        <w:t>behaviors</w:t>
      </w:r>
      <w:r w:rsidRPr="0FF42A0D" w:rsidR="72579008">
        <w:rPr>
          <w:rFonts w:ascii="Arial" w:hAnsi="Arial" w:eastAsia="Arial" w:cs="Arial"/>
          <w:b w:val="0"/>
          <w:bCs w:val="0"/>
          <w:i w:val="0"/>
          <w:iCs w:val="0"/>
          <w:caps w:val="0"/>
          <w:smallCaps w:val="0"/>
          <w:noProof w:val="0"/>
          <w:color w:val="222222"/>
          <w:sz w:val="22"/>
          <w:szCs w:val="22"/>
          <w:lang w:val="en-US"/>
        </w:rPr>
        <w:t xml:space="preserve">, and standards are </w:t>
      </w:r>
      <w:r w:rsidRPr="0FF42A0D" w:rsidR="72579008">
        <w:rPr>
          <w:rFonts w:ascii="Arial" w:hAnsi="Arial" w:eastAsia="Arial" w:cs="Arial"/>
          <w:b w:val="0"/>
          <w:bCs w:val="0"/>
          <w:i w:val="0"/>
          <w:iCs w:val="0"/>
          <w:caps w:val="0"/>
          <w:smallCaps w:val="0"/>
          <w:noProof w:val="0"/>
          <w:color w:val="222222"/>
          <w:sz w:val="22"/>
          <w:szCs w:val="22"/>
          <w:lang w:val="en-US"/>
        </w:rPr>
        <w:t>acquired</w:t>
      </w:r>
      <w:r w:rsidRPr="0FF42A0D" w:rsidR="72579008">
        <w:rPr>
          <w:rFonts w:ascii="Arial" w:hAnsi="Arial" w:eastAsia="Arial" w:cs="Arial"/>
          <w:b w:val="0"/>
          <w:bCs w:val="0"/>
          <w:i w:val="0"/>
          <w:iCs w:val="0"/>
          <w:caps w:val="0"/>
          <w:smallCaps w:val="0"/>
          <w:noProof w:val="0"/>
          <w:color w:val="222222"/>
          <w:sz w:val="22"/>
          <w:szCs w:val="22"/>
          <w:lang w:val="en-US"/>
        </w:rPr>
        <w:t xml:space="preserve"> through exposure to online role models and peer influence.</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Despite these differences, both theories acknowledge the </w:t>
      </w:r>
      <w:r w:rsidRPr="0FF42A0D" w:rsidR="72579008">
        <w:rPr>
          <w:rFonts w:ascii="Arial" w:hAnsi="Arial" w:eastAsia="Arial" w:cs="Arial"/>
          <w:b w:val="0"/>
          <w:bCs w:val="0"/>
          <w:i w:val="0"/>
          <w:iCs w:val="0"/>
          <w:caps w:val="0"/>
          <w:smallCaps w:val="0"/>
          <w:noProof w:val="0"/>
          <w:color w:val="222222"/>
          <w:sz w:val="22"/>
          <w:szCs w:val="22"/>
          <w:lang w:val="en-US"/>
        </w:rPr>
        <w:t>central importance</w:t>
      </w:r>
      <w:r w:rsidRPr="0FF42A0D" w:rsidR="72579008">
        <w:rPr>
          <w:rFonts w:ascii="Arial" w:hAnsi="Arial" w:eastAsia="Arial" w:cs="Arial"/>
          <w:b w:val="0"/>
          <w:bCs w:val="0"/>
          <w:i w:val="0"/>
          <w:iCs w:val="0"/>
          <w:caps w:val="0"/>
          <w:smallCaps w:val="0"/>
          <w:noProof w:val="0"/>
          <w:color w:val="222222"/>
          <w:sz w:val="22"/>
          <w:szCs w:val="22"/>
          <w:lang w:val="en-US"/>
        </w:rPr>
        <w:t xml:space="preserve"> of social interaction during adolescence and </w:t>
      </w:r>
      <w:r w:rsidRPr="0FF42A0D" w:rsidR="78465947">
        <w:rPr>
          <w:rFonts w:ascii="Arial" w:hAnsi="Arial" w:eastAsia="Arial" w:cs="Arial"/>
          <w:b w:val="0"/>
          <w:bCs w:val="0"/>
          <w:i w:val="0"/>
          <w:iCs w:val="0"/>
          <w:caps w:val="0"/>
          <w:smallCaps w:val="0"/>
          <w:noProof w:val="0"/>
          <w:color w:val="222222"/>
          <w:sz w:val="22"/>
          <w:szCs w:val="22"/>
          <w:lang w:val="en-US"/>
        </w:rPr>
        <w:t>recognize</w:t>
      </w:r>
      <w:r w:rsidRPr="0FF42A0D" w:rsidR="72579008">
        <w:rPr>
          <w:rFonts w:ascii="Arial" w:hAnsi="Arial" w:eastAsia="Arial" w:cs="Arial"/>
          <w:b w:val="0"/>
          <w:bCs w:val="0"/>
          <w:i w:val="0"/>
          <w:iCs w:val="0"/>
          <w:caps w:val="0"/>
          <w:smallCaps w:val="0"/>
          <w:noProof w:val="0"/>
          <w:color w:val="222222"/>
          <w:sz w:val="22"/>
          <w:szCs w:val="22"/>
          <w:lang w:val="en-US"/>
        </w:rPr>
        <w:t xml:space="preserve"> that the attitudes and </w:t>
      </w:r>
      <w:r w:rsidRPr="0FF42A0D" w:rsidR="6D1FE314">
        <w:rPr>
          <w:rFonts w:ascii="Arial" w:hAnsi="Arial" w:eastAsia="Arial" w:cs="Arial"/>
          <w:b w:val="0"/>
          <w:bCs w:val="0"/>
          <w:i w:val="0"/>
          <w:iCs w:val="0"/>
          <w:caps w:val="0"/>
          <w:smallCaps w:val="0"/>
          <w:noProof w:val="0"/>
          <w:color w:val="222222"/>
          <w:sz w:val="22"/>
          <w:szCs w:val="22"/>
          <w:lang w:val="en-US"/>
        </w:rPr>
        <w:t>behaviors</w:t>
      </w:r>
      <w:r w:rsidRPr="0FF42A0D" w:rsidR="72579008">
        <w:rPr>
          <w:rFonts w:ascii="Arial" w:hAnsi="Arial" w:eastAsia="Arial" w:cs="Arial"/>
          <w:b w:val="0"/>
          <w:bCs w:val="0"/>
          <w:i w:val="0"/>
          <w:iCs w:val="0"/>
          <w:caps w:val="0"/>
          <w:smallCaps w:val="0"/>
          <w:noProof w:val="0"/>
          <w:color w:val="222222"/>
          <w:sz w:val="22"/>
          <w:szCs w:val="22"/>
          <w:lang w:val="en-US"/>
        </w:rPr>
        <w:t xml:space="preserve"> of others significantly shape developmental outcomes. Neither theory alone offers a comprehensive account; Erikson inadequately addresses how specific </w:t>
      </w:r>
      <w:r w:rsidRPr="0FF42A0D" w:rsidR="451EB329">
        <w:rPr>
          <w:rFonts w:ascii="Arial" w:hAnsi="Arial" w:eastAsia="Arial" w:cs="Arial"/>
          <w:b w:val="0"/>
          <w:bCs w:val="0"/>
          <w:i w:val="0"/>
          <w:iCs w:val="0"/>
          <w:caps w:val="0"/>
          <w:smallCaps w:val="0"/>
          <w:noProof w:val="0"/>
          <w:color w:val="222222"/>
          <w:sz w:val="22"/>
          <w:szCs w:val="22"/>
          <w:lang w:val="en-US"/>
        </w:rPr>
        <w:t>behaviors</w:t>
      </w:r>
      <w:r w:rsidRPr="0FF42A0D" w:rsidR="72579008">
        <w:rPr>
          <w:rFonts w:ascii="Arial" w:hAnsi="Arial" w:eastAsia="Arial" w:cs="Arial"/>
          <w:b w:val="0"/>
          <w:bCs w:val="0"/>
          <w:i w:val="0"/>
          <w:iCs w:val="0"/>
          <w:caps w:val="0"/>
          <w:smallCaps w:val="0"/>
          <w:noProof w:val="0"/>
          <w:color w:val="222222"/>
          <w:sz w:val="22"/>
          <w:szCs w:val="22"/>
          <w:lang w:val="en-US"/>
        </w:rPr>
        <w:t xml:space="preserve"> and norms are learned, while Bandura provides limited explanation </w:t>
      </w:r>
      <w:r w:rsidRPr="0FF42A0D" w:rsidR="72579008">
        <w:rPr>
          <w:rFonts w:ascii="Arial" w:hAnsi="Arial" w:eastAsia="Arial" w:cs="Arial"/>
          <w:b w:val="0"/>
          <w:bCs w:val="0"/>
          <w:i w:val="0"/>
          <w:iCs w:val="0"/>
          <w:caps w:val="0"/>
          <w:smallCaps w:val="0"/>
          <w:noProof w:val="0"/>
          <w:color w:val="222222"/>
          <w:sz w:val="22"/>
          <w:szCs w:val="22"/>
          <w:lang w:val="en-US"/>
        </w:rPr>
        <w:t>regarding</w:t>
      </w:r>
      <w:r w:rsidRPr="0FF42A0D" w:rsidR="72579008">
        <w:rPr>
          <w:rFonts w:ascii="Arial" w:hAnsi="Arial" w:eastAsia="Arial" w:cs="Arial"/>
          <w:b w:val="0"/>
          <w:bCs w:val="0"/>
          <w:i w:val="0"/>
          <w:iCs w:val="0"/>
          <w:caps w:val="0"/>
          <w:smallCaps w:val="0"/>
          <w:noProof w:val="0"/>
          <w:color w:val="222222"/>
          <w:sz w:val="22"/>
          <w:szCs w:val="22"/>
          <w:lang w:val="en-US"/>
        </w:rPr>
        <w:t xml:space="preserve"> the impact of digital environments on identity formation. When applied together, however, they offer a more holistic understanding, capturing both the internal developmental needs of adolescents and the external social influences </w:t>
      </w:r>
      <w:r w:rsidRPr="0FF42A0D" w:rsidR="72579008">
        <w:rPr>
          <w:rFonts w:ascii="Arial" w:hAnsi="Arial" w:eastAsia="Arial" w:cs="Arial"/>
          <w:b w:val="0"/>
          <w:bCs w:val="0"/>
          <w:i w:val="0"/>
          <w:iCs w:val="0"/>
          <w:caps w:val="0"/>
          <w:smallCaps w:val="0"/>
          <w:noProof w:val="0"/>
          <w:color w:val="222222"/>
          <w:sz w:val="22"/>
          <w:szCs w:val="22"/>
          <w:lang w:val="en-US"/>
        </w:rPr>
        <w:t>encountered</w:t>
      </w:r>
      <w:r w:rsidRPr="0FF42A0D" w:rsidR="72579008">
        <w:rPr>
          <w:rFonts w:ascii="Arial" w:hAnsi="Arial" w:eastAsia="Arial" w:cs="Arial"/>
          <w:b w:val="0"/>
          <w:bCs w:val="0"/>
          <w:i w:val="0"/>
          <w:iCs w:val="0"/>
          <w:caps w:val="0"/>
          <w:smallCaps w:val="0"/>
          <w:noProof w:val="0"/>
          <w:color w:val="222222"/>
          <w:sz w:val="22"/>
          <w:szCs w:val="22"/>
          <w:lang w:val="en-US"/>
        </w:rPr>
        <w:t xml:space="preserve"> within digital spaces.</w:t>
      </w:r>
      <w:r>
        <w:br/>
      </w:r>
    </w:p>
    <w:p xmlns:wp14="http://schemas.microsoft.com/office/word/2010/wordml" w:rsidP="0FF42A0D" wp14:paraId="4E56EBC6" wp14:textId="025755D3">
      <w:pPr>
        <w:pStyle w:val="Normal"/>
        <w:spacing w:line="360" w:lineRule="auto"/>
        <w:rPr>
          <w:rFonts w:ascii="Arial" w:hAnsi="Arial" w:eastAsia="Arial" w:cs="Arial"/>
          <w:b w:val="0"/>
          <w:bCs w:val="0"/>
          <w:i w:val="0"/>
          <w:iCs w:val="0"/>
          <w:caps w:val="0"/>
          <w:smallCaps w:val="0"/>
          <w:noProof w:val="0"/>
          <w:color w:val="222222"/>
          <w:sz w:val="22"/>
          <w:szCs w:val="22"/>
          <w:lang w:val="en-US"/>
        </w:rPr>
      </w:pPr>
    </w:p>
    <w:p xmlns:wp14="http://schemas.microsoft.com/office/word/2010/wordml" w:rsidP="0FF42A0D" wp14:paraId="5D2179FC" wp14:textId="005C84B0">
      <w:pPr>
        <w:pStyle w:val="Normal"/>
        <w:spacing w:line="360" w:lineRule="auto"/>
        <w:rPr>
          <w:rFonts w:ascii="Arial" w:hAnsi="Arial" w:eastAsia="Arial" w:cs="Arial"/>
          <w:b w:val="0"/>
          <w:bCs w:val="0"/>
          <w:i w:val="0"/>
          <w:iCs w:val="0"/>
          <w:caps w:val="0"/>
          <w:smallCaps w:val="0"/>
          <w:noProof w:val="0"/>
          <w:color w:val="222222"/>
          <w:sz w:val="22"/>
          <w:szCs w:val="22"/>
          <w:lang w:val="en-US"/>
        </w:rPr>
      </w:pPr>
    </w:p>
    <w:p xmlns:wp14="http://schemas.microsoft.com/office/word/2010/wordml" w:rsidP="0FF42A0D" wp14:paraId="7EAB8081" wp14:textId="25F31C75">
      <w:pPr>
        <w:pStyle w:val="Normal"/>
        <w:spacing w:line="360" w:lineRule="auto"/>
        <w:rPr>
          <w:rFonts w:ascii="Arial" w:hAnsi="Arial" w:eastAsia="Arial" w:cs="Arial"/>
          <w:b w:val="0"/>
          <w:bCs w:val="0"/>
          <w:i w:val="0"/>
          <w:iCs w:val="0"/>
          <w:caps w:val="0"/>
          <w:smallCaps w:val="0"/>
          <w:noProof w:val="0"/>
          <w:color w:val="222222"/>
          <w:sz w:val="22"/>
          <w:szCs w:val="22"/>
          <w:lang w:val="en-US"/>
        </w:rPr>
      </w:pPr>
    </w:p>
    <w:p xmlns:wp14="http://schemas.microsoft.com/office/word/2010/wordml" w:rsidP="0FF42A0D" wp14:paraId="103F0968" wp14:textId="0B706AB9">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688E76E6" wp14:textId="46B462BD">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4B337F24" wp14:textId="6BA3F2D3">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6764F9FF" wp14:textId="2BEACA6A">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6D4D0814" wp14:textId="1F15ACE6">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85713AE" wp14:textId="679AC6FB">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386DA610" wp14:textId="724B1C30">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0DD872D" wp14:textId="17D1CB47">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0FF42A0D" w:rsidR="72579008">
        <w:rPr>
          <w:rFonts w:ascii="Arial" w:hAnsi="Arial" w:eastAsia="Arial" w:cs="Arial"/>
          <w:b w:val="1"/>
          <w:bCs w:val="1"/>
          <w:i w:val="0"/>
          <w:iCs w:val="0"/>
          <w:caps w:val="0"/>
          <w:smallCaps w:val="0"/>
          <w:noProof w:val="0"/>
          <w:color w:val="222222"/>
          <w:sz w:val="22"/>
          <w:szCs w:val="22"/>
          <w:lang w:val="en-US"/>
        </w:rPr>
        <w:t>Conclusion</w:t>
      </w:r>
      <w:r>
        <w:br/>
      </w:r>
      <w:r w:rsidRPr="0FF42A0D" w:rsidR="72579008">
        <w:rPr>
          <w:rFonts w:ascii="Arial" w:hAnsi="Arial" w:eastAsia="Arial" w:cs="Arial"/>
          <w:b w:val="0"/>
          <w:bCs w:val="0"/>
          <w:i w:val="0"/>
          <w:iCs w:val="0"/>
          <w:caps w:val="0"/>
          <w:smallCaps w:val="0"/>
          <w:noProof w:val="0"/>
          <w:color w:val="222222"/>
          <w:sz w:val="22"/>
          <w:szCs w:val="22"/>
          <w:lang w:val="en-US"/>
        </w:rPr>
        <w:t xml:space="preserve">In conclusion, social media exerts a dual influence on adolescent mental health, presenting both risks and benefits. Negative outcomes may include anxiety, diminished self-esteem, body image concerns, cyberbullying, and sleep disruption, </w:t>
      </w:r>
      <w:r w:rsidRPr="0FF42A0D" w:rsidR="72579008">
        <w:rPr>
          <w:rFonts w:ascii="Arial" w:hAnsi="Arial" w:eastAsia="Arial" w:cs="Arial"/>
          <w:b w:val="0"/>
          <w:bCs w:val="0"/>
          <w:i w:val="0"/>
          <w:iCs w:val="0"/>
          <w:caps w:val="0"/>
          <w:smallCaps w:val="0"/>
          <w:noProof w:val="0"/>
          <w:color w:val="222222"/>
          <w:sz w:val="22"/>
          <w:szCs w:val="22"/>
          <w:lang w:val="en-US"/>
        </w:rPr>
        <w:t>whereas</w:t>
      </w:r>
      <w:r w:rsidRPr="0FF42A0D" w:rsidR="72579008">
        <w:rPr>
          <w:rFonts w:ascii="Arial" w:hAnsi="Arial" w:eastAsia="Arial" w:cs="Arial"/>
          <w:b w:val="0"/>
          <w:bCs w:val="0"/>
          <w:i w:val="0"/>
          <w:iCs w:val="0"/>
          <w:caps w:val="0"/>
          <w:smallCaps w:val="0"/>
          <w:noProof w:val="0"/>
          <w:color w:val="222222"/>
          <w:sz w:val="22"/>
          <w:szCs w:val="22"/>
          <w:lang w:val="en-US"/>
        </w:rPr>
        <w:t xml:space="preserve"> positive contributions include opportunities for social connection, emotional support, and self-expression. Erikson’s Psychosocial Theory illuminates how digital environments shape the critical developmental task of identity formation and </w:t>
      </w:r>
      <w:r w:rsidRPr="0FF42A0D" w:rsidR="289E0389">
        <w:rPr>
          <w:rFonts w:ascii="Arial" w:hAnsi="Arial" w:eastAsia="Arial" w:cs="Arial"/>
          <w:b w:val="0"/>
          <w:bCs w:val="0"/>
          <w:i w:val="0"/>
          <w:iCs w:val="0"/>
          <w:caps w:val="0"/>
          <w:smallCaps w:val="0"/>
          <w:noProof w:val="0"/>
          <w:color w:val="222222"/>
          <w:sz w:val="22"/>
          <w:szCs w:val="22"/>
          <w:lang w:val="en-US"/>
        </w:rPr>
        <w:t>explains</w:t>
      </w:r>
      <w:r w:rsidRPr="0FF42A0D" w:rsidR="72579008">
        <w:rPr>
          <w:rFonts w:ascii="Arial" w:hAnsi="Arial" w:eastAsia="Arial" w:cs="Arial"/>
          <w:b w:val="0"/>
          <w:bCs w:val="0"/>
          <w:i w:val="0"/>
          <w:iCs w:val="0"/>
          <w:caps w:val="0"/>
          <w:smallCaps w:val="0"/>
          <w:noProof w:val="0"/>
          <w:color w:val="222222"/>
          <w:sz w:val="22"/>
          <w:szCs w:val="22"/>
          <w:lang w:val="en-US"/>
        </w:rPr>
        <w:t xml:space="preserve"> why adolescents may be particularly vulnerable to peer approval and social comparison. Bandura’s Social Learning Theory elucidates how attitudes, </w:t>
      </w:r>
      <w:r w:rsidRPr="0FF42A0D" w:rsidR="6A592916">
        <w:rPr>
          <w:rFonts w:ascii="Arial" w:hAnsi="Arial" w:eastAsia="Arial" w:cs="Arial"/>
          <w:b w:val="0"/>
          <w:bCs w:val="0"/>
          <w:i w:val="0"/>
          <w:iCs w:val="0"/>
          <w:caps w:val="0"/>
          <w:smallCaps w:val="0"/>
          <w:noProof w:val="0"/>
          <w:color w:val="222222"/>
          <w:sz w:val="22"/>
          <w:szCs w:val="22"/>
          <w:lang w:val="en-US"/>
        </w:rPr>
        <w:t>behaviors</w:t>
      </w:r>
      <w:r w:rsidRPr="0FF42A0D" w:rsidR="72579008">
        <w:rPr>
          <w:rFonts w:ascii="Arial" w:hAnsi="Arial" w:eastAsia="Arial" w:cs="Arial"/>
          <w:b w:val="0"/>
          <w:bCs w:val="0"/>
          <w:i w:val="0"/>
          <w:iCs w:val="0"/>
          <w:caps w:val="0"/>
          <w:smallCaps w:val="0"/>
          <w:noProof w:val="0"/>
          <w:color w:val="222222"/>
          <w:sz w:val="22"/>
          <w:szCs w:val="22"/>
          <w:lang w:val="en-US"/>
        </w:rPr>
        <w:t xml:space="preserve">, and standards are </w:t>
      </w:r>
      <w:r w:rsidRPr="0FF42A0D" w:rsidR="72579008">
        <w:rPr>
          <w:rFonts w:ascii="Arial" w:hAnsi="Arial" w:eastAsia="Arial" w:cs="Arial"/>
          <w:b w:val="0"/>
          <w:bCs w:val="0"/>
          <w:i w:val="0"/>
          <w:iCs w:val="0"/>
          <w:caps w:val="0"/>
          <w:smallCaps w:val="0"/>
          <w:noProof w:val="0"/>
          <w:color w:val="222222"/>
          <w:sz w:val="22"/>
          <w:szCs w:val="22"/>
          <w:lang w:val="en-US"/>
        </w:rPr>
        <w:t>acquired</w:t>
      </w:r>
      <w:r w:rsidRPr="0FF42A0D" w:rsidR="72579008">
        <w:rPr>
          <w:rFonts w:ascii="Arial" w:hAnsi="Arial" w:eastAsia="Arial" w:cs="Arial"/>
          <w:b w:val="0"/>
          <w:bCs w:val="0"/>
          <w:i w:val="0"/>
          <w:iCs w:val="0"/>
          <w:caps w:val="0"/>
          <w:smallCaps w:val="0"/>
          <w:noProof w:val="0"/>
          <w:color w:val="222222"/>
          <w:sz w:val="22"/>
          <w:szCs w:val="22"/>
          <w:lang w:val="en-US"/>
        </w:rPr>
        <w:t xml:space="preserve"> through observation, modelling, and reinforcement within online contexts. Although each theory </w:t>
      </w:r>
      <w:r w:rsidRPr="0FF42A0D" w:rsidR="72579008">
        <w:rPr>
          <w:rFonts w:ascii="Arial" w:hAnsi="Arial" w:eastAsia="Arial" w:cs="Arial"/>
          <w:b w:val="0"/>
          <w:bCs w:val="0"/>
          <w:i w:val="0"/>
          <w:iCs w:val="0"/>
          <w:caps w:val="0"/>
          <w:smallCaps w:val="0"/>
          <w:noProof w:val="0"/>
          <w:color w:val="222222"/>
          <w:sz w:val="22"/>
          <w:szCs w:val="22"/>
          <w:lang w:val="en-US"/>
        </w:rPr>
        <w:t>possesses</w:t>
      </w:r>
      <w:r w:rsidRPr="0FF42A0D" w:rsidR="72579008">
        <w:rPr>
          <w:rFonts w:ascii="Arial" w:hAnsi="Arial" w:eastAsia="Arial" w:cs="Arial"/>
          <w:b w:val="0"/>
          <w:bCs w:val="0"/>
          <w:i w:val="0"/>
          <w:iCs w:val="0"/>
          <w:caps w:val="0"/>
          <w:smallCaps w:val="0"/>
          <w:noProof w:val="0"/>
          <w:color w:val="222222"/>
          <w:sz w:val="22"/>
          <w:szCs w:val="22"/>
          <w:lang w:val="en-US"/>
        </w:rPr>
        <w:t xml:space="preserve"> limitations arising from their historical origins and scope, their combined application offers a richer, more comprehensive understanding of social </w:t>
      </w:r>
      <w:r w:rsidRPr="0FF42A0D" w:rsidR="6BE4E290">
        <w:rPr>
          <w:rFonts w:ascii="Arial" w:hAnsi="Arial" w:eastAsia="Arial" w:cs="Arial"/>
          <w:b w:val="0"/>
          <w:bCs w:val="0"/>
          <w:i w:val="0"/>
          <w:iCs w:val="0"/>
          <w:caps w:val="0"/>
          <w:smallCaps w:val="0"/>
          <w:noProof w:val="0"/>
          <w:color w:val="222222"/>
          <w:sz w:val="22"/>
          <w:szCs w:val="22"/>
          <w:lang w:val="en-US"/>
        </w:rPr>
        <w:t>media</w:t>
      </w:r>
      <w:r w:rsidRPr="0FF42A0D" w:rsidR="72579008">
        <w:rPr>
          <w:rFonts w:ascii="Arial" w:hAnsi="Arial" w:eastAsia="Arial" w:cs="Arial"/>
          <w:b w:val="0"/>
          <w:bCs w:val="0"/>
          <w:i w:val="0"/>
          <w:iCs w:val="0"/>
          <w:caps w:val="0"/>
          <w:smallCaps w:val="0"/>
          <w:noProof w:val="0"/>
          <w:color w:val="222222"/>
          <w:sz w:val="22"/>
          <w:szCs w:val="22"/>
          <w:lang w:val="en-US"/>
        </w:rPr>
        <w:t xml:space="preserve"> influence. </w:t>
      </w:r>
      <w:r w:rsidRPr="0FF42A0D" w:rsidR="72579008">
        <w:rPr>
          <w:rFonts w:ascii="Arial" w:hAnsi="Arial" w:eastAsia="Arial" w:cs="Arial"/>
          <w:b w:val="0"/>
          <w:bCs w:val="0"/>
          <w:i w:val="0"/>
          <w:iCs w:val="0"/>
          <w:caps w:val="0"/>
          <w:smallCaps w:val="0"/>
          <w:noProof w:val="0"/>
          <w:color w:val="222222"/>
          <w:sz w:val="22"/>
          <w:szCs w:val="22"/>
          <w:lang w:val="en-US"/>
        </w:rPr>
        <w:t>Ultimately, the</w:t>
      </w:r>
      <w:r w:rsidRPr="0FF42A0D" w:rsidR="72579008">
        <w:rPr>
          <w:rFonts w:ascii="Arial" w:hAnsi="Arial" w:eastAsia="Arial" w:cs="Arial"/>
          <w:b w:val="0"/>
          <w:bCs w:val="0"/>
          <w:i w:val="0"/>
          <w:iCs w:val="0"/>
          <w:caps w:val="0"/>
          <w:smallCaps w:val="0"/>
          <w:noProof w:val="0"/>
          <w:color w:val="222222"/>
          <w:sz w:val="22"/>
          <w:szCs w:val="22"/>
          <w:lang w:val="en-US"/>
        </w:rPr>
        <w:t xml:space="preserve"> impact of social media depends not only on platform design or content but also upon developmental stage, individual characteristics, and the </w:t>
      </w:r>
      <w:r w:rsidRPr="0FF42A0D" w:rsidR="2A948B33">
        <w:rPr>
          <w:rFonts w:ascii="Arial" w:hAnsi="Arial" w:eastAsia="Arial" w:cs="Arial"/>
          <w:b w:val="0"/>
          <w:bCs w:val="0"/>
          <w:i w:val="0"/>
          <w:iCs w:val="0"/>
          <w:caps w:val="0"/>
          <w:smallCaps w:val="0"/>
          <w:noProof w:val="0"/>
          <w:color w:val="222222"/>
          <w:sz w:val="22"/>
          <w:szCs w:val="22"/>
          <w:lang w:val="en-US"/>
        </w:rPr>
        <w:t>way</w:t>
      </w:r>
      <w:r w:rsidRPr="0FF42A0D" w:rsidR="72579008">
        <w:rPr>
          <w:rFonts w:ascii="Arial" w:hAnsi="Arial" w:eastAsia="Arial" w:cs="Arial"/>
          <w:b w:val="0"/>
          <w:bCs w:val="0"/>
          <w:i w:val="0"/>
          <w:iCs w:val="0"/>
          <w:caps w:val="0"/>
          <w:smallCaps w:val="0"/>
          <w:noProof w:val="0"/>
          <w:color w:val="222222"/>
          <w:sz w:val="22"/>
          <w:szCs w:val="22"/>
          <w:lang w:val="en-US"/>
        </w:rPr>
        <w:t xml:space="preserve"> young people interpret and engage with their digital experiences.</w:t>
      </w:r>
      <w:r>
        <w:br/>
      </w:r>
    </w:p>
    <w:p xmlns:wp14="http://schemas.microsoft.com/office/word/2010/wordml" w:rsidP="0FF42A0D" wp14:paraId="39544427" wp14:textId="3FCC15CE">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7AD503B" wp14:textId="15DEFB38">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14C529A" wp14:textId="23A2511C">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607AF225" wp14:textId="28BA61F9">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72C6A85F" wp14:textId="7452ED7E">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31A94DBC" wp14:textId="7498529C">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5B9DD631" wp14:textId="094CCE0F">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33DF7FC1" wp14:textId="4BA2B0EE">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70528A6" wp14:textId="6136F501">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23DC0D9C" wp14:textId="26F2040A">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483A5D33" wp14:textId="3BC9F092">
      <w:pPr>
        <w:pStyle w:val="Normal"/>
        <w:spacing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6779CB68" wp14:textId="5BBFA853">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0FF42A0D" w:rsidR="72579008">
        <w:rPr>
          <w:rFonts w:ascii="Arial" w:hAnsi="Arial" w:eastAsia="Arial" w:cs="Arial"/>
          <w:b w:val="1"/>
          <w:bCs w:val="1"/>
          <w:i w:val="0"/>
          <w:iCs w:val="0"/>
          <w:caps w:val="0"/>
          <w:smallCaps w:val="0"/>
          <w:noProof w:val="0"/>
          <w:color w:val="222222"/>
          <w:sz w:val="22"/>
          <w:szCs w:val="22"/>
          <w:lang w:val="en-US"/>
        </w:rPr>
        <w:t>References</w:t>
      </w:r>
      <w:r>
        <w:br/>
      </w:r>
      <w:r w:rsidRPr="0FF42A0D" w:rsidR="72579008">
        <w:rPr>
          <w:rFonts w:ascii="Arial" w:hAnsi="Arial" w:eastAsia="Arial" w:cs="Arial"/>
          <w:b w:val="0"/>
          <w:bCs w:val="0"/>
          <w:i w:val="0"/>
          <w:iCs w:val="0"/>
          <w:caps w:val="0"/>
          <w:smallCaps w:val="0"/>
          <w:noProof w:val="0"/>
          <w:color w:val="222222"/>
          <w:sz w:val="22"/>
          <w:szCs w:val="22"/>
          <w:lang w:val="en-US"/>
        </w:rPr>
        <w:t>Bandura, A. (1977) Social Learning Theory. Englewood Cliffs, NJ: Prentice Hall.</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Best, P., </w:t>
      </w:r>
      <w:r w:rsidRPr="0FF42A0D" w:rsidR="72579008">
        <w:rPr>
          <w:rFonts w:ascii="Arial" w:hAnsi="Arial" w:eastAsia="Arial" w:cs="Arial"/>
          <w:b w:val="0"/>
          <w:bCs w:val="0"/>
          <w:i w:val="0"/>
          <w:iCs w:val="0"/>
          <w:caps w:val="0"/>
          <w:smallCaps w:val="0"/>
          <w:noProof w:val="0"/>
          <w:color w:val="222222"/>
          <w:sz w:val="22"/>
          <w:szCs w:val="22"/>
          <w:lang w:val="en-US"/>
        </w:rPr>
        <w:t>Manktelow</w:t>
      </w:r>
      <w:r w:rsidRPr="0FF42A0D" w:rsidR="72579008">
        <w:rPr>
          <w:rFonts w:ascii="Arial" w:hAnsi="Arial" w:eastAsia="Arial" w:cs="Arial"/>
          <w:b w:val="0"/>
          <w:bCs w:val="0"/>
          <w:i w:val="0"/>
          <w:iCs w:val="0"/>
          <w:caps w:val="0"/>
          <w:smallCaps w:val="0"/>
          <w:noProof w:val="0"/>
          <w:color w:val="222222"/>
          <w:sz w:val="22"/>
          <w:szCs w:val="22"/>
          <w:lang w:val="en-US"/>
        </w:rPr>
        <w:t>, R. and Taylor, B. (2014) ‘Online communication, social media and adolescent wellbeing: a systematic narrative review’, Children and Youth Services Review, 41, pp. 27–36.</w:t>
      </w:r>
      <w:r>
        <w:br/>
      </w:r>
      <w:r>
        <w:br/>
      </w:r>
      <w:r w:rsidRPr="0FF42A0D" w:rsidR="72579008">
        <w:rPr>
          <w:rFonts w:ascii="Arial" w:hAnsi="Arial" w:eastAsia="Arial" w:cs="Arial"/>
          <w:b w:val="0"/>
          <w:bCs w:val="0"/>
          <w:i w:val="0"/>
          <w:iCs w:val="0"/>
          <w:caps w:val="0"/>
          <w:smallCaps w:val="0"/>
          <w:noProof w:val="0"/>
          <w:color w:val="222222"/>
          <w:sz w:val="22"/>
          <w:szCs w:val="22"/>
          <w:lang w:val="en-US"/>
        </w:rPr>
        <w:t>Erikson, E.H. (1968)</w:t>
      </w:r>
      <w:r w:rsidRPr="0FF42A0D" w:rsidR="24A4FCDB">
        <w:rPr>
          <w:rFonts w:ascii="Arial" w:hAnsi="Arial" w:eastAsia="Arial" w:cs="Arial"/>
          <w:b w:val="0"/>
          <w:bCs w:val="0"/>
          <w:i w:val="0"/>
          <w:iCs w:val="0"/>
          <w:caps w:val="0"/>
          <w:smallCaps w:val="0"/>
          <w:noProof w:val="0"/>
          <w:color w:val="222222"/>
          <w:sz w:val="22"/>
          <w:szCs w:val="22"/>
          <w:lang w:val="en-US"/>
        </w:rPr>
        <w:t>. Identity</w:t>
      </w:r>
      <w:r w:rsidRPr="0FF42A0D" w:rsidR="72579008">
        <w:rPr>
          <w:rFonts w:ascii="Arial" w:hAnsi="Arial" w:eastAsia="Arial" w:cs="Arial"/>
          <w:b w:val="0"/>
          <w:bCs w:val="0"/>
          <w:i w:val="0"/>
          <w:iCs w:val="0"/>
          <w:caps w:val="0"/>
          <w:smallCaps w:val="0"/>
          <w:noProof w:val="0"/>
          <w:color w:val="222222"/>
          <w:sz w:val="22"/>
          <w:szCs w:val="22"/>
          <w:lang w:val="en-US"/>
        </w:rPr>
        <w:t>: Youth and Crisis. New York: Norton.</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Kaplan, </w:t>
      </w:r>
      <w:r w:rsidRPr="0FF42A0D" w:rsidR="72579008">
        <w:rPr>
          <w:rFonts w:ascii="Arial" w:hAnsi="Arial" w:eastAsia="Arial" w:cs="Arial"/>
          <w:b w:val="0"/>
          <w:bCs w:val="0"/>
          <w:i w:val="0"/>
          <w:iCs w:val="0"/>
          <w:caps w:val="0"/>
          <w:smallCaps w:val="0"/>
          <w:noProof w:val="0"/>
          <w:color w:val="222222"/>
          <w:sz w:val="22"/>
          <w:szCs w:val="22"/>
          <w:lang w:val="en-US"/>
        </w:rPr>
        <w:t>A.M.</w:t>
      </w:r>
      <w:r w:rsidRPr="0FF42A0D" w:rsidR="72579008">
        <w:rPr>
          <w:rFonts w:ascii="Arial" w:hAnsi="Arial" w:eastAsia="Arial" w:cs="Arial"/>
          <w:b w:val="0"/>
          <w:bCs w:val="0"/>
          <w:i w:val="0"/>
          <w:iCs w:val="0"/>
          <w:caps w:val="0"/>
          <w:smallCaps w:val="0"/>
          <w:noProof w:val="0"/>
          <w:color w:val="222222"/>
          <w:sz w:val="22"/>
          <w:szCs w:val="22"/>
          <w:lang w:val="en-US"/>
        </w:rPr>
        <w:t xml:space="preserve"> and Haenlein, M. (2010) ‘Users of the world, unite! The challenges and opportunities of social </w:t>
      </w:r>
      <w:r w:rsidRPr="0FF42A0D" w:rsidR="307EDC20">
        <w:rPr>
          <w:rFonts w:ascii="Arial" w:hAnsi="Arial" w:eastAsia="Arial" w:cs="Arial"/>
          <w:b w:val="0"/>
          <w:bCs w:val="0"/>
          <w:i w:val="0"/>
          <w:iCs w:val="0"/>
          <w:caps w:val="0"/>
          <w:smallCaps w:val="0"/>
          <w:noProof w:val="0"/>
          <w:color w:val="222222"/>
          <w:sz w:val="22"/>
          <w:szCs w:val="22"/>
          <w:lang w:val="en-US"/>
        </w:rPr>
        <w:t>media,</w:t>
      </w:r>
      <w:r w:rsidRPr="0FF42A0D" w:rsidR="72579008">
        <w:rPr>
          <w:rFonts w:ascii="Arial" w:hAnsi="Arial" w:eastAsia="Arial" w:cs="Arial"/>
          <w:b w:val="0"/>
          <w:bCs w:val="0"/>
          <w:i w:val="0"/>
          <w:iCs w:val="0"/>
          <w:caps w:val="0"/>
          <w:smallCaps w:val="0"/>
          <w:noProof w:val="0"/>
          <w:color w:val="222222"/>
          <w:sz w:val="22"/>
          <w:szCs w:val="22"/>
          <w:lang w:val="en-US"/>
        </w:rPr>
        <w:t xml:space="preserve"> Business Horizons, 53(1), pp. 59–68.</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Keles, B., McCrae, </w:t>
      </w:r>
      <w:r w:rsidRPr="0FF42A0D" w:rsidR="72579008">
        <w:rPr>
          <w:rFonts w:ascii="Arial" w:hAnsi="Arial" w:eastAsia="Arial" w:cs="Arial"/>
          <w:b w:val="0"/>
          <w:bCs w:val="0"/>
          <w:i w:val="0"/>
          <w:iCs w:val="0"/>
          <w:caps w:val="0"/>
          <w:smallCaps w:val="0"/>
          <w:noProof w:val="0"/>
          <w:color w:val="222222"/>
          <w:sz w:val="22"/>
          <w:szCs w:val="22"/>
          <w:lang w:val="en-US"/>
        </w:rPr>
        <w:t>N.</w:t>
      </w:r>
      <w:r w:rsidRPr="0FF42A0D" w:rsidR="72579008">
        <w:rPr>
          <w:rFonts w:ascii="Arial" w:hAnsi="Arial" w:eastAsia="Arial" w:cs="Arial"/>
          <w:b w:val="0"/>
          <w:bCs w:val="0"/>
          <w:i w:val="0"/>
          <w:iCs w:val="0"/>
          <w:caps w:val="0"/>
          <w:smallCaps w:val="0"/>
          <w:noProof w:val="0"/>
          <w:color w:val="222222"/>
          <w:sz w:val="22"/>
          <w:szCs w:val="22"/>
          <w:lang w:val="en-US"/>
        </w:rPr>
        <w:t xml:space="preserve"> and Grealish, A. (2020) ‘A systematic review: the influence of social media on depression, anxiety and psychological distress in adolescents’, International Journal of Adolescence and Youth, 25(1), pp. 79–93.</w:t>
      </w:r>
      <w:r>
        <w:br/>
      </w:r>
      <w:r>
        <w:br/>
      </w:r>
      <w:r w:rsidRPr="0FF42A0D" w:rsidR="72579008">
        <w:rPr>
          <w:rFonts w:ascii="Arial" w:hAnsi="Arial" w:eastAsia="Arial" w:cs="Arial"/>
          <w:b w:val="0"/>
          <w:bCs w:val="0"/>
          <w:i w:val="0"/>
          <w:iCs w:val="0"/>
          <w:caps w:val="0"/>
          <w:smallCaps w:val="0"/>
          <w:noProof w:val="0"/>
          <w:color w:val="222222"/>
          <w:sz w:val="22"/>
          <w:szCs w:val="22"/>
          <w:lang w:val="en-US"/>
        </w:rPr>
        <w:t xml:space="preserve">Valkenburg, P.M., Meier, A. and </w:t>
      </w:r>
      <w:r w:rsidRPr="0FF42A0D" w:rsidR="4E3FCFEB">
        <w:rPr>
          <w:rFonts w:ascii="Arial" w:hAnsi="Arial" w:eastAsia="Arial" w:cs="Arial"/>
          <w:b w:val="0"/>
          <w:bCs w:val="0"/>
          <w:i w:val="0"/>
          <w:iCs w:val="0"/>
          <w:caps w:val="0"/>
          <w:smallCaps w:val="0"/>
          <w:noProof w:val="0"/>
          <w:color w:val="222222"/>
          <w:sz w:val="22"/>
          <w:szCs w:val="22"/>
          <w:lang w:val="en-US"/>
        </w:rPr>
        <w:t>Beyen's</w:t>
      </w:r>
      <w:r w:rsidRPr="0FF42A0D" w:rsidR="72579008">
        <w:rPr>
          <w:rFonts w:ascii="Arial" w:hAnsi="Arial" w:eastAsia="Arial" w:cs="Arial"/>
          <w:b w:val="0"/>
          <w:bCs w:val="0"/>
          <w:i w:val="0"/>
          <w:iCs w:val="0"/>
          <w:caps w:val="0"/>
          <w:smallCaps w:val="0"/>
          <w:noProof w:val="0"/>
          <w:color w:val="222222"/>
          <w:sz w:val="22"/>
          <w:szCs w:val="22"/>
          <w:lang w:val="en-US"/>
        </w:rPr>
        <w:t>, I. (2022) ‘Social media use and its impact on adolescent mental health’, Current Opinion in Psychology, 44, pp. 58–68.</w:t>
      </w:r>
      <w:r>
        <w:br/>
      </w:r>
      <w:r>
        <w:br/>
      </w:r>
      <w:r w:rsidRPr="0FF42A0D" w:rsidR="72579008">
        <w:rPr>
          <w:rFonts w:ascii="Arial" w:hAnsi="Arial" w:eastAsia="Arial" w:cs="Arial"/>
          <w:b w:val="0"/>
          <w:bCs w:val="0"/>
          <w:i w:val="0"/>
          <w:iCs w:val="0"/>
          <w:caps w:val="0"/>
          <w:smallCaps w:val="0"/>
          <w:noProof w:val="0"/>
          <w:color w:val="222222"/>
          <w:sz w:val="22"/>
          <w:szCs w:val="22"/>
          <w:lang w:val="en-US"/>
        </w:rPr>
        <w:t>World Health Organization (2024) Adolescent health. Geneva: WHO.</w:t>
      </w:r>
    </w:p>
    <w:p xmlns:wp14="http://schemas.microsoft.com/office/word/2010/wordml" w:rsidP="0FF42A0D" wp14:paraId="0AE85D78" wp14:textId="4C7035D5">
      <w:pPr>
        <w:pStyle w:val="Heading1"/>
        <w:shd w:val="clear" w:color="auto" w:fill="FFFFFF" w:themeFill="background1"/>
        <w:spacing w:before="322" w:beforeAutospacing="off" w:after="322"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4141CD97" wp14:textId="2926B20D">
      <w:pPr>
        <w:pStyle w:val="Heading1"/>
        <w:shd w:val="clear" w:color="auto" w:fill="FFFFFF" w:themeFill="background1"/>
        <w:spacing w:before="322" w:beforeAutospacing="off" w:after="322"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716FEAF9" wp14:textId="3D4F56AE">
      <w:pPr>
        <w:pStyle w:val="Heading1"/>
        <w:shd w:val="clear" w:color="auto" w:fill="FFFFFF" w:themeFill="background1"/>
        <w:spacing w:before="322" w:beforeAutospacing="off" w:after="322"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2D19267B" wp14:textId="3EA07007">
      <w:pPr>
        <w:pStyle w:val="Heading1"/>
        <w:shd w:val="clear" w:color="auto" w:fill="FFFFFF" w:themeFill="background1"/>
        <w:spacing w:before="322" w:beforeAutospacing="off" w:after="322"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CCEAA78" wp14:textId="12287316">
      <w:pPr>
        <w:pStyle w:val="Heading1"/>
        <w:shd w:val="clear" w:color="auto" w:fill="FFFFFF" w:themeFill="background1"/>
        <w:spacing w:before="322" w:beforeAutospacing="off" w:after="322"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232CFCE2" wp14:textId="22BC8544">
      <w:pPr>
        <w:pStyle w:val="Heading1"/>
        <w:shd w:val="clear" w:color="auto" w:fill="FFFFFF" w:themeFill="background1"/>
        <w:spacing w:before="322" w:beforeAutospacing="off" w:after="322"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07249550" wp14:textId="68F3270E">
      <w:pPr>
        <w:pStyle w:val="Heading1"/>
        <w:shd w:val="clear" w:color="auto" w:fill="FFFFFF" w:themeFill="background1"/>
        <w:spacing w:before="322" w:beforeAutospacing="off" w:after="322"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26DBA526" wp14:textId="4E996CFA">
      <w:pPr>
        <w:pStyle w:val="Heading2"/>
        <w:shd w:val="clear" w:color="auto" w:fill="FFFFFF" w:themeFill="background1"/>
        <w:spacing w:before="299" w:beforeAutospacing="off" w:after="299" w:afterAutospacing="off" w:line="360" w:lineRule="auto"/>
        <w:rPr>
          <w:rFonts w:ascii="Arial" w:hAnsi="Arial" w:eastAsia="Arial" w:cs="Arial"/>
          <w:b w:val="1"/>
          <w:bCs w:val="1"/>
          <w:i w:val="0"/>
          <w:iCs w:val="0"/>
          <w:caps w:val="0"/>
          <w:smallCaps w:val="0"/>
          <w:noProof w:val="0"/>
          <w:color w:val="222222"/>
          <w:sz w:val="22"/>
          <w:szCs w:val="22"/>
          <w:lang w:val="en-US"/>
        </w:rPr>
      </w:pPr>
    </w:p>
    <w:p xmlns:wp14="http://schemas.microsoft.com/office/word/2010/wordml" w:rsidP="0FF42A0D" wp14:paraId="111A3A23" wp14:textId="30865783">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US"/>
        </w:rPr>
      </w:pPr>
    </w:p>
    <w:p xmlns:wp14="http://schemas.microsoft.com/office/word/2010/wordml" w:rsidP="0FF42A0D" wp14:paraId="3AA8B577" wp14:textId="0E725F09">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US"/>
        </w:rPr>
      </w:pPr>
    </w:p>
    <w:p xmlns:wp14="http://schemas.microsoft.com/office/word/2010/wordml" wp14:paraId="2C078E63" wp14:textId="65FCF355"/>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87EA26"/>
    <w:rsid w:val="02587B91"/>
    <w:rsid w:val="0359A9A1"/>
    <w:rsid w:val="035D3AE7"/>
    <w:rsid w:val="045DE581"/>
    <w:rsid w:val="0491B745"/>
    <w:rsid w:val="04AA1B2F"/>
    <w:rsid w:val="07452854"/>
    <w:rsid w:val="08E27145"/>
    <w:rsid w:val="08E59894"/>
    <w:rsid w:val="0943F2CA"/>
    <w:rsid w:val="0962ECC8"/>
    <w:rsid w:val="09B333AE"/>
    <w:rsid w:val="0E04A5EE"/>
    <w:rsid w:val="0FF42A0D"/>
    <w:rsid w:val="100FA0AD"/>
    <w:rsid w:val="10367E43"/>
    <w:rsid w:val="11B3BFC6"/>
    <w:rsid w:val="11F86E8D"/>
    <w:rsid w:val="12A742ED"/>
    <w:rsid w:val="17861E2F"/>
    <w:rsid w:val="188E333A"/>
    <w:rsid w:val="18CEBFF4"/>
    <w:rsid w:val="19299F8E"/>
    <w:rsid w:val="1B54E103"/>
    <w:rsid w:val="1B68D2BD"/>
    <w:rsid w:val="1BE12358"/>
    <w:rsid w:val="1F19AEE5"/>
    <w:rsid w:val="20A842EE"/>
    <w:rsid w:val="22D6E738"/>
    <w:rsid w:val="239FC9B1"/>
    <w:rsid w:val="242FD38C"/>
    <w:rsid w:val="24A4FCDB"/>
    <w:rsid w:val="25D47652"/>
    <w:rsid w:val="26406744"/>
    <w:rsid w:val="283AE304"/>
    <w:rsid w:val="289E0389"/>
    <w:rsid w:val="29C08D0C"/>
    <w:rsid w:val="2A948B33"/>
    <w:rsid w:val="2BC72C81"/>
    <w:rsid w:val="2C9BBA51"/>
    <w:rsid w:val="2CDCD953"/>
    <w:rsid w:val="2D34A824"/>
    <w:rsid w:val="2F612ACF"/>
    <w:rsid w:val="3069B880"/>
    <w:rsid w:val="307EDC20"/>
    <w:rsid w:val="30F83F71"/>
    <w:rsid w:val="33CBBDFC"/>
    <w:rsid w:val="346F56C0"/>
    <w:rsid w:val="36C02FD7"/>
    <w:rsid w:val="375BE57F"/>
    <w:rsid w:val="3BFD97CB"/>
    <w:rsid w:val="3F42DFB1"/>
    <w:rsid w:val="403A706A"/>
    <w:rsid w:val="40C67965"/>
    <w:rsid w:val="451EB329"/>
    <w:rsid w:val="482B5611"/>
    <w:rsid w:val="48F2032C"/>
    <w:rsid w:val="49031772"/>
    <w:rsid w:val="4E3FCFEB"/>
    <w:rsid w:val="4F30704B"/>
    <w:rsid w:val="51F89AC7"/>
    <w:rsid w:val="52962268"/>
    <w:rsid w:val="546E3A2E"/>
    <w:rsid w:val="55E51C95"/>
    <w:rsid w:val="58FD45A3"/>
    <w:rsid w:val="5A365CC6"/>
    <w:rsid w:val="5A87EA26"/>
    <w:rsid w:val="5AA74923"/>
    <w:rsid w:val="5D94C545"/>
    <w:rsid w:val="5E2C0038"/>
    <w:rsid w:val="5F93A0C5"/>
    <w:rsid w:val="605B0012"/>
    <w:rsid w:val="61181882"/>
    <w:rsid w:val="619A756D"/>
    <w:rsid w:val="6266DAAE"/>
    <w:rsid w:val="65C66AEE"/>
    <w:rsid w:val="69B8E20E"/>
    <w:rsid w:val="6A592916"/>
    <w:rsid w:val="6BE4E290"/>
    <w:rsid w:val="6CF12576"/>
    <w:rsid w:val="6D1FE314"/>
    <w:rsid w:val="6FB1DF77"/>
    <w:rsid w:val="705C2A02"/>
    <w:rsid w:val="71C9D069"/>
    <w:rsid w:val="72579008"/>
    <w:rsid w:val="727A80AF"/>
    <w:rsid w:val="75805709"/>
    <w:rsid w:val="7626046B"/>
    <w:rsid w:val="76301B77"/>
    <w:rsid w:val="78465947"/>
    <w:rsid w:val="78FED895"/>
    <w:rsid w:val="7961CB84"/>
    <w:rsid w:val="798C5C2F"/>
    <w:rsid w:val="7ADC05A3"/>
    <w:rsid w:val="7B5F8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F249"/>
  <w15:chartTrackingRefBased/>
  <w15:docId w15:val="{45F4836D-D4F4-4CE3-8470-47F919A049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FF42A0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FF42A0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803229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2026-08-05T09:29:28.9993684Z</dcterms:created>
  <dcterms:modified xsi:type="dcterms:W3CDTF">2026-08-05T22:00:42.7787110Z</dcterms:modified>
  <dc:creator>Ngozi Igweanya (2514990)</dc:creator>
  <lastModifiedBy>Ngozi Igweanya (2514990)</lastModifiedBy>
</coreProperties>
</file>