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A8357B" w14:textId="77777777" w:rsidR="00C1071B" w:rsidRPr="00A94E43" w:rsidRDefault="00C1071B">
      <w:pPr>
        <w:rPr>
          <w:b/>
          <w:bCs/>
          <w:sz w:val="28"/>
          <w:szCs w:val="28"/>
          <w:lang w:val="en-GB"/>
        </w:rPr>
      </w:pPr>
    </w:p>
    <w:p w14:paraId="4E187EE2" w14:textId="77777777" w:rsidR="00C1071B" w:rsidRPr="00A94E43" w:rsidRDefault="00C1071B">
      <w:pPr>
        <w:rPr>
          <w:b/>
          <w:bCs/>
          <w:sz w:val="28"/>
          <w:szCs w:val="28"/>
          <w:lang w:val="en-GB"/>
        </w:rPr>
      </w:pPr>
    </w:p>
    <w:p w14:paraId="1CC87DB8" w14:textId="77777777" w:rsidR="00C1071B" w:rsidRPr="00A94E43" w:rsidRDefault="00C1071B">
      <w:pPr>
        <w:rPr>
          <w:b/>
          <w:bCs/>
          <w:sz w:val="28"/>
          <w:szCs w:val="28"/>
          <w:lang w:val="en-GB"/>
        </w:rPr>
      </w:pPr>
    </w:p>
    <w:p w14:paraId="528BB89C" w14:textId="77777777" w:rsidR="00C1071B" w:rsidRPr="00A94E43" w:rsidRDefault="00C1071B">
      <w:pPr>
        <w:rPr>
          <w:b/>
          <w:bCs/>
          <w:sz w:val="28"/>
          <w:szCs w:val="28"/>
          <w:lang w:val="en-GB"/>
        </w:rPr>
      </w:pPr>
    </w:p>
    <w:p w14:paraId="55361E6C" w14:textId="77777777" w:rsidR="00C1071B" w:rsidRPr="00A94E43" w:rsidRDefault="00C1071B">
      <w:pPr>
        <w:rPr>
          <w:b/>
          <w:bCs/>
          <w:sz w:val="28"/>
          <w:szCs w:val="28"/>
          <w:lang w:val="en-GB"/>
        </w:rPr>
      </w:pPr>
    </w:p>
    <w:p w14:paraId="183A08B4" w14:textId="77777777" w:rsidR="00C1071B" w:rsidRPr="00A94E43" w:rsidRDefault="00C1071B">
      <w:pPr>
        <w:rPr>
          <w:b/>
          <w:bCs/>
          <w:sz w:val="28"/>
          <w:szCs w:val="28"/>
          <w:lang w:val="en-GB"/>
        </w:rPr>
      </w:pPr>
    </w:p>
    <w:p w14:paraId="056C9159" w14:textId="77777777" w:rsidR="00C1071B" w:rsidRPr="00A94E43" w:rsidRDefault="00C1071B">
      <w:pPr>
        <w:rPr>
          <w:b/>
          <w:bCs/>
          <w:sz w:val="28"/>
          <w:szCs w:val="28"/>
          <w:lang w:val="en-GB"/>
        </w:rPr>
      </w:pPr>
    </w:p>
    <w:p w14:paraId="3110C066" w14:textId="77777777" w:rsidR="00C1071B" w:rsidRPr="00A94E43" w:rsidRDefault="00C1071B">
      <w:pPr>
        <w:rPr>
          <w:b/>
          <w:bCs/>
          <w:sz w:val="28"/>
          <w:szCs w:val="28"/>
          <w:lang w:val="en-GB"/>
        </w:rPr>
      </w:pPr>
    </w:p>
    <w:p w14:paraId="6AB1E451" w14:textId="77777777" w:rsidR="00C1071B" w:rsidRPr="00A94E43" w:rsidRDefault="008204E6" w:rsidP="00C1071B">
      <w:pPr>
        <w:pStyle w:val="Title"/>
        <w:jc w:val="center"/>
        <w:rPr>
          <w:rFonts w:eastAsia="Times New Roman"/>
          <w:lang w:val="en-GB"/>
        </w:rPr>
      </w:pPr>
      <w:r w:rsidRPr="00A94E43">
        <w:rPr>
          <w:rFonts w:eastAsia="Times New Roman"/>
          <w:lang w:val="en-GB"/>
        </w:rPr>
        <w:br/>
        <w:t>Reflective Report</w:t>
      </w:r>
    </w:p>
    <w:p w14:paraId="4590DA68" w14:textId="77777777" w:rsidR="00C1071B" w:rsidRPr="00A94E43" w:rsidRDefault="00C1071B">
      <w:pPr>
        <w:rPr>
          <w:b/>
          <w:bCs/>
          <w:sz w:val="28"/>
          <w:szCs w:val="28"/>
          <w:lang w:val="en-GB"/>
        </w:rPr>
      </w:pPr>
    </w:p>
    <w:p w14:paraId="61179F98" w14:textId="77777777" w:rsidR="00C1071B" w:rsidRPr="00A94E43" w:rsidRDefault="00C1071B">
      <w:pPr>
        <w:rPr>
          <w:b/>
          <w:bCs/>
          <w:sz w:val="28"/>
          <w:szCs w:val="28"/>
          <w:lang w:val="en-GB"/>
        </w:rPr>
      </w:pPr>
    </w:p>
    <w:p w14:paraId="625285EC" w14:textId="77777777" w:rsidR="00C1071B" w:rsidRPr="00A94E43" w:rsidRDefault="00C1071B">
      <w:pPr>
        <w:rPr>
          <w:b/>
          <w:bCs/>
          <w:sz w:val="28"/>
          <w:szCs w:val="28"/>
          <w:lang w:val="en-GB"/>
        </w:rPr>
      </w:pPr>
    </w:p>
    <w:p w14:paraId="12E8AAAB" w14:textId="77777777" w:rsidR="00C1071B" w:rsidRPr="00A94E43" w:rsidRDefault="00C1071B">
      <w:pPr>
        <w:rPr>
          <w:b/>
          <w:bCs/>
          <w:sz w:val="28"/>
          <w:szCs w:val="28"/>
          <w:lang w:val="en-GB"/>
        </w:rPr>
      </w:pPr>
    </w:p>
    <w:p w14:paraId="02E8263C" w14:textId="77777777" w:rsidR="00C1071B" w:rsidRPr="00A94E43" w:rsidRDefault="00C1071B">
      <w:pPr>
        <w:rPr>
          <w:b/>
          <w:bCs/>
          <w:sz w:val="28"/>
          <w:szCs w:val="28"/>
          <w:lang w:val="en-GB"/>
        </w:rPr>
      </w:pPr>
    </w:p>
    <w:p w14:paraId="1F0F838C" w14:textId="77777777" w:rsidR="00C1071B" w:rsidRPr="00A94E43" w:rsidRDefault="00C1071B">
      <w:pPr>
        <w:rPr>
          <w:b/>
          <w:bCs/>
          <w:sz w:val="28"/>
          <w:szCs w:val="28"/>
          <w:lang w:val="en-GB"/>
        </w:rPr>
      </w:pPr>
    </w:p>
    <w:p w14:paraId="31364ABC" w14:textId="3811EF45" w:rsidR="00C1071B" w:rsidRDefault="00DE4E22">
      <w:pPr>
        <w:rPr>
          <w:b/>
          <w:bCs/>
          <w:sz w:val="28"/>
          <w:szCs w:val="28"/>
          <w:lang w:val="en-GB"/>
        </w:rPr>
      </w:pPr>
      <w:r>
        <w:rPr>
          <w:b/>
          <w:bCs/>
          <w:sz w:val="28"/>
          <w:szCs w:val="28"/>
          <w:lang w:val="en-GB"/>
        </w:rPr>
        <w:t>Krasimir Gadzhev</w:t>
      </w:r>
    </w:p>
    <w:p w14:paraId="2BC1777E" w14:textId="71C55DDC" w:rsidR="00DE4E22" w:rsidRDefault="00DE4E22">
      <w:pPr>
        <w:rPr>
          <w:b/>
          <w:bCs/>
          <w:sz w:val="28"/>
          <w:szCs w:val="28"/>
          <w:lang w:val="en-GB"/>
        </w:rPr>
      </w:pPr>
      <w:r>
        <w:rPr>
          <w:b/>
          <w:bCs/>
          <w:sz w:val="28"/>
          <w:szCs w:val="28"/>
          <w:lang w:val="en-GB"/>
        </w:rPr>
        <w:t>1917134</w:t>
      </w:r>
      <w:bookmarkStart w:id="0" w:name="_GoBack"/>
      <w:bookmarkEnd w:id="0"/>
    </w:p>
    <w:p w14:paraId="536200CB" w14:textId="1A10D6F7" w:rsidR="00DE4E22" w:rsidRDefault="00DE4E22">
      <w:pPr>
        <w:rPr>
          <w:b/>
          <w:bCs/>
          <w:sz w:val="28"/>
          <w:szCs w:val="28"/>
          <w:lang w:val="en-GB"/>
        </w:rPr>
      </w:pPr>
      <w:r>
        <w:rPr>
          <w:b/>
          <w:bCs/>
          <w:sz w:val="28"/>
          <w:szCs w:val="28"/>
          <w:lang w:val="en-GB"/>
        </w:rPr>
        <w:t>Community Engagement</w:t>
      </w:r>
    </w:p>
    <w:p w14:paraId="2F3EDF7F" w14:textId="690282DF" w:rsidR="00DE4E22" w:rsidRPr="00A94E43" w:rsidRDefault="00DE4E22">
      <w:pPr>
        <w:rPr>
          <w:b/>
          <w:bCs/>
          <w:sz w:val="28"/>
          <w:szCs w:val="28"/>
          <w:lang w:val="en-GB"/>
        </w:rPr>
      </w:pPr>
      <w:r>
        <w:rPr>
          <w:b/>
          <w:bCs/>
          <w:sz w:val="28"/>
          <w:szCs w:val="28"/>
          <w:lang w:val="en-GB"/>
        </w:rPr>
        <w:t>Molly Jack</w:t>
      </w:r>
    </w:p>
    <w:p w14:paraId="0ADDD39C" w14:textId="77777777" w:rsidR="00C1071B" w:rsidRPr="00A94E43" w:rsidRDefault="00C1071B">
      <w:pPr>
        <w:rPr>
          <w:b/>
          <w:bCs/>
          <w:sz w:val="28"/>
          <w:szCs w:val="28"/>
          <w:lang w:val="en-GB"/>
        </w:rPr>
      </w:pPr>
    </w:p>
    <w:p w14:paraId="7B0BBBD2" w14:textId="77777777" w:rsidR="00C1071B" w:rsidRPr="00A94E43" w:rsidRDefault="00C1071B">
      <w:pPr>
        <w:rPr>
          <w:b/>
          <w:bCs/>
          <w:sz w:val="28"/>
          <w:szCs w:val="28"/>
          <w:lang w:val="en-GB"/>
        </w:rPr>
      </w:pPr>
    </w:p>
    <w:p w14:paraId="0C315151" w14:textId="77777777" w:rsidR="00C1071B" w:rsidRPr="00A94E43" w:rsidRDefault="00C1071B">
      <w:pPr>
        <w:rPr>
          <w:b/>
          <w:bCs/>
          <w:sz w:val="28"/>
          <w:szCs w:val="28"/>
          <w:lang w:val="en-GB"/>
        </w:rPr>
      </w:pPr>
    </w:p>
    <w:p w14:paraId="5B0944CD" w14:textId="77777777" w:rsidR="00C1071B" w:rsidRPr="00A94E43" w:rsidRDefault="00C1071B">
      <w:pPr>
        <w:rPr>
          <w:b/>
          <w:bCs/>
          <w:sz w:val="28"/>
          <w:szCs w:val="28"/>
          <w:lang w:val="en-GB"/>
        </w:rPr>
      </w:pPr>
    </w:p>
    <w:p w14:paraId="0DA1450B" w14:textId="77777777" w:rsidR="00C1071B" w:rsidRPr="00A94E43" w:rsidRDefault="00C1071B">
      <w:pPr>
        <w:rPr>
          <w:b/>
          <w:bCs/>
          <w:sz w:val="28"/>
          <w:szCs w:val="28"/>
          <w:lang w:val="en-GB"/>
        </w:rPr>
      </w:pPr>
    </w:p>
    <w:p w14:paraId="7EE25EEE" w14:textId="77777777" w:rsidR="00C1071B" w:rsidRPr="00A94E43" w:rsidRDefault="00C1071B">
      <w:pPr>
        <w:rPr>
          <w:b/>
          <w:bCs/>
          <w:sz w:val="28"/>
          <w:szCs w:val="28"/>
          <w:lang w:val="en-GB"/>
        </w:rPr>
      </w:pPr>
    </w:p>
    <w:p w14:paraId="4D60C98B" w14:textId="77777777" w:rsidR="00C1071B" w:rsidRPr="00A94E43" w:rsidRDefault="00C1071B">
      <w:pPr>
        <w:rPr>
          <w:b/>
          <w:bCs/>
          <w:sz w:val="28"/>
          <w:szCs w:val="28"/>
          <w:lang w:val="en-GB"/>
        </w:rPr>
      </w:pPr>
    </w:p>
    <w:p w14:paraId="1520C7B8" w14:textId="77777777" w:rsidR="00C1071B" w:rsidRPr="00A94E43" w:rsidRDefault="00C1071B">
      <w:pPr>
        <w:rPr>
          <w:b/>
          <w:bCs/>
          <w:sz w:val="28"/>
          <w:szCs w:val="28"/>
          <w:lang w:val="en-GB"/>
        </w:rPr>
      </w:pPr>
    </w:p>
    <w:p w14:paraId="259A98BD" w14:textId="77777777" w:rsidR="00C1071B" w:rsidRPr="00A94E43" w:rsidRDefault="00C1071B">
      <w:pPr>
        <w:rPr>
          <w:b/>
          <w:bCs/>
          <w:sz w:val="28"/>
          <w:szCs w:val="28"/>
          <w:lang w:val="en-GB"/>
        </w:rPr>
      </w:pPr>
    </w:p>
    <w:sdt>
      <w:sdtPr>
        <w:rPr>
          <w:rFonts w:asciiTheme="minorHAnsi" w:eastAsiaTheme="minorHAnsi" w:hAnsiTheme="minorHAnsi" w:cstheme="minorBidi"/>
          <w:color w:val="auto"/>
          <w:sz w:val="22"/>
          <w:szCs w:val="22"/>
          <w:lang w:val="en-GB"/>
        </w:rPr>
        <w:id w:val="498003576"/>
        <w:docPartObj>
          <w:docPartGallery w:val="Table of Contents"/>
          <w:docPartUnique/>
        </w:docPartObj>
      </w:sdtPr>
      <w:sdtEndPr>
        <w:rPr>
          <w:b/>
          <w:bCs/>
        </w:rPr>
      </w:sdtEndPr>
      <w:sdtContent>
        <w:p w14:paraId="36E25BA9" w14:textId="77777777" w:rsidR="00A94E43" w:rsidRPr="00A94E43" w:rsidRDefault="008204E6">
          <w:pPr>
            <w:pStyle w:val="TOCHeading"/>
            <w:rPr>
              <w:lang w:val="en-GB"/>
            </w:rPr>
          </w:pPr>
          <w:r w:rsidRPr="00A94E43">
            <w:rPr>
              <w:lang w:val="en-GB"/>
            </w:rPr>
            <w:t>Table of Contents</w:t>
          </w:r>
        </w:p>
        <w:p w14:paraId="24E3236F" w14:textId="2D929C6A" w:rsidR="00BB452D" w:rsidRPr="00BB452D" w:rsidRDefault="008204E6" w:rsidP="00BB452D">
          <w:pPr>
            <w:pStyle w:val="TOC1"/>
            <w:tabs>
              <w:tab w:val="right" w:leader="dot" w:pos="9016"/>
            </w:tabs>
            <w:spacing w:line="360" w:lineRule="auto"/>
            <w:rPr>
              <w:rFonts w:eastAsiaTheme="minorEastAsia"/>
              <w:noProof/>
              <w:sz w:val="24"/>
              <w:szCs w:val="24"/>
            </w:rPr>
          </w:pPr>
          <w:r w:rsidRPr="00BB452D">
            <w:rPr>
              <w:sz w:val="24"/>
              <w:szCs w:val="24"/>
              <w:lang w:val="en-GB"/>
            </w:rPr>
            <w:fldChar w:fldCharType="begin"/>
          </w:r>
          <w:r w:rsidRPr="00BB452D">
            <w:rPr>
              <w:sz w:val="24"/>
              <w:szCs w:val="24"/>
              <w:lang w:val="en-GB"/>
            </w:rPr>
            <w:instrText xml:space="preserve"> TOC \o "1-3" \h \z \u </w:instrText>
          </w:r>
          <w:r w:rsidRPr="00BB452D">
            <w:rPr>
              <w:sz w:val="24"/>
              <w:szCs w:val="24"/>
              <w:lang w:val="en-GB"/>
            </w:rPr>
            <w:fldChar w:fldCharType="separate"/>
          </w:r>
          <w:hyperlink w:anchor="_Toc39856147" w:history="1">
            <w:r w:rsidRPr="00BB452D">
              <w:rPr>
                <w:rStyle w:val="Hyperlink"/>
                <w:noProof/>
                <w:sz w:val="24"/>
                <w:szCs w:val="24"/>
                <w:lang w:val="en-GB"/>
              </w:rPr>
              <w:t>Introduction</w:t>
            </w:r>
            <w:r w:rsidRPr="00BB452D">
              <w:rPr>
                <w:noProof/>
                <w:webHidden/>
                <w:sz w:val="24"/>
                <w:szCs w:val="24"/>
              </w:rPr>
              <w:tab/>
            </w:r>
            <w:r w:rsidRPr="00BB452D">
              <w:rPr>
                <w:noProof/>
                <w:webHidden/>
                <w:sz w:val="24"/>
                <w:szCs w:val="24"/>
              </w:rPr>
              <w:fldChar w:fldCharType="begin"/>
            </w:r>
            <w:r w:rsidRPr="00BB452D">
              <w:rPr>
                <w:noProof/>
                <w:webHidden/>
                <w:sz w:val="24"/>
                <w:szCs w:val="24"/>
              </w:rPr>
              <w:instrText xml:space="preserve"> PAGEREF _Toc39856147 \h </w:instrText>
            </w:r>
            <w:r w:rsidRPr="00BB452D">
              <w:rPr>
                <w:noProof/>
                <w:webHidden/>
                <w:sz w:val="24"/>
                <w:szCs w:val="24"/>
              </w:rPr>
            </w:r>
            <w:r w:rsidRPr="00BB452D">
              <w:rPr>
                <w:noProof/>
                <w:webHidden/>
                <w:sz w:val="24"/>
                <w:szCs w:val="24"/>
              </w:rPr>
              <w:fldChar w:fldCharType="separate"/>
            </w:r>
            <w:r w:rsidR="00A160C6">
              <w:rPr>
                <w:noProof/>
                <w:webHidden/>
                <w:sz w:val="24"/>
                <w:szCs w:val="24"/>
              </w:rPr>
              <w:t>3</w:t>
            </w:r>
            <w:r w:rsidRPr="00BB452D">
              <w:rPr>
                <w:noProof/>
                <w:webHidden/>
                <w:sz w:val="24"/>
                <w:szCs w:val="24"/>
              </w:rPr>
              <w:fldChar w:fldCharType="end"/>
            </w:r>
          </w:hyperlink>
        </w:p>
        <w:p w14:paraId="38D32647" w14:textId="1EB892AA" w:rsidR="00BB452D" w:rsidRPr="00BB452D" w:rsidRDefault="006719ED" w:rsidP="00BB452D">
          <w:pPr>
            <w:pStyle w:val="TOC1"/>
            <w:tabs>
              <w:tab w:val="right" w:leader="dot" w:pos="9016"/>
            </w:tabs>
            <w:spacing w:line="360" w:lineRule="auto"/>
            <w:rPr>
              <w:rFonts w:eastAsiaTheme="minorEastAsia"/>
              <w:noProof/>
              <w:sz w:val="24"/>
              <w:szCs w:val="24"/>
            </w:rPr>
          </w:pPr>
          <w:hyperlink w:anchor="_Toc39856148" w:history="1">
            <w:r w:rsidR="008204E6" w:rsidRPr="00BB452D">
              <w:rPr>
                <w:rStyle w:val="Hyperlink"/>
                <w:noProof/>
                <w:sz w:val="24"/>
                <w:szCs w:val="24"/>
                <w:lang w:val="en-GB"/>
              </w:rPr>
              <w:t>Concept of Community</w:t>
            </w:r>
            <w:r w:rsidR="008204E6" w:rsidRPr="00BB452D">
              <w:rPr>
                <w:noProof/>
                <w:webHidden/>
                <w:sz w:val="24"/>
                <w:szCs w:val="24"/>
              </w:rPr>
              <w:tab/>
            </w:r>
            <w:r w:rsidR="008204E6" w:rsidRPr="00BB452D">
              <w:rPr>
                <w:noProof/>
                <w:webHidden/>
                <w:sz w:val="24"/>
                <w:szCs w:val="24"/>
              </w:rPr>
              <w:fldChar w:fldCharType="begin"/>
            </w:r>
            <w:r w:rsidR="008204E6" w:rsidRPr="00BB452D">
              <w:rPr>
                <w:noProof/>
                <w:webHidden/>
                <w:sz w:val="24"/>
                <w:szCs w:val="24"/>
              </w:rPr>
              <w:instrText xml:space="preserve"> PAGEREF _Toc39856148 \h </w:instrText>
            </w:r>
            <w:r w:rsidR="008204E6" w:rsidRPr="00BB452D">
              <w:rPr>
                <w:noProof/>
                <w:webHidden/>
                <w:sz w:val="24"/>
                <w:szCs w:val="24"/>
              </w:rPr>
            </w:r>
            <w:r w:rsidR="008204E6" w:rsidRPr="00BB452D">
              <w:rPr>
                <w:noProof/>
                <w:webHidden/>
                <w:sz w:val="24"/>
                <w:szCs w:val="24"/>
              </w:rPr>
              <w:fldChar w:fldCharType="separate"/>
            </w:r>
            <w:r w:rsidR="00A160C6">
              <w:rPr>
                <w:noProof/>
                <w:webHidden/>
                <w:sz w:val="24"/>
                <w:szCs w:val="24"/>
              </w:rPr>
              <w:t>3</w:t>
            </w:r>
            <w:r w:rsidR="008204E6" w:rsidRPr="00BB452D">
              <w:rPr>
                <w:noProof/>
                <w:webHidden/>
                <w:sz w:val="24"/>
                <w:szCs w:val="24"/>
              </w:rPr>
              <w:fldChar w:fldCharType="end"/>
            </w:r>
          </w:hyperlink>
        </w:p>
        <w:p w14:paraId="17703A2D" w14:textId="77D496BC" w:rsidR="00BB452D" w:rsidRPr="00BB452D" w:rsidRDefault="006719ED" w:rsidP="00BB452D">
          <w:pPr>
            <w:pStyle w:val="TOC1"/>
            <w:tabs>
              <w:tab w:val="right" w:leader="dot" w:pos="9016"/>
            </w:tabs>
            <w:spacing w:line="360" w:lineRule="auto"/>
            <w:rPr>
              <w:rFonts w:eastAsiaTheme="minorEastAsia"/>
              <w:noProof/>
              <w:sz w:val="24"/>
              <w:szCs w:val="24"/>
            </w:rPr>
          </w:pPr>
          <w:hyperlink w:anchor="_Toc39856149" w:history="1">
            <w:r w:rsidR="008204E6" w:rsidRPr="00BB452D">
              <w:rPr>
                <w:rStyle w:val="Hyperlink"/>
                <w:noProof/>
                <w:sz w:val="24"/>
                <w:szCs w:val="24"/>
                <w:lang w:val="en-GB"/>
              </w:rPr>
              <w:t>Concept of Personal Development</w:t>
            </w:r>
            <w:r w:rsidR="008204E6" w:rsidRPr="00BB452D">
              <w:rPr>
                <w:noProof/>
                <w:webHidden/>
                <w:sz w:val="24"/>
                <w:szCs w:val="24"/>
              </w:rPr>
              <w:tab/>
            </w:r>
            <w:r w:rsidR="008204E6" w:rsidRPr="00BB452D">
              <w:rPr>
                <w:noProof/>
                <w:webHidden/>
                <w:sz w:val="24"/>
                <w:szCs w:val="24"/>
              </w:rPr>
              <w:fldChar w:fldCharType="begin"/>
            </w:r>
            <w:r w:rsidR="008204E6" w:rsidRPr="00BB452D">
              <w:rPr>
                <w:noProof/>
                <w:webHidden/>
                <w:sz w:val="24"/>
                <w:szCs w:val="24"/>
              </w:rPr>
              <w:instrText xml:space="preserve"> PAGEREF _Toc39856149 \h </w:instrText>
            </w:r>
            <w:r w:rsidR="008204E6" w:rsidRPr="00BB452D">
              <w:rPr>
                <w:noProof/>
                <w:webHidden/>
                <w:sz w:val="24"/>
                <w:szCs w:val="24"/>
              </w:rPr>
            </w:r>
            <w:r w:rsidR="008204E6" w:rsidRPr="00BB452D">
              <w:rPr>
                <w:noProof/>
                <w:webHidden/>
                <w:sz w:val="24"/>
                <w:szCs w:val="24"/>
              </w:rPr>
              <w:fldChar w:fldCharType="separate"/>
            </w:r>
            <w:r w:rsidR="00A160C6">
              <w:rPr>
                <w:noProof/>
                <w:webHidden/>
                <w:sz w:val="24"/>
                <w:szCs w:val="24"/>
              </w:rPr>
              <w:t>4</w:t>
            </w:r>
            <w:r w:rsidR="008204E6" w:rsidRPr="00BB452D">
              <w:rPr>
                <w:noProof/>
                <w:webHidden/>
                <w:sz w:val="24"/>
                <w:szCs w:val="24"/>
              </w:rPr>
              <w:fldChar w:fldCharType="end"/>
            </w:r>
          </w:hyperlink>
        </w:p>
        <w:p w14:paraId="477495A8" w14:textId="086180F5" w:rsidR="00BB452D" w:rsidRPr="00BB452D" w:rsidRDefault="006719ED" w:rsidP="00BB452D">
          <w:pPr>
            <w:pStyle w:val="TOC1"/>
            <w:tabs>
              <w:tab w:val="right" w:leader="dot" w:pos="9016"/>
            </w:tabs>
            <w:spacing w:line="360" w:lineRule="auto"/>
            <w:rPr>
              <w:rFonts w:eastAsiaTheme="minorEastAsia"/>
              <w:noProof/>
              <w:sz w:val="24"/>
              <w:szCs w:val="24"/>
            </w:rPr>
          </w:pPr>
          <w:hyperlink w:anchor="_Toc39856150" w:history="1">
            <w:r w:rsidR="008204E6" w:rsidRPr="00BB452D">
              <w:rPr>
                <w:rStyle w:val="Hyperlink"/>
                <w:noProof/>
                <w:sz w:val="24"/>
                <w:szCs w:val="24"/>
                <w:lang w:val="en-GB"/>
              </w:rPr>
              <w:t>How to Improve Interpersonal Skills</w:t>
            </w:r>
            <w:r w:rsidR="008204E6" w:rsidRPr="00BB452D">
              <w:rPr>
                <w:noProof/>
                <w:webHidden/>
                <w:sz w:val="24"/>
                <w:szCs w:val="24"/>
              </w:rPr>
              <w:tab/>
            </w:r>
            <w:r w:rsidR="008204E6" w:rsidRPr="00BB452D">
              <w:rPr>
                <w:noProof/>
                <w:webHidden/>
                <w:sz w:val="24"/>
                <w:szCs w:val="24"/>
              </w:rPr>
              <w:fldChar w:fldCharType="begin"/>
            </w:r>
            <w:r w:rsidR="008204E6" w:rsidRPr="00BB452D">
              <w:rPr>
                <w:noProof/>
                <w:webHidden/>
                <w:sz w:val="24"/>
                <w:szCs w:val="24"/>
              </w:rPr>
              <w:instrText xml:space="preserve"> PAGEREF _Toc39856150 \h </w:instrText>
            </w:r>
            <w:r w:rsidR="008204E6" w:rsidRPr="00BB452D">
              <w:rPr>
                <w:noProof/>
                <w:webHidden/>
                <w:sz w:val="24"/>
                <w:szCs w:val="24"/>
              </w:rPr>
            </w:r>
            <w:r w:rsidR="008204E6" w:rsidRPr="00BB452D">
              <w:rPr>
                <w:noProof/>
                <w:webHidden/>
                <w:sz w:val="24"/>
                <w:szCs w:val="24"/>
              </w:rPr>
              <w:fldChar w:fldCharType="separate"/>
            </w:r>
            <w:r w:rsidR="00A160C6">
              <w:rPr>
                <w:noProof/>
                <w:webHidden/>
                <w:sz w:val="24"/>
                <w:szCs w:val="24"/>
              </w:rPr>
              <w:t>5</w:t>
            </w:r>
            <w:r w:rsidR="008204E6" w:rsidRPr="00BB452D">
              <w:rPr>
                <w:noProof/>
                <w:webHidden/>
                <w:sz w:val="24"/>
                <w:szCs w:val="24"/>
              </w:rPr>
              <w:fldChar w:fldCharType="end"/>
            </w:r>
          </w:hyperlink>
        </w:p>
        <w:p w14:paraId="5E9E288B" w14:textId="62691C04" w:rsidR="00BB452D" w:rsidRPr="00BB452D" w:rsidRDefault="006719ED" w:rsidP="00BB452D">
          <w:pPr>
            <w:pStyle w:val="TOC1"/>
            <w:tabs>
              <w:tab w:val="right" w:leader="dot" w:pos="9016"/>
            </w:tabs>
            <w:spacing w:line="360" w:lineRule="auto"/>
            <w:rPr>
              <w:rFonts w:eastAsiaTheme="minorEastAsia"/>
              <w:noProof/>
              <w:sz w:val="24"/>
              <w:szCs w:val="24"/>
            </w:rPr>
          </w:pPr>
          <w:hyperlink w:anchor="_Toc39856151" w:history="1">
            <w:r w:rsidR="008204E6" w:rsidRPr="00BB452D">
              <w:rPr>
                <w:rStyle w:val="Hyperlink"/>
                <w:noProof/>
                <w:sz w:val="24"/>
                <w:szCs w:val="24"/>
                <w:lang w:val="en-GB"/>
              </w:rPr>
              <w:t>Reflection Upon Topic 1 Using Gibbs Model of Reflection</w:t>
            </w:r>
            <w:r w:rsidR="008204E6" w:rsidRPr="00BB452D">
              <w:rPr>
                <w:noProof/>
                <w:webHidden/>
                <w:sz w:val="24"/>
                <w:szCs w:val="24"/>
              </w:rPr>
              <w:tab/>
            </w:r>
            <w:r w:rsidR="008204E6" w:rsidRPr="00BB452D">
              <w:rPr>
                <w:noProof/>
                <w:webHidden/>
                <w:sz w:val="24"/>
                <w:szCs w:val="24"/>
              </w:rPr>
              <w:fldChar w:fldCharType="begin"/>
            </w:r>
            <w:r w:rsidR="008204E6" w:rsidRPr="00BB452D">
              <w:rPr>
                <w:noProof/>
                <w:webHidden/>
                <w:sz w:val="24"/>
                <w:szCs w:val="24"/>
              </w:rPr>
              <w:instrText xml:space="preserve"> PAGEREF _Toc39856151 \h </w:instrText>
            </w:r>
            <w:r w:rsidR="008204E6" w:rsidRPr="00BB452D">
              <w:rPr>
                <w:noProof/>
                <w:webHidden/>
                <w:sz w:val="24"/>
                <w:szCs w:val="24"/>
              </w:rPr>
            </w:r>
            <w:r w:rsidR="008204E6" w:rsidRPr="00BB452D">
              <w:rPr>
                <w:noProof/>
                <w:webHidden/>
                <w:sz w:val="24"/>
                <w:szCs w:val="24"/>
              </w:rPr>
              <w:fldChar w:fldCharType="separate"/>
            </w:r>
            <w:r w:rsidR="00A160C6">
              <w:rPr>
                <w:noProof/>
                <w:webHidden/>
                <w:sz w:val="24"/>
                <w:szCs w:val="24"/>
              </w:rPr>
              <w:t>6</w:t>
            </w:r>
            <w:r w:rsidR="008204E6" w:rsidRPr="00BB452D">
              <w:rPr>
                <w:noProof/>
                <w:webHidden/>
                <w:sz w:val="24"/>
                <w:szCs w:val="24"/>
              </w:rPr>
              <w:fldChar w:fldCharType="end"/>
            </w:r>
          </w:hyperlink>
        </w:p>
        <w:p w14:paraId="74864684" w14:textId="346A41F0" w:rsidR="00BB452D" w:rsidRPr="00BB452D" w:rsidRDefault="006719ED" w:rsidP="00BB452D">
          <w:pPr>
            <w:pStyle w:val="TOC1"/>
            <w:tabs>
              <w:tab w:val="right" w:leader="dot" w:pos="9016"/>
            </w:tabs>
            <w:spacing w:line="360" w:lineRule="auto"/>
            <w:rPr>
              <w:rFonts w:eastAsiaTheme="minorEastAsia"/>
              <w:noProof/>
              <w:sz w:val="24"/>
              <w:szCs w:val="24"/>
            </w:rPr>
          </w:pPr>
          <w:hyperlink w:anchor="_Toc39856152" w:history="1">
            <w:r w:rsidR="008204E6" w:rsidRPr="00BB452D">
              <w:rPr>
                <w:rStyle w:val="Hyperlink"/>
                <w:noProof/>
                <w:sz w:val="24"/>
                <w:szCs w:val="24"/>
                <w:lang w:val="en-GB"/>
              </w:rPr>
              <w:t>Conclusion</w:t>
            </w:r>
            <w:r w:rsidR="008204E6" w:rsidRPr="00BB452D">
              <w:rPr>
                <w:noProof/>
                <w:webHidden/>
                <w:sz w:val="24"/>
                <w:szCs w:val="24"/>
              </w:rPr>
              <w:tab/>
            </w:r>
            <w:r w:rsidR="008204E6" w:rsidRPr="00BB452D">
              <w:rPr>
                <w:noProof/>
                <w:webHidden/>
                <w:sz w:val="24"/>
                <w:szCs w:val="24"/>
              </w:rPr>
              <w:fldChar w:fldCharType="begin"/>
            </w:r>
            <w:r w:rsidR="008204E6" w:rsidRPr="00BB452D">
              <w:rPr>
                <w:noProof/>
                <w:webHidden/>
                <w:sz w:val="24"/>
                <w:szCs w:val="24"/>
              </w:rPr>
              <w:instrText xml:space="preserve"> PAGEREF _Toc39856152 \h </w:instrText>
            </w:r>
            <w:r w:rsidR="008204E6" w:rsidRPr="00BB452D">
              <w:rPr>
                <w:noProof/>
                <w:webHidden/>
                <w:sz w:val="24"/>
                <w:szCs w:val="24"/>
              </w:rPr>
            </w:r>
            <w:r w:rsidR="008204E6" w:rsidRPr="00BB452D">
              <w:rPr>
                <w:noProof/>
                <w:webHidden/>
                <w:sz w:val="24"/>
                <w:szCs w:val="24"/>
              </w:rPr>
              <w:fldChar w:fldCharType="separate"/>
            </w:r>
            <w:r w:rsidR="00A160C6">
              <w:rPr>
                <w:noProof/>
                <w:webHidden/>
                <w:sz w:val="24"/>
                <w:szCs w:val="24"/>
              </w:rPr>
              <w:t>8</w:t>
            </w:r>
            <w:r w:rsidR="008204E6" w:rsidRPr="00BB452D">
              <w:rPr>
                <w:noProof/>
                <w:webHidden/>
                <w:sz w:val="24"/>
                <w:szCs w:val="24"/>
              </w:rPr>
              <w:fldChar w:fldCharType="end"/>
            </w:r>
          </w:hyperlink>
        </w:p>
        <w:p w14:paraId="5E4C36FA" w14:textId="54030B29" w:rsidR="00BB452D" w:rsidRPr="00BB452D" w:rsidRDefault="006719ED" w:rsidP="00BB452D">
          <w:pPr>
            <w:pStyle w:val="TOC1"/>
            <w:tabs>
              <w:tab w:val="right" w:leader="dot" w:pos="9016"/>
            </w:tabs>
            <w:spacing w:line="360" w:lineRule="auto"/>
            <w:rPr>
              <w:rFonts w:eastAsiaTheme="minorEastAsia"/>
              <w:noProof/>
              <w:sz w:val="24"/>
              <w:szCs w:val="24"/>
            </w:rPr>
          </w:pPr>
          <w:hyperlink w:anchor="_Toc39856153" w:history="1">
            <w:r w:rsidR="008204E6" w:rsidRPr="00BB452D">
              <w:rPr>
                <w:rStyle w:val="Hyperlink"/>
                <w:noProof/>
                <w:sz w:val="24"/>
                <w:szCs w:val="24"/>
              </w:rPr>
              <w:t>References</w:t>
            </w:r>
            <w:r w:rsidR="008204E6" w:rsidRPr="00BB452D">
              <w:rPr>
                <w:noProof/>
                <w:webHidden/>
                <w:sz w:val="24"/>
                <w:szCs w:val="24"/>
              </w:rPr>
              <w:tab/>
            </w:r>
            <w:r w:rsidR="008204E6" w:rsidRPr="00BB452D">
              <w:rPr>
                <w:noProof/>
                <w:webHidden/>
                <w:sz w:val="24"/>
                <w:szCs w:val="24"/>
              </w:rPr>
              <w:fldChar w:fldCharType="begin"/>
            </w:r>
            <w:r w:rsidR="008204E6" w:rsidRPr="00BB452D">
              <w:rPr>
                <w:noProof/>
                <w:webHidden/>
                <w:sz w:val="24"/>
                <w:szCs w:val="24"/>
              </w:rPr>
              <w:instrText xml:space="preserve"> PAGEREF _Toc39856153 \h </w:instrText>
            </w:r>
            <w:r w:rsidR="008204E6" w:rsidRPr="00BB452D">
              <w:rPr>
                <w:noProof/>
                <w:webHidden/>
                <w:sz w:val="24"/>
                <w:szCs w:val="24"/>
              </w:rPr>
            </w:r>
            <w:r w:rsidR="008204E6" w:rsidRPr="00BB452D">
              <w:rPr>
                <w:noProof/>
                <w:webHidden/>
                <w:sz w:val="24"/>
                <w:szCs w:val="24"/>
              </w:rPr>
              <w:fldChar w:fldCharType="separate"/>
            </w:r>
            <w:r w:rsidR="00A160C6">
              <w:rPr>
                <w:noProof/>
                <w:webHidden/>
                <w:sz w:val="24"/>
                <w:szCs w:val="24"/>
              </w:rPr>
              <w:t>9</w:t>
            </w:r>
            <w:r w:rsidR="008204E6" w:rsidRPr="00BB452D">
              <w:rPr>
                <w:noProof/>
                <w:webHidden/>
                <w:sz w:val="24"/>
                <w:szCs w:val="24"/>
              </w:rPr>
              <w:fldChar w:fldCharType="end"/>
            </w:r>
          </w:hyperlink>
        </w:p>
        <w:p w14:paraId="2CE60CEF" w14:textId="77777777" w:rsidR="00A94E43" w:rsidRPr="00A94E43" w:rsidRDefault="008204E6" w:rsidP="00BB452D">
          <w:pPr>
            <w:spacing w:line="360" w:lineRule="auto"/>
            <w:rPr>
              <w:lang w:val="en-GB"/>
            </w:rPr>
          </w:pPr>
          <w:r w:rsidRPr="00BB452D">
            <w:rPr>
              <w:b/>
              <w:bCs/>
              <w:sz w:val="24"/>
              <w:szCs w:val="24"/>
              <w:lang w:val="en-GB"/>
            </w:rPr>
            <w:fldChar w:fldCharType="end"/>
          </w:r>
        </w:p>
      </w:sdtContent>
    </w:sdt>
    <w:p w14:paraId="108AE6D2" w14:textId="77777777" w:rsidR="00A94E43" w:rsidRPr="00A94E43" w:rsidRDefault="00A94E43">
      <w:pPr>
        <w:rPr>
          <w:b/>
          <w:bCs/>
          <w:sz w:val="28"/>
          <w:szCs w:val="28"/>
          <w:lang w:val="en-GB"/>
        </w:rPr>
      </w:pPr>
    </w:p>
    <w:p w14:paraId="3BC5D065" w14:textId="77777777" w:rsidR="00A94E43" w:rsidRPr="00A94E43" w:rsidRDefault="00A94E43">
      <w:pPr>
        <w:rPr>
          <w:b/>
          <w:bCs/>
          <w:sz w:val="28"/>
          <w:szCs w:val="28"/>
          <w:lang w:val="en-GB"/>
        </w:rPr>
      </w:pPr>
    </w:p>
    <w:p w14:paraId="2ED87ED2" w14:textId="77777777" w:rsidR="00A94E43" w:rsidRPr="00A94E43" w:rsidRDefault="00A94E43">
      <w:pPr>
        <w:rPr>
          <w:b/>
          <w:bCs/>
          <w:sz w:val="28"/>
          <w:szCs w:val="28"/>
          <w:lang w:val="en-GB"/>
        </w:rPr>
      </w:pPr>
    </w:p>
    <w:p w14:paraId="428606BF" w14:textId="77777777" w:rsidR="00A94E43" w:rsidRPr="00A94E43" w:rsidRDefault="00A94E43">
      <w:pPr>
        <w:rPr>
          <w:b/>
          <w:bCs/>
          <w:sz w:val="28"/>
          <w:szCs w:val="28"/>
          <w:lang w:val="en-GB"/>
        </w:rPr>
      </w:pPr>
    </w:p>
    <w:p w14:paraId="2ABD99AA" w14:textId="77777777" w:rsidR="00A94E43" w:rsidRPr="00A94E43" w:rsidRDefault="00A94E43">
      <w:pPr>
        <w:rPr>
          <w:b/>
          <w:bCs/>
          <w:sz w:val="28"/>
          <w:szCs w:val="28"/>
          <w:lang w:val="en-GB"/>
        </w:rPr>
      </w:pPr>
    </w:p>
    <w:p w14:paraId="46BCE526" w14:textId="77777777" w:rsidR="00A94E43" w:rsidRPr="00A94E43" w:rsidRDefault="00A94E43">
      <w:pPr>
        <w:rPr>
          <w:b/>
          <w:bCs/>
          <w:sz w:val="28"/>
          <w:szCs w:val="28"/>
          <w:lang w:val="en-GB"/>
        </w:rPr>
      </w:pPr>
    </w:p>
    <w:p w14:paraId="57AFCD34" w14:textId="77777777" w:rsidR="00A94E43" w:rsidRPr="00A94E43" w:rsidRDefault="00A94E43">
      <w:pPr>
        <w:rPr>
          <w:b/>
          <w:bCs/>
          <w:sz w:val="28"/>
          <w:szCs w:val="28"/>
          <w:lang w:val="en-GB"/>
        </w:rPr>
      </w:pPr>
    </w:p>
    <w:p w14:paraId="0E601B09" w14:textId="77777777" w:rsidR="00A94E43" w:rsidRPr="00A94E43" w:rsidRDefault="00A94E43">
      <w:pPr>
        <w:rPr>
          <w:b/>
          <w:bCs/>
          <w:sz w:val="28"/>
          <w:szCs w:val="28"/>
          <w:lang w:val="en-GB"/>
        </w:rPr>
      </w:pPr>
    </w:p>
    <w:p w14:paraId="17F9E544" w14:textId="77777777" w:rsidR="00A94E43" w:rsidRPr="00A94E43" w:rsidRDefault="00A94E43">
      <w:pPr>
        <w:rPr>
          <w:b/>
          <w:bCs/>
          <w:sz w:val="28"/>
          <w:szCs w:val="28"/>
          <w:lang w:val="en-GB"/>
        </w:rPr>
      </w:pPr>
    </w:p>
    <w:p w14:paraId="68DD0FA2" w14:textId="77777777" w:rsidR="00A94E43" w:rsidRPr="00A94E43" w:rsidRDefault="00A94E43">
      <w:pPr>
        <w:rPr>
          <w:b/>
          <w:bCs/>
          <w:sz w:val="28"/>
          <w:szCs w:val="28"/>
          <w:lang w:val="en-GB"/>
        </w:rPr>
      </w:pPr>
    </w:p>
    <w:p w14:paraId="03ADA0F5" w14:textId="77777777" w:rsidR="00A94E43" w:rsidRPr="00A94E43" w:rsidRDefault="00A94E43">
      <w:pPr>
        <w:rPr>
          <w:b/>
          <w:bCs/>
          <w:sz w:val="28"/>
          <w:szCs w:val="28"/>
          <w:lang w:val="en-GB"/>
        </w:rPr>
      </w:pPr>
    </w:p>
    <w:p w14:paraId="37048815" w14:textId="77777777" w:rsidR="00A94E43" w:rsidRPr="00A94E43" w:rsidRDefault="00A94E43">
      <w:pPr>
        <w:rPr>
          <w:b/>
          <w:bCs/>
          <w:sz w:val="28"/>
          <w:szCs w:val="28"/>
          <w:lang w:val="en-GB"/>
        </w:rPr>
      </w:pPr>
    </w:p>
    <w:p w14:paraId="43E5667E" w14:textId="77777777" w:rsidR="00A94E43" w:rsidRPr="00A94E43" w:rsidRDefault="00A94E43">
      <w:pPr>
        <w:rPr>
          <w:b/>
          <w:bCs/>
          <w:sz w:val="28"/>
          <w:szCs w:val="28"/>
          <w:lang w:val="en-GB"/>
        </w:rPr>
      </w:pPr>
    </w:p>
    <w:p w14:paraId="5299D9F2" w14:textId="77777777" w:rsidR="00A94E43" w:rsidRPr="00A94E43" w:rsidRDefault="00A94E43">
      <w:pPr>
        <w:rPr>
          <w:b/>
          <w:bCs/>
          <w:sz w:val="28"/>
          <w:szCs w:val="28"/>
          <w:lang w:val="en-GB"/>
        </w:rPr>
      </w:pPr>
    </w:p>
    <w:p w14:paraId="734B0183" w14:textId="77777777" w:rsidR="00A94E43" w:rsidRPr="00A94E43" w:rsidRDefault="00A94E43">
      <w:pPr>
        <w:rPr>
          <w:b/>
          <w:bCs/>
          <w:sz w:val="28"/>
          <w:szCs w:val="28"/>
          <w:lang w:val="en-GB"/>
        </w:rPr>
      </w:pPr>
    </w:p>
    <w:p w14:paraId="4F1A592F" w14:textId="77777777" w:rsidR="00A94E43" w:rsidRPr="00A94E43" w:rsidRDefault="00A94E43">
      <w:pPr>
        <w:rPr>
          <w:b/>
          <w:bCs/>
          <w:sz w:val="28"/>
          <w:szCs w:val="28"/>
          <w:lang w:val="en-GB"/>
        </w:rPr>
      </w:pPr>
    </w:p>
    <w:p w14:paraId="40DC4AFF" w14:textId="77777777" w:rsidR="00A94E43" w:rsidRPr="00A94E43" w:rsidRDefault="00A94E43">
      <w:pPr>
        <w:rPr>
          <w:b/>
          <w:bCs/>
          <w:sz w:val="28"/>
          <w:szCs w:val="28"/>
          <w:lang w:val="en-GB"/>
        </w:rPr>
      </w:pPr>
    </w:p>
    <w:p w14:paraId="5E35FA31" w14:textId="77777777" w:rsidR="008C503B" w:rsidRPr="00A94E43" w:rsidRDefault="008204E6" w:rsidP="00C1071B">
      <w:pPr>
        <w:pStyle w:val="Heading1"/>
        <w:spacing w:before="0" w:line="360" w:lineRule="auto"/>
        <w:jc w:val="both"/>
        <w:rPr>
          <w:lang w:val="en-GB"/>
        </w:rPr>
      </w:pPr>
      <w:bookmarkStart w:id="1" w:name="_Toc39856147"/>
      <w:r w:rsidRPr="00A94E43">
        <w:rPr>
          <w:lang w:val="en-GB"/>
        </w:rPr>
        <w:t>Introduction</w:t>
      </w:r>
      <w:bookmarkEnd w:id="1"/>
    </w:p>
    <w:p w14:paraId="57CC16AC" w14:textId="77777777" w:rsidR="008C503B" w:rsidRPr="00A94E43" w:rsidRDefault="008204E6" w:rsidP="00C1071B">
      <w:pPr>
        <w:spacing w:after="0" w:line="360" w:lineRule="auto"/>
        <w:jc w:val="both"/>
        <w:rPr>
          <w:sz w:val="24"/>
          <w:szCs w:val="24"/>
          <w:lang w:val="en-GB"/>
        </w:rPr>
      </w:pPr>
      <w:r w:rsidRPr="00A94E43">
        <w:rPr>
          <w:sz w:val="24"/>
          <w:szCs w:val="24"/>
          <w:lang w:val="en-GB"/>
        </w:rPr>
        <w:t xml:space="preserve">This assignment is a reflective report on the topic 1 assignment completed earlier. The first section will evaluate the concept of community for social and individual perspectives. Next, the concept of personal development will be studied, and how an individual can enhance his </w:t>
      </w:r>
      <w:r w:rsidR="0047322B" w:rsidRPr="00A94E43">
        <w:rPr>
          <w:sz w:val="24"/>
          <w:szCs w:val="24"/>
          <w:lang w:val="en-GB"/>
        </w:rPr>
        <w:t xml:space="preserve">or </w:t>
      </w:r>
      <w:r w:rsidRPr="00A94E43">
        <w:rPr>
          <w:sz w:val="24"/>
          <w:szCs w:val="24"/>
          <w:lang w:val="en-GB"/>
        </w:rPr>
        <w:t xml:space="preserve">her interpersonal skills in any setting will be established. </w:t>
      </w:r>
      <w:r w:rsidR="0047322B" w:rsidRPr="00A94E43">
        <w:rPr>
          <w:sz w:val="24"/>
          <w:szCs w:val="24"/>
          <w:lang w:val="en-GB"/>
        </w:rPr>
        <w:t>Lastly, the reflective report will be written for the topic 1 assignment using the Gibbs model of Reflection.</w:t>
      </w:r>
    </w:p>
    <w:p w14:paraId="4B8E9B67" w14:textId="77777777" w:rsidR="00C1071B" w:rsidRPr="00A94E43" w:rsidRDefault="00C1071B" w:rsidP="00C1071B">
      <w:pPr>
        <w:spacing w:after="0" w:line="360" w:lineRule="auto"/>
        <w:jc w:val="both"/>
        <w:rPr>
          <w:sz w:val="28"/>
          <w:szCs w:val="28"/>
          <w:lang w:val="en-GB"/>
        </w:rPr>
      </w:pPr>
    </w:p>
    <w:p w14:paraId="38EC8CDE" w14:textId="77777777" w:rsidR="000225C1" w:rsidRPr="00A94E43" w:rsidRDefault="008204E6" w:rsidP="00C1071B">
      <w:pPr>
        <w:pStyle w:val="Heading1"/>
        <w:spacing w:before="0" w:line="360" w:lineRule="auto"/>
        <w:jc w:val="both"/>
        <w:rPr>
          <w:lang w:val="en-GB"/>
        </w:rPr>
      </w:pPr>
      <w:bookmarkStart w:id="2" w:name="_Toc39856148"/>
      <w:r w:rsidRPr="00A94E43">
        <w:rPr>
          <w:lang w:val="en-GB"/>
        </w:rPr>
        <w:t>Concept of Community</w:t>
      </w:r>
      <w:bookmarkEnd w:id="2"/>
    </w:p>
    <w:p w14:paraId="65E5014E" w14:textId="77777777" w:rsidR="00EB17D7" w:rsidRPr="00A94E43" w:rsidRDefault="008204E6" w:rsidP="00C1071B">
      <w:pPr>
        <w:spacing w:after="0" w:line="360" w:lineRule="auto"/>
        <w:jc w:val="both"/>
        <w:rPr>
          <w:sz w:val="24"/>
          <w:szCs w:val="24"/>
          <w:lang w:val="en-GB"/>
        </w:rPr>
      </w:pPr>
      <w:r w:rsidRPr="00A94E43">
        <w:rPr>
          <w:sz w:val="24"/>
          <w:szCs w:val="24"/>
          <w:lang w:val="en-GB"/>
        </w:rPr>
        <w:t xml:space="preserve">From a social perspective, a community can be defined as dense political and social networks which are joined by social bridges between leaders, individuals, and community organizations. These relationships play a vital role in creating a solid engagement between the various participants. This can be illustrated by the fact that tracking social ties in the individual working in an environment may enable the managers to establish the community leadership, gauge the </w:t>
      </w:r>
      <w:r w:rsidR="00A94E43" w:rsidRPr="00A94E43">
        <w:rPr>
          <w:sz w:val="24"/>
          <w:szCs w:val="24"/>
          <w:lang w:val="en-GB"/>
        </w:rPr>
        <w:t>behaviours</w:t>
      </w:r>
      <w:r w:rsidRPr="00A94E43">
        <w:rPr>
          <w:sz w:val="24"/>
          <w:szCs w:val="24"/>
          <w:lang w:val="en-GB"/>
        </w:rPr>
        <w:t xml:space="preserve"> amongst the employees and locate the high-risk groups to strengthen the foundation of the network</w:t>
      </w:r>
      <w:sdt>
        <w:sdtPr>
          <w:rPr>
            <w:sz w:val="24"/>
            <w:szCs w:val="24"/>
            <w:lang w:val="en-GB"/>
          </w:rPr>
          <w:id w:val="-1655446481"/>
          <w:citation/>
        </w:sdtPr>
        <w:sdtEndPr/>
        <w:sdtContent>
          <w:r w:rsidR="000225C1" w:rsidRPr="00A94E43">
            <w:rPr>
              <w:sz w:val="24"/>
              <w:szCs w:val="24"/>
              <w:lang w:val="en-GB"/>
            </w:rPr>
            <w:fldChar w:fldCharType="begin"/>
          </w:r>
          <w:r w:rsidR="000225C1" w:rsidRPr="00A94E43">
            <w:rPr>
              <w:sz w:val="24"/>
              <w:szCs w:val="24"/>
              <w:lang w:val="en-GB"/>
            </w:rPr>
            <w:instrText xml:space="preserve"> CITATION Goe14 \l 1033 </w:instrText>
          </w:r>
          <w:r w:rsidR="000225C1" w:rsidRPr="00A94E43">
            <w:rPr>
              <w:sz w:val="24"/>
              <w:szCs w:val="24"/>
              <w:lang w:val="en-GB"/>
            </w:rPr>
            <w:fldChar w:fldCharType="separate"/>
          </w:r>
          <w:r w:rsidR="000225C1" w:rsidRPr="00A94E43">
            <w:rPr>
              <w:sz w:val="24"/>
              <w:szCs w:val="24"/>
              <w:lang w:val="en-GB"/>
            </w:rPr>
            <w:t xml:space="preserve"> (Goel, 2014)</w:t>
          </w:r>
          <w:r w:rsidR="000225C1" w:rsidRPr="00A94E43">
            <w:rPr>
              <w:sz w:val="24"/>
              <w:szCs w:val="24"/>
              <w:lang w:val="en-GB"/>
            </w:rPr>
            <w:fldChar w:fldCharType="end"/>
          </w:r>
        </w:sdtContent>
      </w:sdt>
      <w:r w:rsidRPr="00A94E43">
        <w:rPr>
          <w:sz w:val="24"/>
          <w:szCs w:val="24"/>
          <w:lang w:val="en-GB"/>
        </w:rPr>
        <w:t>.</w:t>
      </w:r>
    </w:p>
    <w:p w14:paraId="1D6FF351" w14:textId="77777777" w:rsidR="00C1071B" w:rsidRPr="00A94E43" w:rsidRDefault="00C1071B" w:rsidP="00C1071B">
      <w:pPr>
        <w:spacing w:after="0" w:line="360" w:lineRule="auto"/>
        <w:jc w:val="both"/>
        <w:rPr>
          <w:sz w:val="24"/>
          <w:szCs w:val="24"/>
          <w:lang w:val="en-GB"/>
        </w:rPr>
      </w:pPr>
    </w:p>
    <w:p w14:paraId="6AD62611" w14:textId="77777777" w:rsidR="00654314" w:rsidRPr="00A94E43" w:rsidRDefault="008204E6" w:rsidP="00C1071B">
      <w:pPr>
        <w:spacing w:after="0" w:line="360" w:lineRule="auto"/>
        <w:jc w:val="both"/>
        <w:rPr>
          <w:sz w:val="24"/>
          <w:szCs w:val="24"/>
          <w:lang w:val="en-GB"/>
        </w:rPr>
      </w:pPr>
      <w:r w:rsidRPr="00A94E43">
        <w:rPr>
          <w:sz w:val="24"/>
          <w:szCs w:val="24"/>
          <w:lang w:val="en-GB"/>
        </w:rPr>
        <w:t>On the other hand, individuals carry their sense of community. Individuals usually exhibit membership to more than one community at a time. In addition to this, they may change their degree of membership at various points in time, which directly impacts their participation in the activities undertaken in the community</w:t>
      </w:r>
      <w:sdt>
        <w:sdtPr>
          <w:rPr>
            <w:sz w:val="24"/>
            <w:szCs w:val="24"/>
            <w:lang w:val="en-GB"/>
          </w:rPr>
          <w:id w:val="1738750812"/>
          <w:citation/>
        </w:sdtPr>
        <w:sdtEndPr/>
        <w:sdtContent>
          <w:r w:rsidR="000225C1" w:rsidRPr="00A94E43">
            <w:rPr>
              <w:sz w:val="24"/>
              <w:szCs w:val="24"/>
              <w:lang w:val="en-GB"/>
            </w:rPr>
            <w:fldChar w:fldCharType="begin"/>
          </w:r>
          <w:r w:rsidR="000225C1" w:rsidRPr="00A94E43">
            <w:rPr>
              <w:sz w:val="24"/>
              <w:szCs w:val="24"/>
              <w:lang w:val="en-GB"/>
            </w:rPr>
            <w:instrText xml:space="preserve"> CITATION Bat16 \l 1033 </w:instrText>
          </w:r>
          <w:r w:rsidR="000225C1" w:rsidRPr="00A94E43">
            <w:rPr>
              <w:sz w:val="24"/>
              <w:szCs w:val="24"/>
              <w:lang w:val="en-GB"/>
            </w:rPr>
            <w:fldChar w:fldCharType="separate"/>
          </w:r>
          <w:r w:rsidR="000225C1" w:rsidRPr="00A94E43">
            <w:rPr>
              <w:sz w:val="24"/>
              <w:szCs w:val="24"/>
              <w:lang w:val="en-GB"/>
            </w:rPr>
            <w:t xml:space="preserve"> (Bates &amp; BAcon, 2016)</w:t>
          </w:r>
          <w:r w:rsidR="000225C1" w:rsidRPr="00A94E43">
            <w:rPr>
              <w:sz w:val="24"/>
              <w:szCs w:val="24"/>
              <w:lang w:val="en-GB"/>
            </w:rPr>
            <w:fldChar w:fldCharType="end"/>
          </w:r>
        </w:sdtContent>
      </w:sdt>
      <w:r w:rsidRPr="00A94E43">
        <w:rPr>
          <w:sz w:val="24"/>
          <w:szCs w:val="24"/>
          <w:lang w:val="en-GB"/>
        </w:rPr>
        <w:t>. In the modern and complex world, we live in today; individuals may refer to various communities such as his or her family, social circle, religious circle, political associations, and workplace relationships. This implies that an individual now thinks about himself or herself in more complicated ways than what was considered normal in previous time</w:t>
      </w:r>
      <w:sdt>
        <w:sdtPr>
          <w:rPr>
            <w:sz w:val="24"/>
            <w:szCs w:val="24"/>
            <w:lang w:val="en-GB"/>
          </w:rPr>
          <w:id w:val="628205340"/>
          <w:citation/>
        </w:sdtPr>
        <w:sdtEndPr/>
        <w:sdtContent>
          <w:r w:rsidR="000225C1" w:rsidRPr="00A94E43">
            <w:rPr>
              <w:sz w:val="24"/>
              <w:szCs w:val="24"/>
              <w:lang w:val="en-GB"/>
            </w:rPr>
            <w:fldChar w:fldCharType="begin"/>
          </w:r>
          <w:r w:rsidR="000225C1" w:rsidRPr="00A94E43">
            <w:rPr>
              <w:sz w:val="24"/>
              <w:szCs w:val="24"/>
              <w:lang w:val="en-GB"/>
            </w:rPr>
            <w:instrText xml:space="preserve"> CITATION Cha17 \l 1033 </w:instrText>
          </w:r>
          <w:r w:rsidR="000225C1" w:rsidRPr="00A94E43">
            <w:rPr>
              <w:sz w:val="24"/>
              <w:szCs w:val="24"/>
              <w:lang w:val="en-GB"/>
            </w:rPr>
            <w:fldChar w:fldCharType="separate"/>
          </w:r>
          <w:r w:rsidR="000225C1" w:rsidRPr="00A94E43">
            <w:rPr>
              <w:sz w:val="24"/>
              <w:szCs w:val="24"/>
              <w:lang w:val="en-GB"/>
            </w:rPr>
            <w:t>s (Chatterjee &amp; Koleski, 2017)</w:t>
          </w:r>
          <w:r w:rsidR="000225C1" w:rsidRPr="00A94E43">
            <w:rPr>
              <w:sz w:val="24"/>
              <w:szCs w:val="24"/>
              <w:lang w:val="en-GB"/>
            </w:rPr>
            <w:fldChar w:fldCharType="end"/>
          </w:r>
        </w:sdtContent>
      </w:sdt>
      <w:r w:rsidRPr="00A94E43">
        <w:rPr>
          <w:sz w:val="24"/>
          <w:szCs w:val="24"/>
          <w:lang w:val="en-GB"/>
        </w:rPr>
        <w:t>.</w:t>
      </w:r>
    </w:p>
    <w:p w14:paraId="347F4A7F" w14:textId="77777777" w:rsidR="00C1071B" w:rsidRPr="00A94E43" w:rsidRDefault="00C1071B" w:rsidP="00C1071B">
      <w:pPr>
        <w:spacing w:after="0" w:line="360" w:lineRule="auto"/>
        <w:jc w:val="both"/>
        <w:rPr>
          <w:sz w:val="24"/>
          <w:szCs w:val="24"/>
          <w:lang w:val="en-GB"/>
        </w:rPr>
      </w:pPr>
    </w:p>
    <w:p w14:paraId="1259A868" w14:textId="77777777" w:rsidR="007F1CBF" w:rsidRPr="00A94E43" w:rsidRDefault="008204E6" w:rsidP="00C1071B">
      <w:pPr>
        <w:spacing w:after="0" w:line="360" w:lineRule="auto"/>
        <w:jc w:val="both"/>
        <w:rPr>
          <w:sz w:val="24"/>
          <w:szCs w:val="24"/>
          <w:lang w:val="en-GB"/>
        </w:rPr>
      </w:pPr>
      <w:r w:rsidRPr="00A94E43">
        <w:rPr>
          <w:sz w:val="24"/>
          <w:szCs w:val="24"/>
          <w:lang w:val="en-GB"/>
        </w:rPr>
        <w:lastRenderedPageBreak/>
        <w:t>Every kind of business of social community exhibits certain common elements, which are the physical aspects which define where it is present, size, look, and feel of the group. One of the physical properties which define each community is the population. The population suggests where people live, how they live, and where they gather</w:t>
      </w:r>
      <w:sdt>
        <w:sdtPr>
          <w:rPr>
            <w:sz w:val="24"/>
            <w:szCs w:val="24"/>
            <w:lang w:val="en-GB"/>
          </w:rPr>
          <w:id w:val="-1591228305"/>
          <w:citation/>
        </w:sdtPr>
        <w:sdtEndPr/>
        <w:sdtContent>
          <w:r w:rsidR="000225C1" w:rsidRPr="00A94E43">
            <w:rPr>
              <w:sz w:val="24"/>
              <w:szCs w:val="24"/>
              <w:lang w:val="en-GB"/>
            </w:rPr>
            <w:fldChar w:fldCharType="begin"/>
          </w:r>
          <w:r w:rsidR="000225C1" w:rsidRPr="00A94E43">
            <w:rPr>
              <w:sz w:val="24"/>
              <w:szCs w:val="24"/>
              <w:lang w:val="en-GB"/>
            </w:rPr>
            <w:instrText xml:space="preserve"> CITATION Goe14 \l 1033 </w:instrText>
          </w:r>
          <w:r w:rsidR="000225C1" w:rsidRPr="00A94E43">
            <w:rPr>
              <w:sz w:val="24"/>
              <w:szCs w:val="24"/>
              <w:lang w:val="en-GB"/>
            </w:rPr>
            <w:fldChar w:fldCharType="separate"/>
          </w:r>
          <w:r w:rsidR="000225C1" w:rsidRPr="00A94E43">
            <w:rPr>
              <w:sz w:val="24"/>
              <w:szCs w:val="24"/>
              <w:lang w:val="en-GB"/>
            </w:rPr>
            <w:t xml:space="preserve"> (Goel, 2014)</w:t>
          </w:r>
          <w:r w:rsidR="000225C1" w:rsidRPr="00A94E43">
            <w:rPr>
              <w:sz w:val="24"/>
              <w:szCs w:val="24"/>
              <w:lang w:val="en-GB"/>
            </w:rPr>
            <w:fldChar w:fldCharType="end"/>
          </w:r>
        </w:sdtContent>
      </w:sdt>
      <w:r w:rsidRPr="00A94E43">
        <w:rPr>
          <w:sz w:val="24"/>
          <w:szCs w:val="24"/>
          <w:lang w:val="en-GB"/>
        </w:rPr>
        <w:t xml:space="preserve">. Further to this, infrastructure, the pattern of businesses, commerce, and methods of the settlement are necessary to define any community. </w:t>
      </w:r>
      <w:r w:rsidR="00DE4ABC" w:rsidRPr="00A94E43">
        <w:rPr>
          <w:sz w:val="24"/>
          <w:szCs w:val="24"/>
          <w:lang w:val="en-GB"/>
        </w:rPr>
        <w:t>One important element which makes up a business community is the culture, values, and morals which the members of the community exhibit. The members of the business community must understand what the culture is and how it can be improved.</w:t>
      </w:r>
    </w:p>
    <w:p w14:paraId="149E4F16" w14:textId="77777777" w:rsidR="007F1CBF" w:rsidRPr="00A94E43" w:rsidRDefault="00906811" w:rsidP="00C1071B">
      <w:pPr>
        <w:spacing w:after="0" w:line="360" w:lineRule="auto"/>
        <w:jc w:val="both"/>
        <w:rPr>
          <w:sz w:val="24"/>
          <w:szCs w:val="24"/>
          <w:lang w:val="en-GB"/>
        </w:rPr>
      </w:pPr>
      <w:r w:rsidRPr="00A94E43">
        <w:rPr>
          <w:sz w:val="24"/>
          <w:szCs w:val="24"/>
          <w:lang w:val="en-GB"/>
        </w:rPr>
        <w:t>Similarly, values and attitudes are essential to govern the overall decorum of the community. This looks upon how the members dress up, interact, and treat each other.</w:t>
      </w:r>
      <w:r w:rsidR="0024420B" w:rsidRPr="00A94E43">
        <w:rPr>
          <w:sz w:val="24"/>
          <w:szCs w:val="24"/>
          <w:lang w:val="en-GB"/>
        </w:rPr>
        <w:t xml:space="preserve"> In other word, the community displays how actions, communication, and reactions are undertaken in any community</w:t>
      </w:r>
      <w:sdt>
        <w:sdtPr>
          <w:rPr>
            <w:sz w:val="24"/>
            <w:szCs w:val="24"/>
            <w:lang w:val="en-GB"/>
          </w:rPr>
          <w:id w:val="-48225706"/>
          <w:citation/>
        </w:sdtPr>
        <w:sdtEndPr/>
        <w:sdtContent>
          <w:r w:rsidR="000225C1" w:rsidRPr="00A94E43">
            <w:rPr>
              <w:sz w:val="24"/>
              <w:szCs w:val="24"/>
              <w:lang w:val="en-GB"/>
            </w:rPr>
            <w:fldChar w:fldCharType="begin"/>
          </w:r>
          <w:r w:rsidR="000225C1" w:rsidRPr="00A94E43">
            <w:rPr>
              <w:sz w:val="24"/>
              <w:szCs w:val="24"/>
              <w:lang w:val="en-GB"/>
            </w:rPr>
            <w:instrText xml:space="preserve"> CITATION Kar17 \l 1033 </w:instrText>
          </w:r>
          <w:r w:rsidR="000225C1" w:rsidRPr="00A94E43">
            <w:rPr>
              <w:sz w:val="24"/>
              <w:szCs w:val="24"/>
              <w:lang w:val="en-GB"/>
            </w:rPr>
            <w:fldChar w:fldCharType="separate"/>
          </w:r>
          <w:r w:rsidR="000225C1" w:rsidRPr="00A94E43">
            <w:rPr>
              <w:sz w:val="24"/>
              <w:szCs w:val="24"/>
              <w:lang w:val="en-GB"/>
            </w:rPr>
            <w:t xml:space="preserve"> (Karibeeran &amp; Pradeep, 2017)</w:t>
          </w:r>
          <w:r w:rsidR="000225C1" w:rsidRPr="00A94E43">
            <w:rPr>
              <w:sz w:val="24"/>
              <w:szCs w:val="24"/>
              <w:lang w:val="en-GB"/>
            </w:rPr>
            <w:fldChar w:fldCharType="end"/>
          </w:r>
        </w:sdtContent>
      </w:sdt>
      <w:r w:rsidR="0024420B" w:rsidRPr="00A94E43">
        <w:rPr>
          <w:sz w:val="24"/>
          <w:szCs w:val="24"/>
          <w:lang w:val="en-GB"/>
        </w:rPr>
        <w:t>.</w:t>
      </w:r>
    </w:p>
    <w:p w14:paraId="184CC667" w14:textId="77777777" w:rsidR="00674E42" w:rsidRPr="00A94E43" w:rsidRDefault="00674E42" w:rsidP="00C1071B">
      <w:pPr>
        <w:spacing w:after="0" w:line="360" w:lineRule="auto"/>
        <w:jc w:val="both"/>
        <w:rPr>
          <w:b/>
          <w:bCs/>
          <w:sz w:val="28"/>
          <w:szCs w:val="28"/>
          <w:lang w:val="en-GB"/>
        </w:rPr>
      </w:pPr>
    </w:p>
    <w:p w14:paraId="546414DD" w14:textId="77777777" w:rsidR="006D3072" w:rsidRPr="00A94E43" w:rsidRDefault="008204E6" w:rsidP="00C1071B">
      <w:pPr>
        <w:pStyle w:val="Heading1"/>
        <w:spacing w:before="0" w:line="360" w:lineRule="auto"/>
        <w:jc w:val="both"/>
        <w:rPr>
          <w:lang w:val="en-GB"/>
        </w:rPr>
      </w:pPr>
      <w:bookmarkStart w:id="3" w:name="_Toc39856149"/>
      <w:r w:rsidRPr="00A94E43">
        <w:rPr>
          <w:lang w:val="en-GB"/>
        </w:rPr>
        <w:t>Concept of Personal Development</w:t>
      </w:r>
      <w:bookmarkEnd w:id="3"/>
    </w:p>
    <w:p w14:paraId="1E814C03" w14:textId="77777777" w:rsidR="0075317F" w:rsidRPr="00A94E43" w:rsidRDefault="008204E6" w:rsidP="00C1071B">
      <w:pPr>
        <w:spacing w:after="0" w:line="360" w:lineRule="auto"/>
        <w:jc w:val="both"/>
        <w:rPr>
          <w:sz w:val="24"/>
          <w:szCs w:val="24"/>
          <w:lang w:val="en-GB"/>
        </w:rPr>
      </w:pPr>
      <w:r w:rsidRPr="00A94E43">
        <w:rPr>
          <w:sz w:val="24"/>
          <w:szCs w:val="24"/>
          <w:lang w:val="en-GB"/>
        </w:rPr>
        <w:t xml:space="preserve">Personal development can be defined as the concept of undertaking activities on an individual basis which enhances the identity and awareness of an individual, boost the existing talent and potentials and accumulate human capital to promote employability </w:t>
      </w:r>
      <w:r w:rsidR="00307D32" w:rsidRPr="00A94E43">
        <w:rPr>
          <w:sz w:val="24"/>
          <w:szCs w:val="24"/>
          <w:lang w:val="en-GB"/>
        </w:rPr>
        <w:t xml:space="preserve">and to improve the quality of professional and personal life leading to the realization of dreams and goals. Personal development does not only include self-help but also requires formal as well as informal training, guidance, </w:t>
      </w:r>
      <w:r w:rsidR="00A94E43" w:rsidRPr="00A94E43">
        <w:rPr>
          <w:sz w:val="24"/>
          <w:szCs w:val="24"/>
          <w:lang w:val="en-GB"/>
        </w:rPr>
        <w:t>counselling</w:t>
      </w:r>
      <w:r w:rsidR="00307D32" w:rsidRPr="00A94E43">
        <w:rPr>
          <w:sz w:val="24"/>
          <w:szCs w:val="24"/>
          <w:lang w:val="en-GB"/>
        </w:rPr>
        <w:t>, and mentorship</w:t>
      </w:r>
      <w:sdt>
        <w:sdtPr>
          <w:rPr>
            <w:sz w:val="24"/>
            <w:szCs w:val="24"/>
            <w:lang w:val="en-GB"/>
          </w:rPr>
          <w:id w:val="1710140323"/>
          <w:citation/>
        </w:sdtPr>
        <w:sdtEndPr/>
        <w:sdtContent>
          <w:r w:rsidR="000225C1" w:rsidRPr="00A94E43">
            <w:rPr>
              <w:sz w:val="24"/>
              <w:szCs w:val="24"/>
              <w:lang w:val="en-GB"/>
            </w:rPr>
            <w:fldChar w:fldCharType="begin"/>
          </w:r>
          <w:r w:rsidR="000225C1" w:rsidRPr="00A94E43">
            <w:rPr>
              <w:sz w:val="24"/>
              <w:szCs w:val="24"/>
              <w:lang w:val="en-GB"/>
            </w:rPr>
            <w:instrText xml:space="preserve"> CITATION Lej16 \l 1033 </w:instrText>
          </w:r>
          <w:r w:rsidR="000225C1" w:rsidRPr="00A94E43">
            <w:rPr>
              <w:sz w:val="24"/>
              <w:szCs w:val="24"/>
              <w:lang w:val="en-GB"/>
            </w:rPr>
            <w:fldChar w:fldCharType="separate"/>
          </w:r>
          <w:r w:rsidR="000225C1" w:rsidRPr="00A94E43">
            <w:rPr>
              <w:sz w:val="24"/>
              <w:szCs w:val="24"/>
              <w:lang w:val="en-GB"/>
            </w:rPr>
            <w:t xml:space="preserve"> (Lejeune, Mercuri, Beausaert, &amp; Raemdonck, 2016)</w:t>
          </w:r>
          <w:r w:rsidR="000225C1" w:rsidRPr="00A94E43">
            <w:rPr>
              <w:sz w:val="24"/>
              <w:szCs w:val="24"/>
              <w:lang w:val="en-GB"/>
            </w:rPr>
            <w:fldChar w:fldCharType="end"/>
          </w:r>
        </w:sdtContent>
      </w:sdt>
      <w:r w:rsidR="00307D32" w:rsidRPr="00A94E43">
        <w:rPr>
          <w:sz w:val="24"/>
          <w:szCs w:val="24"/>
          <w:lang w:val="en-GB"/>
        </w:rPr>
        <w:t xml:space="preserve">. </w:t>
      </w:r>
    </w:p>
    <w:p w14:paraId="614DCDE1" w14:textId="77777777" w:rsidR="006D3072" w:rsidRPr="00A94E43" w:rsidRDefault="008204E6" w:rsidP="00C1071B">
      <w:pPr>
        <w:spacing w:after="0" w:line="360" w:lineRule="auto"/>
        <w:jc w:val="both"/>
        <w:rPr>
          <w:sz w:val="24"/>
          <w:szCs w:val="24"/>
          <w:lang w:val="en-GB"/>
        </w:rPr>
      </w:pPr>
      <w:r w:rsidRPr="00A94E43">
        <w:rPr>
          <w:sz w:val="24"/>
          <w:szCs w:val="24"/>
          <w:lang w:val="en-GB"/>
        </w:rPr>
        <w:t>Personal development in formal institutions encompasses tools, techniques, methods, and assessment systems that complement human development at the level of the organization. The primary elements of personal development include enhancing self-esteem, renewing identity, increasing knowledge, personal autonomy, greater quality of life and lifestyle, enhanced health, spiritual development, improved social abilities, and interpersonal skills</w:t>
      </w:r>
      <w:sdt>
        <w:sdtPr>
          <w:rPr>
            <w:sz w:val="24"/>
            <w:szCs w:val="24"/>
            <w:lang w:val="en-GB"/>
          </w:rPr>
          <w:id w:val="-546601264"/>
          <w:citation/>
        </w:sdtPr>
        <w:sdtEndPr/>
        <w:sdtContent>
          <w:r w:rsidR="000225C1" w:rsidRPr="00A94E43">
            <w:rPr>
              <w:sz w:val="24"/>
              <w:szCs w:val="24"/>
              <w:lang w:val="en-GB"/>
            </w:rPr>
            <w:fldChar w:fldCharType="begin"/>
          </w:r>
          <w:r w:rsidR="000225C1" w:rsidRPr="00A94E43">
            <w:rPr>
              <w:sz w:val="24"/>
              <w:szCs w:val="24"/>
              <w:lang w:val="en-GB"/>
            </w:rPr>
            <w:instrText xml:space="preserve"> CITATION Lyo17 \l 1033 </w:instrText>
          </w:r>
          <w:r w:rsidR="000225C1" w:rsidRPr="00A94E43">
            <w:rPr>
              <w:sz w:val="24"/>
              <w:szCs w:val="24"/>
              <w:lang w:val="en-GB"/>
            </w:rPr>
            <w:fldChar w:fldCharType="separate"/>
          </w:r>
          <w:r w:rsidR="000225C1" w:rsidRPr="00A94E43">
            <w:rPr>
              <w:sz w:val="24"/>
              <w:szCs w:val="24"/>
              <w:lang w:val="en-GB"/>
            </w:rPr>
            <w:t xml:space="preserve"> (Lyons &amp; Bandura, 2017)</w:t>
          </w:r>
          <w:r w:rsidR="000225C1" w:rsidRPr="00A94E43">
            <w:rPr>
              <w:sz w:val="24"/>
              <w:szCs w:val="24"/>
              <w:lang w:val="en-GB"/>
            </w:rPr>
            <w:fldChar w:fldCharType="end"/>
          </w:r>
        </w:sdtContent>
      </w:sdt>
      <w:r w:rsidRPr="00A94E43">
        <w:rPr>
          <w:sz w:val="24"/>
          <w:szCs w:val="24"/>
          <w:lang w:val="en-GB"/>
        </w:rPr>
        <w:t xml:space="preserve">. </w:t>
      </w:r>
    </w:p>
    <w:p w14:paraId="00E012D3" w14:textId="77777777" w:rsidR="00C1071B" w:rsidRPr="00A94E43" w:rsidRDefault="00C1071B" w:rsidP="00C1071B">
      <w:pPr>
        <w:spacing w:after="0" w:line="360" w:lineRule="auto"/>
        <w:jc w:val="both"/>
        <w:rPr>
          <w:sz w:val="24"/>
          <w:szCs w:val="24"/>
          <w:lang w:val="en-GB"/>
        </w:rPr>
      </w:pPr>
    </w:p>
    <w:p w14:paraId="2F3ED337" w14:textId="77777777" w:rsidR="0075317F" w:rsidRPr="00A94E43" w:rsidRDefault="008204E6" w:rsidP="00C1071B">
      <w:pPr>
        <w:spacing w:after="0" w:line="360" w:lineRule="auto"/>
        <w:jc w:val="both"/>
        <w:rPr>
          <w:sz w:val="24"/>
          <w:szCs w:val="24"/>
          <w:lang w:val="en-GB"/>
        </w:rPr>
      </w:pPr>
      <w:r w:rsidRPr="00A94E43">
        <w:rPr>
          <w:sz w:val="24"/>
          <w:szCs w:val="24"/>
          <w:lang w:val="en-GB"/>
        </w:rPr>
        <w:t xml:space="preserve">Personal development is an imperative concept required to reach higher goals, advance in professional life, improve oneself, attain </w:t>
      </w:r>
      <w:r w:rsidR="00A94E43" w:rsidRPr="00A94E43">
        <w:rPr>
          <w:sz w:val="24"/>
          <w:szCs w:val="24"/>
          <w:lang w:val="en-GB"/>
        </w:rPr>
        <w:t>fulfilment</w:t>
      </w:r>
      <w:r w:rsidRPr="00A94E43">
        <w:rPr>
          <w:sz w:val="24"/>
          <w:szCs w:val="24"/>
          <w:lang w:val="en-GB"/>
        </w:rPr>
        <w:t xml:space="preserve">, and regain strengths and talents. Personal </w:t>
      </w:r>
      <w:r w:rsidRPr="00A94E43">
        <w:rPr>
          <w:sz w:val="24"/>
          <w:szCs w:val="24"/>
          <w:lang w:val="en-GB"/>
        </w:rPr>
        <w:lastRenderedPageBreak/>
        <w:t xml:space="preserve">development can be achieved by improving upon several traits of personality such as leadership, ethics, communication, organization, problem-solving, self-confidence, adaptability, and integrity. </w:t>
      </w:r>
      <w:r w:rsidR="003E1EC6" w:rsidRPr="00A94E43">
        <w:rPr>
          <w:sz w:val="24"/>
          <w:szCs w:val="24"/>
          <w:lang w:val="en-GB"/>
        </w:rPr>
        <w:t>Personal development always can contribute to the success, satisfaction, and maturity of any individual</w:t>
      </w:r>
      <w:sdt>
        <w:sdtPr>
          <w:rPr>
            <w:sz w:val="24"/>
            <w:szCs w:val="24"/>
            <w:lang w:val="en-GB"/>
          </w:rPr>
          <w:id w:val="617410960"/>
          <w:citation/>
        </w:sdtPr>
        <w:sdtEndPr/>
        <w:sdtContent>
          <w:r w:rsidR="000225C1" w:rsidRPr="00A94E43">
            <w:rPr>
              <w:sz w:val="24"/>
              <w:szCs w:val="24"/>
              <w:lang w:val="en-GB"/>
            </w:rPr>
            <w:fldChar w:fldCharType="begin"/>
          </w:r>
          <w:r w:rsidR="000225C1" w:rsidRPr="00A94E43">
            <w:rPr>
              <w:sz w:val="24"/>
              <w:szCs w:val="24"/>
              <w:lang w:val="en-GB"/>
            </w:rPr>
            <w:instrText xml:space="preserve"> CITATION Mum19 \l 1033 </w:instrText>
          </w:r>
          <w:r w:rsidR="000225C1" w:rsidRPr="00A94E43">
            <w:rPr>
              <w:sz w:val="24"/>
              <w:szCs w:val="24"/>
              <w:lang w:val="en-GB"/>
            </w:rPr>
            <w:fldChar w:fldCharType="separate"/>
          </w:r>
          <w:r w:rsidR="000225C1" w:rsidRPr="00A94E43">
            <w:rPr>
              <w:sz w:val="24"/>
              <w:szCs w:val="24"/>
              <w:lang w:val="en-GB"/>
            </w:rPr>
            <w:t xml:space="preserve"> (Mumtaz &amp; Parahoo, 2019)</w:t>
          </w:r>
          <w:r w:rsidR="000225C1" w:rsidRPr="00A94E43">
            <w:rPr>
              <w:sz w:val="24"/>
              <w:szCs w:val="24"/>
              <w:lang w:val="en-GB"/>
            </w:rPr>
            <w:fldChar w:fldCharType="end"/>
          </w:r>
        </w:sdtContent>
      </w:sdt>
      <w:r w:rsidR="003E1EC6" w:rsidRPr="00A94E43">
        <w:rPr>
          <w:sz w:val="24"/>
          <w:szCs w:val="24"/>
          <w:lang w:val="en-GB"/>
        </w:rPr>
        <w:t xml:space="preserve">. </w:t>
      </w:r>
    </w:p>
    <w:p w14:paraId="18399F0E" w14:textId="77777777" w:rsidR="00C1071B" w:rsidRPr="00A94E43" w:rsidRDefault="00C1071B" w:rsidP="00C1071B">
      <w:pPr>
        <w:spacing w:after="0" w:line="360" w:lineRule="auto"/>
        <w:jc w:val="both"/>
        <w:rPr>
          <w:sz w:val="24"/>
          <w:szCs w:val="24"/>
          <w:lang w:val="en-GB"/>
        </w:rPr>
      </w:pPr>
    </w:p>
    <w:p w14:paraId="7597924B" w14:textId="77777777" w:rsidR="00904471" w:rsidRPr="00A94E43" w:rsidRDefault="008204E6" w:rsidP="00C1071B">
      <w:pPr>
        <w:spacing w:after="0" w:line="360" w:lineRule="auto"/>
        <w:jc w:val="both"/>
        <w:rPr>
          <w:sz w:val="24"/>
          <w:szCs w:val="24"/>
          <w:lang w:val="en-GB"/>
        </w:rPr>
      </w:pPr>
      <w:r w:rsidRPr="00A94E43">
        <w:rPr>
          <w:sz w:val="24"/>
          <w:szCs w:val="24"/>
          <w:lang w:val="en-GB"/>
        </w:rPr>
        <w:t>Further to this, personal development can be obtained through education, self-help, or mentorship. Personal development can also help individuals to grow in successful individuals both professionally and personally. Improving and understanding these skills can facilitate employees to optimize their potential, leading to personal growth.</w:t>
      </w:r>
      <w:r w:rsidR="00674FE4" w:rsidRPr="00A94E43">
        <w:rPr>
          <w:sz w:val="24"/>
          <w:szCs w:val="24"/>
          <w:lang w:val="en-GB"/>
        </w:rPr>
        <w:t xml:space="preserve"> People who engage in personal development are usually those who reach greater heights within an organization</w:t>
      </w:r>
      <w:sdt>
        <w:sdtPr>
          <w:rPr>
            <w:sz w:val="24"/>
            <w:szCs w:val="24"/>
            <w:lang w:val="en-GB"/>
          </w:rPr>
          <w:id w:val="838283971"/>
          <w:citation/>
        </w:sdtPr>
        <w:sdtEndPr/>
        <w:sdtContent>
          <w:r w:rsidR="000225C1" w:rsidRPr="00A94E43">
            <w:rPr>
              <w:sz w:val="24"/>
              <w:szCs w:val="24"/>
              <w:lang w:val="en-GB"/>
            </w:rPr>
            <w:fldChar w:fldCharType="begin"/>
          </w:r>
          <w:r w:rsidR="000225C1" w:rsidRPr="00A94E43">
            <w:rPr>
              <w:sz w:val="24"/>
              <w:szCs w:val="24"/>
              <w:lang w:val="en-GB"/>
            </w:rPr>
            <w:instrText xml:space="preserve"> CITATION Kar17 \l 1033 </w:instrText>
          </w:r>
          <w:r w:rsidR="000225C1" w:rsidRPr="00A94E43">
            <w:rPr>
              <w:sz w:val="24"/>
              <w:szCs w:val="24"/>
              <w:lang w:val="en-GB"/>
            </w:rPr>
            <w:fldChar w:fldCharType="separate"/>
          </w:r>
          <w:r w:rsidR="000225C1" w:rsidRPr="00A94E43">
            <w:rPr>
              <w:sz w:val="24"/>
              <w:szCs w:val="24"/>
              <w:lang w:val="en-GB"/>
            </w:rPr>
            <w:t xml:space="preserve"> (Karibeeran &amp; Pradeep, 2017)</w:t>
          </w:r>
          <w:r w:rsidR="000225C1" w:rsidRPr="00A94E43">
            <w:rPr>
              <w:sz w:val="24"/>
              <w:szCs w:val="24"/>
              <w:lang w:val="en-GB"/>
            </w:rPr>
            <w:fldChar w:fldCharType="end"/>
          </w:r>
        </w:sdtContent>
      </w:sdt>
      <w:r w:rsidR="00674FE4" w:rsidRPr="00A94E43">
        <w:rPr>
          <w:sz w:val="24"/>
          <w:szCs w:val="24"/>
          <w:lang w:val="en-GB"/>
        </w:rPr>
        <w:t>.</w:t>
      </w:r>
    </w:p>
    <w:p w14:paraId="52D44443" w14:textId="77777777" w:rsidR="00C1071B" w:rsidRPr="00A94E43" w:rsidRDefault="00C1071B" w:rsidP="00C1071B">
      <w:pPr>
        <w:spacing w:after="0" w:line="360" w:lineRule="auto"/>
        <w:jc w:val="both"/>
        <w:rPr>
          <w:b/>
          <w:bCs/>
          <w:sz w:val="28"/>
          <w:szCs w:val="28"/>
          <w:lang w:val="en-GB"/>
        </w:rPr>
      </w:pPr>
    </w:p>
    <w:p w14:paraId="344BAE0F" w14:textId="77777777" w:rsidR="00222FF1" w:rsidRPr="00A94E43" w:rsidRDefault="008204E6" w:rsidP="00C1071B">
      <w:pPr>
        <w:pStyle w:val="Heading1"/>
        <w:spacing w:before="0" w:line="360" w:lineRule="auto"/>
        <w:jc w:val="both"/>
        <w:rPr>
          <w:lang w:val="en-GB"/>
        </w:rPr>
      </w:pPr>
      <w:bookmarkStart w:id="4" w:name="_Toc39856150"/>
      <w:r w:rsidRPr="00A94E43">
        <w:rPr>
          <w:lang w:val="en-GB"/>
        </w:rPr>
        <w:t>How to Improve Interpersonal Skills</w:t>
      </w:r>
      <w:bookmarkEnd w:id="4"/>
    </w:p>
    <w:p w14:paraId="5661489E" w14:textId="77777777" w:rsidR="00845573" w:rsidRPr="00A94E43" w:rsidRDefault="008204E6" w:rsidP="00C1071B">
      <w:pPr>
        <w:spacing w:after="0" w:line="360" w:lineRule="auto"/>
        <w:jc w:val="both"/>
        <w:rPr>
          <w:sz w:val="24"/>
          <w:szCs w:val="24"/>
          <w:lang w:val="en-GB"/>
        </w:rPr>
      </w:pPr>
      <w:r w:rsidRPr="00A94E43">
        <w:rPr>
          <w:sz w:val="24"/>
          <w:szCs w:val="24"/>
          <w:lang w:val="en-GB"/>
        </w:rPr>
        <w:t xml:space="preserve">It is a matter of the fact that a person who carries the essential interpersonal skills can make use of these skills in a group or individually. With the advancement in technology across the world, </w:t>
      </w:r>
      <w:r w:rsidR="00DE1F73" w:rsidRPr="00A94E43">
        <w:rPr>
          <w:sz w:val="24"/>
          <w:szCs w:val="24"/>
          <w:lang w:val="en-GB"/>
        </w:rPr>
        <w:t>workplace organizations have lost the imperative communication skills, but the managers have grown to realize the importance of interpersonal skills. Managers now look for individuals to recruit who possess these niche interpersonal skills. This is mainly due to the fact that these skills will enable the individual to interact positively with the teammates, clients, and other staf</w:t>
      </w:r>
      <w:r w:rsidR="00524BB7" w:rsidRPr="00A94E43">
        <w:rPr>
          <w:sz w:val="24"/>
          <w:szCs w:val="24"/>
          <w:lang w:val="en-GB"/>
        </w:rPr>
        <w:t>f</w:t>
      </w:r>
      <w:sdt>
        <w:sdtPr>
          <w:rPr>
            <w:sz w:val="24"/>
            <w:szCs w:val="24"/>
            <w:lang w:val="en-GB"/>
          </w:rPr>
          <w:id w:val="1587262511"/>
          <w:citation/>
        </w:sdtPr>
        <w:sdtEndPr/>
        <w:sdtContent>
          <w:r w:rsidR="000225C1" w:rsidRPr="00A94E43">
            <w:rPr>
              <w:sz w:val="24"/>
              <w:szCs w:val="24"/>
              <w:lang w:val="en-GB"/>
            </w:rPr>
            <w:fldChar w:fldCharType="begin"/>
          </w:r>
          <w:r w:rsidR="000225C1" w:rsidRPr="00A94E43">
            <w:rPr>
              <w:sz w:val="24"/>
              <w:szCs w:val="24"/>
              <w:lang w:val="en-GB"/>
            </w:rPr>
            <w:instrText xml:space="preserve"> CITATION Ski16 \l 1033 </w:instrText>
          </w:r>
          <w:r w:rsidR="000225C1" w:rsidRPr="00A94E43">
            <w:rPr>
              <w:sz w:val="24"/>
              <w:szCs w:val="24"/>
              <w:lang w:val="en-GB"/>
            </w:rPr>
            <w:fldChar w:fldCharType="separate"/>
          </w:r>
          <w:r w:rsidR="000225C1" w:rsidRPr="00A94E43">
            <w:rPr>
              <w:sz w:val="24"/>
              <w:szCs w:val="24"/>
              <w:lang w:val="en-GB"/>
            </w:rPr>
            <w:t xml:space="preserve"> (Skinner, Hyde, Mcpherson, &amp; Simpson, 2016)</w:t>
          </w:r>
          <w:r w:rsidR="000225C1" w:rsidRPr="00A94E43">
            <w:rPr>
              <w:sz w:val="24"/>
              <w:szCs w:val="24"/>
              <w:lang w:val="en-GB"/>
            </w:rPr>
            <w:fldChar w:fldCharType="end"/>
          </w:r>
        </w:sdtContent>
      </w:sdt>
      <w:r w:rsidR="00DE1F73" w:rsidRPr="00A94E43">
        <w:rPr>
          <w:sz w:val="24"/>
          <w:szCs w:val="24"/>
          <w:lang w:val="en-GB"/>
        </w:rPr>
        <w:t xml:space="preserve">. </w:t>
      </w:r>
    </w:p>
    <w:p w14:paraId="6D2BC710" w14:textId="77777777" w:rsidR="00C1071B" w:rsidRPr="00A94E43" w:rsidRDefault="00C1071B" w:rsidP="00C1071B">
      <w:pPr>
        <w:spacing w:after="0" w:line="360" w:lineRule="auto"/>
        <w:jc w:val="both"/>
        <w:rPr>
          <w:sz w:val="24"/>
          <w:szCs w:val="24"/>
          <w:lang w:val="en-GB"/>
        </w:rPr>
      </w:pPr>
    </w:p>
    <w:p w14:paraId="43809FB5" w14:textId="77777777" w:rsidR="00D446B0" w:rsidRPr="00A94E43" w:rsidRDefault="008204E6" w:rsidP="00C1071B">
      <w:pPr>
        <w:spacing w:after="0" w:line="360" w:lineRule="auto"/>
        <w:jc w:val="both"/>
        <w:rPr>
          <w:sz w:val="24"/>
          <w:szCs w:val="24"/>
          <w:lang w:val="en-GB"/>
        </w:rPr>
      </w:pPr>
      <w:r w:rsidRPr="00A94E43">
        <w:rPr>
          <w:sz w:val="24"/>
          <w:szCs w:val="24"/>
          <w:lang w:val="en-GB"/>
        </w:rPr>
        <w:t xml:space="preserve">There are several ways through which individuals can improve their interpersonal skills in the workplace. Firstly, individuals must hold a positive outlook. This entails looking out for positive </w:t>
      </w:r>
      <w:r w:rsidR="004C67A5" w:rsidRPr="00A94E43">
        <w:rPr>
          <w:sz w:val="24"/>
          <w:szCs w:val="24"/>
          <w:lang w:val="en-GB"/>
        </w:rPr>
        <w:t>features in every situation and building upon it to engender feelings of happiness. In addition to this, employees must learn to contain their emotions. To be successful, individuals must be able to tone down their emotions. Employees must also appreciate the expertise of other colleagues and make them feel valued at the workplace</w:t>
      </w:r>
      <w:sdt>
        <w:sdtPr>
          <w:rPr>
            <w:sz w:val="24"/>
            <w:szCs w:val="24"/>
            <w:lang w:val="en-GB"/>
          </w:rPr>
          <w:id w:val="-607356397"/>
          <w:citation/>
        </w:sdtPr>
        <w:sdtEndPr/>
        <w:sdtContent>
          <w:r w:rsidR="00524BB7" w:rsidRPr="00A94E43">
            <w:rPr>
              <w:sz w:val="24"/>
              <w:szCs w:val="24"/>
              <w:lang w:val="en-GB"/>
            </w:rPr>
            <w:fldChar w:fldCharType="begin"/>
          </w:r>
          <w:r w:rsidR="00524BB7" w:rsidRPr="00A94E43">
            <w:rPr>
              <w:sz w:val="24"/>
              <w:szCs w:val="24"/>
              <w:lang w:val="en-GB"/>
            </w:rPr>
            <w:instrText xml:space="preserve"> CITATION Slo16 \l 1033 </w:instrText>
          </w:r>
          <w:r w:rsidR="00524BB7" w:rsidRPr="00A94E43">
            <w:rPr>
              <w:sz w:val="24"/>
              <w:szCs w:val="24"/>
              <w:lang w:val="en-GB"/>
            </w:rPr>
            <w:fldChar w:fldCharType="separate"/>
          </w:r>
          <w:r w:rsidR="00524BB7" w:rsidRPr="00A94E43">
            <w:rPr>
              <w:sz w:val="24"/>
              <w:szCs w:val="24"/>
              <w:lang w:val="en-GB"/>
            </w:rPr>
            <w:t xml:space="preserve"> (Slof, Nijdam, &amp; Janssen, 2016)</w:t>
          </w:r>
          <w:r w:rsidR="00524BB7" w:rsidRPr="00A94E43">
            <w:rPr>
              <w:sz w:val="24"/>
              <w:szCs w:val="24"/>
              <w:lang w:val="en-GB"/>
            </w:rPr>
            <w:fldChar w:fldCharType="end"/>
          </w:r>
        </w:sdtContent>
      </w:sdt>
      <w:r w:rsidR="004C67A5" w:rsidRPr="00A94E43">
        <w:rPr>
          <w:sz w:val="24"/>
          <w:szCs w:val="24"/>
          <w:lang w:val="en-GB"/>
        </w:rPr>
        <w:t xml:space="preserve">. </w:t>
      </w:r>
      <w:r w:rsidR="00D334E3" w:rsidRPr="00A94E43">
        <w:rPr>
          <w:sz w:val="24"/>
          <w:szCs w:val="24"/>
          <w:lang w:val="en-GB"/>
        </w:rPr>
        <w:t xml:space="preserve">This can be done by explicitly stating one good quality found in every employee. This can enable peak performance amongst the colleagues. </w:t>
      </w:r>
      <w:r w:rsidR="00D819F4" w:rsidRPr="00A94E43">
        <w:rPr>
          <w:sz w:val="24"/>
          <w:szCs w:val="24"/>
          <w:lang w:val="en-GB"/>
        </w:rPr>
        <w:t xml:space="preserve">In addition to this, individuals must also implement active listening. Good listeners radiate feelings of empathy and inclusion. When a </w:t>
      </w:r>
      <w:r w:rsidR="00D819F4" w:rsidRPr="00A94E43">
        <w:rPr>
          <w:sz w:val="24"/>
          <w:szCs w:val="24"/>
          <w:lang w:val="en-GB"/>
        </w:rPr>
        <w:lastRenderedPageBreak/>
        <w:t xml:space="preserve">person in conversed with eye contact and warm gestures, he </w:t>
      </w:r>
      <w:r w:rsidR="00C1071B" w:rsidRPr="00A94E43">
        <w:rPr>
          <w:sz w:val="24"/>
          <w:szCs w:val="24"/>
          <w:lang w:val="en-GB"/>
        </w:rPr>
        <w:t>feels</w:t>
      </w:r>
      <w:r w:rsidR="00D819F4" w:rsidRPr="00A94E43">
        <w:rPr>
          <w:sz w:val="24"/>
          <w:szCs w:val="24"/>
          <w:lang w:val="en-GB"/>
        </w:rPr>
        <w:t xml:space="preserve"> respected and is more likely to remember the conversation for a long time</w:t>
      </w:r>
      <w:sdt>
        <w:sdtPr>
          <w:rPr>
            <w:sz w:val="24"/>
            <w:szCs w:val="24"/>
            <w:lang w:val="en-GB"/>
          </w:rPr>
          <w:id w:val="1360860839"/>
          <w:citation/>
        </w:sdtPr>
        <w:sdtEndPr/>
        <w:sdtContent>
          <w:r w:rsidR="00524BB7" w:rsidRPr="00A94E43">
            <w:rPr>
              <w:sz w:val="24"/>
              <w:szCs w:val="24"/>
              <w:lang w:val="en-GB"/>
            </w:rPr>
            <w:fldChar w:fldCharType="begin"/>
          </w:r>
          <w:r w:rsidR="00524BB7" w:rsidRPr="00A94E43">
            <w:rPr>
              <w:sz w:val="24"/>
              <w:szCs w:val="24"/>
              <w:lang w:val="en-GB"/>
            </w:rPr>
            <w:instrText xml:space="preserve"> CITATION Lyo17 \l 1033 </w:instrText>
          </w:r>
          <w:r w:rsidR="00524BB7" w:rsidRPr="00A94E43">
            <w:rPr>
              <w:sz w:val="24"/>
              <w:szCs w:val="24"/>
              <w:lang w:val="en-GB"/>
            </w:rPr>
            <w:fldChar w:fldCharType="separate"/>
          </w:r>
          <w:r w:rsidR="00524BB7" w:rsidRPr="00A94E43">
            <w:rPr>
              <w:sz w:val="24"/>
              <w:szCs w:val="24"/>
              <w:lang w:val="en-GB"/>
            </w:rPr>
            <w:t xml:space="preserve"> (Lyons &amp; Bandura, 2017)</w:t>
          </w:r>
          <w:r w:rsidR="00524BB7" w:rsidRPr="00A94E43">
            <w:rPr>
              <w:sz w:val="24"/>
              <w:szCs w:val="24"/>
              <w:lang w:val="en-GB"/>
            </w:rPr>
            <w:fldChar w:fldCharType="end"/>
          </w:r>
        </w:sdtContent>
      </w:sdt>
      <w:r w:rsidR="00D819F4" w:rsidRPr="00A94E43">
        <w:rPr>
          <w:sz w:val="24"/>
          <w:szCs w:val="24"/>
          <w:lang w:val="en-GB"/>
        </w:rPr>
        <w:t xml:space="preserve">. </w:t>
      </w:r>
    </w:p>
    <w:p w14:paraId="387BB600" w14:textId="77777777" w:rsidR="00C1071B" w:rsidRPr="00A94E43" w:rsidRDefault="00C1071B" w:rsidP="00C1071B">
      <w:pPr>
        <w:spacing w:after="0" w:line="360" w:lineRule="auto"/>
        <w:jc w:val="both"/>
        <w:rPr>
          <w:sz w:val="24"/>
          <w:szCs w:val="24"/>
          <w:lang w:val="en-GB"/>
        </w:rPr>
      </w:pPr>
    </w:p>
    <w:p w14:paraId="7D01F045" w14:textId="77777777" w:rsidR="00DE0071" w:rsidRPr="00A94E43" w:rsidRDefault="008204E6" w:rsidP="00C1071B">
      <w:pPr>
        <w:spacing w:after="0" w:line="360" w:lineRule="auto"/>
        <w:jc w:val="both"/>
        <w:rPr>
          <w:sz w:val="24"/>
          <w:szCs w:val="24"/>
          <w:lang w:val="en-GB"/>
        </w:rPr>
      </w:pPr>
      <w:r w:rsidRPr="00A94E43">
        <w:rPr>
          <w:sz w:val="24"/>
          <w:szCs w:val="24"/>
          <w:lang w:val="en-GB"/>
        </w:rPr>
        <w:t xml:space="preserve">In addition to the above traits, an individual need to be assertive to build confidently upon the opinions and the abilities they have. The person must be not </w:t>
      </w:r>
      <w:r w:rsidR="00E121C5" w:rsidRPr="00A94E43">
        <w:rPr>
          <w:sz w:val="24"/>
          <w:szCs w:val="24"/>
          <w:lang w:val="en-GB"/>
        </w:rPr>
        <w:t>feeling</w:t>
      </w:r>
      <w:r w:rsidRPr="00A94E43">
        <w:rPr>
          <w:sz w:val="24"/>
          <w:szCs w:val="24"/>
          <w:lang w:val="en-GB"/>
        </w:rPr>
        <w:t xml:space="preserve"> scared of stating his or her needs and the limitations they may face.</w:t>
      </w:r>
      <w:r w:rsidR="00E121C5" w:rsidRPr="00A94E43">
        <w:rPr>
          <w:sz w:val="24"/>
          <w:szCs w:val="24"/>
          <w:lang w:val="en-GB"/>
        </w:rPr>
        <w:t xml:space="preserve"> Another method to refine interpersonal skills is by practicing empathy. This can be done by putting oneself in the shoes of others to understand their strengths and challenges. This goes a long way in identifying solutions which can be implemented for everyone who is involved</w:t>
      </w:r>
      <w:sdt>
        <w:sdtPr>
          <w:rPr>
            <w:sz w:val="24"/>
            <w:szCs w:val="24"/>
            <w:lang w:val="en-GB"/>
          </w:rPr>
          <w:id w:val="-1440205523"/>
          <w:citation/>
        </w:sdtPr>
        <w:sdtEndPr/>
        <w:sdtContent>
          <w:r w:rsidR="00524BB7" w:rsidRPr="00A94E43">
            <w:rPr>
              <w:sz w:val="24"/>
              <w:szCs w:val="24"/>
              <w:lang w:val="en-GB"/>
            </w:rPr>
            <w:fldChar w:fldCharType="begin"/>
          </w:r>
          <w:r w:rsidR="00524BB7" w:rsidRPr="00A94E43">
            <w:rPr>
              <w:sz w:val="24"/>
              <w:szCs w:val="24"/>
              <w:lang w:val="en-GB"/>
            </w:rPr>
            <w:instrText xml:space="preserve"> CITATION Lyo17 \l 1033 </w:instrText>
          </w:r>
          <w:r w:rsidR="00524BB7" w:rsidRPr="00A94E43">
            <w:rPr>
              <w:sz w:val="24"/>
              <w:szCs w:val="24"/>
              <w:lang w:val="en-GB"/>
            </w:rPr>
            <w:fldChar w:fldCharType="separate"/>
          </w:r>
          <w:r w:rsidR="00524BB7" w:rsidRPr="00A94E43">
            <w:rPr>
              <w:sz w:val="24"/>
              <w:szCs w:val="24"/>
              <w:lang w:val="en-GB"/>
            </w:rPr>
            <w:t xml:space="preserve"> (Lyons &amp; Bandura, 2017)</w:t>
          </w:r>
          <w:r w:rsidR="00524BB7" w:rsidRPr="00A94E43">
            <w:rPr>
              <w:sz w:val="24"/>
              <w:szCs w:val="24"/>
              <w:lang w:val="en-GB"/>
            </w:rPr>
            <w:fldChar w:fldCharType="end"/>
          </w:r>
        </w:sdtContent>
      </w:sdt>
      <w:r w:rsidR="00E121C5" w:rsidRPr="00A94E43">
        <w:rPr>
          <w:sz w:val="24"/>
          <w:szCs w:val="24"/>
          <w:lang w:val="en-GB"/>
        </w:rPr>
        <w:t>.</w:t>
      </w:r>
    </w:p>
    <w:p w14:paraId="4E6B71D7" w14:textId="77777777" w:rsidR="00C1071B" w:rsidRPr="00A94E43" w:rsidRDefault="00C1071B" w:rsidP="00C1071B">
      <w:pPr>
        <w:spacing w:after="0" w:line="360" w:lineRule="auto"/>
        <w:jc w:val="both"/>
        <w:rPr>
          <w:sz w:val="24"/>
          <w:szCs w:val="24"/>
          <w:lang w:val="en-GB"/>
        </w:rPr>
      </w:pPr>
    </w:p>
    <w:p w14:paraId="0AFB18CE" w14:textId="77777777" w:rsidR="0075317F" w:rsidRPr="00A94E43" w:rsidRDefault="008204E6" w:rsidP="00C1071B">
      <w:pPr>
        <w:spacing w:after="0" w:line="360" w:lineRule="auto"/>
        <w:jc w:val="both"/>
        <w:rPr>
          <w:sz w:val="24"/>
          <w:szCs w:val="24"/>
          <w:lang w:val="en-GB"/>
        </w:rPr>
      </w:pPr>
      <w:r w:rsidRPr="00A94E43">
        <w:rPr>
          <w:sz w:val="24"/>
          <w:szCs w:val="24"/>
          <w:lang w:val="en-GB"/>
        </w:rPr>
        <w:t>Furthermore</w:t>
      </w:r>
      <w:r w:rsidR="00E121C5" w:rsidRPr="00A94E43">
        <w:rPr>
          <w:sz w:val="24"/>
          <w:szCs w:val="24"/>
          <w:lang w:val="en-GB"/>
        </w:rPr>
        <w:t>, it is extremely important to maintain relationships within a workplace setting. This can be done by using social media to connect with existing and former colleagues or through email to set up meetings</w:t>
      </w:r>
      <w:r w:rsidR="009848CD" w:rsidRPr="00A94E43">
        <w:rPr>
          <w:sz w:val="24"/>
          <w:szCs w:val="24"/>
          <w:lang w:val="en-GB"/>
        </w:rPr>
        <w:t>. This reflects the value of the relationship to the colleagues and helps in progressing further in the career</w:t>
      </w:r>
      <w:r w:rsidR="00885BD5" w:rsidRPr="00A94E43">
        <w:rPr>
          <w:sz w:val="24"/>
          <w:szCs w:val="24"/>
          <w:lang w:val="en-GB"/>
        </w:rPr>
        <w:t xml:space="preserve"> for the individual.</w:t>
      </w:r>
      <w:r w:rsidR="00C32A23" w:rsidRPr="00A94E43">
        <w:rPr>
          <w:sz w:val="24"/>
          <w:szCs w:val="24"/>
          <w:lang w:val="en-GB"/>
        </w:rPr>
        <w:t xml:space="preserve"> Further to this, individuals must also seek ways to solve problems smartly and efficiently. This has the effect of reducing problem time and helps the individual to focus upon objectives and implement adequate strategies</w:t>
      </w:r>
      <w:sdt>
        <w:sdtPr>
          <w:rPr>
            <w:sz w:val="24"/>
            <w:szCs w:val="24"/>
            <w:lang w:val="en-GB"/>
          </w:rPr>
          <w:id w:val="-289215668"/>
          <w:citation/>
        </w:sdtPr>
        <w:sdtEndPr/>
        <w:sdtContent>
          <w:r w:rsidR="00524BB7" w:rsidRPr="00A94E43">
            <w:rPr>
              <w:sz w:val="24"/>
              <w:szCs w:val="24"/>
              <w:lang w:val="en-GB"/>
            </w:rPr>
            <w:fldChar w:fldCharType="begin"/>
          </w:r>
          <w:r w:rsidR="00524BB7" w:rsidRPr="00A94E43">
            <w:rPr>
              <w:sz w:val="24"/>
              <w:szCs w:val="24"/>
              <w:lang w:val="en-GB"/>
            </w:rPr>
            <w:instrText xml:space="preserve"> CITATION Mum19 \l 1033 </w:instrText>
          </w:r>
          <w:r w:rsidR="00524BB7" w:rsidRPr="00A94E43">
            <w:rPr>
              <w:sz w:val="24"/>
              <w:szCs w:val="24"/>
              <w:lang w:val="en-GB"/>
            </w:rPr>
            <w:fldChar w:fldCharType="separate"/>
          </w:r>
          <w:r w:rsidR="00524BB7" w:rsidRPr="00A94E43">
            <w:rPr>
              <w:sz w:val="24"/>
              <w:szCs w:val="24"/>
              <w:lang w:val="en-GB"/>
            </w:rPr>
            <w:t xml:space="preserve"> (Mumtaz &amp; Parahoo, 2019)</w:t>
          </w:r>
          <w:r w:rsidR="00524BB7" w:rsidRPr="00A94E43">
            <w:rPr>
              <w:sz w:val="24"/>
              <w:szCs w:val="24"/>
              <w:lang w:val="en-GB"/>
            </w:rPr>
            <w:fldChar w:fldCharType="end"/>
          </w:r>
        </w:sdtContent>
      </w:sdt>
      <w:r w:rsidR="00C32A23" w:rsidRPr="00A94E43">
        <w:rPr>
          <w:sz w:val="24"/>
          <w:szCs w:val="24"/>
          <w:lang w:val="en-GB"/>
        </w:rPr>
        <w:t xml:space="preserve">. </w:t>
      </w:r>
    </w:p>
    <w:p w14:paraId="5DF34630" w14:textId="77777777" w:rsidR="00C1071B" w:rsidRPr="00A94E43" w:rsidRDefault="00C1071B" w:rsidP="00C1071B">
      <w:pPr>
        <w:spacing w:after="0" w:line="360" w:lineRule="auto"/>
        <w:jc w:val="both"/>
        <w:rPr>
          <w:sz w:val="24"/>
          <w:szCs w:val="24"/>
          <w:lang w:val="en-GB"/>
        </w:rPr>
      </w:pPr>
    </w:p>
    <w:p w14:paraId="58D897D9" w14:textId="77777777" w:rsidR="00D819F4" w:rsidRPr="00A94E43" w:rsidRDefault="008204E6" w:rsidP="00C1071B">
      <w:pPr>
        <w:spacing w:after="0" w:line="360" w:lineRule="auto"/>
        <w:jc w:val="both"/>
        <w:rPr>
          <w:sz w:val="24"/>
          <w:szCs w:val="24"/>
          <w:lang w:val="en-GB"/>
        </w:rPr>
      </w:pPr>
      <w:r w:rsidRPr="00A94E43">
        <w:rPr>
          <w:sz w:val="24"/>
          <w:szCs w:val="24"/>
          <w:lang w:val="en-GB"/>
        </w:rPr>
        <w:t>Taking accountability and responsibility is equally important to improve the productivity and performance of the company. An individual can do so by reducing conflicts, eliminating tension and difference of opinion between the employees to increase credibility and harness a positive working environment.</w:t>
      </w:r>
      <w:r w:rsidR="00DB32F6" w:rsidRPr="00A94E43">
        <w:rPr>
          <w:sz w:val="24"/>
          <w:szCs w:val="24"/>
          <w:lang w:val="en-GB"/>
        </w:rPr>
        <w:t xml:space="preserve"> Lastly, to be an intelligent worker, an employee must develop awareness about general and social issues around him. This will enable him to come up with better opportunities and possibilities for the problems identified</w:t>
      </w:r>
      <w:sdt>
        <w:sdtPr>
          <w:rPr>
            <w:sz w:val="24"/>
            <w:szCs w:val="24"/>
            <w:lang w:val="en-GB"/>
          </w:rPr>
          <w:id w:val="-1026859559"/>
          <w:citation/>
        </w:sdtPr>
        <w:sdtEndPr/>
        <w:sdtContent>
          <w:r w:rsidR="00524BB7" w:rsidRPr="00A94E43">
            <w:rPr>
              <w:sz w:val="24"/>
              <w:szCs w:val="24"/>
              <w:lang w:val="en-GB"/>
            </w:rPr>
            <w:fldChar w:fldCharType="begin"/>
          </w:r>
          <w:r w:rsidR="00524BB7" w:rsidRPr="00A94E43">
            <w:rPr>
              <w:sz w:val="24"/>
              <w:szCs w:val="24"/>
              <w:lang w:val="en-GB"/>
            </w:rPr>
            <w:instrText xml:space="preserve"> CITATION Slo16 \l 1033 </w:instrText>
          </w:r>
          <w:r w:rsidR="00524BB7" w:rsidRPr="00A94E43">
            <w:rPr>
              <w:sz w:val="24"/>
              <w:szCs w:val="24"/>
              <w:lang w:val="en-GB"/>
            </w:rPr>
            <w:fldChar w:fldCharType="separate"/>
          </w:r>
          <w:r w:rsidR="00524BB7" w:rsidRPr="00A94E43">
            <w:rPr>
              <w:sz w:val="24"/>
              <w:szCs w:val="24"/>
              <w:lang w:val="en-GB"/>
            </w:rPr>
            <w:t xml:space="preserve"> (Slof, Nijdam, &amp; Janssen, 2016)</w:t>
          </w:r>
          <w:r w:rsidR="00524BB7" w:rsidRPr="00A94E43">
            <w:rPr>
              <w:sz w:val="24"/>
              <w:szCs w:val="24"/>
              <w:lang w:val="en-GB"/>
            </w:rPr>
            <w:fldChar w:fldCharType="end"/>
          </w:r>
        </w:sdtContent>
      </w:sdt>
      <w:r w:rsidR="00DB32F6" w:rsidRPr="00A94E43">
        <w:rPr>
          <w:sz w:val="24"/>
          <w:szCs w:val="24"/>
          <w:lang w:val="en-GB"/>
        </w:rPr>
        <w:t xml:space="preserve">. </w:t>
      </w:r>
    </w:p>
    <w:p w14:paraId="084635B4" w14:textId="77777777" w:rsidR="00C1071B" w:rsidRPr="00A94E43" w:rsidRDefault="00C1071B" w:rsidP="00C1071B">
      <w:pPr>
        <w:spacing w:after="0" w:line="360" w:lineRule="auto"/>
        <w:jc w:val="both"/>
        <w:rPr>
          <w:sz w:val="28"/>
          <w:szCs w:val="28"/>
          <w:lang w:val="en-GB"/>
        </w:rPr>
      </w:pPr>
    </w:p>
    <w:p w14:paraId="0886F404" w14:textId="77777777" w:rsidR="0013293B" w:rsidRPr="00A94E43" w:rsidRDefault="008204E6" w:rsidP="00C1071B">
      <w:pPr>
        <w:pStyle w:val="Heading1"/>
        <w:spacing w:before="0" w:line="360" w:lineRule="auto"/>
        <w:jc w:val="both"/>
        <w:rPr>
          <w:lang w:val="en-GB"/>
        </w:rPr>
      </w:pPr>
      <w:bookmarkStart w:id="5" w:name="_Toc39856151"/>
      <w:r w:rsidRPr="00A94E43">
        <w:rPr>
          <w:lang w:val="en-GB"/>
        </w:rPr>
        <w:t>Reflection Upon Topic 1 Using Gibbs Model of Reflection</w:t>
      </w:r>
      <w:bookmarkEnd w:id="5"/>
    </w:p>
    <w:p w14:paraId="3C4BE4B7" w14:textId="77777777" w:rsidR="00A846D1" w:rsidRPr="00A94E43" w:rsidRDefault="008204E6" w:rsidP="00C1071B">
      <w:pPr>
        <w:spacing w:after="0" w:line="360" w:lineRule="auto"/>
        <w:jc w:val="both"/>
        <w:rPr>
          <w:sz w:val="24"/>
          <w:szCs w:val="24"/>
          <w:lang w:val="en-GB"/>
        </w:rPr>
      </w:pPr>
      <w:r w:rsidRPr="00A94E43">
        <w:rPr>
          <w:sz w:val="24"/>
          <w:szCs w:val="24"/>
          <w:lang w:val="en-GB"/>
        </w:rPr>
        <w:t xml:space="preserve">As part of the Business Management class, we were given the assignment of strategic analysis of an organization. We were allowed to choose the organization at our discretion. The purpose of the assignment was to give brief knowledge about the industry, followed by information regarding the company chosen. I chose to work with the automobile industry, </w:t>
      </w:r>
      <w:r w:rsidRPr="00A94E43">
        <w:rPr>
          <w:sz w:val="24"/>
          <w:szCs w:val="24"/>
          <w:lang w:val="en-GB"/>
        </w:rPr>
        <w:lastRenderedPageBreak/>
        <w:t xml:space="preserve">which is why my choice of the organization was Mercedes Benz. The assignment was given on an individual basis, which allowed each student to choose organizations as per their likings. </w:t>
      </w:r>
      <w:r w:rsidR="00504EE7" w:rsidRPr="00A94E43">
        <w:rPr>
          <w:sz w:val="24"/>
          <w:szCs w:val="24"/>
          <w:lang w:val="en-GB"/>
        </w:rPr>
        <w:t xml:space="preserve">The context of the assignment was to see how companies had evolved over a period of time by using strategic changes and techniques to emerge as the leaders within their industries. </w:t>
      </w:r>
    </w:p>
    <w:p w14:paraId="46922136" w14:textId="77777777" w:rsidR="00C1071B" w:rsidRPr="00A94E43" w:rsidRDefault="00C1071B" w:rsidP="00C1071B">
      <w:pPr>
        <w:spacing w:after="0" w:line="360" w:lineRule="auto"/>
        <w:jc w:val="both"/>
        <w:rPr>
          <w:sz w:val="24"/>
          <w:szCs w:val="24"/>
          <w:lang w:val="en-GB"/>
        </w:rPr>
      </w:pPr>
    </w:p>
    <w:p w14:paraId="6F11018F" w14:textId="77777777" w:rsidR="007B710C" w:rsidRPr="00A94E43" w:rsidRDefault="008204E6" w:rsidP="00C1071B">
      <w:pPr>
        <w:spacing w:after="0" w:line="360" w:lineRule="auto"/>
        <w:jc w:val="both"/>
        <w:rPr>
          <w:sz w:val="24"/>
          <w:szCs w:val="24"/>
          <w:lang w:val="en-GB"/>
        </w:rPr>
      </w:pPr>
      <w:r w:rsidRPr="00A94E43">
        <w:rPr>
          <w:sz w:val="24"/>
          <w:szCs w:val="24"/>
          <w:lang w:val="en-GB"/>
        </w:rPr>
        <w:t xml:space="preserve">In the beginning, I felt this assignment would be just like other research-based and analytical assignments. I was not too excited about it. However, later, when I started looking for industries which I wanted to choose from, I was caught by my inclination towards the automobile industry. This was when I decided to choose Mercedes Benz for the assignment. Being an avid car follower, I got excited to research on one of my </w:t>
      </w:r>
      <w:r w:rsidR="00A94E43" w:rsidRPr="00A94E43">
        <w:rPr>
          <w:sz w:val="24"/>
          <w:szCs w:val="24"/>
          <w:lang w:val="en-GB"/>
        </w:rPr>
        <w:t>favourite</w:t>
      </w:r>
      <w:r w:rsidRPr="00A94E43">
        <w:rPr>
          <w:sz w:val="24"/>
          <w:szCs w:val="24"/>
          <w:lang w:val="en-GB"/>
        </w:rPr>
        <w:t xml:space="preserve"> car brands. </w:t>
      </w:r>
      <w:r w:rsidR="00081D8D" w:rsidRPr="00A94E43">
        <w:rPr>
          <w:sz w:val="24"/>
          <w:szCs w:val="24"/>
          <w:lang w:val="en-GB"/>
        </w:rPr>
        <w:t xml:space="preserve">The other students were also looking forward to research and gain knowledge about their chosen organizations. </w:t>
      </w:r>
      <w:r w:rsidR="00F75F32" w:rsidRPr="00A94E43">
        <w:rPr>
          <w:sz w:val="24"/>
          <w:szCs w:val="24"/>
          <w:lang w:val="en-GB"/>
        </w:rPr>
        <w:t>I felt the assignment would be comprehensive enough to give a taste of the company's background, its structure, goals, mission, values, and the target audience. Furthermore, it would help me to evaluate the company using strategic analysis and resource strategy analysis. Furthermore, it would help be to understand the role of marketing in helping the brand develop and grow into a larger name.</w:t>
      </w:r>
    </w:p>
    <w:p w14:paraId="7A75CF32" w14:textId="77777777" w:rsidR="00C1071B" w:rsidRPr="00A94E43" w:rsidRDefault="00C1071B" w:rsidP="00C1071B">
      <w:pPr>
        <w:spacing w:after="0" w:line="360" w:lineRule="auto"/>
        <w:jc w:val="both"/>
        <w:rPr>
          <w:sz w:val="24"/>
          <w:szCs w:val="24"/>
          <w:lang w:val="en-GB"/>
        </w:rPr>
      </w:pPr>
    </w:p>
    <w:p w14:paraId="149AA1EF" w14:textId="77777777" w:rsidR="00AE19BC" w:rsidRPr="00A94E43" w:rsidRDefault="008204E6" w:rsidP="00C1071B">
      <w:pPr>
        <w:spacing w:after="0" w:line="360" w:lineRule="auto"/>
        <w:jc w:val="both"/>
        <w:rPr>
          <w:sz w:val="24"/>
          <w:szCs w:val="24"/>
          <w:lang w:val="en-GB"/>
        </w:rPr>
      </w:pPr>
      <w:r w:rsidRPr="00A94E43">
        <w:rPr>
          <w:sz w:val="24"/>
          <w:szCs w:val="24"/>
          <w:lang w:val="en-GB"/>
        </w:rPr>
        <w:t xml:space="preserve">If I am asked to evaluate my experience of Analysis of Mercedes Benz, I would say it has been a thorough learning experience. The assignment not only gave me massive knowledge about the company I choose but also gave me useful insights about how to conduct a strategic evaluation of the company. </w:t>
      </w:r>
      <w:r w:rsidR="00D86D81" w:rsidRPr="00A94E43">
        <w:rPr>
          <w:sz w:val="24"/>
          <w:szCs w:val="24"/>
          <w:lang w:val="en-GB"/>
        </w:rPr>
        <w:t xml:space="preserve">I learned useful information about the company's foundation, history, competitors, mission statement, client base, product offering, and strategic initiatives. In addition to this, I also learned about what steps the company has taken to remain ahead of the competition and maintain the brand image in the target market. </w:t>
      </w:r>
      <w:r w:rsidR="00696FE0" w:rsidRPr="00A94E43">
        <w:rPr>
          <w:sz w:val="24"/>
          <w:szCs w:val="24"/>
          <w:lang w:val="en-GB"/>
        </w:rPr>
        <w:t>At the same time, I feel I did not get complete information about competitors, which could have helped me to conduct a comparative analysis of competition to substantiate my finding for the assignment.</w:t>
      </w:r>
    </w:p>
    <w:p w14:paraId="0B430F8A" w14:textId="77777777" w:rsidR="00C1071B" w:rsidRPr="00A94E43" w:rsidRDefault="00C1071B" w:rsidP="00C1071B">
      <w:pPr>
        <w:spacing w:after="0" w:line="360" w:lineRule="auto"/>
        <w:jc w:val="both"/>
        <w:rPr>
          <w:sz w:val="24"/>
          <w:szCs w:val="24"/>
          <w:lang w:val="en-GB"/>
        </w:rPr>
      </w:pPr>
    </w:p>
    <w:p w14:paraId="26B7E013" w14:textId="77777777" w:rsidR="00155589" w:rsidRPr="00A94E43" w:rsidRDefault="008204E6" w:rsidP="00C1071B">
      <w:pPr>
        <w:spacing w:after="0" w:line="360" w:lineRule="auto"/>
        <w:jc w:val="both"/>
        <w:rPr>
          <w:sz w:val="24"/>
          <w:szCs w:val="24"/>
          <w:lang w:val="en-GB"/>
        </w:rPr>
      </w:pPr>
      <w:r w:rsidRPr="00A94E43">
        <w:rPr>
          <w:sz w:val="24"/>
          <w:szCs w:val="24"/>
          <w:lang w:val="en-GB"/>
        </w:rPr>
        <w:t>In my opinion, I enjoyed the research part the most as it helped me to learn more about the automobile company, I admire the most. The information gathered was interesting yet intriguing as it helped me understand how companies try to maintain their competitive position within a market.</w:t>
      </w:r>
      <w:r w:rsidR="007439CA" w:rsidRPr="00A94E43">
        <w:rPr>
          <w:sz w:val="24"/>
          <w:szCs w:val="24"/>
          <w:lang w:val="en-GB"/>
        </w:rPr>
        <w:t xml:space="preserve"> I feel I could have performed better in the analysis part of the </w:t>
      </w:r>
      <w:r w:rsidR="007439CA" w:rsidRPr="00A94E43">
        <w:rPr>
          <w:sz w:val="24"/>
          <w:szCs w:val="24"/>
          <w:lang w:val="en-GB"/>
        </w:rPr>
        <w:lastRenderedPageBreak/>
        <w:t>strategies as initially, I found it quite challenging. My other classmates, however, enjoyed the analysis part the most. In my future assignments, I will make it a point to be focused towards the evaluation section to build concrete arguments and solutions.</w:t>
      </w:r>
      <w:r w:rsidR="00D21D3B" w:rsidRPr="00A94E43">
        <w:rPr>
          <w:sz w:val="24"/>
          <w:szCs w:val="24"/>
          <w:lang w:val="en-GB"/>
        </w:rPr>
        <w:t xml:space="preserve"> In addition to this, I feel I need to make my work more coherent in the future by first planning the structure and following it for a smooth transition. </w:t>
      </w:r>
      <w:r w:rsidR="00E318EA" w:rsidRPr="00A94E43">
        <w:rPr>
          <w:sz w:val="24"/>
          <w:szCs w:val="24"/>
          <w:lang w:val="en-GB"/>
        </w:rPr>
        <w:t xml:space="preserve"> </w:t>
      </w:r>
      <w:r w:rsidRPr="00A94E43">
        <w:rPr>
          <w:sz w:val="24"/>
          <w:szCs w:val="24"/>
          <w:lang w:val="en-GB"/>
        </w:rPr>
        <w:t>This way, I will be better able to give background information, analysis, and recommendations to the readers.</w:t>
      </w:r>
    </w:p>
    <w:p w14:paraId="771C028E" w14:textId="77777777" w:rsidR="00C1071B" w:rsidRPr="00A94E43" w:rsidRDefault="00C1071B" w:rsidP="00C1071B">
      <w:pPr>
        <w:spacing w:after="0" w:line="360" w:lineRule="auto"/>
        <w:jc w:val="both"/>
        <w:rPr>
          <w:sz w:val="24"/>
          <w:szCs w:val="24"/>
          <w:lang w:val="en-GB"/>
        </w:rPr>
      </w:pPr>
    </w:p>
    <w:p w14:paraId="089AF0A2" w14:textId="77777777" w:rsidR="0003168D" w:rsidRPr="00A94E43" w:rsidRDefault="008204E6" w:rsidP="00C1071B">
      <w:pPr>
        <w:spacing w:after="0" w:line="360" w:lineRule="auto"/>
        <w:jc w:val="both"/>
        <w:rPr>
          <w:b/>
          <w:bCs/>
          <w:sz w:val="24"/>
          <w:szCs w:val="24"/>
          <w:lang w:val="en-GB"/>
        </w:rPr>
      </w:pPr>
      <w:r w:rsidRPr="00A94E43">
        <w:rPr>
          <w:sz w:val="24"/>
          <w:szCs w:val="24"/>
          <w:lang w:val="en-GB"/>
        </w:rPr>
        <w:t>One thing which I could have done differently is to use various resources to substantiate my arguments. This is because I majorly relied upon company website, news, and articles for the purpose of research. However, journal articles, market publications, and company publications would have helped me to build a stronger case for analysis.</w:t>
      </w:r>
      <w:r w:rsidR="00106581" w:rsidRPr="00A94E43">
        <w:rPr>
          <w:sz w:val="24"/>
          <w:szCs w:val="24"/>
          <w:lang w:val="en-GB"/>
        </w:rPr>
        <w:t xml:space="preserve"> Further to this, I could have used more tools such as PESTLE analysis, VRIO, and Porter five forces to establish the internal and external position of the company within a market.</w:t>
      </w:r>
      <w:r w:rsidR="000122C8" w:rsidRPr="00A94E43">
        <w:rPr>
          <w:sz w:val="24"/>
          <w:szCs w:val="24"/>
          <w:lang w:val="en-GB"/>
        </w:rPr>
        <w:t xml:space="preserve"> Further to this, delving greater into the marketing activities of the brand would have extended useful insights into the current organizational activities to remain ahead of the competition and the future direction </w:t>
      </w:r>
      <w:r w:rsidR="00524BB7" w:rsidRPr="00A94E43">
        <w:rPr>
          <w:sz w:val="24"/>
          <w:szCs w:val="24"/>
          <w:lang w:val="en-GB"/>
        </w:rPr>
        <w:t>of the company.</w:t>
      </w:r>
    </w:p>
    <w:p w14:paraId="3B0E31D2" w14:textId="77777777" w:rsidR="000D6241" w:rsidRPr="00A94E43" w:rsidRDefault="008204E6" w:rsidP="00C1071B">
      <w:pPr>
        <w:pStyle w:val="Heading1"/>
        <w:spacing w:before="0" w:line="360" w:lineRule="auto"/>
        <w:jc w:val="both"/>
        <w:rPr>
          <w:lang w:val="en-GB"/>
        </w:rPr>
      </w:pPr>
      <w:bookmarkStart w:id="6" w:name="_Toc39856152"/>
      <w:r w:rsidRPr="00A94E43">
        <w:rPr>
          <w:lang w:val="en-GB"/>
        </w:rPr>
        <w:t>Conclusion</w:t>
      </w:r>
      <w:bookmarkEnd w:id="6"/>
    </w:p>
    <w:p w14:paraId="2A9A1D42" w14:textId="77777777" w:rsidR="000D6241" w:rsidRDefault="008204E6" w:rsidP="00C1071B">
      <w:pPr>
        <w:spacing w:after="0" w:line="360" w:lineRule="auto"/>
        <w:jc w:val="both"/>
        <w:rPr>
          <w:sz w:val="24"/>
          <w:szCs w:val="24"/>
          <w:lang w:val="en-GB"/>
        </w:rPr>
      </w:pPr>
      <w:r w:rsidRPr="00A94E43">
        <w:rPr>
          <w:sz w:val="24"/>
          <w:szCs w:val="24"/>
          <w:lang w:val="en-GB"/>
        </w:rPr>
        <w:t xml:space="preserve">This assignment is a reflective report on the previous assignment on topic 1. The first section of the assignment focused upon the concept of community and how it is perceived from various angles. It can be established that the sense of community </w:t>
      </w:r>
      <w:r w:rsidR="00C1071B" w:rsidRPr="00A94E43">
        <w:rPr>
          <w:sz w:val="24"/>
          <w:szCs w:val="24"/>
          <w:lang w:val="en-GB"/>
        </w:rPr>
        <w:t>plays</w:t>
      </w:r>
      <w:r w:rsidRPr="00A94E43">
        <w:rPr>
          <w:sz w:val="24"/>
          <w:szCs w:val="24"/>
          <w:lang w:val="en-GB"/>
        </w:rPr>
        <w:t xml:space="preserve"> a vital role in the workplace setting. Next, the concept of personal development was </w:t>
      </w:r>
      <w:r w:rsidR="00A94E43" w:rsidRPr="00A94E43">
        <w:rPr>
          <w:sz w:val="24"/>
          <w:szCs w:val="24"/>
          <w:lang w:val="en-GB"/>
        </w:rPr>
        <w:t>analysed</w:t>
      </w:r>
      <w:r w:rsidRPr="00A94E43">
        <w:rPr>
          <w:sz w:val="24"/>
          <w:szCs w:val="24"/>
          <w:lang w:val="en-GB"/>
        </w:rPr>
        <w:t>, and methods were established, which can help in developing personal development skills in a person. Lastly, a detailed reflection has been done on the topic 1 assignment using the Gibbs model of reflection.</w:t>
      </w:r>
    </w:p>
    <w:p w14:paraId="756129E4" w14:textId="77777777" w:rsidR="00D11494" w:rsidRDefault="00D11494" w:rsidP="00C1071B">
      <w:pPr>
        <w:spacing w:after="0" w:line="360" w:lineRule="auto"/>
        <w:jc w:val="both"/>
        <w:rPr>
          <w:sz w:val="24"/>
          <w:szCs w:val="24"/>
          <w:lang w:val="en-GB"/>
        </w:rPr>
      </w:pPr>
    </w:p>
    <w:p w14:paraId="2B910385" w14:textId="77777777" w:rsidR="00D11494" w:rsidRDefault="00D11494" w:rsidP="00C1071B">
      <w:pPr>
        <w:spacing w:after="0" w:line="360" w:lineRule="auto"/>
        <w:jc w:val="both"/>
        <w:rPr>
          <w:sz w:val="24"/>
          <w:szCs w:val="24"/>
          <w:lang w:val="en-GB"/>
        </w:rPr>
      </w:pPr>
    </w:p>
    <w:p w14:paraId="7540CA2C" w14:textId="77777777" w:rsidR="00D11494" w:rsidRDefault="00D11494" w:rsidP="00C1071B">
      <w:pPr>
        <w:spacing w:after="0" w:line="360" w:lineRule="auto"/>
        <w:jc w:val="both"/>
        <w:rPr>
          <w:sz w:val="24"/>
          <w:szCs w:val="24"/>
          <w:lang w:val="en-GB"/>
        </w:rPr>
      </w:pPr>
    </w:p>
    <w:p w14:paraId="5198F76A" w14:textId="77777777" w:rsidR="00D11494" w:rsidRDefault="00D11494" w:rsidP="00C1071B">
      <w:pPr>
        <w:spacing w:after="0" w:line="360" w:lineRule="auto"/>
        <w:jc w:val="both"/>
        <w:rPr>
          <w:sz w:val="24"/>
          <w:szCs w:val="24"/>
          <w:lang w:val="en-GB"/>
        </w:rPr>
      </w:pPr>
    </w:p>
    <w:p w14:paraId="74587A0B" w14:textId="77777777" w:rsidR="00D11494" w:rsidRDefault="00D11494" w:rsidP="00C1071B">
      <w:pPr>
        <w:spacing w:after="0" w:line="360" w:lineRule="auto"/>
        <w:jc w:val="both"/>
        <w:rPr>
          <w:sz w:val="24"/>
          <w:szCs w:val="24"/>
          <w:lang w:val="en-GB"/>
        </w:rPr>
      </w:pPr>
    </w:p>
    <w:p w14:paraId="014EDE5A" w14:textId="77777777" w:rsidR="00D11494" w:rsidRDefault="00D11494" w:rsidP="00C1071B">
      <w:pPr>
        <w:spacing w:after="0" w:line="360" w:lineRule="auto"/>
        <w:jc w:val="both"/>
        <w:rPr>
          <w:sz w:val="24"/>
          <w:szCs w:val="24"/>
          <w:lang w:val="en-GB"/>
        </w:rPr>
      </w:pPr>
    </w:p>
    <w:p w14:paraId="49B4DAF7" w14:textId="77777777" w:rsidR="00D11494" w:rsidRDefault="00D11494" w:rsidP="00C1071B">
      <w:pPr>
        <w:spacing w:after="0" w:line="360" w:lineRule="auto"/>
        <w:jc w:val="both"/>
        <w:rPr>
          <w:sz w:val="24"/>
          <w:szCs w:val="24"/>
          <w:lang w:val="en-GB"/>
        </w:rPr>
      </w:pPr>
    </w:p>
    <w:p w14:paraId="3A411F62" w14:textId="77777777" w:rsidR="00D11494" w:rsidRDefault="00D11494" w:rsidP="00C1071B">
      <w:pPr>
        <w:spacing w:after="0" w:line="360" w:lineRule="auto"/>
        <w:jc w:val="both"/>
        <w:rPr>
          <w:sz w:val="24"/>
          <w:szCs w:val="24"/>
          <w:lang w:val="en-GB"/>
        </w:rPr>
      </w:pPr>
    </w:p>
    <w:p w14:paraId="6F5DB5E2" w14:textId="77777777" w:rsidR="00D11494" w:rsidRDefault="00D11494" w:rsidP="00C1071B">
      <w:pPr>
        <w:spacing w:after="0" w:line="360" w:lineRule="auto"/>
        <w:jc w:val="both"/>
        <w:rPr>
          <w:sz w:val="24"/>
          <w:szCs w:val="24"/>
          <w:lang w:val="en-GB"/>
        </w:rPr>
      </w:pPr>
    </w:p>
    <w:p w14:paraId="7917A3A6" w14:textId="77777777" w:rsidR="00D11494" w:rsidRDefault="00D11494" w:rsidP="00C1071B">
      <w:pPr>
        <w:spacing w:after="0" w:line="360" w:lineRule="auto"/>
        <w:jc w:val="both"/>
        <w:rPr>
          <w:sz w:val="24"/>
          <w:szCs w:val="24"/>
          <w:lang w:val="en-GB"/>
        </w:rPr>
      </w:pPr>
    </w:p>
    <w:p w14:paraId="1AEDFD96" w14:textId="77777777" w:rsidR="00D11494" w:rsidRDefault="00D11494" w:rsidP="00C1071B">
      <w:pPr>
        <w:spacing w:after="0" w:line="360" w:lineRule="auto"/>
        <w:jc w:val="both"/>
        <w:rPr>
          <w:sz w:val="24"/>
          <w:szCs w:val="24"/>
          <w:lang w:val="en-GB"/>
        </w:rPr>
      </w:pPr>
    </w:p>
    <w:p w14:paraId="372614B9" w14:textId="77777777" w:rsidR="00D11494" w:rsidRDefault="00D11494" w:rsidP="00C1071B">
      <w:pPr>
        <w:spacing w:after="0" w:line="360" w:lineRule="auto"/>
        <w:jc w:val="both"/>
        <w:rPr>
          <w:sz w:val="24"/>
          <w:szCs w:val="24"/>
          <w:lang w:val="en-GB"/>
        </w:rPr>
      </w:pPr>
    </w:p>
    <w:p w14:paraId="4AF5BDA5" w14:textId="77777777" w:rsidR="00D11494" w:rsidRDefault="00D11494" w:rsidP="00C1071B">
      <w:pPr>
        <w:spacing w:after="0" w:line="360" w:lineRule="auto"/>
        <w:jc w:val="both"/>
        <w:rPr>
          <w:sz w:val="24"/>
          <w:szCs w:val="24"/>
          <w:lang w:val="en-GB"/>
        </w:rPr>
      </w:pPr>
    </w:p>
    <w:p w14:paraId="507944DF" w14:textId="77777777" w:rsidR="00D11494" w:rsidRDefault="00D11494" w:rsidP="00C1071B">
      <w:pPr>
        <w:spacing w:after="0" w:line="360" w:lineRule="auto"/>
        <w:jc w:val="both"/>
        <w:rPr>
          <w:sz w:val="24"/>
          <w:szCs w:val="24"/>
          <w:lang w:val="en-GB"/>
        </w:rPr>
      </w:pPr>
    </w:p>
    <w:bookmarkStart w:id="7" w:name="_Toc39856153" w:displacedByCustomXml="next"/>
    <w:sdt>
      <w:sdtPr>
        <w:rPr>
          <w:rFonts w:asciiTheme="minorHAnsi" w:eastAsiaTheme="minorHAnsi" w:hAnsiTheme="minorHAnsi" w:cstheme="minorBidi"/>
          <w:color w:val="auto"/>
          <w:sz w:val="22"/>
          <w:szCs w:val="22"/>
        </w:rPr>
        <w:id w:val="100159706"/>
        <w:docPartObj>
          <w:docPartGallery w:val="Bibliographies"/>
          <w:docPartUnique/>
        </w:docPartObj>
      </w:sdtPr>
      <w:sdtEndPr/>
      <w:sdtContent>
        <w:p w14:paraId="5754085C" w14:textId="77777777" w:rsidR="00D11494" w:rsidRDefault="008204E6">
          <w:pPr>
            <w:pStyle w:val="Heading1"/>
          </w:pPr>
          <w:r>
            <w:t>References</w:t>
          </w:r>
          <w:bookmarkEnd w:id="7"/>
        </w:p>
        <w:sdt>
          <w:sdtPr>
            <w:id w:val="-573587230"/>
            <w:bibliography/>
          </w:sdtPr>
          <w:sdtEndPr/>
          <w:sdtContent>
            <w:p w14:paraId="4DD19A19" w14:textId="77777777" w:rsidR="00D11494" w:rsidRPr="00D11494" w:rsidRDefault="008204E6" w:rsidP="00D11494">
              <w:pPr>
                <w:pStyle w:val="Bibliography"/>
                <w:spacing w:after="200" w:line="360" w:lineRule="auto"/>
                <w:ind w:left="720" w:hanging="720"/>
                <w:rPr>
                  <w:noProof/>
                  <w:sz w:val="24"/>
                  <w:szCs w:val="24"/>
                </w:rPr>
              </w:pPr>
              <w:r w:rsidRPr="00D11494">
                <w:rPr>
                  <w:sz w:val="24"/>
                  <w:szCs w:val="24"/>
                </w:rPr>
                <w:fldChar w:fldCharType="begin"/>
              </w:r>
              <w:r w:rsidRPr="00D11494">
                <w:rPr>
                  <w:sz w:val="24"/>
                  <w:szCs w:val="24"/>
                </w:rPr>
                <w:instrText xml:space="preserve"> BIBLIOGRAPHY </w:instrText>
              </w:r>
              <w:r w:rsidRPr="00D11494">
                <w:rPr>
                  <w:sz w:val="24"/>
                  <w:szCs w:val="24"/>
                </w:rPr>
                <w:fldChar w:fldCharType="separate"/>
              </w:r>
              <w:r w:rsidRPr="00D11494">
                <w:rPr>
                  <w:noProof/>
                  <w:sz w:val="24"/>
                  <w:szCs w:val="24"/>
                </w:rPr>
                <w:t xml:space="preserve">Bates, F., &amp; BAcon, L. (2016). The Community as a Social System. </w:t>
              </w:r>
              <w:r w:rsidRPr="00D11494">
                <w:rPr>
                  <w:i/>
                  <w:iCs/>
                  <w:noProof/>
                  <w:sz w:val="24"/>
                  <w:szCs w:val="24"/>
                </w:rPr>
                <w:t>Social Forces, 50</w:t>
              </w:r>
              <w:r w:rsidRPr="00D11494">
                <w:rPr>
                  <w:noProof/>
                  <w:sz w:val="24"/>
                  <w:szCs w:val="24"/>
                </w:rPr>
                <w:t>(3), 371-379.</w:t>
              </w:r>
            </w:p>
            <w:p w14:paraId="7D118167"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t xml:space="preserve">Chatterjee, P., &amp; Koleski, R. (2017). The Concepts of Community and Community Organization: A Review. </w:t>
              </w:r>
              <w:r w:rsidRPr="00D11494">
                <w:rPr>
                  <w:i/>
                  <w:iCs/>
                  <w:noProof/>
                  <w:sz w:val="24"/>
                  <w:szCs w:val="24"/>
                </w:rPr>
                <w:t>Social Work, 15</w:t>
              </w:r>
              <w:r w:rsidRPr="00D11494">
                <w:rPr>
                  <w:noProof/>
                  <w:sz w:val="24"/>
                  <w:szCs w:val="24"/>
                </w:rPr>
                <w:t>(3), 82-92.</w:t>
              </w:r>
            </w:p>
            <w:p w14:paraId="239E41D5"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t xml:space="preserve">Goel, K. (2014). </w:t>
              </w:r>
              <w:r w:rsidRPr="00D11494">
                <w:rPr>
                  <w:i/>
                  <w:iCs/>
                  <w:noProof/>
                  <w:sz w:val="24"/>
                  <w:szCs w:val="24"/>
                </w:rPr>
                <w:t>Understanding Community and Community Development Defining the Concept of Community.</w:t>
              </w:r>
              <w:r w:rsidRPr="00D11494">
                <w:rPr>
                  <w:noProof/>
                  <w:sz w:val="24"/>
                  <w:szCs w:val="24"/>
                </w:rPr>
                <w:t xml:space="preserve"> Bengaluru: Niruta Publications.</w:t>
              </w:r>
            </w:p>
            <w:p w14:paraId="09505423"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t xml:space="preserve">Karibeeran, S., &amp; Pradeep, M. (2017). The 'Community' in 'Community Social Work' *. </w:t>
              </w:r>
              <w:r w:rsidRPr="00D11494">
                <w:rPr>
                  <w:i/>
                  <w:iCs/>
                  <w:noProof/>
                  <w:sz w:val="24"/>
                  <w:szCs w:val="24"/>
                </w:rPr>
                <w:t>Community Development, 13</w:t>
              </w:r>
              <w:r w:rsidRPr="00D11494">
                <w:rPr>
                  <w:noProof/>
                  <w:sz w:val="24"/>
                  <w:szCs w:val="24"/>
                </w:rPr>
                <w:t>, 67-74.</w:t>
              </w:r>
            </w:p>
            <w:p w14:paraId="69B86854"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t xml:space="preserve">Lejeune, C., Mercuri, D., Beausaert, S., &amp; Raemdonck, I. (2016). Personal development plans supporting employee learning and perceived performance: the moderating role of self-directedness. </w:t>
              </w:r>
              <w:r w:rsidRPr="00D11494">
                <w:rPr>
                  <w:i/>
                  <w:iCs/>
                  <w:noProof/>
                  <w:sz w:val="24"/>
                  <w:szCs w:val="24"/>
                </w:rPr>
                <w:t>Human Resource Development International, 19</w:t>
              </w:r>
              <w:r w:rsidRPr="00D11494">
                <w:rPr>
                  <w:noProof/>
                  <w:sz w:val="24"/>
                  <w:szCs w:val="24"/>
                </w:rPr>
                <w:t>(4), 307-328.</w:t>
              </w:r>
            </w:p>
            <w:p w14:paraId="62873F65"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t xml:space="preserve">Lyons, P., &amp; Bandura, R. (2017). Apprehending mindsets in employee development. </w:t>
              </w:r>
              <w:r w:rsidRPr="00D11494">
                <w:rPr>
                  <w:i/>
                  <w:iCs/>
                  <w:noProof/>
                  <w:sz w:val="24"/>
                  <w:szCs w:val="24"/>
                </w:rPr>
                <w:t>Human Resource Management International Digest, 25</w:t>
              </w:r>
              <w:r w:rsidRPr="00D11494">
                <w:rPr>
                  <w:noProof/>
                  <w:sz w:val="24"/>
                  <w:szCs w:val="24"/>
                </w:rPr>
                <w:t>(3), 4-7.</w:t>
              </w:r>
            </w:p>
            <w:p w14:paraId="79980092"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t xml:space="preserve">Mumtaz, S., &amp; Parahoo, S. (2019). Promoting employee innovation performance: Examining the role of self-efficacy and growth need strength. </w:t>
              </w:r>
              <w:r w:rsidRPr="00D11494">
                <w:rPr>
                  <w:i/>
                  <w:iCs/>
                  <w:noProof/>
                  <w:sz w:val="24"/>
                  <w:szCs w:val="24"/>
                </w:rPr>
                <w:t>International Journal of Productivity and Performance Management, 69</w:t>
              </w:r>
              <w:r w:rsidRPr="00D11494">
                <w:rPr>
                  <w:noProof/>
                  <w:sz w:val="24"/>
                  <w:szCs w:val="24"/>
                </w:rPr>
                <w:t>(4), 704-722.</w:t>
              </w:r>
            </w:p>
            <w:p w14:paraId="575ADD0B"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t xml:space="preserve">Skinner, K., Hyde, S., Mcpherson, K., &amp; Simpson, M. (2016). Improving Students' Interpersonal Skills through Experiential Small Group Learning. </w:t>
              </w:r>
              <w:r w:rsidRPr="00D11494">
                <w:rPr>
                  <w:i/>
                  <w:iCs/>
                  <w:noProof/>
                  <w:sz w:val="24"/>
                  <w:szCs w:val="24"/>
                </w:rPr>
                <w:t>Journal of Learning Design, 9</w:t>
              </w:r>
              <w:r w:rsidRPr="00D11494">
                <w:rPr>
                  <w:noProof/>
                  <w:sz w:val="24"/>
                  <w:szCs w:val="24"/>
                </w:rPr>
                <w:t>(1), 21-36.</w:t>
              </w:r>
            </w:p>
            <w:p w14:paraId="53DEE083" w14:textId="77777777" w:rsidR="00D11494" w:rsidRPr="00D11494" w:rsidRDefault="008204E6" w:rsidP="00D11494">
              <w:pPr>
                <w:pStyle w:val="Bibliography"/>
                <w:spacing w:after="200" w:line="360" w:lineRule="auto"/>
                <w:ind w:left="720" w:hanging="720"/>
                <w:rPr>
                  <w:noProof/>
                  <w:sz w:val="24"/>
                  <w:szCs w:val="24"/>
                </w:rPr>
              </w:pPr>
              <w:r w:rsidRPr="00D11494">
                <w:rPr>
                  <w:noProof/>
                  <w:sz w:val="24"/>
                  <w:szCs w:val="24"/>
                </w:rPr>
                <w:lastRenderedPageBreak/>
                <w:t xml:space="preserve">Slof, B., Nijdam, D., &amp; Janssen, J. (2016). Do interpersonal skills and interpersonal perceptions predict student learning in CSCL-environments? </w:t>
              </w:r>
              <w:r w:rsidRPr="00D11494">
                <w:rPr>
                  <w:i/>
                  <w:iCs/>
                  <w:noProof/>
                  <w:sz w:val="24"/>
                  <w:szCs w:val="24"/>
                </w:rPr>
                <w:t>Computers &amp; Education, 97</w:t>
              </w:r>
              <w:r w:rsidRPr="00D11494">
                <w:rPr>
                  <w:noProof/>
                  <w:sz w:val="24"/>
                  <w:szCs w:val="24"/>
                </w:rPr>
                <w:t>, 49-60.</w:t>
              </w:r>
            </w:p>
            <w:p w14:paraId="2857E28C" w14:textId="77777777" w:rsidR="00D11494" w:rsidRDefault="008204E6" w:rsidP="00D11494">
              <w:pPr>
                <w:spacing w:after="200" w:line="360" w:lineRule="auto"/>
              </w:pPr>
              <w:r w:rsidRPr="00D11494">
                <w:rPr>
                  <w:b/>
                  <w:bCs/>
                  <w:noProof/>
                  <w:sz w:val="24"/>
                  <w:szCs w:val="24"/>
                </w:rPr>
                <w:fldChar w:fldCharType="end"/>
              </w:r>
            </w:p>
          </w:sdtContent>
        </w:sdt>
      </w:sdtContent>
    </w:sdt>
    <w:p w14:paraId="4E9AF059" w14:textId="77777777" w:rsidR="00D11494" w:rsidRPr="00A94E43" w:rsidRDefault="00D11494" w:rsidP="00C1071B">
      <w:pPr>
        <w:spacing w:after="0" w:line="360" w:lineRule="auto"/>
        <w:jc w:val="both"/>
        <w:rPr>
          <w:sz w:val="24"/>
          <w:szCs w:val="24"/>
          <w:lang w:val="en-GB"/>
        </w:rPr>
      </w:pPr>
    </w:p>
    <w:sectPr w:rsidR="00D11494" w:rsidRPr="00A94E4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F87E12" w14:textId="77777777" w:rsidR="006719ED" w:rsidRDefault="006719ED">
      <w:pPr>
        <w:spacing w:after="0" w:line="240" w:lineRule="auto"/>
      </w:pPr>
      <w:r>
        <w:separator/>
      </w:r>
    </w:p>
  </w:endnote>
  <w:endnote w:type="continuationSeparator" w:id="0">
    <w:p w14:paraId="276B95CC" w14:textId="77777777" w:rsidR="006719ED" w:rsidRDefault="00671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7208649"/>
      <w:docPartObj>
        <w:docPartGallery w:val="Page Numbers (Bottom of Page)"/>
        <w:docPartUnique/>
      </w:docPartObj>
    </w:sdtPr>
    <w:sdtEndPr>
      <w:rPr>
        <w:noProof/>
      </w:rPr>
    </w:sdtEndPr>
    <w:sdtContent>
      <w:p w14:paraId="3DFB0320" w14:textId="77777777" w:rsidR="00A94E43" w:rsidRDefault="008204E6">
        <w:pPr>
          <w:pStyle w:val="Footer"/>
          <w:jc w:val="center"/>
        </w:pPr>
        <w:r>
          <w:fldChar w:fldCharType="begin"/>
        </w:r>
        <w:r>
          <w:instrText xml:space="preserve"> PAGE   \* MERGEFORMAT </w:instrText>
        </w:r>
        <w:r>
          <w:fldChar w:fldCharType="separate"/>
        </w:r>
        <w:r w:rsidR="00DE4E22">
          <w:rPr>
            <w:noProof/>
          </w:rPr>
          <w:t>1</w:t>
        </w:r>
        <w:r>
          <w:rPr>
            <w:noProof/>
          </w:rPr>
          <w:fldChar w:fldCharType="end"/>
        </w:r>
      </w:p>
    </w:sdtContent>
  </w:sdt>
  <w:p w14:paraId="61B3C335" w14:textId="77777777" w:rsidR="00A94E43" w:rsidRDefault="00A94E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A56014" w14:textId="77777777" w:rsidR="006719ED" w:rsidRDefault="006719ED">
      <w:pPr>
        <w:spacing w:after="0" w:line="240" w:lineRule="auto"/>
      </w:pPr>
      <w:r>
        <w:separator/>
      </w:r>
    </w:p>
  </w:footnote>
  <w:footnote w:type="continuationSeparator" w:id="0">
    <w:p w14:paraId="67B2DEA3" w14:textId="77777777" w:rsidR="006719ED" w:rsidRDefault="006719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6E3"/>
    <w:rsid w:val="000122C8"/>
    <w:rsid w:val="000225C1"/>
    <w:rsid w:val="0003168D"/>
    <w:rsid w:val="000656E3"/>
    <w:rsid w:val="0006611B"/>
    <w:rsid w:val="00081D8D"/>
    <w:rsid w:val="000D6241"/>
    <w:rsid w:val="00106581"/>
    <w:rsid w:val="0013293B"/>
    <w:rsid w:val="0013777A"/>
    <w:rsid w:val="00155589"/>
    <w:rsid w:val="00222FF1"/>
    <w:rsid w:val="0024420B"/>
    <w:rsid w:val="00307D32"/>
    <w:rsid w:val="003E1EC6"/>
    <w:rsid w:val="004152E7"/>
    <w:rsid w:val="0042596F"/>
    <w:rsid w:val="00431D28"/>
    <w:rsid w:val="004360EC"/>
    <w:rsid w:val="0047322B"/>
    <w:rsid w:val="004C67A5"/>
    <w:rsid w:val="00504EE7"/>
    <w:rsid w:val="00524BB7"/>
    <w:rsid w:val="00640057"/>
    <w:rsid w:val="00654314"/>
    <w:rsid w:val="006719ED"/>
    <w:rsid w:val="00674E42"/>
    <w:rsid w:val="00674FE4"/>
    <w:rsid w:val="00696FE0"/>
    <w:rsid w:val="006D3072"/>
    <w:rsid w:val="007439CA"/>
    <w:rsid w:val="0075317F"/>
    <w:rsid w:val="007B710C"/>
    <w:rsid w:val="007F1CBF"/>
    <w:rsid w:val="008204E6"/>
    <w:rsid w:val="00845573"/>
    <w:rsid w:val="00885BD5"/>
    <w:rsid w:val="00887F89"/>
    <w:rsid w:val="008C503B"/>
    <w:rsid w:val="00904471"/>
    <w:rsid w:val="00906811"/>
    <w:rsid w:val="009848CD"/>
    <w:rsid w:val="009C7C8C"/>
    <w:rsid w:val="00A019B0"/>
    <w:rsid w:val="00A160C6"/>
    <w:rsid w:val="00A600D3"/>
    <w:rsid w:val="00A846D1"/>
    <w:rsid w:val="00A94E43"/>
    <w:rsid w:val="00AE19BC"/>
    <w:rsid w:val="00B21F09"/>
    <w:rsid w:val="00BB452D"/>
    <w:rsid w:val="00C1071B"/>
    <w:rsid w:val="00C32A23"/>
    <w:rsid w:val="00C708E0"/>
    <w:rsid w:val="00D11494"/>
    <w:rsid w:val="00D21D3B"/>
    <w:rsid w:val="00D334E3"/>
    <w:rsid w:val="00D446B0"/>
    <w:rsid w:val="00D819F4"/>
    <w:rsid w:val="00D86D81"/>
    <w:rsid w:val="00DB32F6"/>
    <w:rsid w:val="00DE0071"/>
    <w:rsid w:val="00DE1F73"/>
    <w:rsid w:val="00DE4ABC"/>
    <w:rsid w:val="00DE4E22"/>
    <w:rsid w:val="00E121C5"/>
    <w:rsid w:val="00E318EA"/>
    <w:rsid w:val="00E52084"/>
    <w:rsid w:val="00EB17D7"/>
    <w:rsid w:val="00EB1949"/>
    <w:rsid w:val="00F67DFD"/>
    <w:rsid w:val="00F75F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0C435"/>
  <w15:chartTrackingRefBased/>
  <w15:docId w15:val="{038D1350-C1CE-414F-8BE7-ACC90AF04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07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07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71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107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4E43"/>
    <w:pPr>
      <w:outlineLvl w:val="9"/>
    </w:pPr>
  </w:style>
  <w:style w:type="paragraph" w:styleId="TOC1">
    <w:name w:val="toc 1"/>
    <w:basedOn w:val="Normal"/>
    <w:next w:val="Normal"/>
    <w:autoRedefine/>
    <w:uiPriority w:val="39"/>
    <w:unhideWhenUsed/>
    <w:rsid w:val="00A94E43"/>
    <w:pPr>
      <w:spacing w:after="100"/>
    </w:pPr>
  </w:style>
  <w:style w:type="character" w:styleId="Hyperlink">
    <w:name w:val="Hyperlink"/>
    <w:basedOn w:val="DefaultParagraphFont"/>
    <w:uiPriority w:val="99"/>
    <w:unhideWhenUsed/>
    <w:rsid w:val="00A94E43"/>
    <w:rPr>
      <w:color w:val="0563C1" w:themeColor="hyperlink"/>
      <w:u w:val="single"/>
    </w:rPr>
  </w:style>
  <w:style w:type="paragraph" w:styleId="Header">
    <w:name w:val="header"/>
    <w:basedOn w:val="Normal"/>
    <w:link w:val="HeaderChar"/>
    <w:uiPriority w:val="99"/>
    <w:unhideWhenUsed/>
    <w:rsid w:val="00A94E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4E43"/>
  </w:style>
  <w:style w:type="paragraph" w:styleId="Footer">
    <w:name w:val="footer"/>
    <w:basedOn w:val="Normal"/>
    <w:link w:val="FooterChar"/>
    <w:uiPriority w:val="99"/>
    <w:unhideWhenUsed/>
    <w:rsid w:val="00A94E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4E43"/>
  </w:style>
  <w:style w:type="paragraph" w:styleId="Bibliography">
    <w:name w:val="Bibliography"/>
    <w:basedOn w:val="Normal"/>
    <w:next w:val="Normal"/>
    <w:uiPriority w:val="37"/>
    <w:unhideWhenUsed/>
    <w:rsid w:val="00D114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Goe14</b:Tag>
    <b:SourceType>Book</b:SourceType>
    <b:Guid>{21CC4A84-276B-45DD-B5A5-65F8DAC5A56A}</b:Guid>
    <b:Title>Understanding Community and Community Development Defining the Concept of Community</b:Title>
    <b:Year>2014</b:Year>
    <b:City>Bengaluru</b:City>
    <b:Publisher>Niruta Publications</b:Publisher>
    <b:Author>
      <b:Author>
        <b:NameList>
          <b:Person>
            <b:Last>Goel</b:Last>
            <b:First>Kalpana</b:First>
          </b:Person>
        </b:NameList>
      </b:Author>
    </b:Author>
    <b:RefOrder>1</b:RefOrder>
  </b:Source>
  <b:Source>
    <b:Tag>Cha17</b:Tag>
    <b:SourceType>JournalArticle</b:SourceType>
    <b:Guid>{B162F857-7815-4BA4-8C44-C70083DDAE33}</b:Guid>
    <b:Title>The Concepts of Community and Community Organization: A Review</b:Title>
    <b:Year>2017</b:Year>
    <b:Author>
      <b:Author>
        <b:NameList>
          <b:Person>
            <b:Last>Chatterjee</b:Last>
            <b:First>Pranab</b:First>
          </b:Person>
          <b:Person>
            <b:Last>Koleski</b:Last>
            <b:First>Raymond</b:First>
          </b:Person>
        </b:NameList>
      </b:Author>
    </b:Author>
    <b:JournalName>Social Work</b:JournalName>
    <b:Pages>82-92</b:Pages>
    <b:Volume>15</b:Volume>
    <b:Issue>3</b:Issue>
    <b:RefOrder>3</b:RefOrder>
  </b:Source>
  <b:Source>
    <b:Tag>Bat16</b:Tag>
    <b:SourceType>JournalArticle</b:SourceType>
    <b:Guid>{2838C743-67AD-4CFD-8BB7-B5D627B8976C}</b:Guid>
    <b:Title>The Community as a Social System</b:Title>
    <b:JournalName>Social Forces</b:JournalName>
    <b:Year>2016</b:Year>
    <b:Pages>371-379</b:Pages>
    <b:Author>
      <b:Author>
        <b:NameList>
          <b:Person>
            <b:Last>Bates</b:Last>
            <b:First>Frederick</b:First>
          </b:Person>
          <b:Person>
            <b:Last>BAcon</b:Last>
            <b:First>Lloyd</b:First>
          </b:Person>
        </b:NameList>
      </b:Author>
    </b:Author>
    <b:Volume>50</b:Volume>
    <b:Issue>3</b:Issue>
    <b:RefOrder>2</b:RefOrder>
  </b:Source>
  <b:Source>
    <b:Tag>Kar17</b:Tag>
    <b:SourceType>JournalArticle</b:SourceType>
    <b:Guid>{3891A945-4CDC-4828-8110-2751DF81ED7B}</b:Guid>
    <b:Title>The 'Community' in 'Community Social Work' *</b:Title>
    <b:JournalName>Community Development</b:JournalName>
    <b:Year>2017</b:Year>
    <b:Pages>67-74</b:Pages>
    <b:Author>
      <b:Author>
        <b:NameList>
          <b:Person>
            <b:Last>Karibeeran</b:Last>
            <b:First>Sathyamurthi</b:First>
          </b:Person>
          <b:Person>
            <b:Last>Pradeep</b:Last>
            <b:First>Mini</b:First>
          </b:Person>
        </b:NameList>
      </b:Author>
    </b:Author>
    <b:Volume>13</b:Volume>
    <b:RefOrder>4</b:RefOrder>
  </b:Source>
  <b:Source>
    <b:Tag>Lej16</b:Tag>
    <b:SourceType>JournalArticle</b:SourceType>
    <b:Guid>{A23554A2-6172-4CDA-9A1C-141A6DA60646}</b:Guid>
    <b:Title>Personal development plans supporting employee learning and perceived performance: the moderating role of self-directedness</b:Title>
    <b:JournalName>Human Resource Development International</b:JournalName>
    <b:Year>2016</b:Year>
    <b:Pages>307-328</b:Pages>
    <b:Author>
      <b:Author>
        <b:NameList>
          <b:Person>
            <b:Last>Lejeune</b:Last>
            <b:First>Christophe</b:First>
          </b:Person>
          <b:Person>
            <b:Last>Mercuri</b:Last>
            <b:First>Dora</b:First>
          </b:Person>
          <b:Person>
            <b:Last>Beausaert</b:Last>
            <b:First>Simon</b:First>
          </b:Person>
          <b:Person>
            <b:Last>Raemdonck</b:Last>
            <b:First>Isabel</b:First>
          </b:Person>
        </b:NameList>
      </b:Author>
    </b:Author>
    <b:Volume>19</b:Volume>
    <b:Issue>4</b:Issue>
    <b:RefOrder>5</b:RefOrder>
  </b:Source>
  <b:Source>
    <b:Tag>Lyo17</b:Tag>
    <b:SourceType>JournalArticle</b:SourceType>
    <b:Guid>{D941336E-7AD1-4EF0-868D-5C328FD6ACF7}</b:Guid>
    <b:Title>Apprehending mindsets in employee development</b:Title>
    <b:JournalName>Human Resource Management International Digest</b:JournalName>
    <b:Year>2017</b:Year>
    <b:Pages>4-7</b:Pages>
    <b:Author>
      <b:Author>
        <b:NameList>
          <b:Person>
            <b:Last>Lyons</b:Last>
            <b:First>Paul R.</b:First>
          </b:Person>
          <b:Person>
            <b:Last>Bandura</b:Last>
            <b:First>Randall</b:First>
          </b:Person>
        </b:NameList>
      </b:Author>
    </b:Author>
    <b:Volume>25</b:Volume>
    <b:Issue>3</b:Issue>
    <b:RefOrder>6</b:RefOrder>
  </b:Source>
  <b:Source>
    <b:Tag>Mum19</b:Tag>
    <b:SourceType>JournalArticle</b:SourceType>
    <b:Guid>{D07B8473-4D5A-4571-B647-33C835241D4B}</b:Guid>
    <b:Title>Promoting employee innovation performance: Examining the role of self-efficacy and growth need strength</b:Title>
    <b:JournalName>International Journal of Productivity and Performance Management</b:JournalName>
    <b:Year>2019</b:Year>
    <b:Pages>704-722</b:Pages>
    <b:Author>
      <b:Author>
        <b:NameList>
          <b:Person>
            <b:Last>Mumtaz</b:Last>
            <b:First>Sabiha</b:First>
          </b:Person>
          <b:Person>
            <b:Last>Parahoo</b:Last>
            <b:First>Sanjai K.</b:First>
          </b:Person>
        </b:NameList>
      </b:Author>
    </b:Author>
    <b:Volume>69</b:Volume>
    <b:Issue>4</b:Issue>
    <b:RefOrder>7</b:RefOrder>
  </b:Source>
  <b:Source>
    <b:Tag>Ski16</b:Tag>
    <b:SourceType>JournalArticle</b:SourceType>
    <b:Guid>{E6E8083F-A4F5-4CAD-A266-FAA82080D94C}</b:Guid>
    <b:Title>Improving Students' Interpersonal Skills through Experiential Small Group Learning</b:Title>
    <b:JournalName>Journal of Learning Design</b:JournalName>
    <b:Year>2016</b:Year>
    <b:Pages>21-36</b:Pages>
    <b:Author>
      <b:Author>
        <b:NameList>
          <b:Person>
            <b:Last>Skinner</b:Last>
            <b:First>Kay Lesly</b:First>
          </b:Person>
          <b:Person>
            <b:Last>Hyde</b:Last>
            <b:First>Sarah J.</b:First>
          </b:Person>
          <b:Person>
            <b:Last>Mcpherson</b:Last>
            <b:First>Kerstin B.</b:First>
          </b:Person>
          <b:Person>
            <b:Last>Simpson</b:Last>
            <b:First>Maree D.</b:First>
          </b:Person>
        </b:NameList>
      </b:Author>
    </b:Author>
    <b:Volume>9</b:Volume>
    <b:Issue>1</b:Issue>
    <b:RefOrder>8</b:RefOrder>
  </b:Source>
  <b:Source>
    <b:Tag>Slo16</b:Tag>
    <b:SourceType>JournalArticle</b:SourceType>
    <b:Guid>{4901E740-0894-4D99-965F-B2EFC42A8162}</b:Guid>
    <b:Title>Do interpersonal skills and interpersonal perceptions predict student learning in CSCL-environments?</b:Title>
    <b:JournalName>Computers &amp; Education</b:JournalName>
    <b:Year>2016</b:Year>
    <b:Pages>49-60</b:Pages>
    <b:Author>
      <b:Author>
        <b:NameList>
          <b:Person>
            <b:Last>Slof</b:Last>
            <b:First>Bert</b:First>
          </b:Person>
          <b:Person>
            <b:Last>Nijdam</b:Last>
            <b:First>Danique</b:First>
          </b:Person>
          <b:Person>
            <b:Last>Janssen</b:Last>
            <b:First>Jeroen</b:First>
          </b:Person>
        </b:NameList>
      </b:Author>
    </b:Author>
    <b:Volume>97</b:Volume>
    <b:RefOrder>9</b:RefOrder>
  </b:Source>
</b:Sources>
</file>

<file path=customXml/itemProps1.xml><?xml version="1.0" encoding="utf-8"?>
<ds:datastoreItem xmlns:ds="http://schemas.openxmlformats.org/officeDocument/2006/customXml" ds:itemID="{7C7E7A7A-F248-4800-923E-074CC2809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2346</Words>
  <Characters>13375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Microsoft account</cp:lastModifiedBy>
  <cp:revision>2</cp:revision>
  <dcterms:created xsi:type="dcterms:W3CDTF">2020-05-09T13:21:00Z</dcterms:created>
  <dcterms:modified xsi:type="dcterms:W3CDTF">2020-05-09T13:21:00Z</dcterms:modified>
</cp:coreProperties>
</file>