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CF309" w14:textId="77777777" w:rsidR="005800D9" w:rsidRDefault="005800D9" w:rsidP="003E0C0D">
      <w:pPr>
        <w:rPr>
          <w:b/>
          <w:bCs/>
        </w:rPr>
      </w:pPr>
    </w:p>
    <w:p w14:paraId="0D3F3A59" w14:textId="77777777" w:rsidR="0027258A" w:rsidRDefault="0027258A" w:rsidP="003E0C0D">
      <w:pPr>
        <w:rPr>
          <w:b/>
          <w:bCs/>
        </w:rPr>
      </w:pPr>
    </w:p>
    <w:p w14:paraId="2A14B564" w14:textId="77777777" w:rsidR="0027258A" w:rsidRDefault="0027258A" w:rsidP="003E0C0D">
      <w:pPr>
        <w:rPr>
          <w:b/>
          <w:bCs/>
        </w:rPr>
      </w:pPr>
    </w:p>
    <w:p w14:paraId="1241392A" w14:textId="77777777" w:rsidR="00940D48" w:rsidRDefault="001C51F0" w:rsidP="001C51F0">
      <w:pPr>
        <w:rPr>
          <w:rFonts w:ascii="Arial" w:hAnsi="Arial" w:cs="Arial"/>
        </w:rPr>
      </w:pPr>
      <w:r>
        <w:rPr>
          <w:rFonts w:ascii="Arial" w:hAnsi="Arial" w:cs="Arial"/>
        </w:rPr>
        <w:t xml:space="preserve">                                   </w:t>
      </w:r>
    </w:p>
    <w:p w14:paraId="48C89C8C" w14:textId="77777777" w:rsidR="00940D48" w:rsidRDefault="00940D48" w:rsidP="001C51F0">
      <w:pPr>
        <w:rPr>
          <w:rFonts w:ascii="Arial" w:hAnsi="Arial" w:cs="Arial"/>
        </w:rPr>
      </w:pPr>
    </w:p>
    <w:p w14:paraId="1E92BBFB" w14:textId="77777777" w:rsidR="00940D48" w:rsidRDefault="00940D48" w:rsidP="001C51F0">
      <w:pPr>
        <w:rPr>
          <w:rFonts w:ascii="Arial" w:hAnsi="Arial" w:cs="Arial"/>
        </w:rPr>
      </w:pPr>
    </w:p>
    <w:p w14:paraId="506E3299" w14:textId="77777777" w:rsidR="00940D48" w:rsidRDefault="00940D48" w:rsidP="001C51F0">
      <w:pPr>
        <w:rPr>
          <w:rFonts w:ascii="Arial" w:hAnsi="Arial" w:cs="Arial"/>
        </w:rPr>
      </w:pPr>
    </w:p>
    <w:p w14:paraId="16FB8390" w14:textId="77777777" w:rsidR="00940D48" w:rsidRDefault="00940D48" w:rsidP="001C51F0">
      <w:pPr>
        <w:rPr>
          <w:rFonts w:ascii="Arial" w:hAnsi="Arial" w:cs="Arial"/>
        </w:rPr>
      </w:pPr>
    </w:p>
    <w:p w14:paraId="079E62EF" w14:textId="77777777" w:rsidR="00940D48" w:rsidRDefault="00940D48" w:rsidP="001C51F0">
      <w:pPr>
        <w:rPr>
          <w:rFonts w:ascii="Arial" w:hAnsi="Arial" w:cs="Arial"/>
        </w:rPr>
      </w:pPr>
    </w:p>
    <w:p w14:paraId="702B3C31" w14:textId="1154213C" w:rsidR="001C51F0" w:rsidRPr="00B8515F" w:rsidRDefault="004075DB" w:rsidP="001C51F0">
      <w:pPr>
        <w:rPr>
          <w:rFonts w:ascii="Arial" w:hAnsi="Arial" w:cs="Arial"/>
          <w:b/>
          <w:bCs/>
        </w:rPr>
      </w:pPr>
      <w:r>
        <w:rPr>
          <w:rFonts w:ascii="Arial" w:hAnsi="Arial" w:cs="Arial"/>
        </w:rPr>
        <w:t xml:space="preserve">                                   </w:t>
      </w:r>
      <w:r w:rsidR="001C51F0">
        <w:rPr>
          <w:rFonts w:ascii="Arial" w:hAnsi="Arial" w:cs="Arial"/>
        </w:rPr>
        <w:t xml:space="preserve">  </w:t>
      </w:r>
      <w:r w:rsidR="001C51F0" w:rsidRPr="00B8515F">
        <w:rPr>
          <w:rFonts w:ascii="Arial" w:hAnsi="Arial" w:cs="Arial"/>
          <w:b/>
          <w:bCs/>
        </w:rPr>
        <w:t xml:space="preserve">Module </w:t>
      </w:r>
      <w:r>
        <w:rPr>
          <w:rFonts w:ascii="Arial" w:hAnsi="Arial" w:cs="Arial"/>
          <w:b/>
          <w:bCs/>
        </w:rPr>
        <w:t>N</w:t>
      </w:r>
      <w:r w:rsidR="001C51F0" w:rsidRPr="00B8515F">
        <w:rPr>
          <w:rFonts w:ascii="Arial" w:hAnsi="Arial" w:cs="Arial"/>
          <w:b/>
          <w:bCs/>
        </w:rPr>
        <w:t>ame: LCLM 500</w:t>
      </w:r>
      <w:r w:rsidR="00C90E6D">
        <w:rPr>
          <w:rFonts w:ascii="Arial" w:hAnsi="Arial" w:cs="Arial"/>
          <w:b/>
          <w:bCs/>
        </w:rPr>
        <w:t>3</w:t>
      </w:r>
    </w:p>
    <w:p w14:paraId="45B12859" w14:textId="3430D97F" w:rsidR="001C51F0" w:rsidRPr="00B8515F" w:rsidRDefault="001C51F0" w:rsidP="001C51F0">
      <w:pPr>
        <w:rPr>
          <w:rFonts w:ascii="Arial" w:hAnsi="Arial" w:cs="Arial"/>
          <w:b/>
          <w:bCs/>
        </w:rPr>
      </w:pPr>
      <w:r>
        <w:rPr>
          <w:rFonts w:ascii="Arial" w:hAnsi="Arial" w:cs="Arial"/>
        </w:rPr>
        <w:t xml:space="preserve">                                     </w:t>
      </w:r>
      <w:r w:rsidRPr="00B8515F">
        <w:rPr>
          <w:rFonts w:ascii="Arial" w:hAnsi="Arial" w:cs="Arial"/>
          <w:b/>
          <w:bCs/>
        </w:rPr>
        <w:t>Lecture</w:t>
      </w:r>
      <w:r>
        <w:rPr>
          <w:rFonts w:ascii="Arial" w:hAnsi="Arial" w:cs="Arial"/>
          <w:b/>
          <w:bCs/>
        </w:rPr>
        <w:t>r</w:t>
      </w:r>
      <w:r w:rsidRPr="00B8515F">
        <w:rPr>
          <w:rFonts w:ascii="Arial" w:hAnsi="Arial" w:cs="Arial"/>
          <w:b/>
          <w:bCs/>
        </w:rPr>
        <w:t xml:space="preserve"> </w:t>
      </w:r>
      <w:r w:rsidR="004075DB">
        <w:rPr>
          <w:rFonts w:ascii="Arial" w:hAnsi="Arial" w:cs="Arial"/>
          <w:b/>
          <w:bCs/>
        </w:rPr>
        <w:t>N</w:t>
      </w:r>
      <w:r w:rsidRPr="00B8515F">
        <w:rPr>
          <w:rFonts w:ascii="Arial" w:hAnsi="Arial" w:cs="Arial"/>
          <w:b/>
          <w:bCs/>
        </w:rPr>
        <w:t xml:space="preserve">ame: </w:t>
      </w:r>
      <w:r w:rsidR="00582095">
        <w:rPr>
          <w:rFonts w:ascii="Arial" w:hAnsi="Arial" w:cs="Arial"/>
          <w:b/>
          <w:bCs/>
        </w:rPr>
        <w:t>Samson O</w:t>
      </w:r>
      <w:r w:rsidR="00162933">
        <w:rPr>
          <w:rFonts w:ascii="Arial" w:hAnsi="Arial" w:cs="Arial"/>
          <w:b/>
          <w:bCs/>
        </w:rPr>
        <w:t>ladejo</w:t>
      </w:r>
    </w:p>
    <w:p w14:paraId="3865C49C" w14:textId="1F2D2F7E" w:rsidR="001C51F0" w:rsidRPr="00B8515F" w:rsidRDefault="001C51F0" w:rsidP="001C51F0">
      <w:pPr>
        <w:rPr>
          <w:rFonts w:ascii="Arial" w:hAnsi="Arial" w:cs="Arial"/>
          <w:b/>
          <w:bCs/>
        </w:rPr>
      </w:pPr>
      <w:r>
        <w:rPr>
          <w:rFonts w:ascii="Arial" w:hAnsi="Arial" w:cs="Arial"/>
        </w:rPr>
        <w:t xml:space="preserve">                                     </w:t>
      </w:r>
      <w:r w:rsidRPr="00B8515F">
        <w:rPr>
          <w:rFonts w:ascii="Arial" w:hAnsi="Arial" w:cs="Arial"/>
          <w:b/>
          <w:bCs/>
        </w:rPr>
        <w:t xml:space="preserve">Student </w:t>
      </w:r>
      <w:r w:rsidR="004075DB">
        <w:rPr>
          <w:rFonts w:ascii="Arial" w:hAnsi="Arial" w:cs="Arial"/>
          <w:b/>
          <w:bCs/>
        </w:rPr>
        <w:t>N</w:t>
      </w:r>
      <w:r w:rsidRPr="00B8515F">
        <w:rPr>
          <w:rFonts w:ascii="Arial" w:hAnsi="Arial" w:cs="Arial"/>
          <w:b/>
          <w:bCs/>
        </w:rPr>
        <w:t>ame: Sarmad munir</w:t>
      </w:r>
    </w:p>
    <w:p w14:paraId="48A55698" w14:textId="0D16CE36" w:rsidR="001E3C41" w:rsidRDefault="001C51F0" w:rsidP="001C51F0">
      <w:pPr>
        <w:rPr>
          <w:rFonts w:ascii="Arial" w:hAnsi="Arial" w:cs="Arial"/>
          <w:b/>
          <w:bCs/>
        </w:rPr>
      </w:pPr>
      <w:r>
        <w:rPr>
          <w:rFonts w:ascii="Arial" w:hAnsi="Arial" w:cs="Arial"/>
        </w:rPr>
        <w:t xml:space="preserve">                                     </w:t>
      </w:r>
      <w:r w:rsidRPr="00B8515F">
        <w:rPr>
          <w:rFonts w:ascii="Arial" w:hAnsi="Arial" w:cs="Arial"/>
          <w:b/>
          <w:bCs/>
        </w:rPr>
        <w:t xml:space="preserve">Student </w:t>
      </w:r>
      <w:r w:rsidR="004075DB">
        <w:rPr>
          <w:rFonts w:ascii="Arial" w:hAnsi="Arial" w:cs="Arial"/>
          <w:b/>
          <w:bCs/>
        </w:rPr>
        <w:t>N</w:t>
      </w:r>
      <w:r w:rsidRPr="00B8515F">
        <w:rPr>
          <w:rFonts w:ascii="Arial" w:hAnsi="Arial" w:cs="Arial"/>
          <w:b/>
          <w:bCs/>
        </w:rPr>
        <w:t>umber :2412873</w:t>
      </w:r>
    </w:p>
    <w:p w14:paraId="353D5D88" w14:textId="77777777" w:rsidR="00940D48" w:rsidRDefault="00940D48" w:rsidP="001C51F0">
      <w:pPr>
        <w:rPr>
          <w:rFonts w:ascii="Arial" w:hAnsi="Arial" w:cs="Arial"/>
          <w:b/>
          <w:bCs/>
        </w:rPr>
      </w:pPr>
    </w:p>
    <w:p w14:paraId="632931E7" w14:textId="77777777" w:rsidR="00940D48" w:rsidRDefault="00940D48" w:rsidP="001C51F0">
      <w:pPr>
        <w:rPr>
          <w:rFonts w:ascii="Arial" w:hAnsi="Arial" w:cs="Arial"/>
          <w:b/>
          <w:bCs/>
        </w:rPr>
      </w:pPr>
    </w:p>
    <w:p w14:paraId="5B48D021" w14:textId="77777777" w:rsidR="00940D48" w:rsidRDefault="00940D48" w:rsidP="001C51F0">
      <w:pPr>
        <w:rPr>
          <w:rFonts w:ascii="Arial" w:hAnsi="Arial" w:cs="Arial"/>
          <w:b/>
          <w:bCs/>
        </w:rPr>
      </w:pPr>
    </w:p>
    <w:p w14:paraId="34638FF6" w14:textId="77777777" w:rsidR="00940D48" w:rsidRDefault="00940D48" w:rsidP="001C51F0">
      <w:pPr>
        <w:rPr>
          <w:rFonts w:ascii="Arial" w:hAnsi="Arial" w:cs="Arial"/>
          <w:b/>
          <w:bCs/>
        </w:rPr>
      </w:pPr>
    </w:p>
    <w:p w14:paraId="30B648CF" w14:textId="77777777" w:rsidR="00940D48" w:rsidRDefault="00940D48" w:rsidP="001C51F0">
      <w:pPr>
        <w:rPr>
          <w:rFonts w:ascii="Arial" w:hAnsi="Arial" w:cs="Arial"/>
          <w:b/>
          <w:bCs/>
        </w:rPr>
      </w:pPr>
    </w:p>
    <w:p w14:paraId="02D5908E" w14:textId="77777777" w:rsidR="00940D48" w:rsidRDefault="00940D48" w:rsidP="001C51F0">
      <w:pPr>
        <w:rPr>
          <w:rFonts w:ascii="Arial" w:hAnsi="Arial" w:cs="Arial"/>
          <w:b/>
          <w:bCs/>
        </w:rPr>
      </w:pPr>
    </w:p>
    <w:p w14:paraId="58E09CE1" w14:textId="77777777" w:rsidR="00940D48" w:rsidRDefault="00940D48" w:rsidP="001C51F0">
      <w:pPr>
        <w:rPr>
          <w:rFonts w:ascii="Arial" w:hAnsi="Arial" w:cs="Arial"/>
          <w:b/>
          <w:bCs/>
        </w:rPr>
      </w:pPr>
    </w:p>
    <w:p w14:paraId="65EEB35B" w14:textId="77777777" w:rsidR="00940D48" w:rsidRDefault="00940D48" w:rsidP="001C51F0">
      <w:pPr>
        <w:rPr>
          <w:rFonts w:ascii="Arial" w:hAnsi="Arial" w:cs="Arial"/>
          <w:b/>
          <w:bCs/>
        </w:rPr>
      </w:pPr>
    </w:p>
    <w:p w14:paraId="3488208B" w14:textId="77777777" w:rsidR="00940D48" w:rsidRDefault="00940D48" w:rsidP="001C51F0">
      <w:pPr>
        <w:rPr>
          <w:rFonts w:ascii="Arial" w:hAnsi="Arial" w:cs="Arial"/>
          <w:b/>
          <w:bCs/>
        </w:rPr>
      </w:pPr>
    </w:p>
    <w:p w14:paraId="12C540C6" w14:textId="77777777" w:rsidR="00940D48" w:rsidRDefault="00940D48" w:rsidP="001C51F0">
      <w:pPr>
        <w:rPr>
          <w:rFonts w:ascii="Arial" w:hAnsi="Arial" w:cs="Arial"/>
          <w:b/>
          <w:bCs/>
        </w:rPr>
      </w:pPr>
    </w:p>
    <w:p w14:paraId="618C0103" w14:textId="77777777" w:rsidR="00940D48" w:rsidRDefault="00940D48" w:rsidP="001C51F0">
      <w:pPr>
        <w:rPr>
          <w:rFonts w:ascii="Arial" w:hAnsi="Arial" w:cs="Arial"/>
          <w:b/>
          <w:bCs/>
        </w:rPr>
      </w:pPr>
    </w:p>
    <w:p w14:paraId="1BCE7770" w14:textId="77777777" w:rsidR="00940D48" w:rsidRDefault="00940D48" w:rsidP="001C51F0">
      <w:pPr>
        <w:rPr>
          <w:rFonts w:ascii="Arial" w:hAnsi="Arial" w:cs="Arial"/>
          <w:b/>
          <w:bCs/>
        </w:rPr>
      </w:pPr>
    </w:p>
    <w:p w14:paraId="60C2FC74" w14:textId="77777777" w:rsidR="00940D48" w:rsidRDefault="00940D48" w:rsidP="001C51F0">
      <w:pPr>
        <w:rPr>
          <w:rFonts w:ascii="Arial" w:hAnsi="Arial" w:cs="Arial"/>
          <w:b/>
          <w:bCs/>
        </w:rPr>
      </w:pPr>
    </w:p>
    <w:p w14:paraId="6760A852" w14:textId="77777777" w:rsidR="00940D48" w:rsidRDefault="00940D48" w:rsidP="001C51F0">
      <w:pPr>
        <w:rPr>
          <w:rFonts w:ascii="Arial" w:hAnsi="Arial" w:cs="Arial"/>
          <w:b/>
          <w:bCs/>
        </w:rPr>
      </w:pPr>
    </w:p>
    <w:p w14:paraId="4F805664" w14:textId="343C0A9F" w:rsidR="001E3C41" w:rsidRDefault="001E3C41">
      <w:pPr>
        <w:rPr>
          <w:rFonts w:ascii="Arial" w:hAnsi="Arial" w:cs="Arial"/>
          <w:b/>
          <w:bCs/>
        </w:rPr>
      </w:pPr>
      <w:r>
        <w:rPr>
          <w:rFonts w:ascii="Arial" w:hAnsi="Arial" w:cs="Arial"/>
          <w:b/>
          <w:bCs/>
        </w:rPr>
        <w:br w:type="page"/>
      </w:r>
    </w:p>
    <w:p w14:paraId="7AC441FD" w14:textId="518E0C97" w:rsidR="001E3C41" w:rsidRPr="00B8515F" w:rsidRDefault="000D5EF4" w:rsidP="001C51F0">
      <w:pPr>
        <w:rPr>
          <w:rFonts w:ascii="Arial" w:hAnsi="Arial" w:cs="Arial"/>
          <w:b/>
          <w:bCs/>
        </w:rPr>
      </w:pPr>
      <w:r>
        <w:rPr>
          <w:rFonts w:ascii="Arial" w:hAnsi="Arial" w:cs="Arial"/>
          <w:b/>
          <w:bCs/>
        </w:rPr>
        <w:lastRenderedPageBreak/>
        <w:t xml:space="preserve">PART A: Poster of highway </w:t>
      </w:r>
      <w:r w:rsidR="00B148D1">
        <w:rPr>
          <w:rFonts w:ascii="Arial" w:hAnsi="Arial" w:cs="Arial"/>
          <w:b/>
          <w:bCs/>
        </w:rPr>
        <w:t>reopening project:</w:t>
      </w:r>
    </w:p>
    <w:p w14:paraId="3FA09254" w14:textId="5EA90F40" w:rsidR="0027258A" w:rsidRDefault="004075DB" w:rsidP="0027258A">
      <w:pPr>
        <w:rPr>
          <w:rFonts w:ascii="Arial" w:hAnsi="Arial" w:cs="Arial"/>
          <w:b/>
          <w:bCs/>
        </w:rPr>
      </w:pPr>
      <w:r w:rsidRPr="00A50096">
        <w:rPr>
          <w:rFonts w:ascii="Arial" w:hAnsi="Arial" w:cs="Arial"/>
          <w:b/>
          <w:bCs/>
        </w:rPr>
        <w:drawing>
          <wp:inline distT="0" distB="0" distL="0" distR="0" wp14:anchorId="16BAE1B2" wp14:editId="3C3D4383">
            <wp:extent cx="6598920" cy="5692140"/>
            <wp:effectExtent l="0" t="0" r="0" b="3810"/>
            <wp:docPr id="2000504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04236" name=""/>
                    <pic:cNvPicPr/>
                  </pic:nvPicPr>
                  <pic:blipFill>
                    <a:blip r:embed="rId8"/>
                    <a:stretch>
                      <a:fillRect/>
                    </a:stretch>
                  </pic:blipFill>
                  <pic:spPr>
                    <a:xfrm>
                      <a:off x="0" y="0"/>
                      <a:ext cx="6644640" cy="5731577"/>
                    </a:xfrm>
                    <a:prstGeom prst="rect">
                      <a:avLst/>
                    </a:prstGeom>
                  </pic:spPr>
                </pic:pic>
              </a:graphicData>
            </a:graphic>
          </wp:inline>
        </w:drawing>
      </w:r>
    </w:p>
    <w:p w14:paraId="2AE5AEF0" w14:textId="77777777" w:rsidR="0027258A" w:rsidRDefault="0027258A" w:rsidP="0027258A">
      <w:pPr>
        <w:rPr>
          <w:rFonts w:ascii="Arial" w:hAnsi="Arial" w:cs="Arial"/>
          <w:b/>
          <w:bCs/>
        </w:rPr>
      </w:pPr>
    </w:p>
    <w:p w14:paraId="48235CB0" w14:textId="77997C26" w:rsidR="0027258A" w:rsidRDefault="0027258A" w:rsidP="0027258A">
      <w:pPr>
        <w:rPr>
          <w:rFonts w:ascii="Arial" w:hAnsi="Arial" w:cs="Arial"/>
          <w:b/>
          <w:bCs/>
        </w:rPr>
      </w:pPr>
    </w:p>
    <w:p w14:paraId="2C14260A" w14:textId="77777777" w:rsidR="0027258A" w:rsidRDefault="0027258A" w:rsidP="0027258A">
      <w:pPr>
        <w:rPr>
          <w:rFonts w:ascii="Arial" w:hAnsi="Arial" w:cs="Arial"/>
          <w:b/>
          <w:bCs/>
        </w:rPr>
      </w:pPr>
    </w:p>
    <w:p w14:paraId="61A295B8" w14:textId="77777777" w:rsidR="0027258A" w:rsidRDefault="0027258A" w:rsidP="0027258A">
      <w:pPr>
        <w:rPr>
          <w:rFonts w:ascii="Arial" w:hAnsi="Arial" w:cs="Arial"/>
          <w:b/>
          <w:bCs/>
        </w:rPr>
      </w:pPr>
    </w:p>
    <w:p w14:paraId="58D61295" w14:textId="77777777" w:rsidR="0027258A" w:rsidRDefault="0027258A" w:rsidP="0027258A">
      <w:pPr>
        <w:rPr>
          <w:rFonts w:ascii="Arial" w:hAnsi="Arial" w:cs="Arial"/>
          <w:b/>
          <w:bCs/>
        </w:rPr>
      </w:pPr>
    </w:p>
    <w:p w14:paraId="6D4405E1" w14:textId="77777777" w:rsidR="0027258A" w:rsidRDefault="0027258A" w:rsidP="0027258A">
      <w:pPr>
        <w:rPr>
          <w:rFonts w:ascii="Arial" w:hAnsi="Arial" w:cs="Arial"/>
          <w:b/>
          <w:bCs/>
        </w:rPr>
      </w:pPr>
    </w:p>
    <w:p w14:paraId="23E0002B" w14:textId="77777777" w:rsidR="0027258A" w:rsidRDefault="0027258A" w:rsidP="0027258A">
      <w:pPr>
        <w:rPr>
          <w:rFonts w:ascii="Arial" w:hAnsi="Arial" w:cs="Arial"/>
          <w:b/>
          <w:bCs/>
        </w:rPr>
      </w:pPr>
    </w:p>
    <w:p w14:paraId="540C9A1F" w14:textId="77777777" w:rsidR="0027258A" w:rsidRDefault="0027258A" w:rsidP="0027258A">
      <w:pPr>
        <w:rPr>
          <w:rFonts w:ascii="Arial" w:hAnsi="Arial" w:cs="Arial"/>
          <w:b/>
          <w:bCs/>
        </w:rPr>
      </w:pPr>
    </w:p>
    <w:p w14:paraId="3E99F90D" w14:textId="77777777" w:rsidR="0027258A" w:rsidRDefault="0027258A" w:rsidP="0027258A">
      <w:pPr>
        <w:rPr>
          <w:rFonts w:ascii="Arial" w:hAnsi="Arial" w:cs="Arial"/>
          <w:b/>
          <w:bCs/>
        </w:rPr>
      </w:pPr>
    </w:p>
    <w:p w14:paraId="3DC32BA2" w14:textId="77777777" w:rsidR="0027258A" w:rsidRDefault="0027258A" w:rsidP="0027258A">
      <w:pPr>
        <w:rPr>
          <w:rFonts w:ascii="Arial" w:hAnsi="Arial" w:cs="Arial"/>
          <w:b/>
          <w:bCs/>
        </w:rPr>
      </w:pPr>
    </w:p>
    <w:p w14:paraId="2362C65B" w14:textId="77777777" w:rsidR="0027258A" w:rsidRDefault="0027258A" w:rsidP="0027258A">
      <w:pPr>
        <w:rPr>
          <w:rFonts w:ascii="Arial" w:hAnsi="Arial" w:cs="Arial"/>
          <w:b/>
          <w:bCs/>
        </w:rPr>
      </w:pPr>
    </w:p>
    <w:p w14:paraId="4DBBB037" w14:textId="77777777" w:rsidR="0027258A" w:rsidRDefault="0027258A" w:rsidP="0027258A">
      <w:pPr>
        <w:rPr>
          <w:rFonts w:ascii="Arial" w:hAnsi="Arial" w:cs="Arial"/>
          <w:b/>
          <w:bCs/>
        </w:rPr>
      </w:pPr>
    </w:p>
    <w:p w14:paraId="7AE36819" w14:textId="77777777" w:rsidR="0027258A" w:rsidRDefault="0027258A" w:rsidP="0027258A">
      <w:pPr>
        <w:rPr>
          <w:rFonts w:ascii="Arial" w:hAnsi="Arial" w:cs="Arial"/>
          <w:b/>
          <w:bCs/>
        </w:rPr>
      </w:pPr>
    </w:p>
    <w:p w14:paraId="643514C4" w14:textId="77777777" w:rsidR="0027258A" w:rsidRDefault="0027258A" w:rsidP="0027258A">
      <w:pPr>
        <w:rPr>
          <w:rFonts w:ascii="Arial" w:hAnsi="Arial" w:cs="Arial"/>
          <w:b/>
          <w:bCs/>
        </w:rPr>
      </w:pPr>
    </w:p>
    <w:p w14:paraId="46A4576A" w14:textId="011D82F1" w:rsidR="0027258A" w:rsidRPr="00421CBA" w:rsidRDefault="0027258A" w:rsidP="0027258A">
      <w:pPr>
        <w:rPr>
          <w:rFonts w:ascii="Arial" w:hAnsi="Arial" w:cs="Arial"/>
          <w:b/>
          <w:bCs/>
        </w:rPr>
      </w:pPr>
      <w:r w:rsidRPr="00421CBA">
        <w:rPr>
          <w:rFonts w:ascii="Arial" w:hAnsi="Arial" w:cs="Arial"/>
          <w:b/>
          <w:bCs/>
        </w:rPr>
        <w:t xml:space="preserve">PART B: </w:t>
      </w:r>
    </w:p>
    <w:p w14:paraId="29BA5AF2" w14:textId="77777777" w:rsidR="0027258A" w:rsidRPr="00421CBA" w:rsidRDefault="0027258A" w:rsidP="0027258A">
      <w:pPr>
        <w:rPr>
          <w:rFonts w:ascii="Arial" w:hAnsi="Arial" w:cs="Arial"/>
          <w:b/>
          <w:bCs/>
        </w:rPr>
      </w:pPr>
      <w:r w:rsidRPr="00421CBA">
        <w:rPr>
          <w:rFonts w:ascii="Arial" w:hAnsi="Arial" w:cs="Arial"/>
          <w:b/>
          <w:bCs/>
        </w:rPr>
        <w:t>Reflection on Feedback Received from Tutor,</w:t>
      </w:r>
    </w:p>
    <w:p w14:paraId="7424E64F" w14:textId="77777777" w:rsidR="0027258A" w:rsidRDefault="0027258A" w:rsidP="003E0C0D">
      <w:pPr>
        <w:rPr>
          <w:b/>
          <w:bCs/>
        </w:rPr>
      </w:pPr>
    </w:p>
    <w:p w14:paraId="0F14B49F" w14:textId="5F5317E2" w:rsidR="005800D9" w:rsidRPr="0027258A" w:rsidRDefault="002C6511" w:rsidP="003E0C0D">
      <w:pPr>
        <w:rPr>
          <w:rFonts w:ascii="Arial" w:hAnsi="Arial" w:cs="Arial"/>
        </w:rPr>
      </w:pPr>
      <w:r w:rsidRPr="0027258A">
        <w:rPr>
          <w:rFonts w:ascii="Arial" w:hAnsi="Arial" w:cs="Arial"/>
        </w:rPr>
        <w:t xml:space="preserve">The feedback received from </w:t>
      </w:r>
      <w:r w:rsidR="0027258A" w:rsidRPr="0027258A">
        <w:rPr>
          <w:rFonts w:ascii="Arial" w:hAnsi="Arial" w:cs="Arial"/>
        </w:rPr>
        <w:t>tutor on</w:t>
      </w:r>
      <w:r w:rsidRPr="0027258A">
        <w:rPr>
          <w:rFonts w:ascii="Arial" w:hAnsi="Arial" w:cs="Arial"/>
        </w:rPr>
        <w:t xml:space="preserve"> the poster presentation for the “West Midlands Highway Reopening Project: Restoration of the A449 and A456 Corridor” played a crucial role in shaping the refinement of the final Project Management Plan, offering constructive insights into both the strengths of the initial submission and the areas requiring further development. The audience consistently highlighted the clarity and relevance of the project selection, noting that the decision to focus specifically on the reopening of the A449 and A456 corridor provided a well</w:t>
      </w:r>
      <w:r w:rsidRPr="0027258A">
        <w:rPr>
          <w:rFonts w:ascii="Arial" w:hAnsi="Arial" w:cs="Arial"/>
        </w:rPr>
        <w:noBreakHyphen/>
        <w:t>defined and manageable scope that aligned with the scale of flooding described in the scenario. This reinforced the importance of precise scope definition in project management literature, where a clearly bounded project enhances the likelihood of successful planning and execution. The logical structure of the poster was also commended, with tutors praising the coherent presentation of aims, objectives, scope, stakeholders, risks, and timeline through clear headings and concise bullet points, demonstrating effective communication aligned with best practice for project initiation documents. Additionally, the articulation of the project’s economic, social, and operational benefits was well received, as the poster convincingly linked the reopening of the corridor to wider strategic outcomes such as restoring mobility, supporting emergency services, and strengthening long</w:t>
      </w:r>
      <w:r w:rsidRPr="0027258A">
        <w:rPr>
          <w:rFonts w:ascii="Arial" w:hAnsi="Arial" w:cs="Arial"/>
        </w:rPr>
        <w:noBreakHyphen/>
        <w:t>term regional resilience. However, several areas for improvement were identified</w:t>
      </w:r>
      <w:r w:rsidR="007D37B7" w:rsidRPr="0027258A">
        <w:rPr>
          <w:rFonts w:ascii="Arial" w:hAnsi="Arial" w:cs="Arial"/>
        </w:rPr>
        <w:t xml:space="preserve"> which I have updated accordingly.</w:t>
      </w:r>
      <w:r w:rsidRPr="0027258A">
        <w:rPr>
          <w:rFonts w:ascii="Arial" w:hAnsi="Arial" w:cs="Arial"/>
        </w:rPr>
        <w:t xml:space="preserve">  The timeline, while appreciated, required more depth in terms of dependencies, resource allocation, and potential delays, indicating the need for a more detailed Gantt chart supported by critical path analysis. Similarly, the risk section would benefit from a more structured approach, including probability</w:t>
      </w:r>
      <w:r w:rsidRPr="0027258A">
        <w:rPr>
          <w:rFonts w:ascii="Arial" w:hAnsi="Arial" w:cs="Arial"/>
        </w:rPr>
        <w:noBreakHyphen/>
        <w:t>impact scoring, mitigation strategies, and contingency planning. Finally, the audience recommended enhancing the visual impact of the poster when converting it into a graphical format by incorporating diagrams, icons, colour coding, and improved spatial organisation.  Overall, the feedback has been invaluable in strengthening the academic quality, technical robustness, and professional alignment of the final submission, reinforcing the importance of clear communication, detailed planning, and critical engagement with stakeholder expectations in the successful delivery of infrastructure recovery projects.</w:t>
      </w:r>
    </w:p>
    <w:p w14:paraId="5341CA06" w14:textId="77777777" w:rsidR="005800D9" w:rsidRPr="0027258A" w:rsidRDefault="005800D9" w:rsidP="003E0C0D">
      <w:pPr>
        <w:rPr>
          <w:rFonts w:ascii="Arial" w:hAnsi="Arial" w:cs="Arial"/>
        </w:rPr>
      </w:pPr>
    </w:p>
    <w:p w14:paraId="22D12EE9" w14:textId="77777777" w:rsidR="005800D9" w:rsidRPr="0027258A" w:rsidRDefault="005800D9" w:rsidP="003E0C0D">
      <w:pPr>
        <w:rPr>
          <w:rFonts w:ascii="Arial" w:hAnsi="Arial" w:cs="Arial"/>
        </w:rPr>
      </w:pPr>
    </w:p>
    <w:p w14:paraId="25720A83" w14:textId="77777777" w:rsidR="005800D9" w:rsidRPr="0027258A" w:rsidRDefault="005800D9" w:rsidP="003E0C0D">
      <w:pPr>
        <w:rPr>
          <w:rFonts w:ascii="Arial" w:hAnsi="Arial" w:cs="Arial"/>
        </w:rPr>
      </w:pPr>
    </w:p>
    <w:p w14:paraId="14B5371E" w14:textId="77777777" w:rsidR="00A64A89" w:rsidRDefault="00A64A89" w:rsidP="003E0C0D">
      <w:pPr>
        <w:rPr>
          <w:rFonts w:ascii="Arial" w:hAnsi="Arial" w:cs="Arial"/>
        </w:rPr>
      </w:pPr>
    </w:p>
    <w:p w14:paraId="158C4C50" w14:textId="77777777" w:rsidR="00A64A89" w:rsidRDefault="00A64A89" w:rsidP="003E0C0D">
      <w:pPr>
        <w:rPr>
          <w:rFonts w:ascii="Arial" w:hAnsi="Arial" w:cs="Arial"/>
        </w:rPr>
      </w:pPr>
    </w:p>
    <w:p w14:paraId="52ADA296" w14:textId="77777777" w:rsidR="00A64A89" w:rsidRDefault="00A64A89" w:rsidP="003E0C0D">
      <w:pPr>
        <w:rPr>
          <w:rFonts w:ascii="Arial" w:hAnsi="Arial" w:cs="Arial"/>
        </w:rPr>
      </w:pPr>
    </w:p>
    <w:p w14:paraId="2E91A1D6" w14:textId="77777777" w:rsidR="00A64A89" w:rsidRDefault="00A64A89" w:rsidP="003E0C0D">
      <w:pPr>
        <w:rPr>
          <w:rFonts w:ascii="Arial" w:hAnsi="Arial" w:cs="Arial"/>
        </w:rPr>
      </w:pPr>
    </w:p>
    <w:p w14:paraId="57011F84" w14:textId="77777777" w:rsidR="00A64A89" w:rsidRPr="00027521" w:rsidRDefault="00A64A89" w:rsidP="003E0C0D">
      <w:pPr>
        <w:rPr>
          <w:rFonts w:ascii="Arial" w:hAnsi="Arial" w:cs="Arial"/>
        </w:rPr>
      </w:pPr>
    </w:p>
    <w:p w14:paraId="15DA5008" w14:textId="08B29CE3" w:rsidR="003E0C0D" w:rsidRPr="00A64A89" w:rsidRDefault="003E0C0D" w:rsidP="003E0C0D">
      <w:pPr>
        <w:rPr>
          <w:rFonts w:ascii="Arial" w:hAnsi="Arial" w:cs="Arial"/>
          <w:b/>
          <w:bCs/>
        </w:rPr>
      </w:pPr>
      <w:r w:rsidRPr="00A64A89">
        <w:rPr>
          <w:rFonts w:ascii="Arial" w:hAnsi="Arial" w:cs="Arial"/>
          <w:b/>
          <w:bCs/>
        </w:rPr>
        <w:t>PART C: FULL PROJECT MANAGEMENT PLAN</w:t>
      </w:r>
      <w:r w:rsidR="008008A3" w:rsidRPr="00A64A89">
        <w:rPr>
          <w:rFonts w:ascii="Arial" w:hAnsi="Arial" w:cs="Arial"/>
          <w:b/>
          <w:bCs/>
        </w:rPr>
        <w:t>:</w:t>
      </w:r>
    </w:p>
    <w:p w14:paraId="733CF734" w14:textId="77777777" w:rsidR="003E0C0D" w:rsidRPr="00816B91" w:rsidRDefault="003E0C0D" w:rsidP="003E0C0D">
      <w:pPr>
        <w:rPr>
          <w:rFonts w:ascii="Arial" w:hAnsi="Arial" w:cs="Arial"/>
          <w:b/>
          <w:bCs/>
        </w:rPr>
      </w:pPr>
      <w:r w:rsidRPr="00816B91">
        <w:rPr>
          <w:rFonts w:ascii="Arial" w:hAnsi="Arial" w:cs="Arial"/>
          <w:b/>
          <w:bCs/>
        </w:rPr>
        <w:t>Project Title:</w:t>
      </w:r>
      <w:r w:rsidRPr="00816B91">
        <w:rPr>
          <w:rFonts w:ascii="Arial" w:hAnsi="Arial" w:cs="Arial"/>
          <w:b/>
          <w:bCs/>
        </w:rPr>
        <w:br/>
        <w:t>West Midlands Highway Reopening Project: Restoration of the A449 and A456 Corridor</w:t>
      </w:r>
    </w:p>
    <w:p w14:paraId="4CBCE6B1" w14:textId="49097F75" w:rsidR="003E0C0D" w:rsidRPr="00A64A89" w:rsidRDefault="003E0C0D" w:rsidP="003E0C0D">
      <w:pPr>
        <w:rPr>
          <w:rFonts w:ascii="Arial" w:hAnsi="Arial" w:cs="Arial"/>
          <w:b/>
          <w:bCs/>
        </w:rPr>
      </w:pPr>
      <w:r w:rsidRPr="00A64A89">
        <w:rPr>
          <w:rFonts w:ascii="Arial" w:hAnsi="Arial" w:cs="Arial"/>
          <w:b/>
          <w:bCs/>
        </w:rPr>
        <w:t>1. Introduction</w:t>
      </w:r>
    </w:p>
    <w:p w14:paraId="6FA540CD" w14:textId="228A672A" w:rsidR="006C7C0F" w:rsidRPr="006C7C0F" w:rsidRDefault="003E0C0D" w:rsidP="006C7C0F">
      <w:pPr>
        <w:rPr>
          <w:rFonts w:ascii="Arial" w:hAnsi="Arial" w:cs="Arial"/>
        </w:rPr>
      </w:pPr>
      <w:r w:rsidRPr="00027521">
        <w:rPr>
          <w:rFonts w:ascii="Arial" w:hAnsi="Arial" w:cs="Arial"/>
        </w:rPr>
        <w:t>The severe flooding that affected the West Midlands in July 2025 resulted in unprecedented disruption to regional mobility, economic activity, and public safety.</w:t>
      </w:r>
      <w:r w:rsidR="00CE7893" w:rsidRPr="00CE7893">
        <w:t xml:space="preserve"> </w:t>
      </w:r>
      <w:r w:rsidR="00CE7893" w:rsidRPr="006C7C0F">
        <w:rPr>
          <w:rFonts w:ascii="Arial" w:hAnsi="Arial" w:cs="Arial"/>
          <w:b/>
          <w:bCs/>
        </w:rPr>
        <w:t>(Environment Agency, 2025)</w:t>
      </w:r>
      <w:r w:rsidR="0021529D" w:rsidRPr="006C7C0F">
        <w:rPr>
          <w:rFonts w:ascii="Arial" w:hAnsi="Arial" w:cs="Arial"/>
          <w:b/>
          <w:bCs/>
        </w:rPr>
        <w:t>.</w:t>
      </w:r>
      <w:r w:rsidRPr="00027521">
        <w:rPr>
          <w:rFonts w:ascii="Arial" w:hAnsi="Arial" w:cs="Arial"/>
        </w:rPr>
        <w:t xml:space="preserve"> The A449 and A456 highway corridor, which forms a critical transport link between Worcester, Kidderminster, and Shrewsbury, suffered extensive structural damage due to prolonged rainfall, river overflow, and surface water accumulation.</w:t>
      </w:r>
      <w:r w:rsidR="006C7C0F" w:rsidRPr="006C7C0F">
        <w:rPr>
          <w:rFonts w:ascii="Times New Roman" w:eastAsia="Times New Roman" w:hAnsi="Times New Roman" w:cs="Times New Roman"/>
          <w:b/>
          <w:bCs/>
          <w:kern w:val="0"/>
          <w:sz w:val="24"/>
          <w:szCs w:val="24"/>
          <w:lang w:eastAsia="en-GB"/>
          <w14:ligatures w14:val="none"/>
        </w:rPr>
        <w:t xml:space="preserve"> </w:t>
      </w:r>
      <w:r w:rsidR="006C7C0F" w:rsidRPr="006C7C0F">
        <w:rPr>
          <w:rFonts w:ascii="Arial" w:hAnsi="Arial" w:cs="Arial"/>
          <w:b/>
          <w:bCs/>
        </w:rPr>
        <w:t>(National Highways, 2025)</w:t>
      </w:r>
      <w:r w:rsidR="006C7C0F" w:rsidRPr="006C7C0F">
        <w:rPr>
          <w:rFonts w:ascii="Arial" w:hAnsi="Arial" w:cs="Arial"/>
        </w:rPr>
        <w:t>.</w:t>
      </w:r>
    </w:p>
    <w:p w14:paraId="1AE10D7C" w14:textId="7106A9E2" w:rsidR="00306693" w:rsidRPr="00306693" w:rsidRDefault="003E0C0D" w:rsidP="00306693">
      <w:pPr>
        <w:rPr>
          <w:rFonts w:ascii="Arial" w:hAnsi="Arial" w:cs="Arial"/>
        </w:rPr>
      </w:pPr>
      <w:r w:rsidRPr="00027521">
        <w:rPr>
          <w:rFonts w:ascii="Arial" w:hAnsi="Arial" w:cs="Arial"/>
        </w:rPr>
        <w:t xml:space="preserve"> The flooding caused pavement collapse, erosion of embankments, drainage system failure, and widespread debris deposition.</w:t>
      </w:r>
      <w:r w:rsidR="00306693" w:rsidRPr="00306693">
        <w:rPr>
          <w:rFonts w:ascii="Times New Roman" w:eastAsia="Times New Roman" w:hAnsi="Times New Roman" w:cs="Times New Roman"/>
          <w:b/>
          <w:bCs/>
          <w:kern w:val="0"/>
          <w:sz w:val="24"/>
          <w:szCs w:val="24"/>
          <w:lang w:eastAsia="en-GB"/>
          <w14:ligatures w14:val="none"/>
        </w:rPr>
        <w:t xml:space="preserve"> </w:t>
      </w:r>
      <w:r w:rsidR="00306693" w:rsidRPr="00306693">
        <w:rPr>
          <w:rFonts w:ascii="Arial" w:hAnsi="Arial" w:cs="Arial"/>
          <w:b/>
          <w:bCs/>
        </w:rPr>
        <w:t>(Met Office, 2025)</w:t>
      </w:r>
      <w:r w:rsidR="00306693" w:rsidRPr="00306693">
        <w:rPr>
          <w:rFonts w:ascii="Arial" w:hAnsi="Arial" w:cs="Arial"/>
        </w:rPr>
        <w:t>.</w:t>
      </w:r>
    </w:p>
    <w:p w14:paraId="05EAED9F" w14:textId="46CF15E7" w:rsidR="003E0C0D" w:rsidRPr="00027521" w:rsidRDefault="003E0C0D" w:rsidP="003E0C0D">
      <w:pPr>
        <w:rPr>
          <w:rFonts w:ascii="Arial" w:hAnsi="Arial" w:cs="Arial"/>
        </w:rPr>
      </w:pPr>
      <w:r w:rsidRPr="00027521">
        <w:rPr>
          <w:rFonts w:ascii="Arial" w:hAnsi="Arial" w:cs="Arial"/>
        </w:rPr>
        <w:t xml:space="preserve"> As a result, large sections of the corridor became impassable, significantly affecting emergency services, freight operators, and daily commuters.</w:t>
      </w:r>
    </w:p>
    <w:p w14:paraId="20AA8DA8" w14:textId="77777777" w:rsidR="003E0C0D" w:rsidRPr="00027521" w:rsidRDefault="003E0C0D" w:rsidP="003E0C0D">
      <w:pPr>
        <w:rPr>
          <w:rFonts w:ascii="Arial" w:hAnsi="Arial" w:cs="Arial"/>
        </w:rPr>
      </w:pPr>
      <w:r w:rsidRPr="00027521">
        <w:rPr>
          <w:rFonts w:ascii="Arial" w:hAnsi="Arial" w:cs="Arial"/>
        </w:rPr>
        <w:t>The reopening of the A449 and A456 is essential for restoring normality to the region. The corridor supports thousands of daily journeys and plays a vital role in connecting communities, facilitating trade, and enabling access to essential services. This Project Management Plan outlines a structured, evidence</w:t>
      </w:r>
      <w:r w:rsidRPr="00027521">
        <w:rPr>
          <w:rFonts w:ascii="Arial" w:hAnsi="Arial" w:cs="Arial"/>
        </w:rPr>
        <w:noBreakHyphen/>
        <w:t>based approach to restoring the corridor to full operational capacity. It applies established project management methodologies, including scope definition, Work Breakdown Structure (WBS) development, scheduling, stakeholder analysis, resource allocation, and risk management.</w:t>
      </w:r>
    </w:p>
    <w:p w14:paraId="305D6D56" w14:textId="5E24FAA0" w:rsidR="00A27B6B" w:rsidRPr="00A27B6B" w:rsidRDefault="003E0C0D" w:rsidP="00A27B6B">
      <w:pPr>
        <w:rPr>
          <w:rFonts w:ascii="Arial" w:hAnsi="Arial" w:cs="Arial"/>
        </w:rPr>
      </w:pPr>
      <w:r w:rsidRPr="00027521">
        <w:rPr>
          <w:rFonts w:ascii="Arial" w:hAnsi="Arial" w:cs="Arial"/>
        </w:rPr>
        <w:t>The plan aims to provide clarity, transparency, and accountability for all stakeholders involved in the recovery effort. It also integrates resilience measures to reduce the vulnerability of the corridor to future flooding events. The project is designed to be delivered within a defined timeframe, budget, and quality framework, ensuring that the reopening of the A449 and A456 is safe, efficient, and sustainable.</w:t>
      </w:r>
      <w:r w:rsidR="00A27B6B" w:rsidRPr="00A27B6B">
        <w:rPr>
          <w:rFonts w:ascii="Times New Roman" w:eastAsia="Times New Roman" w:hAnsi="Times New Roman" w:cs="Times New Roman"/>
          <w:b/>
          <w:bCs/>
          <w:kern w:val="0"/>
          <w:sz w:val="24"/>
          <w:szCs w:val="24"/>
          <w:lang w:eastAsia="en-GB"/>
          <w14:ligatures w14:val="none"/>
        </w:rPr>
        <w:t xml:space="preserve"> </w:t>
      </w:r>
      <w:r w:rsidR="00A27B6B" w:rsidRPr="00A27B6B">
        <w:rPr>
          <w:rFonts w:ascii="Arial" w:hAnsi="Arial" w:cs="Arial"/>
          <w:b/>
          <w:bCs/>
        </w:rPr>
        <w:t>(HM Government, 2024)</w:t>
      </w:r>
      <w:r w:rsidR="00A27B6B" w:rsidRPr="00A27B6B">
        <w:rPr>
          <w:rFonts w:ascii="Arial" w:hAnsi="Arial" w:cs="Arial"/>
        </w:rPr>
        <w:t>.</w:t>
      </w:r>
    </w:p>
    <w:p w14:paraId="4A0935E8" w14:textId="0B3843CD" w:rsidR="003E0C0D" w:rsidRPr="00027521" w:rsidRDefault="003E0C0D" w:rsidP="003E0C0D">
      <w:pPr>
        <w:rPr>
          <w:rFonts w:ascii="Arial" w:hAnsi="Arial" w:cs="Arial"/>
        </w:rPr>
      </w:pPr>
    </w:p>
    <w:p w14:paraId="1265A76D" w14:textId="77777777" w:rsidR="008008A3" w:rsidRPr="00027521" w:rsidRDefault="008008A3" w:rsidP="003E0C0D">
      <w:pPr>
        <w:rPr>
          <w:rFonts w:ascii="Arial" w:hAnsi="Arial" w:cs="Arial"/>
        </w:rPr>
      </w:pPr>
    </w:p>
    <w:p w14:paraId="030B5282" w14:textId="2848F82D" w:rsidR="003E0C0D" w:rsidRPr="00816B91" w:rsidRDefault="003E0C0D" w:rsidP="003E0C0D">
      <w:pPr>
        <w:rPr>
          <w:rFonts w:ascii="Arial" w:hAnsi="Arial" w:cs="Arial"/>
          <w:b/>
          <w:bCs/>
        </w:rPr>
      </w:pPr>
      <w:r w:rsidRPr="00816B91">
        <w:rPr>
          <w:rFonts w:ascii="Arial" w:hAnsi="Arial" w:cs="Arial"/>
          <w:b/>
          <w:bCs/>
        </w:rPr>
        <w:t>2. Project Description</w:t>
      </w:r>
    </w:p>
    <w:p w14:paraId="646907FC" w14:textId="6B97808E" w:rsidR="003E0C0D" w:rsidRPr="00027521" w:rsidRDefault="003E0C0D" w:rsidP="003E0C0D">
      <w:pPr>
        <w:rPr>
          <w:rFonts w:ascii="Arial" w:hAnsi="Arial" w:cs="Arial"/>
        </w:rPr>
      </w:pPr>
      <w:r w:rsidRPr="00027521">
        <w:rPr>
          <w:rFonts w:ascii="Arial" w:hAnsi="Arial" w:cs="Arial"/>
        </w:rPr>
        <w:t>The West Midlands Highway Reopening Project focuses on the restoration of the A449 and A456 corridor following the July 2025 floods.</w:t>
      </w:r>
      <w:r w:rsidR="00E51819" w:rsidRPr="00E51819">
        <w:t xml:space="preserve"> </w:t>
      </w:r>
      <w:r w:rsidR="00E51819" w:rsidRPr="00E51819">
        <w:rPr>
          <w:rFonts w:ascii="Arial" w:hAnsi="Arial" w:cs="Arial"/>
          <w:b/>
          <w:bCs/>
        </w:rPr>
        <w:t>(Environment Agency, 2025</w:t>
      </w:r>
      <w:r w:rsidR="00E51819" w:rsidRPr="00E51819">
        <w:rPr>
          <w:rFonts w:ascii="Arial" w:hAnsi="Arial" w:cs="Arial"/>
        </w:rPr>
        <w:t>).</w:t>
      </w:r>
      <w:r w:rsidRPr="00027521">
        <w:rPr>
          <w:rFonts w:ascii="Arial" w:hAnsi="Arial" w:cs="Arial"/>
        </w:rPr>
        <w:t xml:space="preserve"> The project involves assessing the extent of flood</w:t>
      </w:r>
      <w:r w:rsidRPr="00027521">
        <w:rPr>
          <w:rFonts w:ascii="Arial" w:hAnsi="Arial" w:cs="Arial"/>
        </w:rPr>
        <w:noBreakHyphen/>
        <w:t>related damage, clearing debris, stabilising embankments, repairing pavement structures, reinstating drainage systems, and restoring safety features such as signage, lighting, and barriers. The project also includes inspections of bridges and culverts to ensure structural integrity before reopening the corridor to traffic.</w:t>
      </w:r>
    </w:p>
    <w:p w14:paraId="2C6448AF" w14:textId="6DE25824" w:rsidR="003E0C0D" w:rsidRPr="00027521" w:rsidRDefault="003E0C0D" w:rsidP="003E0C0D">
      <w:pPr>
        <w:rPr>
          <w:rFonts w:ascii="Arial" w:hAnsi="Arial" w:cs="Arial"/>
        </w:rPr>
      </w:pPr>
      <w:r w:rsidRPr="00027521">
        <w:rPr>
          <w:rFonts w:ascii="Arial" w:hAnsi="Arial" w:cs="Arial"/>
        </w:rPr>
        <w:t>The A449 and A456 serve as major arterial routes within the region. The A449 connects Worcester to Kidderminster and continues northwards, while the A456 links Kidderminster to Shrewsbury and other key destinations. Both roads support significant volumes of commercial and passenger traffic. Their closure has resulted in detours, congestion on alternative routes, delays in emergency response, and economic losses for local businesses.</w:t>
      </w:r>
      <w:r w:rsidR="00FB7FEB" w:rsidRPr="00FB7FEB">
        <w:rPr>
          <w:rFonts w:ascii="Arial" w:hAnsi="Arial" w:cs="Arial"/>
        </w:rPr>
        <w:t xml:space="preserve"> </w:t>
      </w:r>
      <w:r w:rsidR="00FB7FEB" w:rsidRPr="00FB7FEB">
        <w:rPr>
          <w:rFonts w:ascii="Arial" w:hAnsi="Arial" w:cs="Arial"/>
          <w:b/>
          <w:bCs/>
        </w:rPr>
        <w:t>(West Midlands Combined Authority, 2025).</w:t>
      </w:r>
    </w:p>
    <w:p w14:paraId="1E452EE7" w14:textId="77777777" w:rsidR="003E0C0D" w:rsidRPr="00027521" w:rsidRDefault="003E0C0D" w:rsidP="003E0C0D">
      <w:pPr>
        <w:rPr>
          <w:rFonts w:ascii="Arial" w:hAnsi="Arial" w:cs="Arial"/>
        </w:rPr>
      </w:pPr>
      <w:r w:rsidRPr="00027521">
        <w:rPr>
          <w:rFonts w:ascii="Arial" w:hAnsi="Arial" w:cs="Arial"/>
        </w:rPr>
        <w:lastRenderedPageBreak/>
        <w:t>The project adopts a phased approach, beginning with initial assessments and emergency stabilisation, followed by reconstruction, drainage reinstatement, and final safety inspections. The project also incorporates resilience enhancements, such as improved drainage capacity, flood</w:t>
      </w:r>
      <w:r w:rsidRPr="00027521">
        <w:rPr>
          <w:rFonts w:ascii="Arial" w:hAnsi="Arial" w:cs="Arial"/>
        </w:rPr>
        <w:noBreakHyphen/>
        <w:t>resistant materials, and reinforced embankments. These measures aim to reduce the likelihood of similar disruptions in the future.</w:t>
      </w:r>
    </w:p>
    <w:p w14:paraId="59C85C7A" w14:textId="77777777" w:rsidR="002E2FF9" w:rsidRPr="002E2FF9" w:rsidRDefault="003E0C0D" w:rsidP="002E2FF9">
      <w:pPr>
        <w:rPr>
          <w:rFonts w:ascii="Arial" w:hAnsi="Arial" w:cs="Arial"/>
        </w:rPr>
      </w:pPr>
      <w:r w:rsidRPr="00027521">
        <w:rPr>
          <w:rFonts w:ascii="Arial" w:hAnsi="Arial" w:cs="Arial"/>
        </w:rPr>
        <w:t xml:space="preserve">The project is delivered in collaboration with local authorities, the Department for Transport, the Environment Agency, engineering consultants, and construction contractors. </w:t>
      </w:r>
      <w:r w:rsidR="002E2FF9" w:rsidRPr="002E2FF9">
        <w:rPr>
          <w:rFonts w:ascii="Arial" w:hAnsi="Arial" w:cs="Arial"/>
          <w:b/>
          <w:bCs/>
        </w:rPr>
        <w:t>(HM Government, 2024)</w:t>
      </w:r>
      <w:r w:rsidR="002E2FF9" w:rsidRPr="002E2FF9">
        <w:rPr>
          <w:rFonts w:ascii="Arial" w:hAnsi="Arial" w:cs="Arial"/>
        </w:rPr>
        <w:t>.</w:t>
      </w:r>
    </w:p>
    <w:p w14:paraId="5F2518C7" w14:textId="76908C5C" w:rsidR="003E0C0D" w:rsidRPr="00027521" w:rsidRDefault="003E0C0D" w:rsidP="003E0C0D">
      <w:pPr>
        <w:rPr>
          <w:rFonts w:ascii="Arial" w:hAnsi="Arial" w:cs="Arial"/>
        </w:rPr>
      </w:pPr>
      <w:r w:rsidRPr="00027521">
        <w:rPr>
          <w:rFonts w:ascii="Arial" w:hAnsi="Arial" w:cs="Arial"/>
        </w:rPr>
        <w:t>The plan ensures compliance with relevant legislation, including environmental regulations, health and safety standards, and highway construction guidelines.</w:t>
      </w:r>
    </w:p>
    <w:p w14:paraId="71FEA723" w14:textId="77777777" w:rsidR="008008A3" w:rsidRPr="00027521" w:rsidRDefault="008008A3" w:rsidP="003E0C0D">
      <w:pPr>
        <w:rPr>
          <w:rFonts w:ascii="Arial" w:hAnsi="Arial" w:cs="Arial"/>
        </w:rPr>
      </w:pPr>
    </w:p>
    <w:p w14:paraId="4D87E2CF" w14:textId="5FA903AB" w:rsidR="003E0C0D" w:rsidRPr="00816B91" w:rsidRDefault="003E0C0D" w:rsidP="003E0C0D">
      <w:pPr>
        <w:rPr>
          <w:rFonts w:ascii="Arial" w:hAnsi="Arial" w:cs="Arial"/>
          <w:b/>
          <w:bCs/>
        </w:rPr>
      </w:pPr>
      <w:r w:rsidRPr="00816B91">
        <w:rPr>
          <w:rFonts w:ascii="Arial" w:hAnsi="Arial" w:cs="Arial"/>
          <w:b/>
          <w:bCs/>
        </w:rPr>
        <w:t>3. Scope</w:t>
      </w:r>
    </w:p>
    <w:p w14:paraId="18A2349F" w14:textId="77777777" w:rsidR="00BC5F21" w:rsidRPr="00BC5F21" w:rsidRDefault="00BC5F21" w:rsidP="00BC5F21">
      <w:pPr>
        <w:rPr>
          <w:rFonts w:ascii="Arial" w:hAnsi="Arial" w:cs="Arial"/>
        </w:rPr>
      </w:pPr>
      <w:r w:rsidRPr="00BC5F21">
        <w:rPr>
          <w:rFonts w:ascii="Arial" w:hAnsi="Arial" w:cs="Arial"/>
        </w:rPr>
        <w:t xml:space="preserve">A clearly defined scope is essential for ensuring that the project remains focused, manageable, and aligned with stakeholder expectations </w:t>
      </w:r>
      <w:r w:rsidRPr="00BC5F21">
        <w:rPr>
          <w:rFonts w:ascii="Arial" w:hAnsi="Arial" w:cs="Arial"/>
          <w:b/>
          <w:bCs/>
        </w:rPr>
        <w:t>(APM, 2023)</w:t>
      </w:r>
      <w:r w:rsidRPr="00BC5F21">
        <w:rPr>
          <w:rFonts w:ascii="Arial" w:hAnsi="Arial" w:cs="Arial"/>
        </w:rPr>
        <w:t xml:space="preserve">. The scope outlines what is included in the project and what falls outside its boundaries, helping to prevent scope creep and ensuring that resources are directed toward the most critical activities </w:t>
      </w:r>
      <w:r w:rsidRPr="00BC5F21">
        <w:rPr>
          <w:rFonts w:ascii="Arial" w:hAnsi="Arial" w:cs="Arial"/>
          <w:b/>
          <w:bCs/>
        </w:rPr>
        <w:t>(PMI, 2021)</w:t>
      </w:r>
      <w:r w:rsidRPr="00BC5F21">
        <w:rPr>
          <w:rFonts w:ascii="Arial" w:hAnsi="Arial" w:cs="Arial"/>
        </w:rPr>
        <w:t>. In infrastructure recovery projects such as the restoration of the A449 and A456 corridor, a well</w:t>
      </w:r>
      <w:r w:rsidRPr="00BC5F21">
        <w:rPr>
          <w:rFonts w:ascii="Arial" w:hAnsi="Arial" w:cs="Arial"/>
        </w:rPr>
        <w:noBreakHyphen/>
        <w:t xml:space="preserve">structured scope provides clarity for all partners involved, supports accurate planning, and ensures that project objectives remain realistic and achievable within the available timeframe </w:t>
      </w:r>
      <w:r w:rsidRPr="00BC5F21">
        <w:rPr>
          <w:rFonts w:ascii="Arial" w:hAnsi="Arial" w:cs="Arial"/>
          <w:b/>
          <w:bCs/>
        </w:rPr>
        <w:t>(Department for Transport, 2024)</w:t>
      </w:r>
      <w:r w:rsidRPr="00BC5F21">
        <w:rPr>
          <w:rFonts w:ascii="Arial" w:hAnsi="Arial" w:cs="Arial"/>
        </w:rPr>
        <w:t>.</w:t>
      </w:r>
    </w:p>
    <w:p w14:paraId="21C97116" w14:textId="77777777" w:rsidR="00BC5F21" w:rsidRPr="00BC5F21" w:rsidRDefault="00BC5F21" w:rsidP="00BC5F21">
      <w:pPr>
        <w:rPr>
          <w:rFonts w:ascii="Arial" w:hAnsi="Arial" w:cs="Arial"/>
        </w:rPr>
      </w:pPr>
      <w:r w:rsidRPr="00BC5F21">
        <w:rPr>
          <w:rFonts w:ascii="Arial" w:hAnsi="Arial" w:cs="Arial"/>
        </w:rPr>
        <w:t xml:space="preserve">A defined scope also strengthens communication by giving stakeholders a shared understanding of project priorities, deliverables, and constraints </w:t>
      </w:r>
      <w:r w:rsidRPr="00BC5F21">
        <w:rPr>
          <w:rFonts w:ascii="Arial" w:hAnsi="Arial" w:cs="Arial"/>
          <w:b/>
          <w:bCs/>
        </w:rPr>
        <w:t>(HM Government, 2024)</w:t>
      </w:r>
      <w:r w:rsidRPr="00BC5F21">
        <w:rPr>
          <w:rFonts w:ascii="Arial" w:hAnsi="Arial" w:cs="Arial"/>
        </w:rPr>
        <w:t>. This clarity reduces misunderstandings, supports effective decision</w:t>
      </w:r>
      <w:r w:rsidRPr="00BC5F21">
        <w:rPr>
          <w:rFonts w:ascii="Arial" w:hAnsi="Arial" w:cs="Arial"/>
        </w:rPr>
        <w:noBreakHyphen/>
        <w:t xml:space="preserve">making, and enhances accountability throughout the project lifecycle. By establishing clear boundaries from the outset, the project team can maintain focus, manage risks more effectively, and ensure that the restoration work is delivered to a high standard </w:t>
      </w:r>
      <w:r w:rsidRPr="00BC5F21">
        <w:rPr>
          <w:rFonts w:ascii="Arial" w:hAnsi="Arial" w:cs="Arial"/>
          <w:b/>
          <w:bCs/>
        </w:rPr>
        <w:t>(National Highways, 2025)</w:t>
      </w:r>
      <w:r w:rsidRPr="00BC5F21">
        <w:rPr>
          <w:rFonts w:ascii="Arial" w:hAnsi="Arial" w:cs="Arial"/>
        </w:rPr>
        <w:t>.</w:t>
      </w:r>
    </w:p>
    <w:p w14:paraId="4C6C28C3" w14:textId="77777777" w:rsidR="003E0C0D" w:rsidRPr="00027521" w:rsidRDefault="003E0C0D" w:rsidP="003E0C0D">
      <w:pPr>
        <w:rPr>
          <w:rFonts w:ascii="Arial" w:hAnsi="Arial" w:cs="Arial"/>
        </w:rPr>
      </w:pPr>
      <w:r w:rsidRPr="00027521">
        <w:rPr>
          <w:rFonts w:ascii="Arial" w:hAnsi="Arial" w:cs="Arial"/>
        </w:rPr>
        <w:t>3.1 In</w:t>
      </w:r>
      <w:r w:rsidRPr="00027521">
        <w:rPr>
          <w:rFonts w:ascii="Arial" w:hAnsi="Arial" w:cs="Arial"/>
        </w:rPr>
        <w:noBreakHyphen/>
        <w:t>Scope Activities</w:t>
      </w:r>
    </w:p>
    <w:p w14:paraId="6C649BE0" w14:textId="77777777" w:rsidR="003E0C0D" w:rsidRPr="00027521" w:rsidRDefault="003E0C0D" w:rsidP="003E0C0D">
      <w:pPr>
        <w:rPr>
          <w:rFonts w:ascii="Arial" w:hAnsi="Arial" w:cs="Arial"/>
        </w:rPr>
      </w:pPr>
      <w:r w:rsidRPr="00027521">
        <w:rPr>
          <w:rFonts w:ascii="Arial" w:hAnsi="Arial" w:cs="Arial"/>
        </w:rPr>
        <w:t>The following activities are included within the project scope:</w:t>
      </w:r>
    </w:p>
    <w:p w14:paraId="6ABCD4D0" w14:textId="77777777" w:rsidR="003E0C0D" w:rsidRPr="00027521" w:rsidRDefault="003E0C0D" w:rsidP="003E0C0D">
      <w:pPr>
        <w:rPr>
          <w:rFonts w:ascii="Arial" w:hAnsi="Arial" w:cs="Arial"/>
        </w:rPr>
      </w:pPr>
      <w:r w:rsidRPr="00027521">
        <w:rPr>
          <w:rFonts w:ascii="Arial" w:hAnsi="Arial" w:cs="Arial"/>
        </w:rPr>
        <w:t>3.1.1 Damage Assessment and Surveys</w:t>
      </w:r>
    </w:p>
    <w:p w14:paraId="693D13E4" w14:textId="77777777" w:rsidR="003E0C0D" w:rsidRPr="00027521" w:rsidRDefault="003E0C0D" w:rsidP="003E0C0D">
      <w:pPr>
        <w:numPr>
          <w:ilvl w:val="0"/>
          <w:numId w:val="9"/>
        </w:numPr>
        <w:rPr>
          <w:rFonts w:ascii="Arial" w:hAnsi="Arial" w:cs="Arial"/>
        </w:rPr>
      </w:pPr>
      <w:r w:rsidRPr="00027521">
        <w:rPr>
          <w:rFonts w:ascii="Arial" w:hAnsi="Arial" w:cs="Arial"/>
        </w:rPr>
        <w:t>Geotechnical surveys to assess embankment stability</w:t>
      </w:r>
    </w:p>
    <w:p w14:paraId="6730F3FB" w14:textId="77777777" w:rsidR="003E0C0D" w:rsidRPr="00027521" w:rsidRDefault="003E0C0D" w:rsidP="003E0C0D">
      <w:pPr>
        <w:numPr>
          <w:ilvl w:val="0"/>
          <w:numId w:val="9"/>
        </w:numPr>
        <w:rPr>
          <w:rFonts w:ascii="Arial" w:hAnsi="Arial" w:cs="Arial"/>
        </w:rPr>
      </w:pPr>
      <w:r w:rsidRPr="00027521">
        <w:rPr>
          <w:rFonts w:ascii="Arial" w:hAnsi="Arial" w:cs="Arial"/>
        </w:rPr>
        <w:t>Structural inspections of bridges, culverts, and retaining walls</w:t>
      </w:r>
    </w:p>
    <w:p w14:paraId="5C0CE270" w14:textId="77777777" w:rsidR="003E0C0D" w:rsidRPr="00027521" w:rsidRDefault="003E0C0D" w:rsidP="003E0C0D">
      <w:pPr>
        <w:numPr>
          <w:ilvl w:val="0"/>
          <w:numId w:val="9"/>
        </w:numPr>
        <w:rPr>
          <w:rFonts w:ascii="Arial" w:hAnsi="Arial" w:cs="Arial"/>
        </w:rPr>
      </w:pPr>
      <w:r w:rsidRPr="00027521">
        <w:rPr>
          <w:rFonts w:ascii="Arial" w:hAnsi="Arial" w:cs="Arial"/>
        </w:rPr>
        <w:t>Pavement condition assessments</w:t>
      </w:r>
    </w:p>
    <w:p w14:paraId="7557BEFF" w14:textId="77777777" w:rsidR="003E0C0D" w:rsidRPr="00027521" w:rsidRDefault="003E0C0D" w:rsidP="003E0C0D">
      <w:pPr>
        <w:numPr>
          <w:ilvl w:val="0"/>
          <w:numId w:val="9"/>
        </w:numPr>
        <w:rPr>
          <w:rFonts w:ascii="Arial" w:hAnsi="Arial" w:cs="Arial"/>
        </w:rPr>
      </w:pPr>
      <w:r w:rsidRPr="00027521">
        <w:rPr>
          <w:rFonts w:ascii="Arial" w:hAnsi="Arial" w:cs="Arial"/>
        </w:rPr>
        <w:t>Drainage system inspections</w:t>
      </w:r>
    </w:p>
    <w:p w14:paraId="42473472" w14:textId="77777777" w:rsidR="003E0C0D" w:rsidRPr="00027521" w:rsidRDefault="003E0C0D" w:rsidP="003E0C0D">
      <w:pPr>
        <w:rPr>
          <w:rFonts w:ascii="Arial" w:hAnsi="Arial" w:cs="Arial"/>
        </w:rPr>
      </w:pPr>
      <w:r w:rsidRPr="00027521">
        <w:rPr>
          <w:rFonts w:ascii="Arial" w:hAnsi="Arial" w:cs="Arial"/>
        </w:rPr>
        <w:t>3.1.2 Debris Clearance and Emergency Stabilisation</w:t>
      </w:r>
    </w:p>
    <w:p w14:paraId="40B3E456" w14:textId="77777777" w:rsidR="003E0C0D" w:rsidRPr="00027521" w:rsidRDefault="003E0C0D" w:rsidP="003E0C0D">
      <w:pPr>
        <w:numPr>
          <w:ilvl w:val="0"/>
          <w:numId w:val="10"/>
        </w:numPr>
        <w:rPr>
          <w:rFonts w:ascii="Arial" w:hAnsi="Arial" w:cs="Arial"/>
        </w:rPr>
      </w:pPr>
      <w:r w:rsidRPr="00027521">
        <w:rPr>
          <w:rFonts w:ascii="Arial" w:hAnsi="Arial" w:cs="Arial"/>
        </w:rPr>
        <w:t>Removal of flood debris, fallen trees, and sediment</w:t>
      </w:r>
    </w:p>
    <w:p w14:paraId="504B98CC" w14:textId="77777777" w:rsidR="003E0C0D" w:rsidRPr="00027521" w:rsidRDefault="003E0C0D" w:rsidP="003E0C0D">
      <w:pPr>
        <w:numPr>
          <w:ilvl w:val="0"/>
          <w:numId w:val="10"/>
        </w:numPr>
        <w:rPr>
          <w:rFonts w:ascii="Arial" w:hAnsi="Arial" w:cs="Arial"/>
        </w:rPr>
      </w:pPr>
      <w:r w:rsidRPr="00027521">
        <w:rPr>
          <w:rFonts w:ascii="Arial" w:hAnsi="Arial" w:cs="Arial"/>
        </w:rPr>
        <w:t>Temporary stabilisation of embankments</w:t>
      </w:r>
    </w:p>
    <w:p w14:paraId="7F31B6FA" w14:textId="77777777" w:rsidR="003E0C0D" w:rsidRPr="00027521" w:rsidRDefault="003E0C0D" w:rsidP="003E0C0D">
      <w:pPr>
        <w:numPr>
          <w:ilvl w:val="0"/>
          <w:numId w:val="10"/>
        </w:numPr>
        <w:rPr>
          <w:rFonts w:ascii="Arial" w:hAnsi="Arial" w:cs="Arial"/>
        </w:rPr>
      </w:pPr>
      <w:r w:rsidRPr="00027521">
        <w:rPr>
          <w:rFonts w:ascii="Arial" w:hAnsi="Arial" w:cs="Arial"/>
        </w:rPr>
        <w:t>Installation of temporary barriers and traffic control measures</w:t>
      </w:r>
    </w:p>
    <w:p w14:paraId="3145921A" w14:textId="77777777" w:rsidR="003E0C0D" w:rsidRPr="00027521" w:rsidRDefault="003E0C0D" w:rsidP="003E0C0D">
      <w:pPr>
        <w:rPr>
          <w:rFonts w:ascii="Arial" w:hAnsi="Arial" w:cs="Arial"/>
        </w:rPr>
      </w:pPr>
      <w:r w:rsidRPr="00027521">
        <w:rPr>
          <w:rFonts w:ascii="Arial" w:hAnsi="Arial" w:cs="Arial"/>
        </w:rPr>
        <w:t>3.1.3 Pavement Reconstruction</w:t>
      </w:r>
    </w:p>
    <w:p w14:paraId="5502BDE5" w14:textId="77777777" w:rsidR="003E0C0D" w:rsidRPr="00027521" w:rsidRDefault="003E0C0D" w:rsidP="003E0C0D">
      <w:pPr>
        <w:numPr>
          <w:ilvl w:val="0"/>
          <w:numId w:val="11"/>
        </w:numPr>
        <w:rPr>
          <w:rFonts w:ascii="Arial" w:hAnsi="Arial" w:cs="Arial"/>
        </w:rPr>
      </w:pPr>
      <w:r w:rsidRPr="00027521">
        <w:rPr>
          <w:rFonts w:ascii="Arial" w:hAnsi="Arial" w:cs="Arial"/>
        </w:rPr>
        <w:t>Excavation and removal of damaged pavement layers</w:t>
      </w:r>
    </w:p>
    <w:p w14:paraId="653BDAD9" w14:textId="77777777" w:rsidR="003E0C0D" w:rsidRPr="00027521" w:rsidRDefault="003E0C0D" w:rsidP="003E0C0D">
      <w:pPr>
        <w:numPr>
          <w:ilvl w:val="0"/>
          <w:numId w:val="11"/>
        </w:numPr>
        <w:rPr>
          <w:rFonts w:ascii="Arial" w:hAnsi="Arial" w:cs="Arial"/>
        </w:rPr>
      </w:pPr>
      <w:r w:rsidRPr="00027521">
        <w:rPr>
          <w:rFonts w:ascii="Arial" w:hAnsi="Arial" w:cs="Arial"/>
        </w:rPr>
        <w:lastRenderedPageBreak/>
        <w:t>Sub</w:t>
      </w:r>
      <w:r w:rsidRPr="00027521">
        <w:rPr>
          <w:rFonts w:ascii="Arial" w:hAnsi="Arial" w:cs="Arial"/>
        </w:rPr>
        <w:noBreakHyphen/>
        <w:t>base reconstruction</w:t>
      </w:r>
    </w:p>
    <w:p w14:paraId="44479CCF" w14:textId="77777777" w:rsidR="003E0C0D" w:rsidRPr="00027521" w:rsidRDefault="003E0C0D" w:rsidP="003E0C0D">
      <w:pPr>
        <w:numPr>
          <w:ilvl w:val="0"/>
          <w:numId w:val="11"/>
        </w:numPr>
        <w:rPr>
          <w:rFonts w:ascii="Arial" w:hAnsi="Arial" w:cs="Arial"/>
        </w:rPr>
      </w:pPr>
      <w:r w:rsidRPr="00027521">
        <w:rPr>
          <w:rFonts w:ascii="Arial" w:hAnsi="Arial" w:cs="Arial"/>
        </w:rPr>
        <w:t>Asphalt resurfacing</w:t>
      </w:r>
    </w:p>
    <w:p w14:paraId="0A579336" w14:textId="77777777" w:rsidR="003E0C0D" w:rsidRPr="00027521" w:rsidRDefault="003E0C0D" w:rsidP="003E0C0D">
      <w:pPr>
        <w:numPr>
          <w:ilvl w:val="0"/>
          <w:numId w:val="11"/>
        </w:numPr>
        <w:rPr>
          <w:rFonts w:ascii="Arial" w:hAnsi="Arial" w:cs="Arial"/>
        </w:rPr>
      </w:pPr>
      <w:r w:rsidRPr="00027521">
        <w:rPr>
          <w:rFonts w:ascii="Arial" w:hAnsi="Arial" w:cs="Arial"/>
        </w:rPr>
        <w:t>Reinforcement of vulnerable sections</w:t>
      </w:r>
    </w:p>
    <w:p w14:paraId="5CB72235" w14:textId="77777777" w:rsidR="003E0C0D" w:rsidRPr="00027521" w:rsidRDefault="003E0C0D" w:rsidP="003E0C0D">
      <w:pPr>
        <w:rPr>
          <w:rFonts w:ascii="Arial" w:hAnsi="Arial" w:cs="Arial"/>
        </w:rPr>
      </w:pPr>
      <w:r w:rsidRPr="00027521">
        <w:rPr>
          <w:rFonts w:ascii="Arial" w:hAnsi="Arial" w:cs="Arial"/>
        </w:rPr>
        <w:t>3.1.4 Drainage and Culvert Rehabilitation</w:t>
      </w:r>
    </w:p>
    <w:p w14:paraId="78A82FCE" w14:textId="77777777" w:rsidR="003E0C0D" w:rsidRPr="00027521" w:rsidRDefault="003E0C0D" w:rsidP="003E0C0D">
      <w:pPr>
        <w:numPr>
          <w:ilvl w:val="0"/>
          <w:numId w:val="12"/>
        </w:numPr>
        <w:rPr>
          <w:rFonts w:ascii="Arial" w:hAnsi="Arial" w:cs="Arial"/>
        </w:rPr>
      </w:pPr>
      <w:r w:rsidRPr="00027521">
        <w:rPr>
          <w:rFonts w:ascii="Arial" w:hAnsi="Arial" w:cs="Arial"/>
        </w:rPr>
        <w:t>Clearing blocked drains and culverts</w:t>
      </w:r>
    </w:p>
    <w:p w14:paraId="673EE8E5" w14:textId="77777777" w:rsidR="003E0C0D" w:rsidRPr="00027521" w:rsidRDefault="003E0C0D" w:rsidP="003E0C0D">
      <w:pPr>
        <w:numPr>
          <w:ilvl w:val="0"/>
          <w:numId w:val="12"/>
        </w:numPr>
        <w:rPr>
          <w:rFonts w:ascii="Arial" w:hAnsi="Arial" w:cs="Arial"/>
        </w:rPr>
      </w:pPr>
      <w:r w:rsidRPr="00027521">
        <w:rPr>
          <w:rFonts w:ascii="Arial" w:hAnsi="Arial" w:cs="Arial"/>
        </w:rPr>
        <w:t>Replacing damaged drainage pipes</w:t>
      </w:r>
    </w:p>
    <w:p w14:paraId="73798B28" w14:textId="77777777" w:rsidR="003E0C0D" w:rsidRPr="00027521" w:rsidRDefault="003E0C0D" w:rsidP="003E0C0D">
      <w:pPr>
        <w:numPr>
          <w:ilvl w:val="0"/>
          <w:numId w:val="12"/>
        </w:numPr>
        <w:rPr>
          <w:rFonts w:ascii="Arial" w:hAnsi="Arial" w:cs="Arial"/>
        </w:rPr>
      </w:pPr>
      <w:r w:rsidRPr="00027521">
        <w:rPr>
          <w:rFonts w:ascii="Arial" w:hAnsi="Arial" w:cs="Arial"/>
        </w:rPr>
        <w:t>Installing additional drainage capacity</w:t>
      </w:r>
    </w:p>
    <w:p w14:paraId="18DC61F0" w14:textId="77777777" w:rsidR="003E0C0D" w:rsidRPr="00027521" w:rsidRDefault="003E0C0D" w:rsidP="003E0C0D">
      <w:pPr>
        <w:numPr>
          <w:ilvl w:val="0"/>
          <w:numId w:val="12"/>
        </w:numPr>
        <w:rPr>
          <w:rFonts w:ascii="Arial" w:hAnsi="Arial" w:cs="Arial"/>
        </w:rPr>
      </w:pPr>
      <w:r w:rsidRPr="00027521">
        <w:rPr>
          <w:rFonts w:ascii="Arial" w:hAnsi="Arial" w:cs="Arial"/>
        </w:rPr>
        <w:t>Regrading roadside ditches</w:t>
      </w:r>
    </w:p>
    <w:p w14:paraId="59A5F6F3" w14:textId="77777777" w:rsidR="003E0C0D" w:rsidRPr="00027521" w:rsidRDefault="003E0C0D" w:rsidP="003E0C0D">
      <w:pPr>
        <w:rPr>
          <w:rFonts w:ascii="Arial" w:hAnsi="Arial" w:cs="Arial"/>
        </w:rPr>
      </w:pPr>
      <w:r w:rsidRPr="00027521">
        <w:rPr>
          <w:rFonts w:ascii="Arial" w:hAnsi="Arial" w:cs="Arial"/>
        </w:rPr>
        <w:t>3.1.5 Safety Reinstatement</w:t>
      </w:r>
    </w:p>
    <w:p w14:paraId="4EFF9C0C" w14:textId="77777777" w:rsidR="003E0C0D" w:rsidRPr="00027521" w:rsidRDefault="003E0C0D" w:rsidP="003E0C0D">
      <w:pPr>
        <w:numPr>
          <w:ilvl w:val="0"/>
          <w:numId w:val="13"/>
        </w:numPr>
        <w:rPr>
          <w:rFonts w:ascii="Arial" w:hAnsi="Arial" w:cs="Arial"/>
        </w:rPr>
      </w:pPr>
      <w:r w:rsidRPr="00027521">
        <w:rPr>
          <w:rFonts w:ascii="Arial" w:hAnsi="Arial" w:cs="Arial"/>
        </w:rPr>
        <w:t>Replacement of damaged signage</w:t>
      </w:r>
    </w:p>
    <w:p w14:paraId="3F12550C" w14:textId="77777777" w:rsidR="003E0C0D" w:rsidRPr="00027521" w:rsidRDefault="003E0C0D" w:rsidP="003E0C0D">
      <w:pPr>
        <w:numPr>
          <w:ilvl w:val="0"/>
          <w:numId w:val="13"/>
        </w:numPr>
        <w:rPr>
          <w:rFonts w:ascii="Arial" w:hAnsi="Arial" w:cs="Arial"/>
        </w:rPr>
      </w:pPr>
      <w:r w:rsidRPr="00027521">
        <w:rPr>
          <w:rFonts w:ascii="Arial" w:hAnsi="Arial" w:cs="Arial"/>
        </w:rPr>
        <w:t>Installation of new safety barriers</w:t>
      </w:r>
    </w:p>
    <w:p w14:paraId="3D557B49" w14:textId="77777777" w:rsidR="003E0C0D" w:rsidRPr="00027521" w:rsidRDefault="003E0C0D" w:rsidP="003E0C0D">
      <w:pPr>
        <w:numPr>
          <w:ilvl w:val="0"/>
          <w:numId w:val="13"/>
        </w:numPr>
        <w:rPr>
          <w:rFonts w:ascii="Arial" w:hAnsi="Arial" w:cs="Arial"/>
        </w:rPr>
      </w:pPr>
      <w:r w:rsidRPr="00027521">
        <w:rPr>
          <w:rFonts w:ascii="Arial" w:hAnsi="Arial" w:cs="Arial"/>
        </w:rPr>
        <w:t>Repainting road markings</w:t>
      </w:r>
    </w:p>
    <w:p w14:paraId="136775C4" w14:textId="77777777" w:rsidR="003E0C0D" w:rsidRPr="00027521" w:rsidRDefault="003E0C0D" w:rsidP="003E0C0D">
      <w:pPr>
        <w:numPr>
          <w:ilvl w:val="0"/>
          <w:numId w:val="13"/>
        </w:numPr>
        <w:rPr>
          <w:rFonts w:ascii="Arial" w:hAnsi="Arial" w:cs="Arial"/>
        </w:rPr>
      </w:pPr>
      <w:r w:rsidRPr="00027521">
        <w:rPr>
          <w:rFonts w:ascii="Arial" w:hAnsi="Arial" w:cs="Arial"/>
        </w:rPr>
        <w:t>Restoration of street lighting</w:t>
      </w:r>
    </w:p>
    <w:p w14:paraId="031D964E" w14:textId="77777777" w:rsidR="003E0C0D" w:rsidRPr="00027521" w:rsidRDefault="003E0C0D" w:rsidP="003E0C0D">
      <w:pPr>
        <w:rPr>
          <w:rFonts w:ascii="Arial" w:hAnsi="Arial" w:cs="Arial"/>
        </w:rPr>
      </w:pPr>
      <w:r w:rsidRPr="00027521">
        <w:rPr>
          <w:rFonts w:ascii="Arial" w:hAnsi="Arial" w:cs="Arial"/>
        </w:rPr>
        <w:t>3.1.6 Testing, Inspection, and Handover</w:t>
      </w:r>
    </w:p>
    <w:p w14:paraId="211BE75C" w14:textId="77777777" w:rsidR="003E0C0D" w:rsidRPr="00027521" w:rsidRDefault="003E0C0D" w:rsidP="003E0C0D">
      <w:pPr>
        <w:numPr>
          <w:ilvl w:val="0"/>
          <w:numId w:val="14"/>
        </w:numPr>
        <w:rPr>
          <w:rFonts w:ascii="Arial" w:hAnsi="Arial" w:cs="Arial"/>
        </w:rPr>
      </w:pPr>
      <w:r w:rsidRPr="00027521">
        <w:rPr>
          <w:rFonts w:ascii="Arial" w:hAnsi="Arial" w:cs="Arial"/>
        </w:rPr>
        <w:t>Load testing of bridges</w:t>
      </w:r>
    </w:p>
    <w:p w14:paraId="468770AB" w14:textId="77777777" w:rsidR="003E0C0D" w:rsidRPr="00027521" w:rsidRDefault="003E0C0D" w:rsidP="003E0C0D">
      <w:pPr>
        <w:numPr>
          <w:ilvl w:val="0"/>
          <w:numId w:val="14"/>
        </w:numPr>
        <w:rPr>
          <w:rFonts w:ascii="Arial" w:hAnsi="Arial" w:cs="Arial"/>
        </w:rPr>
      </w:pPr>
      <w:r w:rsidRPr="00027521">
        <w:rPr>
          <w:rFonts w:ascii="Arial" w:hAnsi="Arial" w:cs="Arial"/>
        </w:rPr>
        <w:t>Final safety audits</w:t>
      </w:r>
    </w:p>
    <w:p w14:paraId="54FA1C19" w14:textId="77777777" w:rsidR="003E0C0D" w:rsidRPr="00027521" w:rsidRDefault="003E0C0D" w:rsidP="003E0C0D">
      <w:pPr>
        <w:numPr>
          <w:ilvl w:val="0"/>
          <w:numId w:val="14"/>
        </w:numPr>
        <w:rPr>
          <w:rFonts w:ascii="Arial" w:hAnsi="Arial" w:cs="Arial"/>
        </w:rPr>
      </w:pPr>
      <w:r w:rsidRPr="00027521">
        <w:rPr>
          <w:rFonts w:ascii="Arial" w:hAnsi="Arial" w:cs="Arial"/>
        </w:rPr>
        <w:t>Environmental compliance checks</w:t>
      </w:r>
    </w:p>
    <w:p w14:paraId="1A14CBF8" w14:textId="77777777" w:rsidR="003E0C0D" w:rsidRPr="00027521" w:rsidRDefault="003E0C0D" w:rsidP="003E0C0D">
      <w:pPr>
        <w:numPr>
          <w:ilvl w:val="0"/>
          <w:numId w:val="14"/>
        </w:numPr>
        <w:rPr>
          <w:rFonts w:ascii="Arial" w:hAnsi="Arial" w:cs="Arial"/>
        </w:rPr>
      </w:pPr>
      <w:r w:rsidRPr="00027521">
        <w:rPr>
          <w:rFonts w:ascii="Arial" w:hAnsi="Arial" w:cs="Arial"/>
        </w:rPr>
        <w:t>Formal handover to local authorities</w:t>
      </w:r>
    </w:p>
    <w:p w14:paraId="6623A468" w14:textId="77777777" w:rsidR="00982DB0" w:rsidRPr="00027521" w:rsidRDefault="00982DB0" w:rsidP="003E0C0D">
      <w:pPr>
        <w:rPr>
          <w:rFonts w:ascii="Arial" w:hAnsi="Arial" w:cs="Arial"/>
        </w:rPr>
      </w:pPr>
    </w:p>
    <w:p w14:paraId="2B7447E5" w14:textId="41549D4F" w:rsidR="003E0C0D" w:rsidRPr="00027521" w:rsidRDefault="003E0C0D" w:rsidP="003E0C0D">
      <w:pPr>
        <w:rPr>
          <w:rFonts w:ascii="Arial" w:hAnsi="Arial" w:cs="Arial"/>
        </w:rPr>
      </w:pPr>
      <w:r w:rsidRPr="00027521">
        <w:rPr>
          <w:rFonts w:ascii="Arial" w:hAnsi="Arial" w:cs="Arial"/>
        </w:rPr>
        <w:t>3.2 Out</w:t>
      </w:r>
      <w:r w:rsidRPr="00027521">
        <w:rPr>
          <w:rFonts w:ascii="Arial" w:hAnsi="Arial" w:cs="Arial"/>
        </w:rPr>
        <w:noBreakHyphen/>
        <w:t>of</w:t>
      </w:r>
      <w:r w:rsidRPr="00027521">
        <w:rPr>
          <w:rFonts w:ascii="Arial" w:hAnsi="Arial" w:cs="Arial"/>
        </w:rPr>
        <w:noBreakHyphen/>
        <w:t>Scope Activities</w:t>
      </w:r>
    </w:p>
    <w:p w14:paraId="26F6E745" w14:textId="77777777" w:rsidR="003E0C0D" w:rsidRPr="00027521" w:rsidRDefault="003E0C0D" w:rsidP="003E0C0D">
      <w:pPr>
        <w:rPr>
          <w:rFonts w:ascii="Arial" w:hAnsi="Arial" w:cs="Arial"/>
        </w:rPr>
      </w:pPr>
      <w:r w:rsidRPr="00027521">
        <w:rPr>
          <w:rFonts w:ascii="Arial" w:hAnsi="Arial" w:cs="Arial"/>
        </w:rPr>
        <w:t>The following activities are excluded from the project:</w:t>
      </w:r>
    </w:p>
    <w:p w14:paraId="69131C0E" w14:textId="77777777" w:rsidR="003E0C0D" w:rsidRPr="00027521" w:rsidRDefault="003E0C0D" w:rsidP="003E0C0D">
      <w:pPr>
        <w:numPr>
          <w:ilvl w:val="0"/>
          <w:numId w:val="15"/>
        </w:numPr>
        <w:rPr>
          <w:rFonts w:ascii="Arial" w:hAnsi="Arial" w:cs="Arial"/>
        </w:rPr>
      </w:pPr>
      <w:r w:rsidRPr="00027521">
        <w:rPr>
          <w:rFonts w:ascii="Arial" w:hAnsi="Arial" w:cs="Arial"/>
        </w:rPr>
        <w:t>Reconstruction of unrelated local roads</w:t>
      </w:r>
    </w:p>
    <w:p w14:paraId="1D2824B2" w14:textId="77777777" w:rsidR="003E0C0D" w:rsidRPr="00027521" w:rsidRDefault="003E0C0D" w:rsidP="003E0C0D">
      <w:pPr>
        <w:numPr>
          <w:ilvl w:val="0"/>
          <w:numId w:val="15"/>
        </w:numPr>
        <w:rPr>
          <w:rFonts w:ascii="Arial" w:hAnsi="Arial" w:cs="Arial"/>
        </w:rPr>
      </w:pPr>
      <w:r w:rsidRPr="00027521">
        <w:rPr>
          <w:rFonts w:ascii="Arial" w:hAnsi="Arial" w:cs="Arial"/>
        </w:rPr>
        <w:t>Long</w:t>
      </w:r>
      <w:r w:rsidRPr="00027521">
        <w:rPr>
          <w:rFonts w:ascii="Arial" w:hAnsi="Arial" w:cs="Arial"/>
        </w:rPr>
        <w:noBreakHyphen/>
        <w:t>term regional flood</w:t>
      </w:r>
      <w:r w:rsidRPr="00027521">
        <w:rPr>
          <w:rFonts w:ascii="Arial" w:hAnsi="Arial" w:cs="Arial"/>
        </w:rPr>
        <w:noBreakHyphen/>
        <w:t>defence schemes</w:t>
      </w:r>
    </w:p>
    <w:p w14:paraId="281491D0" w14:textId="77777777" w:rsidR="003E0C0D" w:rsidRPr="00027521" w:rsidRDefault="003E0C0D" w:rsidP="003E0C0D">
      <w:pPr>
        <w:numPr>
          <w:ilvl w:val="0"/>
          <w:numId w:val="15"/>
        </w:numPr>
        <w:rPr>
          <w:rFonts w:ascii="Arial" w:hAnsi="Arial" w:cs="Arial"/>
        </w:rPr>
      </w:pPr>
      <w:r w:rsidRPr="00027521">
        <w:rPr>
          <w:rFonts w:ascii="Arial" w:hAnsi="Arial" w:cs="Arial"/>
        </w:rPr>
        <w:t>Repairs to private property or commercial premises</w:t>
      </w:r>
    </w:p>
    <w:p w14:paraId="382AA78A" w14:textId="77777777" w:rsidR="003E0C0D" w:rsidRPr="00027521" w:rsidRDefault="003E0C0D" w:rsidP="003E0C0D">
      <w:pPr>
        <w:numPr>
          <w:ilvl w:val="0"/>
          <w:numId w:val="15"/>
        </w:numPr>
        <w:rPr>
          <w:rFonts w:ascii="Arial" w:hAnsi="Arial" w:cs="Arial"/>
        </w:rPr>
      </w:pPr>
      <w:r w:rsidRPr="00027521">
        <w:rPr>
          <w:rFonts w:ascii="Arial" w:hAnsi="Arial" w:cs="Arial"/>
        </w:rPr>
        <w:t>Upgrades to unrelated public transport infrastructure</w:t>
      </w:r>
    </w:p>
    <w:p w14:paraId="576A1DD7" w14:textId="77777777" w:rsidR="003E0C0D" w:rsidRPr="00027521" w:rsidRDefault="003E0C0D" w:rsidP="003E0C0D">
      <w:pPr>
        <w:numPr>
          <w:ilvl w:val="0"/>
          <w:numId w:val="15"/>
        </w:numPr>
        <w:rPr>
          <w:rFonts w:ascii="Arial" w:hAnsi="Arial" w:cs="Arial"/>
        </w:rPr>
      </w:pPr>
      <w:r w:rsidRPr="00027521">
        <w:rPr>
          <w:rFonts w:ascii="Arial" w:hAnsi="Arial" w:cs="Arial"/>
        </w:rPr>
        <w:t>Development of new road alignments or bypasses</w:t>
      </w:r>
    </w:p>
    <w:p w14:paraId="0D247743" w14:textId="77777777" w:rsidR="00982DB0" w:rsidRPr="00027521" w:rsidRDefault="00982DB0" w:rsidP="003E0C0D">
      <w:pPr>
        <w:rPr>
          <w:rFonts w:ascii="Arial" w:hAnsi="Arial" w:cs="Arial"/>
        </w:rPr>
      </w:pPr>
    </w:p>
    <w:p w14:paraId="4B0EC236" w14:textId="0FFD8D5A" w:rsidR="003E0C0D" w:rsidRPr="00027521" w:rsidRDefault="003E0C0D" w:rsidP="003E0C0D">
      <w:pPr>
        <w:rPr>
          <w:rFonts w:ascii="Arial" w:hAnsi="Arial" w:cs="Arial"/>
        </w:rPr>
      </w:pPr>
      <w:r w:rsidRPr="00027521">
        <w:rPr>
          <w:rFonts w:ascii="Arial" w:hAnsi="Arial" w:cs="Arial"/>
        </w:rPr>
        <w:t>3.3 Scope Justification</w:t>
      </w:r>
    </w:p>
    <w:p w14:paraId="52CDFED5" w14:textId="77777777" w:rsidR="00EA6048" w:rsidRPr="00EA6048" w:rsidRDefault="003E0C0D" w:rsidP="00EA6048">
      <w:pPr>
        <w:rPr>
          <w:rFonts w:ascii="Arial" w:hAnsi="Arial" w:cs="Arial"/>
        </w:rPr>
      </w:pPr>
      <w:r w:rsidRPr="00027521">
        <w:rPr>
          <w:rFonts w:ascii="Arial" w:hAnsi="Arial" w:cs="Arial"/>
        </w:rPr>
        <w:t xml:space="preserve">The scope is intentionally narrow to ensure that the project remains achievable within the required timeframe. Focusing solely on the A449 and A456 allows for targeted resource allocation and avoids unnecessary complexity. </w:t>
      </w:r>
      <w:r w:rsidR="00EA6048" w:rsidRPr="00EA6048">
        <w:rPr>
          <w:rFonts w:ascii="Arial" w:hAnsi="Arial" w:cs="Arial"/>
          <w:b/>
          <w:bCs/>
        </w:rPr>
        <w:t>(National Highways, 2025)</w:t>
      </w:r>
      <w:r w:rsidR="00EA6048" w:rsidRPr="00EA6048">
        <w:rPr>
          <w:rFonts w:ascii="Arial" w:hAnsi="Arial" w:cs="Arial"/>
        </w:rPr>
        <w:t xml:space="preserve">. </w:t>
      </w:r>
    </w:p>
    <w:p w14:paraId="103D6949" w14:textId="43B6067F" w:rsidR="003E0C0D" w:rsidRPr="00027521" w:rsidRDefault="003E0C0D" w:rsidP="003E0C0D">
      <w:pPr>
        <w:rPr>
          <w:rFonts w:ascii="Arial" w:hAnsi="Arial" w:cs="Arial"/>
        </w:rPr>
      </w:pPr>
      <w:r w:rsidRPr="00027521">
        <w:rPr>
          <w:rFonts w:ascii="Arial" w:hAnsi="Arial" w:cs="Arial"/>
        </w:rPr>
        <w:t>The scope aligns with the urgent need to restore mobility and economic activity in the region while ensuring that the project remains feasible and cost</w:t>
      </w:r>
      <w:r w:rsidRPr="00027521">
        <w:rPr>
          <w:rFonts w:ascii="Arial" w:hAnsi="Arial" w:cs="Arial"/>
        </w:rPr>
        <w:noBreakHyphen/>
        <w:t>effective.</w:t>
      </w:r>
    </w:p>
    <w:p w14:paraId="20EE2A95" w14:textId="77777777" w:rsidR="00982DB0" w:rsidRPr="00027521" w:rsidRDefault="00982DB0" w:rsidP="003E0C0D">
      <w:pPr>
        <w:rPr>
          <w:rFonts w:ascii="Arial" w:hAnsi="Arial" w:cs="Arial"/>
        </w:rPr>
      </w:pPr>
    </w:p>
    <w:p w14:paraId="65B44DE8" w14:textId="184EC527" w:rsidR="003E0C0D" w:rsidRPr="00816B91" w:rsidRDefault="003E0C0D" w:rsidP="003E0C0D">
      <w:pPr>
        <w:rPr>
          <w:rFonts w:ascii="Arial" w:hAnsi="Arial" w:cs="Arial"/>
          <w:b/>
          <w:bCs/>
        </w:rPr>
      </w:pPr>
      <w:r w:rsidRPr="00816B91">
        <w:rPr>
          <w:rFonts w:ascii="Arial" w:hAnsi="Arial" w:cs="Arial"/>
          <w:b/>
          <w:bCs/>
        </w:rPr>
        <w:t>4. Work Breakdown Structure (WBS)</w:t>
      </w:r>
    </w:p>
    <w:p w14:paraId="2872D14B" w14:textId="20273821" w:rsidR="00982DB0" w:rsidRPr="00027521" w:rsidRDefault="00E05F00" w:rsidP="003E0C0D">
      <w:pPr>
        <w:rPr>
          <w:rFonts w:ascii="Arial" w:hAnsi="Arial" w:cs="Arial"/>
        </w:rPr>
      </w:pPr>
      <w:r w:rsidRPr="00E05F00">
        <w:rPr>
          <w:rFonts w:ascii="Arial" w:hAnsi="Arial" w:cs="Arial"/>
        </w:rPr>
        <w:t>A Work Breakdown Structure (WBS) breaks a project into smaller, easier-to-manage parts. This helps with planning the work, organising resources, and creating a realistic schedule.</w:t>
      </w:r>
    </w:p>
    <w:p w14:paraId="0C12C80A" w14:textId="1C8EAC40" w:rsidR="003E0C0D" w:rsidRPr="00027521" w:rsidRDefault="003E0C0D" w:rsidP="003E0C0D">
      <w:pPr>
        <w:rPr>
          <w:rFonts w:ascii="Arial" w:hAnsi="Arial" w:cs="Arial"/>
        </w:rPr>
      </w:pPr>
      <w:r w:rsidRPr="00027521">
        <w:rPr>
          <w:rFonts w:ascii="Arial" w:hAnsi="Arial" w:cs="Arial"/>
        </w:rPr>
        <w:t>Level 1: West Midlands Highway Reopening Project</w:t>
      </w:r>
    </w:p>
    <w:p w14:paraId="4790D244" w14:textId="77777777" w:rsidR="003E0C0D" w:rsidRPr="00027521" w:rsidRDefault="003E0C0D" w:rsidP="003E0C0D">
      <w:pPr>
        <w:rPr>
          <w:rFonts w:ascii="Arial" w:hAnsi="Arial" w:cs="Arial"/>
        </w:rPr>
      </w:pPr>
      <w:r w:rsidRPr="00027521">
        <w:rPr>
          <w:rFonts w:ascii="Arial" w:hAnsi="Arial" w:cs="Arial"/>
        </w:rPr>
        <w:t>1. Project Initiation</w:t>
      </w:r>
    </w:p>
    <w:p w14:paraId="19DF621B" w14:textId="77777777" w:rsidR="003E0C0D" w:rsidRPr="00027521" w:rsidRDefault="003E0C0D" w:rsidP="003E0C0D">
      <w:pPr>
        <w:rPr>
          <w:rFonts w:ascii="Arial" w:hAnsi="Arial" w:cs="Arial"/>
        </w:rPr>
      </w:pPr>
      <w:r w:rsidRPr="00027521">
        <w:rPr>
          <w:rFonts w:ascii="Arial" w:hAnsi="Arial" w:cs="Arial"/>
        </w:rPr>
        <w:t>1.1 Project charter development</w:t>
      </w:r>
      <w:r w:rsidRPr="00027521">
        <w:rPr>
          <w:rFonts w:ascii="Arial" w:hAnsi="Arial" w:cs="Arial"/>
        </w:rPr>
        <w:br/>
        <w:t>1.2 Stakeholder identification</w:t>
      </w:r>
      <w:r w:rsidRPr="00027521">
        <w:rPr>
          <w:rFonts w:ascii="Arial" w:hAnsi="Arial" w:cs="Arial"/>
        </w:rPr>
        <w:br/>
        <w:t>1.3 Appointment of project team</w:t>
      </w:r>
      <w:r w:rsidRPr="00027521">
        <w:rPr>
          <w:rFonts w:ascii="Arial" w:hAnsi="Arial" w:cs="Arial"/>
        </w:rPr>
        <w:br/>
        <w:t>1.4 Procurement of contractors</w:t>
      </w:r>
    </w:p>
    <w:p w14:paraId="29C372C3" w14:textId="77777777" w:rsidR="003E0C0D" w:rsidRPr="00027521" w:rsidRDefault="003E0C0D" w:rsidP="003E0C0D">
      <w:pPr>
        <w:rPr>
          <w:rFonts w:ascii="Arial" w:hAnsi="Arial" w:cs="Arial"/>
        </w:rPr>
      </w:pPr>
      <w:r w:rsidRPr="00027521">
        <w:rPr>
          <w:rFonts w:ascii="Arial" w:hAnsi="Arial" w:cs="Arial"/>
        </w:rPr>
        <w:t>2. Site Assessment and Surveys</w:t>
      </w:r>
    </w:p>
    <w:p w14:paraId="4A166B38" w14:textId="77777777" w:rsidR="003E0C0D" w:rsidRPr="00027521" w:rsidRDefault="003E0C0D" w:rsidP="003E0C0D">
      <w:pPr>
        <w:rPr>
          <w:rFonts w:ascii="Arial" w:hAnsi="Arial" w:cs="Arial"/>
        </w:rPr>
      </w:pPr>
      <w:r w:rsidRPr="00027521">
        <w:rPr>
          <w:rFonts w:ascii="Arial" w:hAnsi="Arial" w:cs="Arial"/>
        </w:rPr>
        <w:t>2.1 Geotechnical surveys</w:t>
      </w:r>
      <w:r w:rsidRPr="00027521">
        <w:rPr>
          <w:rFonts w:ascii="Arial" w:hAnsi="Arial" w:cs="Arial"/>
        </w:rPr>
        <w:br/>
        <w:t>2.2 Pavement condition assessments</w:t>
      </w:r>
      <w:r w:rsidRPr="00027521">
        <w:rPr>
          <w:rFonts w:ascii="Arial" w:hAnsi="Arial" w:cs="Arial"/>
        </w:rPr>
        <w:br/>
        <w:t>2.3 Structural inspections</w:t>
      </w:r>
      <w:r w:rsidRPr="00027521">
        <w:rPr>
          <w:rFonts w:ascii="Arial" w:hAnsi="Arial" w:cs="Arial"/>
        </w:rPr>
        <w:br/>
        <w:t>2.4 Drainage system assessments</w:t>
      </w:r>
    </w:p>
    <w:p w14:paraId="591C2F04" w14:textId="77777777" w:rsidR="003E0C0D" w:rsidRPr="00027521" w:rsidRDefault="003E0C0D" w:rsidP="003E0C0D">
      <w:pPr>
        <w:rPr>
          <w:rFonts w:ascii="Arial" w:hAnsi="Arial" w:cs="Arial"/>
        </w:rPr>
      </w:pPr>
      <w:r w:rsidRPr="00027521">
        <w:rPr>
          <w:rFonts w:ascii="Arial" w:hAnsi="Arial" w:cs="Arial"/>
        </w:rPr>
        <w:t>3. Debris Clearance and Emergency Stabilisation</w:t>
      </w:r>
    </w:p>
    <w:p w14:paraId="294486F8" w14:textId="77777777" w:rsidR="003E0C0D" w:rsidRPr="00027521" w:rsidRDefault="003E0C0D" w:rsidP="003E0C0D">
      <w:pPr>
        <w:rPr>
          <w:rFonts w:ascii="Arial" w:hAnsi="Arial" w:cs="Arial"/>
        </w:rPr>
      </w:pPr>
      <w:r w:rsidRPr="00027521">
        <w:rPr>
          <w:rFonts w:ascii="Arial" w:hAnsi="Arial" w:cs="Arial"/>
        </w:rPr>
        <w:t>3.1 Removal of debris</w:t>
      </w:r>
      <w:r w:rsidRPr="00027521">
        <w:rPr>
          <w:rFonts w:ascii="Arial" w:hAnsi="Arial" w:cs="Arial"/>
        </w:rPr>
        <w:br/>
        <w:t>3.2 Embankment stabilisation</w:t>
      </w:r>
      <w:r w:rsidRPr="00027521">
        <w:rPr>
          <w:rFonts w:ascii="Arial" w:hAnsi="Arial" w:cs="Arial"/>
        </w:rPr>
        <w:br/>
        <w:t>3.3 Temporary barriers installation</w:t>
      </w:r>
      <w:r w:rsidRPr="00027521">
        <w:rPr>
          <w:rFonts w:ascii="Arial" w:hAnsi="Arial" w:cs="Arial"/>
        </w:rPr>
        <w:br/>
        <w:t>3.4 Traffic management setup</w:t>
      </w:r>
    </w:p>
    <w:p w14:paraId="44FA9BC1" w14:textId="77777777" w:rsidR="003E0C0D" w:rsidRPr="00027521" w:rsidRDefault="003E0C0D" w:rsidP="003E0C0D">
      <w:pPr>
        <w:rPr>
          <w:rFonts w:ascii="Arial" w:hAnsi="Arial" w:cs="Arial"/>
        </w:rPr>
      </w:pPr>
      <w:r w:rsidRPr="00027521">
        <w:rPr>
          <w:rFonts w:ascii="Arial" w:hAnsi="Arial" w:cs="Arial"/>
        </w:rPr>
        <w:t>4. Pavement Reconstruction</w:t>
      </w:r>
    </w:p>
    <w:p w14:paraId="5D3615C6" w14:textId="77777777" w:rsidR="003E0C0D" w:rsidRPr="00027521" w:rsidRDefault="003E0C0D" w:rsidP="003E0C0D">
      <w:pPr>
        <w:rPr>
          <w:rFonts w:ascii="Arial" w:hAnsi="Arial" w:cs="Arial"/>
        </w:rPr>
      </w:pPr>
      <w:r w:rsidRPr="00027521">
        <w:rPr>
          <w:rFonts w:ascii="Arial" w:hAnsi="Arial" w:cs="Arial"/>
        </w:rPr>
        <w:t>4.1 Excavation of damaged pavement</w:t>
      </w:r>
      <w:r w:rsidRPr="00027521">
        <w:rPr>
          <w:rFonts w:ascii="Arial" w:hAnsi="Arial" w:cs="Arial"/>
        </w:rPr>
        <w:br/>
        <w:t>4.2 Sub</w:t>
      </w:r>
      <w:r w:rsidRPr="00027521">
        <w:rPr>
          <w:rFonts w:ascii="Arial" w:hAnsi="Arial" w:cs="Arial"/>
        </w:rPr>
        <w:noBreakHyphen/>
        <w:t>base reconstruction</w:t>
      </w:r>
      <w:r w:rsidRPr="00027521">
        <w:rPr>
          <w:rFonts w:ascii="Arial" w:hAnsi="Arial" w:cs="Arial"/>
        </w:rPr>
        <w:br/>
        <w:t>4.3 Asphalt resurfacing</w:t>
      </w:r>
      <w:r w:rsidRPr="00027521">
        <w:rPr>
          <w:rFonts w:ascii="Arial" w:hAnsi="Arial" w:cs="Arial"/>
        </w:rPr>
        <w:br/>
        <w:t>4.4 Pavement reinforcement</w:t>
      </w:r>
    </w:p>
    <w:p w14:paraId="7EEE44E3" w14:textId="77777777" w:rsidR="003E0C0D" w:rsidRPr="00027521" w:rsidRDefault="003E0C0D" w:rsidP="003E0C0D">
      <w:pPr>
        <w:rPr>
          <w:rFonts w:ascii="Arial" w:hAnsi="Arial" w:cs="Arial"/>
        </w:rPr>
      </w:pPr>
      <w:r w:rsidRPr="00027521">
        <w:rPr>
          <w:rFonts w:ascii="Arial" w:hAnsi="Arial" w:cs="Arial"/>
        </w:rPr>
        <w:t>5. Drainage and Culvert Rehabilitation</w:t>
      </w:r>
    </w:p>
    <w:p w14:paraId="15D5B141" w14:textId="77777777" w:rsidR="003E0C0D" w:rsidRPr="00027521" w:rsidRDefault="003E0C0D" w:rsidP="003E0C0D">
      <w:pPr>
        <w:rPr>
          <w:rFonts w:ascii="Arial" w:hAnsi="Arial" w:cs="Arial"/>
        </w:rPr>
      </w:pPr>
      <w:r w:rsidRPr="00027521">
        <w:rPr>
          <w:rFonts w:ascii="Arial" w:hAnsi="Arial" w:cs="Arial"/>
        </w:rPr>
        <w:t>5.1 Clearing blocked drains</w:t>
      </w:r>
      <w:r w:rsidRPr="00027521">
        <w:rPr>
          <w:rFonts w:ascii="Arial" w:hAnsi="Arial" w:cs="Arial"/>
        </w:rPr>
        <w:br/>
        <w:t>5.2 Replacing damaged pipes</w:t>
      </w:r>
      <w:r w:rsidRPr="00027521">
        <w:rPr>
          <w:rFonts w:ascii="Arial" w:hAnsi="Arial" w:cs="Arial"/>
        </w:rPr>
        <w:br/>
        <w:t>5.3 Installing new drainage capacity</w:t>
      </w:r>
      <w:r w:rsidRPr="00027521">
        <w:rPr>
          <w:rFonts w:ascii="Arial" w:hAnsi="Arial" w:cs="Arial"/>
        </w:rPr>
        <w:br/>
        <w:t>5.4 Regrading ditches</w:t>
      </w:r>
    </w:p>
    <w:p w14:paraId="41FDB699" w14:textId="77777777" w:rsidR="003E0C0D" w:rsidRPr="00027521" w:rsidRDefault="003E0C0D" w:rsidP="003E0C0D">
      <w:pPr>
        <w:rPr>
          <w:rFonts w:ascii="Arial" w:hAnsi="Arial" w:cs="Arial"/>
        </w:rPr>
      </w:pPr>
      <w:r w:rsidRPr="00027521">
        <w:rPr>
          <w:rFonts w:ascii="Arial" w:hAnsi="Arial" w:cs="Arial"/>
        </w:rPr>
        <w:t>6. Safety Reinstatement</w:t>
      </w:r>
    </w:p>
    <w:p w14:paraId="3D52D6F6" w14:textId="77777777" w:rsidR="003E0C0D" w:rsidRPr="00027521" w:rsidRDefault="003E0C0D" w:rsidP="003E0C0D">
      <w:pPr>
        <w:rPr>
          <w:rFonts w:ascii="Arial" w:hAnsi="Arial" w:cs="Arial"/>
        </w:rPr>
      </w:pPr>
      <w:r w:rsidRPr="00027521">
        <w:rPr>
          <w:rFonts w:ascii="Arial" w:hAnsi="Arial" w:cs="Arial"/>
        </w:rPr>
        <w:t>6.1 Signage replacement</w:t>
      </w:r>
      <w:r w:rsidRPr="00027521">
        <w:rPr>
          <w:rFonts w:ascii="Arial" w:hAnsi="Arial" w:cs="Arial"/>
        </w:rPr>
        <w:br/>
        <w:t>6.2 Safety barrier installation</w:t>
      </w:r>
      <w:r w:rsidRPr="00027521">
        <w:rPr>
          <w:rFonts w:ascii="Arial" w:hAnsi="Arial" w:cs="Arial"/>
        </w:rPr>
        <w:br/>
        <w:t>6.3 Road marking repainting</w:t>
      </w:r>
      <w:r w:rsidRPr="00027521">
        <w:rPr>
          <w:rFonts w:ascii="Arial" w:hAnsi="Arial" w:cs="Arial"/>
        </w:rPr>
        <w:br/>
        <w:t>6.4 Lighting restoration</w:t>
      </w:r>
    </w:p>
    <w:p w14:paraId="2E0D6ADE" w14:textId="77777777" w:rsidR="003E0C0D" w:rsidRPr="00027521" w:rsidRDefault="003E0C0D" w:rsidP="003E0C0D">
      <w:pPr>
        <w:rPr>
          <w:rFonts w:ascii="Arial" w:hAnsi="Arial" w:cs="Arial"/>
        </w:rPr>
      </w:pPr>
      <w:r w:rsidRPr="00027521">
        <w:rPr>
          <w:rFonts w:ascii="Arial" w:hAnsi="Arial" w:cs="Arial"/>
        </w:rPr>
        <w:t>7. Testing and Inspection</w:t>
      </w:r>
    </w:p>
    <w:p w14:paraId="53C995C6" w14:textId="77777777" w:rsidR="003E0C0D" w:rsidRPr="00027521" w:rsidRDefault="003E0C0D" w:rsidP="003E0C0D">
      <w:pPr>
        <w:rPr>
          <w:rFonts w:ascii="Arial" w:hAnsi="Arial" w:cs="Arial"/>
        </w:rPr>
      </w:pPr>
      <w:r w:rsidRPr="00027521">
        <w:rPr>
          <w:rFonts w:ascii="Arial" w:hAnsi="Arial" w:cs="Arial"/>
        </w:rPr>
        <w:t>7.1 Load testing</w:t>
      </w:r>
      <w:r w:rsidRPr="00027521">
        <w:rPr>
          <w:rFonts w:ascii="Arial" w:hAnsi="Arial" w:cs="Arial"/>
        </w:rPr>
        <w:br/>
        <w:t>7.2 Safety audits</w:t>
      </w:r>
      <w:r w:rsidRPr="00027521">
        <w:rPr>
          <w:rFonts w:ascii="Arial" w:hAnsi="Arial" w:cs="Arial"/>
        </w:rPr>
        <w:br/>
        <w:t>7.3 Environmental compliance checks</w:t>
      </w:r>
      <w:r w:rsidRPr="00027521">
        <w:rPr>
          <w:rFonts w:ascii="Arial" w:hAnsi="Arial" w:cs="Arial"/>
        </w:rPr>
        <w:br/>
        <w:t>7.4 Final inspections</w:t>
      </w:r>
    </w:p>
    <w:p w14:paraId="77839F93" w14:textId="77777777" w:rsidR="003E0C0D" w:rsidRPr="00027521" w:rsidRDefault="003E0C0D" w:rsidP="003E0C0D">
      <w:pPr>
        <w:rPr>
          <w:rFonts w:ascii="Arial" w:hAnsi="Arial" w:cs="Arial"/>
        </w:rPr>
      </w:pPr>
      <w:r w:rsidRPr="00027521">
        <w:rPr>
          <w:rFonts w:ascii="Arial" w:hAnsi="Arial" w:cs="Arial"/>
        </w:rPr>
        <w:lastRenderedPageBreak/>
        <w:t>8. Handover and Project Closure</w:t>
      </w:r>
    </w:p>
    <w:p w14:paraId="0F8DB1A8" w14:textId="77777777" w:rsidR="003E0C0D" w:rsidRPr="00027521" w:rsidRDefault="003E0C0D" w:rsidP="003E0C0D">
      <w:pPr>
        <w:rPr>
          <w:rFonts w:ascii="Arial" w:hAnsi="Arial" w:cs="Arial"/>
        </w:rPr>
      </w:pPr>
      <w:r w:rsidRPr="00027521">
        <w:rPr>
          <w:rFonts w:ascii="Arial" w:hAnsi="Arial" w:cs="Arial"/>
        </w:rPr>
        <w:t>8.1 Documentation</w:t>
      </w:r>
      <w:r w:rsidRPr="00027521">
        <w:rPr>
          <w:rFonts w:ascii="Arial" w:hAnsi="Arial" w:cs="Arial"/>
        </w:rPr>
        <w:br/>
        <w:t>8.2 Stakeholder sign</w:t>
      </w:r>
      <w:r w:rsidRPr="00027521">
        <w:rPr>
          <w:rFonts w:ascii="Arial" w:hAnsi="Arial" w:cs="Arial"/>
        </w:rPr>
        <w:noBreakHyphen/>
        <w:t>off</w:t>
      </w:r>
      <w:r w:rsidRPr="00027521">
        <w:rPr>
          <w:rFonts w:ascii="Arial" w:hAnsi="Arial" w:cs="Arial"/>
        </w:rPr>
        <w:br/>
        <w:t>8.3 Corridor reopening</w:t>
      </w:r>
      <w:r w:rsidRPr="00027521">
        <w:rPr>
          <w:rFonts w:ascii="Arial" w:hAnsi="Arial" w:cs="Arial"/>
        </w:rPr>
        <w:br/>
        <w:t>8.4 Lessons learned</w:t>
      </w:r>
    </w:p>
    <w:p w14:paraId="62338158" w14:textId="77777777" w:rsidR="00DB2B6C" w:rsidRPr="00027521" w:rsidRDefault="00DB2B6C" w:rsidP="003E0C0D">
      <w:pPr>
        <w:rPr>
          <w:rFonts w:ascii="Arial" w:hAnsi="Arial" w:cs="Arial"/>
        </w:rPr>
      </w:pPr>
    </w:p>
    <w:p w14:paraId="79D011B8" w14:textId="0E4402FE" w:rsidR="003E0C0D" w:rsidRPr="00816B91" w:rsidRDefault="003E0C0D" w:rsidP="003E0C0D">
      <w:pPr>
        <w:rPr>
          <w:rFonts w:ascii="Arial" w:hAnsi="Arial" w:cs="Arial"/>
          <w:b/>
          <w:bCs/>
        </w:rPr>
      </w:pPr>
      <w:r w:rsidRPr="00816B91">
        <w:rPr>
          <w:rFonts w:ascii="Arial" w:hAnsi="Arial" w:cs="Arial"/>
          <w:b/>
          <w:bCs/>
        </w:rPr>
        <w:t>5. Quad Chart</w:t>
      </w:r>
    </w:p>
    <w:p w14:paraId="3E44C8E3" w14:textId="77777777" w:rsidR="003E0C0D" w:rsidRPr="00027521" w:rsidRDefault="003E0C0D" w:rsidP="003E0C0D">
      <w:pPr>
        <w:rPr>
          <w:rFonts w:ascii="Arial" w:hAnsi="Arial" w:cs="Arial"/>
        </w:rPr>
      </w:pPr>
      <w:r w:rsidRPr="00027521">
        <w:rPr>
          <w:rFonts w:ascii="Arial" w:hAnsi="Arial" w:cs="Arial"/>
        </w:rPr>
        <w:t>A quad chart summarises the project in four key areas.</w:t>
      </w:r>
    </w:p>
    <w:p w14:paraId="04F6A79E" w14:textId="77777777" w:rsidR="00DB2B6C" w:rsidRPr="00027521" w:rsidRDefault="00DB2B6C" w:rsidP="003E0C0D">
      <w:pPr>
        <w:rPr>
          <w:rFonts w:ascii="Arial" w:hAnsi="Arial" w:cs="Arial"/>
        </w:rPr>
      </w:pPr>
    </w:p>
    <w:p w14:paraId="5503E143" w14:textId="51535527" w:rsidR="003E0C0D" w:rsidRPr="00027521" w:rsidRDefault="003E0C0D" w:rsidP="003E0C0D">
      <w:pPr>
        <w:rPr>
          <w:rFonts w:ascii="Arial" w:hAnsi="Arial" w:cs="Arial"/>
        </w:rPr>
      </w:pPr>
      <w:r w:rsidRPr="00027521">
        <w:rPr>
          <w:rFonts w:ascii="Arial" w:hAnsi="Arial" w:cs="Arial"/>
        </w:rPr>
        <w:t>Quad Chart: West Midlands Highway Reopening Project</w:t>
      </w:r>
    </w:p>
    <w:p w14:paraId="10E5BDA8" w14:textId="77777777" w:rsidR="003E0C0D" w:rsidRPr="00027521" w:rsidRDefault="003E0C0D" w:rsidP="003E0C0D">
      <w:pPr>
        <w:rPr>
          <w:rFonts w:ascii="Arial" w:hAnsi="Arial" w:cs="Arial"/>
        </w:rPr>
      </w:pPr>
      <w:r w:rsidRPr="00027521">
        <w:rPr>
          <w:rFonts w:ascii="Arial" w:hAnsi="Arial" w:cs="Arial"/>
        </w:rPr>
        <w:t>1. Project Overview</w:t>
      </w:r>
    </w:p>
    <w:p w14:paraId="58A9823D" w14:textId="77777777" w:rsidR="003E0C0D" w:rsidRPr="00027521" w:rsidRDefault="003E0C0D" w:rsidP="003E0C0D">
      <w:pPr>
        <w:numPr>
          <w:ilvl w:val="0"/>
          <w:numId w:val="16"/>
        </w:numPr>
        <w:rPr>
          <w:rFonts w:ascii="Arial" w:hAnsi="Arial" w:cs="Arial"/>
        </w:rPr>
      </w:pPr>
      <w:r w:rsidRPr="00027521">
        <w:rPr>
          <w:rFonts w:ascii="Arial" w:hAnsi="Arial" w:cs="Arial"/>
        </w:rPr>
        <w:t>Restoration of A449 and A456 following July 2025 floods</w:t>
      </w:r>
    </w:p>
    <w:p w14:paraId="79F63E71" w14:textId="77777777" w:rsidR="003E0C0D" w:rsidRPr="00027521" w:rsidRDefault="003E0C0D" w:rsidP="003E0C0D">
      <w:pPr>
        <w:numPr>
          <w:ilvl w:val="0"/>
          <w:numId w:val="16"/>
        </w:numPr>
        <w:rPr>
          <w:rFonts w:ascii="Arial" w:hAnsi="Arial" w:cs="Arial"/>
        </w:rPr>
      </w:pPr>
      <w:r w:rsidRPr="00027521">
        <w:rPr>
          <w:rFonts w:ascii="Arial" w:hAnsi="Arial" w:cs="Arial"/>
        </w:rPr>
        <w:t>Repair of pavement, drainage, embankments, and safety features</w:t>
      </w:r>
    </w:p>
    <w:p w14:paraId="76C65E8C" w14:textId="77777777" w:rsidR="003E0C0D" w:rsidRPr="00027521" w:rsidRDefault="003E0C0D" w:rsidP="003E0C0D">
      <w:pPr>
        <w:numPr>
          <w:ilvl w:val="0"/>
          <w:numId w:val="16"/>
        </w:numPr>
        <w:rPr>
          <w:rFonts w:ascii="Arial" w:hAnsi="Arial" w:cs="Arial"/>
        </w:rPr>
      </w:pPr>
      <w:r w:rsidRPr="00027521">
        <w:rPr>
          <w:rFonts w:ascii="Arial" w:hAnsi="Arial" w:cs="Arial"/>
        </w:rPr>
        <w:t>Ensures safe reopening of critical transport corridor</w:t>
      </w:r>
    </w:p>
    <w:p w14:paraId="33261779" w14:textId="77777777" w:rsidR="003E0C0D" w:rsidRPr="00027521" w:rsidRDefault="003E0C0D" w:rsidP="003E0C0D">
      <w:pPr>
        <w:rPr>
          <w:rFonts w:ascii="Arial" w:hAnsi="Arial" w:cs="Arial"/>
        </w:rPr>
      </w:pPr>
      <w:r w:rsidRPr="00027521">
        <w:rPr>
          <w:rFonts w:ascii="Arial" w:hAnsi="Arial" w:cs="Arial"/>
        </w:rPr>
        <w:t>2. Objectives</w:t>
      </w:r>
    </w:p>
    <w:p w14:paraId="575F451D" w14:textId="77777777" w:rsidR="003E0C0D" w:rsidRPr="00027521" w:rsidRDefault="003E0C0D" w:rsidP="003E0C0D">
      <w:pPr>
        <w:numPr>
          <w:ilvl w:val="0"/>
          <w:numId w:val="17"/>
        </w:numPr>
        <w:rPr>
          <w:rFonts w:ascii="Arial" w:hAnsi="Arial" w:cs="Arial"/>
        </w:rPr>
      </w:pPr>
      <w:r w:rsidRPr="00027521">
        <w:rPr>
          <w:rFonts w:ascii="Arial" w:hAnsi="Arial" w:cs="Arial"/>
        </w:rPr>
        <w:t>Restore full operational capacity</w:t>
      </w:r>
    </w:p>
    <w:p w14:paraId="7CEB404C" w14:textId="77777777" w:rsidR="003E0C0D" w:rsidRPr="00027521" w:rsidRDefault="003E0C0D" w:rsidP="003E0C0D">
      <w:pPr>
        <w:numPr>
          <w:ilvl w:val="0"/>
          <w:numId w:val="17"/>
        </w:numPr>
        <w:rPr>
          <w:rFonts w:ascii="Arial" w:hAnsi="Arial" w:cs="Arial"/>
        </w:rPr>
      </w:pPr>
      <w:r w:rsidRPr="00027521">
        <w:rPr>
          <w:rFonts w:ascii="Arial" w:hAnsi="Arial" w:cs="Arial"/>
        </w:rPr>
        <w:t>Reinstate drainage and structural integrity</w:t>
      </w:r>
    </w:p>
    <w:p w14:paraId="680EB0D9" w14:textId="77777777" w:rsidR="003E0C0D" w:rsidRPr="00027521" w:rsidRDefault="003E0C0D" w:rsidP="003E0C0D">
      <w:pPr>
        <w:numPr>
          <w:ilvl w:val="0"/>
          <w:numId w:val="17"/>
        </w:numPr>
        <w:rPr>
          <w:rFonts w:ascii="Arial" w:hAnsi="Arial" w:cs="Arial"/>
        </w:rPr>
      </w:pPr>
      <w:r w:rsidRPr="00027521">
        <w:rPr>
          <w:rFonts w:ascii="Arial" w:hAnsi="Arial" w:cs="Arial"/>
        </w:rPr>
        <w:t>Enhance flood resilience</w:t>
      </w:r>
    </w:p>
    <w:p w14:paraId="16A35DCF" w14:textId="77777777" w:rsidR="003E0C0D" w:rsidRPr="00027521" w:rsidRDefault="003E0C0D" w:rsidP="003E0C0D">
      <w:pPr>
        <w:numPr>
          <w:ilvl w:val="0"/>
          <w:numId w:val="17"/>
        </w:numPr>
        <w:rPr>
          <w:rFonts w:ascii="Arial" w:hAnsi="Arial" w:cs="Arial"/>
        </w:rPr>
      </w:pPr>
      <w:r w:rsidRPr="00027521">
        <w:rPr>
          <w:rFonts w:ascii="Arial" w:hAnsi="Arial" w:cs="Arial"/>
        </w:rPr>
        <w:t>Reopen corridor within planned timeframe</w:t>
      </w:r>
    </w:p>
    <w:p w14:paraId="14529409" w14:textId="77777777" w:rsidR="003E0C0D" w:rsidRPr="00027521" w:rsidRDefault="003E0C0D" w:rsidP="003E0C0D">
      <w:pPr>
        <w:rPr>
          <w:rFonts w:ascii="Arial" w:hAnsi="Arial" w:cs="Arial"/>
        </w:rPr>
      </w:pPr>
      <w:r w:rsidRPr="00027521">
        <w:rPr>
          <w:rFonts w:ascii="Arial" w:hAnsi="Arial" w:cs="Arial"/>
        </w:rPr>
        <w:t>3. Risks</w:t>
      </w:r>
    </w:p>
    <w:p w14:paraId="3F05DBD6" w14:textId="77777777" w:rsidR="003E0C0D" w:rsidRPr="00027521" w:rsidRDefault="003E0C0D" w:rsidP="003E0C0D">
      <w:pPr>
        <w:numPr>
          <w:ilvl w:val="0"/>
          <w:numId w:val="18"/>
        </w:numPr>
        <w:rPr>
          <w:rFonts w:ascii="Arial" w:hAnsi="Arial" w:cs="Arial"/>
        </w:rPr>
      </w:pPr>
      <w:r w:rsidRPr="00027521">
        <w:rPr>
          <w:rFonts w:ascii="Arial" w:hAnsi="Arial" w:cs="Arial"/>
        </w:rPr>
        <w:t>Adverse weather delays</w:t>
      </w:r>
    </w:p>
    <w:p w14:paraId="5ECF6DEB" w14:textId="77777777" w:rsidR="003E0C0D" w:rsidRPr="00027521" w:rsidRDefault="003E0C0D" w:rsidP="003E0C0D">
      <w:pPr>
        <w:numPr>
          <w:ilvl w:val="0"/>
          <w:numId w:val="18"/>
        </w:numPr>
        <w:rPr>
          <w:rFonts w:ascii="Arial" w:hAnsi="Arial" w:cs="Arial"/>
        </w:rPr>
      </w:pPr>
      <w:r w:rsidRPr="00027521">
        <w:rPr>
          <w:rFonts w:ascii="Arial" w:hAnsi="Arial" w:cs="Arial"/>
        </w:rPr>
        <w:t>Supply chain disruptions</w:t>
      </w:r>
    </w:p>
    <w:p w14:paraId="56B8ADA8" w14:textId="77777777" w:rsidR="003E0C0D" w:rsidRPr="00027521" w:rsidRDefault="003E0C0D" w:rsidP="003E0C0D">
      <w:pPr>
        <w:numPr>
          <w:ilvl w:val="0"/>
          <w:numId w:val="18"/>
        </w:numPr>
        <w:rPr>
          <w:rFonts w:ascii="Arial" w:hAnsi="Arial" w:cs="Arial"/>
        </w:rPr>
      </w:pPr>
      <w:r w:rsidRPr="00027521">
        <w:rPr>
          <w:rFonts w:ascii="Arial" w:hAnsi="Arial" w:cs="Arial"/>
        </w:rPr>
        <w:t>Environmental constraints</w:t>
      </w:r>
    </w:p>
    <w:p w14:paraId="05EAE558" w14:textId="77777777" w:rsidR="003E0C0D" w:rsidRPr="00027521" w:rsidRDefault="003E0C0D" w:rsidP="003E0C0D">
      <w:pPr>
        <w:numPr>
          <w:ilvl w:val="0"/>
          <w:numId w:val="18"/>
        </w:numPr>
        <w:rPr>
          <w:rFonts w:ascii="Arial" w:hAnsi="Arial" w:cs="Arial"/>
        </w:rPr>
      </w:pPr>
      <w:r w:rsidRPr="00027521">
        <w:rPr>
          <w:rFonts w:ascii="Arial" w:hAnsi="Arial" w:cs="Arial"/>
        </w:rPr>
        <w:t>Safety hazards during construction</w:t>
      </w:r>
    </w:p>
    <w:p w14:paraId="1F6D163F" w14:textId="77777777" w:rsidR="003E0C0D" w:rsidRPr="00027521" w:rsidRDefault="003E0C0D" w:rsidP="003E0C0D">
      <w:pPr>
        <w:numPr>
          <w:ilvl w:val="0"/>
          <w:numId w:val="18"/>
        </w:numPr>
        <w:rPr>
          <w:rFonts w:ascii="Arial" w:hAnsi="Arial" w:cs="Arial"/>
        </w:rPr>
      </w:pPr>
      <w:r w:rsidRPr="00027521">
        <w:rPr>
          <w:rFonts w:ascii="Arial" w:hAnsi="Arial" w:cs="Arial"/>
        </w:rPr>
        <w:t>Budget overruns</w:t>
      </w:r>
    </w:p>
    <w:p w14:paraId="36FB27FC" w14:textId="77777777" w:rsidR="003E0C0D" w:rsidRPr="00027521" w:rsidRDefault="003E0C0D" w:rsidP="003E0C0D">
      <w:pPr>
        <w:rPr>
          <w:rFonts w:ascii="Arial" w:hAnsi="Arial" w:cs="Arial"/>
        </w:rPr>
      </w:pPr>
      <w:r w:rsidRPr="00027521">
        <w:rPr>
          <w:rFonts w:ascii="Arial" w:hAnsi="Arial" w:cs="Arial"/>
        </w:rPr>
        <w:t>4. Benefits</w:t>
      </w:r>
    </w:p>
    <w:p w14:paraId="5C39B1C2" w14:textId="77777777" w:rsidR="003E0C0D" w:rsidRPr="00027521" w:rsidRDefault="003E0C0D" w:rsidP="003E0C0D">
      <w:pPr>
        <w:numPr>
          <w:ilvl w:val="0"/>
          <w:numId w:val="19"/>
        </w:numPr>
        <w:rPr>
          <w:rFonts w:ascii="Arial" w:hAnsi="Arial" w:cs="Arial"/>
        </w:rPr>
      </w:pPr>
      <w:r w:rsidRPr="00027521">
        <w:rPr>
          <w:rFonts w:ascii="Arial" w:hAnsi="Arial" w:cs="Arial"/>
        </w:rPr>
        <w:t>Restored mobility and economic activity</w:t>
      </w:r>
    </w:p>
    <w:p w14:paraId="2C6536B2" w14:textId="77777777" w:rsidR="003E0C0D" w:rsidRPr="00027521" w:rsidRDefault="003E0C0D" w:rsidP="003E0C0D">
      <w:pPr>
        <w:numPr>
          <w:ilvl w:val="0"/>
          <w:numId w:val="19"/>
        </w:numPr>
        <w:rPr>
          <w:rFonts w:ascii="Arial" w:hAnsi="Arial" w:cs="Arial"/>
        </w:rPr>
      </w:pPr>
      <w:r w:rsidRPr="00027521">
        <w:rPr>
          <w:rFonts w:ascii="Arial" w:hAnsi="Arial" w:cs="Arial"/>
        </w:rPr>
        <w:t>Improved emergency response access</w:t>
      </w:r>
    </w:p>
    <w:p w14:paraId="41F00EA0" w14:textId="77777777" w:rsidR="003E0C0D" w:rsidRPr="00027521" w:rsidRDefault="003E0C0D" w:rsidP="003E0C0D">
      <w:pPr>
        <w:numPr>
          <w:ilvl w:val="0"/>
          <w:numId w:val="19"/>
        </w:numPr>
        <w:rPr>
          <w:rFonts w:ascii="Arial" w:hAnsi="Arial" w:cs="Arial"/>
        </w:rPr>
      </w:pPr>
      <w:r w:rsidRPr="00027521">
        <w:rPr>
          <w:rFonts w:ascii="Arial" w:hAnsi="Arial" w:cs="Arial"/>
        </w:rPr>
        <w:t>Reduced congestion on alternative routes</w:t>
      </w:r>
    </w:p>
    <w:p w14:paraId="316DE04D" w14:textId="77777777" w:rsidR="003E0C0D" w:rsidRPr="00027521" w:rsidRDefault="003E0C0D" w:rsidP="003E0C0D">
      <w:pPr>
        <w:numPr>
          <w:ilvl w:val="0"/>
          <w:numId w:val="19"/>
        </w:numPr>
        <w:rPr>
          <w:rFonts w:ascii="Arial" w:hAnsi="Arial" w:cs="Arial"/>
        </w:rPr>
      </w:pPr>
      <w:r w:rsidRPr="00027521">
        <w:rPr>
          <w:rFonts w:ascii="Arial" w:hAnsi="Arial" w:cs="Arial"/>
        </w:rPr>
        <w:t>Enhanced long</w:t>
      </w:r>
      <w:r w:rsidRPr="00027521">
        <w:rPr>
          <w:rFonts w:ascii="Arial" w:hAnsi="Arial" w:cs="Arial"/>
        </w:rPr>
        <w:noBreakHyphen/>
        <w:t>term resilience</w:t>
      </w:r>
    </w:p>
    <w:p w14:paraId="1CF3D7CF" w14:textId="77777777" w:rsidR="00DB2B6C" w:rsidRPr="00027521" w:rsidRDefault="00DB2B6C" w:rsidP="003E0C0D">
      <w:pPr>
        <w:rPr>
          <w:rFonts w:ascii="Arial" w:hAnsi="Arial" w:cs="Arial"/>
        </w:rPr>
      </w:pPr>
    </w:p>
    <w:p w14:paraId="1BAA3EEA" w14:textId="4D90EDEB" w:rsidR="003E0C0D" w:rsidRPr="00816B91" w:rsidRDefault="003E0C0D" w:rsidP="003E0C0D">
      <w:pPr>
        <w:rPr>
          <w:rFonts w:ascii="Arial" w:hAnsi="Arial" w:cs="Arial"/>
          <w:b/>
          <w:bCs/>
        </w:rPr>
      </w:pPr>
      <w:r w:rsidRPr="00816B91">
        <w:rPr>
          <w:rFonts w:ascii="Arial" w:hAnsi="Arial" w:cs="Arial"/>
          <w:b/>
          <w:bCs/>
        </w:rPr>
        <w:t xml:space="preserve">6. Gantt </w:t>
      </w:r>
      <w:r w:rsidR="00DB2B6C" w:rsidRPr="00816B91">
        <w:rPr>
          <w:rFonts w:ascii="Arial" w:hAnsi="Arial" w:cs="Arial"/>
          <w:b/>
          <w:bCs/>
        </w:rPr>
        <w:t>Chart:</w:t>
      </w:r>
    </w:p>
    <w:p w14:paraId="6D3C5B44" w14:textId="77777777" w:rsidR="003E0C0D" w:rsidRPr="00027521" w:rsidRDefault="003E0C0D" w:rsidP="003E0C0D">
      <w:pPr>
        <w:rPr>
          <w:rFonts w:ascii="Arial" w:hAnsi="Arial" w:cs="Arial"/>
        </w:rPr>
      </w:pPr>
      <w:r w:rsidRPr="00027521">
        <w:rPr>
          <w:rFonts w:ascii="Arial" w:hAnsi="Arial" w:cs="Arial"/>
        </w:rPr>
        <w:t>A text</w:t>
      </w:r>
      <w:r w:rsidRPr="00027521">
        <w:rPr>
          <w:rFonts w:ascii="Arial" w:hAnsi="Arial" w:cs="Arial"/>
        </w:rPr>
        <w:noBreakHyphen/>
        <w:t>based Gantt chart is provided for academic submission. It outlines the project timeline across 19 weeks.</w:t>
      </w:r>
    </w:p>
    <w:p w14:paraId="70110482" w14:textId="77777777" w:rsidR="00DB2B6C" w:rsidRPr="00027521" w:rsidRDefault="00DB2B6C" w:rsidP="003E0C0D">
      <w:pPr>
        <w:rPr>
          <w:rFonts w:ascii="Arial" w:hAnsi="Arial" w:cs="Arial"/>
        </w:rPr>
      </w:pPr>
    </w:p>
    <w:p w14:paraId="19493BE5" w14:textId="43AD7291" w:rsidR="003E0C0D" w:rsidRPr="00027521" w:rsidRDefault="003E0C0D" w:rsidP="003E0C0D">
      <w:pPr>
        <w:rPr>
          <w:rFonts w:ascii="Arial" w:hAnsi="Arial" w:cs="Arial"/>
        </w:rPr>
      </w:pPr>
      <w:r w:rsidRPr="00027521">
        <w:rPr>
          <w:rFonts w:ascii="Arial" w:hAnsi="Arial" w:cs="Arial"/>
        </w:rPr>
        <w:t>Weeks 1–2: Project Initiation and Surveys</w:t>
      </w:r>
    </w:p>
    <w:p w14:paraId="298B7D2F" w14:textId="77777777" w:rsidR="003E0C0D" w:rsidRPr="00027521" w:rsidRDefault="003E0C0D" w:rsidP="003E0C0D">
      <w:pPr>
        <w:numPr>
          <w:ilvl w:val="0"/>
          <w:numId w:val="20"/>
        </w:numPr>
        <w:rPr>
          <w:rFonts w:ascii="Arial" w:hAnsi="Arial" w:cs="Arial"/>
        </w:rPr>
      </w:pPr>
      <w:r w:rsidRPr="00027521">
        <w:rPr>
          <w:rFonts w:ascii="Arial" w:hAnsi="Arial" w:cs="Arial"/>
        </w:rPr>
        <w:t>Project charter</w:t>
      </w:r>
    </w:p>
    <w:p w14:paraId="674E485E" w14:textId="77777777" w:rsidR="003E0C0D" w:rsidRPr="00027521" w:rsidRDefault="003E0C0D" w:rsidP="003E0C0D">
      <w:pPr>
        <w:numPr>
          <w:ilvl w:val="0"/>
          <w:numId w:val="20"/>
        </w:numPr>
        <w:rPr>
          <w:rFonts w:ascii="Arial" w:hAnsi="Arial" w:cs="Arial"/>
        </w:rPr>
      </w:pPr>
      <w:r w:rsidRPr="00027521">
        <w:rPr>
          <w:rFonts w:ascii="Arial" w:hAnsi="Arial" w:cs="Arial"/>
        </w:rPr>
        <w:t>Stakeholder identification</w:t>
      </w:r>
    </w:p>
    <w:p w14:paraId="413B2540" w14:textId="77777777" w:rsidR="003E0C0D" w:rsidRPr="00027521" w:rsidRDefault="003E0C0D" w:rsidP="003E0C0D">
      <w:pPr>
        <w:numPr>
          <w:ilvl w:val="0"/>
          <w:numId w:val="20"/>
        </w:numPr>
        <w:rPr>
          <w:rFonts w:ascii="Arial" w:hAnsi="Arial" w:cs="Arial"/>
        </w:rPr>
      </w:pPr>
      <w:r w:rsidRPr="00027521">
        <w:rPr>
          <w:rFonts w:ascii="Arial" w:hAnsi="Arial" w:cs="Arial"/>
        </w:rPr>
        <w:t>Contractor procurement</w:t>
      </w:r>
    </w:p>
    <w:p w14:paraId="1510DFB2" w14:textId="77777777" w:rsidR="003E0C0D" w:rsidRPr="00027521" w:rsidRDefault="003E0C0D" w:rsidP="003E0C0D">
      <w:pPr>
        <w:numPr>
          <w:ilvl w:val="0"/>
          <w:numId w:val="20"/>
        </w:numPr>
        <w:rPr>
          <w:rFonts w:ascii="Arial" w:hAnsi="Arial" w:cs="Arial"/>
        </w:rPr>
      </w:pPr>
      <w:r w:rsidRPr="00027521">
        <w:rPr>
          <w:rFonts w:ascii="Arial" w:hAnsi="Arial" w:cs="Arial"/>
        </w:rPr>
        <w:t>Geotechnical and structural surveys</w:t>
      </w:r>
    </w:p>
    <w:p w14:paraId="4362622A" w14:textId="77777777" w:rsidR="003E0C0D" w:rsidRPr="00027521" w:rsidRDefault="003E0C0D" w:rsidP="003E0C0D">
      <w:pPr>
        <w:rPr>
          <w:rFonts w:ascii="Arial" w:hAnsi="Arial" w:cs="Arial"/>
        </w:rPr>
      </w:pPr>
      <w:r w:rsidRPr="00027521">
        <w:rPr>
          <w:rFonts w:ascii="Arial" w:hAnsi="Arial" w:cs="Arial"/>
        </w:rPr>
        <w:t>Weeks 3–6: Clearance and Stabilisation</w:t>
      </w:r>
    </w:p>
    <w:p w14:paraId="305CCF6F" w14:textId="77777777" w:rsidR="003E0C0D" w:rsidRPr="00027521" w:rsidRDefault="003E0C0D" w:rsidP="003E0C0D">
      <w:pPr>
        <w:numPr>
          <w:ilvl w:val="0"/>
          <w:numId w:val="21"/>
        </w:numPr>
        <w:rPr>
          <w:rFonts w:ascii="Arial" w:hAnsi="Arial" w:cs="Arial"/>
        </w:rPr>
      </w:pPr>
      <w:r w:rsidRPr="00027521">
        <w:rPr>
          <w:rFonts w:ascii="Arial" w:hAnsi="Arial" w:cs="Arial"/>
        </w:rPr>
        <w:t>Debris removal</w:t>
      </w:r>
    </w:p>
    <w:p w14:paraId="738E978F" w14:textId="77777777" w:rsidR="003E0C0D" w:rsidRPr="00027521" w:rsidRDefault="003E0C0D" w:rsidP="003E0C0D">
      <w:pPr>
        <w:numPr>
          <w:ilvl w:val="0"/>
          <w:numId w:val="21"/>
        </w:numPr>
        <w:rPr>
          <w:rFonts w:ascii="Arial" w:hAnsi="Arial" w:cs="Arial"/>
        </w:rPr>
      </w:pPr>
      <w:r w:rsidRPr="00027521">
        <w:rPr>
          <w:rFonts w:ascii="Arial" w:hAnsi="Arial" w:cs="Arial"/>
        </w:rPr>
        <w:t>Embankment stabilisation</w:t>
      </w:r>
    </w:p>
    <w:p w14:paraId="405938AB" w14:textId="77777777" w:rsidR="003E0C0D" w:rsidRPr="00027521" w:rsidRDefault="003E0C0D" w:rsidP="003E0C0D">
      <w:pPr>
        <w:numPr>
          <w:ilvl w:val="0"/>
          <w:numId w:val="21"/>
        </w:numPr>
        <w:rPr>
          <w:rFonts w:ascii="Arial" w:hAnsi="Arial" w:cs="Arial"/>
        </w:rPr>
      </w:pPr>
      <w:r w:rsidRPr="00027521">
        <w:rPr>
          <w:rFonts w:ascii="Arial" w:hAnsi="Arial" w:cs="Arial"/>
        </w:rPr>
        <w:t>Temporary barriers</w:t>
      </w:r>
    </w:p>
    <w:p w14:paraId="39DFCB5E" w14:textId="77777777" w:rsidR="003E0C0D" w:rsidRPr="00027521" w:rsidRDefault="003E0C0D" w:rsidP="003E0C0D">
      <w:pPr>
        <w:numPr>
          <w:ilvl w:val="0"/>
          <w:numId w:val="21"/>
        </w:numPr>
        <w:rPr>
          <w:rFonts w:ascii="Arial" w:hAnsi="Arial" w:cs="Arial"/>
        </w:rPr>
      </w:pPr>
      <w:r w:rsidRPr="00027521">
        <w:rPr>
          <w:rFonts w:ascii="Arial" w:hAnsi="Arial" w:cs="Arial"/>
        </w:rPr>
        <w:t>Traffic management</w:t>
      </w:r>
    </w:p>
    <w:p w14:paraId="5989A76B" w14:textId="77777777" w:rsidR="003E0C0D" w:rsidRPr="00027521" w:rsidRDefault="003E0C0D" w:rsidP="003E0C0D">
      <w:pPr>
        <w:rPr>
          <w:rFonts w:ascii="Arial" w:hAnsi="Arial" w:cs="Arial"/>
        </w:rPr>
      </w:pPr>
      <w:r w:rsidRPr="00027521">
        <w:rPr>
          <w:rFonts w:ascii="Arial" w:hAnsi="Arial" w:cs="Arial"/>
        </w:rPr>
        <w:t>Weeks 7–14: Reconstruction and Drainage Works</w:t>
      </w:r>
    </w:p>
    <w:p w14:paraId="10E89EA6" w14:textId="77777777" w:rsidR="003E0C0D" w:rsidRPr="00027521" w:rsidRDefault="003E0C0D" w:rsidP="003E0C0D">
      <w:pPr>
        <w:numPr>
          <w:ilvl w:val="0"/>
          <w:numId w:val="22"/>
        </w:numPr>
        <w:rPr>
          <w:rFonts w:ascii="Arial" w:hAnsi="Arial" w:cs="Arial"/>
        </w:rPr>
      </w:pPr>
      <w:r w:rsidRPr="00027521">
        <w:rPr>
          <w:rFonts w:ascii="Arial" w:hAnsi="Arial" w:cs="Arial"/>
        </w:rPr>
        <w:t>Pavement excavation</w:t>
      </w:r>
    </w:p>
    <w:p w14:paraId="471AF390" w14:textId="77777777" w:rsidR="003E0C0D" w:rsidRPr="00027521" w:rsidRDefault="003E0C0D" w:rsidP="003E0C0D">
      <w:pPr>
        <w:numPr>
          <w:ilvl w:val="0"/>
          <w:numId w:val="22"/>
        </w:numPr>
        <w:rPr>
          <w:rFonts w:ascii="Arial" w:hAnsi="Arial" w:cs="Arial"/>
        </w:rPr>
      </w:pPr>
      <w:r w:rsidRPr="00027521">
        <w:rPr>
          <w:rFonts w:ascii="Arial" w:hAnsi="Arial" w:cs="Arial"/>
        </w:rPr>
        <w:t>Sub</w:t>
      </w:r>
      <w:r w:rsidRPr="00027521">
        <w:rPr>
          <w:rFonts w:ascii="Arial" w:hAnsi="Arial" w:cs="Arial"/>
        </w:rPr>
        <w:noBreakHyphen/>
        <w:t>base reconstruction</w:t>
      </w:r>
    </w:p>
    <w:p w14:paraId="6FFEAA0F" w14:textId="77777777" w:rsidR="003E0C0D" w:rsidRPr="00027521" w:rsidRDefault="003E0C0D" w:rsidP="003E0C0D">
      <w:pPr>
        <w:numPr>
          <w:ilvl w:val="0"/>
          <w:numId w:val="22"/>
        </w:numPr>
        <w:rPr>
          <w:rFonts w:ascii="Arial" w:hAnsi="Arial" w:cs="Arial"/>
        </w:rPr>
      </w:pPr>
      <w:r w:rsidRPr="00027521">
        <w:rPr>
          <w:rFonts w:ascii="Arial" w:hAnsi="Arial" w:cs="Arial"/>
        </w:rPr>
        <w:t>Asphalt resurfacing</w:t>
      </w:r>
    </w:p>
    <w:p w14:paraId="17CEFDFC" w14:textId="77777777" w:rsidR="003E0C0D" w:rsidRPr="00027521" w:rsidRDefault="003E0C0D" w:rsidP="003E0C0D">
      <w:pPr>
        <w:numPr>
          <w:ilvl w:val="0"/>
          <w:numId w:val="22"/>
        </w:numPr>
        <w:rPr>
          <w:rFonts w:ascii="Arial" w:hAnsi="Arial" w:cs="Arial"/>
        </w:rPr>
      </w:pPr>
      <w:r w:rsidRPr="00027521">
        <w:rPr>
          <w:rFonts w:ascii="Arial" w:hAnsi="Arial" w:cs="Arial"/>
        </w:rPr>
        <w:t>Drainage reinstatement</w:t>
      </w:r>
    </w:p>
    <w:p w14:paraId="7AF25BD3" w14:textId="77777777" w:rsidR="003E0C0D" w:rsidRPr="00027521" w:rsidRDefault="003E0C0D" w:rsidP="003E0C0D">
      <w:pPr>
        <w:rPr>
          <w:rFonts w:ascii="Arial" w:hAnsi="Arial" w:cs="Arial"/>
        </w:rPr>
      </w:pPr>
      <w:r w:rsidRPr="00027521">
        <w:rPr>
          <w:rFonts w:ascii="Arial" w:hAnsi="Arial" w:cs="Arial"/>
        </w:rPr>
        <w:t>Weeks 15–18: Safety Reinstatement and Inspections</w:t>
      </w:r>
    </w:p>
    <w:p w14:paraId="3EB99F18" w14:textId="77777777" w:rsidR="003E0C0D" w:rsidRPr="00027521" w:rsidRDefault="003E0C0D" w:rsidP="003E0C0D">
      <w:pPr>
        <w:numPr>
          <w:ilvl w:val="0"/>
          <w:numId w:val="23"/>
        </w:numPr>
        <w:rPr>
          <w:rFonts w:ascii="Arial" w:hAnsi="Arial" w:cs="Arial"/>
        </w:rPr>
      </w:pPr>
      <w:r w:rsidRPr="00027521">
        <w:rPr>
          <w:rFonts w:ascii="Arial" w:hAnsi="Arial" w:cs="Arial"/>
        </w:rPr>
        <w:t>Signage and barriers</w:t>
      </w:r>
    </w:p>
    <w:p w14:paraId="721935DB" w14:textId="77777777" w:rsidR="003E0C0D" w:rsidRPr="00027521" w:rsidRDefault="003E0C0D" w:rsidP="003E0C0D">
      <w:pPr>
        <w:numPr>
          <w:ilvl w:val="0"/>
          <w:numId w:val="23"/>
        </w:numPr>
        <w:rPr>
          <w:rFonts w:ascii="Arial" w:hAnsi="Arial" w:cs="Arial"/>
        </w:rPr>
      </w:pPr>
      <w:r w:rsidRPr="00027521">
        <w:rPr>
          <w:rFonts w:ascii="Arial" w:hAnsi="Arial" w:cs="Arial"/>
        </w:rPr>
        <w:t>Road markings</w:t>
      </w:r>
    </w:p>
    <w:p w14:paraId="4C34001A" w14:textId="77777777" w:rsidR="003E0C0D" w:rsidRPr="00027521" w:rsidRDefault="003E0C0D" w:rsidP="003E0C0D">
      <w:pPr>
        <w:numPr>
          <w:ilvl w:val="0"/>
          <w:numId w:val="23"/>
        </w:numPr>
        <w:rPr>
          <w:rFonts w:ascii="Arial" w:hAnsi="Arial" w:cs="Arial"/>
        </w:rPr>
      </w:pPr>
      <w:r w:rsidRPr="00027521">
        <w:rPr>
          <w:rFonts w:ascii="Arial" w:hAnsi="Arial" w:cs="Arial"/>
        </w:rPr>
        <w:t>Lighting</w:t>
      </w:r>
    </w:p>
    <w:p w14:paraId="01F4D4DE" w14:textId="77777777" w:rsidR="003E0C0D" w:rsidRPr="00027521" w:rsidRDefault="003E0C0D" w:rsidP="003E0C0D">
      <w:pPr>
        <w:numPr>
          <w:ilvl w:val="0"/>
          <w:numId w:val="23"/>
        </w:numPr>
        <w:rPr>
          <w:rFonts w:ascii="Arial" w:hAnsi="Arial" w:cs="Arial"/>
        </w:rPr>
      </w:pPr>
      <w:r w:rsidRPr="00027521">
        <w:rPr>
          <w:rFonts w:ascii="Arial" w:hAnsi="Arial" w:cs="Arial"/>
        </w:rPr>
        <w:t>Safety audits</w:t>
      </w:r>
    </w:p>
    <w:p w14:paraId="2896FFF3" w14:textId="77777777" w:rsidR="003E0C0D" w:rsidRPr="00027521" w:rsidRDefault="003E0C0D" w:rsidP="003E0C0D">
      <w:pPr>
        <w:rPr>
          <w:rFonts w:ascii="Arial" w:hAnsi="Arial" w:cs="Arial"/>
        </w:rPr>
      </w:pPr>
      <w:r w:rsidRPr="00027521">
        <w:rPr>
          <w:rFonts w:ascii="Arial" w:hAnsi="Arial" w:cs="Arial"/>
        </w:rPr>
        <w:t>Week 19: Handover and Reopening</w:t>
      </w:r>
    </w:p>
    <w:p w14:paraId="43E5C2B4" w14:textId="77777777" w:rsidR="003E0C0D" w:rsidRPr="00027521" w:rsidRDefault="003E0C0D" w:rsidP="003E0C0D">
      <w:pPr>
        <w:numPr>
          <w:ilvl w:val="0"/>
          <w:numId w:val="24"/>
        </w:numPr>
        <w:rPr>
          <w:rFonts w:ascii="Arial" w:hAnsi="Arial" w:cs="Arial"/>
        </w:rPr>
      </w:pPr>
      <w:r w:rsidRPr="00027521">
        <w:rPr>
          <w:rFonts w:ascii="Arial" w:hAnsi="Arial" w:cs="Arial"/>
        </w:rPr>
        <w:t>Final inspections</w:t>
      </w:r>
    </w:p>
    <w:p w14:paraId="606B516D" w14:textId="77777777" w:rsidR="003E0C0D" w:rsidRPr="00027521" w:rsidRDefault="003E0C0D" w:rsidP="003E0C0D">
      <w:pPr>
        <w:numPr>
          <w:ilvl w:val="0"/>
          <w:numId w:val="24"/>
        </w:numPr>
        <w:rPr>
          <w:rFonts w:ascii="Arial" w:hAnsi="Arial" w:cs="Arial"/>
        </w:rPr>
      </w:pPr>
      <w:r w:rsidRPr="00027521">
        <w:rPr>
          <w:rFonts w:ascii="Arial" w:hAnsi="Arial" w:cs="Arial"/>
        </w:rPr>
        <w:t>Documentation</w:t>
      </w:r>
    </w:p>
    <w:p w14:paraId="101F9ADE" w14:textId="77777777" w:rsidR="003E0C0D" w:rsidRPr="00027521" w:rsidRDefault="003E0C0D" w:rsidP="003E0C0D">
      <w:pPr>
        <w:numPr>
          <w:ilvl w:val="0"/>
          <w:numId w:val="24"/>
        </w:numPr>
        <w:rPr>
          <w:rFonts w:ascii="Arial" w:hAnsi="Arial" w:cs="Arial"/>
        </w:rPr>
      </w:pPr>
      <w:r w:rsidRPr="00027521">
        <w:rPr>
          <w:rFonts w:ascii="Arial" w:hAnsi="Arial" w:cs="Arial"/>
        </w:rPr>
        <w:t>Corridor reopening</w:t>
      </w:r>
    </w:p>
    <w:p w14:paraId="4A8F8593" w14:textId="77777777" w:rsidR="00DB2B6C" w:rsidRPr="00027521" w:rsidRDefault="00DB2B6C" w:rsidP="003E0C0D">
      <w:pPr>
        <w:rPr>
          <w:rFonts w:ascii="Arial" w:hAnsi="Arial" w:cs="Arial"/>
        </w:rPr>
      </w:pPr>
    </w:p>
    <w:p w14:paraId="30EE611C" w14:textId="359259E5" w:rsidR="003E0C0D" w:rsidRPr="00816B91" w:rsidRDefault="003E0C0D" w:rsidP="003E0C0D">
      <w:pPr>
        <w:rPr>
          <w:rFonts w:ascii="Arial" w:hAnsi="Arial" w:cs="Arial"/>
          <w:b/>
          <w:bCs/>
        </w:rPr>
      </w:pPr>
      <w:r w:rsidRPr="00816B91">
        <w:rPr>
          <w:rFonts w:ascii="Arial" w:hAnsi="Arial" w:cs="Arial"/>
          <w:b/>
          <w:bCs/>
        </w:rPr>
        <w:t>7. Stakeholder Involvement</w:t>
      </w:r>
    </w:p>
    <w:p w14:paraId="037ABE2B" w14:textId="77777777" w:rsidR="008B0F2D" w:rsidRPr="008B0F2D" w:rsidRDefault="008B0F2D" w:rsidP="008B0F2D">
      <w:pPr>
        <w:rPr>
          <w:rFonts w:ascii="Arial" w:hAnsi="Arial" w:cs="Arial"/>
        </w:rPr>
      </w:pPr>
      <w:r w:rsidRPr="008B0F2D">
        <w:rPr>
          <w:rFonts w:ascii="Arial" w:hAnsi="Arial" w:cs="Arial"/>
        </w:rPr>
        <w:t xml:space="preserve">Effective stakeholder engagement is essential for the success of the project </w:t>
      </w:r>
      <w:r w:rsidRPr="008B0F2D">
        <w:rPr>
          <w:rFonts w:ascii="Arial" w:hAnsi="Arial" w:cs="Arial"/>
          <w:b/>
          <w:bCs/>
        </w:rPr>
        <w:t xml:space="preserve">(APM, 2023). </w:t>
      </w:r>
      <w:r w:rsidRPr="008B0F2D">
        <w:rPr>
          <w:rFonts w:ascii="Arial" w:hAnsi="Arial" w:cs="Arial"/>
        </w:rPr>
        <w:t>Stakeholders play a critical role in shaping project decisions, providing resources, and ensuring compliance with legal, environmental, and safety regulations</w:t>
      </w:r>
      <w:r w:rsidRPr="008B0F2D">
        <w:rPr>
          <w:rFonts w:ascii="Arial" w:hAnsi="Arial" w:cs="Arial"/>
          <w:b/>
          <w:bCs/>
        </w:rPr>
        <w:t xml:space="preserve"> (HM Government, 2024). </w:t>
      </w:r>
      <w:r w:rsidRPr="008B0F2D">
        <w:rPr>
          <w:rFonts w:ascii="Arial" w:hAnsi="Arial" w:cs="Arial"/>
        </w:rPr>
        <w:t>In a complex infrastructure recovery project such as the reopening of the A449 and A456, stakeholders contribute valuable expertise, local knowledge, and strategic oversight that support informed decision</w:t>
      </w:r>
      <w:r w:rsidRPr="008B0F2D">
        <w:rPr>
          <w:rFonts w:ascii="Cambria Math" w:hAnsi="Cambria Math" w:cs="Cambria Math"/>
        </w:rPr>
        <w:t>‑</w:t>
      </w:r>
      <w:r w:rsidRPr="008B0F2D">
        <w:rPr>
          <w:rFonts w:ascii="Arial" w:hAnsi="Arial" w:cs="Arial"/>
        </w:rPr>
        <w:t>making and coordinated action</w:t>
      </w:r>
      <w:r w:rsidRPr="008B0F2D">
        <w:rPr>
          <w:rFonts w:ascii="Arial" w:hAnsi="Arial" w:cs="Arial"/>
          <w:b/>
          <w:bCs/>
        </w:rPr>
        <w:t xml:space="preserve"> (Department for Transport, 2024).</w:t>
      </w:r>
    </w:p>
    <w:p w14:paraId="16DE2ACD" w14:textId="7B8B967B" w:rsidR="008B0F2D" w:rsidRPr="008B0F2D" w:rsidRDefault="008B0F2D" w:rsidP="008B0F2D">
      <w:pPr>
        <w:rPr>
          <w:rFonts w:ascii="Arial" w:hAnsi="Arial" w:cs="Arial"/>
        </w:rPr>
      </w:pPr>
      <w:r w:rsidRPr="008B0F2D">
        <w:rPr>
          <w:rFonts w:ascii="Arial" w:hAnsi="Arial" w:cs="Arial"/>
        </w:rPr>
        <w:lastRenderedPageBreak/>
        <w:t>Key stakeholders</w:t>
      </w:r>
      <w:r>
        <w:rPr>
          <w:rFonts w:ascii="Arial" w:hAnsi="Arial" w:cs="Arial"/>
        </w:rPr>
        <w:t xml:space="preserve"> </w:t>
      </w:r>
      <w:r w:rsidRPr="008B0F2D">
        <w:rPr>
          <w:rFonts w:ascii="Arial" w:hAnsi="Arial" w:cs="Arial"/>
        </w:rPr>
        <w:t>including local authorities, the Environment Agency, National Highways, emergency services, engineering consultants, and community representatives—must be actively involved throughout the project lifecycle. Their participation helps identify risks early, resolve issues collaboratively, and maintain transparency with the public</w:t>
      </w:r>
      <w:r w:rsidRPr="006200F1">
        <w:rPr>
          <w:rFonts w:ascii="Arial" w:hAnsi="Arial" w:cs="Arial"/>
          <w:b/>
          <w:bCs/>
        </w:rPr>
        <w:t xml:space="preserve"> (West Midlands Combined Authority, 2025). </w:t>
      </w:r>
      <w:r w:rsidRPr="008B0F2D">
        <w:rPr>
          <w:rFonts w:ascii="Arial" w:hAnsi="Arial" w:cs="Arial"/>
        </w:rPr>
        <w:t>Engaging stakeholders also strengthens accountability and ensures that the project aligns with broader regional priorities such as economic recovery, environmental protection, and long</w:t>
      </w:r>
      <w:r w:rsidRPr="008B0F2D">
        <w:rPr>
          <w:rFonts w:ascii="Cambria Math" w:hAnsi="Cambria Math" w:cs="Cambria Math"/>
        </w:rPr>
        <w:t>‑</w:t>
      </w:r>
      <w:r w:rsidRPr="008B0F2D">
        <w:rPr>
          <w:rFonts w:ascii="Arial" w:hAnsi="Arial" w:cs="Arial"/>
        </w:rPr>
        <w:t>term resilience</w:t>
      </w:r>
      <w:r>
        <w:rPr>
          <w:rFonts w:ascii="Arial" w:hAnsi="Arial" w:cs="Arial"/>
        </w:rPr>
        <w:t>.</w:t>
      </w:r>
    </w:p>
    <w:p w14:paraId="0750E4BD" w14:textId="641CB045" w:rsidR="00DB2B6C" w:rsidRPr="00027521" w:rsidRDefault="008B0F2D" w:rsidP="008B0F2D">
      <w:pPr>
        <w:rPr>
          <w:rFonts w:ascii="Arial" w:hAnsi="Arial" w:cs="Arial"/>
        </w:rPr>
      </w:pPr>
      <w:r w:rsidRPr="008B0F2D">
        <w:rPr>
          <w:rFonts w:ascii="Arial" w:hAnsi="Arial" w:cs="Arial"/>
        </w:rPr>
        <w:t xml:space="preserve">By fostering open communication, regular consultation, and shared responsibility, the project team can build trust, reduce conflict, and support smoother implementation. Strong stakeholder involvement ultimately enhances project quality and contributes to the successful restoration of the A449 and A456 corridor </w:t>
      </w:r>
      <w:r w:rsidRPr="00F55FD5">
        <w:rPr>
          <w:rFonts w:ascii="Arial" w:hAnsi="Arial" w:cs="Arial"/>
          <w:b/>
          <w:bCs/>
        </w:rPr>
        <w:t>(National Highways, 2025).</w:t>
      </w:r>
    </w:p>
    <w:p w14:paraId="553E8BA8" w14:textId="2F811D61" w:rsidR="003E0C0D" w:rsidRPr="00027521" w:rsidRDefault="003E0C0D" w:rsidP="003E0C0D">
      <w:pPr>
        <w:rPr>
          <w:rFonts w:ascii="Arial" w:hAnsi="Arial" w:cs="Arial"/>
        </w:rPr>
      </w:pPr>
      <w:r w:rsidRPr="00027521">
        <w:rPr>
          <w:rFonts w:ascii="Arial" w:hAnsi="Arial" w:cs="Arial"/>
        </w:rPr>
        <w:t>7.1 Key Stakeholders</w:t>
      </w:r>
    </w:p>
    <w:p w14:paraId="5B808BF0" w14:textId="77777777" w:rsidR="003E0C0D" w:rsidRPr="00027521" w:rsidRDefault="003E0C0D" w:rsidP="003E0C0D">
      <w:pPr>
        <w:rPr>
          <w:rFonts w:ascii="Arial" w:hAnsi="Arial" w:cs="Arial"/>
        </w:rPr>
      </w:pPr>
      <w:r w:rsidRPr="00027521">
        <w:rPr>
          <w:rFonts w:ascii="Arial" w:hAnsi="Arial" w:cs="Arial"/>
        </w:rPr>
        <w:t>Government and Public Authorities</w:t>
      </w:r>
    </w:p>
    <w:p w14:paraId="6D856335" w14:textId="77777777" w:rsidR="003E0C0D" w:rsidRPr="00027521" w:rsidRDefault="003E0C0D" w:rsidP="003E0C0D">
      <w:pPr>
        <w:numPr>
          <w:ilvl w:val="0"/>
          <w:numId w:val="25"/>
        </w:numPr>
        <w:rPr>
          <w:rFonts w:ascii="Arial" w:hAnsi="Arial" w:cs="Arial"/>
        </w:rPr>
      </w:pPr>
      <w:r w:rsidRPr="00027521">
        <w:rPr>
          <w:rFonts w:ascii="Arial" w:hAnsi="Arial" w:cs="Arial"/>
        </w:rPr>
        <w:t>Department for Transport</w:t>
      </w:r>
    </w:p>
    <w:p w14:paraId="313BCD1C" w14:textId="77777777" w:rsidR="003E0C0D" w:rsidRPr="00027521" w:rsidRDefault="003E0C0D" w:rsidP="003E0C0D">
      <w:pPr>
        <w:numPr>
          <w:ilvl w:val="0"/>
          <w:numId w:val="25"/>
        </w:numPr>
        <w:rPr>
          <w:rFonts w:ascii="Arial" w:hAnsi="Arial" w:cs="Arial"/>
        </w:rPr>
      </w:pPr>
      <w:r w:rsidRPr="00027521">
        <w:rPr>
          <w:rFonts w:ascii="Arial" w:hAnsi="Arial" w:cs="Arial"/>
        </w:rPr>
        <w:t>Worcestershire County Council</w:t>
      </w:r>
    </w:p>
    <w:p w14:paraId="5E387187" w14:textId="77777777" w:rsidR="003E0C0D" w:rsidRPr="00027521" w:rsidRDefault="003E0C0D" w:rsidP="003E0C0D">
      <w:pPr>
        <w:numPr>
          <w:ilvl w:val="0"/>
          <w:numId w:val="25"/>
        </w:numPr>
        <w:rPr>
          <w:rFonts w:ascii="Arial" w:hAnsi="Arial" w:cs="Arial"/>
        </w:rPr>
      </w:pPr>
      <w:r w:rsidRPr="00027521">
        <w:rPr>
          <w:rFonts w:ascii="Arial" w:hAnsi="Arial" w:cs="Arial"/>
        </w:rPr>
        <w:t>Shropshire Council</w:t>
      </w:r>
    </w:p>
    <w:p w14:paraId="36683763" w14:textId="77777777" w:rsidR="003E0C0D" w:rsidRPr="00027521" w:rsidRDefault="003E0C0D" w:rsidP="003E0C0D">
      <w:pPr>
        <w:numPr>
          <w:ilvl w:val="0"/>
          <w:numId w:val="25"/>
        </w:numPr>
        <w:rPr>
          <w:rFonts w:ascii="Arial" w:hAnsi="Arial" w:cs="Arial"/>
        </w:rPr>
      </w:pPr>
      <w:r w:rsidRPr="00027521">
        <w:rPr>
          <w:rFonts w:ascii="Arial" w:hAnsi="Arial" w:cs="Arial"/>
        </w:rPr>
        <w:t>West Midlands Combined Authority</w:t>
      </w:r>
    </w:p>
    <w:p w14:paraId="5721A7A8" w14:textId="77777777" w:rsidR="003E0C0D" w:rsidRPr="00027521" w:rsidRDefault="003E0C0D" w:rsidP="003E0C0D">
      <w:pPr>
        <w:rPr>
          <w:rFonts w:ascii="Arial" w:hAnsi="Arial" w:cs="Arial"/>
        </w:rPr>
      </w:pPr>
      <w:r w:rsidRPr="00027521">
        <w:rPr>
          <w:rFonts w:ascii="Arial" w:hAnsi="Arial" w:cs="Arial"/>
        </w:rPr>
        <w:t>Regulatory Bodies</w:t>
      </w:r>
    </w:p>
    <w:p w14:paraId="4129B7F1" w14:textId="77777777" w:rsidR="003E0C0D" w:rsidRPr="00027521" w:rsidRDefault="003E0C0D" w:rsidP="003E0C0D">
      <w:pPr>
        <w:numPr>
          <w:ilvl w:val="0"/>
          <w:numId w:val="26"/>
        </w:numPr>
        <w:rPr>
          <w:rFonts w:ascii="Arial" w:hAnsi="Arial" w:cs="Arial"/>
        </w:rPr>
      </w:pPr>
      <w:r w:rsidRPr="00027521">
        <w:rPr>
          <w:rFonts w:ascii="Arial" w:hAnsi="Arial" w:cs="Arial"/>
        </w:rPr>
        <w:t>Environment Agency</w:t>
      </w:r>
    </w:p>
    <w:p w14:paraId="78825F34" w14:textId="77777777" w:rsidR="003E0C0D" w:rsidRPr="00027521" w:rsidRDefault="003E0C0D" w:rsidP="003E0C0D">
      <w:pPr>
        <w:numPr>
          <w:ilvl w:val="0"/>
          <w:numId w:val="26"/>
        </w:numPr>
        <w:rPr>
          <w:rFonts w:ascii="Arial" w:hAnsi="Arial" w:cs="Arial"/>
        </w:rPr>
      </w:pPr>
      <w:r w:rsidRPr="00027521">
        <w:rPr>
          <w:rFonts w:ascii="Arial" w:hAnsi="Arial" w:cs="Arial"/>
        </w:rPr>
        <w:t>Health and Safety Executive</w:t>
      </w:r>
    </w:p>
    <w:p w14:paraId="3C8B591C" w14:textId="77777777" w:rsidR="003E0C0D" w:rsidRPr="00027521" w:rsidRDefault="003E0C0D" w:rsidP="003E0C0D">
      <w:pPr>
        <w:rPr>
          <w:rFonts w:ascii="Arial" w:hAnsi="Arial" w:cs="Arial"/>
        </w:rPr>
      </w:pPr>
      <w:r w:rsidRPr="00027521">
        <w:rPr>
          <w:rFonts w:ascii="Arial" w:hAnsi="Arial" w:cs="Arial"/>
        </w:rPr>
        <w:t>Operational Stakeholders</w:t>
      </w:r>
    </w:p>
    <w:p w14:paraId="48E64D88" w14:textId="77777777" w:rsidR="003E0C0D" w:rsidRPr="00027521" w:rsidRDefault="003E0C0D" w:rsidP="003E0C0D">
      <w:pPr>
        <w:numPr>
          <w:ilvl w:val="0"/>
          <w:numId w:val="27"/>
        </w:numPr>
        <w:rPr>
          <w:rFonts w:ascii="Arial" w:hAnsi="Arial" w:cs="Arial"/>
        </w:rPr>
      </w:pPr>
      <w:r w:rsidRPr="00027521">
        <w:rPr>
          <w:rFonts w:ascii="Arial" w:hAnsi="Arial" w:cs="Arial"/>
        </w:rPr>
        <w:t>Emergency services</w:t>
      </w:r>
    </w:p>
    <w:p w14:paraId="46392363" w14:textId="77777777" w:rsidR="003E0C0D" w:rsidRPr="00027521" w:rsidRDefault="003E0C0D" w:rsidP="003E0C0D">
      <w:pPr>
        <w:numPr>
          <w:ilvl w:val="0"/>
          <w:numId w:val="27"/>
        </w:numPr>
        <w:rPr>
          <w:rFonts w:ascii="Arial" w:hAnsi="Arial" w:cs="Arial"/>
        </w:rPr>
      </w:pPr>
      <w:r w:rsidRPr="00027521">
        <w:rPr>
          <w:rFonts w:ascii="Arial" w:hAnsi="Arial" w:cs="Arial"/>
        </w:rPr>
        <w:t>Freight and logistics operators</w:t>
      </w:r>
    </w:p>
    <w:p w14:paraId="190F63A9" w14:textId="77777777" w:rsidR="003E0C0D" w:rsidRPr="00027521" w:rsidRDefault="003E0C0D" w:rsidP="003E0C0D">
      <w:pPr>
        <w:numPr>
          <w:ilvl w:val="0"/>
          <w:numId w:val="27"/>
        </w:numPr>
        <w:rPr>
          <w:rFonts w:ascii="Arial" w:hAnsi="Arial" w:cs="Arial"/>
        </w:rPr>
      </w:pPr>
      <w:r w:rsidRPr="00027521">
        <w:rPr>
          <w:rFonts w:ascii="Arial" w:hAnsi="Arial" w:cs="Arial"/>
        </w:rPr>
        <w:t>Public transport providers</w:t>
      </w:r>
    </w:p>
    <w:p w14:paraId="7E6F03F0" w14:textId="77777777" w:rsidR="003E0C0D" w:rsidRPr="00027521" w:rsidRDefault="003E0C0D" w:rsidP="003E0C0D">
      <w:pPr>
        <w:rPr>
          <w:rFonts w:ascii="Arial" w:hAnsi="Arial" w:cs="Arial"/>
        </w:rPr>
      </w:pPr>
      <w:r w:rsidRPr="00027521">
        <w:rPr>
          <w:rFonts w:ascii="Arial" w:hAnsi="Arial" w:cs="Arial"/>
        </w:rPr>
        <w:t>Community Stakeholders</w:t>
      </w:r>
    </w:p>
    <w:p w14:paraId="03F6FB36" w14:textId="6786468D" w:rsidR="003E0C0D" w:rsidRPr="00027521" w:rsidRDefault="00816B91" w:rsidP="003E0C0D">
      <w:pPr>
        <w:numPr>
          <w:ilvl w:val="0"/>
          <w:numId w:val="28"/>
        </w:numPr>
        <w:rPr>
          <w:rFonts w:ascii="Arial" w:hAnsi="Arial" w:cs="Arial"/>
        </w:rPr>
      </w:pPr>
      <w:r w:rsidRPr="00027521">
        <w:rPr>
          <w:rFonts w:ascii="Arial" w:hAnsi="Arial" w:cs="Arial"/>
        </w:rPr>
        <w:t>Residents</w:t>
      </w:r>
    </w:p>
    <w:p w14:paraId="3510052F" w14:textId="77777777" w:rsidR="003E0C0D" w:rsidRPr="00027521" w:rsidRDefault="003E0C0D" w:rsidP="003E0C0D">
      <w:pPr>
        <w:numPr>
          <w:ilvl w:val="0"/>
          <w:numId w:val="28"/>
        </w:numPr>
        <w:rPr>
          <w:rFonts w:ascii="Arial" w:hAnsi="Arial" w:cs="Arial"/>
        </w:rPr>
      </w:pPr>
      <w:r w:rsidRPr="00027521">
        <w:rPr>
          <w:rFonts w:ascii="Arial" w:hAnsi="Arial" w:cs="Arial"/>
        </w:rPr>
        <w:t>Commuters</w:t>
      </w:r>
    </w:p>
    <w:p w14:paraId="42A3A940" w14:textId="77777777" w:rsidR="003E0C0D" w:rsidRPr="00027521" w:rsidRDefault="003E0C0D" w:rsidP="003E0C0D">
      <w:pPr>
        <w:numPr>
          <w:ilvl w:val="0"/>
          <w:numId w:val="28"/>
        </w:numPr>
        <w:rPr>
          <w:rFonts w:ascii="Arial" w:hAnsi="Arial" w:cs="Arial"/>
        </w:rPr>
      </w:pPr>
      <w:r w:rsidRPr="00027521">
        <w:rPr>
          <w:rFonts w:ascii="Arial" w:hAnsi="Arial" w:cs="Arial"/>
        </w:rPr>
        <w:t>Local businesses</w:t>
      </w:r>
    </w:p>
    <w:p w14:paraId="1BA0D98A" w14:textId="77777777" w:rsidR="003E0C0D" w:rsidRPr="00027521" w:rsidRDefault="003E0C0D" w:rsidP="003E0C0D">
      <w:pPr>
        <w:rPr>
          <w:rFonts w:ascii="Arial" w:hAnsi="Arial" w:cs="Arial"/>
        </w:rPr>
      </w:pPr>
      <w:r w:rsidRPr="00027521">
        <w:rPr>
          <w:rFonts w:ascii="Arial" w:hAnsi="Arial" w:cs="Arial"/>
        </w:rPr>
        <w:t>Project Delivery Stakeholders</w:t>
      </w:r>
    </w:p>
    <w:p w14:paraId="04C63C15" w14:textId="77777777" w:rsidR="003E0C0D" w:rsidRPr="00027521" w:rsidRDefault="003E0C0D" w:rsidP="003E0C0D">
      <w:pPr>
        <w:numPr>
          <w:ilvl w:val="0"/>
          <w:numId w:val="29"/>
        </w:numPr>
        <w:rPr>
          <w:rFonts w:ascii="Arial" w:hAnsi="Arial" w:cs="Arial"/>
        </w:rPr>
      </w:pPr>
      <w:r w:rsidRPr="00027521">
        <w:rPr>
          <w:rFonts w:ascii="Arial" w:hAnsi="Arial" w:cs="Arial"/>
        </w:rPr>
        <w:t>Engineering consultants</w:t>
      </w:r>
    </w:p>
    <w:p w14:paraId="43FBA6E7" w14:textId="77777777" w:rsidR="003E0C0D" w:rsidRPr="00027521" w:rsidRDefault="003E0C0D" w:rsidP="003E0C0D">
      <w:pPr>
        <w:numPr>
          <w:ilvl w:val="0"/>
          <w:numId w:val="29"/>
        </w:numPr>
        <w:rPr>
          <w:rFonts w:ascii="Arial" w:hAnsi="Arial" w:cs="Arial"/>
        </w:rPr>
      </w:pPr>
      <w:r w:rsidRPr="00027521">
        <w:rPr>
          <w:rFonts w:ascii="Arial" w:hAnsi="Arial" w:cs="Arial"/>
        </w:rPr>
        <w:t>Construction contractors</w:t>
      </w:r>
    </w:p>
    <w:p w14:paraId="283ECB61" w14:textId="77777777" w:rsidR="003E0C0D" w:rsidRPr="00027521" w:rsidRDefault="003E0C0D" w:rsidP="003E0C0D">
      <w:pPr>
        <w:numPr>
          <w:ilvl w:val="0"/>
          <w:numId w:val="29"/>
        </w:numPr>
        <w:rPr>
          <w:rFonts w:ascii="Arial" w:hAnsi="Arial" w:cs="Arial"/>
        </w:rPr>
      </w:pPr>
      <w:r w:rsidRPr="00027521">
        <w:rPr>
          <w:rFonts w:ascii="Arial" w:hAnsi="Arial" w:cs="Arial"/>
        </w:rPr>
        <w:t>Materials suppliers</w:t>
      </w:r>
    </w:p>
    <w:p w14:paraId="1AFFA6EF" w14:textId="77777777" w:rsidR="00DB2B6C" w:rsidRPr="00027521" w:rsidRDefault="00DB2B6C" w:rsidP="003E0C0D">
      <w:pPr>
        <w:rPr>
          <w:rFonts w:ascii="Arial" w:hAnsi="Arial" w:cs="Arial"/>
        </w:rPr>
      </w:pPr>
    </w:p>
    <w:p w14:paraId="6B7D11FE" w14:textId="631796C3" w:rsidR="003E0C0D" w:rsidRPr="00027521" w:rsidRDefault="003E0C0D" w:rsidP="003E0C0D">
      <w:pPr>
        <w:rPr>
          <w:rFonts w:ascii="Arial" w:hAnsi="Arial" w:cs="Arial"/>
        </w:rPr>
      </w:pPr>
      <w:r w:rsidRPr="00027521">
        <w:rPr>
          <w:rFonts w:ascii="Arial" w:hAnsi="Arial" w:cs="Arial"/>
        </w:rPr>
        <w:t>7.2 Stakeholder Roles</w:t>
      </w:r>
    </w:p>
    <w:p w14:paraId="38282799" w14:textId="77777777" w:rsidR="003E0C0D" w:rsidRPr="00027521" w:rsidRDefault="003E0C0D" w:rsidP="003E0C0D">
      <w:pPr>
        <w:numPr>
          <w:ilvl w:val="0"/>
          <w:numId w:val="30"/>
        </w:numPr>
        <w:rPr>
          <w:rFonts w:ascii="Arial" w:hAnsi="Arial" w:cs="Arial"/>
        </w:rPr>
      </w:pPr>
      <w:r w:rsidRPr="00027521">
        <w:rPr>
          <w:rFonts w:ascii="Arial" w:hAnsi="Arial" w:cs="Arial"/>
        </w:rPr>
        <w:t>Government bodies: Provide funding, oversight, and approvals</w:t>
      </w:r>
    </w:p>
    <w:p w14:paraId="7783E8D4" w14:textId="77777777" w:rsidR="003E0C0D" w:rsidRPr="00027521" w:rsidRDefault="003E0C0D" w:rsidP="003E0C0D">
      <w:pPr>
        <w:numPr>
          <w:ilvl w:val="0"/>
          <w:numId w:val="30"/>
        </w:numPr>
        <w:rPr>
          <w:rFonts w:ascii="Arial" w:hAnsi="Arial" w:cs="Arial"/>
        </w:rPr>
      </w:pPr>
      <w:r w:rsidRPr="00027521">
        <w:rPr>
          <w:rFonts w:ascii="Arial" w:hAnsi="Arial" w:cs="Arial"/>
        </w:rPr>
        <w:lastRenderedPageBreak/>
        <w:t>Environment Agency: Ensures environmental compliance</w:t>
      </w:r>
    </w:p>
    <w:p w14:paraId="1A87FB76" w14:textId="77777777" w:rsidR="003E0C0D" w:rsidRPr="00027521" w:rsidRDefault="003E0C0D" w:rsidP="003E0C0D">
      <w:pPr>
        <w:numPr>
          <w:ilvl w:val="0"/>
          <w:numId w:val="30"/>
        </w:numPr>
        <w:rPr>
          <w:rFonts w:ascii="Arial" w:hAnsi="Arial" w:cs="Arial"/>
        </w:rPr>
      </w:pPr>
      <w:r w:rsidRPr="00027521">
        <w:rPr>
          <w:rFonts w:ascii="Arial" w:hAnsi="Arial" w:cs="Arial"/>
        </w:rPr>
        <w:t>Contractors: Deliver construction and engineering works</w:t>
      </w:r>
    </w:p>
    <w:p w14:paraId="6DC6ADD0" w14:textId="77777777" w:rsidR="003E0C0D" w:rsidRPr="00027521" w:rsidRDefault="003E0C0D" w:rsidP="003E0C0D">
      <w:pPr>
        <w:numPr>
          <w:ilvl w:val="0"/>
          <w:numId w:val="30"/>
        </w:numPr>
        <w:rPr>
          <w:rFonts w:ascii="Arial" w:hAnsi="Arial" w:cs="Arial"/>
        </w:rPr>
      </w:pPr>
      <w:r w:rsidRPr="00027521">
        <w:rPr>
          <w:rFonts w:ascii="Arial" w:hAnsi="Arial" w:cs="Arial"/>
        </w:rPr>
        <w:t>Communities: Provide feedback and local knowledge</w:t>
      </w:r>
    </w:p>
    <w:p w14:paraId="7A06FD7E" w14:textId="77777777" w:rsidR="003E0C0D" w:rsidRPr="00027521" w:rsidRDefault="003E0C0D" w:rsidP="003E0C0D">
      <w:pPr>
        <w:numPr>
          <w:ilvl w:val="0"/>
          <w:numId w:val="30"/>
        </w:numPr>
        <w:rPr>
          <w:rFonts w:ascii="Arial" w:hAnsi="Arial" w:cs="Arial"/>
        </w:rPr>
      </w:pPr>
      <w:r w:rsidRPr="00027521">
        <w:rPr>
          <w:rFonts w:ascii="Arial" w:hAnsi="Arial" w:cs="Arial"/>
        </w:rPr>
        <w:t>Emergency services: Advise on access requirements</w:t>
      </w:r>
    </w:p>
    <w:p w14:paraId="0D979EB4" w14:textId="77777777" w:rsidR="00B6381A" w:rsidRPr="00027521" w:rsidRDefault="00B6381A" w:rsidP="003E0C0D">
      <w:pPr>
        <w:rPr>
          <w:rFonts w:ascii="Arial" w:hAnsi="Arial" w:cs="Arial"/>
        </w:rPr>
      </w:pPr>
    </w:p>
    <w:p w14:paraId="6D6F9F2F" w14:textId="300A136A" w:rsidR="003E0C0D" w:rsidRPr="00027521" w:rsidRDefault="003E0C0D" w:rsidP="003E0C0D">
      <w:pPr>
        <w:rPr>
          <w:rFonts w:ascii="Arial" w:hAnsi="Arial" w:cs="Arial"/>
        </w:rPr>
      </w:pPr>
      <w:r w:rsidRPr="00027521">
        <w:rPr>
          <w:rFonts w:ascii="Arial" w:hAnsi="Arial" w:cs="Arial"/>
        </w:rPr>
        <w:t>7.3 Stakeholder Engagement Strategy</w:t>
      </w:r>
    </w:p>
    <w:p w14:paraId="6E3AC37C" w14:textId="77777777" w:rsidR="003E0C0D" w:rsidRPr="00027521" w:rsidRDefault="003E0C0D" w:rsidP="003E0C0D">
      <w:pPr>
        <w:numPr>
          <w:ilvl w:val="0"/>
          <w:numId w:val="31"/>
        </w:numPr>
        <w:rPr>
          <w:rFonts w:ascii="Arial" w:hAnsi="Arial" w:cs="Arial"/>
        </w:rPr>
      </w:pPr>
      <w:r w:rsidRPr="00027521">
        <w:rPr>
          <w:rFonts w:ascii="Arial" w:hAnsi="Arial" w:cs="Arial"/>
        </w:rPr>
        <w:t>Weekly progress meetings with contractors</w:t>
      </w:r>
    </w:p>
    <w:p w14:paraId="5F6A5E29" w14:textId="77777777" w:rsidR="003E0C0D" w:rsidRPr="00027521" w:rsidRDefault="003E0C0D" w:rsidP="003E0C0D">
      <w:pPr>
        <w:numPr>
          <w:ilvl w:val="0"/>
          <w:numId w:val="31"/>
        </w:numPr>
        <w:rPr>
          <w:rFonts w:ascii="Arial" w:hAnsi="Arial" w:cs="Arial"/>
        </w:rPr>
      </w:pPr>
      <w:r w:rsidRPr="00027521">
        <w:rPr>
          <w:rFonts w:ascii="Arial" w:hAnsi="Arial" w:cs="Arial"/>
        </w:rPr>
        <w:t>Monthly updates to local authorities</w:t>
      </w:r>
    </w:p>
    <w:p w14:paraId="0EAB3D50" w14:textId="77777777" w:rsidR="003E0C0D" w:rsidRPr="00027521" w:rsidRDefault="003E0C0D" w:rsidP="003E0C0D">
      <w:pPr>
        <w:numPr>
          <w:ilvl w:val="0"/>
          <w:numId w:val="31"/>
        </w:numPr>
        <w:rPr>
          <w:rFonts w:ascii="Arial" w:hAnsi="Arial" w:cs="Arial"/>
        </w:rPr>
      </w:pPr>
      <w:r w:rsidRPr="00027521">
        <w:rPr>
          <w:rFonts w:ascii="Arial" w:hAnsi="Arial" w:cs="Arial"/>
        </w:rPr>
        <w:t>Public information sessions for residents</w:t>
      </w:r>
    </w:p>
    <w:p w14:paraId="5A5BE78C" w14:textId="77777777" w:rsidR="003E0C0D" w:rsidRPr="00027521" w:rsidRDefault="003E0C0D" w:rsidP="003E0C0D">
      <w:pPr>
        <w:numPr>
          <w:ilvl w:val="0"/>
          <w:numId w:val="31"/>
        </w:numPr>
        <w:rPr>
          <w:rFonts w:ascii="Arial" w:hAnsi="Arial" w:cs="Arial"/>
        </w:rPr>
      </w:pPr>
      <w:r w:rsidRPr="00027521">
        <w:rPr>
          <w:rFonts w:ascii="Arial" w:hAnsi="Arial" w:cs="Arial"/>
        </w:rPr>
        <w:t>Digital updates via council websites</w:t>
      </w:r>
    </w:p>
    <w:p w14:paraId="12CEDCA0" w14:textId="77777777" w:rsidR="003E0C0D" w:rsidRPr="00027521" w:rsidRDefault="003E0C0D" w:rsidP="003E0C0D">
      <w:pPr>
        <w:numPr>
          <w:ilvl w:val="0"/>
          <w:numId w:val="31"/>
        </w:numPr>
        <w:rPr>
          <w:rFonts w:ascii="Arial" w:hAnsi="Arial" w:cs="Arial"/>
        </w:rPr>
      </w:pPr>
      <w:r w:rsidRPr="00027521">
        <w:rPr>
          <w:rFonts w:ascii="Arial" w:hAnsi="Arial" w:cs="Arial"/>
        </w:rPr>
        <w:t>Formal reporting to the Department for Transport</w:t>
      </w:r>
    </w:p>
    <w:p w14:paraId="2E90C25D" w14:textId="77777777" w:rsidR="00B6381A" w:rsidRPr="00027521" w:rsidRDefault="00B6381A" w:rsidP="003E0C0D">
      <w:pPr>
        <w:rPr>
          <w:rFonts w:ascii="Arial" w:hAnsi="Arial" w:cs="Arial"/>
        </w:rPr>
      </w:pPr>
    </w:p>
    <w:p w14:paraId="0968E137" w14:textId="656D5633" w:rsidR="003E0C0D" w:rsidRPr="00816B91" w:rsidRDefault="003E0C0D" w:rsidP="003E0C0D">
      <w:pPr>
        <w:rPr>
          <w:rFonts w:ascii="Arial" w:hAnsi="Arial" w:cs="Arial"/>
          <w:b/>
          <w:bCs/>
        </w:rPr>
      </w:pPr>
      <w:r w:rsidRPr="00816B91">
        <w:rPr>
          <w:rFonts w:ascii="Arial" w:hAnsi="Arial" w:cs="Arial"/>
          <w:b/>
          <w:bCs/>
        </w:rPr>
        <w:t>8. Allocation of Resources</w:t>
      </w:r>
    </w:p>
    <w:p w14:paraId="3FC4BDC2" w14:textId="77777777" w:rsidR="00733C7E" w:rsidRPr="00733C7E" w:rsidRDefault="00733C7E" w:rsidP="00733C7E">
      <w:pPr>
        <w:rPr>
          <w:rFonts w:ascii="Arial" w:hAnsi="Arial" w:cs="Arial"/>
        </w:rPr>
      </w:pPr>
      <w:r w:rsidRPr="00733C7E">
        <w:rPr>
          <w:rFonts w:ascii="Arial" w:hAnsi="Arial" w:cs="Arial"/>
        </w:rPr>
        <w:t xml:space="preserve">Resource allocation ensures that the project has the necessary personnel, equipment, and materials to achieve its objectives </w:t>
      </w:r>
      <w:r w:rsidRPr="00733C7E">
        <w:rPr>
          <w:rFonts w:ascii="Arial" w:hAnsi="Arial" w:cs="Arial"/>
          <w:b/>
          <w:bCs/>
        </w:rPr>
        <w:t>(APM, 2023)</w:t>
      </w:r>
      <w:r w:rsidRPr="00733C7E">
        <w:rPr>
          <w:rFonts w:ascii="Arial" w:hAnsi="Arial" w:cs="Arial"/>
        </w:rPr>
        <w:t xml:space="preserve">. Effective allocation is essential for maintaining project efficiency, preventing delays, and ensuring that each phase of the restoration work is adequately supported. In the context of the A449 and A456 reopening, resources must be distributed strategically to address the most critical areas first, such as damaged pavement structures, unstable embankments, and failed drainage systems </w:t>
      </w:r>
      <w:r w:rsidRPr="00733C7E">
        <w:rPr>
          <w:rFonts w:ascii="Arial" w:hAnsi="Arial" w:cs="Arial"/>
          <w:b/>
          <w:bCs/>
        </w:rPr>
        <w:t>(National Highways, 2025)</w:t>
      </w:r>
      <w:r w:rsidRPr="00733C7E">
        <w:rPr>
          <w:rFonts w:ascii="Arial" w:hAnsi="Arial" w:cs="Arial"/>
        </w:rPr>
        <w:t>.</w:t>
      </w:r>
    </w:p>
    <w:p w14:paraId="79B08F65" w14:textId="77777777" w:rsidR="00733C7E" w:rsidRPr="00733C7E" w:rsidRDefault="00733C7E" w:rsidP="00733C7E">
      <w:pPr>
        <w:rPr>
          <w:rFonts w:ascii="Arial" w:hAnsi="Arial" w:cs="Arial"/>
        </w:rPr>
      </w:pPr>
      <w:r w:rsidRPr="00733C7E">
        <w:rPr>
          <w:rFonts w:ascii="Arial" w:hAnsi="Arial" w:cs="Arial"/>
        </w:rPr>
        <w:t xml:space="preserve">The project requires a coordinated workforce that includes civil engineers, highway maintenance teams, environmental specialists, and project management staff. Ensuring that the right expertise is available at the right time supports accurate assessments, safe construction practices, and compliance with regulatory standards </w:t>
      </w:r>
      <w:r w:rsidRPr="00733C7E">
        <w:rPr>
          <w:rFonts w:ascii="Arial" w:hAnsi="Arial" w:cs="Arial"/>
          <w:b/>
          <w:bCs/>
        </w:rPr>
        <w:t>(HSE, 2024)</w:t>
      </w:r>
      <w:r w:rsidRPr="00733C7E">
        <w:rPr>
          <w:rFonts w:ascii="Arial" w:hAnsi="Arial" w:cs="Arial"/>
        </w:rPr>
        <w:t>. In addition to personnel, the project depends on specialised equipment such as excavators, drainage pumps, surveying tools, and materials including asphalt, aggregates, geotextiles, and flood</w:t>
      </w:r>
      <w:r w:rsidRPr="00733C7E">
        <w:rPr>
          <w:rFonts w:ascii="Arial" w:hAnsi="Arial" w:cs="Arial"/>
        </w:rPr>
        <w:noBreakHyphen/>
        <w:t xml:space="preserve">resistant components </w:t>
      </w:r>
      <w:r w:rsidRPr="00733C7E">
        <w:rPr>
          <w:rFonts w:ascii="Arial" w:hAnsi="Arial" w:cs="Arial"/>
          <w:b/>
          <w:bCs/>
        </w:rPr>
        <w:t>(Institution of Civil Engineers, 2024)</w:t>
      </w:r>
      <w:r w:rsidRPr="00733C7E">
        <w:rPr>
          <w:rFonts w:ascii="Arial" w:hAnsi="Arial" w:cs="Arial"/>
        </w:rPr>
        <w:t>.</w:t>
      </w:r>
    </w:p>
    <w:p w14:paraId="057A0051" w14:textId="77777777" w:rsidR="00733C7E" w:rsidRPr="00733C7E" w:rsidRDefault="00733C7E" w:rsidP="00733C7E">
      <w:pPr>
        <w:rPr>
          <w:rFonts w:ascii="Arial" w:hAnsi="Arial" w:cs="Arial"/>
        </w:rPr>
      </w:pPr>
      <w:r w:rsidRPr="00733C7E">
        <w:rPr>
          <w:rFonts w:ascii="Arial" w:hAnsi="Arial" w:cs="Arial"/>
        </w:rPr>
        <w:t>Resource allocation also involves financial planning to ensure that funding is used efficiently and remains aligned with project priorities. Allocating resources based on risk, urgency, and impact helps maintain cost</w:t>
      </w:r>
      <w:r w:rsidRPr="00733C7E">
        <w:rPr>
          <w:rFonts w:ascii="Arial" w:hAnsi="Arial" w:cs="Arial"/>
        </w:rPr>
        <w:noBreakHyphen/>
        <w:t xml:space="preserve">effectiveness while supporting timely delivery </w:t>
      </w:r>
      <w:r w:rsidRPr="00733C7E">
        <w:rPr>
          <w:rFonts w:ascii="Arial" w:hAnsi="Arial" w:cs="Arial"/>
          <w:b/>
          <w:bCs/>
        </w:rPr>
        <w:t>(Department for Transport, 2024)</w:t>
      </w:r>
      <w:r w:rsidRPr="00733C7E">
        <w:rPr>
          <w:rFonts w:ascii="Arial" w:hAnsi="Arial" w:cs="Arial"/>
        </w:rPr>
        <w:t>. By managing resources proactively and transparently, the project strengthens accountability and ensures that the restoration of the A449 and A456 corridor is completed to a high standard.</w:t>
      </w:r>
    </w:p>
    <w:p w14:paraId="1794C05E" w14:textId="54BB7685" w:rsidR="003E0C0D" w:rsidRPr="00027521" w:rsidRDefault="003E0C0D" w:rsidP="003E0C0D">
      <w:pPr>
        <w:rPr>
          <w:rFonts w:ascii="Arial" w:hAnsi="Arial" w:cs="Arial"/>
        </w:rPr>
      </w:pPr>
    </w:p>
    <w:p w14:paraId="4AC4D64A" w14:textId="77777777" w:rsidR="00B6381A" w:rsidRPr="00027521" w:rsidRDefault="00B6381A" w:rsidP="003E0C0D">
      <w:pPr>
        <w:rPr>
          <w:rFonts w:ascii="Arial" w:hAnsi="Arial" w:cs="Arial"/>
        </w:rPr>
      </w:pPr>
    </w:p>
    <w:p w14:paraId="0465C39C" w14:textId="4CFAC0D7" w:rsidR="003E0C0D" w:rsidRPr="00027521" w:rsidRDefault="003E0C0D" w:rsidP="003E0C0D">
      <w:pPr>
        <w:rPr>
          <w:rFonts w:ascii="Arial" w:hAnsi="Arial" w:cs="Arial"/>
        </w:rPr>
      </w:pPr>
      <w:r w:rsidRPr="00027521">
        <w:rPr>
          <w:rFonts w:ascii="Arial" w:hAnsi="Arial" w:cs="Arial"/>
        </w:rPr>
        <w:t>8.1 Human Resources</w:t>
      </w:r>
    </w:p>
    <w:p w14:paraId="4F0DEC59" w14:textId="77777777" w:rsidR="003E0C0D" w:rsidRPr="00027521" w:rsidRDefault="003E0C0D" w:rsidP="003E0C0D">
      <w:pPr>
        <w:numPr>
          <w:ilvl w:val="0"/>
          <w:numId w:val="32"/>
        </w:numPr>
        <w:rPr>
          <w:rFonts w:ascii="Arial" w:hAnsi="Arial" w:cs="Arial"/>
        </w:rPr>
      </w:pPr>
      <w:r w:rsidRPr="00027521">
        <w:rPr>
          <w:rFonts w:ascii="Arial" w:hAnsi="Arial" w:cs="Arial"/>
        </w:rPr>
        <w:t>Project manager</w:t>
      </w:r>
    </w:p>
    <w:p w14:paraId="6430E068" w14:textId="77777777" w:rsidR="003E0C0D" w:rsidRPr="00027521" w:rsidRDefault="003E0C0D" w:rsidP="003E0C0D">
      <w:pPr>
        <w:numPr>
          <w:ilvl w:val="0"/>
          <w:numId w:val="32"/>
        </w:numPr>
        <w:rPr>
          <w:rFonts w:ascii="Arial" w:hAnsi="Arial" w:cs="Arial"/>
        </w:rPr>
      </w:pPr>
      <w:r w:rsidRPr="00027521">
        <w:rPr>
          <w:rFonts w:ascii="Arial" w:hAnsi="Arial" w:cs="Arial"/>
        </w:rPr>
        <w:t>Civil engineers</w:t>
      </w:r>
    </w:p>
    <w:p w14:paraId="421DD9F6" w14:textId="77777777" w:rsidR="003E0C0D" w:rsidRPr="00027521" w:rsidRDefault="003E0C0D" w:rsidP="003E0C0D">
      <w:pPr>
        <w:numPr>
          <w:ilvl w:val="0"/>
          <w:numId w:val="32"/>
        </w:numPr>
        <w:rPr>
          <w:rFonts w:ascii="Arial" w:hAnsi="Arial" w:cs="Arial"/>
        </w:rPr>
      </w:pPr>
      <w:r w:rsidRPr="00027521">
        <w:rPr>
          <w:rFonts w:ascii="Arial" w:hAnsi="Arial" w:cs="Arial"/>
        </w:rPr>
        <w:lastRenderedPageBreak/>
        <w:t>Geotechnical specialists</w:t>
      </w:r>
    </w:p>
    <w:p w14:paraId="0E3F8697" w14:textId="77777777" w:rsidR="003E0C0D" w:rsidRPr="00027521" w:rsidRDefault="003E0C0D" w:rsidP="003E0C0D">
      <w:pPr>
        <w:numPr>
          <w:ilvl w:val="0"/>
          <w:numId w:val="32"/>
        </w:numPr>
        <w:rPr>
          <w:rFonts w:ascii="Arial" w:hAnsi="Arial" w:cs="Arial"/>
        </w:rPr>
      </w:pPr>
      <w:r w:rsidRPr="00027521">
        <w:rPr>
          <w:rFonts w:ascii="Arial" w:hAnsi="Arial" w:cs="Arial"/>
        </w:rPr>
        <w:t>Environmental consultants</w:t>
      </w:r>
    </w:p>
    <w:p w14:paraId="361B08A0" w14:textId="77777777" w:rsidR="003E0C0D" w:rsidRPr="00027521" w:rsidRDefault="003E0C0D" w:rsidP="003E0C0D">
      <w:pPr>
        <w:numPr>
          <w:ilvl w:val="0"/>
          <w:numId w:val="32"/>
        </w:numPr>
        <w:rPr>
          <w:rFonts w:ascii="Arial" w:hAnsi="Arial" w:cs="Arial"/>
        </w:rPr>
      </w:pPr>
      <w:r w:rsidRPr="00027521">
        <w:rPr>
          <w:rFonts w:ascii="Arial" w:hAnsi="Arial" w:cs="Arial"/>
        </w:rPr>
        <w:t>Construction workers</w:t>
      </w:r>
    </w:p>
    <w:p w14:paraId="4626BDB0" w14:textId="77777777" w:rsidR="003E0C0D" w:rsidRPr="00027521" w:rsidRDefault="003E0C0D" w:rsidP="003E0C0D">
      <w:pPr>
        <w:numPr>
          <w:ilvl w:val="0"/>
          <w:numId w:val="32"/>
        </w:numPr>
        <w:rPr>
          <w:rFonts w:ascii="Arial" w:hAnsi="Arial" w:cs="Arial"/>
        </w:rPr>
      </w:pPr>
      <w:r w:rsidRPr="00027521">
        <w:rPr>
          <w:rFonts w:ascii="Arial" w:hAnsi="Arial" w:cs="Arial"/>
        </w:rPr>
        <w:t>Traffic management teams</w:t>
      </w:r>
    </w:p>
    <w:p w14:paraId="5747E16D" w14:textId="77777777" w:rsidR="003E0C0D" w:rsidRPr="00027521" w:rsidRDefault="003E0C0D" w:rsidP="003E0C0D">
      <w:pPr>
        <w:numPr>
          <w:ilvl w:val="0"/>
          <w:numId w:val="32"/>
        </w:numPr>
        <w:rPr>
          <w:rFonts w:ascii="Arial" w:hAnsi="Arial" w:cs="Arial"/>
        </w:rPr>
      </w:pPr>
      <w:r w:rsidRPr="00027521">
        <w:rPr>
          <w:rFonts w:ascii="Arial" w:hAnsi="Arial" w:cs="Arial"/>
        </w:rPr>
        <w:t>Health and safety officers</w:t>
      </w:r>
    </w:p>
    <w:p w14:paraId="345A020A" w14:textId="77777777" w:rsidR="00B6381A" w:rsidRPr="00027521" w:rsidRDefault="00B6381A" w:rsidP="003E0C0D">
      <w:pPr>
        <w:rPr>
          <w:rFonts w:ascii="Arial" w:hAnsi="Arial" w:cs="Arial"/>
        </w:rPr>
      </w:pPr>
    </w:p>
    <w:p w14:paraId="44381417" w14:textId="19AD9C83" w:rsidR="003E0C0D" w:rsidRPr="00027521" w:rsidRDefault="003E0C0D" w:rsidP="003E0C0D">
      <w:pPr>
        <w:rPr>
          <w:rFonts w:ascii="Arial" w:hAnsi="Arial" w:cs="Arial"/>
        </w:rPr>
      </w:pPr>
      <w:r w:rsidRPr="00027521">
        <w:rPr>
          <w:rFonts w:ascii="Arial" w:hAnsi="Arial" w:cs="Arial"/>
        </w:rPr>
        <w:t>8.2 Material Resources</w:t>
      </w:r>
    </w:p>
    <w:p w14:paraId="36677DEA" w14:textId="77777777" w:rsidR="003E0C0D" w:rsidRPr="00027521" w:rsidRDefault="003E0C0D" w:rsidP="003E0C0D">
      <w:pPr>
        <w:numPr>
          <w:ilvl w:val="0"/>
          <w:numId w:val="33"/>
        </w:numPr>
        <w:rPr>
          <w:rFonts w:ascii="Arial" w:hAnsi="Arial" w:cs="Arial"/>
        </w:rPr>
      </w:pPr>
      <w:r w:rsidRPr="00027521">
        <w:rPr>
          <w:rFonts w:ascii="Arial" w:hAnsi="Arial" w:cs="Arial"/>
        </w:rPr>
        <w:t>Asphalt and aggregates</w:t>
      </w:r>
    </w:p>
    <w:p w14:paraId="3B563F64" w14:textId="77777777" w:rsidR="003E0C0D" w:rsidRPr="00027521" w:rsidRDefault="003E0C0D" w:rsidP="003E0C0D">
      <w:pPr>
        <w:numPr>
          <w:ilvl w:val="0"/>
          <w:numId w:val="33"/>
        </w:numPr>
        <w:rPr>
          <w:rFonts w:ascii="Arial" w:hAnsi="Arial" w:cs="Arial"/>
        </w:rPr>
      </w:pPr>
      <w:r w:rsidRPr="00027521">
        <w:rPr>
          <w:rFonts w:ascii="Arial" w:hAnsi="Arial" w:cs="Arial"/>
        </w:rPr>
        <w:t>Drainage pipes</w:t>
      </w:r>
    </w:p>
    <w:p w14:paraId="76CAC0CF" w14:textId="77777777" w:rsidR="003E0C0D" w:rsidRPr="00027521" w:rsidRDefault="003E0C0D" w:rsidP="003E0C0D">
      <w:pPr>
        <w:numPr>
          <w:ilvl w:val="0"/>
          <w:numId w:val="33"/>
        </w:numPr>
        <w:rPr>
          <w:rFonts w:ascii="Arial" w:hAnsi="Arial" w:cs="Arial"/>
        </w:rPr>
      </w:pPr>
      <w:r w:rsidRPr="00027521">
        <w:rPr>
          <w:rFonts w:ascii="Arial" w:hAnsi="Arial" w:cs="Arial"/>
        </w:rPr>
        <w:t>Concrete and reinforcement materials</w:t>
      </w:r>
    </w:p>
    <w:p w14:paraId="5B53AB1A" w14:textId="77777777" w:rsidR="003E0C0D" w:rsidRPr="00027521" w:rsidRDefault="003E0C0D" w:rsidP="003E0C0D">
      <w:pPr>
        <w:numPr>
          <w:ilvl w:val="0"/>
          <w:numId w:val="33"/>
        </w:numPr>
        <w:rPr>
          <w:rFonts w:ascii="Arial" w:hAnsi="Arial" w:cs="Arial"/>
        </w:rPr>
      </w:pPr>
      <w:r w:rsidRPr="00027521">
        <w:rPr>
          <w:rFonts w:ascii="Arial" w:hAnsi="Arial" w:cs="Arial"/>
        </w:rPr>
        <w:t>Safety barriers</w:t>
      </w:r>
    </w:p>
    <w:p w14:paraId="33D7DF7C" w14:textId="77777777" w:rsidR="003E0C0D" w:rsidRPr="00027521" w:rsidRDefault="003E0C0D" w:rsidP="003E0C0D">
      <w:pPr>
        <w:numPr>
          <w:ilvl w:val="0"/>
          <w:numId w:val="33"/>
        </w:numPr>
        <w:rPr>
          <w:rFonts w:ascii="Arial" w:hAnsi="Arial" w:cs="Arial"/>
        </w:rPr>
      </w:pPr>
      <w:r w:rsidRPr="00027521">
        <w:rPr>
          <w:rFonts w:ascii="Arial" w:hAnsi="Arial" w:cs="Arial"/>
        </w:rPr>
        <w:t>Signage and lighting equipment</w:t>
      </w:r>
    </w:p>
    <w:p w14:paraId="49F65552" w14:textId="77777777" w:rsidR="00B6381A" w:rsidRPr="00027521" w:rsidRDefault="00B6381A" w:rsidP="003E0C0D">
      <w:pPr>
        <w:rPr>
          <w:rFonts w:ascii="Arial" w:hAnsi="Arial" w:cs="Arial"/>
        </w:rPr>
      </w:pPr>
    </w:p>
    <w:p w14:paraId="134B9772" w14:textId="01C3A750" w:rsidR="003E0C0D" w:rsidRPr="00027521" w:rsidRDefault="003E0C0D" w:rsidP="003E0C0D">
      <w:pPr>
        <w:rPr>
          <w:rFonts w:ascii="Arial" w:hAnsi="Arial" w:cs="Arial"/>
        </w:rPr>
      </w:pPr>
      <w:r w:rsidRPr="00027521">
        <w:rPr>
          <w:rFonts w:ascii="Arial" w:hAnsi="Arial" w:cs="Arial"/>
        </w:rPr>
        <w:t>8.3 Equipment</w:t>
      </w:r>
    </w:p>
    <w:p w14:paraId="55FD9E58" w14:textId="77777777" w:rsidR="003E0C0D" w:rsidRPr="00027521" w:rsidRDefault="003E0C0D" w:rsidP="003E0C0D">
      <w:pPr>
        <w:numPr>
          <w:ilvl w:val="0"/>
          <w:numId w:val="34"/>
        </w:numPr>
        <w:rPr>
          <w:rFonts w:ascii="Arial" w:hAnsi="Arial" w:cs="Arial"/>
        </w:rPr>
      </w:pPr>
      <w:r w:rsidRPr="00027521">
        <w:rPr>
          <w:rFonts w:ascii="Arial" w:hAnsi="Arial" w:cs="Arial"/>
        </w:rPr>
        <w:t>Excavators</w:t>
      </w:r>
    </w:p>
    <w:p w14:paraId="7DB07D11" w14:textId="77777777" w:rsidR="003E0C0D" w:rsidRPr="00027521" w:rsidRDefault="003E0C0D" w:rsidP="003E0C0D">
      <w:pPr>
        <w:numPr>
          <w:ilvl w:val="0"/>
          <w:numId w:val="34"/>
        </w:numPr>
        <w:rPr>
          <w:rFonts w:ascii="Arial" w:hAnsi="Arial" w:cs="Arial"/>
        </w:rPr>
      </w:pPr>
      <w:r w:rsidRPr="00027521">
        <w:rPr>
          <w:rFonts w:ascii="Arial" w:hAnsi="Arial" w:cs="Arial"/>
        </w:rPr>
        <w:t>Rollers</w:t>
      </w:r>
    </w:p>
    <w:p w14:paraId="76BAF2FA" w14:textId="77777777" w:rsidR="003E0C0D" w:rsidRPr="00027521" w:rsidRDefault="003E0C0D" w:rsidP="003E0C0D">
      <w:pPr>
        <w:numPr>
          <w:ilvl w:val="0"/>
          <w:numId w:val="34"/>
        </w:numPr>
        <w:rPr>
          <w:rFonts w:ascii="Arial" w:hAnsi="Arial" w:cs="Arial"/>
        </w:rPr>
      </w:pPr>
      <w:r w:rsidRPr="00027521">
        <w:rPr>
          <w:rFonts w:ascii="Arial" w:hAnsi="Arial" w:cs="Arial"/>
        </w:rPr>
        <w:t>Surveying equipment</w:t>
      </w:r>
    </w:p>
    <w:p w14:paraId="7D08601F" w14:textId="77777777" w:rsidR="003E0C0D" w:rsidRPr="00027521" w:rsidRDefault="003E0C0D" w:rsidP="003E0C0D">
      <w:pPr>
        <w:numPr>
          <w:ilvl w:val="0"/>
          <w:numId w:val="34"/>
        </w:numPr>
        <w:rPr>
          <w:rFonts w:ascii="Arial" w:hAnsi="Arial" w:cs="Arial"/>
        </w:rPr>
      </w:pPr>
      <w:r w:rsidRPr="00027521">
        <w:rPr>
          <w:rFonts w:ascii="Arial" w:hAnsi="Arial" w:cs="Arial"/>
        </w:rPr>
        <w:t>Drainage jetting machinery</w:t>
      </w:r>
    </w:p>
    <w:p w14:paraId="455C767A" w14:textId="77777777" w:rsidR="003E0C0D" w:rsidRPr="00027521" w:rsidRDefault="003E0C0D" w:rsidP="003E0C0D">
      <w:pPr>
        <w:numPr>
          <w:ilvl w:val="0"/>
          <w:numId w:val="34"/>
        </w:numPr>
        <w:rPr>
          <w:rFonts w:ascii="Arial" w:hAnsi="Arial" w:cs="Arial"/>
        </w:rPr>
      </w:pPr>
      <w:r w:rsidRPr="00027521">
        <w:rPr>
          <w:rFonts w:ascii="Arial" w:hAnsi="Arial" w:cs="Arial"/>
        </w:rPr>
        <w:t>Traffic control systems</w:t>
      </w:r>
    </w:p>
    <w:p w14:paraId="211C1230" w14:textId="77777777" w:rsidR="00B6381A" w:rsidRPr="00027521" w:rsidRDefault="00B6381A" w:rsidP="003E0C0D">
      <w:pPr>
        <w:rPr>
          <w:rFonts w:ascii="Arial" w:hAnsi="Arial" w:cs="Arial"/>
        </w:rPr>
      </w:pPr>
    </w:p>
    <w:p w14:paraId="59CB580B" w14:textId="7ED088C6" w:rsidR="003E0C0D" w:rsidRPr="00027521" w:rsidRDefault="003E0C0D" w:rsidP="003E0C0D">
      <w:pPr>
        <w:rPr>
          <w:rFonts w:ascii="Arial" w:hAnsi="Arial" w:cs="Arial"/>
        </w:rPr>
      </w:pPr>
      <w:r w:rsidRPr="00027521">
        <w:rPr>
          <w:rFonts w:ascii="Arial" w:hAnsi="Arial" w:cs="Arial"/>
        </w:rPr>
        <w:t>8.4 Financial Resources</w:t>
      </w:r>
    </w:p>
    <w:p w14:paraId="68FD9042" w14:textId="77777777" w:rsidR="003E0C0D" w:rsidRPr="00027521" w:rsidRDefault="003E0C0D" w:rsidP="003E0C0D">
      <w:pPr>
        <w:rPr>
          <w:rFonts w:ascii="Arial" w:hAnsi="Arial" w:cs="Arial"/>
        </w:rPr>
      </w:pPr>
      <w:r w:rsidRPr="00027521">
        <w:rPr>
          <w:rFonts w:ascii="Arial" w:hAnsi="Arial" w:cs="Arial"/>
        </w:rPr>
        <w:t>Funding is provided through:</w:t>
      </w:r>
    </w:p>
    <w:p w14:paraId="62943441" w14:textId="77777777" w:rsidR="003E0C0D" w:rsidRPr="00027521" w:rsidRDefault="003E0C0D" w:rsidP="003E0C0D">
      <w:pPr>
        <w:numPr>
          <w:ilvl w:val="0"/>
          <w:numId w:val="35"/>
        </w:numPr>
        <w:rPr>
          <w:rFonts w:ascii="Arial" w:hAnsi="Arial" w:cs="Arial"/>
        </w:rPr>
      </w:pPr>
      <w:r w:rsidRPr="00027521">
        <w:rPr>
          <w:rFonts w:ascii="Arial" w:hAnsi="Arial" w:cs="Arial"/>
        </w:rPr>
        <w:t>Department for Transport emergency recovery funds</w:t>
      </w:r>
    </w:p>
    <w:p w14:paraId="6AA57A40" w14:textId="77777777" w:rsidR="003E0C0D" w:rsidRPr="00027521" w:rsidRDefault="003E0C0D" w:rsidP="003E0C0D">
      <w:pPr>
        <w:numPr>
          <w:ilvl w:val="0"/>
          <w:numId w:val="35"/>
        </w:numPr>
        <w:rPr>
          <w:rFonts w:ascii="Arial" w:hAnsi="Arial" w:cs="Arial"/>
        </w:rPr>
      </w:pPr>
      <w:r w:rsidRPr="00027521">
        <w:rPr>
          <w:rFonts w:ascii="Arial" w:hAnsi="Arial" w:cs="Arial"/>
        </w:rPr>
        <w:t>Local authority contributions</w:t>
      </w:r>
    </w:p>
    <w:p w14:paraId="694FE4E1" w14:textId="77777777" w:rsidR="003E0C0D" w:rsidRPr="00027521" w:rsidRDefault="003E0C0D" w:rsidP="003E0C0D">
      <w:pPr>
        <w:numPr>
          <w:ilvl w:val="0"/>
          <w:numId w:val="35"/>
        </w:numPr>
        <w:rPr>
          <w:rFonts w:ascii="Arial" w:hAnsi="Arial" w:cs="Arial"/>
        </w:rPr>
      </w:pPr>
      <w:r w:rsidRPr="00027521">
        <w:rPr>
          <w:rFonts w:ascii="Arial" w:hAnsi="Arial" w:cs="Arial"/>
        </w:rPr>
        <w:t>Contingency allowances</w:t>
      </w:r>
    </w:p>
    <w:p w14:paraId="0DE15E76" w14:textId="77777777" w:rsidR="00B6381A" w:rsidRPr="00027521" w:rsidRDefault="00B6381A" w:rsidP="003E0C0D">
      <w:pPr>
        <w:rPr>
          <w:rFonts w:ascii="Arial" w:hAnsi="Arial" w:cs="Arial"/>
        </w:rPr>
      </w:pPr>
    </w:p>
    <w:p w14:paraId="2FB2419F" w14:textId="207D9C49" w:rsidR="003E0C0D" w:rsidRPr="00816B91" w:rsidRDefault="003E0C0D" w:rsidP="003E0C0D">
      <w:pPr>
        <w:rPr>
          <w:rFonts w:ascii="Arial" w:hAnsi="Arial" w:cs="Arial"/>
          <w:b/>
          <w:bCs/>
        </w:rPr>
      </w:pPr>
      <w:r w:rsidRPr="00816B91">
        <w:rPr>
          <w:rFonts w:ascii="Arial" w:hAnsi="Arial" w:cs="Arial"/>
          <w:b/>
          <w:bCs/>
        </w:rPr>
        <w:t>9. Risk Analysis</w:t>
      </w:r>
    </w:p>
    <w:p w14:paraId="648C4E7F" w14:textId="77777777" w:rsidR="003E0C0D" w:rsidRPr="00027521" w:rsidRDefault="003E0C0D" w:rsidP="003E0C0D">
      <w:pPr>
        <w:rPr>
          <w:rFonts w:ascii="Arial" w:hAnsi="Arial" w:cs="Arial"/>
        </w:rPr>
      </w:pPr>
      <w:r w:rsidRPr="00027521">
        <w:rPr>
          <w:rFonts w:ascii="Arial" w:hAnsi="Arial" w:cs="Arial"/>
        </w:rPr>
        <w:t>Risk management is essential for ensuring project success.</w:t>
      </w:r>
    </w:p>
    <w:p w14:paraId="25F2FCF5" w14:textId="77777777" w:rsidR="00B6381A" w:rsidRPr="00027521" w:rsidRDefault="00B6381A" w:rsidP="003E0C0D">
      <w:pPr>
        <w:rPr>
          <w:rFonts w:ascii="Arial" w:hAnsi="Arial" w:cs="Arial"/>
        </w:rPr>
      </w:pPr>
    </w:p>
    <w:p w14:paraId="6C42541A" w14:textId="611CB906" w:rsidR="003E0C0D" w:rsidRPr="00027521" w:rsidRDefault="003E0C0D" w:rsidP="003E0C0D">
      <w:pPr>
        <w:rPr>
          <w:rFonts w:ascii="Arial" w:hAnsi="Arial" w:cs="Arial"/>
        </w:rPr>
      </w:pPr>
      <w:r w:rsidRPr="00027521">
        <w:rPr>
          <w:rFonts w:ascii="Arial" w:hAnsi="Arial" w:cs="Arial"/>
        </w:rPr>
        <w:t>9.1 Key Risks</w:t>
      </w:r>
    </w:p>
    <w:p w14:paraId="47A14B3A" w14:textId="77777777" w:rsidR="003E0C0D" w:rsidRPr="00027521" w:rsidRDefault="003E0C0D" w:rsidP="003E0C0D">
      <w:pPr>
        <w:rPr>
          <w:rFonts w:ascii="Arial" w:hAnsi="Arial" w:cs="Arial"/>
        </w:rPr>
      </w:pPr>
      <w:r w:rsidRPr="00027521">
        <w:rPr>
          <w:rFonts w:ascii="Arial" w:hAnsi="Arial" w:cs="Arial"/>
        </w:rPr>
        <w:t>1. Adverse Weather</w:t>
      </w:r>
    </w:p>
    <w:p w14:paraId="11CFCB90" w14:textId="77777777" w:rsidR="003E0C0D" w:rsidRPr="00027521" w:rsidRDefault="003E0C0D" w:rsidP="003E0C0D">
      <w:pPr>
        <w:numPr>
          <w:ilvl w:val="0"/>
          <w:numId w:val="36"/>
        </w:numPr>
        <w:rPr>
          <w:rFonts w:ascii="Arial" w:hAnsi="Arial" w:cs="Arial"/>
        </w:rPr>
      </w:pPr>
      <w:r w:rsidRPr="00027521">
        <w:rPr>
          <w:rFonts w:ascii="Arial" w:hAnsi="Arial" w:cs="Arial"/>
        </w:rPr>
        <w:t>Heavy rainfall may delay works</w:t>
      </w:r>
    </w:p>
    <w:p w14:paraId="6BC0FE78" w14:textId="77777777" w:rsidR="003E0C0D" w:rsidRPr="00027521" w:rsidRDefault="003E0C0D" w:rsidP="003E0C0D">
      <w:pPr>
        <w:numPr>
          <w:ilvl w:val="0"/>
          <w:numId w:val="36"/>
        </w:numPr>
        <w:rPr>
          <w:rFonts w:ascii="Arial" w:hAnsi="Arial" w:cs="Arial"/>
        </w:rPr>
      </w:pPr>
      <w:r w:rsidRPr="00027521">
        <w:rPr>
          <w:rFonts w:ascii="Arial" w:hAnsi="Arial" w:cs="Arial"/>
        </w:rPr>
        <w:lastRenderedPageBreak/>
        <w:t>Mitigation: Flexible scheduling, protective coverings</w:t>
      </w:r>
    </w:p>
    <w:p w14:paraId="65EF3368" w14:textId="77777777" w:rsidR="003E0C0D" w:rsidRPr="00027521" w:rsidRDefault="003E0C0D" w:rsidP="003E0C0D">
      <w:pPr>
        <w:rPr>
          <w:rFonts w:ascii="Arial" w:hAnsi="Arial" w:cs="Arial"/>
        </w:rPr>
      </w:pPr>
      <w:r w:rsidRPr="00027521">
        <w:rPr>
          <w:rFonts w:ascii="Arial" w:hAnsi="Arial" w:cs="Arial"/>
        </w:rPr>
        <w:t>2. Supply Chain Disruptions</w:t>
      </w:r>
    </w:p>
    <w:p w14:paraId="249419B0" w14:textId="77777777" w:rsidR="003E0C0D" w:rsidRPr="00027521" w:rsidRDefault="003E0C0D" w:rsidP="003E0C0D">
      <w:pPr>
        <w:numPr>
          <w:ilvl w:val="0"/>
          <w:numId w:val="37"/>
        </w:numPr>
        <w:rPr>
          <w:rFonts w:ascii="Arial" w:hAnsi="Arial" w:cs="Arial"/>
        </w:rPr>
      </w:pPr>
      <w:r w:rsidRPr="00027521">
        <w:rPr>
          <w:rFonts w:ascii="Arial" w:hAnsi="Arial" w:cs="Arial"/>
        </w:rPr>
        <w:t>Shortages of asphalt or drainage materials</w:t>
      </w:r>
    </w:p>
    <w:p w14:paraId="60AA46E8" w14:textId="77777777" w:rsidR="003E0C0D" w:rsidRPr="00027521" w:rsidRDefault="003E0C0D" w:rsidP="003E0C0D">
      <w:pPr>
        <w:numPr>
          <w:ilvl w:val="0"/>
          <w:numId w:val="37"/>
        </w:numPr>
        <w:rPr>
          <w:rFonts w:ascii="Arial" w:hAnsi="Arial" w:cs="Arial"/>
        </w:rPr>
      </w:pPr>
      <w:r w:rsidRPr="00027521">
        <w:rPr>
          <w:rFonts w:ascii="Arial" w:hAnsi="Arial" w:cs="Arial"/>
        </w:rPr>
        <w:t>Mitigation: Multiple suppliers, early procurement</w:t>
      </w:r>
    </w:p>
    <w:p w14:paraId="7F6F278A" w14:textId="77777777" w:rsidR="003E0C0D" w:rsidRPr="00027521" w:rsidRDefault="003E0C0D" w:rsidP="003E0C0D">
      <w:pPr>
        <w:rPr>
          <w:rFonts w:ascii="Arial" w:hAnsi="Arial" w:cs="Arial"/>
        </w:rPr>
      </w:pPr>
      <w:r w:rsidRPr="00027521">
        <w:rPr>
          <w:rFonts w:ascii="Arial" w:hAnsi="Arial" w:cs="Arial"/>
        </w:rPr>
        <w:t>3. Environmental Constraints</w:t>
      </w:r>
    </w:p>
    <w:p w14:paraId="664CE399" w14:textId="77777777" w:rsidR="003E0C0D" w:rsidRPr="00027521" w:rsidRDefault="003E0C0D" w:rsidP="003E0C0D">
      <w:pPr>
        <w:numPr>
          <w:ilvl w:val="0"/>
          <w:numId w:val="38"/>
        </w:numPr>
        <w:rPr>
          <w:rFonts w:ascii="Arial" w:hAnsi="Arial" w:cs="Arial"/>
        </w:rPr>
      </w:pPr>
      <w:r w:rsidRPr="00027521">
        <w:rPr>
          <w:rFonts w:ascii="Arial" w:hAnsi="Arial" w:cs="Arial"/>
        </w:rPr>
        <w:t>Proximity to River Severn</w:t>
      </w:r>
    </w:p>
    <w:p w14:paraId="2EC45833" w14:textId="77777777" w:rsidR="003E0C0D" w:rsidRPr="00027521" w:rsidRDefault="003E0C0D" w:rsidP="003E0C0D">
      <w:pPr>
        <w:numPr>
          <w:ilvl w:val="0"/>
          <w:numId w:val="38"/>
        </w:numPr>
        <w:rPr>
          <w:rFonts w:ascii="Arial" w:hAnsi="Arial" w:cs="Arial"/>
        </w:rPr>
      </w:pPr>
      <w:r w:rsidRPr="00027521">
        <w:rPr>
          <w:rFonts w:ascii="Arial" w:hAnsi="Arial" w:cs="Arial"/>
        </w:rPr>
        <w:t>Mitigation: Environmental monitoring, compliance checks</w:t>
      </w:r>
    </w:p>
    <w:p w14:paraId="3D785A6B" w14:textId="77777777" w:rsidR="003E0C0D" w:rsidRPr="00027521" w:rsidRDefault="003E0C0D" w:rsidP="003E0C0D">
      <w:pPr>
        <w:rPr>
          <w:rFonts w:ascii="Arial" w:hAnsi="Arial" w:cs="Arial"/>
        </w:rPr>
      </w:pPr>
      <w:r w:rsidRPr="00027521">
        <w:rPr>
          <w:rFonts w:ascii="Arial" w:hAnsi="Arial" w:cs="Arial"/>
        </w:rPr>
        <w:t>4. Safety Hazards</w:t>
      </w:r>
    </w:p>
    <w:p w14:paraId="4D31960F" w14:textId="77777777" w:rsidR="003E0C0D" w:rsidRPr="00027521" w:rsidRDefault="003E0C0D" w:rsidP="003E0C0D">
      <w:pPr>
        <w:numPr>
          <w:ilvl w:val="0"/>
          <w:numId w:val="39"/>
        </w:numPr>
        <w:rPr>
          <w:rFonts w:ascii="Arial" w:hAnsi="Arial" w:cs="Arial"/>
        </w:rPr>
      </w:pPr>
      <w:r w:rsidRPr="00027521">
        <w:rPr>
          <w:rFonts w:ascii="Arial" w:hAnsi="Arial" w:cs="Arial"/>
        </w:rPr>
        <w:t>Working near unstable embankments</w:t>
      </w:r>
    </w:p>
    <w:p w14:paraId="02569977" w14:textId="77777777" w:rsidR="003E0C0D" w:rsidRPr="00027521" w:rsidRDefault="003E0C0D" w:rsidP="003E0C0D">
      <w:pPr>
        <w:numPr>
          <w:ilvl w:val="0"/>
          <w:numId w:val="39"/>
        </w:numPr>
        <w:rPr>
          <w:rFonts w:ascii="Arial" w:hAnsi="Arial" w:cs="Arial"/>
        </w:rPr>
      </w:pPr>
      <w:r w:rsidRPr="00027521">
        <w:rPr>
          <w:rFonts w:ascii="Arial" w:hAnsi="Arial" w:cs="Arial"/>
        </w:rPr>
        <w:t>Mitigation: Safety training, protective equipment</w:t>
      </w:r>
    </w:p>
    <w:p w14:paraId="4F4A1FCE" w14:textId="77777777" w:rsidR="003E0C0D" w:rsidRPr="00027521" w:rsidRDefault="003E0C0D" w:rsidP="003E0C0D">
      <w:pPr>
        <w:rPr>
          <w:rFonts w:ascii="Arial" w:hAnsi="Arial" w:cs="Arial"/>
        </w:rPr>
      </w:pPr>
      <w:r w:rsidRPr="00027521">
        <w:rPr>
          <w:rFonts w:ascii="Arial" w:hAnsi="Arial" w:cs="Arial"/>
        </w:rPr>
        <w:t>5. Budget Overruns</w:t>
      </w:r>
    </w:p>
    <w:p w14:paraId="69B2F6CE" w14:textId="77777777" w:rsidR="003E0C0D" w:rsidRPr="00027521" w:rsidRDefault="003E0C0D" w:rsidP="003E0C0D">
      <w:pPr>
        <w:numPr>
          <w:ilvl w:val="0"/>
          <w:numId w:val="40"/>
        </w:numPr>
        <w:rPr>
          <w:rFonts w:ascii="Arial" w:hAnsi="Arial" w:cs="Arial"/>
        </w:rPr>
      </w:pPr>
      <w:r w:rsidRPr="00027521">
        <w:rPr>
          <w:rFonts w:ascii="Arial" w:hAnsi="Arial" w:cs="Arial"/>
        </w:rPr>
        <w:t>Unforeseen structural damage</w:t>
      </w:r>
    </w:p>
    <w:p w14:paraId="11B32CEF" w14:textId="77777777" w:rsidR="003E0C0D" w:rsidRPr="00027521" w:rsidRDefault="003E0C0D" w:rsidP="003E0C0D">
      <w:pPr>
        <w:numPr>
          <w:ilvl w:val="0"/>
          <w:numId w:val="40"/>
        </w:numPr>
        <w:rPr>
          <w:rFonts w:ascii="Arial" w:hAnsi="Arial" w:cs="Arial"/>
        </w:rPr>
      </w:pPr>
      <w:r w:rsidRPr="00027521">
        <w:rPr>
          <w:rFonts w:ascii="Arial" w:hAnsi="Arial" w:cs="Arial"/>
        </w:rPr>
        <w:t>Mitigation: Contingency funds, regular cost reviews</w:t>
      </w:r>
    </w:p>
    <w:p w14:paraId="63D96DC1" w14:textId="77777777" w:rsidR="00B6381A" w:rsidRPr="00027521" w:rsidRDefault="00B6381A" w:rsidP="003E0C0D">
      <w:pPr>
        <w:rPr>
          <w:rFonts w:ascii="Arial" w:hAnsi="Arial" w:cs="Arial"/>
        </w:rPr>
      </w:pPr>
    </w:p>
    <w:p w14:paraId="2EF2ED3C" w14:textId="3D61A02B" w:rsidR="003E0C0D" w:rsidRPr="00027521" w:rsidRDefault="003E0C0D" w:rsidP="003E0C0D">
      <w:pPr>
        <w:rPr>
          <w:rFonts w:ascii="Arial" w:hAnsi="Arial" w:cs="Arial"/>
        </w:rPr>
      </w:pPr>
      <w:r w:rsidRPr="00027521">
        <w:rPr>
          <w:rFonts w:ascii="Arial" w:hAnsi="Arial" w:cs="Arial"/>
        </w:rPr>
        <w:t xml:space="preserve">9.2 </w:t>
      </w:r>
      <w:r w:rsidR="00816B91" w:rsidRPr="00816B91">
        <w:rPr>
          <w:rFonts w:ascii="Arial" w:hAnsi="Arial" w:cs="Arial"/>
          <w:b/>
          <w:bCs/>
        </w:rPr>
        <w:t>Risk (</w:t>
      </w:r>
      <w:r w:rsidRPr="00816B91">
        <w:rPr>
          <w:rFonts w:ascii="Arial" w:hAnsi="Arial" w:cs="Arial"/>
          <w:b/>
          <w:bCs/>
        </w:rPr>
        <w:t>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06"/>
        <w:gridCol w:w="1088"/>
        <w:gridCol w:w="843"/>
        <w:gridCol w:w="2464"/>
      </w:tblGrid>
      <w:tr w:rsidR="003E0C0D" w:rsidRPr="00027521" w14:paraId="32500AC3" w14:textId="77777777">
        <w:trPr>
          <w:tblHeader/>
          <w:tblCellSpacing w:w="15" w:type="dxa"/>
        </w:trPr>
        <w:tc>
          <w:tcPr>
            <w:tcW w:w="0" w:type="auto"/>
            <w:vAlign w:val="center"/>
            <w:hideMark/>
          </w:tcPr>
          <w:p w14:paraId="3883E134" w14:textId="77777777" w:rsidR="003E0C0D" w:rsidRPr="00027521" w:rsidRDefault="003E0C0D" w:rsidP="003E0C0D">
            <w:pPr>
              <w:rPr>
                <w:rFonts w:ascii="Arial" w:hAnsi="Arial" w:cs="Arial"/>
              </w:rPr>
            </w:pPr>
            <w:r w:rsidRPr="00027521">
              <w:rPr>
                <w:rFonts w:ascii="Arial" w:hAnsi="Arial" w:cs="Arial"/>
              </w:rPr>
              <w:t>Risk</w:t>
            </w:r>
          </w:p>
        </w:tc>
        <w:tc>
          <w:tcPr>
            <w:tcW w:w="0" w:type="auto"/>
            <w:vAlign w:val="center"/>
            <w:hideMark/>
          </w:tcPr>
          <w:p w14:paraId="36634987" w14:textId="77777777" w:rsidR="003E0C0D" w:rsidRPr="00027521" w:rsidRDefault="003E0C0D" w:rsidP="003E0C0D">
            <w:pPr>
              <w:rPr>
                <w:rFonts w:ascii="Arial" w:hAnsi="Arial" w:cs="Arial"/>
              </w:rPr>
            </w:pPr>
            <w:r w:rsidRPr="00027521">
              <w:rPr>
                <w:rFonts w:ascii="Arial" w:hAnsi="Arial" w:cs="Arial"/>
              </w:rPr>
              <w:t>Probability</w:t>
            </w:r>
          </w:p>
        </w:tc>
        <w:tc>
          <w:tcPr>
            <w:tcW w:w="0" w:type="auto"/>
            <w:vAlign w:val="center"/>
            <w:hideMark/>
          </w:tcPr>
          <w:p w14:paraId="1A089E61" w14:textId="77777777" w:rsidR="003E0C0D" w:rsidRPr="00027521" w:rsidRDefault="003E0C0D" w:rsidP="003E0C0D">
            <w:pPr>
              <w:rPr>
                <w:rFonts w:ascii="Arial" w:hAnsi="Arial" w:cs="Arial"/>
              </w:rPr>
            </w:pPr>
            <w:r w:rsidRPr="00027521">
              <w:rPr>
                <w:rFonts w:ascii="Arial" w:hAnsi="Arial" w:cs="Arial"/>
              </w:rPr>
              <w:t>Impact</w:t>
            </w:r>
          </w:p>
        </w:tc>
        <w:tc>
          <w:tcPr>
            <w:tcW w:w="0" w:type="auto"/>
            <w:vAlign w:val="center"/>
            <w:hideMark/>
          </w:tcPr>
          <w:p w14:paraId="57B0BD03" w14:textId="77777777" w:rsidR="003E0C0D" w:rsidRPr="00027521" w:rsidRDefault="003E0C0D" w:rsidP="003E0C0D">
            <w:pPr>
              <w:rPr>
                <w:rFonts w:ascii="Arial" w:hAnsi="Arial" w:cs="Arial"/>
              </w:rPr>
            </w:pPr>
            <w:r w:rsidRPr="00027521">
              <w:rPr>
                <w:rFonts w:ascii="Arial" w:hAnsi="Arial" w:cs="Arial"/>
              </w:rPr>
              <w:t>Mitigation</w:t>
            </w:r>
          </w:p>
        </w:tc>
      </w:tr>
      <w:tr w:rsidR="003E0C0D" w:rsidRPr="00027521" w14:paraId="5ECE1254" w14:textId="77777777">
        <w:trPr>
          <w:tblCellSpacing w:w="15" w:type="dxa"/>
        </w:trPr>
        <w:tc>
          <w:tcPr>
            <w:tcW w:w="0" w:type="auto"/>
            <w:vAlign w:val="center"/>
            <w:hideMark/>
          </w:tcPr>
          <w:p w14:paraId="43B9992E" w14:textId="77777777" w:rsidR="003E0C0D" w:rsidRPr="00027521" w:rsidRDefault="003E0C0D" w:rsidP="003E0C0D">
            <w:pPr>
              <w:rPr>
                <w:rFonts w:ascii="Arial" w:hAnsi="Arial" w:cs="Arial"/>
              </w:rPr>
            </w:pPr>
            <w:r w:rsidRPr="00027521">
              <w:rPr>
                <w:rFonts w:ascii="Arial" w:hAnsi="Arial" w:cs="Arial"/>
              </w:rPr>
              <w:t>Weather delays</w:t>
            </w:r>
          </w:p>
        </w:tc>
        <w:tc>
          <w:tcPr>
            <w:tcW w:w="0" w:type="auto"/>
            <w:vAlign w:val="center"/>
            <w:hideMark/>
          </w:tcPr>
          <w:p w14:paraId="42365858" w14:textId="77777777" w:rsidR="003E0C0D" w:rsidRPr="00027521" w:rsidRDefault="003E0C0D" w:rsidP="003E0C0D">
            <w:pPr>
              <w:rPr>
                <w:rFonts w:ascii="Arial" w:hAnsi="Arial" w:cs="Arial"/>
              </w:rPr>
            </w:pPr>
            <w:r w:rsidRPr="00027521">
              <w:rPr>
                <w:rFonts w:ascii="Arial" w:hAnsi="Arial" w:cs="Arial"/>
              </w:rPr>
              <w:t>High</w:t>
            </w:r>
          </w:p>
        </w:tc>
        <w:tc>
          <w:tcPr>
            <w:tcW w:w="0" w:type="auto"/>
            <w:vAlign w:val="center"/>
            <w:hideMark/>
          </w:tcPr>
          <w:p w14:paraId="39E8119E" w14:textId="77777777" w:rsidR="003E0C0D" w:rsidRPr="00027521" w:rsidRDefault="003E0C0D" w:rsidP="003E0C0D">
            <w:pPr>
              <w:rPr>
                <w:rFonts w:ascii="Arial" w:hAnsi="Arial" w:cs="Arial"/>
              </w:rPr>
            </w:pPr>
            <w:r w:rsidRPr="00027521">
              <w:rPr>
                <w:rFonts w:ascii="Arial" w:hAnsi="Arial" w:cs="Arial"/>
              </w:rPr>
              <w:t>High</w:t>
            </w:r>
          </w:p>
        </w:tc>
        <w:tc>
          <w:tcPr>
            <w:tcW w:w="0" w:type="auto"/>
            <w:vAlign w:val="center"/>
            <w:hideMark/>
          </w:tcPr>
          <w:p w14:paraId="16F8B896" w14:textId="77777777" w:rsidR="003E0C0D" w:rsidRPr="00027521" w:rsidRDefault="003E0C0D" w:rsidP="003E0C0D">
            <w:pPr>
              <w:rPr>
                <w:rFonts w:ascii="Arial" w:hAnsi="Arial" w:cs="Arial"/>
              </w:rPr>
            </w:pPr>
            <w:r w:rsidRPr="00027521">
              <w:rPr>
                <w:rFonts w:ascii="Arial" w:hAnsi="Arial" w:cs="Arial"/>
              </w:rPr>
              <w:t>Flexible scheduling</w:t>
            </w:r>
          </w:p>
        </w:tc>
      </w:tr>
      <w:tr w:rsidR="003E0C0D" w:rsidRPr="00027521" w14:paraId="1EF2BB2A" w14:textId="77777777">
        <w:trPr>
          <w:tblCellSpacing w:w="15" w:type="dxa"/>
        </w:trPr>
        <w:tc>
          <w:tcPr>
            <w:tcW w:w="0" w:type="auto"/>
            <w:vAlign w:val="center"/>
            <w:hideMark/>
          </w:tcPr>
          <w:p w14:paraId="22A2176E" w14:textId="77777777" w:rsidR="003E0C0D" w:rsidRPr="00027521" w:rsidRDefault="003E0C0D" w:rsidP="003E0C0D">
            <w:pPr>
              <w:rPr>
                <w:rFonts w:ascii="Arial" w:hAnsi="Arial" w:cs="Arial"/>
              </w:rPr>
            </w:pPr>
            <w:r w:rsidRPr="00027521">
              <w:rPr>
                <w:rFonts w:ascii="Arial" w:hAnsi="Arial" w:cs="Arial"/>
              </w:rPr>
              <w:t>Supply issues</w:t>
            </w:r>
          </w:p>
        </w:tc>
        <w:tc>
          <w:tcPr>
            <w:tcW w:w="0" w:type="auto"/>
            <w:vAlign w:val="center"/>
            <w:hideMark/>
          </w:tcPr>
          <w:p w14:paraId="3F69948D" w14:textId="77777777" w:rsidR="003E0C0D" w:rsidRPr="00027521" w:rsidRDefault="003E0C0D" w:rsidP="003E0C0D">
            <w:pPr>
              <w:rPr>
                <w:rFonts w:ascii="Arial" w:hAnsi="Arial" w:cs="Arial"/>
              </w:rPr>
            </w:pPr>
            <w:r w:rsidRPr="00027521">
              <w:rPr>
                <w:rFonts w:ascii="Arial" w:hAnsi="Arial" w:cs="Arial"/>
              </w:rPr>
              <w:t>Medium</w:t>
            </w:r>
          </w:p>
        </w:tc>
        <w:tc>
          <w:tcPr>
            <w:tcW w:w="0" w:type="auto"/>
            <w:vAlign w:val="center"/>
            <w:hideMark/>
          </w:tcPr>
          <w:p w14:paraId="5074CAE6" w14:textId="77777777" w:rsidR="003E0C0D" w:rsidRPr="00027521" w:rsidRDefault="003E0C0D" w:rsidP="003E0C0D">
            <w:pPr>
              <w:rPr>
                <w:rFonts w:ascii="Arial" w:hAnsi="Arial" w:cs="Arial"/>
              </w:rPr>
            </w:pPr>
            <w:r w:rsidRPr="00027521">
              <w:rPr>
                <w:rFonts w:ascii="Arial" w:hAnsi="Arial" w:cs="Arial"/>
              </w:rPr>
              <w:t>High</w:t>
            </w:r>
          </w:p>
        </w:tc>
        <w:tc>
          <w:tcPr>
            <w:tcW w:w="0" w:type="auto"/>
            <w:vAlign w:val="center"/>
            <w:hideMark/>
          </w:tcPr>
          <w:p w14:paraId="2B98C60D" w14:textId="77777777" w:rsidR="003E0C0D" w:rsidRPr="00027521" w:rsidRDefault="003E0C0D" w:rsidP="003E0C0D">
            <w:pPr>
              <w:rPr>
                <w:rFonts w:ascii="Arial" w:hAnsi="Arial" w:cs="Arial"/>
              </w:rPr>
            </w:pPr>
            <w:r w:rsidRPr="00027521">
              <w:rPr>
                <w:rFonts w:ascii="Arial" w:hAnsi="Arial" w:cs="Arial"/>
              </w:rPr>
              <w:t>Multiple suppliers</w:t>
            </w:r>
          </w:p>
        </w:tc>
      </w:tr>
      <w:tr w:rsidR="003E0C0D" w:rsidRPr="00027521" w14:paraId="66268391" w14:textId="77777777">
        <w:trPr>
          <w:tblCellSpacing w:w="15" w:type="dxa"/>
        </w:trPr>
        <w:tc>
          <w:tcPr>
            <w:tcW w:w="0" w:type="auto"/>
            <w:vAlign w:val="center"/>
            <w:hideMark/>
          </w:tcPr>
          <w:p w14:paraId="6102F6F3" w14:textId="77777777" w:rsidR="003E0C0D" w:rsidRPr="00027521" w:rsidRDefault="003E0C0D" w:rsidP="003E0C0D">
            <w:pPr>
              <w:rPr>
                <w:rFonts w:ascii="Arial" w:hAnsi="Arial" w:cs="Arial"/>
              </w:rPr>
            </w:pPr>
            <w:r w:rsidRPr="00027521">
              <w:rPr>
                <w:rFonts w:ascii="Arial" w:hAnsi="Arial" w:cs="Arial"/>
              </w:rPr>
              <w:t>Environmental restrictions</w:t>
            </w:r>
          </w:p>
        </w:tc>
        <w:tc>
          <w:tcPr>
            <w:tcW w:w="0" w:type="auto"/>
            <w:vAlign w:val="center"/>
            <w:hideMark/>
          </w:tcPr>
          <w:p w14:paraId="49C8A710" w14:textId="77777777" w:rsidR="003E0C0D" w:rsidRPr="00027521" w:rsidRDefault="003E0C0D" w:rsidP="003E0C0D">
            <w:pPr>
              <w:rPr>
                <w:rFonts w:ascii="Arial" w:hAnsi="Arial" w:cs="Arial"/>
              </w:rPr>
            </w:pPr>
            <w:r w:rsidRPr="00027521">
              <w:rPr>
                <w:rFonts w:ascii="Arial" w:hAnsi="Arial" w:cs="Arial"/>
              </w:rPr>
              <w:t>Medium</w:t>
            </w:r>
          </w:p>
        </w:tc>
        <w:tc>
          <w:tcPr>
            <w:tcW w:w="0" w:type="auto"/>
            <w:vAlign w:val="center"/>
            <w:hideMark/>
          </w:tcPr>
          <w:p w14:paraId="31BDE209" w14:textId="77777777" w:rsidR="003E0C0D" w:rsidRPr="00027521" w:rsidRDefault="003E0C0D" w:rsidP="003E0C0D">
            <w:pPr>
              <w:rPr>
                <w:rFonts w:ascii="Arial" w:hAnsi="Arial" w:cs="Arial"/>
              </w:rPr>
            </w:pPr>
            <w:r w:rsidRPr="00027521">
              <w:rPr>
                <w:rFonts w:ascii="Arial" w:hAnsi="Arial" w:cs="Arial"/>
              </w:rPr>
              <w:t>Medium</w:t>
            </w:r>
          </w:p>
        </w:tc>
        <w:tc>
          <w:tcPr>
            <w:tcW w:w="0" w:type="auto"/>
            <w:vAlign w:val="center"/>
            <w:hideMark/>
          </w:tcPr>
          <w:p w14:paraId="5C954936" w14:textId="77777777" w:rsidR="003E0C0D" w:rsidRPr="00027521" w:rsidRDefault="003E0C0D" w:rsidP="003E0C0D">
            <w:pPr>
              <w:rPr>
                <w:rFonts w:ascii="Arial" w:hAnsi="Arial" w:cs="Arial"/>
              </w:rPr>
            </w:pPr>
            <w:r w:rsidRPr="00027521">
              <w:rPr>
                <w:rFonts w:ascii="Arial" w:hAnsi="Arial" w:cs="Arial"/>
              </w:rPr>
              <w:t>Compliance planning</w:t>
            </w:r>
          </w:p>
        </w:tc>
      </w:tr>
      <w:tr w:rsidR="003E0C0D" w:rsidRPr="00027521" w14:paraId="646627D1" w14:textId="77777777">
        <w:trPr>
          <w:tblCellSpacing w:w="15" w:type="dxa"/>
        </w:trPr>
        <w:tc>
          <w:tcPr>
            <w:tcW w:w="0" w:type="auto"/>
            <w:vAlign w:val="center"/>
            <w:hideMark/>
          </w:tcPr>
          <w:p w14:paraId="6E92418B" w14:textId="77777777" w:rsidR="003E0C0D" w:rsidRPr="00027521" w:rsidRDefault="003E0C0D" w:rsidP="003E0C0D">
            <w:pPr>
              <w:rPr>
                <w:rFonts w:ascii="Arial" w:hAnsi="Arial" w:cs="Arial"/>
              </w:rPr>
            </w:pPr>
            <w:r w:rsidRPr="00027521">
              <w:rPr>
                <w:rFonts w:ascii="Arial" w:hAnsi="Arial" w:cs="Arial"/>
              </w:rPr>
              <w:t>Safety incidents</w:t>
            </w:r>
          </w:p>
        </w:tc>
        <w:tc>
          <w:tcPr>
            <w:tcW w:w="0" w:type="auto"/>
            <w:vAlign w:val="center"/>
            <w:hideMark/>
          </w:tcPr>
          <w:p w14:paraId="7BE9529A" w14:textId="77777777" w:rsidR="003E0C0D" w:rsidRPr="00027521" w:rsidRDefault="003E0C0D" w:rsidP="003E0C0D">
            <w:pPr>
              <w:rPr>
                <w:rFonts w:ascii="Arial" w:hAnsi="Arial" w:cs="Arial"/>
              </w:rPr>
            </w:pPr>
            <w:r w:rsidRPr="00027521">
              <w:rPr>
                <w:rFonts w:ascii="Arial" w:hAnsi="Arial" w:cs="Arial"/>
              </w:rPr>
              <w:t>Low</w:t>
            </w:r>
          </w:p>
        </w:tc>
        <w:tc>
          <w:tcPr>
            <w:tcW w:w="0" w:type="auto"/>
            <w:vAlign w:val="center"/>
            <w:hideMark/>
          </w:tcPr>
          <w:p w14:paraId="4112C75F" w14:textId="77777777" w:rsidR="003E0C0D" w:rsidRPr="00027521" w:rsidRDefault="003E0C0D" w:rsidP="003E0C0D">
            <w:pPr>
              <w:rPr>
                <w:rFonts w:ascii="Arial" w:hAnsi="Arial" w:cs="Arial"/>
              </w:rPr>
            </w:pPr>
            <w:r w:rsidRPr="00027521">
              <w:rPr>
                <w:rFonts w:ascii="Arial" w:hAnsi="Arial" w:cs="Arial"/>
              </w:rPr>
              <w:t>High</w:t>
            </w:r>
          </w:p>
        </w:tc>
        <w:tc>
          <w:tcPr>
            <w:tcW w:w="0" w:type="auto"/>
            <w:vAlign w:val="center"/>
            <w:hideMark/>
          </w:tcPr>
          <w:p w14:paraId="087750DF" w14:textId="77777777" w:rsidR="003E0C0D" w:rsidRPr="00027521" w:rsidRDefault="003E0C0D" w:rsidP="003E0C0D">
            <w:pPr>
              <w:rPr>
                <w:rFonts w:ascii="Arial" w:hAnsi="Arial" w:cs="Arial"/>
              </w:rPr>
            </w:pPr>
            <w:r w:rsidRPr="00027521">
              <w:rPr>
                <w:rFonts w:ascii="Arial" w:hAnsi="Arial" w:cs="Arial"/>
              </w:rPr>
              <w:t>Training and supervision</w:t>
            </w:r>
          </w:p>
        </w:tc>
      </w:tr>
      <w:tr w:rsidR="003E0C0D" w:rsidRPr="00027521" w14:paraId="0481880F" w14:textId="77777777">
        <w:trPr>
          <w:tblCellSpacing w:w="15" w:type="dxa"/>
        </w:trPr>
        <w:tc>
          <w:tcPr>
            <w:tcW w:w="0" w:type="auto"/>
            <w:vAlign w:val="center"/>
            <w:hideMark/>
          </w:tcPr>
          <w:p w14:paraId="3E126E98" w14:textId="77777777" w:rsidR="003E0C0D" w:rsidRPr="00027521" w:rsidRDefault="003E0C0D" w:rsidP="003E0C0D">
            <w:pPr>
              <w:rPr>
                <w:rFonts w:ascii="Arial" w:hAnsi="Arial" w:cs="Arial"/>
              </w:rPr>
            </w:pPr>
            <w:r w:rsidRPr="00027521">
              <w:rPr>
                <w:rFonts w:ascii="Arial" w:hAnsi="Arial" w:cs="Arial"/>
              </w:rPr>
              <w:t>Cost overruns</w:t>
            </w:r>
          </w:p>
        </w:tc>
        <w:tc>
          <w:tcPr>
            <w:tcW w:w="0" w:type="auto"/>
            <w:vAlign w:val="center"/>
            <w:hideMark/>
          </w:tcPr>
          <w:p w14:paraId="642985BF" w14:textId="77777777" w:rsidR="003E0C0D" w:rsidRPr="00027521" w:rsidRDefault="003E0C0D" w:rsidP="003E0C0D">
            <w:pPr>
              <w:rPr>
                <w:rFonts w:ascii="Arial" w:hAnsi="Arial" w:cs="Arial"/>
              </w:rPr>
            </w:pPr>
            <w:r w:rsidRPr="00027521">
              <w:rPr>
                <w:rFonts w:ascii="Arial" w:hAnsi="Arial" w:cs="Arial"/>
              </w:rPr>
              <w:t>Medium</w:t>
            </w:r>
          </w:p>
        </w:tc>
        <w:tc>
          <w:tcPr>
            <w:tcW w:w="0" w:type="auto"/>
            <w:vAlign w:val="center"/>
            <w:hideMark/>
          </w:tcPr>
          <w:p w14:paraId="27FCE9FF" w14:textId="77777777" w:rsidR="003E0C0D" w:rsidRPr="00027521" w:rsidRDefault="003E0C0D" w:rsidP="003E0C0D">
            <w:pPr>
              <w:rPr>
                <w:rFonts w:ascii="Arial" w:hAnsi="Arial" w:cs="Arial"/>
              </w:rPr>
            </w:pPr>
            <w:r w:rsidRPr="00027521">
              <w:rPr>
                <w:rFonts w:ascii="Arial" w:hAnsi="Arial" w:cs="Arial"/>
              </w:rPr>
              <w:t>High</w:t>
            </w:r>
          </w:p>
        </w:tc>
        <w:tc>
          <w:tcPr>
            <w:tcW w:w="0" w:type="auto"/>
            <w:vAlign w:val="center"/>
            <w:hideMark/>
          </w:tcPr>
          <w:p w14:paraId="2CA9ADE9" w14:textId="77777777" w:rsidR="003E0C0D" w:rsidRPr="00027521" w:rsidRDefault="003E0C0D" w:rsidP="003E0C0D">
            <w:pPr>
              <w:rPr>
                <w:rFonts w:ascii="Arial" w:hAnsi="Arial" w:cs="Arial"/>
              </w:rPr>
            </w:pPr>
            <w:r w:rsidRPr="00027521">
              <w:rPr>
                <w:rFonts w:ascii="Arial" w:hAnsi="Arial" w:cs="Arial"/>
              </w:rPr>
              <w:t>Contingency funds</w:t>
            </w:r>
          </w:p>
        </w:tc>
      </w:tr>
    </w:tbl>
    <w:p w14:paraId="6A27DC9D" w14:textId="77777777" w:rsidR="00B6381A" w:rsidRPr="00027521" w:rsidRDefault="00B6381A" w:rsidP="003E0C0D">
      <w:pPr>
        <w:rPr>
          <w:rFonts w:ascii="Arial" w:hAnsi="Arial" w:cs="Arial"/>
        </w:rPr>
      </w:pPr>
    </w:p>
    <w:p w14:paraId="49B77281" w14:textId="2D9938E1" w:rsidR="003E0C0D" w:rsidRPr="00816B91" w:rsidRDefault="003E0C0D" w:rsidP="003E0C0D">
      <w:pPr>
        <w:rPr>
          <w:rFonts w:ascii="Arial" w:hAnsi="Arial" w:cs="Arial"/>
          <w:b/>
          <w:bCs/>
        </w:rPr>
      </w:pPr>
      <w:r w:rsidRPr="00816B91">
        <w:rPr>
          <w:rFonts w:ascii="Arial" w:hAnsi="Arial" w:cs="Arial"/>
          <w:b/>
          <w:bCs/>
        </w:rPr>
        <w:t>10. Conclusion</w:t>
      </w:r>
    </w:p>
    <w:p w14:paraId="36D0671E" w14:textId="470F2D4B" w:rsidR="00B81763" w:rsidRPr="00B81763" w:rsidRDefault="00B81763" w:rsidP="00B81763">
      <w:pPr>
        <w:rPr>
          <w:rFonts w:ascii="Arial" w:hAnsi="Arial" w:cs="Arial"/>
        </w:rPr>
      </w:pPr>
      <w:r w:rsidRPr="00B81763">
        <w:rPr>
          <w:rFonts w:ascii="Arial" w:hAnsi="Arial" w:cs="Arial"/>
        </w:rPr>
        <w:t xml:space="preserve">The West Midlands Highway Reopening Project provides a structured, comprehensive, and resilient framework for restoring the A449 and A456 corridor following the severe flooding experienced in July 2025 </w:t>
      </w:r>
      <w:r w:rsidRPr="00B81763">
        <w:rPr>
          <w:rFonts w:ascii="Arial" w:hAnsi="Arial" w:cs="Arial"/>
          <w:b/>
          <w:bCs/>
        </w:rPr>
        <w:t>(Environment Agency, 2025</w:t>
      </w:r>
      <w:r w:rsidRPr="00B81763">
        <w:rPr>
          <w:rFonts w:ascii="Arial" w:hAnsi="Arial" w:cs="Arial"/>
        </w:rPr>
        <w:t xml:space="preserve">). By applying established project management methodologies, the project ensures that the reopening process is safe, efficient, and aligned with recognised best practice. The plan emphasises clear scope definition, detailed scheduling, coordinated stakeholder engagement, and robust risk management, all of which are essential for delivering complex infrastructure recovery projects within constrained timeframes </w:t>
      </w:r>
      <w:r w:rsidRPr="00B81763">
        <w:rPr>
          <w:rFonts w:ascii="Arial" w:hAnsi="Arial" w:cs="Arial"/>
          <w:b/>
          <w:bCs/>
        </w:rPr>
        <w:t>(Department for Transport, 2024).</w:t>
      </w:r>
    </w:p>
    <w:p w14:paraId="7410B98B" w14:textId="77777777" w:rsidR="00B81763" w:rsidRPr="00B81763" w:rsidRDefault="00B81763" w:rsidP="00B81763">
      <w:pPr>
        <w:rPr>
          <w:rFonts w:ascii="Arial" w:hAnsi="Arial" w:cs="Arial"/>
        </w:rPr>
      </w:pPr>
      <w:r w:rsidRPr="00B81763">
        <w:rPr>
          <w:rFonts w:ascii="Arial" w:hAnsi="Arial" w:cs="Arial"/>
        </w:rPr>
        <w:t>Restoring the corridor is not only a technical requirement but also a critical step in supporting regional mobility, economic stability, and community wellbeing. The project aims to minimise disruption, accelerate recovery, and strengthen long</w:t>
      </w:r>
      <w:r w:rsidRPr="00B81763">
        <w:rPr>
          <w:rFonts w:ascii="Arial" w:hAnsi="Arial" w:cs="Arial"/>
        </w:rPr>
        <w:noBreakHyphen/>
        <w:t xml:space="preserve">term resilience against future flooding </w:t>
      </w:r>
      <w:r w:rsidRPr="00B81763">
        <w:rPr>
          <w:rFonts w:ascii="Arial" w:hAnsi="Arial" w:cs="Arial"/>
        </w:rPr>
        <w:lastRenderedPageBreak/>
        <w:t xml:space="preserve">events through the integration of enhanced drainage, improved materials, and reinforced structural features </w:t>
      </w:r>
      <w:r w:rsidRPr="00B81763">
        <w:rPr>
          <w:rFonts w:ascii="Arial" w:hAnsi="Arial" w:cs="Arial"/>
          <w:b/>
          <w:bCs/>
        </w:rPr>
        <w:t>(DEFRA, 2024).</w:t>
      </w:r>
    </w:p>
    <w:p w14:paraId="40AB0CEC" w14:textId="77777777" w:rsidR="00B81763" w:rsidRPr="00B81763" w:rsidRDefault="00B81763" w:rsidP="00B81763">
      <w:pPr>
        <w:rPr>
          <w:rFonts w:ascii="Arial" w:hAnsi="Arial" w:cs="Arial"/>
        </w:rPr>
      </w:pPr>
      <w:r w:rsidRPr="00B81763">
        <w:rPr>
          <w:rFonts w:ascii="Arial" w:hAnsi="Arial" w:cs="Arial"/>
        </w:rPr>
        <w:t>Overall, the plan demonstrates a strong commitment to public safety, environmental responsibility, and professional project delivery. It reflects a coordinated effort between local authorities, national agencies, and engineering partners to ensure that the A449 and A456 corridor is reinstated to a high standard and remains better protected against future climate</w:t>
      </w:r>
      <w:r w:rsidRPr="00B81763">
        <w:rPr>
          <w:rFonts w:ascii="Arial" w:hAnsi="Arial" w:cs="Arial"/>
        </w:rPr>
        <w:noBreakHyphen/>
        <w:t xml:space="preserve">related challenges </w:t>
      </w:r>
      <w:r w:rsidRPr="00B81763">
        <w:rPr>
          <w:rFonts w:ascii="Arial" w:hAnsi="Arial" w:cs="Arial"/>
          <w:b/>
          <w:bCs/>
        </w:rPr>
        <w:t>(National Highways, 2025).</w:t>
      </w:r>
    </w:p>
    <w:p w14:paraId="08BD56B8" w14:textId="77777777" w:rsidR="00B6381A" w:rsidRPr="00816B91" w:rsidRDefault="00B6381A" w:rsidP="003E0C0D">
      <w:pPr>
        <w:rPr>
          <w:rFonts w:ascii="Arial" w:hAnsi="Arial" w:cs="Arial"/>
          <w:b/>
          <w:bCs/>
        </w:rPr>
      </w:pPr>
    </w:p>
    <w:p w14:paraId="4B517B73" w14:textId="636A86AC" w:rsidR="003E0C0D" w:rsidRPr="00816B91" w:rsidRDefault="003E0C0D" w:rsidP="003E0C0D">
      <w:pPr>
        <w:rPr>
          <w:rFonts w:ascii="Arial" w:hAnsi="Arial" w:cs="Arial"/>
          <w:b/>
          <w:bCs/>
        </w:rPr>
      </w:pPr>
      <w:r w:rsidRPr="00816B91">
        <w:rPr>
          <w:rFonts w:ascii="Arial" w:hAnsi="Arial" w:cs="Arial"/>
          <w:b/>
          <w:bCs/>
        </w:rPr>
        <w:t xml:space="preserve">11. References </w:t>
      </w:r>
    </w:p>
    <w:p w14:paraId="478AE3B3" w14:textId="77777777" w:rsidR="00027521" w:rsidRPr="00027521" w:rsidRDefault="00027521" w:rsidP="00027521">
      <w:pPr>
        <w:rPr>
          <w:rFonts w:ascii="Arial" w:hAnsi="Arial" w:cs="Arial"/>
          <w:sz w:val="20"/>
          <w:szCs w:val="20"/>
        </w:rPr>
      </w:pPr>
      <w:r w:rsidRPr="00027521">
        <w:rPr>
          <w:rFonts w:ascii="Arial" w:hAnsi="Arial" w:cs="Arial"/>
          <w:sz w:val="20"/>
          <w:szCs w:val="20"/>
        </w:rPr>
        <w:t>Institution of Civil Engineers (2023) Flood</w:t>
      </w:r>
      <w:r w:rsidRPr="00027521">
        <w:rPr>
          <w:rFonts w:ascii="Arial" w:hAnsi="Arial" w:cs="Arial"/>
          <w:sz w:val="20"/>
          <w:szCs w:val="20"/>
        </w:rPr>
        <w:noBreakHyphen/>
        <w:t>resilient road design: best practice for drainage, culverts and pavement systems. London: ICE Publishing.</w:t>
      </w:r>
    </w:p>
    <w:p w14:paraId="364E263A" w14:textId="77777777" w:rsidR="00027521" w:rsidRPr="00027521" w:rsidRDefault="00027521" w:rsidP="00027521">
      <w:pPr>
        <w:rPr>
          <w:rFonts w:ascii="Arial" w:hAnsi="Arial" w:cs="Arial"/>
          <w:sz w:val="20"/>
          <w:szCs w:val="20"/>
        </w:rPr>
      </w:pPr>
      <w:r w:rsidRPr="00027521">
        <w:rPr>
          <w:rFonts w:ascii="Arial" w:hAnsi="Arial" w:cs="Arial"/>
          <w:sz w:val="20"/>
          <w:szCs w:val="20"/>
        </w:rPr>
        <w:t xml:space="preserve">Met Office (2025) July 2025 severe weather summary: Heavy rainfall and flood alerts in the West Midlands.  </w:t>
      </w:r>
      <w:hyperlink r:id="rId9" w:history="1">
        <w:r w:rsidRPr="00027521">
          <w:rPr>
            <w:rStyle w:val="Hyperlink"/>
            <w:rFonts w:ascii="Arial" w:hAnsi="Arial" w:cs="Arial"/>
            <w:sz w:val="20"/>
            <w:szCs w:val="20"/>
          </w:rPr>
          <w:t>https://www.metoffice.gov.uk</w:t>
        </w:r>
      </w:hyperlink>
    </w:p>
    <w:p w14:paraId="6F1D5948" w14:textId="77777777" w:rsidR="00027521" w:rsidRPr="00027521" w:rsidRDefault="00027521" w:rsidP="00027521">
      <w:pPr>
        <w:rPr>
          <w:rFonts w:ascii="Arial" w:hAnsi="Arial" w:cs="Arial"/>
          <w:sz w:val="20"/>
          <w:szCs w:val="20"/>
        </w:rPr>
      </w:pPr>
      <w:r w:rsidRPr="00027521">
        <w:rPr>
          <w:rFonts w:ascii="Arial" w:hAnsi="Arial" w:cs="Arial"/>
          <w:sz w:val="20"/>
          <w:szCs w:val="20"/>
        </w:rPr>
        <w:t>Shropshire Council (2025) Highway maintenance and post</w:t>
      </w:r>
      <w:r w:rsidRPr="00027521">
        <w:rPr>
          <w:rFonts w:ascii="Arial" w:hAnsi="Arial" w:cs="Arial"/>
          <w:sz w:val="20"/>
          <w:szCs w:val="20"/>
        </w:rPr>
        <w:noBreakHyphen/>
        <w:t xml:space="preserve">flood recovery programme. </w:t>
      </w:r>
      <w:hyperlink r:id="rId10" w:history="1">
        <w:r w:rsidRPr="00027521">
          <w:rPr>
            <w:rStyle w:val="Hyperlink"/>
            <w:rFonts w:ascii="Arial" w:hAnsi="Arial" w:cs="Arial"/>
            <w:sz w:val="20"/>
            <w:szCs w:val="20"/>
          </w:rPr>
          <w:t>https://www.shropshire.gov.uk</w:t>
        </w:r>
      </w:hyperlink>
    </w:p>
    <w:p w14:paraId="53F713AB" w14:textId="77777777" w:rsidR="00027521" w:rsidRPr="00027521" w:rsidRDefault="00027521" w:rsidP="00027521">
      <w:pPr>
        <w:rPr>
          <w:rFonts w:ascii="Arial" w:hAnsi="Arial" w:cs="Arial"/>
          <w:sz w:val="20"/>
          <w:szCs w:val="20"/>
        </w:rPr>
      </w:pPr>
      <w:r w:rsidRPr="00027521">
        <w:rPr>
          <w:rFonts w:ascii="Arial" w:hAnsi="Arial" w:cs="Arial"/>
          <w:sz w:val="20"/>
          <w:szCs w:val="20"/>
        </w:rPr>
        <w:t>West Midlands Combined Authority (2024) Regional transport resilience strategy: Infrastructure risks and mitigation. Birmingham: WMCA.</w:t>
      </w:r>
    </w:p>
    <w:p w14:paraId="4305A6CC" w14:textId="77777777" w:rsidR="00B6381A" w:rsidRPr="00027521" w:rsidRDefault="00B6381A" w:rsidP="003E0C0D">
      <w:pPr>
        <w:rPr>
          <w:rFonts w:ascii="Arial" w:hAnsi="Arial" w:cs="Arial"/>
        </w:rPr>
      </w:pPr>
    </w:p>
    <w:p w14:paraId="308DCB14" w14:textId="77777777" w:rsidR="003E0C0D" w:rsidRPr="003E0C0D" w:rsidRDefault="003E0C0D" w:rsidP="003E0C0D">
      <w:pPr>
        <w:rPr>
          <w:b/>
          <w:bCs/>
        </w:rPr>
      </w:pPr>
    </w:p>
    <w:p w14:paraId="2B6ECB54" w14:textId="77777777" w:rsidR="003E0C0D" w:rsidRDefault="003E0C0D" w:rsidP="003E0C0D">
      <w:pPr>
        <w:rPr>
          <w:b/>
          <w:bCs/>
        </w:rPr>
      </w:pPr>
    </w:p>
    <w:p w14:paraId="031530EA" w14:textId="77777777" w:rsidR="003E0C0D" w:rsidRPr="003E0C0D" w:rsidRDefault="003E0C0D" w:rsidP="003E0C0D">
      <w:pPr>
        <w:rPr>
          <w:b/>
          <w:bCs/>
        </w:rPr>
      </w:pPr>
    </w:p>
    <w:p w14:paraId="50E248CC" w14:textId="77777777" w:rsidR="002964C1" w:rsidRDefault="002964C1"/>
    <w:sectPr w:rsidR="002964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B1A37"/>
    <w:multiLevelType w:val="multilevel"/>
    <w:tmpl w:val="CCCC6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F3652"/>
    <w:multiLevelType w:val="multilevel"/>
    <w:tmpl w:val="2D602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9426B"/>
    <w:multiLevelType w:val="multilevel"/>
    <w:tmpl w:val="808E2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1F2140"/>
    <w:multiLevelType w:val="multilevel"/>
    <w:tmpl w:val="A2B44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757F71"/>
    <w:multiLevelType w:val="multilevel"/>
    <w:tmpl w:val="DB3E7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7B6975"/>
    <w:multiLevelType w:val="multilevel"/>
    <w:tmpl w:val="D08AE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6969F1"/>
    <w:multiLevelType w:val="multilevel"/>
    <w:tmpl w:val="0F20A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B513CC"/>
    <w:multiLevelType w:val="multilevel"/>
    <w:tmpl w:val="39001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B42C97"/>
    <w:multiLevelType w:val="multilevel"/>
    <w:tmpl w:val="AF363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2338E5"/>
    <w:multiLevelType w:val="multilevel"/>
    <w:tmpl w:val="B2366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EE3288"/>
    <w:multiLevelType w:val="multilevel"/>
    <w:tmpl w:val="85AC9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C364F8"/>
    <w:multiLevelType w:val="multilevel"/>
    <w:tmpl w:val="80BE8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D51216"/>
    <w:multiLevelType w:val="multilevel"/>
    <w:tmpl w:val="2056E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215E93"/>
    <w:multiLevelType w:val="multilevel"/>
    <w:tmpl w:val="FB72C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D2106B"/>
    <w:multiLevelType w:val="multilevel"/>
    <w:tmpl w:val="215AB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3B4F7A"/>
    <w:multiLevelType w:val="multilevel"/>
    <w:tmpl w:val="A022E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9352FD"/>
    <w:multiLevelType w:val="multilevel"/>
    <w:tmpl w:val="10247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7450C0"/>
    <w:multiLevelType w:val="multilevel"/>
    <w:tmpl w:val="2AFED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057518"/>
    <w:multiLevelType w:val="multilevel"/>
    <w:tmpl w:val="B39AC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5E3310"/>
    <w:multiLevelType w:val="multilevel"/>
    <w:tmpl w:val="7ADA6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033230"/>
    <w:multiLevelType w:val="multilevel"/>
    <w:tmpl w:val="31922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171BF3"/>
    <w:multiLevelType w:val="multilevel"/>
    <w:tmpl w:val="D276B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8D5716"/>
    <w:multiLevelType w:val="multilevel"/>
    <w:tmpl w:val="65141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731F07"/>
    <w:multiLevelType w:val="multilevel"/>
    <w:tmpl w:val="31BEC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446A5C"/>
    <w:multiLevelType w:val="multilevel"/>
    <w:tmpl w:val="3E26A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9F7719"/>
    <w:multiLevelType w:val="multilevel"/>
    <w:tmpl w:val="B4DA7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121511"/>
    <w:multiLevelType w:val="multilevel"/>
    <w:tmpl w:val="D7D80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9F3194"/>
    <w:multiLevelType w:val="multilevel"/>
    <w:tmpl w:val="5BC87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785518"/>
    <w:multiLevelType w:val="multilevel"/>
    <w:tmpl w:val="656A0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942367"/>
    <w:multiLevelType w:val="multilevel"/>
    <w:tmpl w:val="D7022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8C4735"/>
    <w:multiLevelType w:val="multilevel"/>
    <w:tmpl w:val="07269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D6237A"/>
    <w:multiLevelType w:val="multilevel"/>
    <w:tmpl w:val="72384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6D0D50"/>
    <w:multiLevelType w:val="multilevel"/>
    <w:tmpl w:val="DCAEC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DA54BC"/>
    <w:multiLevelType w:val="multilevel"/>
    <w:tmpl w:val="FAEE2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1861D4"/>
    <w:multiLevelType w:val="multilevel"/>
    <w:tmpl w:val="94C00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1B22BF"/>
    <w:multiLevelType w:val="multilevel"/>
    <w:tmpl w:val="6FD6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0D3227"/>
    <w:multiLevelType w:val="multilevel"/>
    <w:tmpl w:val="75907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507B5D"/>
    <w:multiLevelType w:val="multilevel"/>
    <w:tmpl w:val="E80E2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4E6112"/>
    <w:multiLevelType w:val="multilevel"/>
    <w:tmpl w:val="96CA6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9A62A3C"/>
    <w:multiLevelType w:val="multilevel"/>
    <w:tmpl w:val="0A84E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F6C1C94"/>
    <w:multiLevelType w:val="multilevel"/>
    <w:tmpl w:val="4484F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0104888">
    <w:abstractNumId w:val="0"/>
  </w:num>
  <w:num w:numId="2" w16cid:durableId="413207125">
    <w:abstractNumId w:val="13"/>
  </w:num>
  <w:num w:numId="3" w16cid:durableId="247273151">
    <w:abstractNumId w:val="10"/>
  </w:num>
  <w:num w:numId="4" w16cid:durableId="92675443">
    <w:abstractNumId w:val="21"/>
  </w:num>
  <w:num w:numId="5" w16cid:durableId="958796659">
    <w:abstractNumId w:val="38"/>
  </w:num>
  <w:num w:numId="6" w16cid:durableId="1222056381">
    <w:abstractNumId w:val="34"/>
  </w:num>
  <w:num w:numId="7" w16cid:durableId="729227880">
    <w:abstractNumId w:val="11"/>
  </w:num>
  <w:num w:numId="8" w16cid:durableId="417755222">
    <w:abstractNumId w:val="14"/>
  </w:num>
  <w:num w:numId="9" w16cid:durableId="1872189065">
    <w:abstractNumId w:val="12"/>
  </w:num>
  <w:num w:numId="10" w16cid:durableId="365953485">
    <w:abstractNumId w:val="9"/>
  </w:num>
  <w:num w:numId="11" w16cid:durableId="2147122962">
    <w:abstractNumId w:val="25"/>
  </w:num>
  <w:num w:numId="12" w16cid:durableId="189687043">
    <w:abstractNumId w:val="17"/>
  </w:num>
  <w:num w:numId="13" w16cid:durableId="466509225">
    <w:abstractNumId w:val="33"/>
  </w:num>
  <w:num w:numId="14" w16cid:durableId="1628782385">
    <w:abstractNumId w:val="37"/>
  </w:num>
  <w:num w:numId="15" w16cid:durableId="828638806">
    <w:abstractNumId w:val="3"/>
  </w:num>
  <w:num w:numId="16" w16cid:durableId="1577742118">
    <w:abstractNumId w:val="16"/>
  </w:num>
  <w:num w:numId="17" w16cid:durableId="583075585">
    <w:abstractNumId w:val="24"/>
  </w:num>
  <w:num w:numId="18" w16cid:durableId="1256011561">
    <w:abstractNumId w:val="26"/>
  </w:num>
  <w:num w:numId="19" w16cid:durableId="687221136">
    <w:abstractNumId w:val="31"/>
  </w:num>
  <w:num w:numId="20" w16cid:durableId="2090416661">
    <w:abstractNumId w:val="19"/>
  </w:num>
  <w:num w:numId="21" w16cid:durableId="1670788931">
    <w:abstractNumId w:val="40"/>
  </w:num>
  <w:num w:numId="22" w16cid:durableId="1295404391">
    <w:abstractNumId w:val="22"/>
  </w:num>
  <w:num w:numId="23" w16cid:durableId="203835102">
    <w:abstractNumId w:val="20"/>
  </w:num>
  <w:num w:numId="24" w16cid:durableId="96677686">
    <w:abstractNumId w:val="35"/>
  </w:num>
  <w:num w:numId="25" w16cid:durableId="668338675">
    <w:abstractNumId w:val="36"/>
  </w:num>
  <w:num w:numId="26" w16cid:durableId="2131967440">
    <w:abstractNumId w:val="32"/>
  </w:num>
  <w:num w:numId="27" w16cid:durableId="811485722">
    <w:abstractNumId w:val="6"/>
  </w:num>
  <w:num w:numId="28" w16cid:durableId="1856921063">
    <w:abstractNumId w:val="2"/>
  </w:num>
  <w:num w:numId="29" w16cid:durableId="1455322428">
    <w:abstractNumId w:val="18"/>
  </w:num>
  <w:num w:numId="30" w16cid:durableId="1255237091">
    <w:abstractNumId w:val="23"/>
  </w:num>
  <w:num w:numId="31" w16cid:durableId="242229960">
    <w:abstractNumId w:val="1"/>
  </w:num>
  <w:num w:numId="32" w16cid:durableId="1847742442">
    <w:abstractNumId w:val="7"/>
  </w:num>
  <w:num w:numId="33" w16cid:durableId="1151827151">
    <w:abstractNumId w:val="4"/>
  </w:num>
  <w:num w:numId="34" w16cid:durableId="1105148083">
    <w:abstractNumId w:val="27"/>
  </w:num>
  <w:num w:numId="35" w16cid:durableId="222300352">
    <w:abstractNumId w:val="30"/>
  </w:num>
  <w:num w:numId="36" w16cid:durableId="233589837">
    <w:abstractNumId w:val="28"/>
  </w:num>
  <w:num w:numId="37" w16cid:durableId="1419595014">
    <w:abstractNumId w:val="39"/>
  </w:num>
  <w:num w:numId="38" w16cid:durableId="1125003565">
    <w:abstractNumId w:val="15"/>
  </w:num>
  <w:num w:numId="39" w16cid:durableId="1603224931">
    <w:abstractNumId w:val="29"/>
  </w:num>
  <w:num w:numId="40" w16cid:durableId="251742782">
    <w:abstractNumId w:val="8"/>
  </w:num>
  <w:num w:numId="41" w16cid:durableId="61779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C0D"/>
    <w:rsid w:val="00027521"/>
    <w:rsid w:val="00033403"/>
    <w:rsid w:val="000D5EF4"/>
    <w:rsid w:val="0014204B"/>
    <w:rsid w:val="0015199D"/>
    <w:rsid w:val="00162933"/>
    <w:rsid w:val="001C51F0"/>
    <w:rsid w:val="001E3C41"/>
    <w:rsid w:val="0021529D"/>
    <w:rsid w:val="0025653F"/>
    <w:rsid w:val="0027258A"/>
    <w:rsid w:val="002964C1"/>
    <w:rsid w:val="002C6511"/>
    <w:rsid w:val="002E2FF9"/>
    <w:rsid w:val="00306693"/>
    <w:rsid w:val="003E0C0D"/>
    <w:rsid w:val="004075DB"/>
    <w:rsid w:val="00421CBA"/>
    <w:rsid w:val="0043212A"/>
    <w:rsid w:val="00456B91"/>
    <w:rsid w:val="004E361D"/>
    <w:rsid w:val="004F6F81"/>
    <w:rsid w:val="005800D9"/>
    <w:rsid w:val="00582095"/>
    <w:rsid w:val="005F7960"/>
    <w:rsid w:val="006200F1"/>
    <w:rsid w:val="006C7C0F"/>
    <w:rsid w:val="00711ED3"/>
    <w:rsid w:val="00733C7E"/>
    <w:rsid w:val="00746EAB"/>
    <w:rsid w:val="007D37B7"/>
    <w:rsid w:val="008008A3"/>
    <w:rsid w:val="008153FF"/>
    <w:rsid w:val="00816B91"/>
    <w:rsid w:val="00883D0E"/>
    <w:rsid w:val="008B0F2D"/>
    <w:rsid w:val="00920400"/>
    <w:rsid w:val="00940D48"/>
    <w:rsid w:val="00982DB0"/>
    <w:rsid w:val="00A05088"/>
    <w:rsid w:val="00A27B6B"/>
    <w:rsid w:val="00A40140"/>
    <w:rsid w:val="00A50096"/>
    <w:rsid w:val="00A64A89"/>
    <w:rsid w:val="00AA2D98"/>
    <w:rsid w:val="00B148D1"/>
    <w:rsid w:val="00B6381A"/>
    <w:rsid w:val="00B76A50"/>
    <w:rsid w:val="00B81763"/>
    <w:rsid w:val="00BC5F21"/>
    <w:rsid w:val="00C31DA9"/>
    <w:rsid w:val="00C40C66"/>
    <w:rsid w:val="00C62B0B"/>
    <w:rsid w:val="00C90E6D"/>
    <w:rsid w:val="00C92ED7"/>
    <w:rsid w:val="00CE7893"/>
    <w:rsid w:val="00DB2B6C"/>
    <w:rsid w:val="00DC576F"/>
    <w:rsid w:val="00E05F00"/>
    <w:rsid w:val="00E51819"/>
    <w:rsid w:val="00EA6048"/>
    <w:rsid w:val="00ED69C6"/>
    <w:rsid w:val="00F26005"/>
    <w:rsid w:val="00F55FD5"/>
    <w:rsid w:val="00FB7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94BA0"/>
  <w15:chartTrackingRefBased/>
  <w15:docId w15:val="{CFA9C2D2-68AA-4710-B71F-17F44D2AC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C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0C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0C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C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C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C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C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C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C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C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0C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0C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C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C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C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C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C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C0D"/>
    <w:rPr>
      <w:rFonts w:eastAsiaTheme="majorEastAsia" w:cstheme="majorBidi"/>
      <w:color w:val="272727" w:themeColor="text1" w:themeTint="D8"/>
    </w:rPr>
  </w:style>
  <w:style w:type="paragraph" w:styleId="Title">
    <w:name w:val="Title"/>
    <w:basedOn w:val="Normal"/>
    <w:next w:val="Normal"/>
    <w:link w:val="TitleChar"/>
    <w:uiPriority w:val="10"/>
    <w:qFormat/>
    <w:rsid w:val="003E0C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C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C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C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C0D"/>
    <w:pPr>
      <w:spacing w:before="160"/>
      <w:jc w:val="center"/>
    </w:pPr>
    <w:rPr>
      <w:i/>
      <w:iCs/>
      <w:color w:val="404040" w:themeColor="text1" w:themeTint="BF"/>
    </w:rPr>
  </w:style>
  <w:style w:type="character" w:customStyle="1" w:styleId="QuoteChar">
    <w:name w:val="Quote Char"/>
    <w:basedOn w:val="DefaultParagraphFont"/>
    <w:link w:val="Quote"/>
    <w:uiPriority w:val="29"/>
    <w:rsid w:val="003E0C0D"/>
    <w:rPr>
      <w:i/>
      <w:iCs/>
      <w:color w:val="404040" w:themeColor="text1" w:themeTint="BF"/>
    </w:rPr>
  </w:style>
  <w:style w:type="paragraph" w:styleId="ListParagraph">
    <w:name w:val="List Paragraph"/>
    <w:basedOn w:val="Normal"/>
    <w:uiPriority w:val="34"/>
    <w:qFormat/>
    <w:rsid w:val="003E0C0D"/>
    <w:pPr>
      <w:ind w:left="720"/>
      <w:contextualSpacing/>
    </w:pPr>
  </w:style>
  <w:style w:type="character" w:styleId="IntenseEmphasis">
    <w:name w:val="Intense Emphasis"/>
    <w:basedOn w:val="DefaultParagraphFont"/>
    <w:uiPriority w:val="21"/>
    <w:qFormat/>
    <w:rsid w:val="003E0C0D"/>
    <w:rPr>
      <w:i/>
      <w:iCs/>
      <w:color w:val="0F4761" w:themeColor="accent1" w:themeShade="BF"/>
    </w:rPr>
  </w:style>
  <w:style w:type="paragraph" w:styleId="IntenseQuote">
    <w:name w:val="Intense Quote"/>
    <w:basedOn w:val="Normal"/>
    <w:next w:val="Normal"/>
    <w:link w:val="IntenseQuoteChar"/>
    <w:uiPriority w:val="30"/>
    <w:qFormat/>
    <w:rsid w:val="003E0C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C0D"/>
    <w:rPr>
      <w:i/>
      <w:iCs/>
      <w:color w:val="0F4761" w:themeColor="accent1" w:themeShade="BF"/>
    </w:rPr>
  </w:style>
  <w:style w:type="character" w:styleId="IntenseReference">
    <w:name w:val="Intense Reference"/>
    <w:basedOn w:val="DefaultParagraphFont"/>
    <w:uiPriority w:val="32"/>
    <w:qFormat/>
    <w:rsid w:val="003E0C0D"/>
    <w:rPr>
      <w:b/>
      <w:bCs/>
      <w:smallCaps/>
      <w:color w:val="0F4761" w:themeColor="accent1" w:themeShade="BF"/>
      <w:spacing w:val="5"/>
    </w:rPr>
  </w:style>
  <w:style w:type="character" w:styleId="Hyperlink">
    <w:name w:val="Hyperlink"/>
    <w:basedOn w:val="DefaultParagraphFont"/>
    <w:uiPriority w:val="99"/>
    <w:unhideWhenUsed/>
    <w:rsid w:val="00027521"/>
    <w:rPr>
      <w:color w:val="467886" w:themeColor="hyperlink"/>
      <w:u w:val="single"/>
    </w:rPr>
  </w:style>
  <w:style w:type="paragraph" w:styleId="NormalWeb">
    <w:name w:val="Normal (Web)"/>
    <w:basedOn w:val="Normal"/>
    <w:uiPriority w:val="99"/>
    <w:semiHidden/>
    <w:unhideWhenUsed/>
    <w:rsid w:val="006C7C0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shropshire.gov.uk/" TargetMode="External"/><Relationship Id="rId4" Type="http://schemas.openxmlformats.org/officeDocument/2006/relationships/numbering" Target="numbering.xml"/><Relationship Id="rId9" Type="http://schemas.openxmlformats.org/officeDocument/2006/relationships/hyperlink" Target="https://www.metoffic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7016bcb8cb1ad3e87dd8a714caab717">
  <xsd:schema xmlns:xsd="http://www.w3.org/2001/XMLSchema" xmlns:xs="http://www.w3.org/2001/XMLSchema" xmlns:p="http://schemas.microsoft.com/office/2006/metadata/properties" xmlns:ns3="0085e1a2-9cbf-4b92-866b-21f3c89040b6" targetNamespace="http://schemas.microsoft.com/office/2006/metadata/properties" ma:root="true" ma:fieldsID="f09110dbc324b56b89cbc018db5f079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0302FC9F-3B9B-4C4D-A2D1-6D44B8B46D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80A0FB1-06E1-415A-BB95-6EFA6382B7E6}">
  <ds:schemaRefs>
    <ds:schemaRef ds:uri="http://schemas.microsoft.com/sharepoint/v3/contenttype/forms"/>
  </ds:schemaRefs>
</ds:datastoreItem>
</file>

<file path=customXml/itemProps3.xml><?xml version="1.0" encoding="utf-8"?>
<ds:datastoreItem xmlns:ds="http://schemas.openxmlformats.org/officeDocument/2006/customXml" ds:itemID="{DFFC5E9F-49DA-471A-A897-53574C98841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14</Pages>
  <Words>3059</Words>
  <Characters>17439</Characters>
  <Application>Microsoft Office Word</Application>
  <DocSecurity>0</DocSecurity>
  <Lines>145</Lines>
  <Paragraphs>40</Paragraphs>
  <ScaleCrop>false</ScaleCrop>
  <Company/>
  <LinksUpToDate>false</LinksUpToDate>
  <CharactersWithSpaces>20458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Sarmad Munir (2412873)</dc:creator>
  <cp:keywords/>
  <dc:description/>
  <cp:lastModifiedBy>Sarmad Munir (2412873)</cp:lastModifiedBy>
  <cp:revision>58</cp:revision>
  <dcterms:created xsi:type="dcterms:W3CDTF">2026-02-03T14:56:00Z</dcterms:created>
  <dcterms:modified xsi:type="dcterms:W3CDTF">2026-03-10T17:08:00Z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