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F4447B" w14:textId="088A237C" w:rsidR="0029646D" w:rsidRDefault="0029646D" w:rsidP="007F5FA0">
      <w:pPr>
        <w:spacing w:line="480" w:lineRule="auto"/>
        <w:rPr>
          <w:rFonts w:cstheme="minorHAnsi"/>
          <w:sz w:val="26"/>
          <w:szCs w:val="26"/>
          <w:u w:val="single"/>
        </w:rPr>
      </w:pPr>
      <w:r w:rsidRPr="0029646D">
        <w:rPr>
          <w:rFonts w:cstheme="minorHAnsi"/>
          <w:sz w:val="26"/>
          <w:szCs w:val="26"/>
          <w:u w:val="single"/>
        </w:rPr>
        <w:t xml:space="preserve">Critically outline the main historical, political, and religious events that occurred in Jerusalem and Masada between 66-73 CE. </w:t>
      </w:r>
    </w:p>
    <w:p w14:paraId="367FFB07" w14:textId="66CE111C" w:rsidR="0029646D" w:rsidRDefault="0029646D" w:rsidP="007F5FA0">
      <w:pPr>
        <w:spacing w:line="480" w:lineRule="auto"/>
        <w:rPr>
          <w:rFonts w:cstheme="minorHAnsi"/>
          <w:sz w:val="26"/>
          <w:szCs w:val="26"/>
          <w:u w:val="single"/>
        </w:rPr>
      </w:pPr>
    </w:p>
    <w:p w14:paraId="0A7349A6" w14:textId="50960A3D" w:rsidR="0029646D" w:rsidRDefault="0029646D" w:rsidP="007F5FA0">
      <w:pPr>
        <w:spacing w:line="480" w:lineRule="auto"/>
        <w:rPr>
          <w:rFonts w:cstheme="minorHAnsi"/>
          <w:sz w:val="26"/>
          <w:szCs w:val="26"/>
        </w:rPr>
      </w:pPr>
      <w:r>
        <w:rPr>
          <w:rFonts w:cstheme="minorHAnsi"/>
          <w:sz w:val="26"/>
          <w:szCs w:val="26"/>
        </w:rPr>
        <w:t>The Jewish War from 66-73 CE was a war between the Romans and Jewish rebels. The rebels were trying to fight for independence from the Romans. The war ended officially at the fall of Jerusalem in 70 CE but the fortress at Masada which contained just under a thousand Jewish rebels including their families did not fall until 73 CE.</w:t>
      </w:r>
    </w:p>
    <w:p w14:paraId="1832990E" w14:textId="7413ADE2" w:rsidR="0029646D" w:rsidRDefault="0029646D" w:rsidP="007F5FA0">
      <w:pPr>
        <w:spacing w:line="480" w:lineRule="auto"/>
        <w:rPr>
          <w:rFonts w:cstheme="minorHAnsi"/>
          <w:sz w:val="26"/>
          <w:szCs w:val="26"/>
        </w:rPr>
      </w:pPr>
    </w:p>
    <w:p w14:paraId="3202BA74" w14:textId="6728A9D9" w:rsidR="0029646D" w:rsidRDefault="0029646D" w:rsidP="007F5FA0">
      <w:pPr>
        <w:spacing w:line="480" w:lineRule="auto"/>
        <w:rPr>
          <w:rFonts w:cstheme="minorHAnsi"/>
          <w:sz w:val="26"/>
          <w:szCs w:val="26"/>
        </w:rPr>
      </w:pPr>
      <w:r>
        <w:rPr>
          <w:rFonts w:cstheme="minorHAnsi"/>
          <w:sz w:val="26"/>
          <w:szCs w:val="26"/>
        </w:rPr>
        <w:t xml:space="preserve">Until the Romans took over in 63 BCE the Jews had been living in a sovereign state in Judea. They were ruled by the Hasmonean kings. After the Romans took over in 63 BCE </w:t>
      </w:r>
      <w:r w:rsidR="00925B1F">
        <w:rPr>
          <w:rFonts w:cstheme="minorHAnsi"/>
          <w:sz w:val="26"/>
          <w:szCs w:val="26"/>
        </w:rPr>
        <w:t>Judea</w:t>
      </w:r>
      <w:r>
        <w:rPr>
          <w:rFonts w:cstheme="minorHAnsi"/>
          <w:sz w:val="26"/>
          <w:szCs w:val="26"/>
        </w:rPr>
        <w:t xml:space="preserve"> was not a sovereign state again until </w:t>
      </w:r>
      <w:r w:rsidR="00925B1F">
        <w:rPr>
          <w:rFonts w:cstheme="minorHAnsi"/>
          <w:sz w:val="26"/>
          <w:szCs w:val="26"/>
        </w:rPr>
        <w:t>the creation of Israel in 1948 CE.</w:t>
      </w:r>
    </w:p>
    <w:p w14:paraId="1E08EA43" w14:textId="570FCC8D" w:rsidR="00925B1F" w:rsidRDefault="00925B1F" w:rsidP="007F5FA0">
      <w:pPr>
        <w:spacing w:line="480" w:lineRule="auto"/>
        <w:rPr>
          <w:rFonts w:cstheme="minorHAnsi"/>
          <w:sz w:val="26"/>
          <w:szCs w:val="26"/>
        </w:rPr>
      </w:pPr>
    </w:p>
    <w:p w14:paraId="1427309D" w14:textId="4F540EF6" w:rsidR="00925B1F" w:rsidRDefault="00925B1F" w:rsidP="007F5FA0">
      <w:pPr>
        <w:spacing w:line="480" w:lineRule="auto"/>
        <w:rPr>
          <w:rFonts w:cstheme="minorHAnsi"/>
          <w:sz w:val="26"/>
          <w:szCs w:val="26"/>
        </w:rPr>
      </w:pPr>
      <w:r>
        <w:rPr>
          <w:rFonts w:cstheme="minorHAnsi"/>
          <w:sz w:val="26"/>
          <w:szCs w:val="26"/>
        </w:rPr>
        <w:t>This essay is going to explore two of the important areas from the Jewish War and the way that they are still significant in the Jewish world today. Firstly, the fall of Jerusalem and the destruction of the second temple. Secondly this essay will explore the fall of Masada and the alleged mass suicide reported by Josephus.</w:t>
      </w:r>
    </w:p>
    <w:p w14:paraId="66CEC0D7" w14:textId="24C8F144" w:rsidR="00880D13" w:rsidRDefault="00880D13" w:rsidP="007F5FA0">
      <w:pPr>
        <w:spacing w:line="480" w:lineRule="auto"/>
        <w:rPr>
          <w:rFonts w:cstheme="minorHAnsi"/>
          <w:sz w:val="26"/>
          <w:szCs w:val="26"/>
        </w:rPr>
      </w:pPr>
    </w:p>
    <w:p w14:paraId="4BDC8C87" w14:textId="774516EB" w:rsidR="00880D13" w:rsidRDefault="00880D13" w:rsidP="007F5FA0">
      <w:pPr>
        <w:spacing w:line="480" w:lineRule="auto"/>
        <w:rPr>
          <w:rFonts w:cstheme="minorHAnsi"/>
          <w:sz w:val="26"/>
          <w:szCs w:val="26"/>
        </w:rPr>
      </w:pPr>
      <w:r>
        <w:rPr>
          <w:rFonts w:cstheme="minorHAnsi"/>
          <w:sz w:val="26"/>
          <w:szCs w:val="26"/>
        </w:rPr>
        <w:t xml:space="preserve">One of the main problems we have with the Jewish War </w:t>
      </w:r>
      <w:r w:rsidR="004962C7">
        <w:rPr>
          <w:rFonts w:cstheme="minorHAnsi"/>
          <w:sz w:val="26"/>
          <w:szCs w:val="26"/>
        </w:rPr>
        <w:t xml:space="preserve">is the textual accounts. We only have one main textual account which is from Josephus. </w:t>
      </w:r>
      <w:r w:rsidR="00FC5FE6">
        <w:rPr>
          <w:rFonts w:cstheme="minorHAnsi"/>
          <w:sz w:val="26"/>
          <w:szCs w:val="26"/>
        </w:rPr>
        <w:t>It is very detailed and an eyewitness account, but it is also unreliable.</w:t>
      </w:r>
      <w:r w:rsidR="00627E90">
        <w:rPr>
          <w:rFonts w:cstheme="minorHAnsi"/>
          <w:sz w:val="26"/>
          <w:szCs w:val="26"/>
        </w:rPr>
        <w:t xml:space="preserve"> Josephus was </w:t>
      </w:r>
      <w:r w:rsidR="00DC7C25">
        <w:rPr>
          <w:rFonts w:cstheme="minorHAnsi"/>
          <w:sz w:val="26"/>
          <w:szCs w:val="26"/>
        </w:rPr>
        <w:t xml:space="preserve">originally a Jewish rebel fighting at </w:t>
      </w:r>
      <w:proofErr w:type="spellStart"/>
      <w:r w:rsidR="00DC7C25">
        <w:rPr>
          <w:rFonts w:cstheme="minorHAnsi"/>
          <w:sz w:val="26"/>
          <w:szCs w:val="26"/>
        </w:rPr>
        <w:t>Jotapata</w:t>
      </w:r>
      <w:proofErr w:type="spellEnd"/>
      <w:r w:rsidR="00DC7C25">
        <w:rPr>
          <w:rFonts w:cstheme="minorHAnsi"/>
          <w:sz w:val="26"/>
          <w:szCs w:val="26"/>
        </w:rPr>
        <w:t xml:space="preserve">, but instead of committing suicide he surrendered and joined the Romans. </w:t>
      </w:r>
      <w:r w:rsidR="00E80BAF">
        <w:rPr>
          <w:rFonts w:cstheme="minorHAnsi"/>
          <w:sz w:val="26"/>
          <w:szCs w:val="26"/>
        </w:rPr>
        <w:t xml:space="preserve">Josephus is unreliable because at some points in his text he is biased towards the Romans even though he is Jewish, </w:t>
      </w:r>
      <w:r w:rsidR="005C1333">
        <w:rPr>
          <w:rFonts w:cstheme="minorHAnsi"/>
          <w:sz w:val="26"/>
          <w:szCs w:val="26"/>
        </w:rPr>
        <w:t xml:space="preserve">also there are some sections where he is the only person to have written an account of the event so we cannot know if it actually happened or not. </w:t>
      </w:r>
    </w:p>
    <w:p w14:paraId="5B6840B3" w14:textId="77777777" w:rsidR="00413177" w:rsidRDefault="00413177" w:rsidP="007F5FA0">
      <w:pPr>
        <w:spacing w:line="480" w:lineRule="auto"/>
        <w:rPr>
          <w:rFonts w:cstheme="minorHAnsi"/>
          <w:sz w:val="26"/>
          <w:szCs w:val="26"/>
        </w:rPr>
      </w:pPr>
    </w:p>
    <w:p w14:paraId="7DC28416" w14:textId="298B2DC9" w:rsidR="00413177" w:rsidRDefault="00BA4718" w:rsidP="007F5FA0">
      <w:pPr>
        <w:spacing w:line="480" w:lineRule="auto"/>
        <w:rPr>
          <w:rFonts w:cstheme="minorHAnsi"/>
          <w:sz w:val="26"/>
          <w:szCs w:val="26"/>
        </w:rPr>
      </w:pPr>
      <w:r>
        <w:rPr>
          <w:rFonts w:cstheme="minorHAnsi"/>
          <w:sz w:val="26"/>
          <w:szCs w:val="26"/>
        </w:rPr>
        <w:t xml:space="preserve">Van </w:t>
      </w:r>
      <w:proofErr w:type="spellStart"/>
      <w:r>
        <w:rPr>
          <w:rFonts w:cstheme="minorHAnsi"/>
          <w:sz w:val="26"/>
          <w:szCs w:val="26"/>
        </w:rPr>
        <w:t>Henton</w:t>
      </w:r>
      <w:proofErr w:type="spellEnd"/>
      <w:r>
        <w:rPr>
          <w:rFonts w:cstheme="minorHAnsi"/>
          <w:sz w:val="26"/>
          <w:szCs w:val="26"/>
        </w:rPr>
        <w:t xml:space="preserve"> comments on how Josephus opens his narrative with a description of </w:t>
      </w:r>
      <w:r w:rsidR="00A231F2">
        <w:rPr>
          <w:rFonts w:cstheme="minorHAnsi"/>
          <w:sz w:val="26"/>
          <w:szCs w:val="26"/>
        </w:rPr>
        <w:t>the destruction of the temple by Antiochus IV Epiphanes</w:t>
      </w:r>
      <w:r w:rsidR="00C7158E">
        <w:rPr>
          <w:rFonts w:cstheme="minorHAnsi"/>
          <w:sz w:val="26"/>
          <w:szCs w:val="26"/>
        </w:rPr>
        <w:t>.</w:t>
      </w:r>
      <w:r w:rsidR="00C7158E">
        <w:rPr>
          <w:rStyle w:val="FootnoteReference"/>
          <w:rFonts w:cstheme="minorHAnsi"/>
          <w:sz w:val="26"/>
          <w:szCs w:val="26"/>
        </w:rPr>
        <w:footnoteReference w:id="1"/>
      </w:r>
      <w:r w:rsidR="007D64C2">
        <w:rPr>
          <w:rFonts w:cstheme="minorHAnsi"/>
          <w:sz w:val="26"/>
          <w:szCs w:val="26"/>
        </w:rPr>
        <w:t xml:space="preserve"> By placing this episode at the beginning of the narrative </w:t>
      </w:r>
      <w:r w:rsidR="00861E2C">
        <w:rPr>
          <w:rFonts w:cstheme="minorHAnsi"/>
          <w:sz w:val="26"/>
          <w:szCs w:val="26"/>
        </w:rPr>
        <w:t>Josephus demonstrates that “the Temple is not invulnerable to attack</w:t>
      </w:r>
      <w:r w:rsidR="00413177">
        <w:rPr>
          <w:rFonts w:cstheme="minorHAnsi"/>
          <w:sz w:val="26"/>
          <w:szCs w:val="26"/>
        </w:rPr>
        <w:t>”,</w:t>
      </w:r>
      <w:r w:rsidR="00413177">
        <w:rPr>
          <w:rStyle w:val="FootnoteReference"/>
          <w:rFonts w:cstheme="minorHAnsi"/>
          <w:sz w:val="26"/>
          <w:szCs w:val="26"/>
        </w:rPr>
        <w:footnoteReference w:id="2"/>
      </w:r>
      <w:r w:rsidR="00413177">
        <w:rPr>
          <w:rFonts w:cstheme="minorHAnsi"/>
          <w:sz w:val="26"/>
          <w:szCs w:val="26"/>
        </w:rPr>
        <w:t xml:space="preserve"> and creates the theme of the destruction of the Temple.</w:t>
      </w:r>
    </w:p>
    <w:p w14:paraId="2F675095" w14:textId="77777777" w:rsidR="00413177" w:rsidRDefault="00413177" w:rsidP="007F5FA0">
      <w:pPr>
        <w:spacing w:line="480" w:lineRule="auto"/>
        <w:rPr>
          <w:rFonts w:cstheme="minorHAnsi"/>
          <w:sz w:val="26"/>
          <w:szCs w:val="26"/>
        </w:rPr>
      </w:pPr>
    </w:p>
    <w:p w14:paraId="33BE6B17" w14:textId="5770A106" w:rsidR="006028A4" w:rsidRDefault="003C565B" w:rsidP="007F5FA0">
      <w:pPr>
        <w:spacing w:line="480" w:lineRule="auto"/>
        <w:rPr>
          <w:rFonts w:cstheme="minorHAnsi"/>
          <w:sz w:val="26"/>
          <w:szCs w:val="26"/>
        </w:rPr>
      </w:pPr>
      <w:r>
        <w:rPr>
          <w:rFonts w:cstheme="minorHAnsi"/>
          <w:sz w:val="26"/>
          <w:szCs w:val="26"/>
        </w:rPr>
        <w:t xml:space="preserve">The destruction of the second Temple had been prophesised several times in the bible </w:t>
      </w:r>
      <w:r w:rsidR="0050202D">
        <w:rPr>
          <w:rFonts w:cstheme="minorHAnsi"/>
          <w:sz w:val="26"/>
          <w:szCs w:val="26"/>
        </w:rPr>
        <w:t xml:space="preserve">by Jesus and in </w:t>
      </w:r>
      <w:r w:rsidR="00D31250">
        <w:rPr>
          <w:rFonts w:cstheme="minorHAnsi"/>
          <w:sz w:val="26"/>
          <w:szCs w:val="26"/>
        </w:rPr>
        <w:t>Jerimiah’s</w:t>
      </w:r>
      <w:r w:rsidR="0050202D">
        <w:rPr>
          <w:rFonts w:cstheme="minorHAnsi"/>
          <w:sz w:val="26"/>
          <w:szCs w:val="26"/>
        </w:rPr>
        <w:t xml:space="preserve"> temple sermon.</w:t>
      </w:r>
      <w:r w:rsidR="0050202D">
        <w:rPr>
          <w:rStyle w:val="FootnoteReference"/>
          <w:rFonts w:cstheme="minorHAnsi"/>
          <w:sz w:val="26"/>
          <w:szCs w:val="26"/>
        </w:rPr>
        <w:footnoteReference w:id="3"/>
      </w:r>
      <w:r w:rsidR="000C084A">
        <w:rPr>
          <w:rFonts w:cstheme="minorHAnsi"/>
          <w:sz w:val="26"/>
          <w:szCs w:val="26"/>
        </w:rPr>
        <w:t xml:space="preserve"> </w:t>
      </w:r>
      <w:proofErr w:type="spellStart"/>
      <w:r w:rsidR="000319D2">
        <w:rPr>
          <w:rFonts w:cstheme="minorHAnsi"/>
          <w:sz w:val="26"/>
          <w:szCs w:val="26"/>
        </w:rPr>
        <w:t>Ferda</w:t>
      </w:r>
      <w:proofErr w:type="spellEnd"/>
      <w:r w:rsidR="000319D2">
        <w:rPr>
          <w:rFonts w:cstheme="minorHAnsi"/>
          <w:sz w:val="26"/>
          <w:szCs w:val="26"/>
        </w:rPr>
        <w:t xml:space="preserve"> explores in his article how Josephus uses Jerimiah in Jewish War. </w:t>
      </w:r>
      <w:r w:rsidR="00AD7BD0">
        <w:rPr>
          <w:rFonts w:cstheme="minorHAnsi"/>
          <w:sz w:val="26"/>
          <w:szCs w:val="26"/>
        </w:rPr>
        <w:t xml:space="preserve">Jerimiah had predicted that the temple would be destroyed in his sermon </w:t>
      </w:r>
      <w:r w:rsidR="006E10D3">
        <w:rPr>
          <w:rFonts w:cstheme="minorHAnsi"/>
          <w:sz w:val="26"/>
          <w:szCs w:val="26"/>
        </w:rPr>
        <w:t>at Jerimiah 7.</w:t>
      </w:r>
      <w:r w:rsidR="006E10D3">
        <w:rPr>
          <w:rStyle w:val="FootnoteReference"/>
          <w:rFonts w:cstheme="minorHAnsi"/>
          <w:sz w:val="26"/>
          <w:szCs w:val="26"/>
        </w:rPr>
        <w:footnoteReference w:id="4"/>
      </w:r>
      <w:r w:rsidR="000A2BE1">
        <w:rPr>
          <w:rFonts w:cstheme="minorHAnsi"/>
          <w:sz w:val="26"/>
          <w:szCs w:val="26"/>
        </w:rPr>
        <w:t xml:space="preserve"> </w:t>
      </w:r>
      <w:r w:rsidR="00EF1370">
        <w:rPr>
          <w:rFonts w:cstheme="minorHAnsi"/>
          <w:sz w:val="26"/>
          <w:szCs w:val="26"/>
        </w:rPr>
        <w:t xml:space="preserve">Josephus also prophesises the destruction of the temple which can be seen through his inclusion of </w:t>
      </w:r>
      <w:r w:rsidR="003E7EFA">
        <w:rPr>
          <w:rFonts w:cstheme="minorHAnsi"/>
          <w:sz w:val="26"/>
          <w:szCs w:val="26"/>
        </w:rPr>
        <w:t>Jesus ben Ananias</w:t>
      </w:r>
      <w:r w:rsidR="00A21786">
        <w:rPr>
          <w:rFonts w:cstheme="minorHAnsi"/>
          <w:sz w:val="26"/>
          <w:szCs w:val="26"/>
        </w:rPr>
        <w:t xml:space="preserve"> who quotes Jerimiah 7 almost </w:t>
      </w:r>
      <w:r w:rsidR="00F317A8">
        <w:rPr>
          <w:rFonts w:cstheme="minorHAnsi"/>
          <w:sz w:val="26"/>
          <w:szCs w:val="26"/>
        </w:rPr>
        <w:t>directly.</w:t>
      </w:r>
    </w:p>
    <w:p w14:paraId="16DE554C" w14:textId="32B024F6" w:rsidR="00F317A8" w:rsidRDefault="00F317A8" w:rsidP="007F5FA0">
      <w:pPr>
        <w:spacing w:line="480" w:lineRule="auto"/>
        <w:rPr>
          <w:rFonts w:cstheme="minorHAnsi"/>
          <w:sz w:val="26"/>
          <w:szCs w:val="26"/>
        </w:rPr>
      </w:pPr>
    </w:p>
    <w:p w14:paraId="2A86B8B3" w14:textId="27359A5F" w:rsidR="00F317A8" w:rsidRDefault="00E0248C" w:rsidP="007F5FA0">
      <w:pPr>
        <w:spacing w:line="480" w:lineRule="auto"/>
        <w:jc w:val="center"/>
        <w:rPr>
          <w:rFonts w:cstheme="minorHAnsi"/>
          <w:sz w:val="26"/>
          <w:szCs w:val="26"/>
        </w:rPr>
      </w:pPr>
      <w:r>
        <w:rPr>
          <w:rFonts w:cstheme="minorHAnsi"/>
          <w:sz w:val="26"/>
          <w:szCs w:val="26"/>
        </w:rPr>
        <w:t>“a voice against Jerusalem and the sanctuary,</w:t>
      </w:r>
      <w:r w:rsidR="009021DF">
        <w:rPr>
          <w:rFonts w:cstheme="minorHAnsi"/>
          <w:sz w:val="26"/>
          <w:szCs w:val="26"/>
        </w:rPr>
        <w:t xml:space="preserve"> a voice against the bridegroom and the bride, </w:t>
      </w:r>
      <w:r w:rsidR="00BF614E">
        <w:rPr>
          <w:rFonts w:cstheme="minorHAnsi"/>
          <w:sz w:val="26"/>
          <w:szCs w:val="26"/>
        </w:rPr>
        <w:t>a voice against all the people.”</w:t>
      </w:r>
      <w:r w:rsidR="00BF614E">
        <w:rPr>
          <w:rStyle w:val="FootnoteReference"/>
          <w:rFonts w:cstheme="minorHAnsi"/>
          <w:sz w:val="26"/>
          <w:szCs w:val="26"/>
        </w:rPr>
        <w:footnoteReference w:id="5"/>
      </w:r>
    </w:p>
    <w:p w14:paraId="4E6FFE62" w14:textId="7EA90BB0" w:rsidR="009954CE" w:rsidRDefault="009954CE" w:rsidP="007F5FA0">
      <w:pPr>
        <w:spacing w:line="480" w:lineRule="auto"/>
        <w:rPr>
          <w:rFonts w:cstheme="minorHAnsi"/>
          <w:sz w:val="26"/>
          <w:szCs w:val="26"/>
        </w:rPr>
      </w:pPr>
      <w:r>
        <w:rPr>
          <w:rFonts w:cstheme="minorHAnsi"/>
          <w:sz w:val="26"/>
          <w:szCs w:val="26"/>
        </w:rPr>
        <w:t xml:space="preserve">Freda also notes that there are other similarities between </w:t>
      </w:r>
      <w:r w:rsidR="00756A7D">
        <w:rPr>
          <w:rFonts w:cstheme="minorHAnsi"/>
          <w:sz w:val="26"/>
          <w:szCs w:val="26"/>
        </w:rPr>
        <w:t xml:space="preserve">Jesus ben Ananias and Jerimiah such as that both </w:t>
      </w:r>
      <w:r w:rsidR="006121B5">
        <w:rPr>
          <w:rFonts w:cstheme="minorHAnsi"/>
          <w:sz w:val="26"/>
          <w:szCs w:val="26"/>
        </w:rPr>
        <w:t>are dismissed as madmen.</w:t>
      </w:r>
      <w:r w:rsidR="006121B5">
        <w:rPr>
          <w:rStyle w:val="FootnoteReference"/>
          <w:rFonts w:cstheme="minorHAnsi"/>
          <w:sz w:val="26"/>
          <w:szCs w:val="26"/>
        </w:rPr>
        <w:footnoteReference w:id="6"/>
      </w:r>
      <w:r w:rsidR="00FC5488">
        <w:rPr>
          <w:rFonts w:cstheme="minorHAnsi"/>
          <w:sz w:val="26"/>
          <w:szCs w:val="26"/>
        </w:rPr>
        <w:t xml:space="preserve"> </w:t>
      </w:r>
      <w:r w:rsidR="00B60651">
        <w:rPr>
          <w:rFonts w:cstheme="minorHAnsi"/>
          <w:sz w:val="26"/>
          <w:szCs w:val="26"/>
        </w:rPr>
        <w:t xml:space="preserve">Josephus including this prophecy from Jesus ben Ananias and alluding to Jerimiah </w:t>
      </w:r>
      <w:r w:rsidR="00746B45">
        <w:rPr>
          <w:rFonts w:cstheme="minorHAnsi"/>
          <w:sz w:val="26"/>
          <w:szCs w:val="26"/>
        </w:rPr>
        <w:t xml:space="preserve">he is foreshadowing the destruction of the temple later in the book. </w:t>
      </w:r>
    </w:p>
    <w:p w14:paraId="36325374" w14:textId="43B84E00" w:rsidR="00676F16" w:rsidRDefault="00676F16" w:rsidP="007F5FA0">
      <w:pPr>
        <w:spacing w:line="480" w:lineRule="auto"/>
        <w:rPr>
          <w:rFonts w:cstheme="minorHAnsi"/>
          <w:sz w:val="26"/>
          <w:szCs w:val="26"/>
        </w:rPr>
      </w:pPr>
    </w:p>
    <w:p w14:paraId="10952D12" w14:textId="169E93E5" w:rsidR="00676F16" w:rsidRDefault="00676F16" w:rsidP="007F5FA0">
      <w:pPr>
        <w:spacing w:line="480" w:lineRule="auto"/>
        <w:rPr>
          <w:rFonts w:cstheme="minorHAnsi"/>
          <w:sz w:val="26"/>
          <w:szCs w:val="26"/>
        </w:rPr>
      </w:pPr>
      <w:r>
        <w:rPr>
          <w:rFonts w:cstheme="minorHAnsi"/>
          <w:sz w:val="26"/>
          <w:szCs w:val="26"/>
        </w:rPr>
        <w:t xml:space="preserve">One of the reasons why </w:t>
      </w:r>
      <w:r w:rsidR="00AE3B41">
        <w:rPr>
          <w:rFonts w:cstheme="minorHAnsi"/>
          <w:sz w:val="26"/>
          <w:szCs w:val="26"/>
        </w:rPr>
        <w:t xml:space="preserve">Josephus is so well preserved may be because he was originally popular with early Christians. </w:t>
      </w:r>
      <w:r w:rsidR="00DC74F9">
        <w:rPr>
          <w:rFonts w:cstheme="minorHAnsi"/>
          <w:sz w:val="26"/>
          <w:szCs w:val="26"/>
        </w:rPr>
        <w:t xml:space="preserve">This is </w:t>
      </w:r>
      <w:r w:rsidR="002370FF">
        <w:rPr>
          <w:rFonts w:cstheme="minorHAnsi"/>
          <w:sz w:val="26"/>
          <w:szCs w:val="26"/>
        </w:rPr>
        <w:t>may be because they believed that</w:t>
      </w:r>
      <w:r w:rsidR="005753EC">
        <w:rPr>
          <w:rFonts w:cstheme="minorHAnsi"/>
          <w:sz w:val="26"/>
          <w:szCs w:val="26"/>
        </w:rPr>
        <w:t xml:space="preserve"> Josephus contained </w:t>
      </w:r>
      <w:r w:rsidR="00711216">
        <w:rPr>
          <w:rFonts w:cstheme="minorHAnsi"/>
          <w:sz w:val="26"/>
          <w:szCs w:val="26"/>
        </w:rPr>
        <w:t>the fulfilment of Jesus’ prediction of the destruction of the temple.</w:t>
      </w:r>
      <w:r w:rsidR="00711216">
        <w:rPr>
          <w:rStyle w:val="FootnoteReference"/>
          <w:rFonts w:cstheme="minorHAnsi"/>
          <w:sz w:val="26"/>
          <w:szCs w:val="26"/>
        </w:rPr>
        <w:footnoteReference w:id="7"/>
      </w:r>
      <w:r w:rsidR="00E02161">
        <w:rPr>
          <w:rFonts w:cstheme="minorHAnsi"/>
          <w:sz w:val="26"/>
          <w:szCs w:val="26"/>
        </w:rPr>
        <w:t xml:space="preserve"> </w:t>
      </w:r>
    </w:p>
    <w:p w14:paraId="5C9C6A04" w14:textId="779C13A3" w:rsidR="00C73783" w:rsidRDefault="00C73783" w:rsidP="007F5FA0">
      <w:pPr>
        <w:spacing w:line="480" w:lineRule="auto"/>
        <w:rPr>
          <w:rFonts w:cstheme="minorHAnsi"/>
          <w:sz w:val="26"/>
          <w:szCs w:val="26"/>
        </w:rPr>
      </w:pPr>
    </w:p>
    <w:p w14:paraId="39AA3B8B" w14:textId="3F9F5544" w:rsidR="00C73783" w:rsidRDefault="008045BF" w:rsidP="007F5FA0">
      <w:pPr>
        <w:spacing w:line="480" w:lineRule="auto"/>
        <w:rPr>
          <w:rFonts w:cstheme="minorHAnsi"/>
          <w:sz w:val="26"/>
          <w:szCs w:val="26"/>
        </w:rPr>
      </w:pPr>
      <w:r>
        <w:rPr>
          <w:rFonts w:cstheme="minorHAnsi"/>
          <w:sz w:val="26"/>
          <w:szCs w:val="26"/>
        </w:rPr>
        <w:t xml:space="preserve">Josephus can be seen in </w:t>
      </w:r>
      <w:r w:rsidR="0003632E">
        <w:rPr>
          <w:rFonts w:cstheme="minorHAnsi"/>
          <w:sz w:val="26"/>
          <w:szCs w:val="26"/>
        </w:rPr>
        <w:t>the Jewish War to have a pro-Roman bias. This can even be seen through the destruction of the temple</w:t>
      </w:r>
      <w:r w:rsidR="00776FDD">
        <w:rPr>
          <w:rFonts w:cstheme="minorHAnsi"/>
          <w:sz w:val="26"/>
          <w:szCs w:val="26"/>
        </w:rPr>
        <w:t xml:space="preserve">. Josephus tries to claim that </w:t>
      </w:r>
      <w:r w:rsidR="00367FB7">
        <w:rPr>
          <w:rFonts w:cstheme="minorHAnsi"/>
          <w:sz w:val="26"/>
          <w:szCs w:val="26"/>
        </w:rPr>
        <w:t xml:space="preserve">the fire was caused by accident, </w:t>
      </w:r>
      <w:r w:rsidR="00FF0CF1">
        <w:rPr>
          <w:rFonts w:cstheme="minorHAnsi"/>
          <w:sz w:val="26"/>
          <w:szCs w:val="26"/>
        </w:rPr>
        <w:t xml:space="preserve">this may not be true, </w:t>
      </w:r>
      <w:r w:rsidR="00367FB7">
        <w:rPr>
          <w:rFonts w:cstheme="minorHAnsi"/>
          <w:sz w:val="26"/>
          <w:szCs w:val="26"/>
        </w:rPr>
        <w:t xml:space="preserve">but the fact that he includes this in the text </w:t>
      </w:r>
      <w:r w:rsidR="00734E07">
        <w:rPr>
          <w:rFonts w:cstheme="minorHAnsi"/>
          <w:sz w:val="26"/>
          <w:szCs w:val="26"/>
        </w:rPr>
        <w:t>could show his bias.</w:t>
      </w:r>
    </w:p>
    <w:p w14:paraId="3BE16EA3" w14:textId="525E3C01" w:rsidR="00734E07" w:rsidRDefault="00734E07" w:rsidP="007F5FA0">
      <w:pPr>
        <w:spacing w:line="480" w:lineRule="auto"/>
        <w:rPr>
          <w:rFonts w:cstheme="minorHAnsi"/>
          <w:sz w:val="26"/>
          <w:szCs w:val="26"/>
        </w:rPr>
      </w:pPr>
    </w:p>
    <w:p w14:paraId="0430D593" w14:textId="117C2121" w:rsidR="00734E07" w:rsidRDefault="00A44DA7" w:rsidP="007F5FA0">
      <w:pPr>
        <w:spacing w:line="480" w:lineRule="auto"/>
        <w:rPr>
          <w:rFonts w:cstheme="minorHAnsi"/>
          <w:sz w:val="26"/>
          <w:szCs w:val="26"/>
        </w:rPr>
      </w:pPr>
      <w:r>
        <w:rPr>
          <w:rFonts w:cstheme="minorHAnsi"/>
          <w:sz w:val="26"/>
          <w:szCs w:val="26"/>
        </w:rPr>
        <w:t>Josephus tries to claim that the fire was an accident or a mistake.</w:t>
      </w:r>
      <w:r w:rsidR="00D402B6">
        <w:rPr>
          <w:rFonts w:cstheme="minorHAnsi"/>
          <w:sz w:val="26"/>
          <w:szCs w:val="26"/>
        </w:rPr>
        <w:t xml:space="preserve"> This can be shown through the way that the Roman soldier threw the torch into the temple through “some supernatural impulse</w:t>
      </w:r>
      <w:r w:rsidR="005B0550">
        <w:rPr>
          <w:rFonts w:cstheme="minorHAnsi"/>
          <w:sz w:val="26"/>
          <w:szCs w:val="26"/>
        </w:rPr>
        <w:t>”</w:t>
      </w:r>
      <w:r w:rsidR="00B52C34">
        <w:rPr>
          <w:rFonts w:cstheme="minorHAnsi"/>
          <w:sz w:val="26"/>
          <w:szCs w:val="26"/>
        </w:rPr>
        <w:t>.</w:t>
      </w:r>
      <w:r w:rsidR="005B0550">
        <w:rPr>
          <w:rStyle w:val="FootnoteReference"/>
          <w:rFonts w:cstheme="minorHAnsi"/>
          <w:sz w:val="26"/>
          <w:szCs w:val="26"/>
        </w:rPr>
        <w:footnoteReference w:id="8"/>
      </w:r>
      <w:r w:rsidR="00B52C34">
        <w:rPr>
          <w:rFonts w:cstheme="minorHAnsi"/>
          <w:sz w:val="26"/>
          <w:szCs w:val="26"/>
        </w:rPr>
        <w:t xml:space="preserve"> </w:t>
      </w:r>
      <w:r w:rsidR="00AC6EBF">
        <w:rPr>
          <w:rFonts w:cstheme="minorHAnsi"/>
          <w:sz w:val="26"/>
          <w:szCs w:val="26"/>
        </w:rPr>
        <w:t>Not only does this make the burning of the temple seem unplanned by the Romans</w:t>
      </w:r>
      <w:r w:rsidR="005A44D3">
        <w:rPr>
          <w:rFonts w:cstheme="minorHAnsi"/>
          <w:sz w:val="26"/>
          <w:szCs w:val="26"/>
        </w:rPr>
        <w:t xml:space="preserve"> “awaiting no orders,”</w:t>
      </w:r>
      <w:r w:rsidR="005A44D3">
        <w:rPr>
          <w:rStyle w:val="FootnoteReference"/>
          <w:rFonts w:cstheme="minorHAnsi"/>
          <w:sz w:val="26"/>
          <w:szCs w:val="26"/>
        </w:rPr>
        <w:footnoteReference w:id="9"/>
      </w:r>
      <w:r w:rsidR="005A44D3">
        <w:rPr>
          <w:rFonts w:cstheme="minorHAnsi"/>
          <w:sz w:val="26"/>
          <w:szCs w:val="26"/>
        </w:rPr>
        <w:t xml:space="preserve"> “impulse,”</w:t>
      </w:r>
      <w:r w:rsidR="005A44D3">
        <w:rPr>
          <w:rStyle w:val="FootnoteReference"/>
          <w:rFonts w:cstheme="minorHAnsi"/>
          <w:sz w:val="26"/>
          <w:szCs w:val="26"/>
        </w:rPr>
        <w:footnoteReference w:id="10"/>
      </w:r>
      <w:r w:rsidR="005A44D3">
        <w:rPr>
          <w:rFonts w:cstheme="minorHAnsi"/>
          <w:sz w:val="26"/>
          <w:szCs w:val="26"/>
        </w:rPr>
        <w:t xml:space="preserve"> </w:t>
      </w:r>
      <w:r w:rsidR="000F744E">
        <w:rPr>
          <w:rFonts w:cstheme="minorHAnsi"/>
          <w:sz w:val="26"/>
          <w:szCs w:val="26"/>
        </w:rPr>
        <w:t>but it could even be seen as an act of God. If the temple had been burned down by a “supernatural”</w:t>
      </w:r>
      <w:r w:rsidR="000F744E">
        <w:rPr>
          <w:rStyle w:val="FootnoteReference"/>
          <w:rFonts w:cstheme="minorHAnsi"/>
          <w:sz w:val="26"/>
          <w:szCs w:val="26"/>
        </w:rPr>
        <w:footnoteReference w:id="11"/>
      </w:r>
      <w:r w:rsidR="000F744E">
        <w:rPr>
          <w:rFonts w:cstheme="minorHAnsi"/>
          <w:sz w:val="26"/>
          <w:szCs w:val="26"/>
        </w:rPr>
        <w:t xml:space="preserve"> force</w:t>
      </w:r>
      <w:r w:rsidR="00077910">
        <w:rPr>
          <w:rFonts w:cstheme="minorHAnsi"/>
          <w:sz w:val="26"/>
          <w:szCs w:val="26"/>
        </w:rPr>
        <w:t xml:space="preserve"> this could be seen as an example of God abandoning the Jews because </w:t>
      </w:r>
      <w:r w:rsidR="001354D2">
        <w:rPr>
          <w:rFonts w:cstheme="minorHAnsi"/>
          <w:sz w:val="26"/>
          <w:szCs w:val="26"/>
        </w:rPr>
        <w:t>he is burning down his own temple.</w:t>
      </w:r>
    </w:p>
    <w:p w14:paraId="620FA935" w14:textId="0DDB3544" w:rsidR="00A510CC" w:rsidRDefault="00A510CC" w:rsidP="007F5FA0">
      <w:pPr>
        <w:spacing w:line="480" w:lineRule="auto"/>
        <w:rPr>
          <w:rFonts w:cstheme="minorHAnsi"/>
          <w:sz w:val="26"/>
          <w:szCs w:val="26"/>
        </w:rPr>
      </w:pPr>
    </w:p>
    <w:p w14:paraId="0AC89EB1" w14:textId="77777777" w:rsidR="004F78BC" w:rsidRDefault="00EB1DB8" w:rsidP="007F5FA0">
      <w:pPr>
        <w:spacing w:line="480" w:lineRule="auto"/>
        <w:rPr>
          <w:rFonts w:cstheme="minorHAnsi"/>
          <w:sz w:val="26"/>
          <w:szCs w:val="26"/>
        </w:rPr>
      </w:pPr>
      <w:r>
        <w:rPr>
          <w:rFonts w:cstheme="minorHAnsi"/>
          <w:sz w:val="26"/>
          <w:szCs w:val="26"/>
        </w:rPr>
        <w:t xml:space="preserve">To add to this Josephus tries to portray the Roman leader Titus in a good light </w:t>
      </w:r>
      <w:r w:rsidR="00064166">
        <w:rPr>
          <w:rFonts w:cstheme="minorHAnsi"/>
          <w:sz w:val="26"/>
          <w:szCs w:val="26"/>
        </w:rPr>
        <w:t>because he has Titus attempt to stop the fire. “</w:t>
      </w:r>
      <w:r w:rsidR="005B5588">
        <w:rPr>
          <w:rFonts w:cstheme="minorHAnsi"/>
          <w:sz w:val="26"/>
          <w:szCs w:val="26"/>
        </w:rPr>
        <w:t>Rushed out and by personal appeals endeavoured the soldiers to quench the fire.”</w:t>
      </w:r>
      <w:r w:rsidR="00950FC3">
        <w:rPr>
          <w:rStyle w:val="FootnoteReference"/>
          <w:rFonts w:cstheme="minorHAnsi"/>
          <w:sz w:val="26"/>
          <w:szCs w:val="26"/>
        </w:rPr>
        <w:footnoteReference w:id="12"/>
      </w:r>
      <w:r w:rsidR="00950FC3">
        <w:rPr>
          <w:rFonts w:cstheme="minorHAnsi"/>
          <w:sz w:val="26"/>
          <w:szCs w:val="26"/>
        </w:rPr>
        <w:t xml:space="preserve"> </w:t>
      </w:r>
      <w:r w:rsidR="006249CC">
        <w:rPr>
          <w:rFonts w:cstheme="minorHAnsi"/>
          <w:sz w:val="26"/>
          <w:szCs w:val="26"/>
        </w:rPr>
        <w:t xml:space="preserve">This is highly unrealistic because it is unlikely that </w:t>
      </w:r>
      <w:r w:rsidR="002B7DC1">
        <w:rPr>
          <w:rFonts w:cstheme="minorHAnsi"/>
          <w:sz w:val="26"/>
          <w:szCs w:val="26"/>
        </w:rPr>
        <w:t xml:space="preserve">Titus would have tried to stop the fire even if it had been a mistake. </w:t>
      </w:r>
    </w:p>
    <w:p w14:paraId="4323EEC8" w14:textId="77777777" w:rsidR="004F78BC" w:rsidRDefault="004F78BC" w:rsidP="007F5FA0">
      <w:pPr>
        <w:spacing w:line="480" w:lineRule="auto"/>
        <w:rPr>
          <w:rFonts w:cstheme="minorHAnsi"/>
          <w:sz w:val="26"/>
          <w:szCs w:val="26"/>
        </w:rPr>
      </w:pPr>
    </w:p>
    <w:p w14:paraId="7BDB5329" w14:textId="4D7CADCA" w:rsidR="009B241D" w:rsidRDefault="002B7DC1" w:rsidP="007F5FA0">
      <w:pPr>
        <w:spacing w:line="480" w:lineRule="auto"/>
        <w:rPr>
          <w:rFonts w:cstheme="minorHAnsi"/>
          <w:sz w:val="26"/>
          <w:szCs w:val="26"/>
        </w:rPr>
      </w:pPr>
      <w:r>
        <w:rPr>
          <w:rFonts w:cstheme="minorHAnsi"/>
          <w:sz w:val="26"/>
          <w:szCs w:val="26"/>
        </w:rPr>
        <w:t xml:space="preserve">Josephus may have been trying to portray Titus in a good light however, because he was a client of </w:t>
      </w:r>
      <w:r w:rsidR="00E56078">
        <w:rPr>
          <w:rFonts w:cstheme="minorHAnsi"/>
          <w:sz w:val="26"/>
          <w:szCs w:val="26"/>
        </w:rPr>
        <w:t>Titus’ father the emperor Vespasian</w:t>
      </w:r>
      <w:r w:rsidR="004C20B4">
        <w:rPr>
          <w:rFonts w:cstheme="minorHAnsi"/>
          <w:sz w:val="26"/>
          <w:szCs w:val="26"/>
        </w:rPr>
        <w:t>,</w:t>
      </w:r>
      <w:r w:rsidR="00E56078">
        <w:rPr>
          <w:rStyle w:val="FootnoteReference"/>
          <w:rFonts w:cstheme="minorHAnsi"/>
          <w:sz w:val="26"/>
          <w:szCs w:val="26"/>
        </w:rPr>
        <w:footnoteReference w:id="13"/>
      </w:r>
      <w:r w:rsidR="004C20B4">
        <w:rPr>
          <w:rFonts w:cstheme="minorHAnsi"/>
          <w:sz w:val="26"/>
          <w:szCs w:val="26"/>
        </w:rPr>
        <w:t xml:space="preserve"> this could also </w:t>
      </w:r>
      <w:r w:rsidR="009B241D">
        <w:rPr>
          <w:rFonts w:cstheme="minorHAnsi"/>
          <w:sz w:val="26"/>
          <w:szCs w:val="26"/>
        </w:rPr>
        <w:t>help to explain his pro-Roman bias.</w:t>
      </w:r>
    </w:p>
    <w:p w14:paraId="5DA87350" w14:textId="7185835B" w:rsidR="009B241D" w:rsidRDefault="009B241D" w:rsidP="007F5FA0">
      <w:pPr>
        <w:spacing w:line="480" w:lineRule="auto"/>
        <w:rPr>
          <w:rFonts w:cstheme="minorHAnsi"/>
          <w:sz w:val="26"/>
          <w:szCs w:val="26"/>
        </w:rPr>
      </w:pPr>
    </w:p>
    <w:p w14:paraId="78B09076" w14:textId="77777777" w:rsidR="00380CF7" w:rsidRDefault="008F3827" w:rsidP="007F5FA0">
      <w:pPr>
        <w:spacing w:line="480" w:lineRule="auto"/>
        <w:rPr>
          <w:rFonts w:cstheme="minorHAnsi"/>
          <w:sz w:val="26"/>
          <w:szCs w:val="26"/>
        </w:rPr>
      </w:pPr>
      <w:r>
        <w:rPr>
          <w:rFonts w:cstheme="minorHAnsi"/>
          <w:sz w:val="26"/>
          <w:szCs w:val="26"/>
        </w:rPr>
        <w:t>The destruction of the temple in Jerusalem had a huge sym</w:t>
      </w:r>
      <w:r w:rsidR="00A64CE0">
        <w:rPr>
          <w:rFonts w:cstheme="minorHAnsi"/>
          <w:sz w:val="26"/>
          <w:szCs w:val="26"/>
        </w:rPr>
        <w:t>bolic importance to the Romans. This can be shown through Josephus’s description of the Flavian triumph.</w:t>
      </w:r>
      <w:r w:rsidR="009740B6">
        <w:rPr>
          <w:rFonts w:cstheme="minorHAnsi"/>
          <w:sz w:val="26"/>
          <w:szCs w:val="26"/>
        </w:rPr>
        <w:t xml:space="preserve"> </w:t>
      </w:r>
    </w:p>
    <w:p w14:paraId="2A0D38C4" w14:textId="787C582F" w:rsidR="008F3827" w:rsidRDefault="003C1319" w:rsidP="007F5FA0">
      <w:pPr>
        <w:spacing w:line="480" w:lineRule="auto"/>
        <w:rPr>
          <w:rFonts w:cstheme="minorHAnsi"/>
          <w:sz w:val="26"/>
          <w:szCs w:val="26"/>
        </w:rPr>
      </w:pPr>
      <w:r>
        <w:rPr>
          <w:rFonts w:cstheme="minorHAnsi"/>
          <w:sz w:val="26"/>
          <w:szCs w:val="26"/>
        </w:rPr>
        <w:t xml:space="preserve">The triumph celebrated Vespasian and Titus and their defeat of the </w:t>
      </w:r>
      <w:r w:rsidR="001E595D">
        <w:rPr>
          <w:rFonts w:cstheme="minorHAnsi"/>
          <w:sz w:val="26"/>
          <w:szCs w:val="26"/>
        </w:rPr>
        <w:t xml:space="preserve">Jews but what had been a </w:t>
      </w:r>
      <w:r w:rsidR="008D7381">
        <w:rPr>
          <w:rFonts w:cstheme="minorHAnsi"/>
          <w:sz w:val="26"/>
          <w:szCs w:val="26"/>
        </w:rPr>
        <w:t>triumph for the Romans had been “a catastrophe for the Judeans of Josephus’s homeland</w:t>
      </w:r>
      <w:r w:rsidR="007F5FA0">
        <w:rPr>
          <w:rFonts w:cstheme="minorHAnsi"/>
          <w:sz w:val="26"/>
          <w:szCs w:val="26"/>
        </w:rPr>
        <w:t>.</w:t>
      </w:r>
      <w:r w:rsidR="008D7381">
        <w:rPr>
          <w:rFonts w:cstheme="minorHAnsi"/>
          <w:sz w:val="26"/>
          <w:szCs w:val="26"/>
        </w:rPr>
        <w:t>”</w:t>
      </w:r>
      <w:r w:rsidR="008D7381">
        <w:rPr>
          <w:rStyle w:val="FootnoteReference"/>
          <w:rFonts w:cstheme="minorHAnsi"/>
          <w:sz w:val="26"/>
          <w:szCs w:val="26"/>
        </w:rPr>
        <w:footnoteReference w:id="14"/>
      </w:r>
      <w:r w:rsidR="00A64CE0">
        <w:rPr>
          <w:rFonts w:cstheme="minorHAnsi"/>
          <w:sz w:val="26"/>
          <w:szCs w:val="26"/>
        </w:rPr>
        <w:t xml:space="preserve"> </w:t>
      </w:r>
      <w:r w:rsidR="00113487">
        <w:rPr>
          <w:rFonts w:cstheme="minorHAnsi"/>
          <w:sz w:val="26"/>
          <w:szCs w:val="26"/>
        </w:rPr>
        <w:t xml:space="preserve">This is because their temple had been destroyed and their rebellion had failed. </w:t>
      </w:r>
    </w:p>
    <w:p w14:paraId="044E7557" w14:textId="77777777" w:rsidR="00350ECC" w:rsidRDefault="00BB46E1" w:rsidP="007F5FA0">
      <w:pPr>
        <w:spacing w:line="480" w:lineRule="auto"/>
        <w:rPr>
          <w:rFonts w:cstheme="minorHAnsi"/>
          <w:sz w:val="26"/>
          <w:szCs w:val="26"/>
        </w:rPr>
      </w:pPr>
      <w:r>
        <w:rPr>
          <w:rFonts w:cstheme="minorHAnsi"/>
          <w:sz w:val="26"/>
          <w:szCs w:val="26"/>
        </w:rPr>
        <w:t>Th</w:t>
      </w:r>
      <w:r w:rsidR="00B40998">
        <w:rPr>
          <w:rFonts w:cstheme="minorHAnsi"/>
          <w:sz w:val="26"/>
          <w:szCs w:val="26"/>
        </w:rPr>
        <w:t xml:space="preserve">e symbolic importance of the destruction of the temple is shown </w:t>
      </w:r>
      <w:r w:rsidR="00C60829">
        <w:rPr>
          <w:rFonts w:cstheme="minorHAnsi"/>
          <w:sz w:val="26"/>
          <w:szCs w:val="26"/>
        </w:rPr>
        <w:t xml:space="preserve">when the spoils of the campaign where described by Josephus. </w:t>
      </w:r>
      <w:r w:rsidR="00C254AC">
        <w:rPr>
          <w:rFonts w:cstheme="minorHAnsi"/>
          <w:sz w:val="26"/>
          <w:szCs w:val="26"/>
        </w:rPr>
        <w:t>“The spoils in general were borne in promiscuous heaps but conspicuous above all stood out those captured in the temple of Jerusalem.”</w:t>
      </w:r>
      <w:r w:rsidR="00C254AC">
        <w:rPr>
          <w:rStyle w:val="FootnoteReference"/>
          <w:rFonts w:cstheme="minorHAnsi"/>
          <w:sz w:val="26"/>
          <w:szCs w:val="26"/>
        </w:rPr>
        <w:footnoteReference w:id="15"/>
      </w:r>
      <w:r w:rsidR="0087350A">
        <w:rPr>
          <w:rFonts w:cstheme="minorHAnsi"/>
          <w:sz w:val="26"/>
          <w:szCs w:val="26"/>
        </w:rPr>
        <w:t xml:space="preserve"> </w:t>
      </w:r>
    </w:p>
    <w:p w14:paraId="7BF5BCC2" w14:textId="08E95882" w:rsidR="005B74C2" w:rsidRDefault="0087350A" w:rsidP="007F5FA0">
      <w:pPr>
        <w:spacing w:line="480" w:lineRule="auto"/>
        <w:rPr>
          <w:rFonts w:cstheme="minorHAnsi"/>
          <w:sz w:val="26"/>
          <w:szCs w:val="26"/>
        </w:rPr>
      </w:pPr>
      <w:r>
        <w:rPr>
          <w:rFonts w:cstheme="minorHAnsi"/>
          <w:sz w:val="26"/>
          <w:szCs w:val="26"/>
        </w:rPr>
        <w:t xml:space="preserve">As Titus could not bring back the actual temple to </w:t>
      </w:r>
      <w:r w:rsidR="006B383D">
        <w:rPr>
          <w:rFonts w:cstheme="minorHAnsi"/>
          <w:sz w:val="26"/>
          <w:szCs w:val="26"/>
        </w:rPr>
        <w:t>Rome,</w:t>
      </w:r>
      <w:r w:rsidR="00350ECC">
        <w:rPr>
          <w:rFonts w:cstheme="minorHAnsi"/>
          <w:sz w:val="26"/>
          <w:szCs w:val="26"/>
        </w:rPr>
        <w:t xml:space="preserve"> he brought o</w:t>
      </w:r>
      <w:r w:rsidR="00855EA9">
        <w:rPr>
          <w:rFonts w:cstheme="minorHAnsi"/>
          <w:sz w:val="26"/>
          <w:szCs w:val="26"/>
        </w:rPr>
        <w:t>th</w:t>
      </w:r>
      <w:r w:rsidR="00350ECC">
        <w:rPr>
          <w:rFonts w:cstheme="minorHAnsi"/>
          <w:sz w:val="26"/>
          <w:szCs w:val="26"/>
        </w:rPr>
        <w:t xml:space="preserve">er artefacts such as the menorah and the Torah scrolls which symbolize the temples destruction. </w:t>
      </w:r>
    </w:p>
    <w:p w14:paraId="7AF53563" w14:textId="77777777" w:rsidR="006553BF" w:rsidRDefault="006553BF" w:rsidP="007F5FA0">
      <w:pPr>
        <w:spacing w:line="480" w:lineRule="auto"/>
        <w:rPr>
          <w:rFonts w:cstheme="minorHAnsi"/>
          <w:sz w:val="26"/>
          <w:szCs w:val="26"/>
        </w:rPr>
      </w:pPr>
    </w:p>
    <w:p w14:paraId="1D7C9C8E" w14:textId="7F9772ED" w:rsidR="00C254AC" w:rsidRDefault="00855EA9" w:rsidP="007F5FA0">
      <w:pPr>
        <w:spacing w:line="480" w:lineRule="auto"/>
        <w:rPr>
          <w:rFonts w:cstheme="minorHAnsi"/>
          <w:sz w:val="26"/>
          <w:szCs w:val="26"/>
        </w:rPr>
      </w:pPr>
      <w:r>
        <w:rPr>
          <w:rFonts w:cstheme="minorHAnsi"/>
          <w:sz w:val="26"/>
          <w:szCs w:val="26"/>
        </w:rPr>
        <w:t xml:space="preserve">Josephus highlights the importance of the </w:t>
      </w:r>
      <w:r w:rsidR="001A0AE2">
        <w:rPr>
          <w:rFonts w:cstheme="minorHAnsi"/>
          <w:sz w:val="26"/>
          <w:szCs w:val="26"/>
        </w:rPr>
        <w:t>Temple artefacts over the rest of the spoils, “promiscuous heaps”,</w:t>
      </w:r>
      <w:r w:rsidR="001A0AE2">
        <w:rPr>
          <w:rStyle w:val="FootnoteReference"/>
          <w:rFonts w:cstheme="minorHAnsi"/>
          <w:sz w:val="26"/>
          <w:szCs w:val="26"/>
        </w:rPr>
        <w:footnoteReference w:id="16"/>
      </w:r>
      <w:r w:rsidR="001A0AE2">
        <w:rPr>
          <w:rFonts w:cstheme="minorHAnsi"/>
          <w:sz w:val="26"/>
          <w:szCs w:val="26"/>
        </w:rPr>
        <w:t xml:space="preserve"> “conspicuous above all.”</w:t>
      </w:r>
      <w:r w:rsidR="001A0AE2">
        <w:rPr>
          <w:rStyle w:val="FootnoteReference"/>
          <w:rFonts w:cstheme="minorHAnsi"/>
          <w:sz w:val="26"/>
          <w:szCs w:val="26"/>
        </w:rPr>
        <w:footnoteReference w:id="17"/>
      </w:r>
      <w:r w:rsidR="001A0AE2">
        <w:rPr>
          <w:rFonts w:cstheme="minorHAnsi"/>
          <w:sz w:val="26"/>
          <w:szCs w:val="26"/>
        </w:rPr>
        <w:t xml:space="preserve"> </w:t>
      </w:r>
      <w:r w:rsidR="006B383D">
        <w:rPr>
          <w:rFonts w:cstheme="minorHAnsi"/>
          <w:sz w:val="26"/>
          <w:szCs w:val="26"/>
        </w:rPr>
        <w:t xml:space="preserve">Josephus makes it clear to his readers that the temple artefacts were so magnificent that they </w:t>
      </w:r>
      <w:r w:rsidR="00220676">
        <w:rPr>
          <w:rFonts w:cstheme="minorHAnsi"/>
          <w:sz w:val="26"/>
          <w:szCs w:val="26"/>
        </w:rPr>
        <w:t>literally “stood out.”</w:t>
      </w:r>
      <w:r w:rsidR="00220676">
        <w:rPr>
          <w:rStyle w:val="FootnoteReference"/>
          <w:rFonts w:cstheme="minorHAnsi"/>
          <w:sz w:val="26"/>
          <w:szCs w:val="26"/>
        </w:rPr>
        <w:footnoteReference w:id="18"/>
      </w:r>
      <w:r w:rsidR="00EB73B2">
        <w:rPr>
          <w:rFonts w:cstheme="minorHAnsi"/>
          <w:sz w:val="26"/>
          <w:szCs w:val="26"/>
        </w:rPr>
        <w:t xml:space="preserve"> </w:t>
      </w:r>
      <w:r w:rsidR="00157284">
        <w:rPr>
          <w:rFonts w:cstheme="minorHAnsi"/>
          <w:sz w:val="26"/>
          <w:szCs w:val="26"/>
        </w:rPr>
        <w:t xml:space="preserve">He even suggests that Vespasian placed </w:t>
      </w:r>
      <w:r w:rsidR="00D32088">
        <w:rPr>
          <w:rFonts w:cstheme="minorHAnsi"/>
          <w:sz w:val="26"/>
          <w:szCs w:val="26"/>
        </w:rPr>
        <w:t>more importance on the Jewish objects than others</w:t>
      </w:r>
      <w:r w:rsidR="00FD09E7">
        <w:rPr>
          <w:rFonts w:cstheme="minorHAnsi"/>
          <w:sz w:val="26"/>
          <w:szCs w:val="26"/>
        </w:rPr>
        <w:t>,</w:t>
      </w:r>
      <w:r w:rsidR="00D32088">
        <w:rPr>
          <w:rStyle w:val="FootnoteReference"/>
          <w:rFonts w:cstheme="minorHAnsi"/>
          <w:sz w:val="26"/>
          <w:szCs w:val="26"/>
        </w:rPr>
        <w:footnoteReference w:id="19"/>
      </w:r>
      <w:r w:rsidR="00FD09E7">
        <w:rPr>
          <w:rFonts w:cstheme="minorHAnsi"/>
          <w:sz w:val="26"/>
          <w:szCs w:val="26"/>
        </w:rPr>
        <w:t xml:space="preserve"> “the vessels of gold from the Temple of the Jews on which he prided himself.</w:t>
      </w:r>
      <w:r w:rsidR="00647025">
        <w:rPr>
          <w:rFonts w:cstheme="minorHAnsi"/>
          <w:sz w:val="26"/>
          <w:szCs w:val="26"/>
        </w:rPr>
        <w:t>”</w:t>
      </w:r>
      <w:r w:rsidR="00647025">
        <w:rPr>
          <w:rStyle w:val="FootnoteReference"/>
          <w:rFonts w:cstheme="minorHAnsi"/>
          <w:sz w:val="26"/>
          <w:szCs w:val="26"/>
        </w:rPr>
        <w:footnoteReference w:id="20"/>
      </w:r>
    </w:p>
    <w:p w14:paraId="7020D81E" w14:textId="2C0DFFB7" w:rsidR="00491848" w:rsidRDefault="00491848" w:rsidP="007F5FA0">
      <w:pPr>
        <w:spacing w:line="480" w:lineRule="auto"/>
        <w:rPr>
          <w:rFonts w:cstheme="minorHAnsi"/>
          <w:sz w:val="26"/>
          <w:szCs w:val="26"/>
        </w:rPr>
      </w:pPr>
      <w:r>
        <w:rPr>
          <w:rFonts w:cstheme="minorHAnsi"/>
          <w:sz w:val="26"/>
          <w:szCs w:val="26"/>
        </w:rPr>
        <w:t>This shows that Josephus placed great importance on the Jewish artefacts in his description of the Flavian triumph</w:t>
      </w:r>
      <w:r w:rsidR="00C560F5">
        <w:rPr>
          <w:rFonts w:cstheme="minorHAnsi"/>
          <w:sz w:val="26"/>
          <w:szCs w:val="26"/>
        </w:rPr>
        <w:t xml:space="preserve">. Chapman explains how each author saw the “temple of peace </w:t>
      </w:r>
      <w:r w:rsidR="00B9185A">
        <w:rPr>
          <w:rFonts w:cstheme="minorHAnsi"/>
          <w:sz w:val="26"/>
          <w:szCs w:val="26"/>
        </w:rPr>
        <w:t>through his own eyes from a different cultural perspective.”</w:t>
      </w:r>
      <w:r w:rsidR="00B9185A">
        <w:rPr>
          <w:rStyle w:val="FootnoteReference"/>
          <w:rFonts w:cstheme="minorHAnsi"/>
          <w:sz w:val="26"/>
          <w:szCs w:val="26"/>
        </w:rPr>
        <w:footnoteReference w:id="21"/>
      </w:r>
      <w:r w:rsidR="005449A0">
        <w:rPr>
          <w:rFonts w:cstheme="minorHAnsi"/>
          <w:sz w:val="26"/>
          <w:szCs w:val="26"/>
        </w:rPr>
        <w:t xml:space="preserve"> </w:t>
      </w:r>
      <w:r w:rsidR="00BC5F31">
        <w:rPr>
          <w:rFonts w:cstheme="minorHAnsi"/>
          <w:sz w:val="26"/>
          <w:szCs w:val="26"/>
        </w:rPr>
        <w:t xml:space="preserve">For example Josephus does not focus on the wonders of Greece or Egypt, whereas </w:t>
      </w:r>
      <w:r w:rsidR="000810EB">
        <w:rPr>
          <w:rFonts w:cstheme="minorHAnsi"/>
          <w:sz w:val="26"/>
          <w:szCs w:val="26"/>
        </w:rPr>
        <w:t xml:space="preserve">Pliny does not mention the Judean artefacts. </w:t>
      </w:r>
      <w:r w:rsidR="006F21D9">
        <w:rPr>
          <w:rFonts w:cstheme="minorHAnsi"/>
          <w:sz w:val="26"/>
          <w:szCs w:val="26"/>
        </w:rPr>
        <w:t xml:space="preserve">This could show that Josephus gave prominence to the Jewish objects such as the menorah because </w:t>
      </w:r>
      <w:r w:rsidR="0081123B">
        <w:rPr>
          <w:rFonts w:cstheme="minorHAnsi"/>
          <w:sz w:val="26"/>
          <w:szCs w:val="26"/>
        </w:rPr>
        <w:t xml:space="preserve">he was Jewish himself, therefore </w:t>
      </w:r>
      <w:r w:rsidR="009814A1">
        <w:rPr>
          <w:rFonts w:cstheme="minorHAnsi"/>
          <w:sz w:val="26"/>
          <w:szCs w:val="26"/>
        </w:rPr>
        <w:t xml:space="preserve">that is what he had a personal interest in. </w:t>
      </w:r>
    </w:p>
    <w:p w14:paraId="3017E6EC" w14:textId="4986F436" w:rsidR="006553BF" w:rsidRDefault="006553BF" w:rsidP="007F5FA0">
      <w:pPr>
        <w:spacing w:line="480" w:lineRule="auto"/>
        <w:rPr>
          <w:rFonts w:cstheme="minorHAnsi"/>
          <w:sz w:val="26"/>
          <w:szCs w:val="26"/>
        </w:rPr>
      </w:pPr>
      <w:r>
        <w:rPr>
          <w:rFonts w:cstheme="minorHAnsi"/>
          <w:sz w:val="26"/>
          <w:szCs w:val="26"/>
        </w:rPr>
        <w:t>Some scholars suggest that the sacred vessels and the Torah may have represented the Jewish God to the Romans.</w:t>
      </w:r>
      <w:r>
        <w:rPr>
          <w:rStyle w:val="FootnoteReference"/>
          <w:rFonts w:cstheme="minorHAnsi"/>
          <w:sz w:val="26"/>
          <w:szCs w:val="26"/>
        </w:rPr>
        <w:footnoteReference w:id="22"/>
      </w:r>
      <w:r>
        <w:rPr>
          <w:rFonts w:cstheme="minorHAnsi"/>
          <w:sz w:val="26"/>
          <w:szCs w:val="26"/>
        </w:rPr>
        <w:t xml:space="preserve"> With the destruction of the temple Vespasian had “effectively ended Jewish religion as he understood religion”.</w:t>
      </w:r>
      <w:r>
        <w:rPr>
          <w:rStyle w:val="FootnoteReference"/>
          <w:rFonts w:cstheme="minorHAnsi"/>
          <w:sz w:val="26"/>
          <w:szCs w:val="26"/>
        </w:rPr>
        <w:footnoteReference w:id="23"/>
      </w:r>
      <w:r>
        <w:rPr>
          <w:rFonts w:cstheme="minorHAnsi"/>
          <w:sz w:val="26"/>
          <w:szCs w:val="26"/>
        </w:rPr>
        <w:t xml:space="preserve"> This is because he had destroyed their Gods house or temple and Romans worshipped Gods from temples. This shows the symbolic importance of the destruction of the Jews to the Romans because </w:t>
      </w:r>
      <w:r w:rsidR="0024615A">
        <w:rPr>
          <w:rFonts w:cstheme="minorHAnsi"/>
          <w:sz w:val="26"/>
          <w:szCs w:val="26"/>
        </w:rPr>
        <w:t>by defeating the Jewish God they have therefore defeated the Jews.</w:t>
      </w:r>
    </w:p>
    <w:p w14:paraId="0224AEBA" w14:textId="77777777" w:rsidR="008B108E" w:rsidRDefault="00B5273E" w:rsidP="007F5FA0">
      <w:pPr>
        <w:spacing w:line="480" w:lineRule="auto"/>
        <w:rPr>
          <w:rFonts w:cstheme="minorHAnsi"/>
          <w:sz w:val="26"/>
          <w:szCs w:val="26"/>
        </w:rPr>
      </w:pPr>
      <w:r>
        <w:rPr>
          <w:rFonts w:cstheme="minorHAnsi"/>
          <w:sz w:val="26"/>
          <w:szCs w:val="26"/>
        </w:rPr>
        <w:t xml:space="preserve">Even though Josephus prophesises the destruction of the temple </w:t>
      </w:r>
      <w:r w:rsidR="00E43DE8">
        <w:rPr>
          <w:rFonts w:cstheme="minorHAnsi"/>
          <w:sz w:val="26"/>
          <w:szCs w:val="26"/>
        </w:rPr>
        <w:t xml:space="preserve">he does not believe that the temple would not be rebuilt. </w:t>
      </w:r>
      <w:r w:rsidR="00E17355">
        <w:rPr>
          <w:rFonts w:cstheme="minorHAnsi"/>
          <w:sz w:val="26"/>
          <w:szCs w:val="26"/>
        </w:rPr>
        <w:t xml:space="preserve">Chapman notes that </w:t>
      </w:r>
      <w:r w:rsidR="00B7341E">
        <w:rPr>
          <w:rFonts w:cstheme="minorHAnsi"/>
          <w:sz w:val="26"/>
          <w:szCs w:val="26"/>
        </w:rPr>
        <w:t>Josephus writes on other</w:t>
      </w:r>
      <w:r w:rsidR="00172DED">
        <w:rPr>
          <w:rFonts w:cstheme="minorHAnsi"/>
          <w:sz w:val="26"/>
          <w:szCs w:val="26"/>
        </w:rPr>
        <w:t xml:space="preserve"> famous temples that had been destroyed but then rebuilt such as</w:t>
      </w:r>
      <w:r w:rsidR="00B84218">
        <w:rPr>
          <w:rFonts w:cstheme="minorHAnsi"/>
          <w:sz w:val="26"/>
          <w:szCs w:val="26"/>
        </w:rPr>
        <w:t xml:space="preserve"> in</w:t>
      </w:r>
      <w:r w:rsidR="00172DED">
        <w:rPr>
          <w:rFonts w:cstheme="minorHAnsi"/>
          <w:sz w:val="26"/>
          <w:szCs w:val="26"/>
        </w:rPr>
        <w:t xml:space="preserve"> </w:t>
      </w:r>
      <w:r w:rsidR="00D66730">
        <w:rPr>
          <w:rFonts w:cstheme="minorHAnsi"/>
          <w:sz w:val="26"/>
          <w:szCs w:val="26"/>
        </w:rPr>
        <w:t xml:space="preserve">Delphi </w:t>
      </w:r>
      <w:r w:rsidR="00B84218">
        <w:rPr>
          <w:rFonts w:cstheme="minorHAnsi"/>
          <w:sz w:val="26"/>
          <w:szCs w:val="26"/>
        </w:rPr>
        <w:t>and</w:t>
      </w:r>
      <w:r w:rsidR="00FA1903">
        <w:rPr>
          <w:rFonts w:cstheme="minorHAnsi"/>
          <w:sz w:val="26"/>
          <w:szCs w:val="26"/>
        </w:rPr>
        <w:t xml:space="preserve"> Athens.</w:t>
      </w:r>
      <w:r w:rsidR="00B174EC">
        <w:rPr>
          <w:rStyle w:val="FootnoteReference"/>
          <w:rFonts w:cstheme="minorHAnsi"/>
          <w:sz w:val="26"/>
          <w:szCs w:val="26"/>
        </w:rPr>
        <w:footnoteReference w:id="24"/>
      </w:r>
      <w:r w:rsidR="00442056">
        <w:rPr>
          <w:rFonts w:cstheme="minorHAnsi"/>
          <w:sz w:val="26"/>
          <w:szCs w:val="26"/>
        </w:rPr>
        <w:t xml:space="preserve"> </w:t>
      </w:r>
    </w:p>
    <w:p w14:paraId="595385A5" w14:textId="7C5EE343" w:rsidR="00413177" w:rsidRDefault="00E0023A" w:rsidP="007F5FA0">
      <w:pPr>
        <w:spacing w:line="480" w:lineRule="auto"/>
        <w:rPr>
          <w:rFonts w:cstheme="minorHAnsi"/>
          <w:sz w:val="26"/>
          <w:szCs w:val="26"/>
        </w:rPr>
      </w:pPr>
      <w:r>
        <w:rPr>
          <w:rFonts w:cstheme="minorHAnsi"/>
          <w:sz w:val="26"/>
          <w:szCs w:val="26"/>
        </w:rPr>
        <w:t xml:space="preserve">Josephus believed that the temple would be rebuilt </w:t>
      </w:r>
      <w:r w:rsidR="00B46A5F">
        <w:rPr>
          <w:rFonts w:cstheme="minorHAnsi"/>
          <w:sz w:val="26"/>
          <w:szCs w:val="26"/>
        </w:rPr>
        <w:t>because he thought that Gods punishment of destroying the temple was only temporary</w:t>
      </w:r>
      <w:r w:rsidR="00861561">
        <w:rPr>
          <w:rFonts w:cstheme="minorHAnsi"/>
          <w:sz w:val="26"/>
          <w:szCs w:val="26"/>
        </w:rPr>
        <w:t>,</w:t>
      </w:r>
      <w:r w:rsidR="00B46A5F">
        <w:rPr>
          <w:rStyle w:val="FootnoteReference"/>
          <w:rFonts w:cstheme="minorHAnsi"/>
          <w:sz w:val="26"/>
          <w:szCs w:val="26"/>
        </w:rPr>
        <w:footnoteReference w:id="25"/>
      </w:r>
      <w:r w:rsidR="00861561">
        <w:rPr>
          <w:rFonts w:cstheme="minorHAnsi"/>
          <w:sz w:val="26"/>
          <w:szCs w:val="26"/>
        </w:rPr>
        <w:t xml:space="preserve"> which can be shown through the way that Josephus describes the time that the temple had been destroyed previously</w:t>
      </w:r>
      <w:r w:rsidR="00A909B2">
        <w:rPr>
          <w:rFonts w:cstheme="minorHAnsi"/>
          <w:sz w:val="26"/>
          <w:szCs w:val="26"/>
        </w:rPr>
        <w:t>. In book 6 Josephus gives a brief history of the temple</w:t>
      </w:r>
      <w:r w:rsidR="004874CC">
        <w:rPr>
          <w:rFonts w:cstheme="minorHAnsi"/>
          <w:sz w:val="26"/>
          <w:szCs w:val="26"/>
        </w:rPr>
        <w:t>,</w:t>
      </w:r>
      <w:r w:rsidR="00A909B2">
        <w:rPr>
          <w:rStyle w:val="FootnoteReference"/>
          <w:rFonts w:cstheme="minorHAnsi"/>
          <w:sz w:val="26"/>
          <w:szCs w:val="26"/>
        </w:rPr>
        <w:footnoteReference w:id="26"/>
      </w:r>
      <w:r w:rsidR="004874CC">
        <w:rPr>
          <w:rFonts w:cstheme="minorHAnsi"/>
          <w:sz w:val="26"/>
          <w:szCs w:val="26"/>
        </w:rPr>
        <w:t xml:space="preserve"> when </w:t>
      </w:r>
      <w:r w:rsidR="0006092D">
        <w:rPr>
          <w:rFonts w:cstheme="minorHAnsi"/>
          <w:sz w:val="26"/>
          <w:szCs w:val="26"/>
        </w:rPr>
        <w:t>Josephus mentions that the temple had been destroyed before “second time devastated”</w:t>
      </w:r>
      <w:r w:rsidR="000062E8">
        <w:rPr>
          <w:rFonts w:cstheme="minorHAnsi"/>
          <w:sz w:val="26"/>
          <w:szCs w:val="26"/>
        </w:rPr>
        <w:t>,</w:t>
      </w:r>
      <w:r w:rsidR="0006092D">
        <w:rPr>
          <w:rStyle w:val="FootnoteReference"/>
          <w:rFonts w:cstheme="minorHAnsi"/>
          <w:sz w:val="26"/>
          <w:szCs w:val="26"/>
        </w:rPr>
        <w:footnoteReference w:id="27"/>
      </w:r>
      <w:r w:rsidR="000062E8">
        <w:rPr>
          <w:rFonts w:cstheme="minorHAnsi"/>
          <w:sz w:val="26"/>
          <w:szCs w:val="26"/>
        </w:rPr>
        <w:t xml:space="preserve"> he is alluding to when it had previously been destroyed by the Babylonians.</w:t>
      </w:r>
      <w:r w:rsidR="008B108E">
        <w:rPr>
          <w:rFonts w:cstheme="minorHAnsi"/>
          <w:sz w:val="26"/>
          <w:szCs w:val="26"/>
        </w:rPr>
        <w:t xml:space="preserve"> Joseph including the fact that the temple had already been destroyed in the</w:t>
      </w:r>
      <w:r w:rsidR="008D41C9">
        <w:rPr>
          <w:rFonts w:cstheme="minorHAnsi"/>
          <w:sz w:val="26"/>
          <w:szCs w:val="26"/>
        </w:rPr>
        <w:t xml:space="preserve"> past could show that Josephus believed that the temple could be rebuilt like it had been previously. </w:t>
      </w:r>
    </w:p>
    <w:p w14:paraId="05EDB308" w14:textId="63E871C9" w:rsidR="00D04A3B" w:rsidRDefault="000E5269" w:rsidP="007F5FA0">
      <w:pPr>
        <w:spacing w:line="480" w:lineRule="auto"/>
        <w:rPr>
          <w:rFonts w:cstheme="minorHAnsi"/>
          <w:sz w:val="26"/>
          <w:szCs w:val="26"/>
        </w:rPr>
      </w:pPr>
      <w:r>
        <w:rPr>
          <w:rFonts w:cstheme="minorHAnsi"/>
          <w:sz w:val="26"/>
          <w:szCs w:val="26"/>
        </w:rPr>
        <w:t xml:space="preserve">After the destruction of the temple the Jewish religion had to change drastically. </w:t>
      </w:r>
      <w:r w:rsidR="0055467A">
        <w:rPr>
          <w:rFonts w:cstheme="minorHAnsi"/>
          <w:sz w:val="26"/>
          <w:szCs w:val="26"/>
        </w:rPr>
        <w:t>As they could no longer worship in the temple, the Jews began to pray instead of mak</w:t>
      </w:r>
      <w:r w:rsidR="00060630">
        <w:rPr>
          <w:rFonts w:cstheme="minorHAnsi"/>
          <w:sz w:val="26"/>
          <w:szCs w:val="26"/>
        </w:rPr>
        <w:t>ing</w:t>
      </w:r>
      <w:r w:rsidR="0055467A">
        <w:rPr>
          <w:rFonts w:cstheme="minorHAnsi"/>
          <w:sz w:val="26"/>
          <w:szCs w:val="26"/>
        </w:rPr>
        <w:t xml:space="preserve"> sacrifices and worship became m</w:t>
      </w:r>
      <w:r w:rsidR="00D04A3B">
        <w:rPr>
          <w:rFonts w:cstheme="minorHAnsi"/>
          <w:sz w:val="26"/>
          <w:szCs w:val="26"/>
        </w:rPr>
        <w:t xml:space="preserve">ore Torah or text based. </w:t>
      </w:r>
      <w:r w:rsidR="00CE5F81">
        <w:rPr>
          <w:rFonts w:cstheme="minorHAnsi"/>
          <w:sz w:val="26"/>
          <w:szCs w:val="26"/>
        </w:rPr>
        <w:t>These changes are still effective today.</w:t>
      </w:r>
    </w:p>
    <w:p w14:paraId="19C7A503" w14:textId="76C88580" w:rsidR="000770CB" w:rsidRDefault="00D04A3B" w:rsidP="007F5FA0">
      <w:pPr>
        <w:spacing w:line="480" w:lineRule="auto"/>
        <w:rPr>
          <w:rFonts w:cstheme="minorHAnsi"/>
          <w:sz w:val="26"/>
          <w:szCs w:val="26"/>
        </w:rPr>
      </w:pPr>
      <w:r>
        <w:rPr>
          <w:rFonts w:cstheme="minorHAnsi"/>
          <w:sz w:val="26"/>
          <w:szCs w:val="26"/>
        </w:rPr>
        <w:t xml:space="preserve">Josephus believed that the temple could be rebuilt but as </w:t>
      </w:r>
      <w:r w:rsidR="005241E4">
        <w:rPr>
          <w:rFonts w:cstheme="minorHAnsi"/>
          <w:sz w:val="26"/>
          <w:szCs w:val="26"/>
        </w:rPr>
        <w:t>of,</w:t>
      </w:r>
      <w:r>
        <w:rPr>
          <w:rFonts w:cstheme="minorHAnsi"/>
          <w:sz w:val="26"/>
          <w:szCs w:val="26"/>
        </w:rPr>
        <w:t xml:space="preserve"> yet it has not been. </w:t>
      </w:r>
      <w:r w:rsidR="00CE5F81">
        <w:rPr>
          <w:rFonts w:cstheme="minorHAnsi"/>
          <w:sz w:val="26"/>
          <w:szCs w:val="26"/>
        </w:rPr>
        <w:t>The Jews still mourn the loss of the temple every</w:t>
      </w:r>
      <w:r w:rsidR="005241E4">
        <w:rPr>
          <w:rFonts w:cstheme="minorHAnsi"/>
          <w:sz w:val="26"/>
          <w:szCs w:val="26"/>
        </w:rPr>
        <w:t xml:space="preserve"> single year on Tisha </w:t>
      </w:r>
      <w:proofErr w:type="spellStart"/>
      <w:r w:rsidR="005241E4">
        <w:rPr>
          <w:rFonts w:cstheme="minorHAnsi"/>
          <w:sz w:val="26"/>
          <w:szCs w:val="26"/>
        </w:rPr>
        <w:t>B’av</w:t>
      </w:r>
      <w:proofErr w:type="spellEnd"/>
      <w:r w:rsidR="008C749C">
        <w:rPr>
          <w:rFonts w:cstheme="minorHAnsi"/>
          <w:sz w:val="26"/>
          <w:szCs w:val="26"/>
        </w:rPr>
        <w:t xml:space="preserve">. </w:t>
      </w:r>
      <w:r w:rsidR="00BE246E">
        <w:rPr>
          <w:rFonts w:cstheme="minorHAnsi"/>
          <w:sz w:val="26"/>
          <w:szCs w:val="26"/>
        </w:rPr>
        <w:t xml:space="preserve">This shows that the loss of the temple is still important in the Jewish faith today because it has not been rebuilt </w:t>
      </w:r>
      <w:r w:rsidR="000770CB">
        <w:rPr>
          <w:rFonts w:cstheme="minorHAnsi"/>
          <w:sz w:val="26"/>
          <w:szCs w:val="26"/>
        </w:rPr>
        <w:t>and they still mourn the loss of the temple.</w:t>
      </w:r>
    </w:p>
    <w:p w14:paraId="33CA1FF7" w14:textId="77777777" w:rsidR="00CD3819" w:rsidRDefault="00CD3819" w:rsidP="007F5FA0">
      <w:pPr>
        <w:spacing w:line="480" w:lineRule="auto"/>
        <w:rPr>
          <w:rFonts w:cstheme="minorHAnsi"/>
          <w:sz w:val="26"/>
          <w:szCs w:val="26"/>
        </w:rPr>
      </w:pPr>
    </w:p>
    <w:p w14:paraId="62AE73C5" w14:textId="0998538E" w:rsidR="00842399" w:rsidRDefault="004720EC" w:rsidP="007F5FA0">
      <w:pPr>
        <w:spacing w:line="480" w:lineRule="auto"/>
        <w:rPr>
          <w:rFonts w:cstheme="minorHAnsi"/>
          <w:sz w:val="26"/>
          <w:szCs w:val="26"/>
        </w:rPr>
      </w:pPr>
      <w:r>
        <w:rPr>
          <w:rFonts w:cstheme="minorHAnsi"/>
          <w:sz w:val="26"/>
          <w:szCs w:val="26"/>
        </w:rPr>
        <w:t>The second half of this essay is focusing on the fall of Masada</w:t>
      </w:r>
      <w:r w:rsidR="00945D46">
        <w:rPr>
          <w:rFonts w:cstheme="minorHAnsi"/>
          <w:sz w:val="26"/>
          <w:szCs w:val="26"/>
        </w:rPr>
        <w:t xml:space="preserve"> in 73 CE</w:t>
      </w:r>
      <w:r>
        <w:rPr>
          <w:rFonts w:cstheme="minorHAnsi"/>
          <w:sz w:val="26"/>
          <w:szCs w:val="26"/>
        </w:rPr>
        <w:t xml:space="preserve"> which happened three years after the official end of the Jewish War</w:t>
      </w:r>
      <w:r w:rsidR="00945D46">
        <w:rPr>
          <w:rFonts w:cstheme="minorHAnsi"/>
          <w:sz w:val="26"/>
          <w:szCs w:val="26"/>
        </w:rPr>
        <w:t xml:space="preserve"> which had been in Jerusalem in 70 CE</w:t>
      </w:r>
      <w:r w:rsidR="004434AE">
        <w:rPr>
          <w:rFonts w:cstheme="minorHAnsi"/>
          <w:sz w:val="26"/>
          <w:szCs w:val="26"/>
        </w:rPr>
        <w:t xml:space="preserve">. </w:t>
      </w:r>
    </w:p>
    <w:p w14:paraId="587F9E2C" w14:textId="77777777" w:rsidR="00842399" w:rsidRDefault="00842399" w:rsidP="007F5FA0">
      <w:pPr>
        <w:spacing w:line="480" w:lineRule="auto"/>
        <w:rPr>
          <w:rFonts w:cstheme="minorHAnsi"/>
          <w:sz w:val="26"/>
          <w:szCs w:val="26"/>
        </w:rPr>
      </w:pPr>
    </w:p>
    <w:p w14:paraId="08D053E4" w14:textId="74143774" w:rsidR="00CF4ED5" w:rsidRDefault="00F84AB0" w:rsidP="007F5FA0">
      <w:pPr>
        <w:spacing w:line="480" w:lineRule="auto"/>
        <w:rPr>
          <w:rFonts w:cstheme="minorHAnsi"/>
          <w:sz w:val="26"/>
          <w:szCs w:val="26"/>
        </w:rPr>
      </w:pPr>
      <w:r>
        <w:rPr>
          <w:rFonts w:cstheme="minorHAnsi"/>
          <w:sz w:val="26"/>
          <w:szCs w:val="26"/>
        </w:rPr>
        <w:t xml:space="preserve">The siege at Masada is interesting for several reasons, </w:t>
      </w:r>
      <w:r w:rsidR="0088099C">
        <w:rPr>
          <w:rFonts w:cstheme="minorHAnsi"/>
          <w:sz w:val="26"/>
          <w:szCs w:val="26"/>
        </w:rPr>
        <w:t>the perfect example of Roman siege works because the ramp is still there today</w:t>
      </w:r>
      <w:r w:rsidR="00BD556A">
        <w:rPr>
          <w:rFonts w:cstheme="minorHAnsi"/>
          <w:sz w:val="26"/>
          <w:szCs w:val="26"/>
        </w:rPr>
        <w:t xml:space="preserve"> and </w:t>
      </w:r>
      <w:r w:rsidR="00400249">
        <w:rPr>
          <w:rFonts w:cstheme="minorHAnsi"/>
          <w:sz w:val="26"/>
          <w:szCs w:val="26"/>
        </w:rPr>
        <w:t>the alleged mass suicide of the rebels</w:t>
      </w:r>
      <w:r w:rsidR="00BD556A">
        <w:rPr>
          <w:rFonts w:cstheme="minorHAnsi"/>
          <w:sz w:val="26"/>
          <w:szCs w:val="26"/>
        </w:rPr>
        <w:t>.</w:t>
      </w:r>
    </w:p>
    <w:p w14:paraId="5C289834" w14:textId="77777777" w:rsidR="00CD3003" w:rsidRDefault="00CD3003" w:rsidP="007F5FA0">
      <w:pPr>
        <w:spacing w:line="480" w:lineRule="auto"/>
        <w:rPr>
          <w:rFonts w:cstheme="minorHAnsi"/>
          <w:sz w:val="26"/>
          <w:szCs w:val="26"/>
        </w:rPr>
      </w:pPr>
    </w:p>
    <w:p w14:paraId="27D26AD1" w14:textId="7FE77391" w:rsidR="008F3932" w:rsidRDefault="004606AA" w:rsidP="007F5FA0">
      <w:pPr>
        <w:spacing w:line="480" w:lineRule="auto"/>
        <w:rPr>
          <w:rFonts w:cstheme="minorHAnsi"/>
          <w:sz w:val="26"/>
          <w:szCs w:val="26"/>
        </w:rPr>
      </w:pPr>
      <w:r>
        <w:rPr>
          <w:rFonts w:cstheme="minorHAnsi"/>
          <w:sz w:val="26"/>
          <w:szCs w:val="26"/>
        </w:rPr>
        <w:t xml:space="preserve">The actual siege of Masada did not last three </w:t>
      </w:r>
      <w:r w:rsidR="00265C4B">
        <w:rPr>
          <w:rFonts w:cstheme="minorHAnsi"/>
          <w:sz w:val="26"/>
          <w:szCs w:val="26"/>
        </w:rPr>
        <w:t>years, but somewhere between six months and seven weeks</w:t>
      </w:r>
      <w:r w:rsidR="000947E4">
        <w:rPr>
          <w:rFonts w:cstheme="minorHAnsi"/>
          <w:sz w:val="26"/>
          <w:szCs w:val="26"/>
        </w:rPr>
        <w:t>.</w:t>
      </w:r>
      <w:r w:rsidR="00234B23">
        <w:rPr>
          <w:rStyle w:val="FootnoteReference"/>
          <w:rFonts w:cstheme="minorHAnsi"/>
          <w:sz w:val="26"/>
          <w:szCs w:val="26"/>
        </w:rPr>
        <w:footnoteReference w:id="28"/>
      </w:r>
      <w:r w:rsidR="0061636B">
        <w:rPr>
          <w:rFonts w:cstheme="minorHAnsi"/>
          <w:sz w:val="26"/>
          <w:szCs w:val="26"/>
        </w:rPr>
        <w:t xml:space="preserve"> </w:t>
      </w:r>
      <w:r w:rsidR="008F3932">
        <w:rPr>
          <w:rFonts w:cstheme="minorHAnsi"/>
          <w:sz w:val="26"/>
          <w:szCs w:val="26"/>
        </w:rPr>
        <w:t xml:space="preserve">The reason that the siege of Masada was completed so quickly is because Rome had a professional </w:t>
      </w:r>
      <w:r w:rsidR="00CD3003">
        <w:rPr>
          <w:rFonts w:cstheme="minorHAnsi"/>
          <w:sz w:val="26"/>
          <w:szCs w:val="26"/>
        </w:rPr>
        <w:t>army,</w:t>
      </w:r>
      <w:r w:rsidR="008F3932">
        <w:rPr>
          <w:rFonts w:cstheme="minorHAnsi"/>
          <w:sz w:val="26"/>
          <w:szCs w:val="26"/>
        </w:rPr>
        <w:t xml:space="preserve"> so they were extremely efficient.</w:t>
      </w:r>
      <w:r w:rsidR="00CD3003">
        <w:rPr>
          <w:rStyle w:val="FootnoteReference"/>
          <w:rFonts w:cstheme="minorHAnsi"/>
          <w:sz w:val="26"/>
          <w:szCs w:val="26"/>
        </w:rPr>
        <w:footnoteReference w:id="29"/>
      </w:r>
    </w:p>
    <w:p w14:paraId="6E2583C5" w14:textId="77777777" w:rsidR="00CD3003" w:rsidRDefault="00CD3003" w:rsidP="007F5FA0">
      <w:pPr>
        <w:spacing w:line="480" w:lineRule="auto"/>
        <w:rPr>
          <w:rFonts w:cstheme="minorHAnsi"/>
          <w:sz w:val="26"/>
          <w:szCs w:val="26"/>
        </w:rPr>
      </w:pPr>
    </w:p>
    <w:p w14:paraId="135DD1E6" w14:textId="35AB5C81" w:rsidR="00122E97" w:rsidRDefault="0061636B" w:rsidP="007F5FA0">
      <w:pPr>
        <w:spacing w:line="480" w:lineRule="auto"/>
        <w:rPr>
          <w:rFonts w:cstheme="minorHAnsi"/>
          <w:sz w:val="26"/>
          <w:szCs w:val="26"/>
        </w:rPr>
      </w:pPr>
      <w:r>
        <w:rPr>
          <w:rFonts w:cstheme="minorHAnsi"/>
          <w:sz w:val="26"/>
          <w:szCs w:val="26"/>
        </w:rPr>
        <w:t xml:space="preserve">Masada was the holdout for the Jewish rebels, </w:t>
      </w:r>
      <w:r w:rsidR="00A04711">
        <w:rPr>
          <w:rFonts w:cstheme="minorHAnsi"/>
          <w:sz w:val="26"/>
          <w:szCs w:val="26"/>
        </w:rPr>
        <w:t>the fortress at Masada c</w:t>
      </w:r>
      <w:r w:rsidR="0081091C">
        <w:rPr>
          <w:rFonts w:cstheme="minorHAnsi"/>
          <w:sz w:val="26"/>
          <w:szCs w:val="26"/>
        </w:rPr>
        <w:t xml:space="preserve">ontained </w:t>
      </w:r>
      <w:r w:rsidR="00A606E2">
        <w:rPr>
          <w:rFonts w:cstheme="minorHAnsi"/>
          <w:sz w:val="26"/>
          <w:szCs w:val="26"/>
        </w:rPr>
        <w:t>967 rebels.</w:t>
      </w:r>
      <w:r w:rsidR="00A606E2">
        <w:rPr>
          <w:rStyle w:val="FootnoteReference"/>
          <w:rFonts w:cstheme="minorHAnsi"/>
          <w:sz w:val="26"/>
          <w:szCs w:val="26"/>
        </w:rPr>
        <w:footnoteReference w:id="30"/>
      </w:r>
      <w:r w:rsidR="00A606E2">
        <w:rPr>
          <w:rFonts w:cstheme="minorHAnsi"/>
          <w:sz w:val="26"/>
          <w:szCs w:val="26"/>
        </w:rPr>
        <w:t xml:space="preserve"> Thi</w:t>
      </w:r>
      <w:r w:rsidR="003A0ACA">
        <w:rPr>
          <w:rFonts w:cstheme="minorHAnsi"/>
          <w:sz w:val="26"/>
          <w:szCs w:val="26"/>
        </w:rPr>
        <w:t xml:space="preserve">s included their families however so there would not have been 967 fighting men at Masada. </w:t>
      </w:r>
      <w:r w:rsidR="00413DB3">
        <w:rPr>
          <w:rFonts w:cstheme="minorHAnsi"/>
          <w:sz w:val="26"/>
          <w:szCs w:val="26"/>
        </w:rPr>
        <w:t xml:space="preserve">The Romans brought a force of </w:t>
      </w:r>
      <w:r w:rsidR="00F31325">
        <w:rPr>
          <w:rFonts w:cstheme="minorHAnsi"/>
          <w:sz w:val="26"/>
          <w:szCs w:val="26"/>
        </w:rPr>
        <w:t>somewhere between</w:t>
      </w:r>
      <w:r w:rsidR="00413DB3">
        <w:rPr>
          <w:rFonts w:cstheme="minorHAnsi"/>
          <w:sz w:val="26"/>
          <w:szCs w:val="26"/>
        </w:rPr>
        <w:t xml:space="preserve"> </w:t>
      </w:r>
      <w:r w:rsidR="00F31325">
        <w:rPr>
          <w:rFonts w:cstheme="minorHAnsi"/>
          <w:sz w:val="26"/>
          <w:szCs w:val="26"/>
        </w:rPr>
        <w:t>8-</w:t>
      </w:r>
      <w:r w:rsidR="00413DB3">
        <w:rPr>
          <w:rFonts w:cstheme="minorHAnsi"/>
          <w:sz w:val="26"/>
          <w:szCs w:val="26"/>
        </w:rPr>
        <w:t>10,000 men,</w:t>
      </w:r>
      <w:r w:rsidR="005278F2">
        <w:rPr>
          <w:rStyle w:val="FootnoteReference"/>
          <w:rFonts w:cstheme="minorHAnsi"/>
          <w:sz w:val="26"/>
          <w:szCs w:val="26"/>
        </w:rPr>
        <w:footnoteReference w:id="31"/>
      </w:r>
      <w:r w:rsidR="005278F2">
        <w:rPr>
          <w:rFonts w:cstheme="minorHAnsi"/>
          <w:sz w:val="26"/>
          <w:szCs w:val="26"/>
        </w:rPr>
        <w:t xml:space="preserve"> Magness notes that she believes that the Romans bright so many men</w:t>
      </w:r>
      <w:r w:rsidR="00F31325">
        <w:rPr>
          <w:rFonts w:cstheme="minorHAnsi"/>
          <w:sz w:val="26"/>
          <w:szCs w:val="26"/>
        </w:rPr>
        <w:t xml:space="preserve"> because it would have </w:t>
      </w:r>
      <w:r w:rsidR="004337A1">
        <w:rPr>
          <w:rFonts w:cstheme="minorHAnsi"/>
          <w:sz w:val="26"/>
          <w:szCs w:val="26"/>
        </w:rPr>
        <w:t>affected</w:t>
      </w:r>
      <w:r w:rsidR="00F31325">
        <w:rPr>
          <w:rFonts w:cstheme="minorHAnsi"/>
          <w:sz w:val="26"/>
          <w:szCs w:val="26"/>
        </w:rPr>
        <w:t xml:space="preserve"> Roman prestige</w:t>
      </w:r>
      <w:r w:rsidR="009B0C94">
        <w:rPr>
          <w:rFonts w:cstheme="minorHAnsi"/>
          <w:sz w:val="26"/>
          <w:szCs w:val="26"/>
        </w:rPr>
        <w:t xml:space="preserve"> if such a small group of rebels</w:t>
      </w:r>
      <w:r w:rsidR="004337A1">
        <w:rPr>
          <w:rFonts w:cstheme="minorHAnsi"/>
          <w:sz w:val="26"/>
          <w:szCs w:val="26"/>
        </w:rPr>
        <w:t xml:space="preserve"> could hold out against the mighty Roman Empire.</w:t>
      </w:r>
      <w:r w:rsidR="004337A1">
        <w:rPr>
          <w:rStyle w:val="FootnoteReference"/>
          <w:rFonts w:cstheme="minorHAnsi"/>
          <w:sz w:val="26"/>
          <w:szCs w:val="26"/>
        </w:rPr>
        <w:footnoteReference w:id="32"/>
      </w:r>
      <w:r w:rsidR="004337A1">
        <w:rPr>
          <w:rFonts w:cstheme="minorHAnsi"/>
          <w:sz w:val="26"/>
          <w:szCs w:val="26"/>
        </w:rPr>
        <w:t xml:space="preserve"> It is also possible that the Romans feared that the rebels at Masad</w:t>
      </w:r>
      <w:r w:rsidR="004368BE">
        <w:rPr>
          <w:rFonts w:cstheme="minorHAnsi"/>
          <w:sz w:val="26"/>
          <w:szCs w:val="26"/>
        </w:rPr>
        <w:t>a</w:t>
      </w:r>
      <w:r w:rsidR="00113901">
        <w:rPr>
          <w:rFonts w:cstheme="minorHAnsi"/>
          <w:sz w:val="26"/>
          <w:szCs w:val="26"/>
        </w:rPr>
        <w:t xml:space="preserve"> would have tried to restart the rebellion.</w:t>
      </w:r>
      <w:r w:rsidR="008F3932">
        <w:rPr>
          <w:rFonts w:cstheme="minorHAnsi"/>
          <w:sz w:val="26"/>
          <w:szCs w:val="26"/>
        </w:rPr>
        <w:t xml:space="preserve"> </w:t>
      </w:r>
    </w:p>
    <w:p w14:paraId="0A08893F" w14:textId="0485FB33" w:rsidR="00362242" w:rsidRDefault="00362242" w:rsidP="007F5FA0">
      <w:pPr>
        <w:spacing w:line="480" w:lineRule="auto"/>
        <w:rPr>
          <w:rFonts w:cstheme="minorHAnsi"/>
          <w:sz w:val="26"/>
          <w:szCs w:val="26"/>
        </w:rPr>
      </w:pPr>
    </w:p>
    <w:p w14:paraId="230287AE" w14:textId="7E2F9AB4" w:rsidR="00362242" w:rsidRDefault="0013553E" w:rsidP="007F5FA0">
      <w:pPr>
        <w:spacing w:line="480" w:lineRule="auto"/>
        <w:rPr>
          <w:rFonts w:cstheme="minorHAnsi"/>
          <w:sz w:val="26"/>
          <w:szCs w:val="26"/>
        </w:rPr>
      </w:pPr>
      <w:r>
        <w:rPr>
          <w:rFonts w:cstheme="minorHAnsi"/>
          <w:sz w:val="26"/>
          <w:szCs w:val="26"/>
        </w:rPr>
        <w:t>Masada was a logistical challenge for the Romans because Masada was in the middle of the desert</w:t>
      </w:r>
      <w:r w:rsidR="00B8664E">
        <w:rPr>
          <w:rFonts w:cstheme="minorHAnsi"/>
          <w:sz w:val="26"/>
          <w:szCs w:val="26"/>
        </w:rPr>
        <w:t>, which meant that it was difficult for the Romans to find supplies.</w:t>
      </w:r>
      <w:r w:rsidR="00B8664E">
        <w:rPr>
          <w:rStyle w:val="FootnoteReference"/>
          <w:rFonts w:cstheme="minorHAnsi"/>
          <w:sz w:val="26"/>
          <w:szCs w:val="26"/>
        </w:rPr>
        <w:footnoteReference w:id="33"/>
      </w:r>
      <w:r w:rsidR="00C140C1">
        <w:rPr>
          <w:rFonts w:cstheme="minorHAnsi"/>
          <w:sz w:val="26"/>
          <w:szCs w:val="26"/>
        </w:rPr>
        <w:t xml:space="preserve"> In some sieges</w:t>
      </w:r>
      <w:r w:rsidR="0023550F">
        <w:rPr>
          <w:rFonts w:cstheme="minorHAnsi"/>
          <w:sz w:val="26"/>
          <w:szCs w:val="26"/>
        </w:rPr>
        <w:t xml:space="preserve"> they could starve an enemy into surrender, this was not possible</w:t>
      </w:r>
      <w:r w:rsidR="00FE2F65">
        <w:rPr>
          <w:rFonts w:cstheme="minorHAnsi"/>
          <w:sz w:val="26"/>
          <w:szCs w:val="26"/>
        </w:rPr>
        <w:t xml:space="preserve"> with Masada because the rebels had huge stores of food and water.</w:t>
      </w:r>
      <w:r w:rsidR="00FE2F65">
        <w:rPr>
          <w:rStyle w:val="FootnoteReference"/>
          <w:rFonts w:cstheme="minorHAnsi"/>
          <w:sz w:val="26"/>
          <w:szCs w:val="26"/>
        </w:rPr>
        <w:footnoteReference w:id="34"/>
      </w:r>
      <w:r w:rsidR="00CE5851">
        <w:rPr>
          <w:rFonts w:cstheme="minorHAnsi"/>
          <w:sz w:val="26"/>
          <w:szCs w:val="26"/>
        </w:rPr>
        <w:t xml:space="preserve"> </w:t>
      </w:r>
      <w:r w:rsidR="00032CD8">
        <w:rPr>
          <w:rFonts w:cstheme="minorHAnsi"/>
          <w:sz w:val="26"/>
          <w:szCs w:val="26"/>
        </w:rPr>
        <w:t>This is because when the rebels had arrived at Masada the stores were full of supplies. “</w:t>
      </w:r>
      <w:r w:rsidR="009C08E4">
        <w:rPr>
          <w:rFonts w:cstheme="minorHAnsi"/>
          <w:sz w:val="26"/>
          <w:szCs w:val="26"/>
        </w:rPr>
        <w:t>But the stores laid up within would have excited still more amazement, alike for their lavish splendour and their durability.”</w:t>
      </w:r>
      <w:r w:rsidR="009C08E4">
        <w:rPr>
          <w:rStyle w:val="FootnoteReference"/>
          <w:rFonts w:cstheme="minorHAnsi"/>
          <w:sz w:val="26"/>
          <w:szCs w:val="26"/>
        </w:rPr>
        <w:footnoteReference w:id="35"/>
      </w:r>
      <w:r w:rsidR="007A047B">
        <w:rPr>
          <w:rFonts w:cstheme="minorHAnsi"/>
          <w:sz w:val="26"/>
          <w:szCs w:val="26"/>
        </w:rPr>
        <w:t xml:space="preserve"> </w:t>
      </w:r>
      <w:r w:rsidR="00CE5851">
        <w:rPr>
          <w:rFonts w:cstheme="minorHAnsi"/>
          <w:sz w:val="26"/>
          <w:szCs w:val="26"/>
        </w:rPr>
        <w:t>As the rebels had huge supplies of food and water</w:t>
      </w:r>
      <w:r w:rsidR="00745C1A">
        <w:rPr>
          <w:rFonts w:cstheme="minorHAnsi"/>
          <w:sz w:val="26"/>
          <w:szCs w:val="26"/>
        </w:rPr>
        <w:t>, whilst the Romans did not the siege had to brought to be a quick end.</w:t>
      </w:r>
      <w:r w:rsidR="00CE5851">
        <w:rPr>
          <w:rFonts w:cstheme="minorHAnsi"/>
          <w:sz w:val="26"/>
          <w:szCs w:val="26"/>
        </w:rPr>
        <w:t xml:space="preserve"> </w:t>
      </w:r>
    </w:p>
    <w:p w14:paraId="2C98DFB9" w14:textId="77777777" w:rsidR="00362242" w:rsidRDefault="00362242" w:rsidP="007F5FA0">
      <w:pPr>
        <w:spacing w:line="480" w:lineRule="auto"/>
        <w:rPr>
          <w:rFonts w:cstheme="minorHAnsi"/>
          <w:sz w:val="26"/>
          <w:szCs w:val="26"/>
        </w:rPr>
      </w:pPr>
    </w:p>
    <w:p w14:paraId="48DD90DD" w14:textId="132484A2" w:rsidR="00372AB8" w:rsidRDefault="00745C1A" w:rsidP="007F5FA0">
      <w:pPr>
        <w:spacing w:line="480" w:lineRule="auto"/>
        <w:rPr>
          <w:rFonts w:cstheme="minorHAnsi"/>
          <w:sz w:val="26"/>
          <w:szCs w:val="26"/>
        </w:rPr>
      </w:pPr>
      <w:r>
        <w:rPr>
          <w:rFonts w:cstheme="minorHAnsi"/>
          <w:sz w:val="26"/>
          <w:szCs w:val="26"/>
        </w:rPr>
        <w:t>As the siege had to be quick because the Romans were having to import all their supplies</w:t>
      </w:r>
      <w:r w:rsidR="001A564E">
        <w:rPr>
          <w:rFonts w:cstheme="minorHAnsi"/>
          <w:sz w:val="26"/>
          <w:szCs w:val="26"/>
        </w:rPr>
        <w:t>, they built a large ramp.</w:t>
      </w:r>
      <w:r w:rsidR="003C2F51">
        <w:rPr>
          <w:rStyle w:val="FootnoteReference"/>
          <w:rFonts w:cstheme="minorHAnsi"/>
          <w:sz w:val="26"/>
          <w:szCs w:val="26"/>
        </w:rPr>
        <w:footnoteReference w:id="36"/>
      </w:r>
      <w:r w:rsidR="00794735">
        <w:rPr>
          <w:rFonts w:cstheme="minorHAnsi"/>
          <w:sz w:val="26"/>
          <w:szCs w:val="26"/>
        </w:rPr>
        <w:t xml:space="preserve"> </w:t>
      </w:r>
      <w:r w:rsidR="00284C1D">
        <w:rPr>
          <w:rFonts w:cstheme="minorHAnsi"/>
          <w:sz w:val="26"/>
          <w:szCs w:val="26"/>
        </w:rPr>
        <w:t xml:space="preserve">The site of Masada contains some of the </w:t>
      </w:r>
      <w:r w:rsidR="00F80DDD">
        <w:rPr>
          <w:rFonts w:cstheme="minorHAnsi"/>
          <w:sz w:val="26"/>
          <w:szCs w:val="26"/>
        </w:rPr>
        <w:t>best-preserved</w:t>
      </w:r>
      <w:r w:rsidR="00284C1D">
        <w:rPr>
          <w:rFonts w:cstheme="minorHAnsi"/>
          <w:sz w:val="26"/>
          <w:szCs w:val="26"/>
        </w:rPr>
        <w:t xml:space="preserve"> </w:t>
      </w:r>
      <w:r w:rsidR="000F5F70">
        <w:rPr>
          <w:rFonts w:cstheme="minorHAnsi"/>
          <w:sz w:val="26"/>
          <w:szCs w:val="26"/>
        </w:rPr>
        <w:t>siege works built by the Romans.</w:t>
      </w:r>
      <w:r w:rsidR="000F5F70">
        <w:rPr>
          <w:rStyle w:val="FootnoteReference"/>
          <w:rFonts w:cstheme="minorHAnsi"/>
          <w:sz w:val="26"/>
          <w:szCs w:val="26"/>
        </w:rPr>
        <w:footnoteReference w:id="37"/>
      </w:r>
      <w:r w:rsidR="00F80DDD">
        <w:rPr>
          <w:rFonts w:cstheme="minorHAnsi"/>
          <w:sz w:val="26"/>
          <w:szCs w:val="26"/>
        </w:rPr>
        <w:t xml:space="preserve"> This is for two reasons, firstly the ramp was built of stone </w:t>
      </w:r>
      <w:r w:rsidR="009C1469">
        <w:rPr>
          <w:rFonts w:cstheme="minorHAnsi"/>
          <w:sz w:val="26"/>
          <w:szCs w:val="26"/>
        </w:rPr>
        <w:t>rather than a more perishable such as wood.</w:t>
      </w:r>
      <w:r w:rsidR="003348F0">
        <w:rPr>
          <w:rStyle w:val="FootnoteReference"/>
          <w:rFonts w:cstheme="minorHAnsi"/>
          <w:sz w:val="26"/>
          <w:szCs w:val="26"/>
        </w:rPr>
        <w:footnoteReference w:id="38"/>
      </w:r>
      <w:r w:rsidR="009C1469">
        <w:rPr>
          <w:rFonts w:cstheme="minorHAnsi"/>
          <w:sz w:val="26"/>
          <w:szCs w:val="26"/>
        </w:rPr>
        <w:t xml:space="preserve"> Secondly </w:t>
      </w:r>
      <w:r w:rsidR="00EE2B94">
        <w:rPr>
          <w:rFonts w:cstheme="minorHAnsi"/>
          <w:sz w:val="26"/>
          <w:szCs w:val="26"/>
        </w:rPr>
        <w:t xml:space="preserve">Masada is a very remote location because it is in the </w:t>
      </w:r>
      <w:r w:rsidR="00CD3819">
        <w:rPr>
          <w:rFonts w:cstheme="minorHAnsi"/>
          <w:sz w:val="26"/>
          <w:szCs w:val="26"/>
        </w:rPr>
        <w:t>Israeli desert, which is why it has not been built over or destroyed.</w:t>
      </w:r>
      <w:r w:rsidR="003348F0">
        <w:rPr>
          <w:rStyle w:val="FootnoteReference"/>
          <w:rFonts w:cstheme="minorHAnsi"/>
          <w:sz w:val="26"/>
          <w:szCs w:val="26"/>
        </w:rPr>
        <w:footnoteReference w:id="39"/>
      </w:r>
      <w:r w:rsidR="00CD3819">
        <w:rPr>
          <w:rFonts w:cstheme="minorHAnsi"/>
          <w:sz w:val="26"/>
          <w:szCs w:val="26"/>
        </w:rPr>
        <w:t xml:space="preserve"> </w:t>
      </w:r>
      <w:r w:rsidR="003348F0">
        <w:rPr>
          <w:rFonts w:cstheme="minorHAnsi"/>
          <w:sz w:val="26"/>
          <w:szCs w:val="26"/>
        </w:rPr>
        <w:t xml:space="preserve"> </w:t>
      </w:r>
      <w:r w:rsidR="004A54DC">
        <w:rPr>
          <w:rFonts w:cstheme="minorHAnsi"/>
          <w:sz w:val="26"/>
          <w:szCs w:val="26"/>
        </w:rPr>
        <w:t xml:space="preserve">This means that Masada is an important site archaeologically because it can be used to </w:t>
      </w:r>
      <w:r w:rsidR="00362242">
        <w:rPr>
          <w:rFonts w:cstheme="minorHAnsi"/>
          <w:sz w:val="26"/>
          <w:szCs w:val="26"/>
        </w:rPr>
        <w:t xml:space="preserve">explore how Romans conducted sieges. </w:t>
      </w:r>
    </w:p>
    <w:p w14:paraId="303133B9" w14:textId="77777777" w:rsidR="00271FFA" w:rsidRDefault="00271FFA" w:rsidP="007F5FA0">
      <w:pPr>
        <w:spacing w:line="480" w:lineRule="auto"/>
        <w:rPr>
          <w:rFonts w:cstheme="minorHAnsi"/>
          <w:sz w:val="26"/>
          <w:szCs w:val="26"/>
        </w:rPr>
      </w:pPr>
    </w:p>
    <w:p w14:paraId="0273C317" w14:textId="40BD582B" w:rsidR="00794735" w:rsidRDefault="00271FFA" w:rsidP="007F5FA0">
      <w:pPr>
        <w:spacing w:line="480" w:lineRule="auto"/>
        <w:rPr>
          <w:rFonts w:cstheme="minorHAnsi"/>
          <w:sz w:val="26"/>
          <w:szCs w:val="26"/>
        </w:rPr>
      </w:pPr>
      <w:r>
        <w:rPr>
          <w:rFonts w:cstheme="minorHAnsi"/>
          <w:sz w:val="26"/>
          <w:szCs w:val="26"/>
        </w:rPr>
        <w:t>According to Josephus however, when the Romans besieged Masada, the rebels were already dead because they had committed mass suicide preferring death to Roman slavery.</w:t>
      </w:r>
    </w:p>
    <w:p w14:paraId="3AEC32C0" w14:textId="5C82BDA3" w:rsidR="009D0A1E" w:rsidRDefault="00CB730B" w:rsidP="009D0A1E">
      <w:pPr>
        <w:spacing w:line="480" w:lineRule="auto"/>
        <w:jc w:val="center"/>
        <w:rPr>
          <w:rFonts w:cstheme="minorHAnsi"/>
          <w:sz w:val="26"/>
          <w:szCs w:val="26"/>
        </w:rPr>
      </w:pPr>
      <w:r>
        <w:rPr>
          <w:rFonts w:cstheme="minorHAnsi"/>
          <w:sz w:val="26"/>
          <w:szCs w:val="26"/>
        </w:rPr>
        <w:t xml:space="preserve">Let our wives die </w:t>
      </w:r>
      <w:proofErr w:type="spellStart"/>
      <w:r w:rsidR="005F36E0">
        <w:rPr>
          <w:rFonts w:cstheme="minorHAnsi"/>
          <w:sz w:val="26"/>
          <w:szCs w:val="26"/>
        </w:rPr>
        <w:t>undishonoured</w:t>
      </w:r>
      <w:proofErr w:type="spellEnd"/>
      <w:r w:rsidR="0029476C">
        <w:rPr>
          <w:rFonts w:cstheme="minorHAnsi"/>
          <w:sz w:val="26"/>
          <w:szCs w:val="26"/>
        </w:rPr>
        <w:t>, our children unacquainted with slavery; and when they are gone let us render a generous service to each other</w:t>
      </w:r>
      <w:r w:rsidR="005F36E0">
        <w:rPr>
          <w:rFonts w:cstheme="minorHAnsi"/>
          <w:sz w:val="26"/>
          <w:szCs w:val="26"/>
        </w:rPr>
        <w:t>, preserving our liberty as a noble winding sheet.</w:t>
      </w:r>
      <w:r w:rsidR="005F36E0">
        <w:rPr>
          <w:rStyle w:val="FootnoteReference"/>
          <w:rFonts w:cstheme="minorHAnsi"/>
          <w:sz w:val="26"/>
          <w:szCs w:val="26"/>
        </w:rPr>
        <w:footnoteReference w:id="40"/>
      </w:r>
      <w:r w:rsidR="0029476C">
        <w:rPr>
          <w:rFonts w:cstheme="minorHAnsi"/>
          <w:sz w:val="26"/>
          <w:szCs w:val="26"/>
        </w:rPr>
        <w:t xml:space="preserve"> </w:t>
      </w:r>
    </w:p>
    <w:p w14:paraId="1EB20363" w14:textId="35B09AC4" w:rsidR="00B6245B" w:rsidRDefault="00A42BCC" w:rsidP="00B6245B">
      <w:pPr>
        <w:spacing w:line="480" w:lineRule="auto"/>
        <w:rPr>
          <w:rFonts w:cstheme="minorHAnsi"/>
          <w:sz w:val="26"/>
          <w:szCs w:val="26"/>
        </w:rPr>
      </w:pPr>
      <w:r>
        <w:rPr>
          <w:rFonts w:cstheme="minorHAnsi"/>
          <w:sz w:val="26"/>
          <w:szCs w:val="26"/>
        </w:rPr>
        <w:t xml:space="preserve"> Some scholars believe that although Josephus is an extensive </w:t>
      </w:r>
      <w:proofErr w:type="gramStart"/>
      <w:r>
        <w:rPr>
          <w:rFonts w:cstheme="minorHAnsi"/>
          <w:sz w:val="26"/>
          <w:szCs w:val="26"/>
        </w:rPr>
        <w:t>source</w:t>
      </w:r>
      <w:proofErr w:type="gramEnd"/>
      <w:r>
        <w:rPr>
          <w:rFonts w:cstheme="minorHAnsi"/>
          <w:sz w:val="26"/>
          <w:szCs w:val="26"/>
        </w:rPr>
        <w:t xml:space="preserve"> </w:t>
      </w:r>
      <w:r w:rsidR="004838B3">
        <w:rPr>
          <w:rFonts w:cstheme="minorHAnsi"/>
          <w:sz w:val="26"/>
          <w:szCs w:val="26"/>
        </w:rPr>
        <w:t xml:space="preserve">we do not know that much about the Jewish War because </w:t>
      </w:r>
      <w:r w:rsidR="002A4323">
        <w:rPr>
          <w:rFonts w:cstheme="minorHAnsi"/>
          <w:sz w:val="26"/>
          <w:szCs w:val="26"/>
        </w:rPr>
        <w:t>Josephus</w:t>
      </w:r>
      <w:r w:rsidR="00125F2F">
        <w:rPr>
          <w:rFonts w:cstheme="minorHAnsi"/>
          <w:sz w:val="26"/>
          <w:szCs w:val="26"/>
        </w:rPr>
        <w:t xml:space="preserve"> “is so </w:t>
      </w:r>
      <w:r w:rsidR="002A4323">
        <w:rPr>
          <w:rFonts w:cstheme="minorHAnsi"/>
          <w:sz w:val="26"/>
          <w:szCs w:val="26"/>
        </w:rPr>
        <w:t>unreliable our knowledge is very defective”</w:t>
      </w:r>
      <w:r w:rsidR="002A4323">
        <w:rPr>
          <w:rStyle w:val="FootnoteReference"/>
          <w:rFonts w:cstheme="minorHAnsi"/>
          <w:sz w:val="26"/>
          <w:szCs w:val="26"/>
        </w:rPr>
        <w:footnoteReference w:id="41"/>
      </w:r>
      <w:r w:rsidR="00A87B2A">
        <w:rPr>
          <w:rFonts w:cstheme="minorHAnsi"/>
          <w:sz w:val="26"/>
          <w:szCs w:val="26"/>
        </w:rPr>
        <w:t xml:space="preserve"> because Josephus is our only detailed source.</w:t>
      </w:r>
      <w:r w:rsidR="00E55D5F">
        <w:rPr>
          <w:rFonts w:cstheme="minorHAnsi"/>
          <w:sz w:val="26"/>
          <w:szCs w:val="26"/>
        </w:rPr>
        <w:t xml:space="preserve"> </w:t>
      </w:r>
    </w:p>
    <w:p w14:paraId="33901E1C" w14:textId="586DF926" w:rsidR="00C0762F" w:rsidRDefault="00C0762F" w:rsidP="00B6245B">
      <w:pPr>
        <w:spacing w:line="480" w:lineRule="auto"/>
        <w:rPr>
          <w:rFonts w:cstheme="minorHAnsi"/>
          <w:sz w:val="26"/>
          <w:szCs w:val="26"/>
        </w:rPr>
      </w:pPr>
      <w:r>
        <w:rPr>
          <w:rFonts w:cstheme="minorHAnsi"/>
          <w:sz w:val="26"/>
          <w:szCs w:val="26"/>
        </w:rPr>
        <w:t>Josephus is the only ancient source to describe mass suicide at Masada</w:t>
      </w:r>
      <w:r w:rsidR="000A57AD">
        <w:rPr>
          <w:rFonts w:cstheme="minorHAnsi"/>
          <w:sz w:val="26"/>
          <w:szCs w:val="26"/>
        </w:rPr>
        <w:t>.</w:t>
      </w:r>
      <w:r w:rsidR="0074721A">
        <w:rPr>
          <w:rFonts w:cstheme="minorHAnsi"/>
          <w:sz w:val="26"/>
          <w:szCs w:val="26"/>
        </w:rPr>
        <w:t xml:space="preserve"> </w:t>
      </w:r>
      <w:r w:rsidR="000A57AD">
        <w:rPr>
          <w:rFonts w:cstheme="minorHAnsi"/>
          <w:sz w:val="26"/>
          <w:szCs w:val="26"/>
        </w:rPr>
        <w:t>A</w:t>
      </w:r>
      <w:r w:rsidR="0074721A">
        <w:rPr>
          <w:rFonts w:cstheme="minorHAnsi"/>
          <w:sz w:val="26"/>
          <w:szCs w:val="26"/>
        </w:rPr>
        <w:t>s Josephus is an unreliable source because of his biases</w:t>
      </w:r>
      <w:r w:rsidR="000A57AD">
        <w:rPr>
          <w:rFonts w:cstheme="minorHAnsi"/>
          <w:sz w:val="26"/>
          <w:szCs w:val="26"/>
        </w:rPr>
        <w:t xml:space="preserve"> and he is the only author to write on it we could wonder whether it actually happened.</w:t>
      </w:r>
      <w:r w:rsidR="000A57AD">
        <w:rPr>
          <w:rStyle w:val="FootnoteReference"/>
          <w:rFonts w:cstheme="minorHAnsi"/>
          <w:sz w:val="26"/>
          <w:szCs w:val="26"/>
        </w:rPr>
        <w:footnoteReference w:id="42"/>
      </w:r>
    </w:p>
    <w:p w14:paraId="078530E5" w14:textId="6AD8BEEA" w:rsidR="00575372" w:rsidRDefault="00575372" w:rsidP="00B6245B">
      <w:pPr>
        <w:spacing w:line="480" w:lineRule="auto"/>
        <w:rPr>
          <w:rFonts w:cstheme="minorHAnsi"/>
          <w:sz w:val="26"/>
          <w:szCs w:val="26"/>
        </w:rPr>
      </w:pPr>
      <w:r>
        <w:rPr>
          <w:rFonts w:cstheme="minorHAnsi"/>
          <w:sz w:val="26"/>
          <w:szCs w:val="26"/>
        </w:rPr>
        <w:t xml:space="preserve">This is not the only section of Josephus’s Jewish War that ends is mass suicide, </w:t>
      </w:r>
      <w:proofErr w:type="spellStart"/>
      <w:r>
        <w:rPr>
          <w:rFonts w:cstheme="minorHAnsi"/>
          <w:sz w:val="26"/>
          <w:szCs w:val="26"/>
        </w:rPr>
        <w:t>Jotapata</w:t>
      </w:r>
      <w:proofErr w:type="spellEnd"/>
      <w:r>
        <w:rPr>
          <w:rFonts w:cstheme="minorHAnsi"/>
          <w:sz w:val="26"/>
          <w:szCs w:val="26"/>
        </w:rPr>
        <w:t xml:space="preserve"> also ends in mass suicide</w:t>
      </w:r>
      <w:r w:rsidR="00041E1A">
        <w:rPr>
          <w:rFonts w:cstheme="minorHAnsi"/>
          <w:sz w:val="26"/>
          <w:szCs w:val="26"/>
        </w:rPr>
        <w:t>.</w:t>
      </w:r>
      <w:r w:rsidR="00D92576">
        <w:rPr>
          <w:rStyle w:val="FootnoteReference"/>
          <w:rFonts w:cstheme="minorHAnsi"/>
          <w:sz w:val="26"/>
          <w:szCs w:val="26"/>
        </w:rPr>
        <w:footnoteReference w:id="43"/>
      </w:r>
      <w:r w:rsidR="00041E1A">
        <w:rPr>
          <w:rFonts w:cstheme="minorHAnsi"/>
          <w:sz w:val="26"/>
          <w:szCs w:val="26"/>
        </w:rPr>
        <w:t xml:space="preserve"> Josephus was meant to commit suicide himself at </w:t>
      </w:r>
      <w:proofErr w:type="spellStart"/>
      <w:r w:rsidR="00041E1A">
        <w:rPr>
          <w:rFonts w:cstheme="minorHAnsi"/>
          <w:sz w:val="26"/>
          <w:szCs w:val="26"/>
        </w:rPr>
        <w:t>Jotapata</w:t>
      </w:r>
      <w:proofErr w:type="spellEnd"/>
      <w:r w:rsidR="00041E1A">
        <w:rPr>
          <w:rFonts w:cstheme="minorHAnsi"/>
          <w:sz w:val="26"/>
          <w:szCs w:val="26"/>
        </w:rPr>
        <w:t xml:space="preserve"> </w:t>
      </w:r>
      <w:r w:rsidR="00D92576">
        <w:rPr>
          <w:rFonts w:cstheme="minorHAnsi"/>
          <w:sz w:val="26"/>
          <w:szCs w:val="26"/>
        </w:rPr>
        <w:t xml:space="preserve">but instead betrayed the Jews and joined the Romans. Magness </w:t>
      </w:r>
      <w:r w:rsidR="006A4620">
        <w:rPr>
          <w:rFonts w:cstheme="minorHAnsi"/>
          <w:sz w:val="26"/>
          <w:szCs w:val="26"/>
        </w:rPr>
        <w:t>believes that Josephus may have created mass suicide as a literary device to make the story more exciting.</w:t>
      </w:r>
      <w:r w:rsidR="006A4620">
        <w:rPr>
          <w:rStyle w:val="FootnoteReference"/>
          <w:rFonts w:cstheme="minorHAnsi"/>
          <w:sz w:val="26"/>
          <w:szCs w:val="26"/>
        </w:rPr>
        <w:footnoteReference w:id="44"/>
      </w:r>
      <w:r w:rsidR="006A4620">
        <w:rPr>
          <w:rFonts w:cstheme="minorHAnsi"/>
          <w:sz w:val="26"/>
          <w:szCs w:val="26"/>
        </w:rPr>
        <w:t xml:space="preserve"> </w:t>
      </w:r>
      <w:r w:rsidR="009851B6">
        <w:rPr>
          <w:rFonts w:cstheme="minorHAnsi"/>
          <w:sz w:val="26"/>
          <w:szCs w:val="26"/>
        </w:rPr>
        <w:t xml:space="preserve">The Romans did not care about objectivity when reading </w:t>
      </w:r>
      <w:r w:rsidR="003E459D">
        <w:rPr>
          <w:rFonts w:cstheme="minorHAnsi"/>
          <w:sz w:val="26"/>
          <w:szCs w:val="26"/>
        </w:rPr>
        <w:t>histories,</w:t>
      </w:r>
      <w:r w:rsidR="009851B6">
        <w:rPr>
          <w:rFonts w:cstheme="minorHAnsi"/>
          <w:sz w:val="26"/>
          <w:szCs w:val="26"/>
        </w:rPr>
        <w:t xml:space="preserve"> they were more interested in </w:t>
      </w:r>
      <w:r w:rsidR="00171151">
        <w:rPr>
          <w:rFonts w:cstheme="minorHAnsi"/>
          <w:sz w:val="26"/>
          <w:szCs w:val="26"/>
        </w:rPr>
        <w:t>the “different and exotic</w:t>
      </w:r>
      <w:r w:rsidR="003E459D">
        <w:rPr>
          <w:rFonts w:cstheme="minorHAnsi"/>
          <w:sz w:val="26"/>
          <w:szCs w:val="26"/>
        </w:rPr>
        <w:t xml:space="preserve"> and bizarre, not mundane”</w:t>
      </w:r>
      <w:r w:rsidR="00BA4140">
        <w:rPr>
          <w:rFonts w:cstheme="minorHAnsi"/>
          <w:sz w:val="26"/>
          <w:szCs w:val="26"/>
        </w:rPr>
        <w:t>,</w:t>
      </w:r>
      <w:r w:rsidR="003E459D">
        <w:rPr>
          <w:rStyle w:val="FootnoteReference"/>
          <w:rFonts w:cstheme="minorHAnsi"/>
          <w:sz w:val="26"/>
          <w:szCs w:val="26"/>
        </w:rPr>
        <w:footnoteReference w:id="45"/>
      </w:r>
      <w:r w:rsidR="003E459D">
        <w:rPr>
          <w:rFonts w:cstheme="minorHAnsi"/>
          <w:sz w:val="26"/>
          <w:szCs w:val="26"/>
        </w:rPr>
        <w:t xml:space="preserve"> </w:t>
      </w:r>
      <w:r w:rsidR="00BA4140">
        <w:rPr>
          <w:rFonts w:cstheme="minorHAnsi"/>
          <w:sz w:val="26"/>
          <w:szCs w:val="26"/>
        </w:rPr>
        <w:t xml:space="preserve">they read histories to be entertained. </w:t>
      </w:r>
    </w:p>
    <w:p w14:paraId="1820F831" w14:textId="76493E52" w:rsidR="00BA4140" w:rsidRDefault="00BA4140" w:rsidP="00B6245B">
      <w:pPr>
        <w:spacing w:line="480" w:lineRule="auto"/>
        <w:rPr>
          <w:rFonts w:cstheme="minorHAnsi"/>
          <w:sz w:val="26"/>
          <w:szCs w:val="26"/>
        </w:rPr>
      </w:pPr>
    </w:p>
    <w:p w14:paraId="72E8C63F" w14:textId="6A8F53BB" w:rsidR="009672EB" w:rsidRDefault="009672EB" w:rsidP="00B6245B">
      <w:pPr>
        <w:spacing w:line="480" w:lineRule="auto"/>
        <w:rPr>
          <w:rFonts w:cstheme="minorHAnsi"/>
          <w:sz w:val="26"/>
          <w:szCs w:val="26"/>
        </w:rPr>
      </w:pPr>
      <w:r>
        <w:rPr>
          <w:rFonts w:cstheme="minorHAnsi"/>
          <w:sz w:val="26"/>
          <w:szCs w:val="26"/>
        </w:rPr>
        <w:t xml:space="preserve">As Josephus is the only source to mention the suicide, he could have made it up to make the story more </w:t>
      </w:r>
      <w:r w:rsidR="00AA28D9">
        <w:rPr>
          <w:rFonts w:cstheme="minorHAnsi"/>
          <w:sz w:val="26"/>
          <w:szCs w:val="26"/>
        </w:rPr>
        <w:t>interesting</w:t>
      </w:r>
      <w:r>
        <w:rPr>
          <w:rFonts w:cstheme="minorHAnsi"/>
          <w:sz w:val="26"/>
          <w:szCs w:val="26"/>
        </w:rPr>
        <w:t xml:space="preserve">. </w:t>
      </w:r>
      <w:r w:rsidR="00AA28D9">
        <w:rPr>
          <w:rFonts w:cstheme="minorHAnsi"/>
          <w:sz w:val="26"/>
          <w:szCs w:val="26"/>
        </w:rPr>
        <w:t xml:space="preserve">Magness notes that there were not enough corpses for </w:t>
      </w:r>
      <w:r w:rsidR="00614B70">
        <w:rPr>
          <w:rFonts w:cstheme="minorHAnsi"/>
          <w:sz w:val="26"/>
          <w:szCs w:val="26"/>
        </w:rPr>
        <w:t xml:space="preserve">967 people, less than thirty skeletons </w:t>
      </w:r>
      <w:r w:rsidR="004E396E">
        <w:rPr>
          <w:rFonts w:cstheme="minorHAnsi"/>
          <w:sz w:val="26"/>
          <w:szCs w:val="26"/>
        </w:rPr>
        <w:t>were found in total at Masada, this could suggest that there was no mass suicide.</w:t>
      </w:r>
      <w:r w:rsidR="004E396E">
        <w:rPr>
          <w:rStyle w:val="FootnoteReference"/>
          <w:rFonts w:cstheme="minorHAnsi"/>
          <w:sz w:val="26"/>
          <w:szCs w:val="26"/>
        </w:rPr>
        <w:footnoteReference w:id="46"/>
      </w:r>
      <w:r w:rsidR="005A6E17">
        <w:rPr>
          <w:rFonts w:cstheme="minorHAnsi"/>
          <w:sz w:val="26"/>
          <w:szCs w:val="26"/>
        </w:rPr>
        <w:t xml:space="preserve"> But even if there had been a mass suicide the Romans </w:t>
      </w:r>
      <w:r w:rsidR="009704C7">
        <w:rPr>
          <w:rFonts w:cstheme="minorHAnsi"/>
          <w:sz w:val="26"/>
          <w:szCs w:val="26"/>
        </w:rPr>
        <w:t xml:space="preserve">would have buried the bodies probably in a mass grave, so this does not help us </w:t>
      </w:r>
      <w:r w:rsidR="009A7A91">
        <w:rPr>
          <w:rFonts w:cstheme="minorHAnsi"/>
          <w:sz w:val="26"/>
          <w:szCs w:val="26"/>
        </w:rPr>
        <w:t>know</w:t>
      </w:r>
      <w:r w:rsidR="009704C7">
        <w:rPr>
          <w:rFonts w:cstheme="minorHAnsi"/>
          <w:sz w:val="26"/>
          <w:szCs w:val="26"/>
        </w:rPr>
        <w:t xml:space="preserve"> whether there was actually </w:t>
      </w:r>
      <w:r w:rsidR="00F95A9A">
        <w:rPr>
          <w:rFonts w:cstheme="minorHAnsi"/>
          <w:sz w:val="26"/>
          <w:szCs w:val="26"/>
        </w:rPr>
        <w:t>mass suicide at Masada or not.</w:t>
      </w:r>
    </w:p>
    <w:p w14:paraId="77C0887A" w14:textId="3F1784B5" w:rsidR="009A7A91" w:rsidRDefault="009A7A91" w:rsidP="00B6245B">
      <w:pPr>
        <w:spacing w:line="480" w:lineRule="auto"/>
        <w:rPr>
          <w:rFonts w:cstheme="minorHAnsi"/>
          <w:sz w:val="26"/>
          <w:szCs w:val="26"/>
        </w:rPr>
      </w:pPr>
    </w:p>
    <w:p w14:paraId="044ADB04" w14:textId="20D62A02" w:rsidR="00D827C3" w:rsidRDefault="00F36D59" w:rsidP="00B6245B">
      <w:pPr>
        <w:spacing w:line="480" w:lineRule="auto"/>
        <w:rPr>
          <w:rFonts w:cstheme="minorHAnsi"/>
          <w:sz w:val="26"/>
          <w:szCs w:val="26"/>
        </w:rPr>
      </w:pPr>
      <w:r>
        <w:rPr>
          <w:rFonts w:cstheme="minorHAnsi"/>
          <w:sz w:val="26"/>
          <w:szCs w:val="26"/>
        </w:rPr>
        <w:t xml:space="preserve">As Josephus is not a reliable source, </w:t>
      </w:r>
      <w:r w:rsidR="002030FD">
        <w:rPr>
          <w:rFonts w:cstheme="minorHAnsi"/>
          <w:sz w:val="26"/>
          <w:szCs w:val="26"/>
        </w:rPr>
        <w:t xml:space="preserve">and hundreds of bodies have not been found, it is difficult to tell whether the suicides at Masada </w:t>
      </w:r>
      <w:proofErr w:type="gramStart"/>
      <w:r w:rsidR="00D82FDF">
        <w:rPr>
          <w:rFonts w:cstheme="minorHAnsi"/>
          <w:sz w:val="26"/>
          <w:szCs w:val="26"/>
        </w:rPr>
        <w:t>are a myth</w:t>
      </w:r>
      <w:proofErr w:type="gramEnd"/>
      <w:r w:rsidR="00D82FDF">
        <w:rPr>
          <w:rFonts w:cstheme="minorHAnsi"/>
          <w:sz w:val="26"/>
          <w:szCs w:val="26"/>
        </w:rPr>
        <w:t xml:space="preserve"> </w:t>
      </w:r>
      <w:r w:rsidR="002030FD">
        <w:rPr>
          <w:rFonts w:cstheme="minorHAnsi"/>
          <w:sz w:val="26"/>
          <w:szCs w:val="26"/>
        </w:rPr>
        <w:t xml:space="preserve">or not. </w:t>
      </w:r>
      <w:r w:rsidR="005C3F62">
        <w:rPr>
          <w:rFonts w:cstheme="minorHAnsi"/>
          <w:sz w:val="26"/>
          <w:szCs w:val="26"/>
        </w:rPr>
        <w:t>Masada is an important of Jewish heritage today</w:t>
      </w:r>
      <w:r w:rsidR="000224B7">
        <w:rPr>
          <w:rFonts w:cstheme="minorHAnsi"/>
          <w:sz w:val="26"/>
          <w:szCs w:val="26"/>
        </w:rPr>
        <w:t xml:space="preserve"> because it represents the </w:t>
      </w:r>
      <w:r w:rsidR="001A316B">
        <w:rPr>
          <w:rFonts w:cstheme="minorHAnsi"/>
          <w:sz w:val="26"/>
          <w:szCs w:val="26"/>
        </w:rPr>
        <w:t xml:space="preserve">ancient Jewish “military </w:t>
      </w:r>
      <w:r w:rsidR="002B4E08">
        <w:rPr>
          <w:rFonts w:cstheme="minorHAnsi"/>
          <w:sz w:val="26"/>
          <w:szCs w:val="26"/>
        </w:rPr>
        <w:t>valour</w:t>
      </w:r>
      <w:r w:rsidR="001A316B">
        <w:rPr>
          <w:rFonts w:cstheme="minorHAnsi"/>
          <w:sz w:val="26"/>
          <w:szCs w:val="26"/>
        </w:rPr>
        <w:t>”</w:t>
      </w:r>
      <w:r w:rsidR="001A316B">
        <w:rPr>
          <w:rStyle w:val="FootnoteReference"/>
          <w:rFonts w:cstheme="minorHAnsi"/>
          <w:sz w:val="26"/>
          <w:szCs w:val="26"/>
        </w:rPr>
        <w:footnoteReference w:id="47"/>
      </w:r>
      <w:r w:rsidR="002C0746">
        <w:rPr>
          <w:rFonts w:cstheme="minorHAnsi"/>
          <w:sz w:val="26"/>
          <w:szCs w:val="26"/>
        </w:rPr>
        <w:t xml:space="preserve"> that sets an example to contemporary Jews.</w:t>
      </w:r>
      <w:r w:rsidR="009A701E">
        <w:rPr>
          <w:rFonts w:cstheme="minorHAnsi"/>
          <w:sz w:val="26"/>
          <w:szCs w:val="26"/>
        </w:rPr>
        <w:t xml:space="preserve"> Sometimes the mass suicide was looked over and Masada was seen as an example of </w:t>
      </w:r>
      <w:r w:rsidR="00F602A6">
        <w:rPr>
          <w:rFonts w:cstheme="minorHAnsi"/>
          <w:sz w:val="26"/>
          <w:szCs w:val="26"/>
        </w:rPr>
        <w:t>“fighting until the end.”</w:t>
      </w:r>
      <w:r w:rsidR="00F602A6">
        <w:rPr>
          <w:rStyle w:val="FootnoteReference"/>
          <w:rFonts w:cstheme="minorHAnsi"/>
          <w:sz w:val="26"/>
          <w:szCs w:val="26"/>
        </w:rPr>
        <w:footnoteReference w:id="48"/>
      </w:r>
      <w:r w:rsidR="00CB3A42">
        <w:rPr>
          <w:rFonts w:cstheme="minorHAnsi"/>
          <w:sz w:val="26"/>
          <w:szCs w:val="26"/>
        </w:rPr>
        <w:t xml:space="preserve"> </w:t>
      </w:r>
    </w:p>
    <w:p w14:paraId="34CE2960" w14:textId="1B9F2B9D" w:rsidR="003E4920" w:rsidRDefault="003E4920" w:rsidP="00B6245B">
      <w:pPr>
        <w:spacing w:line="480" w:lineRule="auto"/>
        <w:rPr>
          <w:rFonts w:cstheme="minorHAnsi"/>
          <w:sz w:val="26"/>
          <w:szCs w:val="26"/>
        </w:rPr>
      </w:pPr>
      <w:proofErr w:type="spellStart"/>
      <w:r>
        <w:rPr>
          <w:rFonts w:cstheme="minorHAnsi"/>
          <w:sz w:val="26"/>
          <w:szCs w:val="26"/>
        </w:rPr>
        <w:t>Kelner</w:t>
      </w:r>
      <w:proofErr w:type="spellEnd"/>
      <w:r>
        <w:rPr>
          <w:rFonts w:cstheme="minorHAnsi"/>
          <w:sz w:val="26"/>
          <w:szCs w:val="26"/>
        </w:rPr>
        <w:t xml:space="preserve"> and </w:t>
      </w:r>
      <w:proofErr w:type="spellStart"/>
      <w:r>
        <w:rPr>
          <w:rFonts w:cstheme="minorHAnsi"/>
          <w:sz w:val="26"/>
          <w:szCs w:val="26"/>
        </w:rPr>
        <w:t>Sasson’s</w:t>
      </w:r>
      <w:proofErr w:type="spellEnd"/>
      <w:r>
        <w:rPr>
          <w:rFonts w:cstheme="minorHAnsi"/>
          <w:sz w:val="26"/>
          <w:szCs w:val="26"/>
        </w:rPr>
        <w:t xml:space="preserve"> article</w:t>
      </w:r>
      <w:r w:rsidR="00FC1996">
        <w:rPr>
          <w:rFonts w:cstheme="minorHAnsi"/>
          <w:sz w:val="26"/>
          <w:szCs w:val="26"/>
        </w:rPr>
        <w:t xml:space="preserve"> </w:t>
      </w:r>
      <w:r w:rsidR="00FC1996">
        <w:rPr>
          <w:rFonts w:cstheme="minorHAnsi"/>
          <w:i/>
          <w:iCs/>
          <w:sz w:val="26"/>
          <w:szCs w:val="26"/>
        </w:rPr>
        <w:t>From Shrine to Forum: Masada and the Polit</w:t>
      </w:r>
      <w:r w:rsidR="0021216A">
        <w:rPr>
          <w:rFonts w:cstheme="minorHAnsi"/>
          <w:i/>
          <w:iCs/>
          <w:sz w:val="26"/>
          <w:szCs w:val="26"/>
        </w:rPr>
        <w:t>ics of Jewish Extremism</w:t>
      </w:r>
      <w:r w:rsidR="0021216A">
        <w:rPr>
          <w:rFonts w:cstheme="minorHAnsi"/>
          <w:sz w:val="26"/>
          <w:szCs w:val="26"/>
        </w:rPr>
        <w:t>, they explore how the suicides at Masada are still important in the Jewish community today.</w:t>
      </w:r>
      <w:r w:rsidR="00A875BF">
        <w:rPr>
          <w:rFonts w:cstheme="minorHAnsi"/>
          <w:sz w:val="26"/>
          <w:szCs w:val="26"/>
        </w:rPr>
        <w:t xml:space="preserve"> This is because the story of Masada</w:t>
      </w:r>
      <w:r w:rsidR="00105EC1">
        <w:rPr>
          <w:rFonts w:cstheme="minorHAnsi"/>
          <w:sz w:val="26"/>
          <w:szCs w:val="26"/>
        </w:rPr>
        <w:t xml:space="preserve"> shows Jewish heroism when fighting against external threats</w:t>
      </w:r>
      <w:r w:rsidR="00F754BF">
        <w:rPr>
          <w:rFonts w:cstheme="minorHAnsi"/>
          <w:sz w:val="26"/>
          <w:szCs w:val="26"/>
        </w:rPr>
        <w:t>.</w:t>
      </w:r>
      <w:r w:rsidR="00105EC1">
        <w:rPr>
          <w:rStyle w:val="FootnoteReference"/>
          <w:rFonts w:cstheme="minorHAnsi"/>
          <w:sz w:val="26"/>
          <w:szCs w:val="26"/>
        </w:rPr>
        <w:footnoteReference w:id="49"/>
      </w:r>
      <w:r w:rsidR="00524E59">
        <w:rPr>
          <w:rFonts w:cstheme="minorHAnsi"/>
          <w:sz w:val="26"/>
          <w:szCs w:val="26"/>
        </w:rPr>
        <w:t xml:space="preserve"> </w:t>
      </w:r>
    </w:p>
    <w:p w14:paraId="6181C952" w14:textId="1181598C" w:rsidR="00F754BF" w:rsidRDefault="00F754BF" w:rsidP="00B6245B">
      <w:pPr>
        <w:spacing w:line="480" w:lineRule="auto"/>
        <w:rPr>
          <w:rFonts w:cstheme="minorHAnsi"/>
          <w:sz w:val="26"/>
          <w:szCs w:val="26"/>
        </w:rPr>
      </w:pPr>
      <w:r>
        <w:rPr>
          <w:rFonts w:cstheme="minorHAnsi"/>
          <w:sz w:val="26"/>
          <w:szCs w:val="26"/>
        </w:rPr>
        <w:t xml:space="preserve">Masada is </w:t>
      </w:r>
      <w:r w:rsidR="00DF2FD2">
        <w:rPr>
          <w:rFonts w:cstheme="minorHAnsi"/>
          <w:sz w:val="26"/>
          <w:szCs w:val="26"/>
        </w:rPr>
        <w:t>important with Israel which can be shown through the phrase “Masada shall not fall again</w:t>
      </w:r>
      <w:r w:rsidR="0022763C">
        <w:rPr>
          <w:rFonts w:cstheme="minorHAnsi"/>
          <w:sz w:val="26"/>
          <w:szCs w:val="26"/>
        </w:rPr>
        <w:t>,</w:t>
      </w:r>
      <w:r w:rsidR="00DF2FD2">
        <w:rPr>
          <w:rFonts w:cstheme="minorHAnsi"/>
          <w:sz w:val="26"/>
          <w:szCs w:val="26"/>
        </w:rPr>
        <w:t>”</w:t>
      </w:r>
      <w:r w:rsidR="0022763C">
        <w:rPr>
          <w:rStyle w:val="FootnoteReference"/>
          <w:rFonts w:cstheme="minorHAnsi"/>
          <w:sz w:val="26"/>
          <w:szCs w:val="26"/>
        </w:rPr>
        <w:footnoteReference w:id="50"/>
      </w:r>
      <w:r w:rsidR="0022763C">
        <w:rPr>
          <w:rFonts w:cstheme="minorHAnsi"/>
          <w:sz w:val="26"/>
          <w:szCs w:val="26"/>
        </w:rPr>
        <w:t xml:space="preserve"> </w:t>
      </w:r>
      <w:r w:rsidR="00DD0943">
        <w:rPr>
          <w:rFonts w:cstheme="minorHAnsi"/>
          <w:sz w:val="26"/>
          <w:szCs w:val="26"/>
        </w:rPr>
        <w:t xml:space="preserve">this is used as an oath </w:t>
      </w:r>
      <w:r w:rsidR="006B6CEB">
        <w:rPr>
          <w:rFonts w:cstheme="minorHAnsi"/>
          <w:sz w:val="26"/>
          <w:szCs w:val="26"/>
        </w:rPr>
        <w:t>by the inductees in the Israeli Defence Force</w:t>
      </w:r>
      <w:r w:rsidR="00310961">
        <w:rPr>
          <w:rFonts w:cstheme="minorHAnsi"/>
          <w:sz w:val="26"/>
          <w:szCs w:val="26"/>
        </w:rPr>
        <w:t>.</w:t>
      </w:r>
      <w:r w:rsidR="00294811">
        <w:rPr>
          <w:rFonts w:cstheme="minorHAnsi"/>
          <w:sz w:val="26"/>
          <w:szCs w:val="26"/>
        </w:rPr>
        <w:t xml:space="preserve"> </w:t>
      </w:r>
    </w:p>
    <w:p w14:paraId="77E5C744" w14:textId="152E4436" w:rsidR="00C84257" w:rsidRDefault="00375EB8" w:rsidP="00B6245B">
      <w:pPr>
        <w:spacing w:line="480" w:lineRule="auto"/>
        <w:rPr>
          <w:rFonts w:cstheme="minorHAnsi"/>
          <w:sz w:val="26"/>
          <w:szCs w:val="26"/>
        </w:rPr>
      </w:pPr>
      <w:r>
        <w:rPr>
          <w:rFonts w:cstheme="minorHAnsi"/>
          <w:sz w:val="26"/>
          <w:szCs w:val="26"/>
        </w:rPr>
        <w:t>The fall of Masada marked the end of over a thousand years of Jewish people living in their homeland</w:t>
      </w:r>
      <w:r w:rsidR="00CE21FC">
        <w:rPr>
          <w:rFonts w:cstheme="minorHAnsi"/>
          <w:sz w:val="26"/>
          <w:szCs w:val="26"/>
        </w:rPr>
        <w:t xml:space="preserve">. This </w:t>
      </w:r>
      <w:r>
        <w:rPr>
          <w:rFonts w:cstheme="minorHAnsi"/>
          <w:sz w:val="26"/>
          <w:szCs w:val="26"/>
        </w:rPr>
        <w:t xml:space="preserve">was followed by 2000 years of </w:t>
      </w:r>
      <w:r w:rsidR="00CE21FC">
        <w:rPr>
          <w:rFonts w:cstheme="minorHAnsi"/>
          <w:sz w:val="26"/>
          <w:szCs w:val="26"/>
        </w:rPr>
        <w:t>wondering</w:t>
      </w:r>
      <w:r w:rsidR="00B86144">
        <w:rPr>
          <w:rFonts w:cstheme="minorHAnsi"/>
          <w:sz w:val="26"/>
          <w:szCs w:val="26"/>
        </w:rPr>
        <w:t xml:space="preserve"> when the Jewish people were</w:t>
      </w:r>
      <w:r w:rsidR="003659DD">
        <w:rPr>
          <w:rFonts w:cstheme="minorHAnsi"/>
          <w:sz w:val="26"/>
          <w:szCs w:val="26"/>
        </w:rPr>
        <w:t xml:space="preserve"> “despised,</w:t>
      </w:r>
      <w:r w:rsidR="00B86144">
        <w:rPr>
          <w:rFonts w:cstheme="minorHAnsi"/>
          <w:sz w:val="26"/>
          <w:szCs w:val="26"/>
        </w:rPr>
        <w:t xml:space="preserve"> oppressed, persecuted</w:t>
      </w:r>
      <w:r w:rsidR="003659DD">
        <w:rPr>
          <w:rFonts w:cstheme="minorHAnsi"/>
          <w:sz w:val="26"/>
          <w:szCs w:val="26"/>
        </w:rPr>
        <w:t xml:space="preserve">, </w:t>
      </w:r>
      <w:r w:rsidR="00DF2A69">
        <w:rPr>
          <w:rFonts w:cstheme="minorHAnsi"/>
          <w:sz w:val="26"/>
          <w:szCs w:val="26"/>
        </w:rPr>
        <w:t>and nearly annihilated.”</w:t>
      </w:r>
      <w:r w:rsidR="00DF2A69">
        <w:rPr>
          <w:rStyle w:val="FootnoteReference"/>
          <w:rFonts w:cstheme="minorHAnsi"/>
          <w:sz w:val="26"/>
          <w:szCs w:val="26"/>
        </w:rPr>
        <w:footnoteReference w:id="51"/>
      </w:r>
      <w:r w:rsidR="00DF2A69">
        <w:rPr>
          <w:rFonts w:cstheme="minorHAnsi"/>
          <w:sz w:val="26"/>
          <w:szCs w:val="26"/>
        </w:rPr>
        <w:t xml:space="preserve"> </w:t>
      </w:r>
      <w:r w:rsidR="00104B45">
        <w:rPr>
          <w:rFonts w:cstheme="minorHAnsi"/>
          <w:sz w:val="26"/>
          <w:szCs w:val="26"/>
        </w:rPr>
        <w:t>This wondering ended in 1948 shortly after the “greatest tragedy in Jewish history” the Holocaust.</w:t>
      </w:r>
      <w:r w:rsidR="007C08F4">
        <w:rPr>
          <w:rFonts w:cstheme="minorHAnsi"/>
          <w:sz w:val="26"/>
          <w:szCs w:val="26"/>
        </w:rPr>
        <w:t xml:space="preserve"> The people who survived the Holocaust helped to </w:t>
      </w:r>
      <w:proofErr w:type="gramStart"/>
      <w:r w:rsidR="007C08F4">
        <w:rPr>
          <w:rFonts w:cstheme="minorHAnsi"/>
          <w:sz w:val="26"/>
          <w:szCs w:val="26"/>
        </w:rPr>
        <w:t>found</w:t>
      </w:r>
      <w:proofErr w:type="gramEnd"/>
      <w:r w:rsidR="007C08F4">
        <w:rPr>
          <w:rFonts w:cstheme="minorHAnsi"/>
          <w:sz w:val="26"/>
          <w:szCs w:val="26"/>
        </w:rPr>
        <w:t xml:space="preserve"> the new nation of Israel, </w:t>
      </w:r>
      <w:r w:rsidR="00906CAD">
        <w:rPr>
          <w:rFonts w:cstheme="minorHAnsi"/>
          <w:sz w:val="26"/>
          <w:szCs w:val="26"/>
        </w:rPr>
        <w:t>in Browns op</w:t>
      </w:r>
      <w:r w:rsidR="00AF22D3">
        <w:rPr>
          <w:rFonts w:cstheme="minorHAnsi"/>
          <w:sz w:val="26"/>
          <w:szCs w:val="26"/>
        </w:rPr>
        <w:t>i</w:t>
      </w:r>
      <w:r w:rsidR="00906CAD">
        <w:rPr>
          <w:rFonts w:cstheme="minorHAnsi"/>
          <w:sz w:val="26"/>
          <w:szCs w:val="26"/>
        </w:rPr>
        <w:t>nion “Masada like Israel, represents the Jews that won’t go away quietly</w:t>
      </w:r>
      <w:r w:rsidR="004E5071">
        <w:rPr>
          <w:rFonts w:cstheme="minorHAnsi"/>
          <w:sz w:val="26"/>
          <w:szCs w:val="26"/>
        </w:rPr>
        <w:t>.</w:t>
      </w:r>
      <w:r w:rsidR="00906CAD">
        <w:rPr>
          <w:rFonts w:cstheme="minorHAnsi"/>
          <w:sz w:val="26"/>
          <w:szCs w:val="26"/>
        </w:rPr>
        <w:t>”</w:t>
      </w:r>
      <w:r w:rsidR="004E5071">
        <w:rPr>
          <w:rStyle w:val="FootnoteReference"/>
          <w:rFonts w:cstheme="minorHAnsi"/>
          <w:sz w:val="26"/>
          <w:szCs w:val="26"/>
        </w:rPr>
        <w:footnoteReference w:id="52"/>
      </w:r>
    </w:p>
    <w:p w14:paraId="6E24FFB6" w14:textId="78EC1D55" w:rsidR="004E5071" w:rsidRDefault="004E5071" w:rsidP="00B6245B">
      <w:pPr>
        <w:spacing w:line="480" w:lineRule="auto"/>
        <w:rPr>
          <w:rFonts w:cstheme="minorHAnsi"/>
          <w:sz w:val="26"/>
          <w:szCs w:val="26"/>
        </w:rPr>
      </w:pPr>
      <w:r>
        <w:rPr>
          <w:rFonts w:cstheme="minorHAnsi"/>
          <w:sz w:val="26"/>
          <w:szCs w:val="26"/>
        </w:rPr>
        <w:t>Masada is not an example to be followed but a warning</w:t>
      </w:r>
      <w:r w:rsidR="001E66A7">
        <w:rPr>
          <w:rFonts w:cstheme="minorHAnsi"/>
          <w:sz w:val="26"/>
          <w:szCs w:val="26"/>
        </w:rPr>
        <w:t xml:space="preserve"> to the Jewish people that they must never be placed in the placed in the position again where </w:t>
      </w:r>
      <w:r w:rsidR="001F3ACF">
        <w:rPr>
          <w:rFonts w:cstheme="minorHAnsi"/>
          <w:sz w:val="26"/>
          <w:szCs w:val="26"/>
        </w:rPr>
        <w:t>they have to choose between “statelessness or suicide.”</w:t>
      </w:r>
      <w:r w:rsidR="001F3ACF">
        <w:rPr>
          <w:rStyle w:val="FootnoteReference"/>
          <w:rFonts w:cstheme="minorHAnsi"/>
          <w:sz w:val="26"/>
          <w:szCs w:val="26"/>
        </w:rPr>
        <w:footnoteReference w:id="53"/>
      </w:r>
      <w:r w:rsidR="001F3ACF">
        <w:rPr>
          <w:rFonts w:cstheme="minorHAnsi"/>
          <w:sz w:val="26"/>
          <w:szCs w:val="26"/>
        </w:rPr>
        <w:t xml:space="preserve"> </w:t>
      </w:r>
      <w:r w:rsidR="00AE11EE">
        <w:rPr>
          <w:rFonts w:cstheme="minorHAnsi"/>
          <w:sz w:val="26"/>
          <w:szCs w:val="26"/>
        </w:rPr>
        <w:t>Masada is an integral part of Israel because,</w:t>
      </w:r>
      <w:r w:rsidR="003E3382">
        <w:rPr>
          <w:rFonts w:cstheme="minorHAnsi"/>
          <w:sz w:val="26"/>
          <w:szCs w:val="26"/>
        </w:rPr>
        <w:t xml:space="preserve"> the story of </w:t>
      </w:r>
      <w:r w:rsidR="00AA7874">
        <w:rPr>
          <w:rFonts w:cstheme="minorHAnsi"/>
          <w:sz w:val="26"/>
          <w:szCs w:val="26"/>
        </w:rPr>
        <w:t xml:space="preserve">the rebels fighting their oppressors and preferring death to slavery could be seen as reminding the Jews </w:t>
      </w:r>
      <w:r w:rsidR="00AF22D3">
        <w:rPr>
          <w:rFonts w:cstheme="minorHAnsi"/>
          <w:sz w:val="26"/>
          <w:szCs w:val="26"/>
        </w:rPr>
        <w:t>to never give up against external threats.</w:t>
      </w:r>
    </w:p>
    <w:p w14:paraId="6B5F7972" w14:textId="53D6B2B9" w:rsidR="009C6BF9" w:rsidRDefault="0038423C" w:rsidP="00B6245B">
      <w:pPr>
        <w:spacing w:line="480" w:lineRule="auto"/>
        <w:rPr>
          <w:rFonts w:cstheme="minorHAnsi"/>
          <w:sz w:val="26"/>
          <w:szCs w:val="26"/>
        </w:rPr>
      </w:pPr>
      <w:r>
        <w:rPr>
          <w:rFonts w:cstheme="minorHAnsi"/>
          <w:sz w:val="26"/>
          <w:szCs w:val="26"/>
        </w:rPr>
        <w:t xml:space="preserve">To conclude, </w:t>
      </w:r>
      <w:r w:rsidR="007B4362">
        <w:rPr>
          <w:rFonts w:cstheme="minorHAnsi"/>
          <w:sz w:val="26"/>
          <w:szCs w:val="26"/>
        </w:rPr>
        <w:t xml:space="preserve">as Josephus is an unreliable source because of his biases it is difficult to say whether events such as the suicides at Masada really happened. </w:t>
      </w:r>
      <w:r w:rsidR="0014131A">
        <w:rPr>
          <w:rFonts w:cstheme="minorHAnsi"/>
          <w:sz w:val="26"/>
          <w:szCs w:val="26"/>
        </w:rPr>
        <w:t xml:space="preserve">But if it were not for Josephus there would be hardly any information at all about the Jewish War, let alone an eyewitness account. </w:t>
      </w:r>
      <w:r w:rsidR="000F49E1">
        <w:rPr>
          <w:rFonts w:cstheme="minorHAnsi"/>
          <w:sz w:val="26"/>
          <w:szCs w:val="26"/>
        </w:rPr>
        <w:t xml:space="preserve">The reason why Josephus is still an important source today is because even though he is unreliable as he includes unrealistic events such as mass </w:t>
      </w:r>
      <w:r w:rsidR="000511BD">
        <w:rPr>
          <w:rFonts w:cstheme="minorHAnsi"/>
          <w:sz w:val="26"/>
          <w:szCs w:val="26"/>
        </w:rPr>
        <w:t>suicides, he does give us a detailed account of the rebellion. If Josephus had not been so well preserved, we would not be so well informed about the rebellion.</w:t>
      </w:r>
    </w:p>
    <w:p w14:paraId="35C2674B" w14:textId="77777777" w:rsidR="00794735" w:rsidRDefault="00794735" w:rsidP="007F5FA0">
      <w:pPr>
        <w:spacing w:line="480" w:lineRule="auto"/>
        <w:rPr>
          <w:rFonts w:cstheme="minorHAnsi"/>
          <w:sz w:val="26"/>
          <w:szCs w:val="26"/>
        </w:rPr>
      </w:pPr>
    </w:p>
    <w:p w14:paraId="633C1C9A" w14:textId="77777777" w:rsidR="00362242" w:rsidRDefault="00362242" w:rsidP="007F5FA0">
      <w:pPr>
        <w:spacing w:line="480" w:lineRule="auto"/>
        <w:rPr>
          <w:rFonts w:cstheme="minorHAnsi"/>
          <w:sz w:val="26"/>
          <w:szCs w:val="26"/>
        </w:rPr>
      </w:pPr>
    </w:p>
    <w:p w14:paraId="36D7172C" w14:textId="74A0CF98" w:rsidR="00CD3003" w:rsidRDefault="00CD3003" w:rsidP="007F5FA0">
      <w:pPr>
        <w:spacing w:line="480" w:lineRule="auto"/>
        <w:rPr>
          <w:rFonts w:cstheme="minorHAnsi"/>
          <w:sz w:val="26"/>
          <w:szCs w:val="26"/>
        </w:rPr>
      </w:pPr>
    </w:p>
    <w:p w14:paraId="5848E78A" w14:textId="14E06013" w:rsidR="00CD3003" w:rsidRDefault="00A42417" w:rsidP="007F5FA0">
      <w:pPr>
        <w:spacing w:line="480" w:lineRule="auto"/>
        <w:rPr>
          <w:rFonts w:cstheme="minorHAnsi"/>
          <w:sz w:val="26"/>
          <w:szCs w:val="26"/>
        </w:rPr>
      </w:pPr>
      <w:r>
        <w:rPr>
          <w:rFonts w:cstheme="minorHAnsi"/>
          <w:sz w:val="26"/>
          <w:szCs w:val="26"/>
        </w:rPr>
        <w:t>Bibliography-</w:t>
      </w:r>
    </w:p>
    <w:p w14:paraId="7ED2639C" w14:textId="461E179A" w:rsidR="00A42417" w:rsidRDefault="001F0AAE" w:rsidP="007F5FA0">
      <w:pPr>
        <w:spacing w:line="480" w:lineRule="auto"/>
        <w:rPr>
          <w:rFonts w:cstheme="minorHAnsi"/>
          <w:sz w:val="26"/>
          <w:szCs w:val="26"/>
          <w:u w:val="single"/>
        </w:rPr>
      </w:pPr>
      <w:r w:rsidRPr="001F0AAE">
        <w:rPr>
          <w:rFonts w:cstheme="minorHAnsi"/>
          <w:sz w:val="26"/>
          <w:szCs w:val="26"/>
          <w:u w:val="single"/>
        </w:rPr>
        <w:t>Ancient Sources-</w:t>
      </w:r>
    </w:p>
    <w:p w14:paraId="0B7C4F15" w14:textId="7FC8D01B" w:rsidR="001F0AAE" w:rsidRDefault="001F0AAE" w:rsidP="007F5FA0">
      <w:pPr>
        <w:spacing w:line="480" w:lineRule="auto"/>
        <w:rPr>
          <w:rFonts w:cstheme="minorHAnsi"/>
          <w:sz w:val="26"/>
          <w:szCs w:val="26"/>
        </w:rPr>
      </w:pPr>
      <w:r>
        <w:rPr>
          <w:rFonts w:cstheme="minorHAnsi"/>
          <w:sz w:val="26"/>
          <w:szCs w:val="26"/>
        </w:rPr>
        <w:t>Josephus, Jewish War, Loeb Trans.</w:t>
      </w:r>
    </w:p>
    <w:p w14:paraId="684BD4E6" w14:textId="05FC449C" w:rsidR="006963E1" w:rsidRPr="00285EB7" w:rsidRDefault="006963E1" w:rsidP="007F5FA0">
      <w:pPr>
        <w:spacing w:line="480" w:lineRule="auto"/>
        <w:rPr>
          <w:rFonts w:cstheme="minorHAnsi"/>
          <w:sz w:val="26"/>
          <w:szCs w:val="26"/>
          <w:u w:val="single"/>
        </w:rPr>
      </w:pPr>
      <w:r w:rsidRPr="00285EB7">
        <w:rPr>
          <w:rFonts w:cstheme="minorHAnsi"/>
          <w:sz w:val="26"/>
          <w:szCs w:val="26"/>
          <w:u w:val="single"/>
        </w:rPr>
        <w:t>Modern Scholarship-</w:t>
      </w:r>
    </w:p>
    <w:p w14:paraId="41A33EF2" w14:textId="1EFFFC6F" w:rsidR="00285EB7" w:rsidRPr="00285EB7" w:rsidRDefault="00285EB7" w:rsidP="00285EB7">
      <w:pPr>
        <w:pStyle w:val="NormalWeb"/>
        <w:shd w:val="clear" w:color="auto" w:fill="FFFFFF"/>
        <w:spacing w:before="0" w:beforeAutospacing="0" w:after="173" w:afterAutospacing="0"/>
        <w:rPr>
          <w:rFonts w:asciiTheme="minorHAnsi" w:hAnsiTheme="minorHAnsi" w:cstheme="minorHAnsi"/>
          <w:sz w:val="26"/>
          <w:szCs w:val="26"/>
        </w:rPr>
      </w:pPr>
      <w:r w:rsidRPr="00285EB7">
        <w:rPr>
          <w:rFonts w:asciiTheme="minorHAnsi" w:hAnsiTheme="minorHAnsi" w:cstheme="minorHAnsi"/>
          <w:sz w:val="26"/>
          <w:szCs w:val="26"/>
        </w:rPr>
        <w:t>B</w:t>
      </w:r>
      <w:r>
        <w:rPr>
          <w:rFonts w:asciiTheme="minorHAnsi" w:hAnsiTheme="minorHAnsi" w:cstheme="minorHAnsi"/>
          <w:sz w:val="26"/>
          <w:szCs w:val="26"/>
        </w:rPr>
        <w:t>lack</w:t>
      </w:r>
      <w:r w:rsidRPr="00285EB7">
        <w:rPr>
          <w:rFonts w:asciiTheme="minorHAnsi" w:hAnsiTheme="minorHAnsi" w:cstheme="minorHAnsi"/>
          <w:sz w:val="26"/>
          <w:szCs w:val="26"/>
        </w:rPr>
        <w:t>, E., 1992. An Oath and a Chant. </w:t>
      </w:r>
      <w:r w:rsidRPr="00285EB7">
        <w:rPr>
          <w:rFonts w:asciiTheme="minorHAnsi" w:hAnsiTheme="minorHAnsi" w:cstheme="minorHAnsi"/>
          <w:i/>
          <w:iCs/>
          <w:sz w:val="26"/>
          <w:szCs w:val="26"/>
        </w:rPr>
        <w:t>Parallel Realities. </w:t>
      </w:r>
      <w:r w:rsidRPr="00285EB7">
        <w:rPr>
          <w:rFonts w:asciiTheme="minorHAnsi" w:hAnsiTheme="minorHAnsi" w:cstheme="minorHAnsi"/>
          <w:sz w:val="26"/>
          <w:szCs w:val="26"/>
        </w:rPr>
        <w:t>Star Tribune</w:t>
      </w:r>
      <w:r>
        <w:rPr>
          <w:rFonts w:asciiTheme="minorHAnsi" w:hAnsiTheme="minorHAnsi" w:cstheme="minorHAnsi"/>
          <w:sz w:val="26"/>
          <w:szCs w:val="26"/>
        </w:rPr>
        <w:t>.</w:t>
      </w:r>
    </w:p>
    <w:p w14:paraId="3457F0F2" w14:textId="4CB08FB9" w:rsidR="00285EB7" w:rsidRPr="00285EB7" w:rsidRDefault="00285EB7" w:rsidP="00285EB7">
      <w:pPr>
        <w:pStyle w:val="NormalWeb"/>
        <w:shd w:val="clear" w:color="auto" w:fill="FFFFFF"/>
        <w:spacing w:before="0" w:beforeAutospacing="0" w:after="173" w:afterAutospacing="0"/>
        <w:rPr>
          <w:rFonts w:asciiTheme="minorHAnsi" w:hAnsiTheme="minorHAnsi" w:cstheme="minorHAnsi"/>
          <w:sz w:val="26"/>
          <w:szCs w:val="26"/>
        </w:rPr>
      </w:pPr>
      <w:r w:rsidRPr="00285EB7">
        <w:rPr>
          <w:rFonts w:asciiTheme="minorHAnsi" w:hAnsiTheme="minorHAnsi" w:cstheme="minorHAnsi"/>
          <w:sz w:val="26"/>
          <w:szCs w:val="26"/>
        </w:rPr>
        <w:t>D</w:t>
      </w:r>
      <w:r>
        <w:rPr>
          <w:rFonts w:asciiTheme="minorHAnsi" w:hAnsiTheme="minorHAnsi" w:cstheme="minorHAnsi"/>
          <w:sz w:val="26"/>
          <w:szCs w:val="26"/>
        </w:rPr>
        <w:t>en</w:t>
      </w:r>
      <w:r w:rsidRPr="00285EB7">
        <w:rPr>
          <w:rFonts w:asciiTheme="minorHAnsi" w:hAnsiTheme="minorHAnsi" w:cstheme="minorHAnsi"/>
          <w:sz w:val="26"/>
          <w:szCs w:val="26"/>
        </w:rPr>
        <w:t xml:space="preserve"> H</w:t>
      </w:r>
      <w:r>
        <w:rPr>
          <w:rFonts w:asciiTheme="minorHAnsi" w:hAnsiTheme="minorHAnsi" w:cstheme="minorHAnsi"/>
          <w:sz w:val="26"/>
          <w:szCs w:val="26"/>
        </w:rPr>
        <w:t>ollander</w:t>
      </w:r>
      <w:r w:rsidRPr="00285EB7">
        <w:rPr>
          <w:rFonts w:asciiTheme="minorHAnsi" w:hAnsiTheme="minorHAnsi" w:cstheme="minorHAnsi"/>
          <w:sz w:val="26"/>
          <w:szCs w:val="26"/>
        </w:rPr>
        <w:t>, W., 2015. Jesus, Josephus, and the fall of Jerusalem: On doing history with Scripture. </w:t>
      </w:r>
      <w:proofErr w:type="spellStart"/>
      <w:r w:rsidRPr="00285EB7">
        <w:rPr>
          <w:rFonts w:asciiTheme="minorHAnsi" w:hAnsiTheme="minorHAnsi" w:cstheme="minorHAnsi"/>
          <w:i/>
          <w:iCs/>
          <w:sz w:val="26"/>
          <w:szCs w:val="26"/>
        </w:rPr>
        <w:t>Hervormde</w:t>
      </w:r>
      <w:proofErr w:type="spellEnd"/>
      <w:r w:rsidRPr="00285EB7">
        <w:rPr>
          <w:rFonts w:asciiTheme="minorHAnsi" w:hAnsiTheme="minorHAnsi" w:cstheme="minorHAnsi"/>
          <w:i/>
          <w:iCs/>
          <w:sz w:val="26"/>
          <w:szCs w:val="26"/>
        </w:rPr>
        <w:t xml:space="preserve"> </w:t>
      </w:r>
      <w:proofErr w:type="spellStart"/>
      <w:r w:rsidRPr="00285EB7">
        <w:rPr>
          <w:rFonts w:asciiTheme="minorHAnsi" w:hAnsiTheme="minorHAnsi" w:cstheme="minorHAnsi"/>
          <w:i/>
          <w:iCs/>
          <w:sz w:val="26"/>
          <w:szCs w:val="26"/>
        </w:rPr>
        <w:t>Teologiese</w:t>
      </w:r>
      <w:proofErr w:type="spellEnd"/>
      <w:r w:rsidRPr="00285EB7">
        <w:rPr>
          <w:rFonts w:asciiTheme="minorHAnsi" w:hAnsiTheme="minorHAnsi" w:cstheme="minorHAnsi"/>
          <w:i/>
          <w:iCs/>
          <w:sz w:val="26"/>
          <w:szCs w:val="26"/>
        </w:rPr>
        <w:t xml:space="preserve"> Studies, </w:t>
      </w:r>
      <w:r w:rsidRPr="00285EB7">
        <w:rPr>
          <w:rFonts w:asciiTheme="minorHAnsi" w:hAnsiTheme="minorHAnsi" w:cstheme="minorHAnsi"/>
          <w:b/>
          <w:bCs/>
          <w:sz w:val="26"/>
          <w:szCs w:val="26"/>
        </w:rPr>
        <w:t>71</w:t>
      </w:r>
      <w:r w:rsidRPr="00285EB7">
        <w:rPr>
          <w:rFonts w:asciiTheme="minorHAnsi" w:hAnsiTheme="minorHAnsi" w:cstheme="minorHAnsi"/>
          <w:sz w:val="26"/>
          <w:szCs w:val="26"/>
        </w:rPr>
        <w:t>(1), pp. 1-9.</w:t>
      </w:r>
    </w:p>
    <w:p w14:paraId="2CC3491C" w14:textId="1DC3C1CC" w:rsidR="00285EB7" w:rsidRPr="00285EB7" w:rsidRDefault="00285EB7" w:rsidP="00285EB7">
      <w:pPr>
        <w:pStyle w:val="NormalWeb"/>
        <w:shd w:val="clear" w:color="auto" w:fill="FFFFFF"/>
        <w:spacing w:before="0" w:beforeAutospacing="0" w:after="173" w:afterAutospacing="0"/>
        <w:rPr>
          <w:rFonts w:asciiTheme="minorHAnsi" w:hAnsiTheme="minorHAnsi" w:cstheme="minorHAnsi"/>
          <w:sz w:val="26"/>
          <w:szCs w:val="26"/>
        </w:rPr>
      </w:pPr>
      <w:proofErr w:type="spellStart"/>
      <w:r w:rsidRPr="00285EB7">
        <w:rPr>
          <w:rFonts w:asciiTheme="minorHAnsi" w:hAnsiTheme="minorHAnsi" w:cstheme="minorHAnsi"/>
          <w:sz w:val="26"/>
          <w:szCs w:val="26"/>
        </w:rPr>
        <w:t>F</w:t>
      </w:r>
      <w:r>
        <w:rPr>
          <w:rFonts w:asciiTheme="minorHAnsi" w:hAnsiTheme="minorHAnsi" w:cstheme="minorHAnsi"/>
          <w:sz w:val="26"/>
          <w:szCs w:val="26"/>
        </w:rPr>
        <w:t>erda</w:t>
      </w:r>
      <w:proofErr w:type="spellEnd"/>
      <w:r w:rsidRPr="00285EB7">
        <w:rPr>
          <w:rFonts w:asciiTheme="minorHAnsi" w:hAnsiTheme="minorHAnsi" w:cstheme="minorHAnsi"/>
          <w:sz w:val="26"/>
          <w:szCs w:val="26"/>
        </w:rPr>
        <w:t>, T.S., 2013. Jeremiah 7 and Flavius Josephus on the First Jewish War. </w:t>
      </w:r>
      <w:r w:rsidRPr="00285EB7">
        <w:rPr>
          <w:rFonts w:asciiTheme="minorHAnsi" w:hAnsiTheme="minorHAnsi" w:cstheme="minorHAnsi"/>
          <w:i/>
          <w:iCs/>
          <w:sz w:val="26"/>
          <w:szCs w:val="26"/>
        </w:rPr>
        <w:t>Journal for the Study of Judaism, </w:t>
      </w:r>
      <w:r w:rsidRPr="00285EB7">
        <w:rPr>
          <w:rFonts w:asciiTheme="minorHAnsi" w:hAnsiTheme="minorHAnsi" w:cstheme="minorHAnsi"/>
          <w:b/>
          <w:bCs/>
          <w:sz w:val="26"/>
          <w:szCs w:val="26"/>
        </w:rPr>
        <w:t>44</w:t>
      </w:r>
      <w:r w:rsidRPr="00285EB7">
        <w:rPr>
          <w:rFonts w:asciiTheme="minorHAnsi" w:hAnsiTheme="minorHAnsi" w:cstheme="minorHAnsi"/>
          <w:sz w:val="26"/>
          <w:szCs w:val="26"/>
        </w:rPr>
        <w:t>(2), pp. 158-173.</w:t>
      </w:r>
    </w:p>
    <w:p w14:paraId="5AD87ECD" w14:textId="099EA3DA" w:rsidR="00285EB7" w:rsidRPr="00285EB7" w:rsidRDefault="00285EB7" w:rsidP="00285EB7">
      <w:pPr>
        <w:pStyle w:val="NormalWeb"/>
        <w:shd w:val="clear" w:color="auto" w:fill="FFFFFF"/>
        <w:spacing w:before="0" w:beforeAutospacing="0" w:after="173" w:afterAutospacing="0"/>
        <w:rPr>
          <w:rFonts w:asciiTheme="minorHAnsi" w:hAnsiTheme="minorHAnsi" w:cstheme="minorHAnsi"/>
          <w:sz w:val="26"/>
          <w:szCs w:val="26"/>
        </w:rPr>
      </w:pPr>
      <w:r>
        <w:rPr>
          <w:rFonts w:asciiTheme="minorHAnsi" w:hAnsiTheme="minorHAnsi" w:cstheme="minorHAnsi"/>
          <w:sz w:val="26"/>
          <w:szCs w:val="26"/>
        </w:rPr>
        <w:t>Chapman, Honora Howell</w:t>
      </w:r>
      <w:r w:rsidRPr="00285EB7">
        <w:rPr>
          <w:rFonts w:asciiTheme="minorHAnsi" w:hAnsiTheme="minorHAnsi" w:cstheme="minorHAnsi"/>
          <w:sz w:val="26"/>
          <w:szCs w:val="26"/>
        </w:rPr>
        <w:t>, 2009. What Josephus Sees: The Temple of Peace and the Jerusalem Temple as Spectacle in Text and Art. </w:t>
      </w:r>
      <w:r w:rsidRPr="00285EB7">
        <w:rPr>
          <w:rFonts w:asciiTheme="minorHAnsi" w:hAnsiTheme="minorHAnsi" w:cstheme="minorHAnsi"/>
          <w:i/>
          <w:iCs/>
          <w:sz w:val="26"/>
          <w:szCs w:val="26"/>
        </w:rPr>
        <w:t>Phoenix, </w:t>
      </w:r>
      <w:r w:rsidRPr="00285EB7">
        <w:rPr>
          <w:rFonts w:asciiTheme="minorHAnsi" w:hAnsiTheme="minorHAnsi" w:cstheme="minorHAnsi"/>
          <w:b/>
          <w:bCs/>
          <w:sz w:val="26"/>
          <w:szCs w:val="26"/>
        </w:rPr>
        <w:t>63</w:t>
      </w:r>
      <w:r w:rsidRPr="00285EB7">
        <w:rPr>
          <w:rFonts w:asciiTheme="minorHAnsi" w:hAnsiTheme="minorHAnsi" w:cstheme="minorHAnsi"/>
          <w:sz w:val="26"/>
          <w:szCs w:val="26"/>
        </w:rPr>
        <w:t>(1/2), pp. 107-130.</w:t>
      </w:r>
    </w:p>
    <w:p w14:paraId="3E857130" w14:textId="6B563F35" w:rsidR="00285EB7" w:rsidRDefault="00285EB7" w:rsidP="00285EB7">
      <w:pPr>
        <w:pStyle w:val="NormalWeb"/>
        <w:shd w:val="clear" w:color="auto" w:fill="FFFFFF"/>
        <w:spacing w:before="0" w:beforeAutospacing="0" w:after="173" w:afterAutospacing="0"/>
        <w:rPr>
          <w:rFonts w:asciiTheme="minorHAnsi" w:hAnsiTheme="minorHAnsi" w:cstheme="minorHAnsi"/>
          <w:sz w:val="26"/>
          <w:szCs w:val="26"/>
        </w:rPr>
      </w:pPr>
      <w:r w:rsidRPr="00285EB7">
        <w:rPr>
          <w:rFonts w:asciiTheme="minorHAnsi" w:hAnsiTheme="minorHAnsi" w:cstheme="minorHAnsi"/>
          <w:sz w:val="26"/>
          <w:szCs w:val="26"/>
        </w:rPr>
        <w:t xml:space="preserve">Jan Willem van </w:t>
      </w:r>
      <w:proofErr w:type="spellStart"/>
      <w:r w:rsidRPr="00285EB7">
        <w:rPr>
          <w:rFonts w:asciiTheme="minorHAnsi" w:hAnsiTheme="minorHAnsi" w:cstheme="minorHAnsi"/>
          <w:sz w:val="26"/>
          <w:szCs w:val="26"/>
        </w:rPr>
        <w:t>Henten</w:t>
      </w:r>
      <w:proofErr w:type="spellEnd"/>
      <w:r w:rsidRPr="00285EB7">
        <w:rPr>
          <w:rFonts w:asciiTheme="minorHAnsi" w:hAnsiTheme="minorHAnsi" w:cstheme="minorHAnsi"/>
          <w:sz w:val="26"/>
          <w:szCs w:val="26"/>
        </w:rPr>
        <w:t xml:space="preserve">. Josephus as Narrator. In: </w:t>
      </w:r>
      <w:proofErr w:type="spellStart"/>
      <w:r w:rsidRPr="00285EB7">
        <w:rPr>
          <w:rFonts w:asciiTheme="minorHAnsi" w:hAnsiTheme="minorHAnsi" w:cstheme="minorHAnsi"/>
          <w:sz w:val="26"/>
          <w:szCs w:val="26"/>
        </w:rPr>
        <w:t>Autoren</w:t>
      </w:r>
      <w:proofErr w:type="spellEnd"/>
      <w:r w:rsidRPr="00285EB7">
        <w:rPr>
          <w:rFonts w:asciiTheme="minorHAnsi" w:hAnsiTheme="minorHAnsi" w:cstheme="minorHAnsi"/>
          <w:sz w:val="26"/>
          <w:szCs w:val="26"/>
        </w:rPr>
        <w:t xml:space="preserve"> in </w:t>
      </w:r>
      <w:proofErr w:type="spellStart"/>
      <w:r w:rsidRPr="00285EB7">
        <w:rPr>
          <w:rFonts w:asciiTheme="minorHAnsi" w:hAnsiTheme="minorHAnsi" w:cstheme="minorHAnsi"/>
          <w:sz w:val="26"/>
          <w:szCs w:val="26"/>
        </w:rPr>
        <w:t>religiösen</w:t>
      </w:r>
      <w:proofErr w:type="spellEnd"/>
      <w:r w:rsidRPr="00285EB7">
        <w:rPr>
          <w:rFonts w:asciiTheme="minorHAnsi" w:hAnsiTheme="minorHAnsi" w:cstheme="minorHAnsi"/>
          <w:sz w:val="26"/>
          <w:szCs w:val="26"/>
        </w:rPr>
        <w:t xml:space="preserve"> </w:t>
      </w:r>
      <w:proofErr w:type="spellStart"/>
      <w:r w:rsidRPr="00285EB7">
        <w:rPr>
          <w:rFonts w:asciiTheme="minorHAnsi" w:hAnsiTheme="minorHAnsi" w:cstheme="minorHAnsi"/>
          <w:sz w:val="26"/>
          <w:szCs w:val="26"/>
        </w:rPr>
        <w:t>literarischen</w:t>
      </w:r>
      <w:proofErr w:type="spellEnd"/>
      <w:r w:rsidRPr="00285EB7">
        <w:rPr>
          <w:rFonts w:asciiTheme="minorHAnsi" w:hAnsiTheme="minorHAnsi" w:cstheme="minorHAnsi"/>
          <w:sz w:val="26"/>
          <w:szCs w:val="26"/>
        </w:rPr>
        <w:t xml:space="preserve"> </w:t>
      </w:r>
      <w:proofErr w:type="spellStart"/>
      <w:r w:rsidRPr="00285EB7">
        <w:rPr>
          <w:rFonts w:asciiTheme="minorHAnsi" w:hAnsiTheme="minorHAnsi" w:cstheme="minorHAnsi"/>
          <w:sz w:val="26"/>
          <w:szCs w:val="26"/>
        </w:rPr>
        <w:t>Texten</w:t>
      </w:r>
      <w:proofErr w:type="spellEnd"/>
      <w:r w:rsidRPr="00285EB7">
        <w:rPr>
          <w:rFonts w:asciiTheme="minorHAnsi" w:hAnsiTheme="minorHAnsi" w:cstheme="minorHAnsi"/>
          <w:sz w:val="26"/>
          <w:szCs w:val="26"/>
        </w:rPr>
        <w:t xml:space="preserve"> der </w:t>
      </w:r>
      <w:proofErr w:type="spellStart"/>
      <w:r w:rsidRPr="00285EB7">
        <w:rPr>
          <w:rFonts w:asciiTheme="minorHAnsi" w:hAnsiTheme="minorHAnsi" w:cstheme="minorHAnsi"/>
          <w:sz w:val="26"/>
          <w:szCs w:val="26"/>
        </w:rPr>
        <w:t>späthellenistischen</w:t>
      </w:r>
      <w:proofErr w:type="spellEnd"/>
      <w:r w:rsidRPr="00285EB7">
        <w:rPr>
          <w:rFonts w:asciiTheme="minorHAnsi" w:hAnsiTheme="minorHAnsi" w:cstheme="minorHAnsi"/>
          <w:sz w:val="26"/>
          <w:szCs w:val="26"/>
        </w:rPr>
        <w:t xml:space="preserve"> und der </w:t>
      </w:r>
      <w:proofErr w:type="spellStart"/>
      <w:r w:rsidRPr="00285EB7">
        <w:rPr>
          <w:rFonts w:asciiTheme="minorHAnsi" w:hAnsiTheme="minorHAnsi" w:cstheme="minorHAnsi"/>
          <w:sz w:val="26"/>
          <w:szCs w:val="26"/>
        </w:rPr>
        <w:t>frühkaiserzeitlichen</w:t>
      </w:r>
      <w:proofErr w:type="spellEnd"/>
      <w:r w:rsidRPr="00285EB7">
        <w:rPr>
          <w:rFonts w:asciiTheme="minorHAnsi" w:hAnsiTheme="minorHAnsi" w:cstheme="minorHAnsi"/>
          <w:sz w:val="26"/>
          <w:szCs w:val="26"/>
        </w:rPr>
        <w:t xml:space="preserve"> Welt. Mohr </w:t>
      </w:r>
      <w:proofErr w:type="spellStart"/>
      <w:r w:rsidRPr="00285EB7">
        <w:rPr>
          <w:rFonts w:asciiTheme="minorHAnsi" w:hAnsiTheme="minorHAnsi" w:cstheme="minorHAnsi"/>
          <w:sz w:val="26"/>
          <w:szCs w:val="26"/>
        </w:rPr>
        <w:t>Siebeck</w:t>
      </w:r>
      <w:proofErr w:type="spellEnd"/>
      <w:r w:rsidRPr="00285EB7">
        <w:rPr>
          <w:rFonts w:asciiTheme="minorHAnsi" w:hAnsiTheme="minorHAnsi" w:cstheme="minorHAnsi"/>
          <w:sz w:val="26"/>
          <w:szCs w:val="26"/>
        </w:rPr>
        <w:t>; 2018. p. 121.</w:t>
      </w:r>
    </w:p>
    <w:p w14:paraId="0C048115" w14:textId="7E7C9F17" w:rsidR="00FA37E6" w:rsidRPr="00FA37E6" w:rsidRDefault="009F6EDF" w:rsidP="00FA37E6">
      <w:pPr>
        <w:rPr>
          <w:rFonts w:ascii="Times New Roman" w:eastAsia="Times New Roman" w:hAnsi="Times New Roman" w:cs="Times New Roman"/>
          <w:lang w:eastAsia="en-GB"/>
        </w:rPr>
      </w:pPr>
      <w:r>
        <w:rPr>
          <w:rFonts w:cstheme="minorHAnsi"/>
          <w:sz w:val="26"/>
          <w:szCs w:val="26"/>
        </w:rPr>
        <w:t>Magness, J.,</w:t>
      </w:r>
      <w:r w:rsidR="003B309B">
        <w:rPr>
          <w:rFonts w:cstheme="minorHAnsi"/>
          <w:sz w:val="26"/>
          <w:szCs w:val="26"/>
        </w:rPr>
        <w:t xml:space="preserve"> 2013,</w:t>
      </w:r>
      <w:r>
        <w:rPr>
          <w:rFonts w:cstheme="minorHAnsi"/>
          <w:sz w:val="26"/>
          <w:szCs w:val="26"/>
        </w:rPr>
        <w:t xml:space="preserve"> </w:t>
      </w:r>
      <w:r w:rsidR="000302A3">
        <w:rPr>
          <w:rFonts w:cstheme="minorHAnsi"/>
          <w:sz w:val="26"/>
          <w:szCs w:val="26"/>
        </w:rPr>
        <w:t>Masada: Last Stronghold of the Jewish Resistance Against Rome</w:t>
      </w:r>
      <w:r w:rsidR="00D2123F">
        <w:rPr>
          <w:rFonts w:cstheme="minorHAnsi"/>
          <w:sz w:val="26"/>
          <w:szCs w:val="26"/>
        </w:rPr>
        <w:t xml:space="preserve">. </w:t>
      </w:r>
      <w:r w:rsidR="001F31E1">
        <w:rPr>
          <w:rFonts w:cstheme="minorHAnsi"/>
          <w:sz w:val="26"/>
          <w:szCs w:val="26"/>
        </w:rPr>
        <w:t>University of Pennsylvania Museum of Archaeology and Anthropology</w:t>
      </w:r>
      <w:r w:rsidR="00FA37E6">
        <w:rPr>
          <w:rFonts w:cstheme="minorHAnsi"/>
          <w:sz w:val="26"/>
          <w:szCs w:val="26"/>
        </w:rPr>
        <w:t xml:space="preserve">. </w:t>
      </w:r>
      <w:hyperlink r:id="rId7" w:history="1">
        <w:r w:rsidR="00FA37E6" w:rsidRPr="00003FC6">
          <w:rPr>
            <w:rFonts w:eastAsia="Times New Roman" w:cstheme="minorHAnsi"/>
            <w:sz w:val="26"/>
            <w:szCs w:val="26"/>
            <w:u w:val="single"/>
            <w:lang w:eastAsia="en-GB"/>
          </w:rPr>
          <w:t>https://www.youtube.com/watch?v=qzCD3LeQqKg</w:t>
        </w:r>
      </w:hyperlink>
      <w:r w:rsidR="00003FC6">
        <w:rPr>
          <w:rFonts w:eastAsia="Times New Roman" w:cstheme="minorHAnsi"/>
          <w:sz w:val="26"/>
          <w:szCs w:val="26"/>
          <w:lang w:eastAsia="en-GB"/>
        </w:rPr>
        <w:t>, accessed 12.06.20</w:t>
      </w:r>
    </w:p>
    <w:p w14:paraId="66C3BEE1" w14:textId="23D8B9A1" w:rsidR="009F6EDF" w:rsidRPr="00285EB7" w:rsidRDefault="001F31E1" w:rsidP="00285EB7">
      <w:pPr>
        <w:pStyle w:val="NormalWeb"/>
        <w:shd w:val="clear" w:color="auto" w:fill="FFFFFF"/>
        <w:spacing w:before="0" w:beforeAutospacing="0" w:after="173" w:afterAutospacing="0"/>
        <w:rPr>
          <w:rFonts w:asciiTheme="minorHAnsi" w:hAnsiTheme="minorHAnsi" w:cstheme="minorHAnsi"/>
          <w:sz w:val="26"/>
          <w:szCs w:val="26"/>
        </w:rPr>
      </w:pPr>
      <w:r>
        <w:rPr>
          <w:rFonts w:asciiTheme="minorHAnsi" w:hAnsiTheme="minorHAnsi" w:cstheme="minorHAnsi"/>
          <w:sz w:val="26"/>
          <w:szCs w:val="26"/>
        </w:rPr>
        <w:t xml:space="preserve"> </w:t>
      </w:r>
    </w:p>
    <w:p w14:paraId="0CE9C3C8" w14:textId="01EC8FD3" w:rsidR="009F6EDF" w:rsidRPr="00285EB7" w:rsidRDefault="00285EB7" w:rsidP="00285EB7">
      <w:pPr>
        <w:pStyle w:val="NormalWeb"/>
        <w:shd w:val="clear" w:color="auto" w:fill="FFFFFF"/>
        <w:spacing w:before="0" w:beforeAutospacing="0" w:after="173" w:afterAutospacing="0"/>
        <w:rPr>
          <w:rFonts w:asciiTheme="minorHAnsi" w:hAnsiTheme="minorHAnsi" w:cstheme="minorHAnsi"/>
          <w:sz w:val="26"/>
          <w:szCs w:val="26"/>
        </w:rPr>
      </w:pPr>
      <w:r w:rsidRPr="00285EB7">
        <w:rPr>
          <w:rFonts w:asciiTheme="minorHAnsi" w:hAnsiTheme="minorHAnsi" w:cstheme="minorHAnsi"/>
          <w:sz w:val="26"/>
          <w:szCs w:val="26"/>
        </w:rPr>
        <w:t>M</w:t>
      </w:r>
      <w:r>
        <w:rPr>
          <w:rFonts w:asciiTheme="minorHAnsi" w:hAnsiTheme="minorHAnsi" w:cstheme="minorHAnsi"/>
          <w:sz w:val="26"/>
          <w:szCs w:val="26"/>
        </w:rPr>
        <w:t>agness</w:t>
      </w:r>
      <w:r w:rsidRPr="00285EB7">
        <w:rPr>
          <w:rFonts w:asciiTheme="minorHAnsi" w:hAnsiTheme="minorHAnsi" w:cstheme="minorHAnsi"/>
          <w:sz w:val="26"/>
          <w:szCs w:val="26"/>
        </w:rPr>
        <w:t>, J., 2019. The Siege of Masada. </w:t>
      </w:r>
      <w:r w:rsidRPr="00285EB7">
        <w:rPr>
          <w:rFonts w:asciiTheme="minorHAnsi" w:hAnsiTheme="minorHAnsi" w:cstheme="minorHAnsi"/>
          <w:i/>
          <w:iCs/>
          <w:sz w:val="26"/>
          <w:szCs w:val="26"/>
        </w:rPr>
        <w:t>Masada: From Jewish Revolt to Modern Myth. </w:t>
      </w:r>
      <w:r w:rsidRPr="00285EB7">
        <w:rPr>
          <w:rFonts w:asciiTheme="minorHAnsi" w:hAnsiTheme="minorHAnsi" w:cstheme="minorHAnsi"/>
          <w:sz w:val="26"/>
          <w:szCs w:val="26"/>
        </w:rPr>
        <w:t>Princeton University Press, pp. 5-25.</w:t>
      </w:r>
    </w:p>
    <w:p w14:paraId="55BB4763" w14:textId="080EFD17" w:rsidR="00285EB7" w:rsidRPr="00285EB7" w:rsidRDefault="00285EB7" w:rsidP="00285EB7">
      <w:pPr>
        <w:pStyle w:val="NormalWeb"/>
        <w:shd w:val="clear" w:color="auto" w:fill="FFFFFF"/>
        <w:spacing w:before="0" w:beforeAutospacing="0" w:after="173" w:afterAutospacing="0"/>
        <w:rPr>
          <w:rFonts w:asciiTheme="minorHAnsi" w:hAnsiTheme="minorHAnsi" w:cstheme="minorHAnsi"/>
          <w:sz w:val="26"/>
          <w:szCs w:val="26"/>
        </w:rPr>
      </w:pPr>
      <w:r w:rsidRPr="00285EB7">
        <w:rPr>
          <w:rFonts w:asciiTheme="minorHAnsi" w:hAnsiTheme="minorHAnsi" w:cstheme="minorHAnsi"/>
          <w:sz w:val="26"/>
          <w:szCs w:val="26"/>
        </w:rPr>
        <w:t>S</w:t>
      </w:r>
      <w:r>
        <w:rPr>
          <w:rFonts w:asciiTheme="minorHAnsi" w:hAnsiTheme="minorHAnsi" w:cstheme="minorHAnsi"/>
          <w:sz w:val="26"/>
          <w:szCs w:val="26"/>
        </w:rPr>
        <w:t>chmidt</w:t>
      </w:r>
      <w:r w:rsidRPr="00285EB7">
        <w:rPr>
          <w:rFonts w:asciiTheme="minorHAnsi" w:hAnsiTheme="minorHAnsi" w:cstheme="minorHAnsi"/>
          <w:sz w:val="26"/>
          <w:szCs w:val="26"/>
        </w:rPr>
        <w:t>, E.A., 2010. The Flavian Triumph and the Arch of Titus: The Jewish God in Flavian Rome.</w:t>
      </w:r>
    </w:p>
    <w:p w14:paraId="0CAE787C" w14:textId="141D49CD" w:rsidR="00285EB7" w:rsidRPr="00285EB7" w:rsidRDefault="00285EB7" w:rsidP="00285EB7">
      <w:pPr>
        <w:pStyle w:val="NormalWeb"/>
        <w:shd w:val="clear" w:color="auto" w:fill="FFFFFF"/>
        <w:spacing w:before="0" w:beforeAutospacing="0" w:after="173" w:afterAutospacing="0"/>
        <w:rPr>
          <w:rFonts w:asciiTheme="minorHAnsi" w:hAnsiTheme="minorHAnsi" w:cstheme="minorHAnsi"/>
          <w:sz w:val="26"/>
          <w:szCs w:val="26"/>
        </w:rPr>
      </w:pPr>
      <w:r w:rsidRPr="00285EB7">
        <w:rPr>
          <w:rFonts w:asciiTheme="minorHAnsi" w:hAnsiTheme="minorHAnsi" w:cstheme="minorHAnsi"/>
          <w:sz w:val="26"/>
          <w:szCs w:val="26"/>
        </w:rPr>
        <w:t>T</w:t>
      </w:r>
      <w:r>
        <w:rPr>
          <w:rFonts w:asciiTheme="minorHAnsi" w:hAnsiTheme="minorHAnsi" w:cstheme="minorHAnsi"/>
          <w:sz w:val="26"/>
          <w:szCs w:val="26"/>
        </w:rPr>
        <w:t>heodore</w:t>
      </w:r>
      <w:r w:rsidRPr="00285EB7">
        <w:rPr>
          <w:rFonts w:asciiTheme="minorHAnsi" w:hAnsiTheme="minorHAnsi" w:cstheme="minorHAnsi"/>
          <w:sz w:val="26"/>
          <w:szCs w:val="26"/>
        </w:rPr>
        <w:t xml:space="preserve"> </w:t>
      </w:r>
      <w:proofErr w:type="spellStart"/>
      <w:r w:rsidRPr="00285EB7">
        <w:rPr>
          <w:rFonts w:asciiTheme="minorHAnsi" w:hAnsiTheme="minorHAnsi" w:cstheme="minorHAnsi"/>
          <w:sz w:val="26"/>
          <w:szCs w:val="26"/>
        </w:rPr>
        <w:t>S</w:t>
      </w:r>
      <w:r>
        <w:rPr>
          <w:rFonts w:asciiTheme="minorHAnsi" w:hAnsiTheme="minorHAnsi" w:cstheme="minorHAnsi"/>
          <w:sz w:val="26"/>
          <w:szCs w:val="26"/>
        </w:rPr>
        <w:t>asson</w:t>
      </w:r>
      <w:proofErr w:type="spellEnd"/>
      <w:r w:rsidRPr="00285EB7">
        <w:rPr>
          <w:rFonts w:asciiTheme="minorHAnsi" w:hAnsiTheme="minorHAnsi" w:cstheme="minorHAnsi"/>
          <w:sz w:val="26"/>
          <w:szCs w:val="26"/>
        </w:rPr>
        <w:t xml:space="preserve">, </w:t>
      </w:r>
      <w:proofErr w:type="spellStart"/>
      <w:r w:rsidRPr="00285EB7">
        <w:rPr>
          <w:rFonts w:asciiTheme="minorHAnsi" w:hAnsiTheme="minorHAnsi" w:cstheme="minorHAnsi"/>
          <w:sz w:val="26"/>
          <w:szCs w:val="26"/>
        </w:rPr>
        <w:t>S</w:t>
      </w:r>
      <w:r>
        <w:rPr>
          <w:rFonts w:asciiTheme="minorHAnsi" w:hAnsiTheme="minorHAnsi" w:cstheme="minorHAnsi"/>
          <w:sz w:val="26"/>
          <w:szCs w:val="26"/>
        </w:rPr>
        <w:t>haul</w:t>
      </w:r>
      <w:proofErr w:type="spellEnd"/>
      <w:r w:rsidRPr="00285EB7">
        <w:rPr>
          <w:rFonts w:asciiTheme="minorHAnsi" w:hAnsiTheme="minorHAnsi" w:cstheme="minorHAnsi"/>
          <w:sz w:val="26"/>
          <w:szCs w:val="26"/>
        </w:rPr>
        <w:t xml:space="preserve"> </w:t>
      </w:r>
      <w:proofErr w:type="spellStart"/>
      <w:r w:rsidRPr="00285EB7">
        <w:rPr>
          <w:rFonts w:asciiTheme="minorHAnsi" w:hAnsiTheme="minorHAnsi" w:cstheme="minorHAnsi"/>
          <w:sz w:val="26"/>
          <w:szCs w:val="26"/>
        </w:rPr>
        <w:t>K</w:t>
      </w:r>
      <w:r>
        <w:rPr>
          <w:rFonts w:asciiTheme="minorHAnsi" w:hAnsiTheme="minorHAnsi" w:cstheme="minorHAnsi"/>
          <w:sz w:val="26"/>
          <w:szCs w:val="26"/>
        </w:rPr>
        <w:t>elner</w:t>
      </w:r>
      <w:proofErr w:type="spellEnd"/>
      <w:r w:rsidRPr="00285EB7">
        <w:rPr>
          <w:rFonts w:asciiTheme="minorHAnsi" w:hAnsiTheme="minorHAnsi" w:cstheme="minorHAnsi"/>
          <w:sz w:val="26"/>
          <w:szCs w:val="26"/>
        </w:rPr>
        <w:t xml:space="preserve"> and T</w:t>
      </w:r>
      <w:r>
        <w:rPr>
          <w:rFonts w:asciiTheme="minorHAnsi" w:hAnsiTheme="minorHAnsi" w:cstheme="minorHAnsi"/>
          <w:sz w:val="26"/>
          <w:szCs w:val="26"/>
        </w:rPr>
        <w:t>ed</w:t>
      </w:r>
      <w:r w:rsidRPr="00285EB7">
        <w:rPr>
          <w:rFonts w:asciiTheme="minorHAnsi" w:hAnsiTheme="minorHAnsi" w:cstheme="minorHAnsi"/>
          <w:sz w:val="26"/>
          <w:szCs w:val="26"/>
        </w:rPr>
        <w:t xml:space="preserve"> </w:t>
      </w:r>
      <w:proofErr w:type="spellStart"/>
      <w:r w:rsidRPr="00285EB7">
        <w:rPr>
          <w:rFonts w:asciiTheme="minorHAnsi" w:hAnsiTheme="minorHAnsi" w:cstheme="minorHAnsi"/>
          <w:sz w:val="26"/>
          <w:szCs w:val="26"/>
        </w:rPr>
        <w:t>S</w:t>
      </w:r>
      <w:r>
        <w:rPr>
          <w:rFonts w:asciiTheme="minorHAnsi" w:hAnsiTheme="minorHAnsi" w:cstheme="minorHAnsi"/>
          <w:sz w:val="26"/>
          <w:szCs w:val="26"/>
        </w:rPr>
        <w:t>asson</w:t>
      </w:r>
      <w:proofErr w:type="spellEnd"/>
      <w:r w:rsidRPr="00285EB7">
        <w:rPr>
          <w:rFonts w:asciiTheme="minorHAnsi" w:hAnsiTheme="minorHAnsi" w:cstheme="minorHAnsi"/>
          <w:sz w:val="26"/>
          <w:szCs w:val="26"/>
        </w:rPr>
        <w:t>, 2008. From Shrine to Forum: Masada and the Politics of Jewish Extremism. </w:t>
      </w:r>
      <w:r w:rsidRPr="00285EB7">
        <w:rPr>
          <w:rFonts w:asciiTheme="minorHAnsi" w:hAnsiTheme="minorHAnsi" w:cstheme="minorHAnsi"/>
          <w:i/>
          <w:iCs/>
          <w:sz w:val="26"/>
          <w:szCs w:val="26"/>
        </w:rPr>
        <w:t>Israel Studies, </w:t>
      </w:r>
      <w:r w:rsidRPr="00285EB7">
        <w:rPr>
          <w:rFonts w:asciiTheme="minorHAnsi" w:hAnsiTheme="minorHAnsi" w:cstheme="minorHAnsi"/>
          <w:b/>
          <w:bCs/>
          <w:sz w:val="26"/>
          <w:szCs w:val="26"/>
        </w:rPr>
        <w:t>13</w:t>
      </w:r>
      <w:r w:rsidRPr="00285EB7">
        <w:rPr>
          <w:rFonts w:asciiTheme="minorHAnsi" w:hAnsiTheme="minorHAnsi" w:cstheme="minorHAnsi"/>
          <w:sz w:val="26"/>
          <w:szCs w:val="26"/>
        </w:rPr>
        <w:t>(2), pp. 146-163.</w:t>
      </w:r>
    </w:p>
    <w:p w14:paraId="39E0C0F5" w14:textId="77777777" w:rsidR="006963E1" w:rsidRPr="006963E1" w:rsidRDefault="006963E1" w:rsidP="007F5FA0">
      <w:pPr>
        <w:spacing w:line="480" w:lineRule="auto"/>
        <w:rPr>
          <w:rFonts w:cstheme="minorHAnsi"/>
          <w:sz w:val="26"/>
          <w:szCs w:val="26"/>
          <w:u w:val="single"/>
        </w:rPr>
      </w:pPr>
    </w:p>
    <w:p w14:paraId="16EA4311" w14:textId="341BA3FD" w:rsidR="008F3932" w:rsidRDefault="008F3932" w:rsidP="007F5FA0">
      <w:pPr>
        <w:spacing w:line="480" w:lineRule="auto"/>
        <w:rPr>
          <w:rFonts w:cstheme="minorHAnsi"/>
          <w:sz w:val="26"/>
          <w:szCs w:val="26"/>
        </w:rPr>
      </w:pPr>
    </w:p>
    <w:p w14:paraId="236EFF52" w14:textId="77777777" w:rsidR="008F3932" w:rsidRDefault="008F3932" w:rsidP="007F5FA0">
      <w:pPr>
        <w:spacing w:line="480" w:lineRule="auto"/>
        <w:rPr>
          <w:rFonts w:cstheme="minorHAnsi"/>
          <w:sz w:val="26"/>
          <w:szCs w:val="26"/>
        </w:rPr>
      </w:pPr>
    </w:p>
    <w:p w14:paraId="23C23D73" w14:textId="77777777" w:rsidR="000770CB" w:rsidRDefault="000770CB" w:rsidP="007F5FA0">
      <w:pPr>
        <w:spacing w:line="480" w:lineRule="auto"/>
        <w:rPr>
          <w:rFonts w:cstheme="minorHAnsi"/>
          <w:sz w:val="26"/>
          <w:szCs w:val="26"/>
        </w:rPr>
      </w:pPr>
    </w:p>
    <w:p w14:paraId="4650E632" w14:textId="1B122FD8" w:rsidR="00D04A3B" w:rsidRDefault="005241E4" w:rsidP="007F5FA0">
      <w:pPr>
        <w:spacing w:line="480" w:lineRule="auto"/>
        <w:rPr>
          <w:rFonts w:cstheme="minorHAnsi"/>
          <w:sz w:val="26"/>
          <w:szCs w:val="26"/>
        </w:rPr>
      </w:pPr>
      <w:r>
        <w:rPr>
          <w:rFonts w:cstheme="minorHAnsi"/>
          <w:sz w:val="26"/>
          <w:szCs w:val="26"/>
        </w:rPr>
        <w:t xml:space="preserve"> </w:t>
      </w:r>
    </w:p>
    <w:p w14:paraId="7DCCAE53" w14:textId="3048A681" w:rsidR="002629F4" w:rsidRDefault="002629F4" w:rsidP="007F5FA0">
      <w:pPr>
        <w:spacing w:line="480" w:lineRule="auto"/>
        <w:rPr>
          <w:rFonts w:cstheme="minorHAnsi"/>
          <w:sz w:val="26"/>
          <w:szCs w:val="26"/>
        </w:rPr>
      </w:pPr>
    </w:p>
    <w:p w14:paraId="6E28828B" w14:textId="77777777" w:rsidR="002629F4" w:rsidRDefault="002629F4" w:rsidP="007F5FA0">
      <w:pPr>
        <w:spacing w:line="480" w:lineRule="auto"/>
        <w:rPr>
          <w:rFonts w:cstheme="minorHAnsi"/>
          <w:sz w:val="26"/>
          <w:szCs w:val="26"/>
        </w:rPr>
      </w:pPr>
    </w:p>
    <w:p w14:paraId="4F01D581" w14:textId="77777777" w:rsidR="0024615A" w:rsidRDefault="0024615A" w:rsidP="007F5FA0">
      <w:pPr>
        <w:spacing w:line="480" w:lineRule="auto"/>
        <w:rPr>
          <w:rFonts w:cstheme="minorHAnsi"/>
          <w:sz w:val="26"/>
          <w:szCs w:val="26"/>
        </w:rPr>
      </w:pPr>
    </w:p>
    <w:p w14:paraId="2D973178" w14:textId="281235D8" w:rsidR="00A510CC" w:rsidRDefault="004C20B4" w:rsidP="007F5FA0">
      <w:pPr>
        <w:spacing w:line="480" w:lineRule="auto"/>
        <w:rPr>
          <w:rFonts w:cstheme="minorHAnsi"/>
          <w:sz w:val="26"/>
          <w:szCs w:val="26"/>
        </w:rPr>
      </w:pPr>
      <w:r>
        <w:rPr>
          <w:rFonts w:cstheme="minorHAnsi"/>
          <w:sz w:val="26"/>
          <w:szCs w:val="26"/>
        </w:rPr>
        <w:t xml:space="preserve"> </w:t>
      </w:r>
    </w:p>
    <w:p w14:paraId="54F16530" w14:textId="4BC3CC63" w:rsidR="001354D2" w:rsidRDefault="001354D2" w:rsidP="009954CE">
      <w:pPr>
        <w:rPr>
          <w:rFonts w:cstheme="minorHAnsi"/>
          <w:sz w:val="26"/>
          <w:szCs w:val="26"/>
        </w:rPr>
      </w:pPr>
    </w:p>
    <w:p w14:paraId="3184C5A9" w14:textId="77777777" w:rsidR="001354D2" w:rsidRDefault="001354D2" w:rsidP="009954CE">
      <w:pPr>
        <w:rPr>
          <w:rFonts w:cstheme="minorHAnsi"/>
          <w:sz w:val="26"/>
          <w:szCs w:val="26"/>
        </w:rPr>
      </w:pPr>
    </w:p>
    <w:p w14:paraId="0587111E" w14:textId="29A84F7E" w:rsidR="00B84A61" w:rsidRDefault="00B84A61" w:rsidP="009954CE">
      <w:pPr>
        <w:rPr>
          <w:rFonts w:cstheme="minorHAnsi"/>
          <w:sz w:val="26"/>
          <w:szCs w:val="26"/>
        </w:rPr>
      </w:pPr>
    </w:p>
    <w:p w14:paraId="38FE52F7" w14:textId="77777777" w:rsidR="00B84A61" w:rsidRDefault="00B84A61" w:rsidP="009954CE">
      <w:pPr>
        <w:rPr>
          <w:rFonts w:cstheme="minorHAnsi"/>
          <w:sz w:val="26"/>
          <w:szCs w:val="26"/>
        </w:rPr>
      </w:pPr>
    </w:p>
    <w:p w14:paraId="2DEB1382" w14:textId="2E5830AE" w:rsidR="00B84A61" w:rsidRDefault="00B84A61" w:rsidP="009954CE">
      <w:pPr>
        <w:rPr>
          <w:rFonts w:cstheme="minorHAnsi"/>
          <w:sz w:val="26"/>
          <w:szCs w:val="26"/>
        </w:rPr>
      </w:pPr>
    </w:p>
    <w:p w14:paraId="08503D82" w14:textId="77777777" w:rsidR="00B84A61" w:rsidRDefault="00B84A61" w:rsidP="009954CE">
      <w:pPr>
        <w:rPr>
          <w:rFonts w:cstheme="minorHAnsi"/>
          <w:sz w:val="26"/>
          <w:szCs w:val="26"/>
        </w:rPr>
      </w:pPr>
    </w:p>
    <w:p w14:paraId="03D291B7" w14:textId="402CDE0A" w:rsidR="00643E31" w:rsidRDefault="00643E31" w:rsidP="009954CE">
      <w:pPr>
        <w:rPr>
          <w:rFonts w:cstheme="minorHAnsi"/>
          <w:sz w:val="26"/>
          <w:szCs w:val="26"/>
        </w:rPr>
      </w:pPr>
    </w:p>
    <w:p w14:paraId="144F0731" w14:textId="77777777" w:rsidR="00643E31" w:rsidRDefault="00643E31" w:rsidP="009954CE">
      <w:pPr>
        <w:rPr>
          <w:rFonts w:cstheme="minorHAnsi"/>
          <w:sz w:val="26"/>
          <w:szCs w:val="26"/>
        </w:rPr>
      </w:pPr>
    </w:p>
    <w:p w14:paraId="07AC23F0" w14:textId="71EB6B54" w:rsidR="005C1333" w:rsidRDefault="005C1333" w:rsidP="0029646D">
      <w:pPr>
        <w:rPr>
          <w:rFonts w:cstheme="minorHAnsi"/>
          <w:sz w:val="26"/>
          <w:szCs w:val="26"/>
        </w:rPr>
      </w:pPr>
    </w:p>
    <w:p w14:paraId="6F8157BE" w14:textId="77777777" w:rsidR="005C1333" w:rsidRDefault="005C1333" w:rsidP="0029646D">
      <w:pPr>
        <w:rPr>
          <w:rFonts w:cstheme="minorHAnsi"/>
          <w:sz w:val="26"/>
          <w:szCs w:val="26"/>
        </w:rPr>
      </w:pPr>
    </w:p>
    <w:p w14:paraId="69D9DB7D" w14:textId="65C63AA7" w:rsidR="00925B1F" w:rsidRDefault="00925B1F" w:rsidP="0029646D">
      <w:pPr>
        <w:rPr>
          <w:rFonts w:cstheme="minorHAnsi"/>
          <w:sz w:val="26"/>
          <w:szCs w:val="26"/>
        </w:rPr>
      </w:pPr>
    </w:p>
    <w:p w14:paraId="00C4F642" w14:textId="77777777" w:rsidR="00925B1F" w:rsidRPr="0029646D" w:rsidRDefault="00925B1F" w:rsidP="0029646D">
      <w:pPr>
        <w:rPr>
          <w:rFonts w:cstheme="minorHAnsi"/>
          <w:sz w:val="26"/>
          <w:szCs w:val="26"/>
        </w:rPr>
      </w:pPr>
    </w:p>
    <w:p w14:paraId="75F85F6F" w14:textId="77777777" w:rsidR="00072F51" w:rsidRDefault="004237F1"/>
    <w:sectPr w:rsidR="00072F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633E94" w14:textId="77777777" w:rsidR="004237F1" w:rsidRDefault="004237F1" w:rsidP="0050202D">
      <w:r>
        <w:separator/>
      </w:r>
    </w:p>
  </w:endnote>
  <w:endnote w:type="continuationSeparator" w:id="0">
    <w:p w14:paraId="4EDF1B6D" w14:textId="77777777" w:rsidR="004237F1" w:rsidRDefault="004237F1" w:rsidP="00502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9BE54B" w14:textId="77777777" w:rsidR="004237F1" w:rsidRDefault="004237F1" w:rsidP="0050202D">
      <w:r>
        <w:separator/>
      </w:r>
    </w:p>
  </w:footnote>
  <w:footnote w:type="continuationSeparator" w:id="0">
    <w:p w14:paraId="6BF10049" w14:textId="77777777" w:rsidR="004237F1" w:rsidRDefault="004237F1" w:rsidP="0050202D">
      <w:r>
        <w:continuationSeparator/>
      </w:r>
    </w:p>
  </w:footnote>
  <w:footnote w:id="1">
    <w:p w14:paraId="41BEA5B7" w14:textId="510B08B5" w:rsidR="00C7158E" w:rsidRDefault="00C7158E">
      <w:pPr>
        <w:pStyle w:val="FootnoteText"/>
      </w:pPr>
      <w:r>
        <w:rPr>
          <w:rStyle w:val="FootnoteReference"/>
        </w:rPr>
        <w:footnoteRef/>
      </w:r>
      <w:r>
        <w:t xml:space="preserve"> Van Henton, 131, Joseph, </w:t>
      </w:r>
      <w:r w:rsidR="007D64C2">
        <w:t>J.W. 1.31-33</w:t>
      </w:r>
    </w:p>
  </w:footnote>
  <w:footnote w:id="2">
    <w:p w14:paraId="53C4D6CF" w14:textId="0AA6613E" w:rsidR="00413177" w:rsidRDefault="00413177">
      <w:pPr>
        <w:pStyle w:val="FootnoteText"/>
      </w:pPr>
      <w:r>
        <w:rPr>
          <w:rStyle w:val="FootnoteReference"/>
        </w:rPr>
        <w:footnoteRef/>
      </w:r>
      <w:r>
        <w:t xml:space="preserve"> Van </w:t>
      </w:r>
      <w:r>
        <w:t>Henton, 131</w:t>
      </w:r>
    </w:p>
  </w:footnote>
  <w:footnote w:id="3">
    <w:p w14:paraId="57D1984D" w14:textId="61DFF6EE" w:rsidR="0050202D" w:rsidRDefault="0050202D">
      <w:pPr>
        <w:pStyle w:val="FootnoteText"/>
      </w:pPr>
      <w:r>
        <w:rPr>
          <w:rStyle w:val="FootnoteReference"/>
        </w:rPr>
        <w:footnoteRef/>
      </w:r>
      <w:r>
        <w:t xml:space="preserve"> </w:t>
      </w:r>
      <w:r w:rsidR="008F68CB">
        <w:t>Ferda, 2013, 158</w:t>
      </w:r>
    </w:p>
  </w:footnote>
  <w:footnote w:id="4">
    <w:p w14:paraId="72D5EA5D" w14:textId="3EBF5732" w:rsidR="006E10D3" w:rsidRDefault="006E10D3">
      <w:pPr>
        <w:pStyle w:val="FootnoteText"/>
      </w:pPr>
      <w:r>
        <w:rPr>
          <w:rStyle w:val="FootnoteReference"/>
        </w:rPr>
        <w:footnoteRef/>
      </w:r>
      <w:r>
        <w:t xml:space="preserve"> </w:t>
      </w:r>
      <w:r w:rsidR="000A2BE1">
        <w:t>Jerimiah, 7:1-34</w:t>
      </w:r>
    </w:p>
  </w:footnote>
  <w:footnote w:id="5">
    <w:p w14:paraId="5566BDE5" w14:textId="19383207" w:rsidR="00BF614E" w:rsidRDefault="00BF614E">
      <w:pPr>
        <w:pStyle w:val="FootnoteText"/>
      </w:pPr>
      <w:r>
        <w:rPr>
          <w:rStyle w:val="FootnoteReference"/>
        </w:rPr>
        <w:footnoteRef/>
      </w:r>
      <w:r>
        <w:t xml:space="preserve"> </w:t>
      </w:r>
      <w:r w:rsidR="00206A40">
        <w:t>J</w:t>
      </w:r>
      <w:r>
        <w:t>oseph, J.W. 6.301</w:t>
      </w:r>
    </w:p>
  </w:footnote>
  <w:footnote w:id="6">
    <w:p w14:paraId="49B06F53" w14:textId="576378D4" w:rsidR="006121B5" w:rsidRDefault="006121B5">
      <w:pPr>
        <w:pStyle w:val="FootnoteText"/>
      </w:pPr>
      <w:r>
        <w:rPr>
          <w:rStyle w:val="FootnoteReference"/>
        </w:rPr>
        <w:footnoteRef/>
      </w:r>
      <w:r>
        <w:t xml:space="preserve"> </w:t>
      </w:r>
      <w:r w:rsidR="00FC5488">
        <w:t>Freda, 2013, 168</w:t>
      </w:r>
    </w:p>
  </w:footnote>
  <w:footnote w:id="7">
    <w:p w14:paraId="69830EB1" w14:textId="0B8933F0" w:rsidR="00711216" w:rsidRDefault="00711216">
      <w:pPr>
        <w:pStyle w:val="FootnoteText"/>
      </w:pPr>
      <w:r>
        <w:rPr>
          <w:rStyle w:val="FootnoteReference"/>
        </w:rPr>
        <w:footnoteRef/>
      </w:r>
      <w:r>
        <w:t xml:space="preserve"> Van </w:t>
      </w:r>
      <w:r>
        <w:t xml:space="preserve">Henton, </w:t>
      </w:r>
      <w:r w:rsidR="00E02161">
        <w:t>122</w:t>
      </w:r>
    </w:p>
  </w:footnote>
  <w:footnote w:id="8">
    <w:p w14:paraId="1ADBFE3A" w14:textId="4111D0EA" w:rsidR="005B0550" w:rsidRDefault="005B0550">
      <w:pPr>
        <w:pStyle w:val="FootnoteText"/>
      </w:pPr>
      <w:r>
        <w:rPr>
          <w:rStyle w:val="FootnoteReference"/>
        </w:rPr>
        <w:footnoteRef/>
      </w:r>
      <w:r>
        <w:t xml:space="preserve"> </w:t>
      </w:r>
      <w:r w:rsidR="00B52C34">
        <w:t>Joseph, J.W., 6.252</w:t>
      </w:r>
    </w:p>
  </w:footnote>
  <w:footnote w:id="9">
    <w:p w14:paraId="674B37BA" w14:textId="587B1B61" w:rsidR="005A44D3" w:rsidRDefault="005A44D3">
      <w:pPr>
        <w:pStyle w:val="FootnoteText"/>
      </w:pPr>
      <w:r>
        <w:rPr>
          <w:rStyle w:val="FootnoteReference"/>
        </w:rPr>
        <w:footnoteRef/>
      </w:r>
      <w:r>
        <w:t xml:space="preserve"> Joseph, J.W., 6.252</w:t>
      </w:r>
    </w:p>
  </w:footnote>
  <w:footnote w:id="10">
    <w:p w14:paraId="442FDF33" w14:textId="4733471D" w:rsidR="005A44D3" w:rsidRDefault="005A44D3">
      <w:pPr>
        <w:pStyle w:val="FootnoteText"/>
      </w:pPr>
      <w:r>
        <w:rPr>
          <w:rStyle w:val="FootnoteReference"/>
        </w:rPr>
        <w:footnoteRef/>
      </w:r>
      <w:r>
        <w:t xml:space="preserve"> Joseph, J.W., 6.252</w:t>
      </w:r>
    </w:p>
  </w:footnote>
  <w:footnote w:id="11">
    <w:p w14:paraId="375DFFD8" w14:textId="775C41EC" w:rsidR="000F744E" w:rsidRDefault="000F744E">
      <w:pPr>
        <w:pStyle w:val="FootnoteText"/>
      </w:pPr>
      <w:r>
        <w:rPr>
          <w:rStyle w:val="FootnoteReference"/>
        </w:rPr>
        <w:footnoteRef/>
      </w:r>
      <w:r>
        <w:t xml:space="preserve"> Joseph, J.W., 6.252</w:t>
      </w:r>
    </w:p>
  </w:footnote>
  <w:footnote w:id="12">
    <w:p w14:paraId="0E40ACCF" w14:textId="450D0306" w:rsidR="00950FC3" w:rsidRDefault="00950FC3">
      <w:pPr>
        <w:pStyle w:val="FootnoteText"/>
      </w:pPr>
      <w:r>
        <w:rPr>
          <w:rStyle w:val="FootnoteReference"/>
        </w:rPr>
        <w:footnoteRef/>
      </w:r>
      <w:r>
        <w:t xml:space="preserve"> Joseph, J.W., 6.262</w:t>
      </w:r>
    </w:p>
  </w:footnote>
  <w:footnote w:id="13">
    <w:p w14:paraId="01DDA349" w14:textId="7A9B2774" w:rsidR="00E56078" w:rsidRDefault="00E56078">
      <w:pPr>
        <w:pStyle w:val="FootnoteText"/>
      </w:pPr>
      <w:r>
        <w:rPr>
          <w:rStyle w:val="FootnoteReference"/>
        </w:rPr>
        <w:footnoteRef/>
      </w:r>
      <w:r>
        <w:t xml:space="preserve"> Find reference?</w:t>
      </w:r>
    </w:p>
  </w:footnote>
  <w:footnote w:id="14">
    <w:p w14:paraId="4B02EBB7" w14:textId="22D74125" w:rsidR="008D7381" w:rsidRDefault="008D7381">
      <w:pPr>
        <w:pStyle w:val="FootnoteText"/>
      </w:pPr>
      <w:r>
        <w:rPr>
          <w:rStyle w:val="FootnoteReference"/>
        </w:rPr>
        <w:footnoteRef/>
      </w:r>
      <w:r>
        <w:t xml:space="preserve"> </w:t>
      </w:r>
      <w:r w:rsidR="007F5FA0">
        <w:t>Chapman, 2009, 108</w:t>
      </w:r>
    </w:p>
  </w:footnote>
  <w:footnote w:id="15">
    <w:p w14:paraId="5C8E9426" w14:textId="05A7462D" w:rsidR="00C254AC" w:rsidRDefault="00C254AC">
      <w:pPr>
        <w:pStyle w:val="FootnoteText"/>
      </w:pPr>
      <w:r>
        <w:rPr>
          <w:rStyle w:val="FootnoteReference"/>
        </w:rPr>
        <w:footnoteRef/>
      </w:r>
      <w:r>
        <w:t xml:space="preserve"> </w:t>
      </w:r>
      <w:r w:rsidR="0050126B">
        <w:t>Joseph, J.W., 7.148</w:t>
      </w:r>
    </w:p>
  </w:footnote>
  <w:footnote w:id="16">
    <w:p w14:paraId="76A82EEA" w14:textId="02B71B03" w:rsidR="001A0AE2" w:rsidRDefault="001A0AE2">
      <w:pPr>
        <w:pStyle w:val="FootnoteText"/>
      </w:pPr>
      <w:r>
        <w:rPr>
          <w:rStyle w:val="FootnoteReference"/>
        </w:rPr>
        <w:footnoteRef/>
      </w:r>
      <w:r>
        <w:t xml:space="preserve"> Joseph, J.W., 7.148</w:t>
      </w:r>
    </w:p>
  </w:footnote>
  <w:footnote w:id="17">
    <w:p w14:paraId="79851F0E" w14:textId="59BB259C" w:rsidR="001A0AE2" w:rsidRDefault="001A0AE2">
      <w:pPr>
        <w:pStyle w:val="FootnoteText"/>
      </w:pPr>
      <w:r>
        <w:rPr>
          <w:rStyle w:val="FootnoteReference"/>
        </w:rPr>
        <w:footnoteRef/>
      </w:r>
      <w:r>
        <w:t xml:space="preserve"> Joseph, J.W., 7.148</w:t>
      </w:r>
    </w:p>
  </w:footnote>
  <w:footnote w:id="18">
    <w:p w14:paraId="218DE9F8" w14:textId="74620758" w:rsidR="00220676" w:rsidRDefault="00220676">
      <w:pPr>
        <w:pStyle w:val="FootnoteText"/>
      </w:pPr>
      <w:r>
        <w:rPr>
          <w:rStyle w:val="FootnoteReference"/>
        </w:rPr>
        <w:footnoteRef/>
      </w:r>
      <w:r>
        <w:t xml:space="preserve"> Joseph, J.W., 7.148</w:t>
      </w:r>
    </w:p>
  </w:footnote>
  <w:footnote w:id="19">
    <w:p w14:paraId="19DB3EDA" w14:textId="6601C809" w:rsidR="00D32088" w:rsidRDefault="00D32088">
      <w:pPr>
        <w:pStyle w:val="FootnoteText"/>
      </w:pPr>
      <w:r>
        <w:rPr>
          <w:rStyle w:val="FootnoteReference"/>
        </w:rPr>
        <w:footnoteRef/>
      </w:r>
      <w:r>
        <w:t>Chapman, 2009, 113</w:t>
      </w:r>
    </w:p>
  </w:footnote>
  <w:footnote w:id="20">
    <w:p w14:paraId="4621069D" w14:textId="534F9111" w:rsidR="00647025" w:rsidRDefault="00647025">
      <w:pPr>
        <w:pStyle w:val="FootnoteText"/>
      </w:pPr>
      <w:r>
        <w:rPr>
          <w:rStyle w:val="FootnoteReference"/>
        </w:rPr>
        <w:footnoteRef/>
      </w:r>
      <w:r>
        <w:t xml:space="preserve"> Joseph, J.W., 7.162</w:t>
      </w:r>
    </w:p>
  </w:footnote>
  <w:footnote w:id="21">
    <w:p w14:paraId="03772D7B" w14:textId="5B4AF818" w:rsidR="00B9185A" w:rsidRDefault="00B9185A">
      <w:pPr>
        <w:pStyle w:val="FootnoteText"/>
      </w:pPr>
      <w:r>
        <w:rPr>
          <w:rStyle w:val="FootnoteReference"/>
        </w:rPr>
        <w:footnoteRef/>
      </w:r>
      <w:r>
        <w:t xml:space="preserve"> </w:t>
      </w:r>
      <w:r w:rsidR="005449A0">
        <w:t>Chapman, 2009, 112-3</w:t>
      </w:r>
    </w:p>
  </w:footnote>
  <w:footnote w:id="22">
    <w:p w14:paraId="253D0BC2" w14:textId="77777777" w:rsidR="006553BF" w:rsidRDefault="006553BF" w:rsidP="006553BF">
      <w:pPr>
        <w:pStyle w:val="FootnoteText"/>
      </w:pPr>
      <w:r>
        <w:rPr>
          <w:rStyle w:val="FootnoteReference"/>
        </w:rPr>
        <w:footnoteRef/>
      </w:r>
      <w:r>
        <w:t xml:space="preserve"> Schmidt, 2010, 8</w:t>
      </w:r>
    </w:p>
  </w:footnote>
  <w:footnote w:id="23">
    <w:p w14:paraId="31F8D3B7" w14:textId="77777777" w:rsidR="006553BF" w:rsidRDefault="006553BF" w:rsidP="006553BF">
      <w:pPr>
        <w:pStyle w:val="FootnoteText"/>
      </w:pPr>
      <w:r>
        <w:rPr>
          <w:rStyle w:val="FootnoteReference"/>
        </w:rPr>
        <w:footnoteRef/>
      </w:r>
      <w:r>
        <w:t xml:space="preserve"> Schmidt, 2010, 8</w:t>
      </w:r>
    </w:p>
  </w:footnote>
  <w:footnote w:id="24">
    <w:p w14:paraId="32C25D51" w14:textId="39FDD178" w:rsidR="00B174EC" w:rsidRDefault="00B174EC">
      <w:pPr>
        <w:pStyle w:val="FootnoteText"/>
      </w:pPr>
      <w:r>
        <w:rPr>
          <w:rStyle w:val="FootnoteReference"/>
        </w:rPr>
        <w:footnoteRef/>
      </w:r>
      <w:r>
        <w:t xml:space="preserve"> Chapman, 2009, 108</w:t>
      </w:r>
    </w:p>
  </w:footnote>
  <w:footnote w:id="25">
    <w:p w14:paraId="2B3D6640" w14:textId="5D8755D5" w:rsidR="00B46A5F" w:rsidRDefault="00B46A5F">
      <w:pPr>
        <w:pStyle w:val="FootnoteText"/>
      </w:pPr>
      <w:r>
        <w:rPr>
          <w:rStyle w:val="FootnoteReference"/>
        </w:rPr>
        <w:footnoteRef/>
      </w:r>
      <w:r>
        <w:t xml:space="preserve"> </w:t>
      </w:r>
      <w:r w:rsidR="00A57105">
        <w:t xml:space="preserve">Hollander, 2015, </w:t>
      </w:r>
      <w:r w:rsidR="00861561">
        <w:t>3</w:t>
      </w:r>
    </w:p>
  </w:footnote>
  <w:footnote w:id="26">
    <w:p w14:paraId="1AAD66F3" w14:textId="3405F502" w:rsidR="00A909B2" w:rsidRDefault="00A909B2">
      <w:pPr>
        <w:pStyle w:val="FootnoteText"/>
      </w:pPr>
      <w:r>
        <w:rPr>
          <w:rStyle w:val="FootnoteReference"/>
        </w:rPr>
        <w:footnoteRef/>
      </w:r>
      <w:r>
        <w:t xml:space="preserve"> Joseph, J.W.,</w:t>
      </w:r>
      <w:r w:rsidR="00C83CE0">
        <w:t xml:space="preserve"> </w:t>
      </w:r>
      <w:r w:rsidR="000062E8">
        <w:t>6.435-42</w:t>
      </w:r>
    </w:p>
  </w:footnote>
  <w:footnote w:id="27">
    <w:p w14:paraId="6BF6F8D5" w14:textId="529357E1" w:rsidR="0006092D" w:rsidRDefault="0006092D">
      <w:pPr>
        <w:pStyle w:val="FootnoteText"/>
      </w:pPr>
      <w:r>
        <w:rPr>
          <w:rStyle w:val="FootnoteReference"/>
        </w:rPr>
        <w:footnoteRef/>
      </w:r>
      <w:r>
        <w:t xml:space="preserve"> </w:t>
      </w:r>
      <w:r w:rsidR="005953FC">
        <w:t>Joseph, J.W.,</w:t>
      </w:r>
      <w:r w:rsidR="000062E8">
        <w:t xml:space="preserve"> 6.436</w:t>
      </w:r>
    </w:p>
  </w:footnote>
  <w:footnote w:id="28">
    <w:p w14:paraId="189DCF43" w14:textId="719AD397" w:rsidR="00234B23" w:rsidRDefault="00234B23">
      <w:pPr>
        <w:pStyle w:val="FootnoteText"/>
      </w:pPr>
      <w:r>
        <w:rPr>
          <w:rStyle w:val="FootnoteReference"/>
        </w:rPr>
        <w:footnoteRef/>
      </w:r>
      <w:r>
        <w:t xml:space="preserve"> Magness, 2013</w:t>
      </w:r>
    </w:p>
  </w:footnote>
  <w:footnote w:id="29">
    <w:p w14:paraId="6D498B18" w14:textId="4717600E" w:rsidR="00CD3003" w:rsidRDefault="00CD3003">
      <w:pPr>
        <w:pStyle w:val="FootnoteText"/>
      </w:pPr>
      <w:r>
        <w:rPr>
          <w:rStyle w:val="FootnoteReference"/>
        </w:rPr>
        <w:footnoteRef/>
      </w:r>
      <w:r>
        <w:t xml:space="preserve"> Magness, </w:t>
      </w:r>
      <w:r w:rsidR="00372AB8">
        <w:t>2019, 6</w:t>
      </w:r>
    </w:p>
  </w:footnote>
  <w:footnote w:id="30">
    <w:p w14:paraId="39687158" w14:textId="249CC129" w:rsidR="00A606E2" w:rsidRDefault="00A606E2">
      <w:pPr>
        <w:pStyle w:val="FootnoteText"/>
      </w:pPr>
      <w:r>
        <w:rPr>
          <w:rStyle w:val="FootnoteReference"/>
        </w:rPr>
        <w:footnoteRef/>
      </w:r>
      <w:r>
        <w:t xml:space="preserve"> Magness, 2013</w:t>
      </w:r>
    </w:p>
  </w:footnote>
  <w:footnote w:id="31">
    <w:p w14:paraId="4D2A3CAD" w14:textId="06B4BA7D" w:rsidR="005278F2" w:rsidRDefault="005278F2">
      <w:pPr>
        <w:pStyle w:val="FootnoteText"/>
      </w:pPr>
      <w:r>
        <w:rPr>
          <w:rStyle w:val="FootnoteReference"/>
        </w:rPr>
        <w:footnoteRef/>
      </w:r>
      <w:r>
        <w:t xml:space="preserve"> Magness, 2013</w:t>
      </w:r>
    </w:p>
  </w:footnote>
  <w:footnote w:id="32">
    <w:p w14:paraId="7E2ED9FA" w14:textId="6AA94378" w:rsidR="004337A1" w:rsidRDefault="004337A1">
      <w:pPr>
        <w:pStyle w:val="FootnoteText"/>
      </w:pPr>
      <w:r>
        <w:rPr>
          <w:rStyle w:val="FootnoteReference"/>
        </w:rPr>
        <w:footnoteRef/>
      </w:r>
      <w:r>
        <w:t xml:space="preserve"> Magness, 2013</w:t>
      </w:r>
    </w:p>
  </w:footnote>
  <w:footnote w:id="33">
    <w:p w14:paraId="07A3D9F3" w14:textId="4754F1EF" w:rsidR="00B8664E" w:rsidRDefault="00B8664E">
      <w:pPr>
        <w:pStyle w:val="FootnoteText"/>
      </w:pPr>
      <w:r>
        <w:rPr>
          <w:rStyle w:val="FootnoteReference"/>
        </w:rPr>
        <w:footnoteRef/>
      </w:r>
      <w:r>
        <w:t xml:space="preserve"> Magness, 2019, </w:t>
      </w:r>
      <w:r w:rsidR="00C140C1">
        <w:t>10</w:t>
      </w:r>
    </w:p>
  </w:footnote>
  <w:footnote w:id="34">
    <w:p w14:paraId="41FC7F05" w14:textId="563FA364" w:rsidR="00FE2F65" w:rsidRDefault="00FE2F65">
      <w:pPr>
        <w:pStyle w:val="FootnoteText"/>
      </w:pPr>
      <w:r>
        <w:rPr>
          <w:rStyle w:val="FootnoteReference"/>
        </w:rPr>
        <w:footnoteRef/>
      </w:r>
      <w:r>
        <w:t xml:space="preserve"> </w:t>
      </w:r>
      <w:r w:rsidR="00CE5851">
        <w:t>Magness, 2019, 12</w:t>
      </w:r>
    </w:p>
  </w:footnote>
  <w:footnote w:id="35">
    <w:p w14:paraId="2F8260FB" w14:textId="7E4E2552" w:rsidR="009C08E4" w:rsidRDefault="009C08E4">
      <w:pPr>
        <w:pStyle w:val="FootnoteText"/>
      </w:pPr>
      <w:r>
        <w:rPr>
          <w:rStyle w:val="FootnoteReference"/>
        </w:rPr>
        <w:footnoteRef/>
      </w:r>
      <w:r>
        <w:t xml:space="preserve"> Josephus, J.W. </w:t>
      </w:r>
      <w:r w:rsidR="007A047B">
        <w:t>7.295</w:t>
      </w:r>
    </w:p>
  </w:footnote>
  <w:footnote w:id="36">
    <w:p w14:paraId="7B00FBBC" w14:textId="49252A51" w:rsidR="003C2F51" w:rsidRDefault="003C2F51">
      <w:pPr>
        <w:pStyle w:val="FootnoteText"/>
      </w:pPr>
      <w:r>
        <w:rPr>
          <w:rStyle w:val="FootnoteReference"/>
        </w:rPr>
        <w:footnoteRef/>
      </w:r>
      <w:r>
        <w:t xml:space="preserve"> </w:t>
      </w:r>
      <w:r w:rsidR="000B334B">
        <w:t>Josephus, J.W., 7.304-5</w:t>
      </w:r>
    </w:p>
  </w:footnote>
  <w:footnote w:id="37">
    <w:p w14:paraId="39F13D10" w14:textId="6FF4451C" w:rsidR="000F5F70" w:rsidRDefault="000F5F70">
      <w:pPr>
        <w:pStyle w:val="FootnoteText"/>
      </w:pPr>
      <w:r>
        <w:rPr>
          <w:rStyle w:val="FootnoteReference"/>
        </w:rPr>
        <w:footnoteRef/>
      </w:r>
      <w:r>
        <w:t xml:space="preserve"> Magness,</w:t>
      </w:r>
      <w:r w:rsidR="003348F0">
        <w:t xml:space="preserve"> </w:t>
      </w:r>
      <w:r>
        <w:t xml:space="preserve">2019, </w:t>
      </w:r>
      <w:r w:rsidR="00F80DDD">
        <w:t>9</w:t>
      </w:r>
    </w:p>
  </w:footnote>
  <w:footnote w:id="38">
    <w:p w14:paraId="7B4D1C1B" w14:textId="4B900A9F" w:rsidR="003348F0" w:rsidRDefault="003348F0">
      <w:pPr>
        <w:pStyle w:val="FootnoteText"/>
      </w:pPr>
      <w:r>
        <w:rPr>
          <w:rStyle w:val="FootnoteReference"/>
        </w:rPr>
        <w:footnoteRef/>
      </w:r>
      <w:r>
        <w:t xml:space="preserve"> Magness, 2019, 9</w:t>
      </w:r>
    </w:p>
  </w:footnote>
  <w:footnote w:id="39">
    <w:p w14:paraId="32CFD63F" w14:textId="342CC7A6" w:rsidR="003348F0" w:rsidRDefault="003348F0">
      <w:pPr>
        <w:pStyle w:val="FootnoteText"/>
      </w:pPr>
      <w:r>
        <w:rPr>
          <w:rStyle w:val="FootnoteReference"/>
        </w:rPr>
        <w:footnoteRef/>
      </w:r>
      <w:r>
        <w:t xml:space="preserve"> Magness, 2019, 9</w:t>
      </w:r>
    </w:p>
  </w:footnote>
  <w:footnote w:id="40">
    <w:p w14:paraId="677B77DA" w14:textId="2F2E4FA4" w:rsidR="005F36E0" w:rsidRDefault="005F36E0">
      <w:pPr>
        <w:pStyle w:val="FootnoteText"/>
      </w:pPr>
      <w:r>
        <w:rPr>
          <w:rStyle w:val="FootnoteReference"/>
        </w:rPr>
        <w:footnoteRef/>
      </w:r>
      <w:r>
        <w:t xml:space="preserve"> Joseph, J.W., </w:t>
      </w:r>
      <w:r w:rsidR="00B6245B">
        <w:t>7.334-5</w:t>
      </w:r>
    </w:p>
  </w:footnote>
  <w:footnote w:id="41">
    <w:p w14:paraId="21DAE27D" w14:textId="71A29F9C" w:rsidR="002A4323" w:rsidRDefault="002A4323">
      <w:pPr>
        <w:pStyle w:val="FootnoteText"/>
      </w:pPr>
      <w:r>
        <w:rPr>
          <w:rStyle w:val="FootnoteReference"/>
        </w:rPr>
        <w:footnoteRef/>
      </w:r>
      <w:r>
        <w:t xml:space="preserve"> </w:t>
      </w:r>
      <w:r w:rsidR="00A87B2A">
        <w:t>Magness, 201</w:t>
      </w:r>
      <w:r w:rsidR="003B309B">
        <w:t>9</w:t>
      </w:r>
      <w:r w:rsidR="00A87B2A">
        <w:t>, 23</w:t>
      </w:r>
    </w:p>
  </w:footnote>
  <w:footnote w:id="42">
    <w:p w14:paraId="552E47FE" w14:textId="5213B0AF" w:rsidR="00575372" w:rsidRDefault="000A57AD">
      <w:pPr>
        <w:pStyle w:val="FootnoteText"/>
      </w:pPr>
      <w:r>
        <w:rPr>
          <w:rStyle w:val="FootnoteReference"/>
        </w:rPr>
        <w:footnoteRef/>
      </w:r>
      <w:r>
        <w:t xml:space="preserve"> Magness, 2013</w:t>
      </w:r>
    </w:p>
  </w:footnote>
  <w:footnote w:id="43">
    <w:p w14:paraId="343982A8" w14:textId="0ED29DD9" w:rsidR="00D92576" w:rsidRDefault="00D92576">
      <w:pPr>
        <w:pStyle w:val="FootnoteText"/>
      </w:pPr>
      <w:r>
        <w:rPr>
          <w:rStyle w:val="FootnoteReference"/>
        </w:rPr>
        <w:footnoteRef/>
      </w:r>
      <w:r>
        <w:t xml:space="preserve"> Magness, 2013</w:t>
      </w:r>
    </w:p>
  </w:footnote>
  <w:footnote w:id="44">
    <w:p w14:paraId="30932793" w14:textId="2945D2D9" w:rsidR="006A4620" w:rsidRDefault="006A4620">
      <w:pPr>
        <w:pStyle w:val="FootnoteText"/>
      </w:pPr>
      <w:r>
        <w:rPr>
          <w:rStyle w:val="FootnoteReference"/>
        </w:rPr>
        <w:footnoteRef/>
      </w:r>
      <w:r>
        <w:t xml:space="preserve"> Magness, 2013</w:t>
      </w:r>
    </w:p>
  </w:footnote>
  <w:footnote w:id="45">
    <w:p w14:paraId="17F6B1C7" w14:textId="168B3C20" w:rsidR="003E459D" w:rsidRDefault="003E459D">
      <w:pPr>
        <w:pStyle w:val="FootnoteText"/>
      </w:pPr>
      <w:r>
        <w:rPr>
          <w:rStyle w:val="FootnoteReference"/>
        </w:rPr>
        <w:footnoteRef/>
      </w:r>
      <w:r>
        <w:t xml:space="preserve"> Magness, 2013</w:t>
      </w:r>
    </w:p>
  </w:footnote>
  <w:footnote w:id="46">
    <w:p w14:paraId="084C3A71" w14:textId="73430C4A" w:rsidR="004E396E" w:rsidRDefault="004E396E">
      <w:pPr>
        <w:pStyle w:val="FootnoteText"/>
      </w:pPr>
      <w:r>
        <w:rPr>
          <w:rStyle w:val="FootnoteReference"/>
        </w:rPr>
        <w:footnoteRef/>
      </w:r>
      <w:r>
        <w:t xml:space="preserve"> Magness, 2013</w:t>
      </w:r>
    </w:p>
  </w:footnote>
  <w:footnote w:id="47">
    <w:p w14:paraId="3403F237" w14:textId="67C4559E" w:rsidR="001A316B" w:rsidRDefault="001A316B">
      <w:pPr>
        <w:pStyle w:val="FootnoteText"/>
      </w:pPr>
      <w:r>
        <w:rPr>
          <w:rStyle w:val="FootnoteReference"/>
        </w:rPr>
        <w:footnoteRef/>
      </w:r>
      <w:r>
        <w:t xml:space="preserve"> </w:t>
      </w:r>
      <w:r w:rsidR="00534DAE">
        <w:t xml:space="preserve">Kelner, Sasson, 2008, </w:t>
      </w:r>
      <w:r w:rsidR="002C0746">
        <w:t>147</w:t>
      </w:r>
      <w:r w:rsidR="00534DAE">
        <w:t xml:space="preserve"> </w:t>
      </w:r>
    </w:p>
  </w:footnote>
  <w:footnote w:id="48">
    <w:p w14:paraId="274D752D" w14:textId="2BDA03D1" w:rsidR="00F602A6" w:rsidRDefault="00F602A6">
      <w:pPr>
        <w:pStyle w:val="FootnoteText"/>
      </w:pPr>
      <w:r>
        <w:rPr>
          <w:rStyle w:val="FootnoteReference"/>
        </w:rPr>
        <w:footnoteRef/>
      </w:r>
      <w:r>
        <w:t xml:space="preserve"> </w:t>
      </w:r>
      <w:r>
        <w:t>Kelner, Sasson, 2008, 147</w:t>
      </w:r>
    </w:p>
  </w:footnote>
  <w:footnote w:id="49">
    <w:p w14:paraId="666F5BAF" w14:textId="54132577" w:rsidR="00105EC1" w:rsidRDefault="00105EC1">
      <w:pPr>
        <w:pStyle w:val="FootnoteText"/>
      </w:pPr>
      <w:r>
        <w:rPr>
          <w:rStyle w:val="FootnoteReference"/>
        </w:rPr>
        <w:footnoteRef/>
      </w:r>
      <w:r>
        <w:t xml:space="preserve"> </w:t>
      </w:r>
      <w:r>
        <w:t>Kelner, Sasson, 200</w:t>
      </w:r>
      <w:r w:rsidR="00524E59">
        <w:t>8, 159</w:t>
      </w:r>
    </w:p>
  </w:footnote>
  <w:footnote w:id="50">
    <w:p w14:paraId="24D143D2" w14:textId="5F35C512" w:rsidR="0022763C" w:rsidRDefault="0022763C">
      <w:pPr>
        <w:pStyle w:val="FootnoteText"/>
      </w:pPr>
      <w:r>
        <w:rPr>
          <w:rStyle w:val="FootnoteReference"/>
        </w:rPr>
        <w:footnoteRef/>
      </w:r>
      <w:r>
        <w:t xml:space="preserve"> </w:t>
      </w:r>
      <w:r w:rsidR="00310961">
        <w:t>Brown</w:t>
      </w:r>
    </w:p>
  </w:footnote>
  <w:footnote w:id="51">
    <w:p w14:paraId="28FED2F7" w14:textId="2414467C" w:rsidR="00DF2A69" w:rsidRDefault="00DF2A69">
      <w:pPr>
        <w:pStyle w:val="FootnoteText"/>
      </w:pPr>
      <w:r>
        <w:rPr>
          <w:rStyle w:val="FootnoteReference"/>
        </w:rPr>
        <w:footnoteRef/>
      </w:r>
      <w:r>
        <w:t xml:space="preserve"> Brown</w:t>
      </w:r>
    </w:p>
  </w:footnote>
  <w:footnote w:id="52">
    <w:p w14:paraId="5C44C8F9" w14:textId="570B4A41" w:rsidR="004E5071" w:rsidRDefault="004E5071">
      <w:pPr>
        <w:pStyle w:val="FootnoteText"/>
      </w:pPr>
      <w:r>
        <w:rPr>
          <w:rStyle w:val="FootnoteReference"/>
        </w:rPr>
        <w:footnoteRef/>
      </w:r>
      <w:r>
        <w:t xml:space="preserve"> Brown</w:t>
      </w:r>
    </w:p>
  </w:footnote>
  <w:footnote w:id="53">
    <w:p w14:paraId="1A47F7F8" w14:textId="42489A54" w:rsidR="001F3ACF" w:rsidRDefault="001F3ACF">
      <w:pPr>
        <w:pStyle w:val="FootnoteText"/>
      </w:pPr>
      <w:r>
        <w:rPr>
          <w:rStyle w:val="FootnoteReference"/>
        </w:rPr>
        <w:footnoteRef/>
      </w:r>
      <w:r>
        <w:t xml:space="preserve"> Brown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443C4C"/>
    <w:multiLevelType w:val="hybridMultilevel"/>
    <w:tmpl w:val="69FC7C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46D"/>
    <w:rsid w:val="00003FC6"/>
    <w:rsid w:val="000062E8"/>
    <w:rsid w:val="000224B7"/>
    <w:rsid w:val="000302A3"/>
    <w:rsid w:val="000319D2"/>
    <w:rsid w:val="00032CD8"/>
    <w:rsid w:val="0003632E"/>
    <w:rsid w:val="00041E1A"/>
    <w:rsid w:val="000511BD"/>
    <w:rsid w:val="00060630"/>
    <w:rsid w:val="0006092D"/>
    <w:rsid w:val="00064166"/>
    <w:rsid w:val="000724CA"/>
    <w:rsid w:val="000770CB"/>
    <w:rsid w:val="00077910"/>
    <w:rsid w:val="000810EB"/>
    <w:rsid w:val="000947E4"/>
    <w:rsid w:val="000A2BE1"/>
    <w:rsid w:val="000A57AD"/>
    <w:rsid w:val="000B334B"/>
    <w:rsid w:val="000C084A"/>
    <w:rsid w:val="000D2B47"/>
    <w:rsid w:val="000E5269"/>
    <w:rsid w:val="000F49E1"/>
    <w:rsid w:val="000F5F70"/>
    <w:rsid w:val="000F744E"/>
    <w:rsid w:val="00102E98"/>
    <w:rsid w:val="00104B45"/>
    <w:rsid w:val="00105EC1"/>
    <w:rsid w:val="00113487"/>
    <w:rsid w:val="00113901"/>
    <w:rsid w:val="001167CB"/>
    <w:rsid w:val="00122E97"/>
    <w:rsid w:val="00125F2F"/>
    <w:rsid w:val="001354D2"/>
    <w:rsid w:val="0013553E"/>
    <w:rsid w:val="00136AD7"/>
    <w:rsid w:val="0014131A"/>
    <w:rsid w:val="00145B48"/>
    <w:rsid w:val="00157284"/>
    <w:rsid w:val="001667AC"/>
    <w:rsid w:val="00171151"/>
    <w:rsid w:val="00172DED"/>
    <w:rsid w:val="001A0AE2"/>
    <w:rsid w:val="001A316B"/>
    <w:rsid w:val="001A564E"/>
    <w:rsid w:val="001D5F25"/>
    <w:rsid w:val="001E595D"/>
    <w:rsid w:val="001E66A7"/>
    <w:rsid w:val="001F0AAE"/>
    <w:rsid w:val="001F31E1"/>
    <w:rsid w:val="001F3ACF"/>
    <w:rsid w:val="002030FD"/>
    <w:rsid w:val="00206A40"/>
    <w:rsid w:val="0021216A"/>
    <w:rsid w:val="00220676"/>
    <w:rsid w:val="002212FC"/>
    <w:rsid w:val="0022763C"/>
    <w:rsid w:val="00234B23"/>
    <w:rsid w:val="0023550F"/>
    <w:rsid w:val="002370FF"/>
    <w:rsid w:val="0024615A"/>
    <w:rsid w:val="002629F4"/>
    <w:rsid w:val="00265C4B"/>
    <w:rsid w:val="00271FFA"/>
    <w:rsid w:val="00284C1D"/>
    <w:rsid w:val="00285EB7"/>
    <w:rsid w:val="0029476C"/>
    <w:rsid w:val="00294811"/>
    <w:rsid w:val="0029646D"/>
    <w:rsid w:val="002A4323"/>
    <w:rsid w:val="002B4E08"/>
    <w:rsid w:val="002B7DC1"/>
    <w:rsid w:val="002C0746"/>
    <w:rsid w:val="002D5978"/>
    <w:rsid w:val="00310961"/>
    <w:rsid w:val="00324950"/>
    <w:rsid w:val="003348F0"/>
    <w:rsid w:val="00350ECC"/>
    <w:rsid w:val="00362242"/>
    <w:rsid w:val="003659DD"/>
    <w:rsid w:val="00367FB7"/>
    <w:rsid w:val="00372AB8"/>
    <w:rsid w:val="00375EB8"/>
    <w:rsid w:val="00380CF7"/>
    <w:rsid w:val="0038423C"/>
    <w:rsid w:val="003A0ACA"/>
    <w:rsid w:val="003B309B"/>
    <w:rsid w:val="003C1319"/>
    <w:rsid w:val="003C2F51"/>
    <w:rsid w:val="003C565B"/>
    <w:rsid w:val="003E3382"/>
    <w:rsid w:val="003E459D"/>
    <w:rsid w:val="003E4920"/>
    <w:rsid w:val="003E7EFA"/>
    <w:rsid w:val="00400249"/>
    <w:rsid w:val="00413177"/>
    <w:rsid w:val="00413DB3"/>
    <w:rsid w:val="004237F1"/>
    <w:rsid w:val="004337A1"/>
    <w:rsid w:val="0043467A"/>
    <w:rsid w:val="004368BE"/>
    <w:rsid w:val="00442056"/>
    <w:rsid w:val="004434AE"/>
    <w:rsid w:val="004606AA"/>
    <w:rsid w:val="004720EC"/>
    <w:rsid w:val="004838B3"/>
    <w:rsid w:val="004874CC"/>
    <w:rsid w:val="00491848"/>
    <w:rsid w:val="004962C7"/>
    <w:rsid w:val="004A54DC"/>
    <w:rsid w:val="004C20B4"/>
    <w:rsid w:val="004E396E"/>
    <w:rsid w:val="004E48CD"/>
    <w:rsid w:val="004E5071"/>
    <w:rsid w:val="004F20A0"/>
    <w:rsid w:val="004F78BC"/>
    <w:rsid w:val="0050126B"/>
    <w:rsid w:val="0050202D"/>
    <w:rsid w:val="005123C6"/>
    <w:rsid w:val="005241E4"/>
    <w:rsid w:val="00524E59"/>
    <w:rsid w:val="005278F2"/>
    <w:rsid w:val="00534915"/>
    <w:rsid w:val="00534DAE"/>
    <w:rsid w:val="005449A0"/>
    <w:rsid w:val="0055467A"/>
    <w:rsid w:val="00575372"/>
    <w:rsid w:val="005753EC"/>
    <w:rsid w:val="00582E9A"/>
    <w:rsid w:val="005953FC"/>
    <w:rsid w:val="005A44D3"/>
    <w:rsid w:val="005A6E17"/>
    <w:rsid w:val="005B0550"/>
    <w:rsid w:val="005B5588"/>
    <w:rsid w:val="005B74C2"/>
    <w:rsid w:val="005C1333"/>
    <w:rsid w:val="005C3F62"/>
    <w:rsid w:val="005D406B"/>
    <w:rsid w:val="005E6390"/>
    <w:rsid w:val="005F36E0"/>
    <w:rsid w:val="006028A4"/>
    <w:rsid w:val="006121B5"/>
    <w:rsid w:val="00614B70"/>
    <w:rsid w:val="0061636B"/>
    <w:rsid w:val="006249CC"/>
    <w:rsid w:val="00627E90"/>
    <w:rsid w:val="00643E31"/>
    <w:rsid w:val="00647025"/>
    <w:rsid w:val="00653B87"/>
    <w:rsid w:val="006553BF"/>
    <w:rsid w:val="00676F16"/>
    <w:rsid w:val="006963E1"/>
    <w:rsid w:val="006A0089"/>
    <w:rsid w:val="006A4620"/>
    <w:rsid w:val="006B383D"/>
    <w:rsid w:val="006B6CEB"/>
    <w:rsid w:val="006C7FCE"/>
    <w:rsid w:val="006D06C7"/>
    <w:rsid w:val="006E10D3"/>
    <w:rsid w:val="006F21D9"/>
    <w:rsid w:val="00711216"/>
    <w:rsid w:val="0072531A"/>
    <w:rsid w:val="00734E07"/>
    <w:rsid w:val="00745C1A"/>
    <w:rsid w:val="00746B45"/>
    <w:rsid w:val="0074721A"/>
    <w:rsid w:val="00756A7D"/>
    <w:rsid w:val="00776FDD"/>
    <w:rsid w:val="00777522"/>
    <w:rsid w:val="0078157A"/>
    <w:rsid w:val="00793925"/>
    <w:rsid w:val="00794735"/>
    <w:rsid w:val="007A047B"/>
    <w:rsid w:val="007B4362"/>
    <w:rsid w:val="007C08F4"/>
    <w:rsid w:val="007D64C2"/>
    <w:rsid w:val="007F5FA0"/>
    <w:rsid w:val="008045BF"/>
    <w:rsid w:val="0081091C"/>
    <w:rsid w:val="0081123B"/>
    <w:rsid w:val="00842399"/>
    <w:rsid w:val="00855EA9"/>
    <w:rsid w:val="00861561"/>
    <w:rsid w:val="00861E2C"/>
    <w:rsid w:val="0087350A"/>
    <w:rsid w:val="008744B0"/>
    <w:rsid w:val="0088099C"/>
    <w:rsid w:val="00880D13"/>
    <w:rsid w:val="0088649D"/>
    <w:rsid w:val="008B108E"/>
    <w:rsid w:val="008C749C"/>
    <w:rsid w:val="008D41C9"/>
    <w:rsid w:val="008D7381"/>
    <w:rsid w:val="008E0C4F"/>
    <w:rsid w:val="008F3827"/>
    <w:rsid w:val="008F3932"/>
    <w:rsid w:val="008F68CB"/>
    <w:rsid w:val="009021DF"/>
    <w:rsid w:val="00906CAD"/>
    <w:rsid w:val="00925B1F"/>
    <w:rsid w:val="00945D46"/>
    <w:rsid w:val="00950FC3"/>
    <w:rsid w:val="009672EB"/>
    <w:rsid w:val="009704C7"/>
    <w:rsid w:val="009740B6"/>
    <w:rsid w:val="009814A1"/>
    <w:rsid w:val="00984B8E"/>
    <w:rsid w:val="009851B6"/>
    <w:rsid w:val="009954CE"/>
    <w:rsid w:val="009A701E"/>
    <w:rsid w:val="009A7A91"/>
    <w:rsid w:val="009B0C94"/>
    <w:rsid w:val="009B241D"/>
    <w:rsid w:val="009B690B"/>
    <w:rsid w:val="009C08E4"/>
    <w:rsid w:val="009C1469"/>
    <w:rsid w:val="009C3710"/>
    <w:rsid w:val="009C4E9A"/>
    <w:rsid w:val="009C6BF9"/>
    <w:rsid w:val="009D0A1E"/>
    <w:rsid w:val="009F6EDF"/>
    <w:rsid w:val="00A04711"/>
    <w:rsid w:val="00A21786"/>
    <w:rsid w:val="00A231F2"/>
    <w:rsid w:val="00A42417"/>
    <w:rsid w:val="00A42BCC"/>
    <w:rsid w:val="00A44DA7"/>
    <w:rsid w:val="00A510CC"/>
    <w:rsid w:val="00A57105"/>
    <w:rsid w:val="00A606E2"/>
    <w:rsid w:val="00A64CE0"/>
    <w:rsid w:val="00A83F86"/>
    <w:rsid w:val="00A875BF"/>
    <w:rsid w:val="00A87B2A"/>
    <w:rsid w:val="00A909B2"/>
    <w:rsid w:val="00A93365"/>
    <w:rsid w:val="00AA28D9"/>
    <w:rsid w:val="00AA7874"/>
    <w:rsid w:val="00AC6EBF"/>
    <w:rsid w:val="00AD7BD0"/>
    <w:rsid w:val="00AE11EE"/>
    <w:rsid w:val="00AE3B41"/>
    <w:rsid w:val="00AF22D3"/>
    <w:rsid w:val="00B174EC"/>
    <w:rsid w:val="00B40998"/>
    <w:rsid w:val="00B46A5F"/>
    <w:rsid w:val="00B5273E"/>
    <w:rsid w:val="00B52C34"/>
    <w:rsid w:val="00B60651"/>
    <w:rsid w:val="00B6245B"/>
    <w:rsid w:val="00B70681"/>
    <w:rsid w:val="00B7341E"/>
    <w:rsid w:val="00B84218"/>
    <w:rsid w:val="00B84A61"/>
    <w:rsid w:val="00B86144"/>
    <w:rsid w:val="00B8664E"/>
    <w:rsid w:val="00B9185A"/>
    <w:rsid w:val="00BA4140"/>
    <w:rsid w:val="00BA4718"/>
    <w:rsid w:val="00BB46E1"/>
    <w:rsid w:val="00BC2B58"/>
    <w:rsid w:val="00BC5F31"/>
    <w:rsid w:val="00BD556A"/>
    <w:rsid w:val="00BE246E"/>
    <w:rsid w:val="00BF614E"/>
    <w:rsid w:val="00C0762F"/>
    <w:rsid w:val="00C140C1"/>
    <w:rsid w:val="00C254AC"/>
    <w:rsid w:val="00C52D71"/>
    <w:rsid w:val="00C560F5"/>
    <w:rsid w:val="00C60829"/>
    <w:rsid w:val="00C7158E"/>
    <w:rsid w:val="00C73783"/>
    <w:rsid w:val="00C83CE0"/>
    <w:rsid w:val="00C84257"/>
    <w:rsid w:val="00C86475"/>
    <w:rsid w:val="00CB3A42"/>
    <w:rsid w:val="00CB730B"/>
    <w:rsid w:val="00CD3003"/>
    <w:rsid w:val="00CD3819"/>
    <w:rsid w:val="00CE21FC"/>
    <w:rsid w:val="00CE5851"/>
    <w:rsid w:val="00CE5F81"/>
    <w:rsid w:val="00CF4ED5"/>
    <w:rsid w:val="00D04A3B"/>
    <w:rsid w:val="00D2123F"/>
    <w:rsid w:val="00D31250"/>
    <w:rsid w:val="00D32088"/>
    <w:rsid w:val="00D402B6"/>
    <w:rsid w:val="00D66730"/>
    <w:rsid w:val="00D827C3"/>
    <w:rsid w:val="00D82FDF"/>
    <w:rsid w:val="00D92576"/>
    <w:rsid w:val="00DC74F9"/>
    <w:rsid w:val="00DC7C25"/>
    <w:rsid w:val="00DD0943"/>
    <w:rsid w:val="00DF2A69"/>
    <w:rsid w:val="00DF2FD2"/>
    <w:rsid w:val="00E0023A"/>
    <w:rsid w:val="00E02161"/>
    <w:rsid w:val="00E0248C"/>
    <w:rsid w:val="00E17355"/>
    <w:rsid w:val="00E43DE8"/>
    <w:rsid w:val="00E55D5F"/>
    <w:rsid w:val="00E56078"/>
    <w:rsid w:val="00E80BAF"/>
    <w:rsid w:val="00EB1DB8"/>
    <w:rsid w:val="00EB73B2"/>
    <w:rsid w:val="00EE2B94"/>
    <w:rsid w:val="00EE71A6"/>
    <w:rsid w:val="00EF1370"/>
    <w:rsid w:val="00F0528C"/>
    <w:rsid w:val="00F31325"/>
    <w:rsid w:val="00F317A8"/>
    <w:rsid w:val="00F36D59"/>
    <w:rsid w:val="00F602A6"/>
    <w:rsid w:val="00F754BF"/>
    <w:rsid w:val="00F80DDD"/>
    <w:rsid w:val="00F84AB0"/>
    <w:rsid w:val="00F95A9A"/>
    <w:rsid w:val="00FA1903"/>
    <w:rsid w:val="00FA37E6"/>
    <w:rsid w:val="00FC1996"/>
    <w:rsid w:val="00FC5488"/>
    <w:rsid w:val="00FC5FE6"/>
    <w:rsid w:val="00FD09E7"/>
    <w:rsid w:val="00FE2F65"/>
    <w:rsid w:val="00FF0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B473015"/>
  <w15:chartTrackingRefBased/>
  <w15:docId w15:val="{BF765E0A-3DA9-BC45-BBC4-00560A67D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46D"/>
    <w:pPr>
      <w:ind w:left="720"/>
      <w:contextualSpacing/>
    </w:pPr>
    <w:rPr>
      <w:rFonts w:ascii="Times New Roman" w:eastAsia="Times New Roman" w:hAnsi="Times New Roman" w:cs="Times New Roman"/>
      <w:sz w:val="20"/>
      <w:szCs w:val="20"/>
      <w:lang w:eastAsia="en-GB"/>
    </w:rPr>
  </w:style>
  <w:style w:type="paragraph" w:styleId="FootnoteText">
    <w:name w:val="footnote text"/>
    <w:basedOn w:val="Normal"/>
    <w:link w:val="FootnoteTextChar"/>
    <w:uiPriority w:val="99"/>
    <w:semiHidden/>
    <w:unhideWhenUsed/>
    <w:rsid w:val="0050202D"/>
    <w:rPr>
      <w:sz w:val="20"/>
      <w:szCs w:val="20"/>
    </w:rPr>
  </w:style>
  <w:style w:type="character" w:customStyle="1" w:styleId="FootnoteTextChar">
    <w:name w:val="Footnote Text Char"/>
    <w:basedOn w:val="DefaultParagraphFont"/>
    <w:link w:val="FootnoteText"/>
    <w:uiPriority w:val="99"/>
    <w:semiHidden/>
    <w:rsid w:val="0050202D"/>
    <w:rPr>
      <w:sz w:val="20"/>
      <w:szCs w:val="20"/>
    </w:rPr>
  </w:style>
  <w:style w:type="character" w:styleId="FootnoteReference">
    <w:name w:val="footnote reference"/>
    <w:basedOn w:val="DefaultParagraphFont"/>
    <w:uiPriority w:val="99"/>
    <w:semiHidden/>
    <w:unhideWhenUsed/>
    <w:rsid w:val="0050202D"/>
    <w:rPr>
      <w:vertAlign w:val="superscript"/>
    </w:rPr>
  </w:style>
  <w:style w:type="paragraph" w:styleId="NormalWeb">
    <w:name w:val="Normal (Web)"/>
    <w:basedOn w:val="Normal"/>
    <w:uiPriority w:val="99"/>
    <w:semiHidden/>
    <w:unhideWhenUsed/>
    <w:rsid w:val="00285EB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FA37E6"/>
    <w:rPr>
      <w:color w:val="0000FF"/>
      <w:u w:val="single"/>
    </w:rPr>
  </w:style>
  <w:style w:type="paragraph" w:styleId="BalloonText">
    <w:name w:val="Balloon Text"/>
    <w:basedOn w:val="Normal"/>
    <w:link w:val="BalloonTextChar"/>
    <w:uiPriority w:val="99"/>
    <w:semiHidden/>
    <w:unhideWhenUsed/>
    <w:rsid w:val="009C371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C371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618080">
      <w:bodyDiv w:val="1"/>
      <w:marLeft w:val="0"/>
      <w:marRight w:val="0"/>
      <w:marTop w:val="0"/>
      <w:marBottom w:val="0"/>
      <w:divBdr>
        <w:top w:val="none" w:sz="0" w:space="0" w:color="auto"/>
        <w:left w:val="none" w:sz="0" w:space="0" w:color="auto"/>
        <w:bottom w:val="none" w:sz="0" w:space="0" w:color="auto"/>
        <w:right w:val="none" w:sz="0" w:space="0" w:color="auto"/>
      </w:divBdr>
    </w:div>
    <w:div w:id="84201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qzCD3LeQqK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1</Pages>
  <Words>2796</Words>
  <Characters>13454</Characters>
  <Application>Microsoft Office Word</Application>
  <DocSecurity>0</DocSecurity>
  <Lines>274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Corsi</dc:creator>
  <cp:keywords/>
  <dc:description/>
  <cp:lastModifiedBy>Sofia Corsi</cp:lastModifiedBy>
  <cp:revision>323</cp:revision>
  <cp:lastPrinted>2020-06-12T09:07:00Z</cp:lastPrinted>
  <dcterms:created xsi:type="dcterms:W3CDTF">2020-06-10T10:22:00Z</dcterms:created>
  <dcterms:modified xsi:type="dcterms:W3CDTF">2020-06-12T08:24:00Z</dcterms:modified>
</cp:coreProperties>
</file>