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1628F9" w14:textId="7DA137F5" w:rsidR="00A71F36" w:rsidRPr="000B3265" w:rsidRDefault="00A71F36" w:rsidP="000B3265">
      <w:pPr>
        <w:pStyle w:val="Heading1"/>
        <w:spacing w:before="322" w:after="322"/>
        <w:rPr>
          <w:rFonts w:ascii="Arial" w:eastAsia="Arial" w:hAnsi="Arial" w:cs="Arial"/>
          <w:b/>
          <w:bCs/>
          <w:color w:val="auto"/>
          <w:sz w:val="24"/>
          <w:szCs w:val="24"/>
        </w:rPr>
      </w:pPr>
      <w:r>
        <w:rPr>
          <w:rFonts w:ascii="Arial" w:eastAsia="Arial" w:hAnsi="Arial" w:cs="Arial"/>
          <w:b/>
          <w:bCs/>
          <w:color w:val="auto"/>
          <w:sz w:val="24"/>
          <w:szCs w:val="24"/>
        </w:rPr>
        <w:t xml:space="preserve">Student Name and Number:  </w:t>
      </w:r>
      <w:proofErr w:type="spellStart"/>
      <w:r>
        <w:rPr>
          <w:rFonts w:ascii="Arial" w:eastAsia="Arial" w:hAnsi="Arial" w:cs="Arial"/>
          <w:b/>
          <w:bCs/>
          <w:color w:val="auto"/>
          <w:sz w:val="24"/>
          <w:szCs w:val="24"/>
        </w:rPr>
        <w:t>Nealah</w:t>
      </w:r>
      <w:proofErr w:type="spellEnd"/>
      <w:r>
        <w:rPr>
          <w:rFonts w:ascii="Arial" w:eastAsia="Arial" w:hAnsi="Arial" w:cs="Arial"/>
          <w:b/>
          <w:bCs/>
          <w:color w:val="auto"/>
          <w:sz w:val="24"/>
          <w:szCs w:val="24"/>
        </w:rPr>
        <w:t xml:space="preserve"> Griffiths 2500359</w:t>
      </w:r>
    </w:p>
    <w:p w14:paraId="43AB252A" w14:textId="05404BF8" w:rsidR="00A71F36" w:rsidRDefault="000B3265" w:rsidP="00A71F36">
      <w:r>
        <w:t>Managing Tourism, Events and Leisure</w:t>
      </w:r>
      <w:r w:rsidR="009031E2">
        <w:t xml:space="preserve"> Organisations</w:t>
      </w:r>
    </w:p>
    <w:p w14:paraId="4A1707C6" w14:textId="5BC586CC" w:rsidR="00A71F36" w:rsidRDefault="00A71F36" w:rsidP="00A71F36">
      <w:r>
        <w:t>Assignment Code: BM</w:t>
      </w:r>
      <w:r w:rsidR="00BA6C15">
        <w:t>TP4004</w:t>
      </w:r>
    </w:p>
    <w:p w14:paraId="70922512" w14:textId="77777777" w:rsidR="00A71F36" w:rsidRDefault="00A71F36" w:rsidP="00A71F36"/>
    <w:p w14:paraId="31A52431" w14:textId="22C67F25" w:rsidR="00A71F36" w:rsidRDefault="00A71F36" w:rsidP="00A71F36">
      <w:r>
        <w:t xml:space="preserve">Lecturer: </w:t>
      </w:r>
      <w:r w:rsidR="00853619">
        <w:t>Neil</w:t>
      </w:r>
      <w:r w:rsidR="00AB71AE">
        <w:t xml:space="preserve"> Dyer</w:t>
      </w:r>
    </w:p>
    <w:p w14:paraId="276A40FF" w14:textId="77777777" w:rsidR="00A71F36" w:rsidRDefault="00A71F36" w:rsidP="00A71F36"/>
    <w:p w14:paraId="324C3E45" w14:textId="3071B370" w:rsidR="00A71F36" w:rsidRDefault="00A71F36" w:rsidP="00A71F36">
      <w:r>
        <w:t xml:space="preserve">Submission Date: </w:t>
      </w:r>
      <w:r w:rsidR="007E6AAF">
        <w:t>3</w:t>
      </w:r>
      <w:r w:rsidR="007E6AAF" w:rsidRPr="007E6AAF">
        <w:rPr>
          <w:vertAlign w:val="superscript"/>
        </w:rPr>
        <w:t>rd</w:t>
      </w:r>
      <w:r w:rsidR="007E6AAF">
        <w:t xml:space="preserve"> April 2026</w:t>
      </w:r>
    </w:p>
    <w:p w14:paraId="31FDA96B" w14:textId="77777777" w:rsidR="00A71F36" w:rsidRDefault="00A71F36" w:rsidP="00A71F36"/>
    <w:p w14:paraId="797C80C2" w14:textId="6DFF198C" w:rsidR="00AB71AE" w:rsidRDefault="00A71F36">
      <w:r>
        <w:t>Word Count: 1916</w:t>
      </w:r>
    </w:p>
    <w:p w14:paraId="6E840964" w14:textId="77777777" w:rsidR="00AB71AE" w:rsidRDefault="00AB71AE">
      <w:r>
        <w:br w:type="page"/>
      </w:r>
    </w:p>
    <w:p w14:paraId="4313E9DA" w14:textId="2B94C148" w:rsidR="00AB71AE" w:rsidRDefault="00AB71AE">
      <w:r>
        <w:t xml:space="preserve">I have not used any </w:t>
      </w:r>
      <w:proofErr w:type="spellStart"/>
      <w:r>
        <w:t>ai</w:t>
      </w:r>
      <w:proofErr w:type="spellEnd"/>
      <w:r>
        <w:t xml:space="preserve"> in this piece of work, and have drafts and other evidence that can be sourced if need to prove this. </w:t>
      </w:r>
    </w:p>
    <w:p w14:paraId="26F765D0" w14:textId="77777777" w:rsidR="00AB71AE" w:rsidRDefault="00AB71AE">
      <w:r>
        <w:br w:type="page"/>
      </w:r>
    </w:p>
    <w:p w14:paraId="10D6293F" w14:textId="77777777" w:rsidR="008C0135" w:rsidRPr="00A71F36" w:rsidRDefault="008C0135"/>
    <w:p w14:paraId="25FEA71C" w14:textId="13FA041D" w:rsidR="008C0135" w:rsidRDefault="008C0135">
      <w:pPr>
        <w:rPr>
          <w:rFonts w:ascii="Arial" w:eastAsia="Arial" w:hAnsi="Arial" w:cs="Arial"/>
          <w:b/>
          <w:bCs/>
        </w:rPr>
      </w:pPr>
      <w:r>
        <w:rPr>
          <w:rFonts w:ascii="Arial" w:eastAsia="Arial" w:hAnsi="Arial" w:cs="Arial"/>
          <w:b/>
          <w:bCs/>
        </w:rPr>
        <w:br w:type="page"/>
      </w:r>
    </w:p>
    <w:p w14:paraId="7567E3CE" w14:textId="30647213" w:rsidR="008312E1" w:rsidRDefault="008312E1" w:rsidP="2B04F5BE">
      <w:pPr>
        <w:pStyle w:val="Heading1"/>
        <w:spacing w:before="322" w:after="322"/>
        <w:rPr>
          <w:rFonts w:ascii="Arial" w:eastAsia="Arial" w:hAnsi="Arial" w:cs="Arial"/>
          <w:b/>
          <w:bCs/>
          <w:color w:val="auto"/>
          <w:sz w:val="24"/>
          <w:szCs w:val="24"/>
        </w:rPr>
      </w:pPr>
    </w:p>
    <w:p w14:paraId="1A42C611" w14:textId="3895F5E1" w:rsidR="008312E1" w:rsidRDefault="008312E1" w:rsidP="2B04F5BE">
      <w:pPr>
        <w:pStyle w:val="Heading1"/>
        <w:spacing w:before="322" w:after="322"/>
        <w:rPr>
          <w:rFonts w:ascii="Arial" w:eastAsia="Arial" w:hAnsi="Arial" w:cs="Arial"/>
          <w:b/>
          <w:bCs/>
          <w:color w:val="auto"/>
          <w:sz w:val="24"/>
          <w:szCs w:val="24"/>
        </w:rPr>
      </w:pPr>
    </w:p>
    <w:p w14:paraId="245B1841" w14:textId="77777777" w:rsidR="008572D1" w:rsidRDefault="008572D1" w:rsidP="008572D1"/>
    <w:p w14:paraId="00908B9A" w14:textId="77777777" w:rsidR="008572D1" w:rsidRDefault="008572D1" w:rsidP="008572D1"/>
    <w:p w14:paraId="238BD15E" w14:textId="77777777" w:rsidR="008572D1" w:rsidRPr="008572D1" w:rsidRDefault="008572D1" w:rsidP="008572D1"/>
    <w:p w14:paraId="5B3947F1" w14:textId="1806D189" w:rsidR="008312E1" w:rsidRDefault="571C2C53" w:rsidP="2B04F5BE">
      <w:pPr>
        <w:pStyle w:val="Heading1"/>
        <w:spacing w:before="322" w:after="322"/>
        <w:rPr>
          <w:rFonts w:ascii="Arial" w:eastAsia="Arial" w:hAnsi="Arial" w:cs="Arial"/>
          <w:b/>
          <w:bCs/>
          <w:color w:val="auto"/>
          <w:sz w:val="24"/>
          <w:szCs w:val="24"/>
        </w:rPr>
      </w:pPr>
      <w:r w:rsidRPr="2B04F5BE">
        <w:rPr>
          <w:rFonts w:ascii="Arial" w:eastAsia="Arial" w:hAnsi="Arial" w:cs="Arial"/>
          <w:b/>
          <w:bCs/>
          <w:color w:val="auto"/>
          <w:sz w:val="24"/>
          <w:szCs w:val="24"/>
        </w:rPr>
        <w:t>Leadership and Change Report: Sir Terry Matthews (Celtic Collection)</w:t>
      </w:r>
    </w:p>
    <w:p w14:paraId="40EA846D" w14:textId="381A1CDE" w:rsidR="008312E1" w:rsidRDefault="008312E1" w:rsidP="2B04F5BE">
      <w:pPr>
        <w:rPr>
          <w:rFonts w:ascii="Arial" w:eastAsia="Arial" w:hAnsi="Arial" w:cs="Arial"/>
        </w:rPr>
      </w:pPr>
    </w:p>
    <w:p w14:paraId="220B5413" w14:textId="0DB682E3" w:rsidR="008312E1" w:rsidRDefault="571C2C53" w:rsidP="2B04F5BE">
      <w:pPr>
        <w:pStyle w:val="Heading2"/>
        <w:spacing w:before="299" w:after="299"/>
        <w:rPr>
          <w:rFonts w:ascii="Arial" w:eastAsia="Arial" w:hAnsi="Arial" w:cs="Arial"/>
          <w:b/>
          <w:bCs/>
          <w:color w:val="auto"/>
          <w:sz w:val="24"/>
          <w:szCs w:val="24"/>
        </w:rPr>
      </w:pPr>
      <w:r w:rsidRPr="2B04F5BE">
        <w:rPr>
          <w:rFonts w:ascii="Arial" w:eastAsia="Arial" w:hAnsi="Arial" w:cs="Arial"/>
          <w:b/>
          <w:bCs/>
          <w:color w:val="auto"/>
          <w:sz w:val="24"/>
          <w:szCs w:val="24"/>
        </w:rPr>
        <w:t>1. Introduction</w:t>
      </w:r>
    </w:p>
    <w:p w14:paraId="146EDF92" w14:textId="40287E48" w:rsidR="008312E1" w:rsidRDefault="571C2C53" w:rsidP="2B04F5BE">
      <w:pPr>
        <w:pStyle w:val="Heading3"/>
        <w:spacing w:before="281" w:after="281"/>
        <w:rPr>
          <w:rFonts w:ascii="Arial" w:eastAsia="Arial" w:hAnsi="Arial" w:cs="Arial"/>
          <w:b/>
          <w:bCs/>
          <w:color w:val="auto"/>
          <w:sz w:val="24"/>
          <w:szCs w:val="24"/>
        </w:rPr>
      </w:pPr>
      <w:r w:rsidRPr="2B04F5BE">
        <w:rPr>
          <w:rFonts w:ascii="Arial" w:eastAsia="Arial" w:hAnsi="Arial" w:cs="Arial"/>
          <w:b/>
          <w:bCs/>
          <w:color w:val="auto"/>
          <w:sz w:val="24"/>
          <w:szCs w:val="24"/>
        </w:rPr>
        <w:t>Overview</w:t>
      </w:r>
    </w:p>
    <w:p w14:paraId="0A9897A9" w14:textId="0985043B" w:rsidR="008312E1" w:rsidRDefault="571C2C53" w:rsidP="2B04F5BE">
      <w:pPr>
        <w:rPr>
          <w:rFonts w:ascii="Arial" w:eastAsia="Arial" w:hAnsi="Arial" w:cs="Arial"/>
        </w:rPr>
      </w:pPr>
      <w:r w:rsidRPr="2B04F5BE">
        <w:rPr>
          <w:rFonts w:ascii="Arial" w:eastAsia="Arial" w:hAnsi="Arial" w:cs="Arial"/>
        </w:rPr>
        <w:t>Sir Terry Matthews is a Welsh-Canadian business man and Wales’ first billionaire. Founder of the Celtic Collections, Sir Terry saw a gap in the market for an American style business report in W</w:t>
      </w:r>
      <w:r w:rsidR="117E9893" w:rsidRPr="2B04F5BE">
        <w:rPr>
          <w:rFonts w:ascii="Arial" w:eastAsia="Arial" w:hAnsi="Arial" w:cs="Arial"/>
        </w:rPr>
        <w:t xml:space="preserve">ales, and bridged the gap. </w:t>
      </w:r>
      <w:r w:rsidR="0640271C" w:rsidRPr="2B04F5BE">
        <w:rPr>
          <w:rFonts w:ascii="Arial" w:eastAsia="Arial" w:hAnsi="Arial" w:cs="Arial"/>
        </w:rPr>
        <w:t xml:space="preserve">An </w:t>
      </w:r>
      <w:r w:rsidR="00CC08E9" w:rsidRPr="2B04F5BE">
        <w:rPr>
          <w:rFonts w:ascii="Arial" w:eastAsia="Arial" w:hAnsi="Arial" w:cs="Arial"/>
        </w:rPr>
        <w:t>entrepreneur</w:t>
      </w:r>
      <w:r w:rsidR="5022179F" w:rsidRPr="2B04F5BE">
        <w:rPr>
          <w:rFonts w:ascii="Arial" w:eastAsia="Arial" w:hAnsi="Arial" w:cs="Arial"/>
        </w:rPr>
        <w:t>,</w:t>
      </w:r>
      <w:r w:rsidR="1FC89DBB" w:rsidRPr="2B04F5BE">
        <w:rPr>
          <w:rFonts w:ascii="Arial" w:eastAsia="Arial" w:hAnsi="Arial" w:cs="Arial"/>
        </w:rPr>
        <w:t xml:space="preserve"> Matthews has had several businesses,</w:t>
      </w:r>
      <w:r w:rsidR="5022179F" w:rsidRPr="2B04F5BE">
        <w:rPr>
          <w:rFonts w:ascii="Arial" w:eastAsia="Arial" w:hAnsi="Arial" w:cs="Arial"/>
        </w:rPr>
        <w:t xml:space="preserve"> </w:t>
      </w:r>
      <w:r w:rsidR="72830B32" w:rsidRPr="2B04F5BE">
        <w:rPr>
          <w:rFonts w:ascii="Arial" w:eastAsia="Arial" w:hAnsi="Arial" w:cs="Arial"/>
        </w:rPr>
        <w:t xml:space="preserve">one of </w:t>
      </w:r>
      <w:r w:rsidR="1CFAEE11" w:rsidRPr="2B04F5BE">
        <w:rPr>
          <w:rFonts w:ascii="Arial" w:eastAsia="Arial" w:hAnsi="Arial" w:cs="Arial"/>
        </w:rPr>
        <w:t xml:space="preserve">the </w:t>
      </w:r>
      <w:r w:rsidR="72830B32" w:rsidRPr="2B04F5BE">
        <w:rPr>
          <w:rFonts w:ascii="Arial" w:eastAsia="Arial" w:hAnsi="Arial" w:cs="Arial"/>
        </w:rPr>
        <w:t xml:space="preserve">notable is </w:t>
      </w:r>
      <w:r w:rsidR="5022179F" w:rsidRPr="2B04F5BE">
        <w:rPr>
          <w:rFonts w:ascii="Arial" w:eastAsia="Arial" w:hAnsi="Arial" w:cs="Arial"/>
        </w:rPr>
        <w:t>Wesley Clove</w:t>
      </w:r>
      <w:r w:rsidR="4B7A079A" w:rsidRPr="2B04F5BE">
        <w:rPr>
          <w:rFonts w:ascii="Arial" w:eastAsia="Arial" w:hAnsi="Arial" w:cs="Arial"/>
        </w:rPr>
        <w:t>r investments</w:t>
      </w:r>
      <w:r w:rsidR="5022179F" w:rsidRPr="2B04F5BE">
        <w:rPr>
          <w:rFonts w:ascii="Arial" w:eastAsia="Arial" w:hAnsi="Arial" w:cs="Arial"/>
        </w:rPr>
        <w:t xml:space="preserve">, so named for the four leafed </w:t>
      </w:r>
      <w:r w:rsidR="00CC08E9" w:rsidRPr="2B04F5BE">
        <w:rPr>
          <w:rFonts w:ascii="Arial" w:eastAsia="Arial" w:hAnsi="Arial" w:cs="Arial"/>
        </w:rPr>
        <w:t>clover</w:t>
      </w:r>
      <w:r w:rsidR="5022179F" w:rsidRPr="2B04F5BE">
        <w:rPr>
          <w:rFonts w:ascii="Arial" w:eastAsia="Arial" w:hAnsi="Arial" w:cs="Arial"/>
        </w:rPr>
        <w:t xml:space="preserve"> he found as a child. </w:t>
      </w:r>
      <w:r w:rsidR="2394F40E" w:rsidRPr="2B04F5BE">
        <w:rPr>
          <w:rFonts w:ascii="Arial" w:eastAsia="Arial" w:hAnsi="Arial" w:cs="Arial"/>
        </w:rPr>
        <w:t xml:space="preserve">His leadership within the Celtic Collection has had a </w:t>
      </w:r>
      <w:r w:rsidR="0BA3E19A" w:rsidRPr="2B04F5BE">
        <w:rPr>
          <w:rFonts w:ascii="Arial" w:eastAsia="Arial" w:hAnsi="Arial" w:cs="Arial"/>
        </w:rPr>
        <w:t>significant</w:t>
      </w:r>
      <w:r w:rsidR="2394F40E" w:rsidRPr="2B04F5BE">
        <w:rPr>
          <w:rFonts w:ascii="Arial" w:eastAsia="Arial" w:hAnsi="Arial" w:cs="Arial"/>
        </w:rPr>
        <w:t xml:space="preserve"> </w:t>
      </w:r>
      <w:r w:rsidR="131E166D" w:rsidRPr="2B04F5BE">
        <w:rPr>
          <w:rFonts w:ascii="Arial" w:eastAsia="Arial" w:hAnsi="Arial" w:cs="Arial"/>
        </w:rPr>
        <w:t xml:space="preserve">impact on the tourism, events and leisure sector in the UK, through his investments and innovation. </w:t>
      </w:r>
    </w:p>
    <w:p w14:paraId="3C65AD20" w14:textId="4C33D5B7" w:rsidR="008312E1" w:rsidRDefault="7FB20256" w:rsidP="2B04F5BE">
      <w:pPr>
        <w:rPr>
          <w:rFonts w:ascii="Arial" w:eastAsia="Arial" w:hAnsi="Arial" w:cs="Arial"/>
        </w:rPr>
      </w:pPr>
      <w:r w:rsidRPr="2B04F5BE">
        <w:rPr>
          <w:rFonts w:ascii="Arial" w:eastAsia="Arial" w:hAnsi="Arial" w:cs="Arial"/>
        </w:rPr>
        <w:t>As a whole, the tourism, events and leisure industry is high dynamic and sensitive to external factors. I</w:t>
      </w:r>
      <w:r w:rsidR="131E166D" w:rsidRPr="2B04F5BE">
        <w:rPr>
          <w:rFonts w:ascii="Arial" w:eastAsia="Arial" w:hAnsi="Arial" w:cs="Arial"/>
        </w:rPr>
        <w:t xml:space="preserve">n recent years, </w:t>
      </w:r>
      <w:r w:rsidR="468FF219" w:rsidRPr="2B04F5BE">
        <w:rPr>
          <w:rFonts w:ascii="Arial" w:eastAsia="Arial" w:hAnsi="Arial" w:cs="Arial"/>
        </w:rPr>
        <w:t xml:space="preserve">it has faced many unexpected challenges, mainly </w:t>
      </w:r>
      <w:r w:rsidR="131E166D" w:rsidRPr="2B04F5BE">
        <w:rPr>
          <w:rFonts w:ascii="Arial" w:eastAsia="Arial" w:hAnsi="Arial" w:cs="Arial"/>
        </w:rPr>
        <w:t>the COVID-19 pandemic</w:t>
      </w:r>
      <w:r w:rsidR="69DCA3AE" w:rsidRPr="2B04F5BE">
        <w:rPr>
          <w:rFonts w:ascii="Arial" w:eastAsia="Arial" w:hAnsi="Arial" w:cs="Arial"/>
        </w:rPr>
        <w:t>, which caused disruption to travel and hospitalities businesses</w:t>
      </w:r>
      <w:r w:rsidR="60E19012" w:rsidRPr="2B04F5BE">
        <w:rPr>
          <w:rFonts w:ascii="Arial" w:eastAsia="Arial" w:hAnsi="Arial" w:cs="Arial"/>
        </w:rPr>
        <w:t xml:space="preserve"> ‘restrictions immediately affected national economies, including tourism systems’ </w:t>
      </w:r>
      <w:r w:rsidR="69DCA3AE" w:rsidRPr="2B04F5BE">
        <w:rPr>
          <w:rFonts w:ascii="Arial" w:eastAsia="Arial" w:hAnsi="Arial" w:cs="Arial"/>
        </w:rPr>
        <w:t xml:space="preserve"> </w:t>
      </w:r>
      <w:r w:rsidR="614E544C" w:rsidRPr="2B04F5BE">
        <w:rPr>
          <w:rFonts w:ascii="Arial" w:eastAsia="Arial" w:hAnsi="Arial" w:cs="Arial"/>
        </w:rPr>
        <w:t>(</w:t>
      </w:r>
      <w:proofErr w:type="spellStart"/>
      <w:r w:rsidR="614E544C" w:rsidRPr="2B04F5BE">
        <w:rPr>
          <w:rFonts w:ascii="Arial" w:eastAsia="Arial" w:hAnsi="Arial" w:cs="Arial"/>
        </w:rPr>
        <w:t>Gossling</w:t>
      </w:r>
      <w:proofErr w:type="spellEnd"/>
      <w:r w:rsidR="758757B8" w:rsidRPr="2B04F5BE">
        <w:rPr>
          <w:rFonts w:ascii="Arial" w:eastAsia="Arial" w:hAnsi="Arial" w:cs="Arial"/>
        </w:rPr>
        <w:t xml:space="preserve"> 2020 p2)</w:t>
      </w:r>
      <w:r w:rsidR="69DCA3AE" w:rsidRPr="2B04F5BE">
        <w:rPr>
          <w:rFonts w:ascii="Arial" w:eastAsia="Arial" w:hAnsi="Arial" w:cs="Arial"/>
        </w:rPr>
        <w:t xml:space="preserve"> </w:t>
      </w:r>
      <w:r w:rsidR="131E166D" w:rsidRPr="2B04F5BE">
        <w:rPr>
          <w:rFonts w:ascii="Arial" w:eastAsia="Arial" w:hAnsi="Arial" w:cs="Arial"/>
        </w:rPr>
        <w:t>.</w:t>
      </w:r>
      <w:r w:rsidR="6DE03ABD" w:rsidRPr="2B04F5BE">
        <w:rPr>
          <w:rFonts w:ascii="Arial" w:eastAsia="Arial" w:hAnsi="Arial" w:cs="Arial"/>
        </w:rPr>
        <w:t xml:space="preserve"> The </w:t>
      </w:r>
      <w:r w:rsidR="75304182" w:rsidRPr="2B04F5BE">
        <w:rPr>
          <w:rFonts w:ascii="Arial" w:eastAsia="Arial" w:hAnsi="Arial" w:cs="Arial"/>
        </w:rPr>
        <w:t>industry</w:t>
      </w:r>
      <w:r w:rsidR="6DE03ABD" w:rsidRPr="2B04F5BE">
        <w:rPr>
          <w:rFonts w:ascii="Arial" w:eastAsia="Arial" w:hAnsi="Arial" w:cs="Arial"/>
        </w:rPr>
        <w:t xml:space="preserve"> also saw rapid changes in consumer behaviour, </w:t>
      </w:r>
      <w:r w:rsidR="00CC08E9" w:rsidRPr="2B04F5BE">
        <w:rPr>
          <w:rFonts w:ascii="Arial" w:eastAsia="Arial" w:hAnsi="Arial" w:cs="Arial"/>
        </w:rPr>
        <w:t>namely</w:t>
      </w:r>
      <w:r w:rsidR="6DE03ABD" w:rsidRPr="2B04F5BE">
        <w:rPr>
          <w:rFonts w:ascii="Arial" w:eastAsia="Arial" w:hAnsi="Arial" w:cs="Arial"/>
        </w:rPr>
        <w:t xml:space="preserve"> a desire for personal experiences and domestic tourism </w:t>
      </w:r>
      <w:r w:rsidR="21529DB2" w:rsidRPr="2B04F5BE">
        <w:rPr>
          <w:rFonts w:ascii="Arial" w:eastAsia="Arial" w:hAnsi="Arial" w:cs="Arial"/>
        </w:rPr>
        <w:t>‘There were 117.4 million domestic overnight trips in Britain in 2023’ (Visit Britain 2023 p5)</w:t>
      </w:r>
      <w:r w:rsidR="3734CB1B" w:rsidRPr="2B04F5BE">
        <w:rPr>
          <w:rFonts w:ascii="Arial" w:eastAsia="Arial" w:hAnsi="Arial" w:cs="Arial"/>
        </w:rPr>
        <w:t>)</w:t>
      </w:r>
      <w:r w:rsidR="0931AAAC" w:rsidRPr="2B04F5BE">
        <w:rPr>
          <w:rFonts w:ascii="Arial" w:eastAsia="Arial" w:hAnsi="Arial" w:cs="Arial"/>
        </w:rPr>
        <w:t>. Advancements in technology and economic pressure</w:t>
      </w:r>
      <w:r w:rsidR="32470B8C" w:rsidRPr="2B04F5BE">
        <w:rPr>
          <w:rFonts w:ascii="Arial" w:eastAsia="Arial" w:hAnsi="Arial" w:cs="Arial"/>
        </w:rPr>
        <w:t xml:space="preserve"> (including the cost of food)</w:t>
      </w:r>
      <w:r w:rsidR="0931AAAC" w:rsidRPr="2B04F5BE">
        <w:rPr>
          <w:rFonts w:ascii="Arial" w:eastAsia="Arial" w:hAnsi="Arial" w:cs="Arial"/>
        </w:rPr>
        <w:t xml:space="preserve"> have increas</w:t>
      </w:r>
      <w:r w:rsidR="62217572" w:rsidRPr="2B04F5BE">
        <w:rPr>
          <w:rFonts w:ascii="Arial" w:eastAsia="Arial" w:hAnsi="Arial" w:cs="Arial"/>
        </w:rPr>
        <w:t xml:space="preserve">ed pressure on businesses </w:t>
      </w:r>
      <w:r w:rsidR="21D15B94" w:rsidRPr="2B04F5BE">
        <w:rPr>
          <w:rFonts w:ascii="Arial" w:eastAsia="Arial" w:hAnsi="Arial" w:cs="Arial"/>
        </w:rPr>
        <w:t>to adapt quickly and continue competition</w:t>
      </w:r>
      <w:r w:rsidR="7F13FC10" w:rsidRPr="2B04F5BE">
        <w:rPr>
          <w:rFonts w:ascii="Arial" w:eastAsia="Arial" w:hAnsi="Arial" w:cs="Arial"/>
        </w:rPr>
        <w:t xml:space="preserve"> ‘Tourism businesses... are now also facing rising energy, food and other input costs, as well as labour shortages and skills gaps.</w:t>
      </w:r>
      <w:r w:rsidR="21D15B94" w:rsidRPr="2B04F5BE">
        <w:rPr>
          <w:rFonts w:ascii="Arial" w:eastAsia="Arial" w:hAnsi="Arial" w:cs="Arial"/>
        </w:rPr>
        <w:t xml:space="preserve">. (OECD </w:t>
      </w:r>
      <w:r w:rsidR="04E02CC9" w:rsidRPr="2B04F5BE">
        <w:rPr>
          <w:rFonts w:ascii="Arial" w:eastAsia="Arial" w:hAnsi="Arial" w:cs="Arial"/>
        </w:rPr>
        <w:t>2022)</w:t>
      </w:r>
    </w:p>
    <w:p w14:paraId="4F38BE42" w14:textId="77A73FBC" w:rsidR="008312E1" w:rsidRDefault="4DE360C0" w:rsidP="2B04F5BE">
      <w:pPr>
        <w:rPr>
          <w:rFonts w:ascii="Arial" w:eastAsia="Arial" w:hAnsi="Arial" w:cs="Arial"/>
        </w:rPr>
      </w:pPr>
      <w:r w:rsidRPr="2B04F5BE">
        <w:rPr>
          <w:rFonts w:ascii="Arial" w:eastAsia="Arial" w:hAnsi="Arial" w:cs="Arial"/>
        </w:rPr>
        <w:t xml:space="preserve">Sir Terry Matthews leadership is a strong case study for how organisations can </w:t>
      </w:r>
      <w:r w:rsidR="00CC08E9" w:rsidRPr="2B04F5BE">
        <w:rPr>
          <w:rFonts w:ascii="Arial" w:eastAsia="Arial" w:hAnsi="Arial" w:cs="Arial"/>
        </w:rPr>
        <w:t>respond</w:t>
      </w:r>
      <w:r w:rsidRPr="2B04F5BE">
        <w:rPr>
          <w:rFonts w:ascii="Arial" w:eastAsia="Arial" w:hAnsi="Arial" w:cs="Arial"/>
        </w:rPr>
        <w:t xml:space="preserve"> to industry challenges. His strategic decisions, leadership st</w:t>
      </w:r>
      <w:r w:rsidR="50DB344D" w:rsidRPr="2B04F5BE">
        <w:rPr>
          <w:rFonts w:ascii="Arial" w:eastAsia="Arial" w:hAnsi="Arial" w:cs="Arial"/>
        </w:rPr>
        <w:t xml:space="preserve">yle </w:t>
      </w:r>
      <w:r w:rsidR="7EFB704E" w:rsidRPr="2B04F5BE">
        <w:rPr>
          <w:rFonts w:ascii="Arial" w:eastAsia="Arial" w:hAnsi="Arial" w:cs="Arial"/>
        </w:rPr>
        <w:t>and focus on long-term growth have allowed the Celtic Collection to effectively manage these changes.</w:t>
      </w:r>
    </w:p>
    <w:p w14:paraId="3E4D5889" w14:textId="2D702DCC" w:rsidR="008312E1" w:rsidRDefault="571C2C53" w:rsidP="2B04F5BE">
      <w:pPr>
        <w:pStyle w:val="Heading3"/>
        <w:spacing w:before="281" w:after="281"/>
        <w:rPr>
          <w:rFonts w:ascii="Arial" w:eastAsia="Arial" w:hAnsi="Arial" w:cs="Arial"/>
          <w:b/>
          <w:bCs/>
          <w:color w:val="auto"/>
          <w:sz w:val="24"/>
          <w:szCs w:val="24"/>
        </w:rPr>
      </w:pPr>
      <w:r w:rsidRPr="2B04F5BE">
        <w:rPr>
          <w:rFonts w:ascii="Arial" w:eastAsia="Arial" w:hAnsi="Arial" w:cs="Arial"/>
          <w:b/>
          <w:bCs/>
          <w:color w:val="auto"/>
          <w:sz w:val="24"/>
          <w:szCs w:val="24"/>
        </w:rPr>
        <w:t>Purpose of the Report</w:t>
      </w:r>
    </w:p>
    <w:p w14:paraId="02A2E4E4" w14:textId="68F84A69" w:rsidR="008312E1" w:rsidRDefault="3F205A77" w:rsidP="2B04F5BE">
      <w:pPr>
        <w:rPr>
          <w:rFonts w:ascii="Arial" w:eastAsia="Arial" w:hAnsi="Arial" w:cs="Arial"/>
        </w:rPr>
      </w:pPr>
      <w:r w:rsidRPr="2B04F5BE">
        <w:rPr>
          <w:rFonts w:ascii="Arial" w:eastAsia="Arial" w:hAnsi="Arial" w:cs="Arial"/>
        </w:rPr>
        <w:t>This report will evaluate how Sir Terry Matthews has managed change</w:t>
      </w:r>
      <w:r w:rsidR="69C94A4A" w:rsidRPr="2B04F5BE">
        <w:rPr>
          <w:rFonts w:ascii="Arial" w:eastAsia="Arial" w:hAnsi="Arial" w:cs="Arial"/>
        </w:rPr>
        <w:t>s</w:t>
      </w:r>
      <w:r w:rsidRPr="2B04F5BE">
        <w:rPr>
          <w:rFonts w:ascii="Arial" w:eastAsia="Arial" w:hAnsi="Arial" w:cs="Arial"/>
        </w:rPr>
        <w:t xml:space="preserve"> within the tourism, events and leisure industry</w:t>
      </w:r>
      <w:r w:rsidR="718C2A50" w:rsidRPr="2B04F5BE">
        <w:rPr>
          <w:rFonts w:ascii="Arial" w:eastAsia="Arial" w:hAnsi="Arial" w:cs="Arial"/>
        </w:rPr>
        <w:t xml:space="preserve">. It uses leadership and change management theories to assess his leadership style, how he makes strategic decisions, and their impact on the organisational culture and people within the Celtic Collection. It will also provide </w:t>
      </w:r>
      <w:r w:rsidR="4B2F814D" w:rsidRPr="2B04F5BE">
        <w:rPr>
          <w:rFonts w:ascii="Arial" w:eastAsia="Arial" w:hAnsi="Arial" w:cs="Arial"/>
        </w:rPr>
        <w:t xml:space="preserve">recommendations to improve the effectiveness of his leadership, during future industry changes. </w:t>
      </w:r>
    </w:p>
    <w:p w14:paraId="51B0D9CF" w14:textId="782459A8" w:rsidR="008312E1" w:rsidRDefault="4E7EA18F" w:rsidP="2B04F5BE">
      <w:pPr>
        <w:pStyle w:val="Heading2"/>
        <w:spacing w:before="299" w:after="299"/>
        <w:rPr>
          <w:rFonts w:ascii="Arial" w:eastAsia="Arial" w:hAnsi="Arial" w:cs="Arial"/>
          <w:b/>
          <w:bCs/>
          <w:color w:val="auto"/>
          <w:sz w:val="24"/>
          <w:szCs w:val="24"/>
        </w:rPr>
      </w:pPr>
      <w:r w:rsidRPr="2B04F5BE">
        <w:rPr>
          <w:rFonts w:ascii="Arial" w:eastAsia="Arial" w:hAnsi="Arial" w:cs="Arial"/>
          <w:b/>
          <w:bCs/>
          <w:color w:val="auto"/>
          <w:sz w:val="24"/>
          <w:szCs w:val="24"/>
        </w:rPr>
        <w:t>2. Main Body</w:t>
      </w:r>
    </w:p>
    <w:p w14:paraId="5BA969A1" w14:textId="0809A171" w:rsidR="008312E1" w:rsidRDefault="4E7EA18F" w:rsidP="2B04F5BE">
      <w:pPr>
        <w:pStyle w:val="Heading3"/>
        <w:spacing w:before="281" w:after="281"/>
        <w:rPr>
          <w:rFonts w:ascii="Arial" w:eastAsia="Arial" w:hAnsi="Arial" w:cs="Arial"/>
          <w:b/>
          <w:bCs/>
          <w:color w:val="auto"/>
          <w:sz w:val="24"/>
          <w:szCs w:val="24"/>
        </w:rPr>
      </w:pPr>
      <w:r w:rsidRPr="2B04F5BE">
        <w:rPr>
          <w:rFonts w:ascii="Arial" w:eastAsia="Arial" w:hAnsi="Arial" w:cs="Arial"/>
          <w:b/>
          <w:bCs/>
          <w:color w:val="auto"/>
          <w:sz w:val="24"/>
          <w:szCs w:val="24"/>
        </w:rPr>
        <w:t>a) Leadership and Change Management</w:t>
      </w:r>
    </w:p>
    <w:p w14:paraId="66D33AF4" w14:textId="0DF17DBB" w:rsidR="008312E1" w:rsidRDefault="4E7EA18F" w:rsidP="2B04F5BE">
      <w:pPr>
        <w:pStyle w:val="Heading4"/>
        <w:spacing w:before="319" w:after="319"/>
        <w:rPr>
          <w:rFonts w:ascii="Arial" w:eastAsia="Arial" w:hAnsi="Arial" w:cs="Arial"/>
          <w:b/>
          <w:bCs/>
          <w:color w:val="auto"/>
        </w:rPr>
      </w:pPr>
      <w:r w:rsidRPr="2B04F5BE">
        <w:rPr>
          <w:rFonts w:ascii="Arial" w:eastAsia="Arial" w:hAnsi="Arial" w:cs="Arial"/>
          <w:b/>
          <w:bCs/>
          <w:color w:val="auto"/>
        </w:rPr>
        <w:t>Current Change Context</w:t>
      </w:r>
    </w:p>
    <w:p w14:paraId="2481BAE4" w14:textId="25760A93" w:rsidR="008312E1" w:rsidRDefault="457802AB" w:rsidP="2B04F5BE">
      <w:pPr>
        <w:rPr>
          <w:rFonts w:ascii="Arial" w:eastAsia="Arial" w:hAnsi="Arial" w:cs="Arial"/>
        </w:rPr>
      </w:pPr>
      <w:r w:rsidRPr="2B04F5BE">
        <w:rPr>
          <w:rFonts w:ascii="Arial" w:eastAsia="Arial" w:hAnsi="Arial" w:cs="Arial"/>
        </w:rPr>
        <w:t xml:space="preserve">The tourism, events and leisure industry has undergone a significant transformation over recent years, due to </w:t>
      </w:r>
      <w:r w:rsidR="32C4C51D" w:rsidRPr="2B04F5BE">
        <w:rPr>
          <w:rFonts w:ascii="Arial" w:eastAsia="Arial" w:hAnsi="Arial" w:cs="Arial"/>
        </w:rPr>
        <w:t xml:space="preserve">a mixture of global issues, technological developments and a consumers changing their expectations. </w:t>
      </w:r>
    </w:p>
    <w:p w14:paraId="322F7BEB" w14:textId="41A29A00" w:rsidR="008312E1" w:rsidRDefault="457802AB" w:rsidP="2B04F5BE">
      <w:pPr>
        <w:rPr>
          <w:rFonts w:ascii="Arial" w:eastAsia="Arial" w:hAnsi="Arial" w:cs="Arial"/>
        </w:rPr>
      </w:pPr>
      <w:r w:rsidRPr="2B04F5BE">
        <w:rPr>
          <w:rFonts w:ascii="Arial" w:eastAsia="Arial" w:hAnsi="Arial" w:cs="Arial"/>
        </w:rPr>
        <w:t xml:space="preserve"> </w:t>
      </w:r>
      <w:r w:rsidR="1AAA554F" w:rsidRPr="2B04F5BE">
        <w:rPr>
          <w:rFonts w:ascii="Arial" w:eastAsia="Arial" w:hAnsi="Arial" w:cs="Arial"/>
        </w:rPr>
        <w:t>The COVID</w:t>
      </w:r>
      <w:r w:rsidR="50DA8279" w:rsidRPr="2B04F5BE">
        <w:rPr>
          <w:rFonts w:ascii="Arial" w:eastAsia="Arial" w:hAnsi="Arial" w:cs="Arial"/>
        </w:rPr>
        <w:t xml:space="preserve">-19 pandemic caused a severe industry impact, </w:t>
      </w:r>
      <w:r w:rsidR="674F0716" w:rsidRPr="2B04F5BE">
        <w:rPr>
          <w:rFonts w:ascii="Arial" w:eastAsia="Arial" w:hAnsi="Arial" w:cs="Arial"/>
        </w:rPr>
        <w:t xml:space="preserve">causing all travel to be restricted. This also caused a reduced demand due to </w:t>
      </w:r>
      <w:r w:rsidR="257C0BE0" w:rsidRPr="2B04F5BE">
        <w:rPr>
          <w:rFonts w:ascii="Arial" w:eastAsia="Arial" w:hAnsi="Arial" w:cs="Arial"/>
        </w:rPr>
        <w:t xml:space="preserve">job losses </w:t>
      </w:r>
      <w:r w:rsidR="6A79E873" w:rsidRPr="2B04F5BE">
        <w:rPr>
          <w:rFonts w:ascii="Arial" w:eastAsia="Arial" w:hAnsi="Arial" w:cs="Arial"/>
        </w:rPr>
        <w:t>and</w:t>
      </w:r>
      <w:r w:rsidR="02B8DE68" w:rsidRPr="2B04F5BE">
        <w:rPr>
          <w:rFonts w:ascii="Arial" w:eastAsia="Arial" w:hAnsi="Arial" w:cs="Arial"/>
        </w:rPr>
        <w:t xml:space="preserve"> </w:t>
      </w:r>
      <w:r w:rsidR="365CCAD5" w:rsidRPr="2B04F5BE">
        <w:rPr>
          <w:rFonts w:ascii="Arial" w:eastAsia="Arial" w:hAnsi="Arial" w:cs="Arial"/>
        </w:rPr>
        <w:t>financial</w:t>
      </w:r>
      <w:r w:rsidR="02B8DE68" w:rsidRPr="2B04F5BE">
        <w:rPr>
          <w:rFonts w:ascii="Arial" w:eastAsia="Arial" w:hAnsi="Arial" w:cs="Arial"/>
        </w:rPr>
        <w:t xml:space="preserve"> losses for many businesses </w:t>
      </w:r>
      <w:r w:rsidR="2B21F4AD" w:rsidRPr="2B04F5BE">
        <w:rPr>
          <w:rFonts w:ascii="Arial" w:eastAsia="Arial" w:hAnsi="Arial" w:cs="Arial"/>
        </w:rPr>
        <w:t xml:space="preserve">‘massive job losses will impact tourist demand’ </w:t>
      </w:r>
      <w:r w:rsidR="02B8DE68" w:rsidRPr="2B04F5BE">
        <w:rPr>
          <w:rFonts w:ascii="Arial" w:eastAsia="Arial" w:hAnsi="Arial" w:cs="Arial"/>
        </w:rPr>
        <w:t>(</w:t>
      </w:r>
      <w:proofErr w:type="spellStart"/>
      <w:r w:rsidR="02B8DE68" w:rsidRPr="2B04F5BE">
        <w:rPr>
          <w:rFonts w:ascii="Arial" w:eastAsia="Arial" w:hAnsi="Arial" w:cs="Arial"/>
        </w:rPr>
        <w:t>Gossling</w:t>
      </w:r>
      <w:proofErr w:type="spellEnd"/>
      <w:r w:rsidR="02B8DE68" w:rsidRPr="2B04F5BE">
        <w:rPr>
          <w:rFonts w:ascii="Arial" w:eastAsia="Arial" w:hAnsi="Arial" w:cs="Arial"/>
        </w:rPr>
        <w:t xml:space="preserve"> </w:t>
      </w:r>
      <w:r w:rsidR="6C8A6F72" w:rsidRPr="2B04F5BE">
        <w:rPr>
          <w:rFonts w:ascii="Arial" w:eastAsia="Arial" w:hAnsi="Arial" w:cs="Arial"/>
        </w:rPr>
        <w:t>2020</w:t>
      </w:r>
      <w:r w:rsidR="02B8DE68" w:rsidRPr="2B04F5BE">
        <w:rPr>
          <w:rFonts w:ascii="Arial" w:eastAsia="Arial" w:hAnsi="Arial" w:cs="Arial"/>
        </w:rPr>
        <w:t>)</w:t>
      </w:r>
      <w:r w:rsidR="529DB038" w:rsidRPr="2B04F5BE">
        <w:rPr>
          <w:rFonts w:ascii="Arial" w:eastAsia="Arial" w:hAnsi="Arial" w:cs="Arial"/>
        </w:rPr>
        <w:t xml:space="preserve">. This created a need for organisations </w:t>
      </w:r>
      <w:r w:rsidR="78E5E608" w:rsidRPr="2B04F5BE">
        <w:rPr>
          <w:rFonts w:ascii="Arial" w:eastAsia="Arial" w:hAnsi="Arial" w:cs="Arial"/>
        </w:rPr>
        <w:t xml:space="preserve">to adapt quickly to survive. </w:t>
      </w:r>
    </w:p>
    <w:p w14:paraId="6E429FFA" w14:textId="4A9E1B71" w:rsidR="008312E1" w:rsidRDefault="5C419635" w:rsidP="2B04F5BE">
      <w:pPr>
        <w:rPr>
          <w:rFonts w:ascii="Arial" w:eastAsia="Arial" w:hAnsi="Arial" w:cs="Arial"/>
        </w:rPr>
      </w:pPr>
      <w:r w:rsidRPr="2B04F5BE">
        <w:rPr>
          <w:rFonts w:ascii="Arial" w:eastAsia="Arial" w:hAnsi="Arial" w:cs="Arial"/>
        </w:rPr>
        <w:t>Additionally, there has been a large shift in consumer behaviour</w:t>
      </w:r>
      <w:r w:rsidR="6CD126FE" w:rsidRPr="2B04F5BE">
        <w:rPr>
          <w:rFonts w:ascii="Arial" w:eastAsia="Arial" w:hAnsi="Arial" w:cs="Arial"/>
        </w:rPr>
        <w:t xml:space="preserve">. Customers are seeking unique experiences that are personalised to their tastes, rather than standardised services. </w:t>
      </w:r>
      <w:r w:rsidR="01933486" w:rsidRPr="2B04F5BE">
        <w:rPr>
          <w:rFonts w:ascii="Arial" w:eastAsia="Arial" w:hAnsi="Arial" w:cs="Arial"/>
        </w:rPr>
        <w:t xml:space="preserve">The increase in ‘staycations’ have also changed </w:t>
      </w:r>
      <w:r w:rsidR="6E14BB03" w:rsidRPr="2B04F5BE">
        <w:rPr>
          <w:rFonts w:ascii="Arial" w:eastAsia="Arial" w:hAnsi="Arial" w:cs="Arial"/>
        </w:rPr>
        <w:t xml:space="preserve">customer </w:t>
      </w:r>
      <w:r w:rsidR="01933486" w:rsidRPr="2B04F5BE">
        <w:rPr>
          <w:rFonts w:ascii="Arial" w:eastAsia="Arial" w:hAnsi="Arial" w:cs="Arial"/>
        </w:rPr>
        <w:t>demand patterns</w:t>
      </w:r>
      <w:r w:rsidR="44939B1D" w:rsidRPr="2B04F5BE">
        <w:rPr>
          <w:rFonts w:ascii="Arial" w:eastAsia="Arial" w:hAnsi="Arial" w:cs="Arial"/>
        </w:rPr>
        <w:t>, with more choosing to travel domestically</w:t>
      </w:r>
      <w:r w:rsidR="534F6708" w:rsidRPr="2B04F5BE">
        <w:rPr>
          <w:rFonts w:ascii="Arial" w:eastAsia="Arial" w:hAnsi="Arial" w:cs="Arial"/>
        </w:rPr>
        <w:t xml:space="preserve">, 86.2 million international vs 117.4 domestically in 2023 </w:t>
      </w:r>
      <w:r w:rsidR="44939B1D" w:rsidRPr="2B04F5BE">
        <w:rPr>
          <w:rFonts w:ascii="Arial" w:eastAsia="Arial" w:hAnsi="Arial" w:cs="Arial"/>
        </w:rPr>
        <w:t>(</w:t>
      </w:r>
      <w:proofErr w:type="spellStart"/>
      <w:r w:rsidR="44939B1D" w:rsidRPr="2B04F5BE">
        <w:rPr>
          <w:rFonts w:ascii="Arial" w:eastAsia="Arial" w:hAnsi="Arial" w:cs="Arial"/>
        </w:rPr>
        <w:t>VisitBritain</w:t>
      </w:r>
      <w:proofErr w:type="spellEnd"/>
      <w:r w:rsidR="44939B1D" w:rsidRPr="2B04F5BE">
        <w:rPr>
          <w:rFonts w:ascii="Arial" w:eastAsia="Arial" w:hAnsi="Arial" w:cs="Arial"/>
        </w:rPr>
        <w:t xml:space="preserve"> </w:t>
      </w:r>
      <w:r w:rsidR="3733A65B" w:rsidRPr="2B04F5BE">
        <w:rPr>
          <w:rFonts w:ascii="Arial" w:eastAsia="Arial" w:hAnsi="Arial" w:cs="Arial"/>
        </w:rPr>
        <w:t>2023, p5</w:t>
      </w:r>
      <w:r w:rsidR="44939B1D" w:rsidRPr="2B04F5BE">
        <w:rPr>
          <w:rFonts w:ascii="Arial" w:eastAsia="Arial" w:hAnsi="Arial" w:cs="Arial"/>
        </w:rPr>
        <w:t xml:space="preserve">). </w:t>
      </w:r>
    </w:p>
    <w:p w14:paraId="5C9B1BF4" w14:textId="0EA0F6E8" w:rsidR="008312E1" w:rsidRDefault="44939B1D" w:rsidP="2B04F5BE">
      <w:pPr>
        <w:rPr>
          <w:rFonts w:ascii="Arial" w:eastAsia="Arial" w:hAnsi="Arial" w:cs="Arial"/>
        </w:rPr>
      </w:pPr>
      <w:r w:rsidRPr="2B04F5BE">
        <w:rPr>
          <w:rFonts w:ascii="Arial" w:eastAsia="Arial" w:hAnsi="Arial" w:cs="Arial"/>
        </w:rPr>
        <w:t>There has also been a change in technology, that has transformed the industry. Digital platforms, booking systems an</w:t>
      </w:r>
      <w:r w:rsidR="20948077" w:rsidRPr="2B04F5BE">
        <w:rPr>
          <w:rFonts w:ascii="Arial" w:eastAsia="Arial" w:hAnsi="Arial" w:cs="Arial"/>
        </w:rPr>
        <w:t xml:space="preserve">d AI developments </w:t>
      </w:r>
      <w:r w:rsidR="1CFF4690" w:rsidRPr="2B04F5BE">
        <w:rPr>
          <w:rFonts w:ascii="Arial" w:eastAsia="Arial" w:hAnsi="Arial" w:cs="Arial"/>
        </w:rPr>
        <w:t>are now industry standard for improving customer experience and improve operational efficiency</w:t>
      </w:r>
      <w:r w:rsidR="3D9E0562" w:rsidRPr="2B04F5BE">
        <w:rPr>
          <w:rFonts w:ascii="Arial" w:eastAsia="Arial" w:hAnsi="Arial" w:cs="Arial"/>
        </w:rPr>
        <w:t xml:space="preserve"> ‘</w:t>
      </w:r>
      <w:r w:rsidR="3F645BFA" w:rsidRPr="2B04F5BE">
        <w:rPr>
          <w:rFonts w:ascii="Arial" w:eastAsia="Arial" w:hAnsi="Arial" w:cs="Arial"/>
        </w:rPr>
        <w:t>d</w:t>
      </w:r>
      <w:r w:rsidR="3D9E0562" w:rsidRPr="2B04F5BE">
        <w:rPr>
          <w:rFonts w:ascii="Arial" w:eastAsia="Arial" w:hAnsi="Arial" w:cs="Arial"/>
        </w:rPr>
        <w:t>evelopments in search engines, carrying capacity and speed of</w:t>
      </w:r>
      <w:r w:rsidR="1CB49439" w:rsidRPr="2B04F5BE">
        <w:rPr>
          <w:rFonts w:ascii="Arial" w:eastAsia="Arial" w:hAnsi="Arial" w:cs="Arial"/>
        </w:rPr>
        <w:t xml:space="preserve"> </w:t>
      </w:r>
      <w:r w:rsidR="3D9E0562" w:rsidRPr="2B04F5BE">
        <w:rPr>
          <w:rFonts w:ascii="Arial" w:eastAsia="Arial" w:hAnsi="Arial" w:cs="Arial"/>
        </w:rPr>
        <w:t>networks have influenced the number of travellers around the world’</w:t>
      </w:r>
      <w:r w:rsidR="1CFF4690" w:rsidRPr="2B04F5BE">
        <w:rPr>
          <w:rFonts w:ascii="Arial" w:eastAsia="Arial" w:hAnsi="Arial" w:cs="Arial"/>
        </w:rPr>
        <w:t xml:space="preserve"> (</w:t>
      </w:r>
      <w:proofErr w:type="spellStart"/>
      <w:r w:rsidR="1CFF4690" w:rsidRPr="2B04F5BE">
        <w:rPr>
          <w:rFonts w:ascii="Arial" w:eastAsia="Arial" w:hAnsi="Arial" w:cs="Arial"/>
        </w:rPr>
        <w:t>Buhalis</w:t>
      </w:r>
      <w:proofErr w:type="spellEnd"/>
      <w:r w:rsidR="1CFF4690" w:rsidRPr="2B04F5BE">
        <w:rPr>
          <w:rFonts w:ascii="Arial" w:eastAsia="Arial" w:hAnsi="Arial" w:cs="Arial"/>
        </w:rPr>
        <w:t xml:space="preserve"> and Law </w:t>
      </w:r>
      <w:r w:rsidR="652D13E4" w:rsidRPr="2B04F5BE">
        <w:rPr>
          <w:rFonts w:ascii="Arial" w:eastAsia="Arial" w:hAnsi="Arial" w:cs="Arial"/>
        </w:rPr>
        <w:t xml:space="preserve"> 2008 p2 </w:t>
      </w:r>
      <w:r w:rsidR="1CFF4690" w:rsidRPr="2B04F5BE">
        <w:rPr>
          <w:rFonts w:ascii="Arial" w:eastAsia="Arial" w:hAnsi="Arial" w:cs="Arial"/>
        </w:rPr>
        <w:t>)</w:t>
      </w:r>
    </w:p>
    <w:p w14:paraId="0CDF3287" w14:textId="17B6CBC7" w:rsidR="008312E1" w:rsidRDefault="71F59711" w:rsidP="2B04F5BE">
      <w:pPr>
        <w:spacing w:before="240" w:after="240"/>
        <w:rPr>
          <w:rFonts w:ascii="Arial" w:eastAsia="Arial" w:hAnsi="Arial" w:cs="Arial"/>
        </w:rPr>
      </w:pPr>
      <w:r w:rsidRPr="2B04F5BE">
        <w:rPr>
          <w:rFonts w:ascii="Arial" w:eastAsia="Arial" w:hAnsi="Arial" w:cs="Arial"/>
        </w:rPr>
        <w:t xml:space="preserve">Further, economic challenges (inflation and rising costs) </w:t>
      </w:r>
      <w:r w:rsidR="01363F44" w:rsidRPr="2B04F5BE">
        <w:rPr>
          <w:rFonts w:ascii="Arial" w:eastAsia="Arial" w:hAnsi="Arial" w:cs="Arial"/>
        </w:rPr>
        <w:t>have given businesses additional pressures, as they must manage resources more effectively</w:t>
      </w:r>
      <w:r w:rsidR="1D4EB58C" w:rsidRPr="2B04F5BE">
        <w:rPr>
          <w:rFonts w:ascii="Arial" w:eastAsia="Arial" w:hAnsi="Arial" w:cs="Arial"/>
        </w:rPr>
        <w:t xml:space="preserve">. </w:t>
      </w:r>
    </w:p>
    <w:p w14:paraId="6C8131AC" w14:textId="4C0DFCF8" w:rsidR="008312E1" w:rsidRDefault="1ECEF1D0" w:rsidP="2B04F5BE">
      <w:pPr>
        <w:spacing w:before="240" w:after="240"/>
        <w:rPr>
          <w:rFonts w:ascii="Arial" w:eastAsia="Arial" w:hAnsi="Arial" w:cs="Arial"/>
        </w:rPr>
      </w:pPr>
      <w:r w:rsidRPr="2B04F5BE">
        <w:rPr>
          <w:rFonts w:ascii="Arial" w:eastAsia="Arial" w:hAnsi="Arial" w:cs="Arial"/>
        </w:rPr>
        <w:t xml:space="preserve">These factors show the importance of strong leadership and effective change </w:t>
      </w:r>
      <w:r w:rsidR="00417F45" w:rsidRPr="2B04F5BE">
        <w:rPr>
          <w:rFonts w:ascii="Arial" w:eastAsia="Arial" w:hAnsi="Arial" w:cs="Arial"/>
        </w:rPr>
        <w:t>management</w:t>
      </w:r>
      <w:r w:rsidRPr="2B04F5BE">
        <w:rPr>
          <w:rFonts w:ascii="Arial" w:eastAsia="Arial" w:hAnsi="Arial" w:cs="Arial"/>
        </w:rPr>
        <w:t xml:space="preserve"> in organisational </w:t>
      </w:r>
      <w:r w:rsidR="6B9DE5E1" w:rsidRPr="2B04F5BE">
        <w:rPr>
          <w:rFonts w:ascii="Arial" w:eastAsia="Arial" w:hAnsi="Arial" w:cs="Arial"/>
        </w:rPr>
        <w:t>success. They also show the issues that Sir Terry Matthews has had to over come in recent years.</w:t>
      </w:r>
    </w:p>
    <w:p w14:paraId="7DC62083" w14:textId="7A35FEF3" w:rsidR="008312E1" w:rsidRDefault="4E7EA18F" w:rsidP="2B04F5BE">
      <w:pPr>
        <w:pStyle w:val="Heading4"/>
        <w:spacing w:before="319" w:after="319"/>
        <w:rPr>
          <w:rFonts w:ascii="Arial" w:eastAsia="Arial" w:hAnsi="Arial" w:cs="Arial"/>
          <w:b/>
          <w:bCs/>
          <w:color w:val="auto"/>
        </w:rPr>
      </w:pPr>
      <w:r w:rsidRPr="2B04F5BE">
        <w:rPr>
          <w:rFonts w:ascii="Arial" w:eastAsia="Arial" w:hAnsi="Arial" w:cs="Arial"/>
          <w:b/>
          <w:bCs/>
          <w:color w:val="auto"/>
        </w:rPr>
        <w:t>Strategic Leadership Responses</w:t>
      </w:r>
    </w:p>
    <w:p w14:paraId="6C90BFDE" w14:textId="057E4E40" w:rsidR="008312E1" w:rsidRDefault="0C694403" w:rsidP="2B04F5BE">
      <w:pPr>
        <w:spacing w:before="240" w:after="240"/>
        <w:rPr>
          <w:rFonts w:ascii="Arial" w:eastAsia="Arial" w:hAnsi="Arial" w:cs="Arial"/>
        </w:rPr>
      </w:pPr>
      <w:r w:rsidRPr="2B04F5BE">
        <w:rPr>
          <w:rFonts w:ascii="Arial" w:eastAsia="Arial" w:hAnsi="Arial" w:cs="Arial"/>
        </w:rPr>
        <w:t xml:space="preserve">Sir Terry Matthews demonstrates an active and strategic approach to managing change. His leadership can be analysed using </w:t>
      </w:r>
      <w:r w:rsidR="769CB64D" w:rsidRPr="2B04F5BE">
        <w:rPr>
          <w:rFonts w:ascii="Arial" w:eastAsia="Arial" w:hAnsi="Arial" w:cs="Arial"/>
        </w:rPr>
        <w:t>Kotter’s 8-step change model (</w:t>
      </w:r>
      <w:r w:rsidR="4063007A" w:rsidRPr="2B04F5BE">
        <w:rPr>
          <w:rFonts w:ascii="Arial" w:eastAsia="Arial" w:hAnsi="Arial" w:cs="Arial"/>
        </w:rPr>
        <w:t>Kotter,</w:t>
      </w:r>
      <w:r w:rsidR="20E2C561" w:rsidRPr="2B04F5BE">
        <w:rPr>
          <w:rFonts w:ascii="Arial" w:eastAsia="Arial" w:hAnsi="Arial" w:cs="Arial"/>
        </w:rPr>
        <w:t xml:space="preserve"> 1996</w:t>
      </w:r>
      <w:r w:rsidR="4063007A" w:rsidRPr="2B04F5BE">
        <w:rPr>
          <w:rFonts w:ascii="Arial" w:eastAsia="Arial" w:hAnsi="Arial" w:cs="Arial"/>
        </w:rPr>
        <w:t xml:space="preserve"> </w:t>
      </w:r>
      <w:r w:rsidR="769CB64D" w:rsidRPr="2B04F5BE">
        <w:rPr>
          <w:rFonts w:ascii="Arial" w:eastAsia="Arial" w:hAnsi="Arial" w:cs="Arial"/>
        </w:rPr>
        <w:t>), which provides a framework for organisational change.</w:t>
      </w:r>
    </w:p>
    <w:p w14:paraId="3843D910" w14:textId="4B424CF3" w:rsidR="008312E1" w:rsidRDefault="769CB64D" w:rsidP="2B04F5BE">
      <w:pPr>
        <w:spacing w:before="240" w:after="240"/>
        <w:rPr>
          <w:rFonts w:ascii="Arial" w:eastAsia="Arial" w:hAnsi="Arial" w:cs="Arial"/>
        </w:rPr>
      </w:pPr>
      <w:r w:rsidRPr="2B04F5BE">
        <w:rPr>
          <w:rFonts w:ascii="Arial" w:eastAsia="Arial" w:hAnsi="Arial" w:cs="Arial"/>
        </w:rPr>
        <w:t xml:space="preserve">Firstly, Matthews has </w:t>
      </w:r>
      <w:r w:rsidR="22135871" w:rsidRPr="2B04F5BE">
        <w:rPr>
          <w:rFonts w:ascii="Arial" w:eastAsia="Arial" w:hAnsi="Arial" w:cs="Arial"/>
        </w:rPr>
        <w:t>shown a clear path for the organisation, focusing on developing world-class tourism destinations and resorts. This aligns with Kotter’s emphasis on creating a vision</w:t>
      </w:r>
      <w:r w:rsidR="349E5C2D" w:rsidRPr="2B04F5BE">
        <w:rPr>
          <w:rFonts w:ascii="Arial" w:eastAsia="Arial" w:hAnsi="Arial" w:cs="Arial"/>
        </w:rPr>
        <w:t xml:space="preserve"> </w:t>
      </w:r>
      <w:r w:rsidR="22135871" w:rsidRPr="2B04F5BE">
        <w:rPr>
          <w:rFonts w:ascii="Arial" w:eastAsia="Arial" w:hAnsi="Arial" w:cs="Arial"/>
        </w:rPr>
        <w:t>to guide change</w:t>
      </w:r>
      <w:r w:rsidR="55BD0C3F" w:rsidRPr="2B04F5BE">
        <w:rPr>
          <w:rFonts w:ascii="Arial" w:eastAsia="Arial" w:hAnsi="Arial" w:cs="Arial"/>
        </w:rPr>
        <w:t>.</w:t>
      </w:r>
    </w:p>
    <w:p w14:paraId="51A5AFC5" w14:textId="2D8F437C" w:rsidR="008312E1" w:rsidRDefault="7849CA65" w:rsidP="2B04F5BE">
      <w:pPr>
        <w:spacing w:before="240" w:after="240"/>
        <w:rPr>
          <w:rFonts w:ascii="Arial" w:eastAsia="Arial" w:hAnsi="Arial" w:cs="Arial"/>
        </w:rPr>
      </w:pPr>
      <w:r w:rsidRPr="2B04F5BE">
        <w:rPr>
          <w:rFonts w:ascii="Arial" w:eastAsia="Arial" w:hAnsi="Arial" w:cs="Arial"/>
        </w:rPr>
        <w:t>S</w:t>
      </w:r>
      <w:r w:rsidR="6FD0B80E" w:rsidRPr="2B04F5BE">
        <w:rPr>
          <w:rFonts w:ascii="Arial" w:eastAsia="Arial" w:hAnsi="Arial" w:cs="Arial"/>
        </w:rPr>
        <w:t>econdly, Sir Terry Matthews invested heavily in infrastructure and service quality allowing the organisation to adap</w:t>
      </w:r>
      <w:r w:rsidR="75CF6DF9" w:rsidRPr="2B04F5BE">
        <w:rPr>
          <w:rFonts w:ascii="Arial" w:eastAsia="Arial" w:hAnsi="Arial" w:cs="Arial"/>
        </w:rPr>
        <w:t xml:space="preserve">t to changing customers. This </w:t>
      </w:r>
      <w:r w:rsidR="3CB4ECC7" w:rsidRPr="2B04F5BE">
        <w:rPr>
          <w:rFonts w:ascii="Arial" w:eastAsia="Arial" w:hAnsi="Arial" w:cs="Arial"/>
        </w:rPr>
        <w:t xml:space="preserve">reflects Kotter’s principle of empowerment, letting employees act on the vision. </w:t>
      </w:r>
    </w:p>
    <w:p w14:paraId="1E13ACA4" w14:textId="2012B038" w:rsidR="008312E1" w:rsidRDefault="3CB4ECC7" w:rsidP="2B04F5BE">
      <w:pPr>
        <w:spacing w:before="240" w:after="240"/>
        <w:rPr>
          <w:rFonts w:ascii="Arial" w:eastAsia="Arial" w:hAnsi="Arial" w:cs="Arial"/>
        </w:rPr>
      </w:pPr>
      <w:r w:rsidRPr="2B04F5BE">
        <w:rPr>
          <w:rFonts w:ascii="Arial" w:eastAsia="Arial" w:hAnsi="Arial" w:cs="Arial"/>
        </w:rPr>
        <w:t>Thirdly, Matthews has achieved short-term</w:t>
      </w:r>
      <w:r w:rsidR="7D2BE67B" w:rsidRPr="2B04F5BE">
        <w:rPr>
          <w:rFonts w:ascii="Arial" w:eastAsia="Arial" w:hAnsi="Arial" w:cs="Arial"/>
        </w:rPr>
        <w:t xml:space="preserve"> success through hosting major events, such as the Ryder Cup</w:t>
      </w:r>
      <w:r w:rsidR="5C1D29AE" w:rsidRPr="2B04F5BE">
        <w:rPr>
          <w:rFonts w:ascii="Arial" w:eastAsia="Arial" w:hAnsi="Arial" w:cs="Arial"/>
        </w:rPr>
        <w:t xml:space="preserve">, which increases domestic tourism. Using ‘quick-wins’ such as this can help to build momentum and confidence. </w:t>
      </w:r>
    </w:p>
    <w:p w14:paraId="7C293D60" w14:textId="206417E1" w:rsidR="008312E1" w:rsidRDefault="699D1292" w:rsidP="2B04F5BE">
      <w:pPr>
        <w:spacing w:before="240" w:after="240"/>
        <w:rPr>
          <w:rFonts w:ascii="Arial" w:eastAsia="Arial" w:hAnsi="Arial" w:cs="Arial"/>
        </w:rPr>
      </w:pPr>
      <w:r w:rsidRPr="2B04F5BE">
        <w:rPr>
          <w:rFonts w:ascii="Arial" w:eastAsia="Arial" w:hAnsi="Arial" w:cs="Arial"/>
        </w:rPr>
        <w:t>His leadership style reflects Lewin’s Change Management Model (</w:t>
      </w:r>
      <w:r w:rsidR="211A0178" w:rsidRPr="2B04F5BE">
        <w:rPr>
          <w:rFonts w:ascii="Arial" w:eastAsia="Arial" w:hAnsi="Arial" w:cs="Arial"/>
        </w:rPr>
        <w:t>Lewin 1951</w:t>
      </w:r>
      <w:r w:rsidRPr="2B04F5BE">
        <w:rPr>
          <w:rFonts w:ascii="Arial" w:eastAsia="Arial" w:hAnsi="Arial" w:cs="Arial"/>
        </w:rPr>
        <w:t>). During the pandemic</w:t>
      </w:r>
      <w:r w:rsidR="5F6ED5E6" w:rsidRPr="2B04F5BE">
        <w:rPr>
          <w:rFonts w:ascii="Arial" w:eastAsia="Arial" w:hAnsi="Arial" w:cs="Arial"/>
        </w:rPr>
        <w:t xml:space="preserve">, Celtic Collection recognised the need for change (unfreeze), adapted operations (change), and established new </w:t>
      </w:r>
      <w:r w:rsidR="770567F5" w:rsidRPr="2B04F5BE">
        <w:rPr>
          <w:rFonts w:ascii="Arial" w:eastAsia="Arial" w:hAnsi="Arial" w:cs="Arial"/>
        </w:rPr>
        <w:t xml:space="preserve">ways of working (refreeze). </w:t>
      </w:r>
      <w:r w:rsidR="686EFBAD" w:rsidRPr="2B04F5BE">
        <w:rPr>
          <w:rFonts w:ascii="Arial" w:eastAsia="Arial" w:hAnsi="Arial" w:cs="Arial"/>
        </w:rPr>
        <w:t>One of these new ways included ‘</w:t>
      </w:r>
      <w:r w:rsidR="3453AAAB" w:rsidRPr="2B04F5BE">
        <w:rPr>
          <w:rFonts w:ascii="Arial" w:eastAsia="Arial" w:hAnsi="Arial" w:cs="Arial"/>
        </w:rPr>
        <w:t>C</w:t>
      </w:r>
      <w:r w:rsidR="686EFBAD" w:rsidRPr="2B04F5BE">
        <w:rPr>
          <w:rFonts w:ascii="Arial" w:eastAsia="Arial" w:hAnsi="Arial" w:cs="Arial"/>
        </w:rPr>
        <w:t xml:space="preserve">eltic at home’, which offered takeaway meals from the </w:t>
      </w:r>
      <w:r w:rsidR="5974918D" w:rsidRPr="2B04F5BE">
        <w:rPr>
          <w:rFonts w:ascii="Arial" w:eastAsia="Arial" w:hAnsi="Arial" w:cs="Arial"/>
        </w:rPr>
        <w:t>group's</w:t>
      </w:r>
      <w:r w:rsidR="686EFBAD" w:rsidRPr="2B04F5BE">
        <w:rPr>
          <w:rFonts w:ascii="Arial" w:eastAsia="Arial" w:hAnsi="Arial" w:cs="Arial"/>
        </w:rPr>
        <w:t xml:space="preserve"> restaurants. </w:t>
      </w:r>
    </w:p>
    <w:p w14:paraId="186B7E6F" w14:textId="16E792EF" w:rsidR="008312E1" w:rsidRDefault="41D1E92E" w:rsidP="2B04F5BE">
      <w:pPr>
        <w:spacing w:before="240" w:after="240"/>
        <w:rPr>
          <w:rFonts w:ascii="Arial" w:eastAsia="Arial" w:hAnsi="Arial" w:cs="Arial"/>
        </w:rPr>
      </w:pPr>
      <w:r w:rsidRPr="2B04F5BE">
        <w:rPr>
          <w:rFonts w:ascii="Arial" w:eastAsia="Arial" w:hAnsi="Arial" w:cs="Arial"/>
        </w:rPr>
        <w:t>Additionally, Matthews</w:t>
      </w:r>
      <w:r w:rsidR="183C952A" w:rsidRPr="2B04F5BE">
        <w:rPr>
          <w:rFonts w:ascii="Arial" w:eastAsia="Arial" w:hAnsi="Arial" w:cs="Arial"/>
        </w:rPr>
        <w:t>’ approach shows elements</w:t>
      </w:r>
      <w:r w:rsidR="2A1DB162" w:rsidRPr="2B04F5BE">
        <w:rPr>
          <w:rFonts w:ascii="Arial" w:eastAsia="Arial" w:hAnsi="Arial" w:cs="Arial"/>
        </w:rPr>
        <w:t xml:space="preserve"> of strategic management theory, </w:t>
      </w:r>
      <w:r w:rsidR="52A4F28E" w:rsidRPr="2B04F5BE">
        <w:rPr>
          <w:rFonts w:ascii="Arial" w:eastAsia="Arial" w:hAnsi="Arial" w:cs="Arial"/>
        </w:rPr>
        <w:t>long-term planning and diversification in particular</w:t>
      </w:r>
      <w:r w:rsidR="57A0FA58" w:rsidRPr="2B04F5BE">
        <w:rPr>
          <w:rFonts w:ascii="Arial" w:eastAsia="Arial" w:hAnsi="Arial" w:cs="Arial"/>
        </w:rPr>
        <w:t xml:space="preserve"> ‘the human processes of strategy, not only the economics of particular strategies, are central to achieving long-term organisational success’</w:t>
      </w:r>
      <w:r w:rsidR="52A4F28E" w:rsidRPr="2B04F5BE">
        <w:rPr>
          <w:rFonts w:ascii="Arial" w:eastAsia="Arial" w:hAnsi="Arial" w:cs="Arial"/>
        </w:rPr>
        <w:t xml:space="preserve"> (</w:t>
      </w:r>
      <w:r w:rsidR="196F230E" w:rsidRPr="2B04F5BE">
        <w:rPr>
          <w:rFonts w:ascii="Arial" w:eastAsia="Arial" w:hAnsi="Arial" w:cs="Arial"/>
        </w:rPr>
        <w:t>Johnson 2017</w:t>
      </w:r>
      <w:r w:rsidR="52A4F28E" w:rsidRPr="2B04F5BE">
        <w:rPr>
          <w:rFonts w:ascii="Arial" w:eastAsia="Arial" w:hAnsi="Arial" w:cs="Arial"/>
        </w:rPr>
        <w:t>)</w:t>
      </w:r>
      <w:r w:rsidR="37C67884" w:rsidRPr="2B04F5BE">
        <w:rPr>
          <w:rFonts w:ascii="Arial" w:eastAsia="Arial" w:hAnsi="Arial" w:cs="Arial"/>
        </w:rPr>
        <w:t xml:space="preserve">. Celtic Collection offers a range of services, including hotels, events, golf, business </w:t>
      </w:r>
      <w:r w:rsidR="6B2CF775" w:rsidRPr="2B04F5BE">
        <w:rPr>
          <w:rFonts w:ascii="Arial" w:eastAsia="Arial" w:hAnsi="Arial" w:cs="Arial"/>
        </w:rPr>
        <w:t xml:space="preserve">facilities and leisure facilities. By using these facilities, it can reduce risk and increase </w:t>
      </w:r>
      <w:r w:rsidR="29458439" w:rsidRPr="2B04F5BE">
        <w:rPr>
          <w:rFonts w:ascii="Arial" w:eastAsia="Arial" w:hAnsi="Arial" w:cs="Arial"/>
        </w:rPr>
        <w:t>resilience.</w:t>
      </w:r>
      <w:r w:rsidR="6B2CF775" w:rsidRPr="2B04F5BE">
        <w:rPr>
          <w:rFonts w:ascii="Arial" w:eastAsia="Arial" w:hAnsi="Arial" w:cs="Arial"/>
        </w:rPr>
        <w:t xml:space="preserve"> </w:t>
      </w:r>
    </w:p>
    <w:p w14:paraId="7E7C83A3" w14:textId="7A15F3F3" w:rsidR="008312E1" w:rsidRDefault="4E7EA18F" w:rsidP="2B04F5BE">
      <w:pPr>
        <w:pStyle w:val="Heading4"/>
        <w:spacing w:before="319" w:after="319"/>
        <w:rPr>
          <w:rFonts w:ascii="Arial" w:eastAsia="Arial" w:hAnsi="Arial" w:cs="Arial"/>
          <w:b/>
          <w:bCs/>
          <w:color w:val="auto"/>
        </w:rPr>
      </w:pPr>
      <w:r w:rsidRPr="2B04F5BE">
        <w:rPr>
          <w:rFonts w:ascii="Arial" w:eastAsia="Arial" w:hAnsi="Arial" w:cs="Arial"/>
          <w:b/>
          <w:bCs/>
          <w:color w:val="auto"/>
        </w:rPr>
        <w:t>Examples and Case Studies</w:t>
      </w:r>
    </w:p>
    <w:p w14:paraId="2A645B8A" w14:textId="152D3A59" w:rsidR="008312E1" w:rsidRDefault="31CC2300" w:rsidP="2B04F5BE">
      <w:pPr>
        <w:spacing w:before="240" w:after="240"/>
        <w:rPr>
          <w:rFonts w:ascii="Arial" w:eastAsia="Arial" w:hAnsi="Arial" w:cs="Arial"/>
        </w:rPr>
      </w:pPr>
      <w:r w:rsidRPr="2B04F5BE">
        <w:rPr>
          <w:rFonts w:ascii="Arial" w:eastAsia="Arial" w:hAnsi="Arial" w:cs="Arial"/>
        </w:rPr>
        <w:t xml:space="preserve">Arguably the most significant example of Sir Terry Matthews’ leadership is the hosting of the Ryder Cup in 2010. </w:t>
      </w:r>
      <w:r w:rsidR="2E6E7DE7" w:rsidRPr="2B04F5BE">
        <w:rPr>
          <w:rFonts w:ascii="Arial" w:eastAsia="Arial" w:hAnsi="Arial" w:cs="Arial"/>
        </w:rPr>
        <w:t xml:space="preserve">The competition </w:t>
      </w:r>
      <w:r w:rsidR="00417F45" w:rsidRPr="2B04F5BE">
        <w:rPr>
          <w:rFonts w:ascii="Arial" w:eastAsia="Arial" w:hAnsi="Arial" w:cs="Arial"/>
        </w:rPr>
        <w:t>brought</w:t>
      </w:r>
      <w:r w:rsidR="2E6E7DE7" w:rsidRPr="2B04F5BE">
        <w:rPr>
          <w:rFonts w:ascii="Arial" w:eastAsia="Arial" w:hAnsi="Arial" w:cs="Arial"/>
        </w:rPr>
        <w:t xml:space="preserve"> global attention to the Celtic Manor Resort, and boosted tourism in Wales significantly. It showed the effectiveness of long-term investment </w:t>
      </w:r>
      <w:r w:rsidR="1F0426FA" w:rsidRPr="2B04F5BE">
        <w:rPr>
          <w:rFonts w:ascii="Arial" w:eastAsia="Arial" w:hAnsi="Arial" w:cs="Arial"/>
        </w:rPr>
        <w:t xml:space="preserve">and planning strategically. </w:t>
      </w:r>
    </w:p>
    <w:p w14:paraId="1254DBD5" w14:textId="2081D151" w:rsidR="008312E1" w:rsidRDefault="732B87EC" w:rsidP="2B04F5BE">
      <w:pPr>
        <w:rPr>
          <w:rFonts w:ascii="Arial" w:eastAsia="Arial" w:hAnsi="Arial" w:cs="Arial"/>
        </w:rPr>
      </w:pPr>
      <w:r w:rsidRPr="2B04F5BE">
        <w:rPr>
          <w:rFonts w:ascii="Arial" w:eastAsia="Arial" w:hAnsi="Arial" w:cs="Arial"/>
        </w:rPr>
        <w:t>Another example is the groups response to the COVID-19 pandemic</w:t>
      </w:r>
      <w:r w:rsidR="499CC50F" w:rsidRPr="2B04F5BE">
        <w:rPr>
          <w:rFonts w:ascii="Arial" w:eastAsia="Arial" w:hAnsi="Arial" w:cs="Arial"/>
        </w:rPr>
        <w:t xml:space="preserve">. The Celtic Collection adapted by changing their operations to meet changing </w:t>
      </w:r>
      <w:r w:rsidR="6BA7B15B" w:rsidRPr="2B04F5BE">
        <w:rPr>
          <w:rFonts w:ascii="Arial" w:eastAsia="Arial" w:hAnsi="Arial" w:cs="Arial"/>
        </w:rPr>
        <w:t>protocols</w:t>
      </w:r>
      <w:r w:rsidR="499CC50F" w:rsidRPr="2B04F5BE">
        <w:rPr>
          <w:rFonts w:ascii="Arial" w:eastAsia="Arial" w:hAnsi="Arial" w:cs="Arial"/>
        </w:rPr>
        <w:t xml:space="preserve">, and </w:t>
      </w:r>
      <w:r w:rsidR="19F43FCC" w:rsidRPr="2B04F5BE">
        <w:rPr>
          <w:rFonts w:ascii="Arial" w:eastAsia="Arial" w:hAnsi="Arial" w:cs="Arial"/>
        </w:rPr>
        <w:t>supporting healthcare. This aligns with crisis management theory, which encourages flexibility and stakeholder support</w:t>
      </w:r>
      <w:r w:rsidR="56227C92" w:rsidRPr="2B04F5BE">
        <w:rPr>
          <w:rFonts w:ascii="Arial" w:eastAsia="Arial" w:hAnsi="Arial" w:cs="Arial"/>
        </w:rPr>
        <w:t xml:space="preserve"> ‘In essence, consider crisis management to be an </w:t>
      </w:r>
      <w:r w:rsidR="00417F45" w:rsidRPr="2B04F5BE">
        <w:rPr>
          <w:rFonts w:ascii="Arial" w:eastAsia="Arial" w:hAnsi="Arial" w:cs="Arial"/>
        </w:rPr>
        <w:t>ongoing process</w:t>
      </w:r>
      <w:r w:rsidR="56227C92" w:rsidRPr="2B04F5BE">
        <w:rPr>
          <w:rFonts w:ascii="Arial" w:eastAsia="Arial" w:hAnsi="Arial" w:cs="Arial"/>
        </w:rPr>
        <w:t xml:space="preserve">... and maintain good crisis-management procedures’ </w:t>
      </w:r>
      <w:r w:rsidR="56227C92" w:rsidRPr="2B04F5BE">
        <w:rPr>
          <w:rFonts w:ascii="Arial" w:eastAsia="Arial" w:hAnsi="Arial" w:cs="Arial"/>
          <w:i/>
          <w:iCs/>
        </w:rPr>
        <w:t>(</w:t>
      </w:r>
      <w:r w:rsidR="19F43FCC" w:rsidRPr="2B04F5BE">
        <w:rPr>
          <w:rFonts w:ascii="Arial" w:eastAsia="Arial" w:hAnsi="Arial" w:cs="Arial"/>
        </w:rPr>
        <w:t xml:space="preserve">Coombs </w:t>
      </w:r>
      <w:r w:rsidR="43588B0B" w:rsidRPr="2B04F5BE">
        <w:rPr>
          <w:rFonts w:ascii="Arial" w:eastAsia="Arial" w:hAnsi="Arial" w:cs="Arial"/>
        </w:rPr>
        <w:t>2010</w:t>
      </w:r>
      <w:r w:rsidR="19F43FCC" w:rsidRPr="2B04F5BE">
        <w:rPr>
          <w:rFonts w:ascii="Arial" w:eastAsia="Arial" w:hAnsi="Arial" w:cs="Arial"/>
        </w:rPr>
        <w:t>). However, the group did not support all its s</w:t>
      </w:r>
      <w:r w:rsidR="284DD404" w:rsidRPr="2B04F5BE">
        <w:rPr>
          <w:rFonts w:ascii="Arial" w:eastAsia="Arial" w:hAnsi="Arial" w:cs="Arial"/>
        </w:rPr>
        <w:t>taff members</w:t>
      </w:r>
      <w:r w:rsidR="0651652B" w:rsidRPr="2B04F5BE">
        <w:rPr>
          <w:rFonts w:ascii="Arial" w:eastAsia="Arial" w:hAnsi="Arial" w:cs="Arial"/>
        </w:rPr>
        <w:t>, as in 2020 the company announced almost half of their staff would be made redundant, which would have left over four hundred people witho</w:t>
      </w:r>
      <w:r w:rsidR="1C6F7917" w:rsidRPr="2B04F5BE">
        <w:rPr>
          <w:rFonts w:ascii="Arial" w:eastAsia="Arial" w:hAnsi="Arial" w:cs="Arial"/>
        </w:rPr>
        <w:t xml:space="preserve">ut jobs. </w:t>
      </w:r>
    </w:p>
    <w:p w14:paraId="04647891" w14:textId="3B190F74" w:rsidR="008312E1" w:rsidRDefault="49277792" w:rsidP="2B04F5BE">
      <w:pPr>
        <w:spacing w:before="240" w:after="240"/>
        <w:rPr>
          <w:rFonts w:ascii="Arial" w:eastAsia="Arial" w:hAnsi="Arial" w:cs="Arial"/>
        </w:rPr>
      </w:pPr>
      <w:r w:rsidRPr="2B04F5BE">
        <w:rPr>
          <w:rFonts w:ascii="Arial" w:eastAsia="Arial" w:hAnsi="Arial" w:cs="Arial"/>
        </w:rPr>
        <w:t>Following the pandemic, the group capitalised on the increase in interest in domestic tourism, by promoting luxury staycations for all kinds of tourists.</w:t>
      </w:r>
      <w:r w:rsidR="59806BE0" w:rsidRPr="2B04F5BE">
        <w:rPr>
          <w:rFonts w:ascii="Arial" w:eastAsia="Arial" w:hAnsi="Arial" w:cs="Arial"/>
        </w:rPr>
        <w:t xml:space="preserve"> The uniqueness of being one of the only hotel resorts in Wales gives it a selling point unlike other</w:t>
      </w:r>
      <w:r w:rsidR="18C616C6" w:rsidRPr="2B04F5BE">
        <w:rPr>
          <w:rFonts w:ascii="Arial" w:eastAsia="Arial" w:hAnsi="Arial" w:cs="Arial"/>
        </w:rPr>
        <w:t xml:space="preserve"> hotels, wherein customers can spend the entire stay at the resort, everything is there for them. </w:t>
      </w:r>
      <w:r w:rsidRPr="2B04F5BE">
        <w:rPr>
          <w:rFonts w:ascii="Arial" w:eastAsia="Arial" w:hAnsi="Arial" w:cs="Arial"/>
        </w:rPr>
        <w:t>This demonstrates</w:t>
      </w:r>
      <w:r w:rsidR="71F9BA89" w:rsidRPr="2B04F5BE">
        <w:rPr>
          <w:rFonts w:ascii="Arial" w:eastAsia="Arial" w:hAnsi="Arial" w:cs="Arial"/>
        </w:rPr>
        <w:t xml:space="preserve"> the ability to respond to tourism demands, and maintain competitiveness</w:t>
      </w:r>
      <w:r w:rsidR="47F2E625" w:rsidRPr="2B04F5BE">
        <w:rPr>
          <w:rFonts w:ascii="Arial" w:eastAsia="Arial" w:hAnsi="Arial" w:cs="Arial"/>
        </w:rPr>
        <w:t xml:space="preserve">. </w:t>
      </w:r>
    </w:p>
    <w:p w14:paraId="6A39CAC9" w14:textId="1DA6EDAD" w:rsidR="008312E1" w:rsidRDefault="0C042E51" w:rsidP="2B04F5BE">
      <w:pPr>
        <w:spacing w:before="240" w:after="240"/>
        <w:rPr>
          <w:rFonts w:ascii="Arial" w:eastAsia="Arial" w:hAnsi="Arial" w:cs="Arial"/>
        </w:rPr>
      </w:pPr>
      <w:r w:rsidRPr="2B04F5BE">
        <w:rPr>
          <w:rFonts w:ascii="Arial" w:eastAsia="Arial" w:hAnsi="Arial" w:cs="Arial"/>
        </w:rPr>
        <w:t>Overall, these ex</w:t>
      </w:r>
      <w:r w:rsidR="3447DCDC" w:rsidRPr="2B04F5BE">
        <w:rPr>
          <w:rFonts w:ascii="Arial" w:eastAsia="Arial" w:hAnsi="Arial" w:cs="Arial"/>
        </w:rPr>
        <w:t>amples show how Matthews’ leadership combines strategic vision with prac</w:t>
      </w:r>
      <w:r w:rsidR="636F0289" w:rsidRPr="2B04F5BE">
        <w:rPr>
          <w:rFonts w:ascii="Arial" w:eastAsia="Arial" w:hAnsi="Arial" w:cs="Arial"/>
        </w:rPr>
        <w:t xml:space="preserve">tical action, letting the organisation navigate difficult challenges successfully. </w:t>
      </w:r>
    </w:p>
    <w:p w14:paraId="5288AA0F" w14:textId="431ADD49" w:rsidR="008312E1" w:rsidRDefault="4E7EA18F" w:rsidP="2B04F5BE">
      <w:pPr>
        <w:pStyle w:val="Heading3"/>
        <w:spacing w:before="281" w:after="281"/>
        <w:rPr>
          <w:rFonts w:ascii="Arial" w:eastAsia="Arial" w:hAnsi="Arial" w:cs="Arial"/>
          <w:b/>
          <w:bCs/>
          <w:color w:val="auto"/>
          <w:sz w:val="24"/>
          <w:szCs w:val="24"/>
        </w:rPr>
      </w:pPr>
      <w:r w:rsidRPr="2B04F5BE">
        <w:rPr>
          <w:rFonts w:ascii="Arial" w:eastAsia="Arial" w:hAnsi="Arial" w:cs="Arial"/>
          <w:b/>
          <w:bCs/>
          <w:color w:val="auto"/>
          <w:sz w:val="24"/>
          <w:szCs w:val="24"/>
        </w:rPr>
        <w:t>b) Leadership Style, Culture, and People</w:t>
      </w:r>
    </w:p>
    <w:p w14:paraId="4A7E6CE8" w14:textId="7B51A559" w:rsidR="008312E1" w:rsidRDefault="4E7EA18F" w:rsidP="2B04F5BE">
      <w:pPr>
        <w:pStyle w:val="Heading4"/>
        <w:spacing w:before="319" w:after="319"/>
        <w:rPr>
          <w:rFonts w:ascii="Arial" w:eastAsia="Arial" w:hAnsi="Arial" w:cs="Arial"/>
          <w:b/>
          <w:bCs/>
          <w:color w:val="auto"/>
        </w:rPr>
      </w:pPr>
      <w:r w:rsidRPr="2B04F5BE">
        <w:rPr>
          <w:rFonts w:ascii="Arial" w:eastAsia="Arial" w:hAnsi="Arial" w:cs="Arial"/>
          <w:b/>
          <w:bCs/>
          <w:color w:val="auto"/>
        </w:rPr>
        <w:t>Leadership Style</w:t>
      </w:r>
    </w:p>
    <w:p w14:paraId="03EF51A8" w14:textId="0583BB59" w:rsidR="008312E1" w:rsidRDefault="5964257C" w:rsidP="2B04F5BE">
      <w:pPr>
        <w:shd w:val="clear" w:color="auto" w:fill="FFFFFF" w:themeFill="background1"/>
        <w:spacing w:after="300"/>
        <w:rPr>
          <w:rFonts w:ascii="Arial" w:eastAsia="Arial" w:hAnsi="Arial" w:cs="Arial"/>
        </w:rPr>
      </w:pPr>
      <w:r w:rsidRPr="2B04F5BE">
        <w:rPr>
          <w:rFonts w:ascii="Arial" w:eastAsia="Arial" w:hAnsi="Arial" w:cs="Arial"/>
        </w:rPr>
        <w:t xml:space="preserve">Sir Terry Matthews’ leadership style can </w:t>
      </w:r>
      <w:r w:rsidR="41597605" w:rsidRPr="2B04F5BE">
        <w:rPr>
          <w:rFonts w:ascii="Arial" w:eastAsia="Arial" w:hAnsi="Arial" w:cs="Arial"/>
        </w:rPr>
        <w:t xml:space="preserve">be described best as transformational, as </w:t>
      </w:r>
      <w:r w:rsidR="451FE357" w:rsidRPr="2B04F5BE">
        <w:rPr>
          <w:rFonts w:ascii="Arial" w:eastAsia="Arial" w:hAnsi="Arial" w:cs="Arial"/>
        </w:rPr>
        <w:t xml:space="preserve">explained by </w:t>
      </w:r>
      <w:proofErr w:type="spellStart"/>
      <w:r w:rsidR="451FE357" w:rsidRPr="2B04F5BE">
        <w:rPr>
          <w:rFonts w:ascii="Arial" w:eastAsia="Arial" w:hAnsi="Arial" w:cs="Arial"/>
        </w:rPr>
        <w:t>Chioma</w:t>
      </w:r>
      <w:proofErr w:type="spellEnd"/>
      <w:r w:rsidR="451FE357" w:rsidRPr="2B04F5BE">
        <w:rPr>
          <w:rFonts w:ascii="Arial" w:eastAsia="Arial" w:hAnsi="Arial" w:cs="Arial"/>
        </w:rPr>
        <w:t xml:space="preserve"> </w:t>
      </w:r>
      <w:proofErr w:type="spellStart"/>
      <w:r w:rsidR="451FE357" w:rsidRPr="2B04F5BE">
        <w:rPr>
          <w:rFonts w:ascii="Arial" w:eastAsia="Arial" w:hAnsi="Arial" w:cs="Arial"/>
        </w:rPr>
        <w:t>Ugochukwo</w:t>
      </w:r>
      <w:proofErr w:type="spellEnd"/>
      <w:r w:rsidR="451FE357" w:rsidRPr="2B04F5BE">
        <w:rPr>
          <w:rFonts w:ascii="Arial" w:eastAsia="Arial" w:hAnsi="Arial" w:cs="Arial"/>
        </w:rPr>
        <w:t xml:space="preserve">  ‘Transformational leadership is a style where leaders inspire and motivate their team by creating a clear vision, encouraging innovation, and fostering personal growth.’</w:t>
      </w:r>
      <w:r w:rsidR="52C1FEA2" w:rsidRPr="2B04F5BE">
        <w:rPr>
          <w:rFonts w:ascii="Arial" w:eastAsia="Arial" w:hAnsi="Arial" w:cs="Arial"/>
        </w:rPr>
        <w:t xml:space="preserve">. Transformational leaders inspire and motivate employees by showing a clear vision and encouraging innovation. </w:t>
      </w:r>
    </w:p>
    <w:p w14:paraId="1BBB5E7E" w14:textId="4758FC50" w:rsidR="008312E1" w:rsidRDefault="52C1FEA2" w:rsidP="2B04F5BE">
      <w:pPr>
        <w:spacing w:before="240" w:after="240"/>
        <w:rPr>
          <w:rFonts w:ascii="Arial" w:eastAsia="Arial" w:hAnsi="Arial" w:cs="Arial"/>
        </w:rPr>
      </w:pPr>
      <w:r w:rsidRPr="2B04F5BE">
        <w:rPr>
          <w:rFonts w:ascii="Arial" w:eastAsia="Arial" w:hAnsi="Arial" w:cs="Arial"/>
        </w:rPr>
        <w:t>Matthews demonstrates an inspirational motivation, by promoting an image of high-</w:t>
      </w:r>
      <w:r w:rsidR="07F5C2D0" w:rsidRPr="2B04F5BE">
        <w:rPr>
          <w:rFonts w:ascii="Arial" w:eastAsia="Arial" w:hAnsi="Arial" w:cs="Arial"/>
        </w:rPr>
        <w:t xml:space="preserve">quality tourism. </w:t>
      </w:r>
      <w:r w:rsidR="1A8E3EA4" w:rsidRPr="2B04F5BE">
        <w:rPr>
          <w:rFonts w:ascii="Arial" w:eastAsia="Arial" w:hAnsi="Arial" w:cs="Arial"/>
        </w:rPr>
        <w:t xml:space="preserve">He also shows a strong influence by acting </w:t>
      </w:r>
      <w:r w:rsidR="4649EA2C" w:rsidRPr="2B04F5BE">
        <w:rPr>
          <w:rFonts w:ascii="Arial" w:eastAsia="Arial" w:hAnsi="Arial" w:cs="Arial"/>
        </w:rPr>
        <w:t xml:space="preserve">as a role model, through his commitment to investment and development. </w:t>
      </w:r>
    </w:p>
    <w:p w14:paraId="66BD1B6C" w14:textId="4CFD0B5F" w:rsidR="008312E1" w:rsidRDefault="28A5F007" w:rsidP="2B04F5BE">
      <w:pPr>
        <w:spacing w:before="240" w:after="240"/>
        <w:rPr>
          <w:rFonts w:ascii="Arial" w:eastAsia="Arial" w:hAnsi="Arial" w:cs="Arial"/>
        </w:rPr>
      </w:pPr>
      <w:r w:rsidRPr="2B04F5BE">
        <w:rPr>
          <w:rFonts w:ascii="Arial" w:eastAsia="Arial" w:hAnsi="Arial" w:cs="Arial"/>
        </w:rPr>
        <w:t>However, Matthews’ leadership style also includes elements of autocratic leadership</w:t>
      </w:r>
      <w:r w:rsidR="5F0E9D19" w:rsidRPr="2B04F5BE">
        <w:rPr>
          <w:rFonts w:ascii="Arial" w:eastAsia="Arial" w:hAnsi="Arial" w:cs="Arial"/>
        </w:rPr>
        <w:t xml:space="preserve"> (Lewin </w:t>
      </w:r>
      <w:r w:rsidR="5BA23A05" w:rsidRPr="2B04F5BE">
        <w:rPr>
          <w:rFonts w:ascii="Arial" w:eastAsia="Arial" w:hAnsi="Arial" w:cs="Arial"/>
        </w:rPr>
        <w:t>1939</w:t>
      </w:r>
      <w:r w:rsidR="5F0E9D19" w:rsidRPr="2B04F5BE">
        <w:rPr>
          <w:rFonts w:ascii="Arial" w:eastAsia="Arial" w:hAnsi="Arial" w:cs="Arial"/>
        </w:rPr>
        <w:t xml:space="preserve">), especially in major decision making processes. This allows for decisions to be </w:t>
      </w:r>
      <w:r w:rsidR="64F2377E" w:rsidRPr="2B04F5BE">
        <w:rPr>
          <w:rFonts w:ascii="Arial" w:eastAsia="Arial" w:hAnsi="Arial" w:cs="Arial"/>
        </w:rPr>
        <w:t xml:space="preserve">made effectively, but may limit employee involvement, </w:t>
      </w:r>
    </w:p>
    <w:p w14:paraId="6F9EBA69" w14:textId="6E410ABB" w:rsidR="008312E1" w:rsidRDefault="2F7BB804" w:rsidP="2B04F5BE">
      <w:pPr>
        <w:spacing w:before="240" w:after="240"/>
        <w:rPr>
          <w:rFonts w:ascii="Arial" w:eastAsia="Arial" w:hAnsi="Arial" w:cs="Arial"/>
        </w:rPr>
      </w:pPr>
      <w:r w:rsidRPr="2B04F5BE">
        <w:rPr>
          <w:rFonts w:ascii="Arial" w:eastAsia="Arial" w:hAnsi="Arial" w:cs="Arial"/>
        </w:rPr>
        <w:t xml:space="preserve">A more balanced approach may be using democratic leadership, which </w:t>
      </w:r>
      <w:r w:rsidR="38505715" w:rsidRPr="2B04F5BE">
        <w:rPr>
          <w:rFonts w:ascii="Arial" w:eastAsia="Arial" w:hAnsi="Arial" w:cs="Arial"/>
        </w:rPr>
        <w:t>encourages more collaboration</w:t>
      </w:r>
      <w:r w:rsidR="79FB744D" w:rsidRPr="2B04F5BE">
        <w:rPr>
          <w:rFonts w:ascii="Arial" w:eastAsia="Arial" w:hAnsi="Arial" w:cs="Arial"/>
        </w:rPr>
        <w:t xml:space="preserve"> ‘here is a greater degree of collaboration and communication;’ </w:t>
      </w:r>
      <w:r w:rsidR="38505715" w:rsidRPr="2B04F5BE">
        <w:rPr>
          <w:rFonts w:ascii="Arial" w:eastAsia="Arial" w:hAnsi="Arial" w:cs="Arial"/>
        </w:rPr>
        <w:t xml:space="preserve"> (</w:t>
      </w:r>
      <w:proofErr w:type="spellStart"/>
      <w:r w:rsidR="38505715" w:rsidRPr="2B04F5BE">
        <w:rPr>
          <w:rFonts w:ascii="Arial" w:eastAsia="Arial" w:hAnsi="Arial" w:cs="Arial"/>
        </w:rPr>
        <w:t>Gastil</w:t>
      </w:r>
      <w:proofErr w:type="spellEnd"/>
      <w:r w:rsidR="38505715" w:rsidRPr="2B04F5BE">
        <w:rPr>
          <w:rFonts w:ascii="Arial" w:eastAsia="Arial" w:hAnsi="Arial" w:cs="Arial"/>
        </w:rPr>
        <w:t xml:space="preserve"> </w:t>
      </w:r>
      <w:r w:rsidR="054305F2" w:rsidRPr="2B04F5BE">
        <w:rPr>
          <w:rFonts w:ascii="Arial" w:eastAsia="Arial" w:hAnsi="Arial" w:cs="Arial"/>
        </w:rPr>
        <w:t>1994, p971</w:t>
      </w:r>
      <w:r w:rsidR="38505715" w:rsidRPr="2B04F5BE">
        <w:rPr>
          <w:rFonts w:ascii="Arial" w:eastAsia="Arial" w:hAnsi="Arial" w:cs="Arial"/>
        </w:rPr>
        <w:t xml:space="preserve">). This could enhance employee relationships and engagement. </w:t>
      </w:r>
    </w:p>
    <w:p w14:paraId="57E95FE5" w14:textId="128DBA57" w:rsidR="008312E1" w:rsidRDefault="4E7EA18F" w:rsidP="2B04F5BE">
      <w:pPr>
        <w:pStyle w:val="Heading4"/>
        <w:spacing w:before="319" w:after="319"/>
        <w:rPr>
          <w:rFonts w:ascii="Arial" w:eastAsia="Arial" w:hAnsi="Arial" w:cs="Arial"/>
          <w:b/>
          <w:bCs/>
          <w:color w:val="auto"/>
        </w:rPr>
      </w:pPr>
      <w:r w:rsidRPr="2B04F5BE">
        <w:rPr>
          <w:rFonts w:ascii="Arial" w:eastAsia="Arial" w:hAnsi="Arial" w:cs="Arial"/>
          <w:b/>
          <w:bCs/>
          <w:color w:val="auto"/>
        </w:rPr>
        <w:t>Culture and People Impact</w:t>
      </w:r>
    </w:p>
    <w:p w14:paraId="21286152" w14:textId="19605A7A" w:rsidR="008312E1" w:rsidRDefault="20927E1D" w:rsidP="2B04F5BE">
      <w:pPr>
        <w:rPr>
          <w:rFonts w:ascii="Arial" w:eastAsia="Arial" w:hAnsi="Arial" w:cs="Arial"/>
        </w:rPr>
      </w:pPr>
      <w:r w:rsidRPr="2B04F5BE">
        <w:rPr>
          <w:rFonts w:ascii="Arial" w:eastAsia="Arial" w:hAnsi="Arial" w:cs="Arial"/>
        </w:rPr>
        <w:t xml:space="preserve">The style of leadership Sir Terry Matthews uses has highly influenced the organisational culture of the Celtic Collection. </w:t>
      </w:r>
    </w:p>
    <w:p w14:paraId="772FA4E9" w14:textId="1D7AB1E6" w:rsidR="008312E1" w:rsidRDefault="20927E1D" w:rsidP="2B04F5BE">
      <w:pPr>
        <w:rPr>
          <w:rFonts w:ascii="Arial" w:eastAsia="Arial" w:hAnsi="Arial" w:cs="Arial"/>
        </w:rPr>
      </w:pPr>
      <w:r w:rsidRPr="2B04F5BE">
        <w:rPr>
          <w:rFonts w:ascii="Arial" w:eastAsia="Arial" w:hAnsi="Arial" w:cs="Arial"/>
        </w:rPr>
        <w:t>Using Schein’s Model of Organisational Culture (Schein</w:t>
      </w:r>
      <w:r w:rsidR="4E713AAA" w:rsidRPr="2B04F5BE">
        <w:rPr>
          <w:rFonts w:ascii="Arial" w:eastAsia="Arial" w:hAnsi="Arial" w:cs="Arial"/>
        </w:rPr>
        <w:t>, 1984)</w:t>
      </w:r>
      <w:r w:rsidR="3753D16C" w:rsidRPr="2B04F5BE">
        <w:rPr>
          <w:rFonts w:ascii="Arial" w:eastAsia="Arial" w:hAnsi="Arial" w:cs="Arial"/>
        </w:rPr>
        <w:t xml:space="preserve"> it can be analysed that Celtic promotes:</w:t>
      </w:r>
    </w:p>
    <w:p w14:paraId="6EFBF919" w14:textId="4000A937" w:rsidR="008312E1" w:rsidRDefault="3753D16C" w:rsidP="2B04F5BE">
      <w:pPr>
        <w:pStyle w:val="ListParagraph"/>
        <w:numPr>
          <w:ilvl w:val="0"/>
          <w:numId w:val="1"/>
        </w:numPr>
        <w:rPr>
          <w:rFonts w:ascii="Arial" w:eastAsia="Arial" w:hAnsi="Arial" w:cs="Arial"/>
        </w:rPr>
      </w:pPr>
      <w:r w:rsidRPr="2B04F5BE">
        <w:rPr>
          <w:rFonts w:ascii="Arial" w:eastAsia="Arial" w:hAnsi="Arial" w:cs="Arial"/>
        </w:rPr>
        <w:t>High-quality service standards (</w:t>
      </w:r>
      <w:r w:rsidR="00476F4F" w:rsidRPr="2B04F5BE">
        <w:rPr>
          <w:rFonts w:ascii="Arial" w:eastAsia="Arial" w:hAnsi="Arial" w:cs="Arial"/>
        </w:rPr>
        <w:t>artefacts</w:t>
      </w:r>
      <w:r w:rsidRPr="2B04F5BE">
        <w:rPr>
          <w:rFonts w:ascii="Arial" w:eastAsia="Arial" w:hAnsi="Arial" w:cs="Arial"/>
        </w:rPr>
        <w:t>)</w:t>
      </w:r>
    </w:p>
    <w:p w14:paraId="56648302" w14:textId="31DB0F4B" w:rsidR="008312E1" w:rsidRDefault="3753D16C" w:rsidP="2B04F5BE">
      <w:pPr>
        <w:pStyle w:val="ListParagraph"/>
        <w:numPr>
          <w:ilvl w:val="0"/>
          <w:numId w:val="1"/>
        </w:numPr>
        <w:rPr>
          <w:rFonts w:ascii="Arial" w:eastAsia="Arial" w:hAnsi="Arial" w:cs="Arial"/>
        </w:rPr>
      </w:pPr>
      <w:r w:rsidRPr="2B04F5BE">
        <w:rPr>
          <w:rFonts w:ascii="Arial" w:eastAsia="Arial" w:hAnsi="Arial" w:cs="Arial"/>
        </w:rPr>
        <w:t>Commitment to excellence (values)</w:t>
      </w:r>
    </w:p>
    <w:p w14:paraId="4B5526DA" w14:textId="50E3887A" w:rsidR="008312E1" w:rsidRDefault="3753D16C" w:rsidP="2B04F5BE">
      <w:pPr>
        <w:pStyle w:val="ListParagraph"/>
        <w:numPr>
          <w:ilvl w:val="0"/>
          <w:numId w:val="1"/>
        </w:numPr>
        <w:rPr>
          <w:rFonts w:ascii="Arial" w:eastAsia="Arial" w:hAnsi="Arial" w:cs="Arial"/>
        </w:rPr>
      </w:pPr>
      <w:r w:rsidRPr="2B04F5BE">
        <w:rPr>
          <w:rFonts w:ascii="Arial" w:eastAsia="Arial" w:hAnsi="Arial" w:cs="Arial"/>
        </w:rPr>
        <w:t>A belief in long-term growth along with resilience (assumptions)</w:t>
      </w:r>
    </w:p>
    <w:p w14:paraId="58818C7E" w14:textId="14974CBA" w:rsidR="008312E1" w:rsidRDefault="6ACCA472" w:rsidP="2B04F5BE">
      <w:pPr>
        <w:rPr>
          <w:rFonts w:ascii="Arial" w:eastAsia="Arial" w:hAnsi="Arial" w:cs="Arial"/>
        </w:rPr>
      </w:pPr>
      <w:r w:rsidRPr="2B04F5BE">
        <w:rPr>
          <w:rFonts w:ascii="Arial" w:eastAsia="Arial" w:hAnsi="Arial" w:cs="Arial"/>
        </w:rPr>
        <w:t xml:space="preserve">This has resulted in a workplace culture that is ambition, customer-focused and driven to perform. </w:t>
      </w:r>
    </w:p>
    <w:p w14:paraId="3E7FB0CA" w14:textId="34661571" w:rsidR="008312E1" w:rsidRDefault="6ACCA472" w:rsidP="2B04F5BE">
      <w:pPr>
        <w:rPr>
          <w:rFonts w:ascii="Arial" w:eastAsia="Arial" w:hAnsi="Arial" w:cs="Arial"/>
        </w:rPr>
      </w:pPr>
      <w:r w:rsidRPr="2B04F5BE">
        <w:rPr>
          <w:rFonts w:ascii="Arial" w:eastAsia="Arial" w:hAnsi="Arial" w:cs="Arial"/>
        </w:rPr>
        <w:t xml:space="preserve">The impact employees feel can also be analysed using Maslow’s </w:t>
      </w:r>
      <w:r w:rsidR="00476F4F" w:rsidRPr="2B04F5BE">
        <w:rPr>
          <w:rFonts w:ascii="Arial" w:eastAsia="Arial" w:hAnsi="Arial" w:cs="Arial"/>
        </w:rPr>
        <w:t>Hierarchy</w:t>
      </w:r>
      <w:r w:rsidRPr="2B04F5BE">
        <w:rPr>
          <w:rFonts w:ascii="Arial" w:eastAsia="Arial" w:hAnsi="Arial" w:cs="Arial"/>
        </w:rPr>
        <w:t xml:space="preserve"> of Needs (Maslow </w:t>
      </w:r>
      <w:r w:rsidR="481ADE14" w:rsidRPr="2B04F5BE">
        <w:rPr>
          <w:rFonts w:ascii="Arial" w:eastAsia="Arial" w:hAnsi="Arial" w:cs="Arial"/>
        </w:rPr>
        <w:t>1943</w:t>
      </w:r>
      <w:r w:rsidRPr="2B04F5BE">
        <w:rPr>
          <w:rFonts w:ascii="Arial" w:eastAsia="Arial" w:hAnsi="Arial" w:cs="Arial"/>
        </w:rPr>
        <w:t>). By providing employment and a sense of achievement, along with career progressi</w:t>
      </w:r>
      <w:r w:rsidR="19B0E59B" w:rsidRPr="2B04F5BE">
        <w:rPr>
          <w:rFonts w:ascii="Arial" w:eastAsia="Arial" w:hAnsi="Arial" w:cs="Arial"/>
        </w:rPr>
        <w:t>on opportunities, Celtic can help to meet the employees needs.</w:t>
      </w:r>
    </w:p>
    <w:p w14:paraId="25F8CBC9" w14:textId="565E6A38" w:rsidR="008312E1" w:rsidRDefault="008312E1" w:rsidP="2B04F5BE">
      <w:pPr>
        <w:rPr>
          <w:rFonts w:ascii="Arial" w:eastAsia="Arial" w:hAnsi="Arial" w:cs="Arial"/>
        </w:rPr>
      </w:pPr>
    </w:p>
    <w:p w14:paraId="347D5EBF" w14:textId="39298100" w:rsidR="008312E1" w:rsidRDefault="19B0E59B" w:rsidP="2B04F5BE">
      <w:pPr>
        <w:rPr>
          <w:rFonts w:ascii="Arial" w:eastAsia="Arial" w:hAnsi="Arial" w:cs="Arial"/>
        </w:rPr>
      </w:pPr>
      <w:r w:rsidRPr="2B04F5BE">
        <w:rPr>
          <w:rFonts w:ascii="Arial" w:eastAsia="Arial" w:hAnsi="Arial" w:cs="Arial"/>
        </w:rPr>
        <w:t>However, according to Herzberg’s Two-Factor Theory (Herzberg</w:t>
      </w:r>
      <w:r w:rsidR="1A9419B6" w:rsidRPr="2B04F5BE">
        <w:rPr>
          <w:rFonts w:ascii="Arial" w:eastAsia="Arial" w:hAnsi="Arial" w:cs="Arial"/>
        </w:rPr>
        <w:t>, 1959</w:t>
      </w:r>
      <w:r w:rsidRPr="2B04F5BE">
        <w:rPr>
          <w:rFonts w:ascii="Arial" w:eastAsia="Arial" w:hAnsi="Arial" w:cs="Arial"/>
        </w:rPr>
        <w:t>)</w:t>
      </w:r>
      <w:r w:rsidR="04F42A23" w:rsidRPr="2B04F5BE">
        <w:rPr>
          <w:rFonts w:ascii="Arial" w:eastAsia="Arial" w:hAnsi="Arial" w:cs="Arial"/>
        </w:rPr>
        <w:t>, motivation can be influenced by factors such as responsibility and recognition. By increasing employee involvement in d</w:t>
      </w:r>
      <w:r w:rsidR="145942AF" w:rsidRPr="2B04F5BE">
        <w:rPr>
          <w:rFonts w:ascii="Arial" w:eastAsia="Arial" w:hAnsi="Arial" w:cs="Arial"/>
        </w:rPr>
        <w:t>ecision-making, Matthews’ could help to improve motivation and job satisfaction.</w:t>
      </w:r>
    </w:p>
    <w:p w14:paraId="65E92E50" w14:textId="36647B39" w:rsidR="008312E1" w:rsidRDefault="541179F6" w:rsidP="2B04F5BE">
      <w:pPr>
        <w:rPr>
          <w:rFonts w:ascii="Arial" w:eastAsia="Arial" w:hAnsi="Arial" w:cs="Arial"/>
        </w:rPr>
      </w:pPr>
      <w:r w:rsidRPr="2B04F5BE">
        <w:rPr>
          <w:rFonts w:ascii="Arial" w:eastAsia="Arial" w:hAnsi="Arial" w:cs="Arial"/>
        </w:rPr>
        <w:t>Additionally, effective communication is very useful for maintaining a pos</w:t>
      </w:r>
      <w:r w:rsidR="65962E95" w:rsidRPr="2B04F5BE">
        <w:rPr>
          <w:rFonts w:ascii="Arial" w:eastAsia="Arial" w:hAnsi="Arial" w:cs="Arial"/>
        </w:rPr>
        <w:t>i</w:t>
      </w:r>
      <w:r w:rsidRPr="2B04F5BE">
        <w:rPr>
          <w:rFonts w:ascii="Arial" w:eastAsia="Arial" w:hAnsi="Arial" w:cs="Arial"/>
        </w:rPr>
        <w:t>tive workplace culture. Applying</w:t>
      </w:r>
      <w:r w:rsidR="34DC444D" w:rsidRPr="2B04F5BE">
        <w:rPr>
          <w:rFonts w:ascii="Arial" w:eastAsia="Arial" w:hAnsi="Arial" w:cs="Arial"/>
        </w:rPr>
        <w:t xml:space="preserve"> communication </w:t>
      </w:r>
      <w:r w:rsidR="1655ACC3" w:rsidRPr="2B04F5BE">
        <w:rPr>
          <w:rFonts w:ascii="Arial" w:eastAsia="Arial" w:hAnsi="Arial" w:cs="Arial"/>
        </w:rPr>
        <w:t xml:space="preserve">theory </w:t>
      </w:r>
      <w:r w:rsidR="0282D9E5" w:rsidRPr="2B04F5BE">
        <w:rPr>
          <w:rFonts w:ascii="Arial" w:eastAsia="Arial" w:hAnsi="Arial" w:cs="Arial"/>
        </w:rPr>
        <w:t>shows the importance of clear messaging during change</w:t>
      </w:r>
      <w:r w:rsidR="00519364" w:rsidRPr="2B04F5BE">
        <w:rPr>
          <w:rFonts w:ascii="Arial" w:eastAsia="Arial" w:hAnsi="Arial" w:cs="Arial"/>
        </w:rPr>
        <w:t>; ‘Breaches of trust occur when communication overemphasizes the positive aspects of the change in order to persuade change recipients to endorse it.’ (</w:t>
      </w:r>
      <w:proofErr w:type="spellStart"/>
      <w:r w:rsidR="0B44F6E3" w:rsidRPr="2B04F5BE">
        <w:rPr>
          <w:rFonts w:ascii="Arial" w:eastAsia="Arial" w:hAnsi="Arial" w:cs="Arial"/>
        </w:rPr>
        <w:t>Shrivastava</w:t>
      </w:r>
      <w:proofErr w:type="spellEnd"/>
      <w:r w:rsidR="0B44F6E3" w:rsidRPr="2B04F5BE">
        <w:rPr>
          <w:rFonts w:ascii="Arial" w:eastAsia="Arial" w:hAnsi="Arial" w:cs="Arial"/>
        </w:rPr>
        <w:t xml:space="preserve"> 2022 p688)</w:t>
      </w:r>
    </w:p>
    <w:p w14:paraId="47A44629" w14:textId="2E32B425" w:rsidR="008312E1" w:rsidRDefault="57C4CD6E" w:rsidP="2B04F5BE">
      <w:pPr>
        <w:rPr>
          <w:rFonts w:ascii="Arial" w:eastAsia="Arial" w:hAnsi="Arial" w:cs="Arial"/>
        </w:rPr>
      </w:pPr>
      <w:r w:rsidRPr="2B04F5BE">
        <w:rPr>
          <w:rFonts w:ascii="Arial" w:eastAsia="Arial" w:hAnsi="Arial" w:cs="Arial"/>
        </w:rPr>
        <w:t>Overall, Matthews’ leadership has created a strong organisational culture, though there is potential to improve employees engagement, along with</w:t>
      </w:r>
      <w:r w:rsidR="13DAAB4C" w:rsidRPr="2B04F5BE">
        <w:rPr>
          <w:rFonts w:ascii="Arial" w:eastAsia="Arial" w:hAnsi="Arial" w:cs="Arial"/>
        </w:rPr>
        <w:t xml:space="preserve"> improving communication to employees. </w:t>
      </w:r>
    </w:p>
    <w:p w14:paraId="2B296363" w14:textId="0736A27B" w:rsidR="008312E1" w:rsidRDefault="008312E1" w:rsidP="2B04F5BE">
      <w:pPr>
        <w:rPr>
          <w:rFonts w:ascii="Arial" w:eastAsia="Arial" w:hAnsi="Arial" w:cs="Arial"/>
        </w:rPr>
      </w:pPr>
    </w:p>
    <w:p w14:paraId="3460C060" w14:textId="4D39258F" w:rsidR="008312E1" w:rsidRDefault="4E7EA18F" w:rsidP="2B04F5BE">
      <w:pPr>
        <w:pStyle w:val="Heading3"/>
        <w:spacing w:before="281" w:after="281"/>
        <w:rPr>
          <w:rFonts w:ascii="Arial" w:eastAsia="Arial" w:hAnsi="Arial" w:cs="Arial"/>
          <w:b/>
          <w:bCs/>
          <w:color w:val="auto"/>
          <w:sz w:val="24"/>
          <w:szCs w:val="24"/>
        </w:rPr>
      </w:pPr>
      <w:r w:rsidRPr="2B04F5BE">
        <w:rPr>
          <w:rFonts w:ascii="Arial" w:eastAsia="Arial" w:hAnsi="Arial" w:cs="Arial"/>
          <w:b/>
          <w:bCs/>
          <w:color w:val="auto"/>
          <w:sz w:val="24"/>
          <w:szCs w:val="24"/>
        </w:rPr>
        <w:t>c) Strategic Recommendations for Leadership</w:t>
      </w:r>
    </w:p>
    <w:p w14:paraId="1C64543A" w14:textId="180166F6" w:rsidR="008312E1" w:rsidRDefault="4E7EA18F" w:rsidP="2B04F5BE">
      <w:pPr>
        <w:pStyle w:val="Heading4"/>
        <w:spacing w:before="319" w:after="319"/>
        <w:rPr>
          <w:rFonts w:ascii="Arial" w:eastAsia="Arial" w:hAnsi="Arial" w:cs="Arial"/>
          <w:b/>
          <w:bCs/>
          <w:color w:val="auto"/>
        </w:rPr>
      </w:pPr>
      <w:r w:rsidRPr="2B04F5BE">
        <w:rPr>
          <w:rFonts w:ascii="Arial" w:eastAsia="Arial" w:hAnsi="Arial" w:cs="Arial"/>
          <w:b/>
          <w:bCs/>
          <w:color w:val="auto"/>
        </w:rPr>
        <w:t>Leadership Recommendation</w:t>
      </w:r>
      <w:r w:rsidR="26E6D3BA" w:rsidRPr="2B04F5BE">
        <w:rPr>
          <w:rFonts w:ascii="Arial" w:eastAsia="Arial" w:hAnsi="Arial" w:cs="Arial"/>
          <w:b/>
          <w:bCs/>
          <w:color w:val="auto"/>
        </w:rPr>
        <w:t>s</w:t>
      </w:r>
    </w:p>
    <w:p w14:paraId="0DB037C2" w14:textId="7829E72E" w:rsidR="008312E1" w:rsidRDefault="3C32B216" w:rsidP="2B04F5BE">
      <w:pPr>
        <w:rPr>
          <w:rFonts w:ascii="Arial" w:eastAsia="Arial" w:hAnsi="Arial" w:cs="Arial"/>
        </w:rPr>
      </w:pPr>
      <w:r w:rsidRPr="2B04F5BE">
        <w:rPr>
          <w:rFonts w:ascii="Arial" w:eastAsia="Arial" w:hAnsi="Arial" w:cs="Arial"/>
        </w:rPr>
        <w:t xml:space="preserve">To enhance the effectiveness of Sir Terry Matthews’ leadership, </w:t>
      </w:r>
      <w:r w:rsidR="0C33A2B4" w:rsidRPr="2B04F5BE">
        <w:rPr>
          <w:rFonts w:ascii="Arial" w:eastAsia="Arial" w:hAnsi="Arial" w:cs="Arial"/>
        </w:rPr>
        <w:t xml:space="preserve">several recommendations can be made based on multiple theories. </w:t>
      </w:r>
    </w:p>
    <w:p w14:paraId="14405B6A" w14:textId="0DEF3C14" w:rsidR="008312E1" w:rsidRDefault="0C33A2B4" w:rsidP="2B04F5BE">
      <w:pPr>
        <w:rPr>
          <w:rFonts w:ascii="Arial" w:eastAsia="Arial" w:hAnsi="Arial" w:cs="Arial"/>
        </w:rPr>
      </w:pPr>
      <w:r w:rsidRPr="2B04F5BE">
        <w:rPr>
          <w:rFonts w:ascii="Arial" w:eastAsia="Arial" w:hAnsi="Arial" w:cs="Arial"/>
        </w:rPr>
        <w:t xml:space="preserve">Firstly, adopting a more democratic leadership style can allow employees </w:t>
      </w:r>
      <w:r w:rsidR="3AC638BD" w:rsidRPr="2B04F5BE">
        <w:rPr>
          <w:rFonts w:ascii="Arial" w:eastAsia="Arial" w:hAnsi="Arial" w:cs="Arial"/>
        </w:rPr>
        <w:t>to contribute more ideas and participate in decision-making. This will improve innovation and engagement</w:t>
      </w:r>
      <w:r w:rsidR="7825685C" w:rsidRPr="2B04F5BE">
        <w:rPr>
          <w:rFonts w:ascii="Arial" w:eastAsia="Arial" w:hAnsi="Arial" w:cs="Arial"/>
        </w:rPr>
        <w:t xml:space="preserve"> ‘Leaders can also help develop members' emotional maturity and moral reasoning abilities.’</w:t>
      </w:r>
      <w:r w:rsidR="3AC638BD" w:rsidRPr="2B04F5BE">
        <w:rPr>
          <w:rFonts w:ascii="Arial" w:eastAsia="Arial" w:hAnsi="Arial" w:cs="Arial"/>
        </w:rPr>
        <w:t xml:space="preserve"> (</w:t>
      </w:r>
      <w:proofErr w:type="spellStart"/>
      <w:r w:rsidR="3AC638BD" w:rsidRPr="2B04F5BE">
        <w:rPr>
          <w:rFonts w:ascii="Arial" w:eastAsia="Arial" w:hAnsi="Arial" w:cs="Arial"/>
        </w:rPr>
        <w:t>Gastil</w:t>
      </w:r>
      <w:proofErr w:type="spellEnd"/>
      <w:r w:rsidR="6E1165B7" w:rsidRPr="2B04F5BE">
        <w:rPr>
          <w:rFonts w:ascii="Arial" w:eastAsia="Arial" w:hAnsi="Arial" w:cs="Arial"/>
        </w:rPr>
        <w:t>, 1994</w:t>
      </w:r>
      <w:r w:rsidR="3AC638BD" w:rsidRPr="2B04F5BE">
        <w:rPr>
          <w:rFonts w:ascii="Arial" w:eastAsia="Arial" w:hAnsi="Arial" w:cs="Arial"/>
        </w:rPr>
        <w:t xml:space="preserve"> </w:t>
      </w:r>
      <w:r w:rsidR="73B1A6B1" w:rsidRPr="2B04F5BE">
        <w:rPr>
          <w:rFonts w:ascii="Arial" w:eastAsia="Arial" w:hAnsi="Arial" w:cs="Arial"/>
        </w:rPr>
        <w:t>p959</w:t>
      </w:r>
      <w:r w:rsidR="3AC638BD" w:rsidRPr="2B04F5BE">
        <w:rPr>
          <w:rFonts w:ascii="Arial" w:eastAsia="Arial" w:hAnsi="Arial" w:cs="Arial"/>
        </w:rPr>
        <w:t>)</w:t>
      </w:r>
    </w:p>
    <w:p w14:paraId="18178C0E" w14:textId="0E6EF4F5" w:rsidR="008312E1" w:rsidRDefault="63CCC4F5" w:rsidP="2B04F5BE">
      <w:pPr>
        <w:rPr>
          <w:rFonts w:ascii="Arial" w:eastAsia="Arial" w:hAnsi="Arial" w:cs="Arial"/>
        </w:rPr>
      </w:pPr>
      <w:r w:rsidRPr="2B04F5BE">
        <w:rPr>
          <w:rFonts w:ascii="Arial" w:eastAsia="Arial" w:hAnsi="Arial" w:cs="Arial"/>
        </w:rPr>
        <w:t>Secondly, increasing the usage of data based decision making would improve</w:t>
      </w:r>
      <w:r w:rsidR="792F2675" w:rsidRPr="2B04F5BE">
        <w:rPr>
          <w:rFonts w:ascii="Arial" w:eastAsia="Arial" w:hAnsi="Arial" w:cs="Arial"/>
        </w:rPr>
        <w:t xml:space="preserve"> planning and strategy. This </w:t>
      </w:r>
      <w:r w:rsidR="00476F4F" w:rsidRPr="2B04F5BE">
        <w:rPr>
          <w:rFonts w:ascii="Arial" w:eastAsia="Arial" w:hAnsi="Arial" w:cs="Arial"/>
        </w:rPr>
        <w:t>aligns</w:t>
      </w:r>
      <w:r w:rsidR="792F2675" w:rsidRPr="2B04F5BE">
        <w:rPr>
          <w:rFonts w:ascii="Arial" w:eastAsia="Arial" w:hAnsi="Arial" w:cs="Arial"/>
        </w:rPr>
        <w:t xml:space="preserve"> with some modern tourism management practices</w:t>
      </w:r>
      <w:r w:rsidR="5C8DF4CC" w:rsidRPr="2B04F5BE">
        <w:rPr>
          <w:rFonts w:ascii="Arial" w:eastAsia="Arial" w:hAnsi="Arial" w:cs="Arial"/>
        </w:rPr>
        <w:t>, such as using a recommender system</w:t>
      </w:r>
      <w:r w:rsidR="792F2675" w:rsidRPr="2B04F5BE">
        <w:rPr>
          <w:rFonts w:ascii="Arial" w:eastAsia="Arial" w:hAnsi="Arial" w:cs="Arial"/>
        </w:rPr>
        <w:t xml:space="preserve">, as explained by </w:t>
      </w:r>
      <w:proofErr w:type="spellStart"/>
      <w:r w:rsidR="792F2675" w:rsidRPr="2B04F5BE">
        <w:rPr>
          <w:rFonts w:ascii="Arial" w:eastAsia="Arial" w:hAnsi="Arial" w:cs="Arial"/>
        </w:rPr>
        <w:t>B</w:t>
      </w:r>
      <w:r w:rsidR="36F8C470" w:rsidRPr="2B04F5BE">
        <w:rPr>
          <w:rFonts w:ascii="Arial" w:eastAsia="Arial" w:hAnsi="Arial" w:cs="Arial"/>
        </w:rPr>
        <w:t>uhalis</w:t>
      </w:r>
      <w:proofErr w:type="spellEnd"/>
      <w:r w:rsidR="36F8C470" w:rsidRPr="2B04F5BE">
        <w:rPr>
          <w:rFonts w:ascii="Arial" w:eastAsia="Arial" w:hAnsi="Arial" w:cs="Arial"/>
        </w:rPr>
        <w:t xml:space="preserve"> and Law </w:t>
      </w:r>
      <w:r w:rsidR="485CFA5A" w:rsidRPr="2B04F5BE">
        <w:rPr>
          <w:rFonts w:ascii="Arial" w:eastAsia="Arial" w:hAnsi="Arial" w:cs="Arial"/>
        </w:rPr>
        <w:t xml:space="preserve">(2008) </w:t>
      </w:r>
      <w:r w:rsidR="23C3011B" w:rsidRPr="2B04F5BE">
        <w:rPr>
          <w:rFonts w:ascii="Arial" w:eastAsia="Arial" w:hAnsi="Arial" w:cs="Arial"/>
        </w:rPr>
        <w:t>‘a recommender system can provide valuable information to assist consumers’ decision</w:t>
      </w:r>
      <w:r w:rsidR="2BB1EE26" w:rsidRPr="2B04F5BE">
        <w:rPr>
          <w:rFonts w:ascii="Arial" w:eastAsia="Arial" w:hAnsi="Arial" w:cs="Arial"/>
        </w:rPr>
        <w:t xml:space="preserve"> </w:t>
      </w:r>
      <w:r w:rsidR="23C3011B" w:rsidRPr="2B04F5BE">
        <w:rPr>
          <w:rFonts w:ascii="Arial" w:eastAsia="Arial" w:hAnsi="Arial" w:cs="Arial"/>
        </w:rPr>
        <w:t>making process.’</w:t>
      </w:r>
    </w:p>
    <w:p w14:paraId="4F2C1AB4" w14:textId="70D818A1" w:rsidR="008312E1" w:rsidRDefault="36F8C470" w:rsidP="2B04F5BE">
      <w:pPr>
        <w:rPr>
          <w:rFonts w:ascii="Arial" w:eastAsia="Arial" w:hAnsi="Arial" w:cs="Arial"/>
        </w:rPr>
      </w:pPr>
      <w:r w:rsidRPr="2B04F5BE">
        <w:rPr>
          <w:rFonts w:ascii="Arial" w:eastAsia="Arial" w:hAnsi="Arial" w:cs="Arial"/>
        </w:rPr>
        <w:t xml:space="preserve">Thirdly, Matthews should utilise Kotter’s change model to </w:t>
      </w:r>
      <w:r w:rsidR="00476F4F" w:rsidRPr="2B04F5BE">
        <w:rPr>
          <w:rFonts w:ascii="Arial" w:eastAsia="Arial" w:hAnsi="Arial" w:cs="Arial"/>
        </w:rPr>
        <w:t>consistently</w:t>
      </w:r>
      <w:r w:rsidRPr="2B04F5BE">
        <w:rPr>
          <w:rFonts w:ascii="Arial" w:eastAsia="Arial" w:hAnsi="Arial" w:cs="Arial"/>
        </w:rPr>
        <w:t xml:space="preserve"> ensure structured and efficient change management. </w:t>
      </w:r>
    </w:p>
    <w:p w14:paraId="795EF953" w14:textId="557E2952" w:rsidR="008312E1" w:rsidRDefault="10F82E8D" w:rsidP="2B04F5BE">
      <w:pPr>
        <w:rPr>
          <w:rFonts w:ascii="Arial" w:eastAsia="Arial" w:hAnsi="Arial" w:cs="Arial"/>
        </w:rPr>
      </w:pPr>
      <w:r w:rsidRPr="2B04F5BE">
        <w:rPr>
          <w:rFonts w:ascii="Arial" w:eastAsia="Arial" w:hAnsi="Arial" w:cs="Arial"/>
        </w:rPr>
        <w:t xml:space="preserve">Additionally, using sustainable leadership practice is essential for </w:t>
      </w:r>
      <w:r w:rsidR="7C40224F" w:rsidRPr="2B04F5BE">
        <w:rPr>
          <w:rFonts w:ascii="Arial" w:eastAsia="Arial" w:hAnsi="Arial" w:cs="Arial"/>
        </w:rPr>
        <w:t>meeting environmental standards, and further improving the Celtic Collection’s brand presenc</w:t>
      </w:r>
      <w:r w:rsidR="1326C49E" w:rsidRPr="2B04F5BE">
        <w:rPr>
          <w:rFonts w:ascii="Arial" w:eastAsia="Arial" w:hAnsi="Arial" w:cs="Arial"/>
        </w:rPr>
        <w:t xml:space="preserve">e. </w:t>
      </w:r>
    </w:p>
    <w:p w14:paraId="6EC2F1AC" w14:textId="6C466FAE" w:rsidR="008312E1" w:rsidRDefault="008312E1" w:rsidP="2B04F5BE">
      <w:pPr>
        <w:rPr>
          <w:rFonts w:ascii="Arial" w:eastAsia="Arial" w:hAnsi="Arial" w:cs="Arial"/>
        </w:rPr>
      </w:pPr>
    </w:p>
    <w:p w14:paraId="3174DFF6" w14:textId="4C189D21" w:rsidR="008312E1" w:rsidRDefault="4E7EA18F" w:rsidP="2B04F5BE">
      <w:pPr>
        <w:pStyle w:val="Heading4"/>
        <w:spacing w:before="319" w:after="319"/>
        <w:rPr>
          <w:rFonts w:ascii="Arial" w:eastAsia="Arial" w:hAnsi="Arial" w:cs="Arial"/>
          <w:b/>
          <w:bCs/>
          <w:color w:val="auto"/>
        </w:rPr>
      </w:pPr>
      <w:r w:rsidRPr="2B04F5BE">
        <w:rPr>
          <w:rFonts w:ascii="Arial" w:eastAsia="Arial" w:hAnsi="Arial" w:cs="Arial"/>
          <w:b/>
          <w:bCs/>
          <w:color w:val="auto"/>
        </w:rPr>
        <w:t>People and Culture Recommendations</w:t>
      </w:r>
    </w:p>
    <w:p w14:paraId="470C0418" w14:textId="2985FA6C" w:rsidR="008312E1" w:rsidRDefault="7322E359" w:rsidP="2B04F5BE">
      <w:pPr>
        <w:rPr>
          <w:rFonts w:ascii="Arial" w:eastAsia="Arial" w:hAnsi="Arial" w:cs="Arial"/>
        </w:rPr>
      </w:pPr>
      <w:r w:rsidRPr="2B04F5BE">
        <w:rPr>
          <w:rFonts w:ascii="Arial" w:eastAsia="Arial" w:hAnsi="Arial" w:cs="Arial"/>
        </w:rPr>
        <w:t xml:space="preserve">Improving organisational culture and managing </w:t>
      </w:r>
      <w:r w:rsidR="132B27BB" w:rsidRPr="2B04F5BE">
        <w:rPr>
          <w:rFonts w:ascii="Arial" w:eastAsia="Arial" w:hAnsi="Arial" w:cs="Arial"/>
        </w:rPr>
        <w:t xml:space="preserve"> people is also very crucial. </w:t>
      </w:r>
    </w:p>
    <w:p w14:paraId="72A390A4" w14:textId="6B8A398E" w:rsidR="008312E1" w:rsidRDefault="132B27BB" w:rsidP="2B04F5BE">
      <w:pPr>
        <w:rPr>
          <w:rFonts w:ascii="Arial" w:eastAsia="Arial" w:hAnsi="Arial" w:cs="Arial"/>
        </w:rPr>
      </w:pPr>
      <w:r w:rsidRPr="2B04F5BE">
        <w:rPr>
          <w:rFonts w:ascii="Arial" w:eastAsia="Arial" w:hAnsi="Arial" w:cs="Arial"/>
        </w:rPr>
        <w:t>Improving communication, by using established models such as</w:t>
      </w:r>
      <w:r w:rsidR="643E2AB6" w:rsidRPr="2B04F5BE">
        <w:rPr>
          <w:rFonts w:ascii="Arial" w:eastAsia="Arial" w:hAnsi="Arial" w:cs="Arial"/>
        </w:rPr>
        <w:t xml:space="preserve"> shown in</w:t>
      </w:r>
      <w:r w:rsidRPr="2B04F5BE">
        <w:rPr>
          <w:rFonts w:ascii="Arial" w:eastAsia="Arial" w:hAnsi="Arial" w:cs="Arial"/>
        </w:rPr>
        <w:t xml:space="preserve"> </w:t>
      </w:r>
      <w:r w:rsidR="3B696876" w:rsidRPr="2B04F5BE">
        <w:rPr>
          <w:rFonts w:ascii="Arial" w:eastAsia="Arial" w:hAnsi="Arial" w:cs="Arial"/>
        </w:rPr>
        <w:t xml:space="preserve">cross cultural </w:t>
      </w:r>
      <w:r w:rsidR="3ED89885" w:rsidRPr="2B04F5BE">
        <w:rPr>
          <w:rFonts w:ascii="Arial" w:eastAsia="Arial" w:hAnsi="Arial" w:cs="Arial"/>
        </w:rPr>
        <w:t>and strategic management (</w:t>
      </w:r>
      <w:proofErr w:type="spellStart"/>
      <w:r w:rsidR="3ED89885" w:rsidRPr="2B04F5BE">
        <w:rPr>
          <w:rFonts w:ascii="Arial" w:eastAsia="Arial" w:hAnsi="Arial" w:cs="Arial"/>
        </w:rPr>
        <w:t>Shrivastava</w:t>
      </w:r>
      <w:proofErr w:type="spellEnd"/>
      <w:r w:rsidR="3ED89885" w:rsidRPr="2B04F5BE">
        <w:rPr>
          <w:rFonts w:ascii="Arial" w:eastAsia="Arial" w:hAnsi="Arial" w:cs="Arial"/>
        </w:rPr>
        <w:t xml:space="preserve"> 2022)</w:t>
      </w:r>
      <w:r w:rsidR="3B696876" w:rsidRPr="2B04F5BE">
        <w:rPr>
          <w:rFonts w:ascii="Arial" w:eastAsia="Arial" w:hAnsi="Arial" w:cs="Arial"/>
        </w:rPr>
        <w:t xml:space="preserve"> </w:t>
      </w:r>
      <w:r w:rsidR="70842593" w:rsidRPr="2B04F5BE">
        <w:rPr>
          <w:rFonts w:ascii="Arial" w:eastAsia="Arial" w:hAnsi="Arial" w:cs="Arial"/>
        </w:rPr>
        <w:t>, it can reduce uncertainty within staff when the business goes under changes.</w:t>
      </w:r>
    </w:p>
    <w:p w14:paraId="2E708B3F" w14:textId="03206E93" w:rsidR="008312E1" w:rsidRDefault="54B29201" w:rsidP="2B04F5BE">
      <w:pPr>
        <w:spacing w:before="240" w:after="240"/>
        <w:rPr>
          <w:rFonts w:ascii="Arial" w:eastAsia="Arial" w:hAnsi="Arial" w:cs="Arial"/>
        </w:rPr>
      </w:pPr>
      <w:r w:rsidRPr="2B04F5BE">
        <w:rPr>
          <w:rFonts w:ascii="Arial" w:eastAsia="Arial" w:hAnsi="Arial" w:cs="Arial"/>
        </w:rPr>
        <w:t xml:space="preserve">Investing in training employees, can improve their skills and performance. Through development employees can also feel a stronger sense of job </w:t>
      </w:r>
      <w:r w:rsidR="00476F4F" w:rsidRPr="2B04F5BE">
        <w:rPr>
          <w:rFonts w:ascii="Arial" w:eastAsia="Arial" w:hAnsi="Arial" w:cs="Arial"/>
        </w:rPr>
        <w:t>satisfaction</w:t>
      </w:r>
      <w:r w:rsidRPr="2B04F5BE">
        <w:rPr>
          <w:rFonts w:ascii="Arial" w:eastAsia="Arial" w:hAnsi="Arial" w:cs="Arial"/>
        </w:rPr>
        <w:t xml:space="preserve">. </w:t>
      </w:r>
    </w:p>
    <w:p w14:paraId="3EE2C73A" w14:textId="4B72BC18" w:rsidR="008312E1" w:rsidRDefault="0FD3F997" w:rsidP="2B04F5BE">
      <w:pPr>
        <w:spacing w:before="240" w:after="240"/>
        <w:rPr>
          <w:rFonts w:ascii="Arial" w:eastAsia="Arial" w:hAnsi="Arial" w:cs="Arial"/>
        </w:rPr>
      </w:pPr>
      <w:r w:rsidRPr="2B04F5BE">
        <w:rPr>
          <w:rFonts w:ascii="Arial" w:eastAsia="Arial" w:hAnsi="Arial" w:cs="Arial"/>
        </w:rPr>
        <w:t>Encouraging innovation within Celtic’s management scheme can lead to new ideas being created, and improvements being brought into the company. This</w:t>
      </w:r>
      <w:r w:rsidR="00EC742F">
        <w:rPr>
          <w:rFonts w:ascii="Arial" w:eastAsia="Arial" w:hAnsi="Arial" w:cs="Arial"/>
        </w:rPr>
        <w:t xml:space="preserve"> in</w:t>
      </w:r>
      <w:r w:rsidRPr="2B04F5BE">
        <w:rPr>
          <w:rFonts w:ascii="Arial" w:eastAsia="Arial" w:hAnsi="Arial" w:cs="Arial"/>
        </w:rPr>
        <w:t xml:space="preserve"> </w:t>
      </w:r>
      <w:r w:rsidR="00476F4F" w:rsidRPr="2B04F5BE">
        <w:rPr>
          <w:rFonts w:ascii="Arial" w:eastAsia="Arial" w:hAnsi="Arial" w:cs="Arial"/>
        </w:rPr>
        <w:t>particular</w:t>
      </w:r>
      <w:r w:rsidRPr="2B04F5BE">
        <w:rPr>
          <w:rFonts w:ascii="Arial" w:eastAsia="Arial" w:hAnsi="Arial" w:cs="Arial"/>
        </w:rPr>
        <w:t xml:space="preserve">, is important to such a </w:t>
      </w:r>
      <w:r w:rsidR="668388B8" w:rsidRPr="2B04F5BE">
        <w:rPr>
          <w:rFonts w:ascii="Arial" w:eastAsia="Arial" w:hAnsi="Arial" w:cs="Arial"/>
        </w:rPr>
        <w:t xml:space="preserve">varied and competitive industry. </w:t>
      </w:r>
    </w:p>
    <w:p w14:paraId="3E95AE0F" w14:textId="379F1FFC" w:rsidR="008312E1" w:rsidRDefault="3E5C8F3C" w:rsidP="2B04F5BE">
      <w:pPr>
        <w:spacing w:before="240" w:after="240"/>
        <w:rPr>
          <w:rFonts w:ascii="Arial" w:eastAsia="Arial" w:hAnsi="Arial" w:cs="Arial"/>
        </w:rPr>
      </w:pPr>
      <w:r w:rsidRPr="2B04F5BE">
        <w:rPr>
          <w:rFonts w:ascii="Arial" w:eastAsia="Arial" w:hAnsi="Arial" w:cs="Arial"/>
        </w:rPr>
        <w:t>Finally, prioritising employee wellness can improve the</w:t>
      </w:r>
      <w:r w:rsidR="2ED0FD67" w:rsidRPr="2B04F5BE">
        <w:rPr>
          <w:rFonts w:ascii="Arial" w:eastAsia="Arial" w:hAnsi="Arial" w:cs="Arial"/>
        </w:rPr>
        <w:t>ir productivity and reduce turnover within the co</w:t>
      </w:r>
      <w:r w:rsidR="183C122A" w:rsidRPr="2B04F5BE">
        <w:rPr>
          <w:rFonts w:ascii="Arial" w:eastAsia="Arial" w:hAnsi="Arial" w:cs="Arial"/>
        </w:rPr>
        <w:t>mpany</w:t>
      </w:r>
      <w:r w:rsidR="551CADA4" w:rsidRPr="2B04F5BE">
        <w:rPr>
          <w:rFonts w:ascii="Arial" w:eastAsia="Arial" w:hAnsi="Arial" w:cs="Arial"/>
        </w:rPr>
        <w:t xml:space="preserve">. </w:t>
      </w:r>
    </w:p>
    <w:p w14:paraId="7CBC434C" w14:textId="6A2124D3" w:rsidR="008312E1" w:rsidRDefault="183C122A" w:rsidP="2B04F5BE">
      <w:pPr>
        <w:spacing w:before="240" w:after="240"/>
        <w:rPr>
          <w:rFonts w:ascii="Arial" w:eastAsia="Arial" w:hAnsi="Arial" w:cs="Arial"/>
        </w:rPr>
      </w:pPr>
      <w:r w:rsidRPr="2B04F5BE">
        <w:rPr>
          <w:rFonts w:ascii="Arial" w:eastAsia="Arial" w:hAnsi="Arial" w:cs="Arial"/>
        </w:rPr>
        <w:t>By focusing on all of these areas, the Celtic Collection can build a more engaged and adaptive workforce.</w:t>
      </w:r>
    </w:p>
    <w:p w14:paraId="2D38F44A" w14:textId="5FC2CB64" w:rsidR="008312E1" w:rsidRDefault="4E7EA18F" w:rsidP="2B04F5BE">
      <w:pPr>
        <w:pStyle w:val="Heading2"/>
        <w:spacing w:before="299" w:after="299"/>
        <w:rPr>
          <w:rFonts w:ascii="Arial" w:eastAsia="Arial" w:hAnsi="Arial" w:cs="Arial"/>
          <w:b/>
          <w:bCs/>
          <w:color w:val="auto"/>
          <w:sz w:val="24"/>
          <w:szCs w:val="24"/>
        </w:rPr>
      </w:pPr>
      <w:r w:rsidRPr="2B04F5BE">
        <w:rPr>
          <w:rFonts w:ascii="Arial" w:eastAsia="Arial" w:hAnsi="Arial" w:cs="Arial"/>
          <w:b/>
          <w:bCs/>
          <w:color w:val="auto"/>
          <w:sz w:val="24"/>
          <w:szCs w:val="24"/>
        </w:rPr>
        <w:t>3. Conclusion</w:t>
      </w:r>
    </w:p>
    <w:p w14:paraId="50E8349D" w14:textId="0697CCF1" w:rsidR="008312E1" w:rsidRDefault="4E7EA18F" w:rsidP="2B04F5BE">
      <w:pPr>
        <w:pStyle w:val="Heading3"/>
        <w:spacing w:before="281" w:after="281"/>
        <w:rPr>
          <w:rFonts w:ascii="Arial" w:eastAsia="Arial" w:hAnsi="Arial" w:cs="Arial"/>
          <w:b/>
          <w:bCs/>
          <w:color w:val="auto"/>
          <w:sz w:val="24"/>
          <w:szCs w:val="24"/>
        </w:rPr>
      </w:pPr>
      <w:r w:rsidRPr="2B04F5BE">
        <w:rPr>
          <w:rFonts w:ascii="Arial" w:eastAsia="Arial" w:hAnsi="Arial" w:cs="Arial"/>
          <w:b/>
          <w:bCs/>
          <w:color w:val="auto"/>
          <w:sz w:val="24"/>
          <w:szCs w:val="24"/>
        </w:rPr>
        <w:t>Summary</w:t>
      </w:r>
    </w:p>
    <w:p w14:paraId="27085497" w14:textId="162B8E29" w:rsidR="008312E1" w:rsidRDefault="088A808E" w:rsidP="2B04F5BE">
      <w:pPr>
        <w:rPr>
          <w:rFonts w:ascii="Arial" w:eastAsia="Arial" w:hAnsi="Arial" w:cs="Arial"/>
        </w:rPr>
      </w:pPr>
      <w:r w:rsidRPr="2B04F5BE">
        <w:rPr>
          <w:rFonts w:ascii="Arial" w:eastAsia="Arial" w:hAnsi="Arial" w:cs="Arial"/>
        </w:rPr>
        <w:t xml:space="preserve">Sir Terry Matthews </w:t>
      </w:r>
      <w:r w:rsidR="00EC742F" w:rsidRPr="2B04F5BE">
        <w:rPr>
          <w:rFonts w:ascii="Arial" w:eastAsia="Arial" w:hAnsi="Arial" w:cs="Arial"/>
        </w:rPr>
        <w:t>demonstrates</w:t>
      </w:r>
      <w:r w:rsidRPr="2B04F5BE">
        <w:rPr>
          <w:rFonts w:ascii="Arial" w:eastAsia="Arial" w:hAnsi="Arial" w:cs="Arial"/>
        </w:rPr>
        <w:t xml:space="preserve"> a strong leadership, whilst managing change within the tourism, events and leisure industry. His vision, investment ideas and ability to adapt to changes such as COVID-19 hav</w:t>
      </w:r>
      <w:r w:rsidR="0D2D4366" w:rsidRPr="2B04F5BE">
        <w:rPr>
          <w:rFonts w:ascii="Arial" w:eastAsia="Arial" w:hAnsi="Arial" w:cs="Arial"/>
        </w:rPr>
        <w:t>e enabled Celtic Collection to continue to remain competitive.</w:t>
      </w:r>
    </w:p>
    <w:p w14:paraId="3B3FAF86" w14:textId="200A68AF" w:rsidR="008312E1" w:rsidRDefault="0D2D4366" w:rsidP="2B04F5BE">
      <w:pPr>
        <w:rPr>
          <w:rFonts w:ascii="Arial" w:eastAsia="Arial" w:hAnsi="Arial" w:cs="Arial"/>
        </w:rPr>
      </w:pPr>
      <w:r w:rsidRPr="2B04F5BE">
        <w:rPr>
          <w:rFonts w:ascii="Arial" w:eastAsia="Arial" w:hAnsi="Arial" w:cs="Arial"/>
        </w:rPr>
        <w:t xml:space="preserve">This application of leadership and change management theory shows he aligns transformational leadership with established change models. </w:t>
      </w:r>
      <w:r w:rsidR="2D32B06F" w:rsidRPr="2B04F5BE">
        <w:rPr>
          <w:rFonts w:ascii="Arial" w:eastAsia="Arial" w:hAnsi="Arial" w:cs="Arial"/>
        </w:rPr>
        <w:t xml:space="preserve">Through his leadership, Celtic Collection has developed a strong organisational culture that is focused on customer satisfaction. </w:t>
      </w:r>
    </w:p>
    <w:p w14:paraId="5D1CC2CF" w14:textId="79233022" w:rsidR="008312E1" w:rsidRDefault="2D32B06F" w:rsidP="2B04F5BE">
      <w:pPr>
        <w:rPr>
          <w:rFonts w:ascii="Arial" w:eastAsia="Arial" w:hAnsi="Arial" w:cs="Arial"/>
        </w:rPr>
      </w:pPr>
      <w:r w:rsidRPr="2B04F5BE">
        <w:rPr>
          <w:rFonts w:ascii="Arial" w:eastAsia="Arial" w:hAnsi="Arial" w:cs="Arial"/>
        </w:rPr>
        <w:t>However, there are some ways to improve collaboration, communication to staff and the engagement that the staff have in the company. These are important for most modern organisations.</w:t>
      </w:r>
    </w:p>
    <w:p w14:paraId="2CB9E304" w14:textId="0C69C09E" w:rsidR="008312E1" w:rsidRDefault="4E7EA18F" w:rsidP="2B04F5BE">
      <w:pPr>
        <w:pStyle w:val="Heading3"/>
        <w:spacing w:before="281" w:after="281"/>
        <w:rPr>
          <w:rFonts w:ascii="Arial" w:eastAsia="Arial" w:hAnsi="Arial" w:cs="Arial"/>
          <w:b/>
          <w:bCs/>
          <w:color w:val="auto"/>
          <w:sz w:val="24"/>
          <w:szCs w:val="24"/>
        </w:rPr>
      </w:pPr>
      <w:r w:rsidRPr="2B04F5BE">
        <w:rPr>
          <w:rFonts w:ascii="Arial" w:eastAsia="Arial" w:hAnsi="Arial" w:cs="Arial"/>
          <w:b/>
          <w:bCs/>
          <w:color w:val="auto"/>
          <w:sz w:val="24"/>
          <w:szCs w:val="24"/>
        </w:rPr>
        <w:t>Final Leadership Recommendations</w:t>
      </w:r>
    </w:p>
    <w:p w14:paraId="546F1F58" w14:textId="40AE9336" w:rsidR="008312E1" w:rsidRDefault="39DB8797" w:rsidP="2B04F5BE">
      <w:pPr>
        <w:rPr>
          <w:rFonts w:ascii="Arial" w:eastAsia="Arial" w:hAnsi="Arial" w:cs="Arial"/>
        </w:rPr>
      </w:pPr>
      <w:r w:rsidRPr="2B04F5BE">
        <w:rPr>
          <w:rFonts w:ascii="Arial" w:eastAsia="Arial" w:hAnsi="Arial" w:cs="Arial"/>
        </w:rPr>
        <w:t xml:space="preserve">To ensure the success of the Celtic Collection, these actions are recommended. </w:t>
      </w:r>
    </w:p>
    <w:p w14:paraId="1548515C" w14:textId="443CB47E" w:rsidR="008312E1" w:rsidRDefault="6B4F2D14" w:rsidP="2B04F5BE">
      <w:pPr>
        <w:pStyle w:val="ListParagraph"/>
        <w:numPr>
          <w:ilvl w:val="0"/>
          <w:numId w:val="3"/>
        </w:numPr>
        <w:rPr>
          <w:rFonts w:ascii="Arial" w:eastAsia="Arial" w:hAnsi="Arial" w:cs="Arial"/>
        </w:rPr>
      </w:pPr>
      <w:r w:rsidRPr="2B04F5BE">
        <w:rPr>
          <w:rFonts w:ascii="Arial" w:eastAsia="Arial" w:hAnsi="Arial" w:cs="Arial"/>
        </w:rPr>
        <w:t xml:space="preserve">Create an environment that is more collaborative. </w:t>
      </w:r>
    </w:p>
    <w:p w14:paraId="1065CE8E" w14:textId="02D59BAB" w:rsidR="008312E1" w:rsidRDefault="6B4F2D14" w:rsidP="2B04F5BE">
      <w:pPr>
        <w:pStyle w:val="ListParagraph"/>
        <w:numPr>
          <w:ilvl w:val="0"/>
          <w:numId w:val="3"/>
        </w:numPr>
        <w:rPr>
          <w:rFonts w:ascii="Arial" w:eastAsia="Arial" w:hAnsi="Arial" w:cs="Arial"/>
        </w:rPr>
      </w:pPr>
      <w:r w:rsidRPr="2B04F5BE">
        <w:rPr>
          <w:rFonts w:ascii="Arial" w:eastAsia="Arial" w:hAnsi="Arial" w:cs="Arial"/>
        </w:rPr>
        <w:t>Bring in a more democratic leadership approach.</w:t>
      </w:r>
    </w:p>
    <w:p w14:paraId="4CADCD80" w14:textId="073603E6" w:rsidR="008312E1" w:rsidRDefault="6B4F2D14" w:rsidP="2B04F5BE">
      <w:pPr>
        <w:pStyle w:val="ListParagraph"/>
        <w:numPr>
          <w:ilvl w:val="0"/>
          <w:numId w:val="3"/>
        </w:numPr>
        <w:rPr>
          <w:rFonts w:ascii="Arial" w:eastAsia="Arial" w:hAnsi="Arial" w:cs="Arial"/>
        </w:rPr>
      </w:pPr>
      <w:r w:rsidRPr="2B04F5BE">
        <w:rPr>
          <w:rFonts w:ascii="Arial" w:eastAsia="Arial" w:hAnsi="Arial" w:cs="Arial"/>
        </w:rPr>
        <w:t xml:space="preserve">Increase investment into digital skills and technology. </w:t>
      </w:r>
    </w:p>
    <w:p w14:paraId="30873C84" w14:textId="0609E418" w:rsidR="008312E1" w:rsidRDefault="6B4F2D14" w:rsidP="2B04F5BE">
      <w:pPr>
        <w:pStyle w:val="ListParagraph"/>
        <w:numPr>
          <w:ilvl w:val="0"/>
          <w:numId w:val="3"/>
        </w:numPr>
        <w:spacing w:before="240" w:after="240"/>
        <w:rPr>
          <w:rFonts w:ascii="Arial" w:eastAsia="Arial" w:hAnsi="Arial" w:cs="Arial"/>
        </w:rPr>
      </w:pPr>
      <w:r w:rsidRPr="2B04F5BE">
        <w:rPr>
          <w:rFonts w:ascii="Arial" w:eastAsia="Arial" w:hAnsi="Arial" w:cs="Arial"/>
        </w:rPr>
        <w:t xml:space="preserve">Strengthen </w:t>
      </w:r>
      <w:r w:rsidR="00EC742F" w:rsidRPr="2B04F5BE">
        <w:rPr>
          <w:rFonts w:ascii="Arial" w:eastAsia="Arial" w:hAnsi="Arial" w:cs="Arial"/>
        </w:rPr>
        <w:t>employee</w:t>
      </w:r>
      <w:r w:rsidRPr="2B04F5BE">
        <w:rPr>
          <w:rFonts w:ascii="Arial" w:eastAsia="Arial" w:hAnsi="Arial" w:cs="Arial"/>
        </w:rPr>
        <w:t xml:space="preserve"> engagement, and give the employees a development programs.</w:t>
      </w:r>
    </w:p>
    <w:p w14:paraId="70AE3EBC" w14:textId="57680333" w:rsidR="008312E1" w:rsidRDefault="6B4F2D14" w:rsidP="2B04F5BE">
      <w:pPr>
        <w:pStyle w:val="ListParagraph"/>
        <w:numPr>
          <w:ilvl w:val="0"/>
          <w:numId w:val="3"/>
        </w:numPr>
        <w:spacing w:before="240" w:after="240"/>
        <w:rPr>
          <w:rFonts w:ascii="Arial" w:eastAsia="Arial" w:hAnsi="Arial" w:cs="Arial"/>
        </w:rPr>
      </w:pPr>
      <w:r w:rsidRPr="2B04F5BE">
        <w:rPr>
          <w:rFonts w:ascii="Arial" w:eastAsia="Arial" w:hAnsi="Arial" w:cs="Arial"/>
        </w:rPr>
        <w:t>Have a continued interest in improve sustainability</w:t>
      </w:r>
    </w:p>
    <w:p w14:paraId="2A9C8870" w14:textId="26C6FEAE" w:rsidR="008312E1" w:rsidRDefault="6B4F2D14" w:rsidP="2B04F5BE">
      <w:pPr>
        <w:pStyle w:val="ListParagraph"/>
        <w:numPr>
          <w:ilvl w:val="0"/>
          <w:numId w:val="3"/>
        </w:numPr>
        <w:spacing w:before="240" w:after="240"/>
        <w:rPr>
          <w:rFonts w:ascii="Arial" w:eastAsia="Arial" w:hAnsi="Arial" w:cs="Arial"/>
        </w:rPr>
      </w:pPr>
      <w:r w:rsidRPr="2B04F5BE">
        <w:rPr>
          <w:rFonts w:ascii="Arial" w:eastAsia="Arial" w:hAnsi="Arial" w:cs="Arial"/>
        </w:rPr>
        <w:t xml:space="preserve">Apply structured change management theory. </w:t>
      </w:r>
    </w:p>
    <w:p w14:paraId="004DFB42" w14:textId="33D85D90" w:rsidR="008312E1" w:rsidRDefault="008312E1" w:rsidP="2B04F5BE">
      <w:pPr>
        <w:spacing w:before="240" w:after="240"/>
        <w:rPr>
          <w:rFonts w:ascii="Arial" w:eastAsia="Arial" w:hAnsi="Arial" w:cs="Arial"/>
        </w:rPr>
      </w:pPr>
    </w:p>
    <w:p w14:paraId="683976F0" w14:textId="0E70CFB1" w:rsidR="008312E1" w:rsidRDefault="6B4F2D14" w:rsidP="2B04F5BE">
      <w:pPr>
        <w:spacing w:before="240" w:after="240"/>
        <w:rPr>
          <w:rFonts w:ascii="Arial" w:eastAsia="Arial" w:hAnsi="Arial" w:cs="Arial"/>
        </w:rPr>
      </w:pPr>
      <w:r w:rsidRPr="2B04F5BE">
        <w:rPr>
          <w:rFonts w:ascii="Arial" w:eastAsia="Arial" w:hAnsi="Arial" w:cs="Arial"/>
        </w:rPr>
        <w:t>In conclusion, Sir Terry Matthews provides a good example of effective leadership</w:t>
      </w:r>
      <w:r w:rsidR="10B9D47C" w:rsidRPr="2B04F5BE">
        <w:rPr>
          <w:rFonts w:ascii="Arial" w:eastAsia="Arial" w:hAnsi="Arial" w:cs="Arial"/>
        </w:rPr>
        <w:t xml:space="preserve"> can help to develop an organisation and navigate unexpected change. By building on the existing strengths </w:t>
      </w:r>
      <w:r w:rsidR="0AEE8796" w:rsidRPr="2B04F5BE">
        <w:rPr>
          <w:rFonts w:ascii="Arial" w:eastAsia="Arial" w:hAnsi="Arial" w:cs="Arial"/>
        </w:rPr>
        <w:t xml:space="preserve">and addressing areas that can be improved, the Celtic Collection can continue to succeed in a competitive industry, such as the tourism, events and leisure. </w:t>
      </w:r>
    </w:p>
    <w:p w14:paraId="7859F964" w14:textId="55F42FA1" w:rsidR="008312E1" w:rsidRDefault="008312E1" w:rsidP="2B04F5BE">
      <w:pPr>
        <w:rPr>
          <w:rFonts w:ascii="Arial" w:eastAsia="Arial" w:hAnsi="Arial" w:cs="Arial"/>
        </w:rPr>
      </w:pPr>
    </w:p>
    <w:p w14:paraId="2A774AA4" w14:textId="4EB680BD" w:rsidR="008312E1" w:rsidRPr="00EC742F" w:rsidRDefault="73FE6C44" w:rsidP="2B04F5BE">
      <w:pPr>
        <w:rPr>
          <w:rFonts w:ascii="Arial" w:eastAsia="Arial" w:hAnsi="Arial" w:cs="Arial"/>
          <w:b/>
          <w:bCs/>
          <w:u w:val="single"/>
        </w:rPr>
      </w:pPr>
      <w:r w:rsidRPr="00EC742F">
        <w:rPr>
          <w:rFonts w:ascii="Arial" w:eastAsia="Arial" w:hAnsi="Arial" w:cs="Arial"/>
          <w:b/>
          <w:bCs/>
          <w:u w:val="single"/>
        </w:rPr>
        <w:t>Bibliography</w:t>
      </w:r>
    </w:p>
    <w:p w14:paraId="16097852" w14:textId="633C78DC" w:rsidR="008312E1" w:rsidRDefault="008312E1" w:rsidP="2B04F5BE">
      <w:pPr>
        <w:rPr>
          <w:rFonts w:ascii="Arial" w:eastAsia="Arial" w:hAnsi="Arial" w:cs="Arial"/>
        </w:rPr>
      </w:pPr>
    </w:p>
    <w:p w14:paraId="0C7B7C0E" w14:textId="16B417FD" w:rsidR="008312E1" w:rsidRDefault="3EBC1E62" w:rsidP="2B04F5BE">
      <w:pPr>
        <w:rPr>
          <w:rFonts w:ascii="Arial" w:eastAsia="Arial" w:hAnsi="Arial" w:cs="Arial"/>
        </w:rPr>
      </w:pPr>
      <w:proofErr w:type="spellStart"/>
      <w:r w:rsidRPr="2B04F5BE">
        <w:rPr>
          <w:rFonts w:ascii="Arial" w:eastAsia="Arial" w:hAnsi="Arial" w:cs="Arial"/>
        </w:rPr>
        <w:t>Gössling</w:t>
      </w:r>
      <w:proofErr w:type="spellEnd"/>
      <w:r w:rsidRPr="2B04F5BE">
        <w:rPr>
          <w:rFonts w:ascii="Arial" w:eastAsia="Arial" w:hAnsi="Arial" w:cs="Arial"/>
        </w:rPr>
        <w:t xml:space="preserve">, Stefan, et al. “Pandemics, Tourism and Global Change: A Rapid Assessment of COVID-19.” </w:t>
      </w:r>
      <w:r w:rsidRPr="2B04F5BE">
        <w:rPr>
          <w:rFonts w:ascii="Arial" w:eastAsia="Arial" w:hAnsi="Arial" w:cs="Arial"/>
          <w:i/>
          <w:iCs/>
        </w:rPr>
        <w:t>Journal of Sustainable Tourism</w:t>
      </w:r>
      <w:r w:rsidRPr="2B04F5BE">
        <w:rPr>
          <w:rFonts w:ascii="Arial" w:eastAsia="Arial" w:hAnsi="Arial" w:cs="Arial"/>
        </w:rPr>
        <w:t>, vol. 29, no. 1, 27 Apr. 2020, pp. 2, doi.org/10.1080/09669582.2020.1758708, https://doi.org/10.1080/09669582.2020.1758708.</w:t>
      </w:r>
    </w:p>
    <w:p w14:paraId="59DD3DEB" w14:textId="17EEA80B" w:rsidR="008312E1" w:rsidRDefault="3561403E" w:rsidP="2B04F5BE">
      <w:pPr>
        <w:spacing w:before="240" w:after="240"/>
        <w:rPr>
          <w:rFonts w:ascii="Arial" w:eastAsia="Arial" w:hAnsi="Arial" w:cs="Arial"/>
        </w:rPr>
      </w:pPr>
      <w:r w:rsidRPr="2B04F5BE">
        <w:rPr>
          <w:rFonts w:ascii="Arial" w:eastAsia="Arial" w:hAnsi="Arial" w:cs="Arial"/>
        </w:rPr>
        <w:t xml:space="preserve">Visit Britain GB annual visitor report 2023, accessed via: </w:t>
      </w:r>
      <w:hyperlink r:id="rId5">
        <w:r w:rsidRPr="2B04F5BE">
          <w:rPr>
            <w:rStyle w:val="Hyperlink"/>
            <w:rFonts w:ascii="Arial" w:eastAsia="Arial" w:hAnsi="Arial" w:cs="Arial"/>
            <w:color w:val="auto"/>
          </w:rPr>
          <w:t>https://www.visitbritain.org/media/4413/download?attachment</w:t>
        </w:r>
      </w:hyperlink>
      <w:r w:rsidRPr="2B04F5BE">
        <w:rPr>
          <w:rFonts w:ascii="Arial" w:eastAsia="Arial" w:hAnsi="Arial" w:cs="Arial"/>
        </w:rPr>
        <w:t xml:space="preserve"> </w:t>
      </w:r>
    </w:p>
    <w:p w14:paraId="337B429D" w14:textId="2A0D37F2" w:rsidR="008312E1" w:rsidRDefault="6EA895A0" w:rsidP="2B04F5BE">
      <w:pPr>
        <w:spacing w:before="240" w:after="240"/>
        <w:rPr>
          <w:rFonts w:ascii="Arial" w:eastAsia="Arial" w:hAnsi="Arial" w:cs="Arial"/>
        </w:rPr>
      </w:pPr>
      <w:r w:rsidRPr="2B04F5BE">
        <w:rPr>
          <w:rFonts w:ascii="Arial" w:eastAsia="Arial" w:hAnsi="Arial" w:cs="Arial"/>
        </w:rPr>
        <w:t xml:space="preserve">OECD. “OECD Tourism Trends and Policies 2022.” </w:t>
      </w:r>
      <w:r w:rsidRPr="2B04F5BE">
        <w:rPr>
          <w:rFonts w:ascii="Arial" w:eastAsia="Arial" w:hAnsi="Arial" w:cs="Arial"/>
          <w:i/>
          <w:iCs/>
        </w:rPr>
        <w:t>OECD</w:t>
      </w:r>
      <w:r w:rsidRPr="2B04F5BE">
        <w:rPr>
          <w:rFonts w:ascii="Arial" w:eastAsia="Arial" w:hAnsi="Arial" w:cs="Arial"/>
        </w:rPr>
        <w:t xml:space="preserve">, 29 Nov. 2022, </w:t>
      </w:r>
      <w:hyperlink r:id="rId6">
        <w:r w:rsidRPr="2B04F5BE">
          <w:rPr>
            <w:rStyle w:val="Hyperlink"/>
            <w:rFonts w:ascii="Arial" w:eastAsia="Arial" w:hAnsi="Arial" w:cs="Arial"/>
            <w:color w:val="auto"/>
          </w:rPr>
          <w:t>www.oecd.org/en/publications/oecd-tourism-trends-and-policies-2022_a8dd3019-en.html</w:t>
        </w:r>
      </w:hyperlink>
      <w:r w:rsidRPr="2B04F5BE">
        <w:rPr>
          <w:rFonts w:ascii="Arial" w:eastAsia="Arial" w:hAnsi="Arial" w:cs="Arial"/>
        </w:rPr>
        <w:t>.</w:t>
      </w:r>
    </w:p>
    <w:p w14:paraId="467A0779" w14:textId="404C5AE5" w:rsidR="008312E1" w:rsidRDefault="253E4214" w:rsidP="2B04F5BE">
      <w:pPr>
        <w:spacing w:before="240" w:after="240"/>
        <w:rPr>
          <w:rFonts w:ascii="Arial" w:eastAsia="Arial" w:hAnsi="Arial" w:cs="Arial"/>
        </w:rPr>
      </w:pPr>
      <w:proofErr w:type="spellStart"/>
      <w:r w:rsidRPr="2B04F5BE">
        <w:rPr>
          <w:rFonts w:ascii="Arial" w:eastAsia="Arial" w:hAnsi="Arial" w:cs="Arial"/>
        </w:rPr>
        <w:t>Buhalis</w:t>
      </w:r>
      <w:proofErr w:type="spellEnd"/>
      <w:r w:rsidRPr="2B04F5BE">
        <w:rPr>
          <w:rFonts w:ascii="Arial" w:eastAsia="Arial" w:hAnsi="Arial" w:cs="Arial"/>
        </w:rPr>
        <w:t xml:space="preserve">, </w:t>
      </w:r>
      <w:proofErr w:type="spellStart"/>
      <w:r w:rsidRPr="2B04F5BE">
        <w:rPr>
          <w:rFonts w:ascii="Arial" w:eastAsia="Arial" w:hAnsi="Arial" w:cs="Arial"/>
        </w:rPr>
        <w:t>Dimitrios</w:t>
      </w:r>
      <w:proofErr w:type="spellEnd"/>
      <w:r w:rsidRPr="2B04F5BE">
        <w:rPr>
          <w:rFonts w:ascii="Arial" w:eastAsia="Arial" w:hAnsi="Arial" w:cs="Arial"/>
        </w:rPr>
        <w:t xml:space="preserve">, and Rob Law. “Progress in Information Technology and Tourism Management: 20 Years on and 10 Years after the Internet—the State of </w:t>
      </w:r>
      <w:proofErr w:type="spellStart"/>
      <w:r w:rsidRPr="2B04F5BE">
        <w:rPr>
          <w:rFonts w:ascii="Arial" w:eastAsia="Arial" w:hAnsi="Arial" w:cs="Arial"/>
        </w:rPr>
        <w:t>ETourism</w:t>
      </w:r>
      <w:proofErr w:type="spellEnd"/>
      <w:r w:rsidRPr="2B04F5BE">
        <w:rPr>
          <w:rFonts w:ascii="Arial" w:eastAsia="Arial" w:hAnsi="Arial" w:cs="Arial"/>
        </w:rPr>
        <w:t xml:space="preserve"> Research.” </w:t>
      </w:r>
      <w:r w:rsidRPr="2B04F5BE">
        <w:rPr>
          <w:rFonts w:ascii="Arial" w:eastAsia="Arial" w:hAnsi="Arial" w:cs="Arial"/>
          <w:i/>
          <w:iCs/>
        </w:rPr>
        <w:t>Tourism Management</w:t>
      </w:r>
      <w:r w:rsidRPr="2B04F5BE">
        <w:rPr>
          <w:rFonts w:ascii="Arial" w:eastAsia="Arial" w:hAnsi="Arial" w:cs="Arial"/>
        </w:rPr>
        <w:t>, vol. 29, no. 4, Aug. 2008</w:t>
      </w:r>
    </w:p>
    <w:p w14:paraId="03EB76A0" w14:textId="136B7787" w:rsidR="008312E1" w:rsidRDefault="73090930" w:rsidP="2B04F5BE">
      <w:pPr>
        <w:spacing w:before="240" w:after="240"/>
        <w:rPr>
          <w:rFonts w:ascii="Arial" w:eastAsia="Arial" w:hAnsi="Arial" w:cs="Arial"/>
        </w:rPr>
      </w:pPr>
      <w:r>
        <w:rPr>
          <w:noProof/>
        </w:rPr>
        <w:drawing>
          <wp:inline distT="0" distB="0" distL="0" distR="0" wp14:anchorId="45C6BDCA" wp14:editId="505EBEFB">
            <wp:extent cx="4876800" cy="4876800"/>
            <wp:effectExtent l="0" t="0" r="0" b="0"/>
            <wp:docPr id="16576776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677647" name="Picture 1657677647"/>
                    <pic:cNvPicPr/>
                  </pic:nvPicPr>
                  <pic:blipFill>
                    <a:blip r:embed="rId7">
                      <a:extLst>
                        <a:ext uri="{28A0092B-C50C-407E-A947-70E740481C1C}">
                          <a14:useLocalDpi xmlns:a14="http://schemas.microsoft.com/office/drawing/2010/main"/>
                        </a:ext>
                      </a:extLst>
                    </a:blip>
                    <a:stretch>
                      <a:fillRect/>
                    </a:stretch>
                  </pic:blipFill>
                  <pic:spPr>
                    <a:xfrm>
                      <a:off x="0" y="0"/>
                      <a:ext cx="4876800" cy="4876800"/>
                    </a:xfrm>
                    <a:prstGeom prst="rect">
                      <a:avLst/>
                    </a:prstGeom>
                  </pic:spPr>
                </pic:pic>
              </a:graphicData>
            </a:graphic>
          </wp:inline>
        </w:drawing>
      </w:r>
      <w:r w:rsidR="4E7EA18F" w:rsidRPr="2B04F5BE">
        <w:rPr>
          <w:rFonts w:ascii="Arial" w:eastAsia="Arial" w:hAnsi="Arial" w:cs="Arial"/>
        </w:rPr>
        <w:t xml:space="preserve">Kotter, J.P. (1996) </w:t>
      </w:r>
      <w:r w:rsidR="4E7EA18F" w:rsidRPr="2B04F5BE">
        <w:rPr>
          <w:rFonts w:ascii="Arial" w:eastAsia="Arial" w:hAnsi="Arial" w:cs="Arial"/>
          <w:i/>
          <w:iCs/>
        </w:rPr>
        <w:t>Leading Change</w:t>
      </w:r>
      <w:r w:rsidR="4E7EA18F" w:rsidRPr="2B04F5BE">
        <w:rPr>
          <w:rFonts w:ascii="Arial" w:eastAsia="Arial" w:hAnsi="Arial" w:cs="Arial"/>
        </w:rPr>
        <w:t>. Harvard Business School Press.</w:t>
      </w:r>
      <w:r w:rsidR="3E4D1D76" w:rsidRPr="2B04F5BE">
        <w:rPr>
          <w:rFonts w:ascii="Arial" w:eastAsia="Arial" w:hAnsi="Arial" w:cs="Arial"/>
        </w:rPr>
        <w:t xml:space="preserve"> Diagram accessed from  Visual Paradigm. “Kotter’s 8 Step Change Model - a Comprehensive Guide.” </w:t>
      </w:r>
      <w:r w:rsidR="3E4D1D76" w:rsidRPr="2B04F5BE">
        <w:rPr>
          <w:rFonts w:ascii="Arial" w:eastAsia="Arial" w:hAnsi="Arial" w:cs="Arial"/>
          <w:i/>
          <w:iCs/>
        </w:rPr>
        <w:t>Visual Paradigm Blog</w:t>
      </w:r>
      <w:r w:rsidR="3E4D1D76" w:rsidRPr="2B04F5BE">
        <w:rPr>
          <w:rFonts w:ascii="Arial" w:eastAsia="Arial" w:hAnsi="Arial" w:cs="Arial"/>
        </w:rPr>
        <w:t>, 11 Feb. 2022, blog.visual-paradigm.com/kotters-8-step-change-model-a-comprehensive-guide/.</w:t>
      </w:r>
    </w:p>
    <w:p w14:paraId="23BFBB80" w14:textId="32134B53" w:rsidR="008312E1" w:rsidRDefault="1EDD6CFB" w:rsidP="2B04F5BE">
      <w:pPr>
        <w:spacing w:before="240" w:after="240"/>
        <w:rPr>
          <w:rFonts w:ascii="Arial" w:eastAsia="Arial" w:hAnsi="Arial" w:cs="Arial"/>
        </w:rPr>
      </w:pPr>
      <w:r>
        <w:rPr>
          <w:noProof/>
        </w:rPr>
        <w:drawing>
          <wp:inline distT="0" distB="0" distL="0" distR="0" wp14:anchorId="1B396E77" wp14:editId="5CAFB410">
            <wp:extent cx="5724525" cy="3800475"/>
            <wp:effectExtent l="0" t="0" r="0" b="0"/>
            <wp:docPr id="8325296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529698" name="Picture 832529698"/>
                    <pic:cNvPicPr/>
                  </pic:nvPicPr>
                  <pic:blipFill>
                    <a:blip r:embed="rId8">
                      <a:extLst>
                        <a:ext uri="{28A0092B-C50C-407E-A947-70E740481C1C}">
                          <a14:useLocalDpi xmlns:a14="http://schemas.microsoft.com/office/drawing/2010/main"/>
                        </a:ext>
                      </a:extLst>
                    </a:blip>
                    <a:stretch>
                      <a:fillRect/>
                    </a:stretch>
                  </pic:blipFill>
                  <pic:spPr>
                    <a:xfrm>
                      <a:off x="0" y="0"/>
                      <a:ext cx="5724525" cy="3800475"/>
                    </a:xfrm>
                    <a:prstGeom prst="rect">
                      <a:avLst/>
                    </a:prstGeom>
                  </pic:spPr>
                </pic:pic>
              </a:graphicData>
            </a:graphic>
          </wp:inline>
        </w:drawing>
      </w:r>
    </w:p>
    <w:p w14:paraId="4AEAF1C1" w14:textId="16F57AE1" w:rsidR="008312E1" w:rsidRDefault="4E7EA18F" w:rsidP="2B04F5BE">
      <w:pPr>
        <w:spacing w:before="240" w:after="240"/>
        <w:rPr>
          <w:rFonts w:ascii="Arial" w:eastAsia="Arial" w:hAnsi="Arial" w:cs="Arial"/>
        </w:rPr>
      </w:pPr>
      <w:r w:rsidRPr="2B04F5BE">
        <w:rPr>
          <w:rFonts w:ascii="Arial" w:eastAsia="Arial" w:hAnsi="Arial" w:cs="Arial"/>
        </w:rPr>
        <w:t xml:space="preserve">Lewin, K. (1951) </w:t>
      </w:r>
      <w:r w:rsidRPr="2B04F5BE">
        <w:rPr>
          <w:rFonts w:ascii="Arial" w:eastAsia="Arial" w:hAnsi="Arial" w:cs="Arial"/>
          <w:i/>
          <w:iCs/>
        </w:rPr>
        <w:t>Field Theory in Social Science</w:t>
      </w:r>
      <w:r w:rsidRPr="2B04F5BE">
        <w:rPr>
          <w:rFonts w:ascii="Arial" w:eastAsia="Arial" w:hAnsi="Arial" w:cs="Arial"/>
        </w:rPr>
        <w:t>.</w:t>
      </w:r>
      <w:r w:rsidR="208941EE" w:rsidRPr="2B04F5BE">
        <w:rPr>
          <w:rFonts w:ascii="Arial" w:eastAsia="Arial" w:hAnsi="Arial" w:cs="Arial"/>
        </w:rPr>
        <w:t xml:space="preserve"> Diagra</w:t>
      </w:r>
      <w:r w:rsidR="79132DFC" w:rsidRPr="2B04F5BE">
        <w:rPr>
          <w:rFonts w:ascii="Arial" w:eastAsia="Arial" w:hAnsi="Arial" w:cs="Arial"/>
        </w:rPr>
        <w:t>m</w:t>
      </w:r>
      <w:r w:rsidR="208941EE" w:rsidRPr="2B04F5BE">
        <w:rPr>
          <w:rFonts w:ascii="Arial" w:eastAsia="Arial" w:hAnsi="Arial" w:cs="Arial"/>
        </w:rPr>
        <w:t xml:space="preserve"> accessed from Visual Paradigm Online. “What Is Lewin’s Three-Stage Change Process Model?” </w:t>
      </w:r>
      <w:r w:rsidR="208941EE" w:rsidRPr="2B04F5BE">
        <w:rPr>
          <w:rFonts w:ascii="Arial" w:eastAsia="Arial" w:hAnsi="Arial" w:cs="Arial"/>
          <w:i/>
          <w:iCs/>
        </w:rPr>
        <w:t>Visual Paradigm Blog</w:t>
      </w:r>
      <w:r w:rsidR="208941EE" w:rsidRPr="2B04F5BE">
        <w:rPr>
          <w:rFonts w:ascii="Arial" w:eastAsia="Arial" w:hAnsi="Arial" w:cs="Arial"/>
        </w:rPr>
        <w:t xml:space="preserve">, 11 Feb. 2022, blog.visual-paradigm.com/what-is-lewins-three-stage-change-process-model/. </w:t>
      </w:r>
    </w:p>
    <w:p w14:paraId="15015E02" w14:textId="7B48E3D2" w:rsidR="008312E1" w:rsidRDefault="6968F8EA" w:rsidP="2B04F5BE">
      <w:pPr>
        <w:spacing w:before="240" w:after="240"/>
        <w:rPr>
          <w:rFonts w:ascii="Arial" w:eastAsia="Arial" w:hAnsi="Arial" w:cs="Arial"/>
        </w:rPr>
      </w:pPr>
      <w:r w:rsidRPr="2B04F5BE">
        <w:rPr>
          <w:rFonts w:ascii="Arial" w:eastAsia="Arial" w:hAnsi="Arial" w:cs="Arial"/>
        </w:rPr>
        <w:t xml:space="preserve">Johnson, Gerry. </w:t>
      </w:r>
      <w:r w:rsidRPr="2B04F5BE">
        <w:rPr>
          <w:rFonts w:ascii="Arial" w:eastAsia="Arial" w:hAnsi="Arial" w:cs="Arial"/>
          <w:i/>
          <w:iCs/>
        </w:rPr>
        <w:t>Exploring Strategy, Text and Cases, 12th Edition</w:t>
      </w:r>
      <w:r w:rsidRPr="2B04F5BE">
        <w:rPr>
          <w:rFonts w:ascii="Arial" w:eastAsia="Arial" w:hAnsi="Arial" w:cs="Arial"/>
        </w:rPr>
        <w:t xml:space="preserve">. 12th ed., Pearson UK, 2020. </w:t>
      </w:r>
    </w:p>
    <w:p w14:paraId="0AA9ECA3" w14:textId="4017550F" w:rsidR="008312E1" w:rsidRDefault="0A79DBAF" w:rsidP="2B04F5BE">
      <w:pPr>
        <w:spacing w:before="240" w:after="240"/>
        <w:rPr>
          <w:rFonts w:ascii="Arial" w:eastAsia="Arial" w:hAnsi="Arial" w:cs="Arial"/>
        </w:rPr>
      </w:pPr>
      <w:r w:rsidRPr="2B04F5BE">
        <w:rPr>
          <w:rFonts w:ascii="Arial" w:eastAsia="Arial" w:hAnsi="Arial" w:cs="Arial"/>
        </w:rPr>
        <w:t xml:space="preserve">Coombs, W. Timothy. “Ongoing Crisis Communication: Planning, Managing, and Responding, 2nd Edition (Coombs, W. T.) and Handbook of Risk and Crisis Communication (Heath, R. L. And O’Hair, H. D., Eds.) [Book Reviews.” </w:t>
      </w:r>
      <w:r w:rsidRPr="2B04F5BE">
        <w:rPr>
          <w:rFonts w:ascii="Arial" w:eastAsia="Arial" w:hAnsi="Arial" w:cs="Arial"/>
          <w:i/>
          <w:iCs/>
        </w:rPr>
        <w:t>IEEE Transactions on Professional Communication</w:t>
      </w:r>
      <w:r w:rsidRPr="2B04F5BE">
        <w:rPr>
          <w:rFonts w:ascii="Arial" w:eastAsia="Arial" w:hAnsi="Arial" w:cs="Arial"/>
        </w:rPr>
        <w:t xml:space="preserve">, vol. 53, no. 2, June 2010, pp. 174–178, </w:t>
      </w:r>
      <w:hyperlink r:id="rId9">
        <w:r w:rsidRPr="2B04F5BE">
          <w:rPr>
            <w:rStyle w:val="Hyperlink"/>
            <w:rFonts w:ascii="Arial" w:eastAsia="Arial" w:hAnsi="Arial" w:cs="Arial"/>
            <w:color w:val="auto"/>
          </w:rPr>
          <w:t>https://doi.org/10.1109/tpc.2010.2046099</w:t>
        </w:r>
      </w:hyperlink>
      <w:r w:rsidRPr="2B04F5BE">
        <w:rPr>
          <w:rFonts w:ascii="Arial" w:eastAsia="Arial" w:hAnsi="Arial" w:cs="Arial"/>
        </w:rPr>
        <w:t>.</w:t>
      </w:r>
    </w:p>
    <w:p w14:paraId="66C32E45" w14:textId="3FCE49A3" w:rsidR="008312E1" w:rsidRDefault="7DACEC0F" w:rsidP="2B04F5BE">
      <w:pPr>
        <w:spacing w:before="240" w:after="240"/>
        <w:rPr>
          <w:rFonts w:ascii="Arial" w:eastAsia="Arial" w:hAnsi="Arial" w:cs="Arial"/>
        </w:rPr>
      </w:pPr>
      <w:proofErr w:type="spellStart"/>
      <w:r w:rsidRPr="2B04F5BE">
        <w:rPr>
          <w:rFonts w:ascii="Arial" w:eastAsia="Arial" w:hAnsi="Arial" w:cs="Arial"/>
        </w:rPr>
        <w:t>Ugochukwu</w:t>
      </w:r>
      <w:proofErr w:type="spellEnd"/>
      <w:r w:rsidRPr="2B04F5BE">
        <w:rPr>
          <w:rFonts w:ascii="Arial" w:eastAsia="Arial" w:hAnsi="Arial" w:cs="Arial"/>
        </w:rPr>
        <w:t xml:space="preserve">, </w:t>
      </w:r>
      <w:proofErr w:type="spellStart"/>
      <w:r w:rsidRPr="2B04F5BE">
        <w:rPr>
          <w:rFonts w:ascii="Arial" w:eastAsia="Arial" w:hAnsi="Arial" w:cs="Arial"/>
        </w:rPr>
        <w:t>Chioma</w:t>
      </w:r>
      <w:proofErr w:type="spellEnd"/>
      <w:r w:rsidRPr="2B04F5BE">
        <w:rPr>
          <w:rFonts w:ascii="Arial" w:eastAsia="Arial" w:hAnsi="Arial" w:cs="Arial"/>
        </w:rPr>
        <w:t xml:space="preserve">. “Transformational Leadership Style: How to Inspire and Motivate.” </w:t>
      </w:r>
      <w:r w:rsidRPr="2B04F5BE">
        <w:rPr>
          <w:rFonts w:ascii="Arial" w:eastAsia="Arial" w:hAnsi="Arial" w:cs="Arial"/>
          <w:i/>
          <w:iCs/>
        </w:rPr>
        <w:t>Simply Psychology</w:t>
      </w:r>
      <w:r w:rsidRPr="2B04F5BE">
        <w:rPr>
          <w:rFonts w:ascii="Arial" w:eastAsia="Arial" w:hAnsi="Arial" w:cs="Arial"/>
        </w:rPr>
        <w:t xml:space="preserve">, 2025, </w:t>
      </w:r>
      <w:hyperlink r:id="rId10">
        <w:r w:rsidRPr="2B04F5BE">
          <w:rPr>
            <w:rStyle w:val="Hyperlink"/>
            <w:rFonts w:ascii="Arial" w:eastAsia="Arial" w:hAnsi="Arial" w:cs="Arial"/>
            <w:color w:val="auto"/>
          </w:rPr>
          <w:t>www.simplypsychology.org/what-is-transformational-leadership.html</w:t>
        </w:r>
      </w:hyperlink>
      <w:r w:rsidRPr="2B04F5BE">
        <w:rPr>
          <w:rFonts w:ascii="Arial" w:eastAsia="Arial" w:hAnsi="Arial" w:cs="Arial"/>
        </w:rPr>
        <w:t>.</w:t>
      </w:r>
    </w:p>
    <w:p w14:paraId="4839CF88" w14:textId="1BD60D1A" w:rsidR="008312E1" w:rsidRDefault="3413E4BB" w:rsidP="2B04F5BE">
      <w:pPr>
        <w:spacing w:before="240" w:after="240"/>
        <w:rPr>
          <w:rFonts w:ascii="Arial" w:eastAsia="Arial" w:hAnsi="Arial" w:cs="Arial"/>
        </w:rPr>
      </w:pPr>
      <w:r>
        <w:rPr>
          <w:noProof/>
        </w:rPr>
        <w:drawing>
          <wp:inline distT="0" distB="0" distL="0" distR="0" wp14:anchorId="2542D9BD" wp14:editId="24D042F6">
            <wp:extent cx="5724525" cy="3048000"/>
            <wp:effectExtent l="0" t="0" r="0" b="0"/>
            <wp:docPr id="10323003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300360" name="Picture 1032300360"/>
                    <pic:cNvPicPr/>
                  </pic:nvPicPr>
                  <pic:blipFill>
                    <a:blip r:embed="rId11">
                      <a:extLst>
                        <a:ext uri="{28A0092B-C50C-407E-A947-70E740481C1C}">
                          <a14:useLocalDpi xmlns:a14="http://schemas.microsoft.com/office/drawing/2010/main"/>
                        </a:ext>
                      </a:extLst>
                    </a:blip>
                    <a:stretch>
                      <a:fillRect/>
                    </a:stretch>
                  </pic:blipFill>
                  <pic:spPr>
                    <a:xfrm>
                      <a:off x="0" y="0"/>
                      <a:ext cx="5724525" cy="3048000"/>
                    </a:xfrm>
                    <a:prstGeom prst="rect">
                      <a:avLst/>
                    </a:prstGeom>
                  </pic:spPr>
                </pic:pic>
              </a:graphicData>
            </a:graphic>
          </wp:inline>
        </w:drawing>
      </w:r>
      <w:r w:rsidR="16B8B2BC" w:rsidRPr="2B04F5BE">
        <w:rPr>
          <w:rFonts w:ascii="Arial" w:eastAsia="Arial" w:hAnsi="Arial" w:cs="Arial"/>
        </w:rPr>
        <w:t xml:space="preserve">Lewin Leadership styles accessed from Lindberg, Carl. “Kurt Lewin Leadership Styles.” </w:t>
      </w:r>
      <w:r w:rsidR="16B8B2BC" w:rsidRPr="2B04F5BE">
        <w:rPr>
          <w:rFonts w:ascii="Arial" w:eastAsia="Arial" w:hAnsi="Arial" w:cs="Arial"/>
          <w:i/>
          <w:iCs/>
        </w:rPr>
        <w:t>Leadership Ahoy!</w:t>
      </w:r>
      <w:r w:rsidR="16B8B2BC" w:rsidRPr="2B04F5BE">
        <w:rPr>
          <w:rFonts w:ascii="Arial" w:eastAsia="Arial" w:hAnsi="Arial" w:cs="Arial"/>
        </w:rPr>
        <w:t xml:space="preserve">, 28 Nov. 2022, </w:t>
      </w:r>
      <w:hyperlink r:id="rId12">
        <w:r w:rsidR="16B8B2BC" w:rsidRPr="2B04F5BE">
          <w:rPr>
            <w:rStyle w:val="Hyperlink"/>
            <w:rFonts w:ascii="Arial" w:eastAsia="Arial" w:hAnsi="Arial" w:cs="Arial"/>
            <w:color w:val="auto"/>
          </w:rPr>
          <w:t>www.leadershipahoy.com/kurt-lewin-leadership-styles/</w:t>
        </w:r>
      </w:hyperlink>
      <w:r w:rsidR="16B8B2BC" w:rsidRPr="2B04F5BE">
        <w:rPr>
          <w:rFonts w:ascii="Arial" w:eastAsia="Arial" w:hAnsi="Arial" w:cs="Arial"/>
        </w:rPr>
        <w:t>.</w:t>
      </w:r>
    </w:p>
    <w:p w14:paraId="5EE4D8AA" w14:textId="0F193768" w:rsidR="008312E1" w:rsidRDefault="194F77A7" w:rsidP="2B04F5BE">
      <w:pPr>
        <w:spacing w:before="240" w:after="240"/>
        <w:rPr>
          <w:rFonts w:ascii="Arial" w:eastAsia="Arial" w:hAnsi="Arial" w:cs="Arial"/>
        </w:rPr>
      </w:pPr>
      <w:proofErr w:type="spellStart"/>
      <w:r w:rsidRPr="2B04F5BE">
        <w:rPr>
          <w:rFonts w:ascii="Arial" w:eastAsia="Arial" w:hAnsi="Arial" w:cs="Arial"/>
        </w:rPr>
        <w:t>Gastil</w:t>
      </w:r>
      <w:proofErr w:type="spellEnd"/>
      <w:r w:rsidRPr="2B04F5BE">
        <w:rPr>
          <w:rFonts w:ascii="Arial" w:eastAsia="Arial" w:hAnsi="Arial" w:cs="Arial"/>
        </w:rPr>
        <w:t xml:space="preserve">, John. “A Definition and Illustration of Democratic Leadership.” </w:t>
      </w:r>
      <w:r w:rsidRPr="2B04F5BE">
        <w:rPr>
          <w:rFonts w:ascii="Arial" w:eastAsia="Arial" w:hAnsi="Arial" w:cs="Arial"/>
          <w:i/>
          <w:iCs/>
        </w:rPr>
        <w:t>Human Relations</w:t>
      </w:r>
      <w:r w:rsidRPr="2B04F5BE">
        <w:rPr>
          <w:rFonts w:ascii="Arial" w:eastAsia="Arial" w:hAnsi="Arial" w:cs="Arial"/>
        </w:rPr>
        <w:t xml:space="preserve">, vol. 47, no. 8, 1994, pp. 953–975, </w:t>
      </w:r>
      <w:hyperlink r:id="rId13">
        <w:r w:rsidRPr="2B04F5BE">
          <w:rPr>
            <w:rStyle w:val="Hyperlink"/>
            <w:rFonts w:ascii="Arial" w:eastAsia="Arial" w:hAnsi="Arial" w:cs="Arial"/>
            <w:color w:val="auto"/>
          </w:rPr>
          <w:t>https://doi.org/10.1177/001872679404700805</w:t>
        </w:r>
      </w:hyperlink>
      <w:r w:rsidRPr="2B04F5BE">
        <w:rPr>
          <w:rFonts w:ascii="Arial" w:eastAsia="Arial" w:hAnsi="Arial" w:cs="Arial"/>
        </w:rPr>
        <w:t>.</w:t>
      </w:r>
    </w:p>
    <w:p w14:paraId="75D597C8" w14:textId="1B8E5830" w:rsidR="008312E1" w:rsidRDefault="218BDE4C" w:rsidP="2B04F5BE">
      <w:pPr>
        <w:spacing w:before="240" w:after="240"/>
        <w:rPr>
          <w:rFonts w:ascii="Arial" w:eastAsia="Arial" w:hAnsi="Arial" w:cs="Arial"/>
        </w:rPr>
      </w:pPr>
      <w:r>
        <w:rPr>
          <w:noProof/>
        </w:rPr>
        <w:drawing>
          <wp:inline distT="0" distB="0" distL="0" distR="0" wp14:anchorId="4B8468AB" wp14:editId="4353858E">
            <wp:extent cx="5724525" cy="4476750"/>
            <wp:effectExtent l="0" t="0" r="0" b="0"/>
            <wp:docPr id="4544717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471720" name="Picture 454471720"/>
                    <pic:cNvPicPr/>
                  </pic:nvPicPr>
                  <pic:blipFill>
                    <a:blip r:embed="rId14">
                      <a:extLst>
                        <a:ext uri="{28A0092B-C50C-407E-A947-70E740481C1C}">
                          <a14:useLocalDpi xmlns:a14="http://schemas.microsoft.com/office/drawing/2010/main"/>
                        </a:ext>
                      </a:extLst>
                    </a:blip>
                    <a:stretch>
                      <a:fillRect/>
                    </a:stretch>
                  </pic:blipFill>
                  <pic:spPr>
                    <a:xfrm>
                      <a:off x="0" y="0"/>
                      <a:ext cx="5724525" cy="4476750"/>
                    </a:xfrm>
                    <a:prstGeom prst="rect">
                      <a:avLst/>
                    </a:prstGeom>
                  </pic:spPr>
                </pic:pic>
              </a:graphicData>
            </a:graphic>
          </wp:inline>
        </w:drawing>
      </w:r>
      <w:r w:rsidR="4E7EA18F" w:rsidRPr="2B04F5BE">
        <w:rPr>
          <w:rFonts w:ascii="Arial" w:eastAsia="Arial" w:hAnsi="Arial" w:cs="Arial"/>
        </w:rPr>
        <w:t xml:space="preserve">Schein, E.H. (2010) </w:t>
      </w:r>
      <w:r w:rsidR="4E7EA18F" w:rsidRPr="2B04F5BE">
        <w:rPr>
          <w:rFonts w:ascii="Arial" w:eastAsia="Arial" w:hAnsi="Arial" w:cs="Arial"/>
          <w:i/>
          <w:iCs/>
        </w:rPr>
        <w:t>Organizational Culture and Leadership</w:t>
      </w:r>
      <w:r w:rsidR="3A7B2E1E" w:rsidRPr="2B04F5BE">
        <w:rPr>
          <w:rFonts w:ascii="Arial" w:eastAsia="Arial" w:hAnsi="Arial" w:cs="Arial"/>
          <w:i/>
          <w:iCs/>
        </w:rPr>
        <w:t xml:space="preserve">, </w:t>
      </w:r>
      <w:r w:rsidR="3A7B2E1E" w:rsidRPr="2B04F5BE">
        <w:rPr>
          <w:rFonts w:ascii="Arial" w:eastAsia="Arial" w:hAnsi="Arial" w:cs="Arial"/>
        </w:rPr>
        <w:t xml:space="preserve">diagram </w:t>
      </w:r>
      <w:proofErr w:type="spellStart"/>
      <w:r w:rsidR="3A7B2E1E" w:rsidRPr="2B04F5BE">
        <w:rPr>
          <w:rFonts w:ascii="Arial" w:eastAsia="Arial" w:hAnsi="Arial" w:cs="Arial"/>
        </w:rPr>
        <w:t>accesed</w:t>
      </w:r>
      <w:proofErr w:type="spellEnd"/>
      <w:r w:rsidR="3A7B2E1E" w:rsidRPr="2B04F5BE">
        <w:rPr>
          <w:rFonts w:ascii="Arial" w:eastAsia="Arial" w:hAnsi="Arial" w:cs="Arial"/>
        </w:rPr>
        <w:t xml:space="preserve">: Denis. “Edgar Schein’s Organizational Culture Model.” </w:t>
      </w:r>
      <w:r w:rsidR="3A7B2E1E" w:rsidRPr="2B04F5BE">
        <w:rPr>
          <w:rFonts w:ascii="Arial" w:eastAsia="Arial" w:hAnsi="Arial" w:cs="Arial"/>
          <w:i/>
          <w:iCs/>
        </w:rPr>
        <w:t>Expertprogrammanagement.com</w:t>
      </w:r>
      <w:r w:rsidR="3A7B2E1E" w:rsidRPr="2B04F5BE">
        <w:rPr>
          <w:rFonts w:ascii="Arial" w:eastAsia="Arial" w:hAnsi="Arial" w:cs="Arial"/>
        </w:rPr>
        <w:t xml:space="preserve">, 30 Sept. 2022, expertprogrammanagement.com/2022/09/edgar-schein-culture-model/. </w:t>
      </w:r>
    </w:p>
    <w:p w14:paraId="300A7415" w14:textId="54933962" w:rsidR="008312E1" w:rsidRDefault="15C20CEB" w:rsidP="2B04F5BE">
      <w:pPr>
        <w:spacing w:before="240" w:after="240"/>
        <w:rPr>
          <w:rFonts w:ascii="Arial" w:eastAsia="Arial" w:hAnsi="Arial" w:cs="Arial"/>
        </w:rPr>
      </w:pPr>
      <w:r>
        <w:rPr>
          <w:noProof/>
        </w:rPr>
        <w:drawing>
          <wp:inline distT="0" distB="0" distL="0" distR="0" wp14:anchorId="57B125BC" wp14:editId="5DA06753">
            <wp:extent cx="5724525" cy="4048125"/>
            <wp:effectExtent l="0" t="0" r="0" b="0"/>
            <wp:docPr id="10801480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148077" name="Picture 1080148077"/>
                    <pic:cNvPicPr/>
                  </pic:nvPicPr>
                  <pic:blipFill>
                    <a:blip r:embed="rId15">
                      <a:extLst>
                        <a:ext uri="{28A0092B-C50C-407E-A947-70E740481C1C}">
                          <a14:useLocalDpi xmlns:a14="http://schemas.microsoft.com/office/drawing/2010/main"/>
                        </a:ext>
                      </a:extLst>
                    </a:blip>
                    <a:stretch>
                      <a:fillRect/>
                    </a:stretch>
                  </pic:blipFill>
                  <pic:spPr>
                    <a:xfrm>
                      <a:off x="0" y="0"/>
                      <a:ext cx="5724525" cy="4048125"/>
                    </a:xfrm>
                    <a:prstGeom prst="rect">
                      <a:avLst/>
                    </a:prstGeom>
                  </pic:spPr>
                </pic:pic>
              </a:graphicData>
            </a:graphic>
          </wp:inline>
        </w:drawing>
      </w:r>
    </w:p>
    <w:p w14:paraId="39A1C26F" w14:textId="45D57C02" w:rsidR="008312E1" w:rsidRDefault="15C20CEB" w:rsidP="2B04F5BE">
      <w:pPr>
        <w:spacing w:before="240" w:after="240"/>
        <w:rPr>
          <w:rFonts w:ascii="Arial" w:eastAsia="Arial" w:hAnsi="Arial" w:cs="Arial"/>
        </w:rPr>
      </w:pPr>
      <w:r w:rsidRPr="2B04F5BE">
        <w:rPr>
          <w:rFonts w:ascii="Arial" w:eastAsia="Arial" w:hAnsi="Arial" w:cs="Arial"/>
        </w:rPr>
        <w:t xml:space="preserve"> Maslow, A.H. (1943) ‘A theory of human motivation’. diagram from McLeod, Saul. “Maslow’s Hierarchy of Needs.” </w:t>
      </w:r>
      <w:r w:rsidRPr="2B04F5BE">
        <w:rPr>
          <w:rFonts w:ascii="Arial" w:eastAsia="Arial" w:hAnsi="Arial" w:cs="Arial"/>
          <w:i/>
          <w:iCs/>
        </w:rPr>
        <w:t>Simply Psychology</w:t>
      </w:r>
      <w:r w:rsidRPr="2B04F5BE">
        <w:rPr>
          <w:rFonts w:ascii="Arial" w:eastAsia="Arial" w:hAnsi="Arial" w:cs="Arial"/>
        </w:rPr>
        <w:t xml:space="preserve">, 3 Aug. 2025, </w:t>
      </w:r>
      <w:hyperlink r:id="rId16">
        <w:r w:rsidRPr="2B04F5BE">
          <w:rPr>
            <w:rStyle w:val="Hyperlink"/>
            <w:rFonts w:ascii="Arial" w:eastAsia="Arial" w:hAnsi="Arial" w:cs="Arial"/>
            <w:color w:val="auto"/>
          </w:rPr>
          <w:t>www.simplypsychology.org/maslow.html</w:t>
        </w:r>
      </w:hyperlink>
      <w:r w:rsidRPr="2B04F5BE">
        <w:rPr>
          <w:rFonts w:ascii="Arial" w:eastAsia="Arial" w:hAnsi="Arial" w:cs="Arial"/>
        </w:rPr>
        <w:t>.</w:t>
      </w:r>
    </w:p>
    <w:p w14:paraId="290CDF3C" w14:textId="63C3382B" w:rsidR="008312E1" w:rsidRDefault="274EAE8D" w:rsidP="2B04F5BE">
      <w:pPr>
        <w:spacing w:before="240" w:after="240"/>
        <w:rPr>
          <w:rFonts w:ascii="Arial" w:eastAsia="Arial" w:hAnsi="Arial" w:cs="Arial"/>
        </w:rPr>
      </w:pPr>
      <w:r>
        <w:rPr>
          <w:noProof/>
        </w:rPr>
        <w:drawing>
          <wp:inline distT="0" distB="0" distL="0" distR="0" wp14:anchorId="56DFC2D4" wp14:editId="180DEAC2">
            <wp:extent cx="5724525" cy="4391025"/>
            <wp:effectExtent l="0" t="0" r="0" b="0"/>
            <wp:docPr id="12830906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090619" name="Picture 1283090619"/>
                    <pic:cNvPicPr/>
                  </pic:nvPicPr>
                  <pic:blipFill>
                    <a:blip r:embed="rId17">
                      <a:extLst>
                        <a:ext uri="{28A0092B-C50C-407E-A947-70E740481C1C}">
                          <a14:useLocalDpi xmlns:a14="http://schemas.microsoft.com/office/drawing/2010/main"/>
                        </a:ext>
                      </a:extLst>
                    </a:blip>
                    <a:stretch>
                      <a:fillRect/>
                    </a:stretch>
                  </pic:blipFill>
                  <pic:spPr>
                    <a:xfrm>
                      <a:off x="0" y="0"/>
                      <a:ext cx="5724525" cy="4391025"/>
                    </a:xfrm>
                    <a:prstGeom prst="rect">
                      <a:avLst/>
                    </a:prstGeom>
                  </pic:spPr>
                </pic:pic>
              </a:graphicData>
            </a:graphic>
          </wp:inline>
        </w:drawing>
      </w:r>
      <w:r w:rsidR="4E7EA18F" w:rsidRPr="2B04F5BE">
        <w:rPr>
          <w:rFonts w:ascii="Arial" w:eastAsia="Arial" w:hAnsi="Arial" w:cs="Arial"/>
        </w:rPr>
        <w:t xml:space="preserve">Herzberg, F. (1959) </w:t>
      </w:r>
      <w:r w:rsidR="4E7EA18F" w:rsidRPr="2B04F5BE">
        <w:rPr>
          <w:rFonts w:ascii="Arial" w:eastAsia="Arial" w:hAnsi="Arial" w:cs="Arial"/>
          <w:i/>
          <w:iCs/>
        </w:rPr>
        <w:t>The Motivation to Work</w:t>
      </w:r>
      <w:r w:rsidR="4E7EA18F" w:rsidRPr="2B04F5BE">
        <w:rPr>
          <w:rFonts w:ascii="Arial" w:eastAsia="Arial" w:hAnsi="Arial" w:cs="Arial"/>
        </w:rPr>
        <w:t>.</w:t>
      </w:r>
      <w:r w:rsidR="66CD7B9B" w:rsidRPr="2B04F5BE">
        <w:rPr>
          <w:rFonts w:ascii="Arial" w:eastAsia="Arial" w:hAnsi="Arial" w:cs="Arial"/>
        </w:rPr>
        <w:t xml:space="preserve"> Diagram accessed from Nickerson, Charlotte. “Herzberg’s Two-Factor Theory of Motivation-Hygiene.” </w:t>
      </w:r>
      <w:r w:rsidR="66CD7B9B" w:rsidRPr="2B04F5BE">
        <w:rPr>
          <w:rFonts w:ascii="Arial" w:eastAsia="Arial" w:hAnsi="Arial" w:cs="Arial"/>
          <w:i/>
          <w:iCs/>
        </w:rPr>
        <w:t>Simply Psychology</w:t>
      </w:r>
      <w:r w:rsidR="66CD7B9B" w:rsidRPr="2B04F5BE">
        <w:rPr>
          <w:rFonts w:ascii="Arial" w:eastAsia="Arial" w:hAnsi="Arial" w:cs="Arial"/>
        </w:rPr>
        <w:t xml:space="preserve">, 18 Apr. 2025, </w:t>
      </w:r>
      <w:hyperlink r:id="rId18">
        <w:r w:rsidR="66CD7B9B" w:rsidRPr="2B04F5BE">
          <w:rPr>
            <w:rStyle w:val="Hyperlink"/>
            <w:rFonts w:ascii="Arial" w:eastAsia="Arial" w:hAnsi="Arial" w:cs="Arial"/>
            <w:color w:val="auto"/>
          </w:rPr>
          <w:t>www.simplypsychology.org/herzbergs-two-factor-theory.html</w:t>
        </w:r>
      </w:hyperlink>
      <w:r w:rsidR="66CD7B9B" w:rsidRPr="2B04F5BE">
        <w:rPr>
          <w:rFonts w:ascii="Arial" w:eastAsia="Arial" w:hAnsi="Arial" w:cs="Arial"/>
        </w:rPr>
        <w:t>.</w:t>
      </w:r>
    </w:p>
    <w:p w14:paraId="3D1B5A58" w14:textId="70D91199" w:rsidR="008312E1" w:rsidRDefault="74616994" w:rsidP="2B04F5BE">
      <w:pPr>
        <w:spacing w:before="240" w:after="240"/>
        <w:rPr>
          <w:rFonts w:ascii="Arial" w:eastAsia="Arial" w:hAnsi="Arial" w:cs="Arial"/>
        </w:rPr>
      </w:pPr>
      <w:proofErr w:type="spellStart"/>
      <w:r w:rsidRPr="2B04F5BE">
        <w:rPr>
          <w:rFonts w:ascii="Arial" w:eastAsia="Arial" w:hAnsi="Arial" w:cs="Arial"/>
        </w:rPr>
        <w:t>Shrivastava</w:t>
      </w:r>
      <w:proofErr w:type="spellEnd"/>
      <w:r w:rsidRPr="2B04F5BE">
        <w:rPr>
          <w:rFonts w:ascii="Arial" w:eastAsia="Arial" w:hAnsi="Arial" w:cs="Arial"/>
        </w:rPr>
        <w:t xml:space="preserve">, Samir, et al. “Effective Communication during Organizational Change: A Cross-Cultural Perspective.” </w:t>
      </w:r>
      <w:r w:rsidRPr="2B04F5BE">
        <w:rPr>
          <w:rFonts w:ascii="Arial" w:eastAsia="Arial" w:hAnsi="Arial" w:cs="Arial"/>
          <w:i/>
          <w:iCs/>
        </w:rPr>
        <w:t>Cross Cultural &amp; Strategic Management</w:t>
      </w:r>
      <w:r w:rsidRPr="2B04F5BE">
        <w:rPr>
          <w:rFonts w:ascii="Arial" w:eastAsia="Arial" w:hAnsi="Arial" w:cs="Arial"/>
        </w:rPr>
        <w:t>, vol. 29, no. 3, 2022, p. 688, https://doi.org/10.1108/ccsm-08-2021-0144.</w:t>
      </w:r>
    </w:p>
    <w:p w14:paraId="78054EFE" w14:textId="38BBDAA3" w:rsidR="008312E1" w:rsidRDefault="008312E1" w:rsidP="2B04F5BE">
      <w:pPr>
        <w:rPr>
          <w:rFonts w:ascii="Arial" w:eastAsia="Arial" w:hAnsi="Arial" w:cs="Arial"/>
        </w:rPr>
      </w:pPr>
    </w:p>
    <w:p w14:paraId="5E5787A5" w14:textId="325599B4" w:rsidR="008312E1" w:rsidRDefault="008312E1" w:rsidP="2B04F5BE">
      <w:pPr>
        <w:rPr>
          <w:rFonts w:ascii="Arial" w:eastAsia="Arial" w:hAnsi="Arial" w:cs="Arial"/>
        </w:rPr>
      </w:pPr>
    </w:p>
    <w:sectPr w:rsidR="008312E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notTrueType/>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9FF9C6"/>
    <w:multiLevelType w:val="hybridMultilevel"/>
    <w:tmpl w:val="FFFFFFFF"/>
    <w:lvl w:ilvl="0" w:tplc="874CF28A">
      <w:start w:val="1"/>
      <w:numFmt w:val="bullet"/>
      <w:lvlText w:val=""/>
      <w:lvlJc w:val="left"/>
      <w:pPr>
        <w:ind w:left="720" w:hanging="360"/>
      </w:pPr>
      <w:rPr>
        <w:rFonts w:ascii="Symbol" w:hAnsi="Symbol" w:hint="default"/>
      </w:rPr>
    </w:lvl>
    <w:lvl w:ilvl="1" w:tplc="352C4364">
      <w:start w:val="1"/>
      <w:numFmt w:val="bullet"/>
      <w:lvlText w:val="o"/>
      <w:lvlJc w:val="left"/>
      <w:pPr>
        <w:ind w:left="1440" w:hanging="360"/>
      </w:pPr>
      <w:rPr>
        <w:rFonts w:ascii="Courier New" w:hAnsi="Courier New" w:hint="default"/>
      </w:rPr>
    </w:lvl>
    <w:lvl w:ilvl="2" w:tplc="DD92E11E">
      <w:start w:val="1"/>
      <w:numFmt w:val="bullet"/>
      <w:lvlText w:val=""/>
      <w:lvlJc w:val="left"/>
      <w:pPr>
        <w:ind w:left="2160" w:hanging="360"/>
      </w:pPr>
      <w:rPr>
        <w:rFonts w:ascii="Wingdings" w:hAnsi="Wingdings" w:hint="default"/>
      </w:rPr>
    </w:lvl>
    <w:lvl w:ilvl="3" w:tplc="0138059E">
      <w:start w:val="1"/>
      <w:numFmt w:val="bullet"/>
      <w:lvlText w:val=""/>
      <w:lvlJc w:val="left"/>
      <w:pPr>
        <w:ind w:left="2880" w:hanging="360"/>
      </w:pPr>
      <w:rPr>
        <w:rFonts w:ascii="Symbol" w:hAnsi="Symbol" w:hint="default"/>
      </w:rPr>
    </w:lvl>
    <w:lvl w:ilvl="4" w:tplc="BC08ED9C">
      <w:start w:val="1"/>
      <w:numFmt w:val="bullet"/>
      <w:lvlText w:val="o"/>
      <w:lvlJc w:val="left"/>
      <w:pPr>
        <w:ind w:left="3600" w:hanging="360"/>
      </w:pPr>
      <w:rPr>
        <w:rFonts w:ascii="Courier New" w:hAnsi="Courier New" w:hint="default"/>
      </w:rPr>
    </w:lvl>
    <w:lvl w:ilvl="5" w:tplc="1B2CC9DA">
      <w:start w:val="1"/>
      <w:numFmt w:val="bullet"/>
      <w:lvlText w:val=""/>
      <w:lvlJc w:val="left"/>
      <w:pPr>
        <w:ind w:left="4320" w:hanging="360"/>
      </w:pPr>
      <w:rPr>
        <w:rFonts w:ascii="Wingdings" w:hAnsi="Wingdings" w:hint="default"/>
      </w:rPr>
    </w:lvl>
    <w:lvl w:ilvl="6" w:tplc="27646C6A">
      <w:start w:val="1"/>
      <w:numFmt w:val="bullet"/>
      <w:lvlText w:val=""/>
      <w:lvlJc w:val="left"/>
      <w:pPr>
        <w:ind w:left="5040" w:hanging="360"/>
      </w:pPr>
      <w:rPr>
        <w:rFonts w:ascii="Symbol" w:hAnsi="Symbol" w:hint="default"/>
      </w:rPr>
    </w:lvl>
    <w:lvl w:ilvl="7" w:tplc="9A3ED938">
      <w:start w:val="1"/>
      <w:numFmt w:val="bullet"/>
      <w:lvlText w:val="o"/>
      <w:lvlJc w:val="left"/>
      <w:pPr>
        <w:ind w:left="5760" w:hanging="360"/>
      </w:pPr>
      <w:rPr>
        <w:rFonts w:ascii="Courier New" w:hAnsi="Courier New" w:hint="default"/>
      </w:rPr>
    </w:lvl>
    <w:lvl w:ilvl="8" w:tplc="B33C799A">
      <w:start w:val="1"/>
      <w:numFmt w:val="bullet"/>
      <w:lvlText w:val=""/>
      <w:lvlJc w:val="left"/>
      <w:pPr>
        <w:ind w:left="6480" w:hanging="360"/>
      </w:pPr>
      <w:rPr>
        <w:rFonts w:ascii="Wingdings" w:hAnsi="Wingdings" w:hint="default"/>
      </w:rPr>
    </w:lvl>
  </w:abstractNum>
  <w:abstractNum w:abstractNumId="1" w15:restartNumberingAfterBreak="0">
    <w:nsid w:val="2CA96ED3"/>
    <w:multiLevelType w:val="hybridMultilevel"/>
    <w:tmpl w:val="FFFFFFFF"/>
    <w:lvl w:ilvl="0" w:tplc="3862959C">
      <w:start w:val="1"/>
      <w:numFmt w:val="bullet"/>
      <w:lvlText w:val=""/>
      <w:lvlJc w:val="left"/>
      <w:pPr>
        <w:ind w:left="720" w:hanging="360"/>
      </w:pPr>
      <w:rPr>
        <w:rFonts w:ascii="Symbol" w:hAnsi="Symbol" w:hint="default"/>
      </w:rPr>
    </w:lvl>
    <w:lvl w:ilvl="1" w:tplc="2440FFE6">
      <w:start w:val="1"/>
      <w:numFmt w:val="bullet"/>
      <w:lvlText w:val="o"/>
      <w:lvlJc w:val="left"/>
      <w:pPr>
        <w:ind w:left="1440" w:hanging="360"/>
      </w:pPr>
      <w:rPr>
        <w:rFonts w:ascii="Courier New" w:hAnsi="Courier New" w:hint="default"/>
      </w:rPr>
    </w:lvl>
    <w:lvl w:ilvl="2" w:tplc="D56C0846">
      <w:start w:val="1"/>
      <w:numFmt w:val="bullet"/>
      <w:lvlText w:val=""/>
      <w:lvlJc w:val="left"/>
      <w:pPr>
        <w:ind w:left="2160" w:hanging="360"/>
      </w:pPr>
      <w:rPr>
        <w:rFonts w:ascii="Wingdings" w:hAnsi="Wingdings" w:hint="default"/>
      </w:rPr>
    </w:lvl>
    <w:lvl w:ilvl="3" w:tplc="C6E620E4">
      <w:start w:val="1"/>
      <w:numFmt w:val="bullet"/>
      <w:lvlText w:val=""/>
      <w:lvlJc w:val="left"/>
      <w:pPr>
        <w:ind w:left="2880" w:hanging="360"/>
      </w:pPr>
      <w:rPr>
        <w:rFonts w:ascii="Symbol" w:hAnsi="Symbol" w:hint="default"/>
      </w:rPr>
    </w:lvl>
    <w:lvl w:ilvl="4" w:tplc="39C0D42C">
      <w:start w:val="1"/>
      <w:numFmt w:val="bullet"/>
      <w:lvlText w:val="o"/>
      <w:lvlJc w:val="left"/>
      <w:pPr>
        <w:ind w:left="3600" w:hanging="360"/>
      </w:pPr>
      <w:rPr>
        <w:rFonts w:ascii="Courier New" w:hAnsi="Courier New" w:hint="default"/>
      </w:rPr>
    </w:lvl>
    <w:lvl w:ilvl="5" w:tplc="4768D052">
      <w:start w:val="1"/>
      <w:numFmt w:val="bullet"/>
      <w:lvlText w:val=""/>
      <w:lvlJc w:val="left"/>
      <w:pPr>
        <w:ind w:left="4320" w:hanging="360"/>
      </w:pPr>
      <w:rPr>
        <w:rFonts w:ascii="Wingdings" w:hAnsi="Wingdings" w:hint="default"/>
      </w:rPr>
    </w:lvl>
    <w:lvl w:ilvl="6" w:tplc="9050CC86">
      <w:start w:val="1"/>
      <w:numFmt w:val="bullet"/>
      <w:lvlText w:val=""/>
      <w:lvlJc w:val="left"/>
      <w:pPr>
        <w:ind w:left="5040" w:hanging="360"/>
      </w:pPr>
      <w:rPr>
        <w:rFonts w:ascii="Symbol" w:hAnsi="Symbol" w:hint="default"/>
      </w:rPr>
    </w:lvl>
    <w:lvl w:ilvl="7" w:tplc="D436C904">
      <w:start w:val="1"/>
      <w:numFmt w:val="bullet"/>
      <w:lvlText w:val="o"/>
      <w:lvlJc w:val="left"/>
      <w:pPr>
        <w:ind w:left="5760" w:hanging="360"/>
      </w:pPr>
      <w:rPr>
        <w:rFonts w:ascii="Courier New" w:hAnsi="Courier New" w:hint="default"/>
      </w:rPr>
    </w:lvl>
    <w:lvl w:ilvl="8" w:tplc="242AEB8A">
      <w:start w:val="1"/>
      <w:numFmt w:val="bullet"/>
      <w:lvlText w:val=""/>
      <w:lvlJc w:val="left"/>
      <w:pPr>
        <w:ind w:left="6480" w:hanging="360"/>
      </w:pPr>
      <w:rPr>
        <w:rFonts w:ascii="Wingdings" w:hAnsi="Wingdings" w:hint="default"/>
      </w:rPr>
    </w:lvl>
  </w:abstractNum>
  <w:abstractNum w:abstractNumId="2" w15:restartNumberingAfterBreak="0">
    <w:nsid w:val="2D0FC990"/>
    <w:multiLevelType w:val="hybridMultilevel"/>
    <w:tmpl w:val="FFFFFFFF"/>
    <w:lvl w:ilvl="0" w:tplc="9774C44E">
      <w:start w:val="1"/>
      <w:numFmt w:val="bullet"/>
      <w:lvlText w:val=""/>
      <w:lvlJc w:val="left"/>
      <w:pPr>
        <w:ind w:left="720" w:hanging="360"/>
      </w:pPr>
      <w:rPr>
        <w:rFonts w:ascii="Symbol" w:hAnsi="Symbol" w:hint="default"/>
      </w:rPr>
    </w:lvl>
    <w:lvl w:ilvl="1" w:tplc="86EEDAE0">
      <w:start w:val="1"/>
      <w:numFmt w:val="bullet"/>
      <w:lvlText w:val="o"/>
      <w:lvlJc w:val="left"/>
      <w:pPr>
        <w:ind w:left="1440" w:hanging="360"/>
      </w:pPr>
      <w:rPr>
        <w:rFonts w:ascii="Courier New" w:hAnsi="Courier New" w:hint="default"/>
      </w:rPr>
    </w:lvl>
    <w:lvl w:ilvl="2" w:tplc="62E45876">
      <w:start w:val="1"/>
      <w:numFmt w:val="bullet"/>
      <w:lvlText w:val=""/>
      <w:lvlJc w:val="left"/>
      <w:pPr>
        <w:ind w:left="2160" w:hanging="360"/>
      </w:pPr>
      <w:rPr>
        <w:rFonts w:ascii="Wingdings" w:hAnsi="Wingdings" w:hint="default"/>
      </w:rPr>
    </w:lvl>
    <w:lvl w:ilvl="3" w:tplc="18BA12EA">
      <w:start w:val="1"/>
      <w:numFmt w:val="bullet"/>
      <w:lvlText w:val=""/>
      <w:lvlJc w:val="left"/>
      <w:pPr>
        <w:ind w:left="2880" w:hanging="360"/>
      </w:pPr>
      <w:rPr>
        <w:rFonts w:ascii="Symbol" w:hAnsi="Symbol" w:hint="default"/>
      </w:rPr>
    </w:lvl>
    <w:lvl w:ilvl="4" w:tplc="0DDE6D40">
      <w:start w:val="1"/>
      <w:numFmt w:val="bullet"/>
      <w:lvlText w:val="o"/>
      <w:lvlJc w:val="left"/>
      <w:pPr>
        <w:ind w:left="3600" w:hanging="360"/>
      </w:pPr>
      <w:rPr>
        <w:rFonts w:ascii="Courier New" w:hAnsi="Courier New" w:hint="default"/>
      </w:rPr>
    </w:lvl>
    <w:lvl w:ilvl="5" w:tplc="A9C22242">
      <w:start w:val="1"/>
      <w:numFmt w:val="bullet"/>
      <w:lvlText w:val=""/>
      <w:lvlJc w:val="left"/>
      <w:pPr>
        <w:ind w:left="4320" w:hanging="360"/>
      </w:pPr>
      <w:rPr>
        <w:rFonts w:ascii="Wingdings" w:hAnsi="Wingdings" w:hint="default"/>
      </w:rPr>
    </w:lvl>
    <w:lvl w:ilvl="6" w:tplc="988CE00C">
      <w:start w:val="1"/>
      <w:numFmt w:val="bullet"/>
      <w:lvlText w:val=""/>
      <w:lvlJc w:val="left"/>
      <w:pPr>
        <w:ind w:left="5040" w:hanging="360"/>
      </w:pPr>
      <w:rPr>
        <w:rFonts w:ascii="Symbol" w:hAnsi="Symbol" w:hint="default"/>
      </w:rPr>
    </w:lvl>
    <w:lvl w:ilvl="7" w:tplc="B7D2A3D2">
      <w:start w:val="1"/>
      <w:numFmt w:val="bullet"/>
      <w:lvlText w:val="o"/>
      <w:lvlJc w:val="left"/>
      <w:pPr>
        <w:ind w:left="5760" w:hanging="360"/>
      </w:pPr>
      <w:rPr>
        <w:rFonts w:ascii="Courier New" w:hAnsi="Courier New" w:hint="default"/>
      </w:rPr>
    </w:lvl>
    <w:lvl w:ilvl="8" w:tplc="59243804">
      <w:start w:val="1"/>
      <w:numFmt w:val="bullet"/>
      <w:lvlText w:val=""/>
      <w:lvlJc w:val="left"/>
      <w:pPr>
        <w:ind w:left="6480" w:hanging="360"/>
      </w:pPr>
      <w:rPr>
        <w:rFonts w:ascii="Wingdings" w:hAnsi="Wingdings" w:hint="default"/>
      </w:rPr>
    </w:lvl>
  </w:abstractNum>
  <w:abstractNum w:abstractNumId="3" w15:restartNumberingAfterBreak="0">
    <w:nsid w:val="3F54A193"/>
    <w:multiLevelType w:val="hybridMultilevel"/>
    <w:tmpl w:val="FFFFFFFF"/>
    <w:lvl w:ilvl="0" w:tplc="27C41844">
      <w:start w:val="1"/>
      <w:numFmt w:val="bullet"/>
      <w:lvlText w:val=""/>
      <w:lvlJc w:val="left"/>
      <w:pPr>
        <w:ind w:left="720" w:hanging="360"/>
      </w:pPr>
      <w:rPr>
        <w:rFonts w:ascii="Symbol" w:hAnsi="Symbol" w:hint="default"/>
      </w:rPr>
    </w:lvl>
    <w:lvl w:ilvl="1" w:tplc="3D64AD66">
      <w:start w:val="1"/>
      <w:numFmt w:val="bullet"/>
      <w:lvlText w:val="o"/>
      <w:lvlJc w:val="left"/>
      <w:pPr>
        <w:ind w:left="1440" w:hanging="360"/>
      </w:pPr>
      <w:rPr>
        <w:rFonts w:ascii="Courier New" w:hAnsi="Courier New" w:hint="default"/>
      </w:rPr>
    </w:lvl>
    <w:lvl w:ilvl="2" w:tplc="917A7C64">
      <w:start w:val="1"/>
      <w:numFmt w:val="bullet"/>
      <w:lvlText w:val=""/>
      <w:lvlJc w:val="left"/>
      <w:pPr>
        <w:ind w:left="2160" w:hanging="360"/>
      </w:pPr>
      <w:rPr>
        <w:rFonts w:ascii="Wingdings" w:hAnsi="Wingdings" w:hint="default"/>
      </w:rPr>
    </w:lvl>
    <w:lvl w:ilvl="3" w:tplc="97B4584A">
      <w:start w:val="1"/>
      <w:numFmt w:val="bullet"/>
      <w:lvlText w:val=""/>
      <w:lvlJc w:val="left"/>
      <w:pPr>
        <w:ind w:left="2880" w:hanging="360"/>
      </w:pPr>
      <w:rPr>
        <w:rFonts w:ascii="Symbol" w:hAnsi="Symbol" w:hint="default"/>
      </w:rPr>
    </w:lvl>
    <w:lvl w:ilvl="4" w:tplc="77F0D22A">
      <w:start w:val="1"/>
      <w:numFmt w:val="bullet"/>
      <w:lvlText w:val="o"/>
      <w:lvlJc w:val="left"/>
      <w:pPr>
        <w:ind w:left="3600" w:hanging="360"/>
      </w:pPr>
      <w:rPr>
        <w:rFonts w:ascii="Courier New" w:hAnsi="Courier New" w:hint="default"/>
      </w:rPr>
    </w:lvl>
    <w:lvl w:ilvl="5" w:tplc="54A6E41E">
      <w:start w:val="1"/>
      <w:numFmt w:val="bullet"/>
      <w:lvlText w:val=""/>
      <w:lvlJc w:val="left"/>
      <w:pPr>
        <w:ind w:left="4320" w:hanging="360"/>
      </w:pPr>
      <w:rPr>
        <w:rFonts w:ascii="Wingdings" w:hAnsi="Wingdings" w:hint="default"/>
      </w:rPr>
    </w:lvl>
    <w:lvl w:ilvl="6" w:tplc="EBE09960">
      <w:start w:val="1"/>
      <w:numFmt w:val="bullet"/>
      <w:lvlText w:val=""/>
      <w:lvlJc w:val="left"/>
      <w:pPr>
        <w:ind w:left="5040" w:hanging="360"/>
      </w:pPr>
      <w:rPr>
        <w:rFonts w:ascii="Symbol" w:hAnsi="Symbol" w:hint="default"/>
      </w:rPr>
    </w:lvl>
    <w:lvl w:ilvl="7" w:tplc="6DC8EB66">
      <w:start w:val="1"/>
      <w:numFmt w:val="bullet"/>
      <w:lvlText w:val="o"/>
      <w:lvlJc w:val="left"/>
      <w:pPr>
        <w:ind w:left="5760" w:hanging="360"/>
      </w:pPr>
      <w:rPr>
        <w:rFonts w:ascii="Courier New" w:hAnsi="Courier New" w:hint="default"/>
      </w:rPr>
    </w:lvl>
    <w:lvl w:ilvl="8" w:tplc="59765E48">
      <w:start w:val="1"/>
      <w:numFmt w:val="bullet"/>
      <w:lvlText w:val=""/>
      <w:lvlJc w:val="left"/>
      <w:pPr>
        <w:ind w:left="6480" w:hanging="360"/>
      </w:pPr>
      <w:rPr>
        <w:rFonts w:ascii="Wingdings" w:hAnsi="Wingdings" w:hint="default"/>
      </w:rPr>
    </w:lvl>
  </w:abstractNum>
  <w:abstractNum w:abstractNumId="4" w15:restartNumberingAfterBreak="0">
    <w:nsid w:val="44E17BCA"/>
    <w:multiLevelType w:val="hybridMultilevel"/>
    <w:tmpl w:val="FFFFFFFF"/>
    <w:lvl w:ilvl="0" w:tplc="9D2C2528">
      <w:start w:val="1"/>
      <w:numFmt w:val="bullet"/>
      <w:lvlText w:val=""/>
      <w:lvlJc w:val="left"/>
      <w:pPr>
        <w:ind w:left="720" w:hanging="360"/>
      </w:pPr>
      <w:rPr>
        <w:rFonts w:ascii="Symbol" w:hAnsi="Symbol" w:hint="default"/>
      </w:rPr>
    </w:lvl>
    <w:lvl w:ilvl="1" w:tplc="E38CFC40">
      <w:start w:val="1"/>
      <w:numFmt w:val="bullet"/>
      <w:lvlText w:val="o"/>
      <w:lvlJc w:val="left"/>
      <w:pPr>
        <w:ind w:left="1440" w:hanging="360"/>
      </w:pPr>
      <w:rPr>
        <w:rFonts w:ascii="Courier New" w:hAnsi="Courier New" w:hint="default"/>
      </w:rPr>
    </w:lvl>
    <w:lvl w:ilvl="2" w:tplc="D276ABA4">
      <w:start w:val="1"/>
      <w:numFmt w:val="bullet"/>
      <w:lvlText w:val=""/>
      <w:lvlJc w:val="left"/>
      <w:pPr>
        <w:ind w:left="2160" w:hanging="360"/>
      </w:pPr>
      <w:rPr>
        <w:rFonts w:ascii="Wingdings" w:hAnsi="Wingdings" w:hint="default"/>
      </w:rPr>
    </w:lvl>
    <w:lvl w:ilvl="3" w:tplc="5650CE3C">
      <w:start w:val="1"/>
      <w:numFmt w:val="bullet"/>
      <w:lvlText w:val=""/>
      <w:lvlJc w:val="left"/>
      <w:pPr>
        <w:ind w:left="2880" w:hanging="360"/>
      </w:pPr>
      <w:rPr>
        <w:rFonts w:ascii="Symbol" w:hAnsi="Symbol" w:hint="default"/>
      </w:rPr>
    </w:lvl>
    <w:lvl w:ilvl="4" w:tplc="904AEE1A">
      <w:start w:val="1"/>
      <w:numFmt w:val="bullet"/>
      <w:lvlText w:val="o"/>
      <w:lvlJc w:val="left"/>
      <w:pPr>
        <w:ind w:left="3600" w:hanging="360"/>
      </w:pPr>
      <w:rPr>
        <w:rFonts w:ascii="Courier New" w:hAnsi="Courier New" w:hint="default"/>
      </w:rPr>
    </w:lvl>
    <w:lvl w:ilvl="5" w:tplc="E548B530">
      <w:start w:val="1"/>
      <w:numFmt w:val="bullet"/>
      <w:lvlText w:val=""/>
      <w:lvlJc w:val="left"/>
      <w:pPr>
        <w:ind w:left="4320" w:hanging="360"/>
      </w:pPr>
      <w:rPr>
        <w:rFonts w:ascii="Wingdings" w:hAnsi="Wingdings" w:hint="default"/>
      </w:rPr>
    </w:lvl>
    <w:lvl w:ilvl="6" w:tplc="7942420C">
      <w:start w:val="1"/>
      <w:numFmt w:val="bullet"/>
      <w:lvlText w:val=""/>
      <w:lvlJc w:val="left"/>
      <w:pPr>
        <w:ind w:left="5040" w:hanging="360"/>
      </w:pPr>
      <w:rPr>
        <w:rFonts w:ascii="Symbol" w:hAnsi="Symbol" w:hint="default"/>
      </w:rPr>
    </w:lvl>
    <w:lvl w:ilvl="7" w:tplc="34AAD388">
      <w:start w:val="1"/>
      <w:numFmt w:val="bullet"/>
      <w:lvlText w:val="o"/>
      <w:lvlJc w:val="left"/>
      <w:pPr>
        <w:ind w:left="5760" w:hanging="360"/>
      </w:pPr>
      <w:rPr>
        <w:rFonts w:ascii="Courier New" w:hAnsi="Courier New" w:hint="default"/>
      </w:rPr>
    </w:lvl>
    <w:lvl w:ilvl="8" w:tplc="A79EDC18">
      <w:start w:val="1"/>
      <w:numFmt w:val="bullet"/>
      <w:lvlText w:val=""/>
      <w:lvlJc w:val="left"/>
      <w:pPr>
        <w:ind w:left="6480" w:hanging="360"/>
      </w:pPr>
      <w:rPr>
        <w:rFonts w:ascii="Wingdings" w:hAnsi="Wingdings" w:hint="default"/>
      </w:rPr>
    </w:lvl>
  </w:abstractNum>
  <w:abstractNum w:abstractNumId="5" w15:restartNumberingAfterBreak="0">
    <w:nsid w:val="4A2734D6"/>
    <w:multiLevelType w:val="hybridMultilevel"/>
    <w:tmpl w:val="FFFFFFFF"/>
    <w:lvl w:ilvl="0" w:tplc="5AD06FD2">
      <w:start w:val="1"/>
      <w:numFmt w:val="bullet"/>
      <w:lvlText w:val=""/>
      <w:lvlJc w:val="left"/>
      <w:pPr>
        <w:ind w:left="720" w:hanging="360"/>
      </w:pPr>
      <w:rPr>
        <w:rFonts w:ascii="Symbol" w:hAnsi="Symbol" w:hint="default"/>
      </w:rPr>
    </w:lvl>
    <w:lvl w:ilvl="1" w:tplc="3E3865C6">
      <w:start w:val="1"/>
      <w:numFmt w:val="bullet"/>
      <w:lvlText w:val="o"/>
      <w:lvlJc w:val="left"/>
      <w:pPr>
        <w:ind w:left="1440" w:hanging="360"/>
      </w:pPr>
      <w:rPr>
        <w:rFonts w:ascii="Courier New" w:hAnsi="Courier New" w:hint="default"/>
      </w:rPr>
    </w:lvl>
    <w:lvl w:ilvl="2" w:tplc="BF6C3256">
      <w:start w:val="1"/>
      <w:numFmt w:val="bullet"/>
      <w:lvlText w:val=""/>
      <w:lvlJc w:val="left"/>
      <w:pPr>
        <w:ind w:left="2160" w:hanging="360"/>
      </w:pPr>
      <w:rPr>
        <w:rFonts w:ascii="Wingdings" w:hAnsi="Wingdings" w:hint="default"/>
      </w:rPr>
    </w:lvl>
    <w:lvl w:ilvl="3" w:tplc="8FE6CDA0">
      <w:start w:val="1"/>
      <w:numFmt w:val="bullet"/>
      <w:lvlText w:val=""/>
      <w:lvlJc w:val="left"/>
      <w:pPr>
        <w:ind w:left="2880" w:hanging="360"/>
      </w:pPr>
      <w:rPr>
        <w:rFonts w:ascii="Symbol" w:hAnsi="Symbol" w:hint="default"/>
      </w:rPr>
    </w:lvl>
    <w:lvl w:ilvl="4" w:tplc="05248FF0">
      <w:start w:val="1"/>
      <w:numFmt w:val="bullet"/>
      <w:lvlText w:val="o"/>
      <w:lvlJc w:val="left"/>
      <w:pPr>
        <w:ind w:left="3600" w:hanging="360"/>
      </w:pPr>
      <w:rPr>
        <w:rFonts w:ascii="Courier New" w:hAnsi="Courier New" w:hint="default"/>
      </w:rPr>
    </w:lvl>
    <w:lvl w:ilvl="5" w:tplc="61625D9E">
      <w:start w:val="1"/>
      <w:numFmt w:val="bullet"/>
      <w:lvlText w:val=""/>
      <w:lvlJc w:val="left"/>
      <w:pPr>
        <w:ind w:left="4320" w:hanging="360"/>
      </w:pPr>
      <w:rPr>
        <w:rFonts w:ascii="Wingdings" w:hAnsi="Wingdings" w:hint="default"/>
      </w:rPr>
    </w:lvl>
    <w:lvl w:ilvl="6" w:tplc="D3944E3A">
      <w:start w:val="1"/>
      <w:numFmt w:val="bullet"/>
      <w:lvlText w:val=""/>
      <w:lvlJc w:val="left"/>
      <w:pPr>
        <w:ind w:left="5040" w:hanging="360"/>
      </w:pPr>
      <w:rPr>
        <w:rFonts w:ascii="Symbol" w:hAnsi="Symbol" w:hint="default"/>
      </w:rPr>
    </w:lvl>
    <w:lvl w:ilvl="7" w:tplc="707EF232">
      <w:start w:val="1"/>
      <w:numFmt w:val="bullet"/>
      <w:lvlText w:val="o"/>
      <w:lvlJc w:val="left"/>
      <w:pPr>
        <w:ind w:left="5760" w:hanging="360"/>
      </w:pPr>
      <w:rPr>
        <w:rFonts w:ascii="Courier New" w:hAnsi="Courier New" w:hint="default"/>
      </w:rPr>
    </w:lvl>
    <w:lvl w:ilvl="8" w:tplc="05A4E33A">
      <w:start w:val="1"/>
      <w:numFmt w:val="bullet"/>
      <w:lvlText w:val=""/>
      <w:lvlJc w:val="left"/>
      <w:pPr>
        <w:ind w:left="6480" w:hanging="360"/>
      </w:pPr>
      <w:rPr>
        <w:rFonts w:ascii="Wingdings" w:hAnsi="Wingdings" w:hint="default"/>
      </w:rPr>
    </w:lvl>
  </w:abstractNum>
  <w:abstractNum w:abstractNumId="6" w15:restartNumberingAfterBreak="0">
    <w:nsid w:val="4EE28681"/>
    <w:multiLevelType w:val="hybridMultilevel"/>
    <w:tmpl w:val="FFFFFFFF"/>
    <w:lvl w:ilvl="0" w:tplc="DEBA35B4">
      <w:start w:val="1"/>
      <w:numFmt w:val="bullet"/>
      <w:lvlText w:val=""/>
      <w:lvlJc w:val="left"/>
      <w:pPr>
        <w:ind w:left="720" w:hanging="360"/>
      </w:pPr>
      <w:rPr>
        <w:rFonts w:ascii="Symbol" w:hAnsi="Symbol" w:hint="default"/>
      </w:rPr>
    </w:lvl>
    <w:lvl w:ilvl="1" w:tplc="CBD2CE2E">
      <w:start w:val="1"/>
      <w:numFmt w:val="bullet"/>
      <w:lvlText w:val="o"/>
      <w:lvlJc w:val="left"/>
      <w:pPr>
        <w:ind w:left="1440" w:hanging="360"/>
      </w:pPr>
      <w:rPr>
        <w:rFonts w:ascii="Courier New" w:hAnsi="Courier New" w:hint="default"/>
      </w:rPr>
    </w:lvl>
    <w:lvl w:ilvl="2" w:tplc="7AEAE7C0">
      <w:start w:val="1"/>
      <w:numFmt w:val="bullet"/>
      <w:lvlText w:val=""/>
      <w:lvlJc w:val="left"/>
      <w:pPr>
        <w:ind w:left="2160" w:hanging="360"/>
      </w:pPr>
      <w:rPr>
        <w:rFonts w:ascii="Wingdings" w:hAnsi="Wingdings" w:hint="default"/>
      </w:rPr>
    </w:lvl>
    <w:lvl w:ilvl="3" w:tplc="54221850">
      <w:start w:val="1"/>
      <w:numFmt w:val="bullet"/>
      <w:lvlText w:val=""/>
      <w:lvlJc w:val="left"/>
      <w:pPr>
        <w:ind w:left="2880" w:hanging="360"/>
      </w:pPr>
      <w:rPr>
        <w:rFonts w:ascii="Symbol" w:hAnsi="Symbol" w:hint="default"/>
      </w:rPr>
    </w:lvl>
    <w:lvl w:ilvl="4" w:tplc="16D2FB72">
      <w:start w:val="1"/>
      <w:numFmt w:val="bullet"/>
      <w:lvlText w:val="o"/>
      <w:lvlJc w:val="left"/>
      <w:pPr>
        <w:ind w:left="3600" w:hanging="360"/>
      </w:pPr>
      <w:rPr>
        <w:rFonts w:ascii="Courier New" w:hAnsi="Courier New" w:hint="default"/>
      </w:rPr>
    </w:lvl>
    <w:lvl w:ilvl="5" w:tplc="0842080A">
      <w:start w:val="1"/>
      <w:numFmt w:val="bullet"/>
      <w:lvlText w:val=""/>
      <w:lvlJc w:val="left"/>
      <w:pPr>
        <w:ind w:left="4320" w:hanging="360"/>
      </w:pPr>
      <w:rPr>
        <w:rFonts w:ascii="Wingdings" w:hAnsi="Wingdings" w:hint="default"/>
      </w:rPr>
    </w:lvl>
    <w:lvl w:ilvl="6" w:tplc="BA2C9C96">
      <w:start w:val="1"/>
      <w:numFmt w:val="bullet"/>
      <w:lvlText w:val=""/>
      <w:lvlJc w:val="left"/>
      <w:pPr>
        <w:ind w:left="5040" w:hanging="360"/>
      </w:pPr>
      <w:rPr>
        <w:rFonts w:ascii="Symbol" w:hAnsi="Symbol" w:hint="default"/>
      </w:rPr>
    </w:lvl>
    <w:lvl w:ilvl="7" w:tplc="A99A10B0">
      <w:start w:val="1"/>
      <w:numFmt w:val="bullet"/>
      <w:lvlText w:val="o"/>
      <w:lvlJc w:val="left"/>
      <w:pPr>
        <w:ind w:left="5760" w:hanging="360"/>
      </w:pPr>
      <w:rPr>
        <w:rFonts w:ascii="Courier New" w:hAnsi="Courier New" w:hint="default"/>
      </w:rPr>
    </w:lvl>
    <w:lvl w:ilvl="8" w:tplc="85266C92">
      <w:start w:val="1"/>
      <w:numFmt w:val="bullet"/>
      <w:lvlText w:val=""/>
      <w:lvlJc w:val="left"/>
      <w:pPr>
        <w:ind w:left="6480" w:hanging="360"/>
      </w:pPr>
      <w:rPr>
        <w:rFonts w:ascii="Wingdings" w:hAnsi="Wingdings" w:hint="default"/>
      </w:rPr>
    </w:lvl>
  </w:abstractNum>
  <w:abstractNum w:abstractNumId="7" w15:restartNumberingAfterBreak="0">
    <w:nsid w:val="52C5EE6A"/>
    <w:multiLevelType w:val="hybridMultilevel"/>
    <w:tmpl w:val="FFFFFFFF"/>
    <w:lvl w:ilvl="0" w:tplc="342842E4">
      <w:start w:val="1"/>
      <w:numFmt w:val="bullet"/>
      <w:lvlText w:val=""/>
      <w:lvlJc w:val="left"/>
      <w:pPr>
        <w:ind w:left="720" w:hanging="360"/>
      </w:pPr>
      <w:rPr>
        <w:rFonts w:ascii="Symbol" w:hAnsi="Symbol" w:hint="default"/>
      </w:rPr>
    </w:lvl>
    <w:lvl w:ilvl="1" w:tplc="BB007EB4">
      <w:start w:val="1"/>
      <w:numFmt w:val="bullet"/>
      <w:lvlText w:val="o"/>
      <w:lvlJc w:val="left"/>
      <w:pPr>
        <w:ind w:left="1440" w:hanging="360"/>
      </w:pPr>
      <w:rPr>
        <w:rFonts w:ascii="Courier New" w:hAnsi="Courier New" w:hint="default"/>
      </w:rPr>
    </w:lvl>
    <w:lvl w:ilvl="2" w:tplc="318C0D0A">
      <w:start w:val="1"/>
      <w:numFmt w:val="bullet"/>
      <w:lvlText w:val=""/>
      <w:lvlJc w:val="left"/>
      <w:pPr>
        <w:ind w:left="2160" w:hanging="360"/>
      </w:pPr>
      <w:rPr>
        <w:rFonts w:ascii="Wingdings" w:hAnsi="Wingdings" w:hint="default"/>
      </w:rPr>
    </w:lvl>
    <w:lvl w:ilvl="3" w:tplc="BF1AB8C4">
      <w:start w:val="1"/>
      <w:numFmt w:val="bullet"/>
      <w:lvlText w:val=""/>
      <w:lvlJc w:val="left"/>
      <w:pPr>
        <w:ind w:left="2880" w:hanging="360"/>
      </w:pPr>
      <w:rPr>
        <w:rFonts w:ascii="Symbol" w:hAnsi="Symbol" w:hint="default"/>
      </w:rPr>
    </w:lvl>
    <w:lvl w:ilvl="4" w:tplc="CC60137E">
      <w:start w:val="1"/>
      <w:numFmt w:val="bullet"/>
      <w:lvlText w:val="o"/>
      <w:lvlJc w:val="left"/>
      <w:pPr>
        <w:ind w:left="3600" w:hanging="360"/>
      </w:pPr>
      <w:rPr>
        <w:rFonts w:ascii="Courier New" w:hAnsi="Courier New" w:hint="default"/>
      </w:rPr>
    </w:lvl>
    <w:lvl w:ilvl="5" w:tplc="400EC35E">
      <w:start w:val="1"/>
      <w:numFmt w:val="bullet"/>
      <w:lvlText w:val=""/>
      <w:lvlJc w:val="left"/>
      <w:pPr>
        <w:ind w:left="4320" w:hanging="360"/>
      </w:pPr>
      <w:rPr>
        <w:rFonts w:ascii="Wingdings" w:hAnsi="Wingdings" w:hint="default"/>
      </w:rPr>
    </w:lvl>
    <w:lvl w:ilvl="6" w:tplc="80140050">
      <w:start w:val="1"/>
      <w:numFmt w:val="bullet"/>
      <w:lvlText w:val=""/>
      <w:lvlJc w:val="left"/>
      <w:pPr>
        <w:ind w:left="5040" w:hanging="360"/>
      </w:pPr>
      <w:rPr>
        <w:rFonts w:ascii="Symbol" w:hAnsi="Symbol" w:hint="default"/>
      </w:rPr>
    </w:lvl>
    <w:lvl w:ilvl="7" w:tplc="3EB64F50">
      <w:start w:val="1"/>
      <w:numFmt w:val="bullet"/>
      <w:lvlText w:val="o"/>
      <w:lvlJc w:val="left"/>
      <w:pPr>
        <w:ind w:left="5760" w:hanging="360"/>
      </w:pPr>
      <w:rPr>
        <w:rFonts w:ascii="Courier New" w:hAnsi="Courier New" w:hint="default"/>
      </w:rPr>
    </w:lvl>
    <w:lvl w:ilvl="8" w:tplc="3B2097EC">
      <w:start w:val="1"/>
      <w:numFmt w:val="bullet"/>
      <w:lvlText w:val=""/>
      <w:lvlJc w:val="left"/>
      <w:pPr>
        <w:ind w:left="6480" w:hanging="360"/>
      </w:pPr>
      <w:rPr>
        <w:rFonts w:ascii="Wingdings" w:hAnsi="Wingdings" w:hint="default"/>
      </w:rPr>
    </w:lvl>
  </w:abstractNum>
  <w:abstractNum w:abstractNumId="8" w15:restartNumberingAfterBreak="0">
    <w:nsid w:val="63B1D3E3"/>
    <w:multiLevelType w:val="hybridMultilevel"/>
    <w:tmpl w:val="FFFFFFFF"/>
    <w:lvl w:ilvl="0" w:tplc="E828081E">
      <w:start w:val="1"/>
      <w:numFmt w:val="bullet"/>
      <w:lvlText w:val=""/>
      <w:lvlJc w:val="left"/>
      <w:pPr>
        <w:ind w:left="720" w:hanging="360"/>
      </w:pPr>
      <w:rPr>
        <w:rFonts w:ascii="Symbol" w:hAnsi="Symbol" w:hint="default"/>
      </w:rPr>
    </w:lvl>
    <w:lvl w:ilvl="1" w:tplc="AEC8A192">
      <w:start w:val="1"/>
      <w:numFmt w:val="bullet"/>
      <w:lvlText w:val="o"/>
      <w:lvlJc w:val="left"/>
      <w:pPr>
        <w:ind w:left="1440" w:hanging="360"/>
      </w:pPr>
      <w:rPr>
        <w:rFonts w:ascii="Courier New" w:hAnsi="Courier New" w:hint="default"/>
      </w:rPr>
    </w:lvl>
    <w:lvl w:ilvl="2" w:tplc="D79ADDB0">
      <w:start w:val="1"/>
      <w:numFmt w:val="bullet"/>
      <w:lvlText w:val=""/>
      <w:lvlJc w:val="left"/>
      <w:pPr>
        <w:ind w:left="2160" w:hanging="360"/>
      </w:pPr>
      <w:rPr>
        <w:rFonts w:ascii="Wingdings" w:hAnsi="Wingdings" w:hint="default"/>
      </w:rPr>
    </w:lvl>
    <w:lvl w:ilvl="3" w:tplc="5FDE5F2E">
      <w:start w:val="1"/>
      <w:numFmt w:val="bullet"/>
      <w:lvlText w:val=""/>
      <w:lvlJc w:val="left"/>
      <w:pPr>
        <w:ind w:left="2880" w:hanging="360"/>
      </w:pPr>
      <w:rPr>
        <w:rFonts w:ascii="Symbol" w:hAnsi="Symbol" w:hint="default"/>
      </w:rPr>
    </w:lvl>
    <w:lvl w:ilvl="4" w:tplc="FE5CBCAE">
      <w:start w:val="1"/>
      <w:numFmt w:val="bullet"/>
      <w:lvlText w:val="o"/>
      <w:lvlJc w:val="left"/>
      <w:pPr>
        <w:ind w:left="3600" w:hanging="360"/>
      </w:pPr>
      <w:rPr>
        <w:rFonts w:ascii="Courier New" w:hAnsi="Courier New" w:hint="default"/>
      </w:rPr>
    </w:lvl>
    <w:lvl w:ilvl="5" w:tplc="1848E166">
      <w:start w:val="1"/>
      <w:numFmt w:val="bullet"/>
      <w:lvlText w:val=""/>
      <w:lvlJc w:val="left"/>
      <w:pPr>
        <w:ind w:left="4320" w:hanging="360"/>
      </w:pPr>
      <w:rPr>
        <w:rFonts w:ascii="Wingdings" w:hAnsi="Wingdings" w:hint="default"/>
      </w:rPr>
    </w:lvl>
    <w:lvl w:ilvl="6" w:tplc="A3DCB69E">
      <w:start w:val="1"/>
      <w:numFmt w:val="bullet"/>
      <w:lvlText w:val=""/>
      <w:lvlJc w:val="left"/>
      <w:pPr>
        <w:ind w:left="5040" w:hanging="360"/>
      </w:pPr>
      <w:rPr>
        <w:rFonts w:ascii="Symbol" w:hAnsi="Symbol" w:hint="default"/>
      </w:rPr>
    </w:lvl>
    <w:lvl w:ilvl="7" w:tplc="47C025C8">
      <w:start w:val="1"/>
      <w:numFmt w:val="bullet"/>
      <w:lvlText w:val="o"/>
      <w:lvlJc w:val="left"/>
      <w:pPr>
        <w:ind w:left="5760" w:hanging="360"/>
      </w:pPr>
      <w:rPr>
        <w:rFonts w:ascii="Courier New" w:hAnsi="Courier New" w:hint="default"/>
      </w:rPr>
    </w:lvl>
    <w:lvl w:ilvl="8" w:tplc="C276D30A">
      <w:start w:val="1"/>
      <w:numFmt w:val="bullet"/>
      <w:lvlText w:val=""/>
      <w:lvlJc w:val="left"/>
      <w:pPr>
        <w:ind w:left="6480" w:hanging="360"/>
      </w:pPr>
      <w:rPr>
        <w:rFonts w:ascii="Wingdings" w:hAnsi="Wingdings" w:hint="default"/>
      </w:rPr>
    </w:lvl>
  </w:abstractNum>
  <w:abstractNum w:abstractNumId="9" w15:restartNumberingAfterBreak="0">
    <w:nsid w:val="77AEA95F"/>
    <w:multiLevelType w:val="hybridMultilevel"/>
    <w:tmpl w:val="FFFFFFFF"/>
    <w:lvl w:ilvl="0" w:tplc="8168032A">
      <w:start w:val="1"/>
      <w:numFmt w:val="bullet"/>
      <w:lvlText w:val=""/>
      <w:lvlJc w:val="left"/>
      <w:pPr>
        <w:ind w:left="720" w:hanging="360"/>
      </w:pPr>
      <w:rPr>
        <w:rFonts w:ascii="Symbol" w:hAnsi="Symbol" w:hint="default"/>
      </w:rPr>
    </w:lvl>
    <w:lvl w:ilvl="1" w:tplc="D8D2B14E">
      <w:start w:val="1"/>
      <w:numFmt w:val="bullet"/>
      <w:lvlText w:val="o"/>
      <w:lvlJc w:val="left"/>
      <w:pPr>
        <w:ind w:left="1440" w:hanging="360"/>
      </w:pPr>
      <w:rPr>
        <w:rFonts w:ascii="Courier New" w:hAnsi="Courier New" w:hint="default"/>
      </w:rPr>
    </w:lvl>
    <w:lvl w:ilvl="2" w:tplc="8D9E52AE">
      <w:start w:val="1"/>
      <w:numFmt w:val="bullet"/>
      <w:lvlText w:val=""/>
      <w:lvlJc w:val="left"/>
      <w:pPr>
        <w:ind w:left="2160" w:hanging="360"/>
      </w:pPr>
      <w:rPr>
        <w:rFonts w:ascii="Wingdings" w:hAnsi="Wingdings" w:hint="default"/>
      </w:rPr>
    </w:lvl>
    <w:lvl w:ilvl="3" w:tplc="4B52F49E">
      <w:start w:val="1"/>
      <w:numFmt w:val="bullet"/>
      <w:lvlText w:val=""/>
      <w:lvlJc w:val="left"/>
      <w:pPr>
        <w:ind w:left="2880" w:hanging="360"/>
      </w:pPr>
      <w:rPr>
        <w:rFonts w:ascii="Symbol" w:hAnsi="Symbol" w:hint="default"/>
      </w:rPr>
    </w:lvl>
    <w:lvl w:ilvl="4" w:tplc="D3BC5E06">
      <w:start w:val="1"/>
      <w:numFmt w:val="bullet"/>
      <w:lvlText w:val="o"/>
      <w:lvlJc w:val="left"/>
      <w:pPr>
        <w:ind w:left="3600" w:hanging="360"/>
      </w:pPr>
      <w:rPr>
        <w:rFonts w:ascii="Courier New" w:hAnsi="Courier New" w:hint="default"/>
      </w:rPr>
    </w:lvl>
    <w:lvl w:ilvl="5" w:tplc="64942034">
      <w:start w:val="1"/>
      <w:numFmt w:val="bullet"/>
      <w:lvlText w:val=""/>
      <w:lvlJc w:val="left"/>
      <w:pPr>
        <w:ind w:left="4320" w:hanging="360"/>
      </w:pPr>
      <w:rPr>
        <w:rFonts w:ascii="Wingdings" w:hAnsi="Wingdings" w:hint="default"/>
      </w:rPr>
    </w:lvl>
    <w:lvl w:ilvl="6" w:tplc="B5CE0DBA">
      <w:start w:val="1"/>
      <w:numFmt w:val="bullet"/>
      <w:lvlText w:val=""/>
      <w:lvlJc w:val="left"/>
      <w:pPr>
        <w:ind w:left="5040" w:hanging="360"/>
      </w:pPr>
      <w:rPr>
        <w:rFonts w:ascii="Symbol" w:hAnsi="Symbol" w:hint="default"/>
      </w:rPr>
    </w:lvl>
    <w:lvl w:ilvl="7" w:tplc="DC949A14">
      <w:start w:val="1"/>
      <w:numFmt w:val="bullet"/>
      <w:lvlText w:val="o"/>
      <w:lvlJc w:val="left"/>
      <w:pPr>
        <w:ind w:left="5760" w:hanging="360"/>
      </w:pPr>
      <w:rPr>
        <w:rFonts w:ascii="Courier New" w:hAnsi="Courier New" w:hint="default"/>
      </w:rPr>
    </w:lvl>
    <w:lvl w:ilvl="8" w:tplc="8AD8FB4A">
      <w:start w:val="1"/>
      <w:numFmt w:val="bullet"/>
      <w:lvlText w:val=""/>
      <w:lvlJc w:val="left"/>
      <w:pPr>
        <w:ind w:left="6480" w:hanging="360"/>
      </w:pPr>
      <w:rPr>
        <w:rFonts w:ascii="Wingdings" w:hAnsi="Wingdings" w:hint="default"/>
      </w:rPr>
    </w:lvl>
  </w:abstractNum>
  <w:abstractNum w:abstractNumId="10" w15:restartNumberingAfterBreak="0">
    <w:nsid w:val="7C5790E2"/>
    <w:multiLevelType w:val="hybridMultilevel"/>
    <w:tmpl w:val="FFFFFFFF"/>
    <w:lvl w:ilvl="0" w:tplc="E51AB6BE">
      <w:start w:val="1"/>
      <w:numFmt w:val="bullet"/>
      <w:lvlText w:val=""/>
      <w:lvlJc w:val="left"/>
      <w:pPr>
        <w:ind w:left="720" w:hanging="360"/>
      </w:pPr>
      <w:rPr>
        <w:rFonts w:ascii="Symbol" w:hAnsi="Symbol" w:hint="default"/>
      </w:rPr>
    </w:lvl>
    <w:lvl w:ilvl="1" w:tplc="19F8BC8C">
      <w:start w:val="1"/>
      <w:numFmt w:val="bullet"/>
      <w:lvlText w:val="o"/>
      <w:lvlJc w:val="left"/>
      <w:pPr>
        <w:ind w:left="1440" w:hanging="360"/>
      </w:pPr>
      <w:rPr>
        <w:rFonts w:ascii="Courier New" w:hAnsi="Courier New" w:hint="default"/>
      </w:rPr>
    </w:lvl>
    <w:lvl w:ilvl="2" w:tplc="D2B4031A">
      <w:start w:val="1"/>
      <w:numFmt w:val="bullet"/>
      <w:lvlText w:val=""/>
      <w:lvlJc w:val="left"/>
      <w:pPr>
        <w:ind w:left="2160" w:hanging="360"/>
      </w:pPr>
      <w:rPr>
        <w:rFonts w:ascii="Wingdings" w:hAnsi="Wingdings" w:hint="default"/>
      </w:rPr>
    </w:lvl>
    <w:lvl w:ilvl="3" w:tplc="5680C8C4">
      <w:start w:val="1"/>
      <w:numFmt w:val="bullet"/>
      <w:lvlText w:val=""/>
      <w:lvlJc w:val="left"/>
      <w:pPr>
        <w:ind w:left="2880" w:hanging="360"/>
      </w:pPr>
      <w:rPr>
        <w:rFonts w:ascii="Symbol" w:hAnsi="Symbol" w:hint="default"/>
      </w:rPr>
    </w:lvl>
    <w:lvl w:ilvl="4" w:tplc="9B301158">
      <w:start w:val="1"/>
      <w:numFmt w:val="bullet"/>
      <w:lvlText w:val="o"/>
      <w:lvlJc w:val="left"/>
      <w:pPr>
        <w:ind w:left="3600" w:hanging="360"/>
      </w:pPr>
      <w:rPr>
        <w:rFonts w:ascii="Courier New" w:hAnsi="Courier New" w:hint="default"/>
      </w:rPr>
    </w:lvl>
    <w:lvl w:ilvl="5" w:tplc="D40C68DA">
      <w:start w:val="1"/>
      <w:numFmt w:val="bullet"/>
      <w:lvlText w:val=""/>
      <w:lvlJc w:val="left"/>
      <w:pPr>
        <w:ind w:left="4320" w:hanging="360"/>
      </w:pPr>
      <w:rPr>
        <w:rFonts w:ascii="Wingdings" w:hAnsi="Wingdings" w:hint="default"/>
      </w:rPr>
    </w:lvl>
    <w:lvl w:ilvl="6" w:tplc="E6641AD6">
      <w:start w:val="1"/>
      <w:numFmt w:val="bullet"/>
      <w:lvlText w:val=""/>
      <w:lvlJc w:val="left"/>
      <w:pPr>
        <w:ind w:left="5040" w:hanging="360"/>
      </w:pPr>
      <w:rPr>
        <w:rFonts w:ascii="Symbol" w:hAnsi="Symbol" w:hint="default"/>
      </w:rPr>
    </w:lvl>
    <w:lvl w:ilvl="7" w:tplc="E3B40C66">
      <w:start w:val="1"/>
      <w:numFmt w:val="bullet"/>
      <w:lvlText w:val="o"/>
      <w:lvlJc w:val="left"/>
      <w:pPr>
        <w:ind w:left="5760" w:hanging="360"/>
      </w:pPr>
      <w:rPr>
        <w:rFonts w:ascii="Courier New" w:hAnsi="Courier New" w:hint="default"/>
      </w:rPr>
    </w:lvl>
    <w:lvl w:ilvl="8" w:tplc="FCB682F6">
      <w:start w:val="1"/>
      <w:numFmt w:val="bullet"/>
      <w:lvlText w:val=""/>
      <w:lvlJc w:val="left"/>
      <w:pPr>
        <w:ind w:left="6480" w:hanging="360"/>
      </w:pPr>
      <w:rPr>
        <w:rFonts w:ascii="Wingdings" w:hAnsi="Wingdings" w:hint="default"/>
      </w:rPr>
    </w:lvl>
  </w:abstractNum>
  <w:abstractNum w:abstractNumId="11" w15:restartNumberingAfterBreak="0">
    <w:nsid w:val="7DDEAD47"/>
    <w:multiLevelType w:val="hybridMultilevel"/>
    <w:tmpl w:val="FFFFFFFF"/>
    <w:lvl w:ilvl="0" w:tplc="8780CA96">
      <w:start w:val="1"/>
      <w:numFmt w:val="bullet"/>
      <w:lvlText w:val=""/>
      <w:lvlJc w:val="left"/>
      <w:pPr>
        <w:ind w:left="720" w:hanging="360"/>
      </w:pPr>
      <w:rPr>
        <w:rFonts w:ascii="Symbol" w:hAnsi="Symbol" w:hint="default"/>
      </w:rPr>
    </w:lvl>
    <w:lvl w:ilvl="1" w:tplc="8CF4FC66">
      <w:start w:val="1"/>
      <w:numFmt w:val="bullet"/>
      <w:lvlText w:val="o"/>
      <w:lvlJc w:val="left"/>
      <w:pPr>
        <w:ind w:left="1440" w:hanging="360"/>
      </w:pPr>
      <w:rPr>
        <w:rFonts w:ascii="Courier New" w:hAnsi="Courier New" w:hint="default"/>
      </w:rPr>
    </w:lvl>
    <w:lvl w:ilvl="2" w:tplc="9F642F6C">
      <w:start w:val="1"/>
      <w:numFmt w:val="bullet"/>
      <w:lvlText w:val=""/>
      <w:lvlJc w:val="left"/>
      <w:pPr>
        <w:ind w:left="2160" w:hanging="360"/>
      </w:pPr>
      <w:rPr>
        <w:rFonts w:ascii="Wingdings" w:hAnsi="Wingdings" w:hint="default"/>
      </w:rPr>
    </w:lvl>
    <w:lvl w:ilvl="3" w:tplc="BD3C166A">
      <w:start w:val="1"/>
      <w:numFmt w:val="bullet"/>
      <w:lvlText w:val=""/>
      <w:lvlJc w:val="left"/>
      <w:pPr>
        <w:ind w:left="2880" w:hanging="360"/>
      </w:pPr>
      <w:rPr>
        <w:rFonts w:ascii="Symbol" w:hAnsi="Symbol" w:hint="default"/>
      </w:rPr>
    </w:lvl>
    <w:lvl w:ilvl="4" w:tplc="21729C40">
      <w:start w:val="1"/>
      <w:numFmt w:val="bullet"/>
      <w:lvlText w:val="o"/>
      <w:lvlJc w:val="left"/>
      <w:pPr>
        <w:ind w:left="3600" w:hanging="360"/>
      </w:pPr>
      <w:rPr>
        <w:rFonts w:ascii="Courier New" w:hAnsi="Courier New" w:hint="default"/>
      </w:rPr>
    </w:lvl>
    <w:lvl w:ilvl="5" w:tplc="BE4AA6EC">
      <w:start w:val="1"/>
      <w:numFmt w:val="bullet"/>
      <w:lvlText w:val=""/>
      <w:lvlJc w:val="left"/>
      <w:pPr>
        <w:ind w:left="4320" w:hanging="360"/>
      </w:pPr>
      <w:rPr>
        <w:rFonts w:ascii="Wingdings" w:hAnsi="Wingdings" w:hint="default"/>
      </w:rPr>
    </w:lvl>
    <w:lvl w:ilvl="6" w:tplc="4E883FE6">
      <w:start w:val="1"/>
      <w:numFmt w:val="bullet"/>
      <w:lvlText w:val=""/>
      <w:lvlJc w:val="left"/>
      <w:pPr>
        <w:ind w:left="5040" w:hanging="360"/>
      </w:pPr>
      <w:rPr>
        <w:rFonts w:ascii="Symbol" w:hAnsi="Symbol" w:hint="default"/>
      </w:rPr>
    </w:lvl>
    <w:lvl w:ilvl="7" w:tplc="BF92C3D8">
      <w:start w:val="1"/>
      <w:numFmt w:val="bullet"/>
      <w:lvlText w:val="o"/>
      <w:lvlJc w:val="left"/>
      <w:pPr>
        <w:ind w:left="5760" w:hanging="360"/>
      </w:pPr>
      <w:rPr>
        <w:rFonts w:ascii="Courier New" w:hAnsi="Courier New" w:hint="default"/>
      </w:rPr>
    </w:lvl>
    <w:lvl w:ilvl="8" w:tplc="F020856E">
      <w:start w:val="1"/>
      <w:numFmt w:val="bullet"/>
      <w:lvlText w:val=""/>
      <w:lvlJc w:val="left"/>
      <w:pPr>
        <w:ind w:left="6480" w:hanging="360"/>
      </w:pPr>
      <w:rPr>
        <w:rFonts w:ascii="Wingdings" w:hAnsi="Wingdings" w:hint="default"/>
      </w:rPr>
    </w:lvl>
  </w:abstractNum>
  <w:num w:numId="1" w16cid:durableId="1662781493">
    <w:abstractNumId w:val="8"/>
  </w:num>
  <w:num w:numId="2" w16cid:durableId="1092896885">
    <w:abstractNumId w:val="5"/>
  </w:num>
  <w:num w:numId="3" w16cid:durableId="837618847">
    <w:abstractNumId w:val="9"/>
  </w:num>
  <w:num w:numId="4" w16cid:durableId="836918879">
    <w:abstractNumId w:val="7"/>
  </w:num>
  <w:num w:numId="5" w16cid:durableId="1179933030">
    <w:abstractNumId w:val="3"/>
  </w:num>
  <w:num w:numId="6" w16cid:durableId="786506619">
    <w:abstractNumId w:val="4"/>
  </w:num>
  <w:num w:numId="7" w16cid:durableId="1480729114">
    <w:abstractNumId w:val="6"/>
  </w:num>
  <w:num w:numId="8" w16cid:durableId="328559467">
    <w:abstractNumId w:val="10"/>
  </w:num>
  <w:num w:numId="9" w16cid:durableId="1580211028">
    <w:abstractNumId w:val="0"/>
  </w:num>
  <w:num w:numId="10" w16cid:durableId="1990085918">
    <w:abstractNumId w:val="2"/>
  </w:num>
  <w:num w:numId="11" w16cid:durableId="1203908555">
    <w:abstractNumId w:val="11"/>
  </w:num>
  <w:num w:numId="12" w16cid:durableId="15074801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3D8F41"/>
    <w:rsid w:val="000B3265"/>
    <w:rsid w:val="001179F9"/>
    <w:rsid w:val="00215DB1"/>
    <w:rsid w:val="002B4337"/>
    <w:rsid w:val="00417F45"/>
    <w:rsid w:val="00476F4F"/>
    <w:rsid w:val="00519364"/>
    <w:rsid w:val="006928F4"/>
    <w:rsid w:val="007E6AAF"/>
    <w:rsid w:val="008312E1"/>
    <w:rsid w:val="008467E9"/>
    <w:rsid w:val="00853619"/>
    <w:rsid w:val="008572D1"/>
    <w:rsid w:val="008C0135"/>
    <w:rsid w:val="009031E2"/>
    <w:rsid w:val="00971A63"/>
    <w:rsid w:val="00977AC1"/>
    <w:rsid w:val="00A71F36"/>
    <w:rsid w:val="00AB71AE"/>
    <w:rsid w:val="00BA6C15"/>
    <w:rsid w:val="00CC08E9"/>
    <w:rsid w:val="00D66A9F"/>
    <w:rsid w:val="00D77CEC"/>
    <w:rsid w:val="00EC742F"/>
    <w:rsid w:val="0135455D"/>
    <w:rsid w:val="01363F44"/>
    <w:rsid w:val="01933486"/>
    <w:rsid w:val="0214C268"/>
    <w:rsid w:val="021F4416"/>
    <w:rsid w:val="0282D9E5"/>
    <w:rsid w:val="02B8DE68"/>
    <w:rsid w:val="02F85F13"/>
    <w:rsid w:val="0387C4D8"/>
    <w:rsid w:val="03A7F0A9"/>
    <w:rsid w:val="03CB7766"/>
    <w:rsid w:val="04650C02"/>
    <w:rsid w:val="0494D613"/>
    <w:rsid w:val="04A06AE2"/>
    <w:rsid w:val="04E02CC9"/>
    <w:rsid w:val="04F42A23"/>
    <w:rsid w:val="0519C173"/>
    <w:rsid w:val="0529AF65"/>
    <w:rsid w:val="054305F2"/>
    <w:rsid w:val="0583DB94"/>
    <w:rsid w:val="05BF3AE9"/>
    <w:rsid w:val="05C621D2"/>
    <w:rsid w:val="0640271C"/>
    <w:rsid w:val="0651652B"/>
    <w:rsid w:val="06FB5A90"/>
    <w:rsid w:val="071E6A2C"/>
    <w:rsid w:val="0727D0D6"/>
    <w:rsid w:val="072F9C6F"/>
    <w:rsid w:val="07A7C109"/>
    <w:rsid w:val="07B2DC3B"/>
    <w:rsid w:val="07F5C2D0"/>
    <w:rsid w:val="0827ECCB"/>
    <w:rsid w:val="088A808E"/>
    <w:rsid w:val="090F1B7C"/>
    <w:rsid w:val="091EC22C"/>
    <w:rsid w:val="0931AAAC"/>
    <w:rsid w:val="09C82A97"/>
    <w:rsid w:val="0A79DBAF"/>
    <w:rsid w:val="0A97F3F1"/>
    <w:rsid w:val="0AEE8796"/>
    <w:rsid w:val="0AFDF6A7"/>
    <w:rsid w:val="0B024798"/>
    <w:rsid w:val="0B44F6E3"/>
    <w:rsid w:val="0BA3E19A"/>
    <w:rsid w:val="0BA81B1C"/>
    <w:rsid w:val="0BCCB7EC"/>
    <w:rsid w:val="0C042E51"/>
    <w:rsid w:val="0C33A2B4"/>
    <w:rsid w:val="0C4EB55F"/>
    <w:rsid w:val="0C694403"/>
    <w:rsid w:val="0D2D4366"/>
    <w:rsid w:val="0D4C5637"/>
    <w:rsid w:val="0D976216"/>
    <w:rsid w:val="0DB50812"/>
    <w:rsid w:val="0DBC9611"/>
    <w:rsid w:val="0E3EC4DA"/>
    <w:rsid w:val="0E7B81A1"/>
    <w:rsid w:val="0ECA4F7A"/>
    <w:rsid w:val="0ECDE2DC"/>
    <w:rsid w:val="0FD3F997"/>
    <w:rsid w:val="1021417B"/>
    <w:rsid w:val="10B9D47C"/>
    <w:rsid w:val="10BB9D09"/>
    <w:rsid w:val="10D45D91"/>
    <w:rsid w:val="10F82E8D"/>
    <w:rsid w:val="114471B9"/>
    <w:rsid w:val="117E9893"/>
    <w:rsid w:val="11AC9394"/>
    <w:rsid w:val="11B7A281"/>
    <w:rsid w:val="11D30DFF"/>
    <w:rsid w:val="1229DEDC"/>
    <w:rsid w:val="128588A5"/>
    <w:rsid w:val="12A6757A"/>
    <w:rsid w:val="12F1A0A0"/>
    <w:rsid w:val="131E166D"/>
    <w:rsid w:val="1326C49E"/>
    <w:rsid w:val="132B27BB"/>
    <w:rsid w:val="136ECA4B"/>
    <w:rsid w:val="13DAAB4C"/>
    <w:rsid w:val="13F60179"/>
    <w:rsid w:val="1454CD3E"/>
    <w:rsid w:val="145795B9"/>
    <w:rsid w:val="145942AF"/>
    <w:rsid w:val="146E5E71"/>
    <w:rsid w:val="14DD2354"/>
    <w:rsid w:val="1562DE54"/>
    <w:rsid w:val="15B2E90C"/>
    <w:rsid w:val="15C20CEB"/>
    <w:rsid w:val="1655ACC3"/>
    <w:rsid w:val="1655F347"/>
    <w:rsid w:val="16744A7F"/>
    <w:rsid w:val="16B8B2BC"/>
    <w:rsid w:val="1720BDE3"/>
    <w:rsid w:val="1735825A"/>
    <w:rsid w:val="17604769"/>
    <w:rsid w:val="17AB6838"/>
    <w:rsid w:val="17B6ED42"/>
    <w:rsid w:val="17C0E472"/>
    <w:rsid w:val="183C122A"/>
    <w:rsid w:val="183C952A"/>
    <w:rsid w:val="1896E053"/>
    <w:rsid w:val="189EB26E"/>
    <w:rsid w:val="18C616C6"/>
    <w:rsid w:val="1922F374"/>
    <w:rsid w:val="194F77A7"/>
    <w:rsid w:val="196F230E"/>
    <w:rsid w:val="19B0E59B"/>
    <w:rsid w:val="19C3FCE9"/>
    <w:rsid w:val="19F43FCC"/>
    <w:rsid w:val="1A6D6632"/>
    <w:rsid w:val="1A71DBD4"/>
    <w:rsid w:val="1A8E3EA4"/>
    <w:rsid w:val="1A92ADBE"/>
    <w:rsid w:val="1A9419B6"/>
    <w:rsid w:val="1A982E25"/>
    <w:rsid w:val="1AAA554F"/>
    <w:rsid w:val="1AAEB89A"/>
    <w:rsid w:val="1ABD5843"/>
    <w:rsid w:val="1B3C60E7"/>
    <w:rsid w:val="1B7D6FC3"/>
    <w:rsid w:val="1C0ED967"/>
    <w:rsid w:val="1C6F7917"/>
    <w:rsid w:val="1CB49439"/>
    <w:rsid w:val="1CFAEE11"/>
    <w:rsid w:val="1CFF4690"/>
    <w:rsid w:val="1D06F968"/>
    <w:rsid w:val="1D4EB58C"/>
    <w:rsid w:val="1D966A23"/>
    <w:rsid w:val="1E3A6F47"/>
    <w:rsid w:val="1ECEF1D0"/>
    <w:rsid w:val="1EDD6CFB"/>
    <w:rsid w:val="1F0426FA"/>
    <w:rsid w:val="1F4CCAAA"/>
    <w:rsid w:val="1FC89DBB"/>
    <w:rsid w:val="208941EE"/>
    <w:rsid w:val="20927E1D"/>
    <w:rsid w:val="20948077"/>
    <w:rsid w:val="20CEB374"/>
    <w:rsid w:val="20E2C561"/>
    <w:rsid w:val="211A0178"/>
    <w:rsid w:val="21529DB2"/>
    <w:rsid w:val="216F07A2"/>
    <w:rsid w:val="218BDE4C"/>
    <w:rsid w:val="21D15B94"/>
    <w:rsid w:val="22135871"/>
    <w:rsid w:val="229AD7E2"/>
    <w:rsid w:val="22A99BEE"/>
    <w:rsid w:val="22B05D2B"/>
    <w:rsid w:val="23266785"/>
    <w:rsid w:val="2394F40E"/>
    <w:rsid w:val="23B03C6C"/>
    <w:rsid w:val="23C3011B"/>
    <w:rsid w:val="24999C80"/>
    <w:rsid w:val="253E4214"/>
    <w:rsid w:val="257C0BE0"/>
    <w:rsid w:val="25E26EDB"/>
    <w:rsid w:val="2644E97A"/>
    <w:rsid w:val="26E6D3BA"/>
    <w:rsid w:val="26F7CAA7"/>
    <w:rsid w:val="26FB1A21"/>
    <w:rsid w:val="2704664E"/>
    <w:rsid w:val="274EAE8D"/>
    <w:rsid w:val="276D1FE0"/>
    <w:rsid w:val="2778A2DA"/>
    <w:rsid w:val="28128A88"/>
    <w:rsid w:val="281ABCDE"/>
    <w:rsid w:val="284DD404"/>
    <w:rsid w:val="288FF330"/>
    <w:rsid w:val="28A5F007"/>
    <w:rsid w:val="29458439"/>
    <w:rsid w:val="2A1DB162"/>
    <w:rsid w:val="2ABD23DC"/>
    <w:rsid w:val="2AE455B0"/>
    <w:rsid w:val="2B04F5BE"/>
    <w:rsid w:val="2B21F4AD"/>
    <w:rsid w:val="2BB1EE26"/>
    <w:rsid w:val="2BD259AE"/>
    <w:rsid w:val="2BDC573A"/>
    <w:rsid w:val="2C4ECD93"/>
    <w:rsid w:val="2C72D8FD"/>
    <w:rsid w:val="2CB337B0"/>
    <w:rsid w:val="2CE5BE74"/>
    <w:rsid w:val="2D16263D"/>
    <w:rsid w:val="2D32B06F"/>
    <w:rsid w:val="2E2440FD"/>
    <w:rsid w:val="2E6E7DE7"/>
    <w:rsid w:val="2E7907B0"/>
    <w:rsid w:val="2ED0FD67"/>
    <w:rsid w:val="2F7BB804"/>
    <w:rsid w:val="2FA824E6"/>
    <w:rsid w:val="30885BCD"/>
    <w:rsid w:val="312CE57F"/>
    <w:rsid w:val="31CC2300"/>
    <w:rsid w:val="32470B8C"/>
    <w:rsid w:val="32C4C51D"/>
    <w:rsid w:val="3377C9A1"/>
    <w:rsid w:val="3413E4BB"/>
    <w:rsid w:val="3447DCDC"/>
    <w:rsid w:val="3453AAAB"/>
    <w:rsid w:val="34810C5A"/>
    <w:rsid w:val="349E5C2D"/>
    <w:rsid w:val="34DC444D"/>
    <w:rsid w:val="35096DC2"/>
    <w:rsid w:val="3561403E"/>
    <w:rsid w:val="358D757A"/>
    <w:rsid w:val="35A61745"/>
    <w:rsid w:val="35CA4A35"/>
    <w:rsid w:val="35DA5254"/>
    <w:rsid w:val="365CCAD5"/>
    <w:rsid w:val="368DC6F0"/>
    <w:rsid w:val="36A5F2D2"/>
    <w:rsid w:val="36F8C470"/>
    <w:rsid w:val="3733A65B"/>
    <w:rsid w:val="3734CB1B"/>
    <w:rsid w:val="3753D16C"/>
    <w:rsid w:val="377B38D6"/>
    <w:rsid w:val="37C67884"/>
    <w:rsid w:val="383FAB87"/>
    <w:rsid w:val="38505715"/>
    <w:rsid w:val="39129A4C"/>
    <w:rsid w:val="397E0CAD"/>
    <w:rsid w:val="399A4D5B"/>
    <w:rsid w:val="39D7A774"/>
    <w:rsid w:val="39DB8797"/>
    <w:rsid w:val="3A7B2E1E"/>
    <w:rsid w:val="3AA4E415"/>
    <w:rsid w:val="3AB2FD8C"/>
    <w:rsid w:val="3AC638BD"/>
    <w:rsid w:val="3B3C0F3D"/>
    <w:rsid w:val="3B5B70BE"/>
    <w:rsid w:val="3B696876"/>
    <w:rsid w:val="3BB29530"/>
    <w:rsid w:val="3C32B216"/>
    <w:rsid w:val="3C53ADB4"/>
    <w:rsid w:val="3CB4ECC7"/>
    <w:rsid w:val="3D3FE401"/>
    <w:rsid w:val="3D9E0562"/>
    <w:rsid w:val="3E4D1D76"/>
    <w:rsid w:val="3E5C8F3C"/>
    <w:rsid w:val="3EB6B9F4"/>
    <w:rsid w:val="3EBC1E62"/>
    <w:rsid w:val="3ED89885"/>
    <w:rsid w:val="3F08C145"/>
    <w:rsid w:val="3F205A77"/>
    <w:rsid w:val="3F645BFA"/>
    <w:rsid w:val="4063007A"/>
    <w:rsid w:val="407AD699"/>
    <w:rsid w:val="40FADE39"/>
    <w:rsid w:val="414FA155"/>
    <w:rsid w:val="41597605"/>
    <w:rsid w:val="41A01F38"/>
    <w:rsid w:val="41D1E92E"/>
    <w:rsid w:val="42329EBD"/>
    <w:rsid w:val="424B5260"/>
    <w:rsid w:val="42AD85CB"/>
    <w:rsid w:val="42C914D2"/>
    <w:rsid w:val="42E88CB6"/>
    <w:rsid w:val="43588B0B"/>
    <w:rsid w:val="436F296C"/>
    <w:rsid w:val="439A4724"/>
    <w:rsid w:val="44471AF5"/>
    <w:rsid w:val="44939B1D"/>
    <w:rsid w:val="44CC9FE1"/>
    <w:rsid w:val="451FE357"/>
    <w:rsid w:val="45341DB1"/>
    <w:rsid w:val="45675AF3"/>
    <w:rsid w:val="457802AB"/>
    <w:rsid w:val="45D60391"/>
    <w:rsid w:val="4649EA2C"/>
    <w:rsid w:val="468FF219"/>
    <w:rsid w:val="47708464"/>
    <w:rsid w:val="47F2E625"/>
    <w:rsid w:val="481ADE14"/>
    <w:rsid w:val="48404733"/>
    <w:rsid w:val="485CFA5A"/>
    <w:rsid w:val="4881ED79"/>
    <w:rsid w:val="49258102"/>
    <w:rsid w:val="49277792"/>
    <w:rsid w:val="499CC50F"/>
    <w:rsid w:val="49C78C3D"/>
    <w:rsid w:val="4B14C9CE"/>
    <w:rsid w:val="4B1FDBF5"/>
    <w:rsid w:val="4B2F814D"/>
    <w:rsid w:val="4B55D9FE"/>
    <w:rsid w:val="4B5B9E6A"/>
    <w:rsid w:val="4B7A079A"/>
    <w:rsid w:val="4BC3C011"/>
    <w:rsid w:val="4BEF4CCE"/>
    <w:rsid w:val="4C38288B"/>
    <w:rsid w:val="4C8FD423"/>
    <w:rsid w:val="4DE06941"/>
    <w:rsid w:val="4DE360C0"/>
    <w:rsid w:val="4E713AAA"/>
    <w:rsid w:val="4E7EA18F"/>
    <w:rsid w:val="4EDEC07B"/>
    <w:rsid w:val="4EEB9074"/>
    <w:rsid w:val="501FBD44"/>
    <w:rsid w:val="5022179F"/>
    <w:rsid w:val="50BAE912"/>
    <w:rsid w:val="50D33899"/>
    <w:rsid w:val="50DA8279"/>
    <w:rsid w:val="50DB344D"/>
    <w:rsid w:val="511E046E"/>
    <w:rsid w:val="525E1337"/>
    <w:rsid w:val="5270B2C5"/>
    <w:rsid w:val="529DB038"/>
    <w:rsid w:val="52A4F28E"/>
    <w:rsid w:val="52C1FEA2"/>
    <w:rsid w:val="534F6708"/>
    <w:rsid w:val="53746CF8"/>
    <w:rsid w:val="541179F6"/>
    <w:rsid w:val="545CEADF"/>
    <w:rsid w:val="54975783"/>
    <w:rsid w:val="54B29201"/>
    <w:rsid w:val="55056187"/>
    <w:rsid w:val="551CADA4"/>
    <w:rsid w:val="55544936"/>
    <w:rsid w:val="55A5F5D6"/>
    <w:rsid w:val="55BD0C3F"/>
    <w:rsid w:val="55DDF0F0"/>
    <w:rsid w:val="56028383"/>
    <w:rsid w:val="562107F3"/>
    <w:rsid w:val="56227C92"/>
    <w:rsid w:val="569D4044"/>
    <w:rsid w:val="571C2C53"/>
    <w:rsid w:val="57731838"/>
    <w:rsid w:val="57A0FA58"/>
    <w:rsid w:val="57C4CD6E"/>
    <w:rsid w:val="58662569"/>
    <w:rsid w:val="58A7FC54"/>
    <w:rsid w:val="59178589"/>
    <w:rsid w:val="5964257C"/>
    <w:rsid w:val="5974918D"/>
    <w:rsid w:val="59806BE0"/>
    <w:rsid w:val="59D3F763"/>
    <w:rsid w:val="59DEED79"/>
    <w:rsid w:val="59FF7287"/>
    <w:rsid w:val="5A99A52F"/>
    <w:rsid w:val="5AE8B63B"/>
    <w:rsid w:val="5B3EA5BB"/>
    <w:rsid w:val="5BA23A05"/>
    <w:rsid w:val="5BE8F666"/>
    <w:rsid w:val="5C063F1C"/>
    <w:rsid w:val="5C1D29AE"/>
    <w:rsid w:val="5C419635"/>
    <w:rsid w:val="5C8DF4CC"/>
    <w:rsid w:val="5CBC3B8F"/>
    <w:rsid w:val="5DA5CD33"/>
    <w:rsid w:val="5F0E9D19"/>
    <w:rsid w:val="5F1BA173"/>
    <w:rsid w:val="5F6ED5E6"/>
    <w:rsid w:val="5F71182C"/>
    <w:rsid w:val="60E19012"/>
    <w:rsid w:val="614E544C"/>
    <w:rsid w:val="618C0D0E"/>
    <w:rsid w:val="61D30101"/>
    <w:rsid w:val="620790AF"/>
    <w:rsid w:val="62194131"/>
    <w:rsid w:val="62217572"/>
    <w:rsid w:val="62DF7979"/>
    <w:rsid w:val="6302F92F"/>
    <w:rsid w:val="6336BCD8"/>
    <w:rsid w:val="6350D0EF"/>
    <w:rsid w:val="636F0289"/>
    <w:rsid w:val="63CCC4F5"/>
    <w:rsid w:val="64356AF5"/>
    <w:rsid w:val="643E2AB6"/>
    <w:rsid w:val="6493D126"/>
    <w:rsid w:val="64F2377E"/>
    <w:rsid w:val="6505EC41"/>
    <w:rsid w:val="650D1F8F"/>
    <w:rsid w:val="652D13E4"/>
    <w:rsid w:val="65595742"/>
    <w:rsid w:val="65962E95"/>
    <w:rsid w:val="65CB2ECA"/>
    <w:rsid w:val="6628BB6D"/>
    <w:rsid w:val="6633CE46"/>
    <w:rsid w:val="668388B8"/>
    <w:rsid w:val="66CD160A"/>
    <w:rsid w:val="66CD7B9B"/>
    <w:rsid w:val="674F0716"/>
    <w:rsid w:val="67E1779A"/>
    <w:rsid w:val="67F671E8"/>
    <w:rsid w:val="686EFBAD"/>
    <w:rsid w:val="68D09FE4"/>
    <w:rsid w:val="6968F8EA"/>
    <w:rsid w:val="699D1292"/>
    <w:rsid w:val="69C94A4A"/>
    <w:rsid w:val="69DCA3AE"/>
    <w:rsid w:val="6A79E873"/>
    <w:rsid w:val="6A802432"/>
    <w:rsid w:val="6ACCA472"/>
    <w:rsid w:val="6B2CF775"/>
    <w:rsid w:val="6B4F2D14"/>
    <w:rsid w:val="6B882919"/>
    <w:rsid w:val="6B9DE5E1"/>
    <w:rsid w:val="6BA7B15B"/>
    <w:rsid w:val="6C198AC3"/>
    <w:rsid w:val="6C6E524D"/>
    <w:rsid w:val="6C8A6F72"/>
    <w:rsid w:val="6CAED4CB"/>
    <w:rsid w:val="6CC5E631"/>
    <w:rsid w:val="6CD126FE"/>
    <w:rsid w:val="6D1086D0"/>
    <w:rsid w:val="6D51E6A7"/>
    <w:rsid w:val="6D9703EF"/>
    <w:rsid w:val="6DE03ABD"/>
    <w:rsid w:val="6E1165B7"/>
    <w:rsid w:val="6E14BB03"/>
    <w:rsid w:val="6E2C9990"/>
    <w:rsid w:val="6E41F34D"/>
    <w:rsid w:val="6EA895A0"/>
    <w:rsid w:val="6EDDA9C2"/>
    <w:rsid w:val="6EE33DA3"/>
    <w:rsid w:val="6FD0B80E"/>
    <w:rsid w:val="700B8355"/>
    <w:rsid w:val="70842593"/>
    <w:rsid w:val="7088026A"/>
    <w:rsid w:val="70DB5FD0"/>
    <w:rsid w:val="70E94446"/>
    <w:rsid w:val="71356A60"/>
    <w:rsid w:val="717FBA03"/>
    <w:rsid w:val="718C2A50"/>
    <w:rsid w:val="71F59711"/>
    <w:rsid w:val="71F9BA89"/>
    <w:rsid w:val="72830B32"/>
    <w:rsid w:val="729D7C41"/>
    <w:rsid w:val="72D9FCF1"/>
    <w:rsid w:val="72F99A5F"/>
    <w:rsid w:val="73090930"/>
    <w:rsid w:val="731A56E9"/>
    <w:rsid w:val="7322E359"/>
    <w:rsid w:val="732B87EC"/>
    <w:rsid w:val="73354BEF"/>
    <w:rsid w:val="733E5E96"/>
    <w:rsid w:val="735B104F"/>
    <w:rsid w:val="7378899E"/>
    <w:rsid w:val="73B1A6B1"/>
    <w:rsid w:val="73FE6C44"/>
    <w:rsid w:val="744107F2"/>
    <w:rsid w:val="74616994"/>
    <w:rsid w:val="74944813"/>
    <w:rsid w:val="751FFF57"/>
    <w:rsid w:val="75304182"/>
    <w:rsid w:val="75471C37"/>
    <w:rsid w:val="758757B8"/>
    <w:rsid w:val="75CF1507"/>
    <w:rsid w:val="75CF6DF9"/>
    <w:rsid w:val="76212EE5"/>
    <w:rsid w:val="767DC67C"/>
    <w:rsid w:val="768B23BD"/>
    <w:rsid w:val="769CB64D"/>
    <w:rsid w:val="76EE5297"/>
    <w:rsid w:val="770567F5"/>
    <w:rsid w:val="7706CF8A"/>
    <w:rsid w:val="7706D4C8"/>
    <w:rsid w:val="7825685C"/>
    <w:rsid w:val="7849CA65"/>
    <w:rsid w:val="78E5E608"/>
    <w:rsid w:val="79132DFC"/>
    <w:rsid w:val="792F2675"/>
    <w:rsid w:val="79FB744D"/>
    <w:rsid w:val="7B1792FF"/>
    <w:rsid w:val="7B39BE5B"/>
    <w:rsid w:val="7B3DCC48"/>
    <w:rsid w:val="7B6FDADA"/>
    <w:rsid w:val="7B91937A"/>
    <w:rsid w:val="7C40224F"/>
    <w:rsid w:val="7C43263C"/>
    <w:rsid w:val="7CF1FDE3"/>
    <w:rsid w:val="7D2BE67B"/>
    <w:rsid w:val="7D3D8F41"/>
    <w:rsid w:val="7DACEC0F"/>
    <w:rsid w:val="7DB6E075"/>
    <w:rsid w:val="7E65EFAC"/>
    <w:rsid w:val="7E81CB6C"/>
    <w:rsid w:val="7E904BE8"/>
    <w:rsid w:val="7EFB704E"/>
    <w:rsid w:val="7F13FC10"/>
    <w:rsid w:val="7F946D88"/>
    <w:rsid w:val="7FB202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D8F41"/>
  <w15:chartTrackingRefBased/>
  <w15:docId w15:val="{6B92057D-E56C-424D-8D24-0E7E3C9E1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B04F5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2B04F5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2B04F5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2B04F5BE"/>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2B04F5BE"/>
    <w:pPr>
      <w:ind w:left="720"/>
      <w:contextualSpacing/>
    </w:pPr>
  </w:style>
  <w:style w:type="character" w:styleId="Hyperlink">
    <w:name w:val="Hyperlink"/>
    <w:basedOn w:val="DefaultParagraphFont"/>
    <w:uiPriority w:val="99"/>
    <w:unhideWhenUsed/>
    <w:rsid w:val="2B04F5B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doi.org/10.1177/001872679404700805" TargetMode="External" /><Relationship Id="rId18" Type="http://schemas.openxmlformats.org/officeDocument/2006/relationships/hyperlink" Target="https://www.simplypsychology.org/herzbergs-two-factor-theory.html"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leadershipahoy.com/kurt-lewin-leadership-styles/" TargetMode="External" /><Relationship Id="rId17" Type="http://schemas.openxmlformats.org/officeDocument/2006/relationships/image" Target="media/image6.png" /><Relationship Id="rId2" Type="http://schemas.openxmlformats.org/officeDocument/2006/relationships/styles" Target="styles.xml" /><Relationship Id="rId16" Type="http://schemas.openxmlformats.org/officeDocument/2006/relationships/hyperlink" Target="https://www.simplypsychology.org/maslow.html" TargetMode="External" /><Relationship Id="rId20"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hyperlink" Target="https://www.oecd.org/en/publications/oecd-tourism-trends-and-policies-2022_a8dd3019-en.html" TargetMode="External" /><Relationship Id="rId11" Type="http://schemas.openxmlformats.org/officeDocument/2006/relationships/image" Target="media/image3.png" /><Relationship Id="rId5" Type="http://schemas.openxmlformats.org/officeDocument/2006/relationships/hyperlink" Target="https://www.visitbritain.org/media/4413/download?attachment" TargetMode="External" /><Relationship Id="rId15" Type="http://schemas.openxmlformats.org/officeDocument/2006/relationships/image" Target="media/image5.png" /><Relationship Id="rId10" Type="http://schemas.openxmlformats.org/officeDocument/2006/relationships/hyperlink" Target="https://www.simplypsychology.org/what-is-transformational-leadership.html" TargetMode="External"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doi.org/10.1109/tpc.2010.2046099" TargetMode="External" /><Relationship Id="rId14" Type="http://schemas.openxmlformats.org/officeDocument/2006/relationships/image" Target="media/image4.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2627</Words>
  <Characters>14974</Characters>
  <Application>Microsoft Office Word</Application>
  <DocSecurity>0</DocSecurity>
  <Lines>124</Lines>
  <Paragraphs>35</Paragraphs>
  <ScaleCrop>false</ScaleCrop>
  <Company/>
  <LinksUpToDate>false</LinksUpToDate>
  <CharactersWithSpaces>17566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Nealah Griffiths (2500359)</dc:creator>
  <cp:keywords/>
  <dc:description/>
  <cp:lastModifiedBy>Nealah Griffiths (2500359)</cp:lastModifiedBy>
  <cp:revision>18</cp:revision>
  <dcterms:created xsi:type="dcterms:W3CDTF">2026-03-24T12:17:00Z</dcterms:created>
  <dcterms:modified xsi:type="dcterms:W3CDTF">2026-04-03T17:46:00Z</dcterms:modified>
</cp:coreProperties>
</file>