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AAD" w:rsidRDefault="008C0AAD" w:rsidP="008C0AAD">
      <w:pPr>
        <w:spacing w:after="0" w:line="360" w:lineRule="auto"/>
        <w:jc w:val="center"/>
        <w:rPr>
          <w:rFonts w:ascii="Arial" w:hAnsi="Arial" w:cs="Arial"/>
          <w:b/>
          <w:sz w:val="28"/>
          <w:szCs w:val="28"/>
        </w:rPr>
      </w:pPr>
      <w:r>
        <w:rPr>
          <w:noProof/>
          <w:lang w:eastAsia="en-GB"/>
        </w:rPr>
        <w:drawing>
          <wp:inline distT="0" distB="0" distL="0" distR="0" wp14:anchorId="7A60B159" wp14:editId="6A808CAE">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8C0AAD" w:rsidRDefault="008C0AAD" w:rsidP="008C0AAD">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rsidR="008C0AAD" w:rsidRPr="0072034D" w:rsidRDefault="008C0AAD" w:rsidP="008C0AAD">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rsidR="008C0AAD" w:rsidRPr="0072034D" w:rsidRDefault="008C0AAD" w:rsidP="008C0AAD">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Pr="0072034D" w:rsidRDefault="008C0AAD" w:rsidP="008C0AA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Therapeutic Theories ECHC 4001</w:t>
      </w:r>
    </w:p>
    <w:p w:rsidR="008C0AAD" w:rsidRPr="0072034D" w:rsidRDefault="008C0AAD" w:rsidP="008C0AAD">
      <w:pPr>
        <w:spacing w:after="0" w:line="240" w:lineRule="auto"/>
        <w:jc w:val="center"/>
        <w:rPr>
          <w:rFonts w:ascii="Arial" w:hAnsi="Arial" w:cs="Arial"/>
          <w:b/>
          <w:color w:val="1F3864" w:themeColor="accent1" w:themeShade="80"/>
          <w:sz w:val="32"/>
          <w:szCs w:val="32"/>
        </w:rPr>
      </w:pPr>
    </w:p>
    <w:p w:rsidR="008C0AAD" w:rsidRPr="0072034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Two</w:t>
      </w: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 1802698</w:t>
      </w: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Pr="008C0AAD" w:rsidRDefault="008C0AAD" w:rsidP="008C0AAD">
      <w:pPr>
        <w:spacing w:after="0" w:line="240" w:lineRule="auto"/>
        <w:jc w:val="center"/>
        <w:rPr>
          <w:rFonts w:ascii="Arial" w:hAnsi="Arial" w:cs="Arial"/>
          <w:b/>
          <w:color w:val="002060"/>
          <w:sz w:val="28"/>
          <w:szCs w:val="28"/>
        </w:rPr>
      </w:pPr>
      <w:r w:rsidRPr="008C0AAD">
        <w:rPr>
          <w:rFonts w:ascii="Arial" w:hAnsi="Arial" w:cs="Arial"/>
          <w:b/>
          <w:color w:val="002060"/>
          <w:sz w:val="28"/>
          <w:szCs w:val="28"/>
        </w:rPr>
        <w:t xml:space="preserve">Discuss and describe the Counselling knowledge and skills that will be required when working with a </w:t>
      </w:r>
      <w:proofErr w:type="gramStart"/>
      <w:r w:rsidRPr="008C0AAD">
        <w:rPr>
          <w:rFonts w:ascii="Arial" w:hAnsi="Arial" w:cs="Arial"/>
          <w:b/>
          <w:color w:val="002060"/>
          <w:sz w:val="28"/>
          <w:szCs w:val="28"/>
        </w:rPr>
        <w:t>particular client</w:t>
      </w:r>
      <w:proofErr w:type="gramEnd"/>
      <w:r w:rsidRPr="008C0AAD">
        <w:rPr>
          <w:rFonts w:ascii="Arial" w:hAnsi="Arial" w:cs="Arial"/>
          <w:b/>
          <w:color w:val="002060"/>
          <w:sz w:val="28"/>
          <w:szCs w:val="28"/>
        </w:rPr>
        <w:t xml:space="preserve"> group. Underpin your discussion with contemporary evidence and accurate referencing.</w:t>
      </w: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8C0AAD" w:rsidRDefault="008C0AAD" w:rsidP="008C0AAD">
      <w:pPr>
        <w:spacing w:after="0" w:line="240" w:lineRule="auto"/>
        <w:jc w:val="center"/>
        <w:rPr>
          <w:rFonts w:ascii="Arial" w:hAnsi="Arial" w:cs="Arial"/>
          <w:b/>
          <w:color w:val="1F3864" w:themeColor="accent1" w:themeShade="80"/>
          <w:sz w:val="32"/>
          <w:szCs w:val="32"/>
        </w:rPr>
      </w:pPr>
    </w:p>
    <w:p w:rsidR="00E44204" w:rsidRPr="00765A52" w:rsidRDefault="00E44204" w:rsidP="003449A4">
      <w:pPr>
        <w:spacing w:after="0" w:line="480" w:lineRule="auto"/>
        <w:rPr>
          <w:rFonts w:asciiTheme="minorHAnsi" w:hAnsiTheme="minorHAnsi" w:cstheme="minorHAnsi"/>
          <w:sz w:val="24"/>
          <w:szCs w:val="24"/>
        </w:rPr>
      </w:pPr>
    </w:p>
    <w:p w:rsidR="004D7D94" w:rsidRDefault="00A539B1" w:rsidP="009455A5">
      <w:pPr>
        <w:spacing w:after="0" w:line="480" w:lineRule="auto"/>
        <w:ind w:firstLine="720"/>
        <w:rPr>
          <w:rFonts w:asciiTheme="minorHAnsi" w:hAnsiTheme="minorHAnsi" w:cstheme="minorHAnsi"/>
          <w:sz w:val="24"/>
          <w:szCs w:val="24"/>
        </w:rPr>
      </w:pPr>
      <w:r w:rsidRPr="00A539B1">
        <w:rPr>
          <w:rFonts w:asciiTheme="minorHAnsi" w:hAnsiTheme="minorHAnsi" w:cstheme="minorHAnsi"/>
          <w:sz w:val="24"/>
          <w:szCs w:val="24"/>
        </w:rPr>
        <w:lastRenderedPageBreak/>
        <w:t>Counselling is on the increase within society as a suitable method for supporting clients with issues they may have (The Guardian, 2010).  This increase suggests more people are willing to try counselling to help with their mental health problems.</w:t>
      </w:r>
      <w:r w:rsidR="009455A5">
        <w:rPr>
          <w:rFonts w:asciiTheme="minorHAnsi" w:hAnsiTheme="minorHAnsi" w:cstheme="minorHAnsi"/>
          <w:sz w:val="24"/>
          <w:szCs w:val="24"/>
        </w:rPr>
        <w:t xml:space="preserve"> </w:t>
      </w:r>
      <w:r w:rsidR="00656D0B" w:rsidRPr="00765A52">
        <w:rPr>
          <w:rFonts w:asciiTheme="minorHAnsi" w:hAnsiTheme="minorHAnsi" w:cstheme="minorHAnsi"/>
          <w:sz w:val="24"/>
          <w:szCs w:val="24"/>
        </w:rPr>
        <w:t xml:space="preserve">Within counselling, there are many skills which the counsellor must be able to use with different client groups who may have different needs. </w:t>
      </w:r>
    </w:p>
    <w:p w:rsidR="004D7D94" w:rsidRDefault="00656D0B" w:rsidP="009455A5">
      <w:pPr>
        <w:spacing w:after="0" w:line="480" w:lineRule="auto"/>
        <w:ind w:firstLine="720"/>
        <w:rPr>
          <w:rFonts w:asciiTheme="minorHAnsi" w:hAnsiTheme="minorHAnsi" w:cstheme="minorHAnsi"/>
          <w:sz w:val="24"/>
          <w:szCs w:val="24"/>
        </w:rPr>
      </w:pPr>
      <w:r w:rsidRPr="00765A52">
        <w:rPr>
          <w:rFonts w:asciiTheme="minorHAnsi" w:hAnsiTheme="minorHAnsi" w:cstheme="minorHAnsi"/>
          <w:sz w:val="24"/>
          <w:szCs w:val="24"/>
        </w:rPr>
        <w:t>The</w:t>
      </w:r>
      <w:r w:rsidR="00C27278" w:rsidRPr="00765A52">
        <w:rPr>
          <w:rFonts w:asciiTheme="minorHAnsi" w:hAnsiTheme="minorHAnsi" w:cstheme="minorHAnsi"/>
          <w:sz w:val="24"/>
          <w:szCs w:val="24"/>
        </w:rPr>
        <w:t>re are various client groups</w:t>
      </w:r>
      <w:r w:rsidR="001B2344" w:rsidRPr="00765A52">
        <w:rPr>
          <w:rFonts w:asciiTheme="minorHAnsi" w:hAnsiTheme="minorHAnsi" w:cstheme="minorHAnsi"/>
          <w:sz w:val="24"/>
          <w:szCs w:val="24"/>
        </w:rPr>
        <w:t>,</w:t>
      </w:r>
      <w:r w:rsidR="00C27278" w:rsidRPr="00765A52">
        <w:rPr>
          <w:rFonts w:asciiTheme="minorHAnsi" w:hAnsiTheme="minorHAnsi" w:cstheme="minorHAnsi"/>
          <w:sz w:val="24"/>
          <w:szCs w:val="24"/>
        </w:rPr>
        <w:t xml:space="preserve"> for example</w:t>
      </w:r>
      <w:r w:rsidR="001B2344" w:rsidRPr="00765A52">
        <w:rPr>
          <w:rFonts w:asciiTheme="minorHAnsi" w:hAnsiTheme="minorHAnsi" w:cstheme="minorHAnsi"/>
          <w:sz w:val="24"/>
          <w:szCs w:val="24"/>
        </w:rPr>
        <w:t>,</w:t>
      </w:r>
      <w:r w:rsidR="00C27278" w:rsidRPr="00765A52">
        <w:rPr>
          <w:rFonts w:asciiTheme="minorHAnsi" w:hAnsiTheme="minorHAnsi" w:cstheme="minorHAnsi"/>
          <w:sz w:val="24"/>
          <w:szCs w:val="24"/>
        </w:rPr>
        <w:t xml:space="preserve"> the government’s twelve protected characteristics from the Equality Act (2010)</w:t>
      </w:r>
      <w:r w:rsidR="00EC7F5E" w:rsidRPr="00765A52">
        <w:rPr>
          <w:rFonts w:asciiTheme="minorHAnsi" w:hAnsiTheme="minorHAnsi" w:cstheme="minorHAnsi"/>
          <w:sz w:val="24"/>
          <w:szCs w:val="24"/>
        </w:rPr>
        <w:t>,</w:t>
      </w:r>
      <w:r w:rsidR="00736DF5" w:rsidRPr="00765A52">
        <w:rPr>
          <w:rFonts w:asciiTheme="minorHAnsi" w:hAnsiTheme="minorHAnsi" w:cstheme="minorHAnsi"/>
          <w:sz w:val="24"/>
          <w:szCs w:val="24"/>
        </w:rPr>
        <w:t xml:space="preserve"> which </w:t>
      </w:r>
      <w:r w:rsidR="00372742" w:rsidRPr="00765A52">
        <w:rPr>
          <w:rFonts w:asciiTheme="minorHAnsi" w:hAnsiTheme="minorHAnsi" w:cstheme="minorHAnsi"/>
          <w:sz w:val="24"/>
          <w:szCs w:val="24"/>
        </w:rPr>
        <w:t>de</w:t>
      </w:r>
      <w:r w:rsidR="00372742">
        <w:rPr>
          <w:rFonts w:asciiTheme="minorHAnsi" w:hAnsiTheme="minorHAnsi" w:cstheme="minorHAnsi"/>
          <w:sz w:val="24"/>
          <w:szCs w:val="24"/>
        </w:rPr>
        <w:t>scribes</w:t>
      </w:r>
      <w:r w:rsidR="00736DF5" w:rsidRPr="00765A52">
        <w:rPr>
          <w:rFonts w:asciiTheme="minorHAnsi" w:hAnsiTheme="minorHAnsi" w:cstheme="minorHAnsi"/>
          <w:sz w:val="24"/>
          <w:szCs w:val="24"/>
        </w:rPr>
        <w:t xml:space="preserve"> groups of people within society who may </w:t>
      </w:r>
      <w:r w:rsidR="00E75384">
        <w:rPr>
          <w:rFonts w:asciiTheme="minorHAnsi" w:hAnsiTheme="minorHAnsi" w:cstheme="minorHAnsi"/>
          <w:sz w:val="24"/>
          <w:szCs w:val="24"/>
        </w:rPr>
        <w:t>be at risk of discrimination, for example people from an ethnic minority background</w:t>
      </w:r>
      <w:r w:rsidR="00D01897" w:rsidRPr="00765A52">
        <w:rPr>
          <w:rFonts w:asciiTheme="minorHAnsi" w:hAnsiTheme="minorHAnsi" w:cstheme="minorHAnsi"/>
          <w:sz w:val="24"/>
          <w:szCs w:val="24"/>
        </w:rPr>
        <w:t xml:space="preserve">. </w:t>
      </w:r>
      <w:r w:rsidR="002A4543" w:rsidRPr="00765A52">
        <w:rPr>
          <w:rFonts w:asciiTheme="minorHAnsi" w:hAnsiTheme="minorHAnsi" w:cstheme="minorHAnsi"/>
          <w:sz w:val="24"/>
          <w:szCs w:val="24"/>
        </w:rPr>
        <w:t>Client groups may struggle with various issues within their lives</w:t>
      </w:r>
      <w:r w:rsidR="00C96D33">
        <w:rPr>
          <w:rFonts w:asciiTheme="minorHAnsi" w:hAnsiTheme="minorHAnsi" w:cstheme="minorHAnsi"/>
          <w:sz w:val="24"/>
          <w:szCs w:val="24"/>
        </w:rPr>
        <w:t>,</w:t>
      </w:r>
      <w:r w:rsidR="002A4543" w:rsidRPr="00765A52">
        <w:rPr>
          <w:rFonts w:asciiTheme="minorHAnsi" w:hAnsiTheme="minorHAnsi" w:cstheme="minorHAnsi"/>
          <w:sz w:val="24"/>
          <w:szCs w:val="24"/>
        </w:rPr>
        <w:t xml:space="preserve"> relating to the group they are within.</w:t>
      </w:r>
      <w:r w:rsidR="00CE434F" w:rsidRPr="00765A52">
        <w:rPr>
          <w:rFonts w:asciiTheme="minorHAnsi" w:hAnsiTheme="minorHAnsi" w:cstheme="minorHAnsi"/>
          <w:sz w:val="24"/>
          <w:szCs w:val="24"/>
        </w:rPr>
        <w:t xml:space="preserve"> For example, </w:t>
      </w:r>
      <w:r w:rsidR="00E75384">
        <w:rPr>
          <w:rFonts w:asciiTheme="minorHAnsi" w:hAnsiTheme="minorHAnsi" w:cstheme="minorHAnsi"/>
          <w:sz w:val="24"/>
          <w:szCs w:val="24"/>
        </w:rPr>
        <w:t>someone from an</w:t>
      </w:r>
      <w:r w:rsidR="00CE434F" w:rsidRPr="00765A52">
        <w:rPr>
          <w:rFonts w:asciiTheme="minorHAnsi" w:hAnsiTheme="minorHAnsi" w:cstheme="minorHAnsi"/>
          <w:sz w:val="24"/>
          <w:szCs w:val="24"/>
        </w:rPr>
        <w:t xml:space="preserve"> ethnic minority</w:t>
      </w:r>
      <w:r w:rsidR="00E75384">
        <w:rPr>
          <w:rFonts w:asciiTheme="minorHAnsi" w:hAnsiTheme="minorHAnsi" w:cstheme="minorHAnsi"/>
          <w:sz w:val="24"/>
          <w:szCs w:val="24"/>
        </w:rPr>
        <w:t xml:space="preserve"> group</w:t>
      </w:r>
      <w:r w:rsidR="00CE434F" w:rsidRPr="00765A52">
        <w:rPr>
          <w:rFonts w:asciiTheme="minorHAnsi" w:hAnsiTheme="minorHAnsi" w:cstheme="minorHAnsi"/>
          <w:sz w:val="24"/>
          <w:szCs w:val="24"/>
        </w:rPr>
        <w:t xml:space="preserve"> </w:t>
      </w:r>
      <w:r w:rsidR="00A94148" w:rsidRPr="00765A52">
        <w:rPr>
          <w:rFonts w:asciiTheme="minorHAnsi" w:hAnsiTheme="minorHAnsi" w:cstheme="minorHAnsi"/>
          <w:sz w:val="24"/>
          <w:szCs w:val="24"/>
        </w:rPr>
        <w:t>may feel pressure from society with regards to language, social norms and behaviors they feel they should be adhering to. The pressure may lead to mental health problems such as anxiety or depression which may then lead to that person needing counselling and support</w:t>
      </w:r>
      <w:r w:rsidR="00273A2A" w:rsidRPr="00765A52">
        <w:rPr>
          <w:rFonts w:asciiTheme="minorHAnsi" w:hAnsiTheme="minorHAnsi" w:cstheme="minorHAnsi"/>
          <w:sz w:val="24"/>
          <w:szCs w:val="24"/>
        </w:rPr>
        <w:t xml:space="preserve"> later in life</w:t>
      </w:r>
      <w:r w:rsidR="00F41243">
        <w:rPr>
          <w:rFonts w:asciiTheme="minorHAnsi" w:hAnsiTheme="minorHAnsi" w:cstheme="minorHAnsi"/>
          <w:sz w:val="24"/>
          <w:szCs w:val="24"/>
        </w:rPr>
        <w:t xml:space="preserve"> (</w:t>
      </w:r>
      <w:r w:rsidR="00BF0E74">
        <w:rPr>
          <w:rFonts w:asciiTheme="minorHAnsi" w:hAnsiTheme="minorHAnsi" w:cstheme="minorHAnsi"/>
          <w:sz w:val="24"/>
          <w:szCs w:val="24"/>
        </w:rPr>
        <w:t>Mental Health Foundation, 2019).</w:t>
      </w:r>
      <w:r w:rsidR="0079675F" w:rsidRPr="00E75F76">
        <w:rPr>
          <w:rFonts w:asciiTheme="minorHAnsi" w:hAnsiTheme="minorHAnsi" w:cstheme="minorHAnsi"/>
          <w:color w:val="FF0000"/>
          <w:sz w:val="24"/>
          <w:szCs w:val="24"/>
        </w:rPr>
        <w:t xml:space="preserve"> </w:t>
      </w:r>
      <w:r w:rsidR="0079675F" w:rsidRPr="00765A52">
        <w:rPr>
          <w:rFonts w:asciiTheme="minorHAnsi" w:hAnsiTheme="minorHAnsi" w:cstheme="minorHAnsi"/>
          <w:sz w:val="24"/>
          <w:szCs w:val="24"/>
        </w:rPr>
        <w:t>It is very hard to categorize people into groups as there are ethical implications when labeling people</w:t>
      </w:r>
      <w:r w:rsidR="00A76B40" w:rsidRPr="00A76B40">
        <w:rPr>
          <w:rFonts w:asciiTheme="minorHAnsi" w:hAnsiTheme="minorHAnsi" w:cstheme="minorHAnsi"/>
          <w:sz w:val="24"/>
          <w:szCs w:val="24"/>
        </w:rPr>
        <w:t xml:space="preserve"> (Lago, 2006, p.1)</w:t>
      </w:r>
      <w:r w:rsidR="0079675F" w:rsidRPr="00765A52">
        <w:rPr>
          <w:rFonts w:asciiTheme="minorHAnsi" w:hAnsiTheme="minorHAnsi" w:cstheme="minorHAnsi"/>
          <w:sz w:val="24"/>
          <w:szCs w:val="24"/>
        </w:rPr>
        <w:t>.</w:t>
      </w:r>
      <w:r w:rsidR="00C04937">
        <w:rPr>
          <w:rFonts w:asciiTheme="minorHAnsi" w:hAnsiTheme="minorHAnsi" w:cstheme="minorHAnsi"/>
          <w:sz w:val="24"/>
          <w:szCs w:val="24"/>
        </w:rPr>
        <w:t xml:space="preserve"> </w:t>
      </w:r>
    </w:p>
    <w:p w:rsidR="00E44204" w:rsidRPr="00765A52" w:rsidRDefault="00326F14" w:rsidP="009455A5">
      <w:pPr>
        <w:spacing w:after="0" w:line="480" w:lineRule="auto"/>
        <w:ind w:firstLine="720"/>
        <w:rPr>
          <w:rFonts w:asciiTheme="minorHAnsi" w:hAnsiTheme="minorHAnsi" w:cstheme="minorHAnsi"/>
          <w:sz w:val="24"/>
          <w:szCs w:val="24"/>
        </w:rPr>
      </w:pPr>
      <w:r w:rsidRPr="00765A52">
        <w:rPr>
          <w:rFonts w:asciiTheme="minorHAnsi" w:hAnsiTheme="minorHAnsi" w:cstheme="minorHAnsi"/>
          <w:sz w:val="24"/>
          <w:szCs w:val="24"/>
        </w:rPr>
        <w:t xml:space="preserve">There are various methods of counselling therapies </w:t>
      </w:r>
      <w:r w:rsidR="00325FC6" w:rsidRPr="00765A52">
        <w:rPr>
          <w:rFonts w:asciiTheme="minorHAnsi" w:hAnsiTheme="minorHAnsi" w:cstheme="minorHAnsi"/>
          <w:sz w:val="24"/>
          <w:szCs w:val="24"/>
        </w:rPr>
        <w:t>used when working with specific client needs</w:t>
      </w:r>
      <w:r w:rsidR="008D206E">
        <w:rPr>
          <w:rFonts w:asciiTheme="minorHAnsi" w:hAnsiTheme="minorHAnsi" w:cstheme="minorHAnsi"/>
          <w:sz w:val="24"/>
          <w:szCs w:val="24"/>
        </w:rPr>
        <w:t>,</w:t>
      </w:r>
      <w:r w:rsidR="00325FC6" w:rsidRPr="00765A52">
        <w:rPr>
          <w:rFonts w:asciiTheme="minorHAnsi" w:hAnsiTheme="minorHAnsi" w:cstheme="minorHAnsi"/>
          <w:sz w:val="24"/>
          <w:szCs w:val="24"/>
        </w:rPr>
        <w:t xml:space="preserve"> </w:t>
      </w:r>
      <w:r w:rsidR="008D206E">
        <w:rPr>
          <w:rFonts w:asciiTheme="minorHAnsi" w:hAnsiTheme="minorHAnsi" w:cstheme="minorHAnsi"/>
          <w:sz w:val="24"/>
          <w:szCs w:val="24"/>
        </w:rPr>
        <w:t>f</w:t>
      </w:r>
      <w:r w:rsidR="00325FC6" w:rsidRPr="00765A52">
        <w:rPr>
          <w:rFonts w:asciiTheme="minorHAnsi" w:hAnsiTheme="minorHAnsi" w:cstheme="minorHAnsi"/>
          <w:sz w:val="24"/>
          <w:szCs w:val="24"/>
        </w:rPr>
        <w:t xml:space="preserve">or </w:t>
      </w:r>
      <w:r w:rsidR="008E73D3" w:rsidRPr="00765A52">
        <w:rPr>
          <w:rFonts w:asciiTheme="minorHAnsi" w:hAnsiTheme="minorHAnsi" w:cstheme="minorHAnsi"/>
          <w:sz w:val="24"/>
          <w:szCs w:val="24"/>
        </w:rPr>
        <w:t>example</w:t>
      </w:r>
      <w:r w:rsidR="00DE71B2" w:rsidRPr="00765A52">
        <w:rPr>
          <w:rFonts w:asciiTheme="minorHAnsi" w:hAnsiTheme="minorHAnsi" w:cstheme="minorHAnsi"/>
          <w:sz w:val="24"/>
          <w:szCs w:val="24"/>
        </w:rPr>
        <w:t>, statistics show</w:t>
      </w:r>
      <w:r w:rsidR="008D206E">
        <w:rPr>
          <w:rFonts w:asciiTheme="minorHAnsi" w:hAnsiTheme="minorHAnsi" w:cstheme="minorHAnsi"/>
          <w:sz w:val="24"/>
          <w:szCs w:val="24"/>
        </w:rPr>
        <w:t xml:space="preserve"> that refugees</w:t>
      </w:r>
      <w:r w:rsidR="00DE71B2" w:rsidRPr="00765A52">
        <w:rPr>
          <w:rFonts w:asciiTheme="minorHAnsi" w:hAnsiTheme="minorHAnsi" w:cstheme="minorHAnsi"/>
          <w:sz w:val="24"/>
          <w:szCs w:val="24"/>
        </w:rPr>
        <w:t xml:space="preserve"> are at</w:t>
      </w:r>
      <w:r w:rsidR="008D206E">
        <w:rPr>
          <w:rFonts w:asciiTheme="minorHAnsi" w:hAnsiTheme="minorHAnsi" w:cstheme="minorHAnsi"/>
          <w:sz w:val="24"/>
          <w:szCs w:val="24"/>
        </w:rPr>
        <w:t xml:space="preserve"> a</w:t>
      </w:r>
      <w:r w:rsidR="00DE71B2" w:rsidRPr="00765A52">
        <w:rPr>
          <w:rFonts w:asciiTheme="minorHAnsi" w:hAnsiTheme="minorHAnsi" w:cstheme="minorHAnsi"/>
          <w:sz w:val="24"/>
          <w:szCs w:val="24"/>
        </w:rPr>
        <w:t xml:space="preserve"> higher risk of having</w:t>
      </w:r>
      <w:r w:rsidR="00325FC6" w:rsidRPr="00765A52">
        <w:rPr>
          <w:rFonts w:asciiTheme="minorHAnsi" w:hAnsiTheme="minorHAnsi" w:cstheme="minorHAnsi"/>
          <w:sz w:val="24"/>
          <w:szCs w:val="24"/>
        </w:rPr>
        <w:t xml:space="preserve"> post-traumatic stress disorder</w:t>
      </w:r>
      <w:r w:rsidR="00DE71B2" w:rsidRPr="00765A52">
        <w:rPr>
          <w:rFonts w:asciiTheme="minorHAnsi" w:hAnsiTheme="minorHAnsi" w:cstheme="minorHAnsi"/>
          <w:sz w:val="24"/>
          <w:szCs w:val="24"/>
        </w:rPr>
        <w:t xml:space="preserve"> (Mental Health Foundation, 2019)</w:t>
      </w:r>
      <w:r w:rsidR="008D206E">
        <w:rPr>
          <w:rFonts w:asciiTheme="minorHAnsi" w:hAnsiTheme="minorHAnsi" w:cstheme="minorHAnsi"/>
          <w:sz w:val="24"/>
          <w:szCs w:val="24"/>
        </w:rPr>
        <w:t>.</w:t>
      </w:r>
      <w:r w:rsidR="00325FC6" w:rsidRPr="00765A52">
        <w:rPr>
          <w:rFonts w:asciiTheme="minorHAnsi" w:hAnsiTheme="minorHAnsi" w:cstheme="minorHAnsi"/>
          <w:sz w:val="24"/>
          <w:szCs w:val="24"/>
        </w:rPr>
        <w:t xml:space="preserve"> </w:t>
      </w:r>
      <w:r w:rsidR="008D206E">
        <w:rPr>
          <w:rFonts w:asciiTheme="minorHAnsi" w:hAnsiTheme="minorHAnsi" w:cstheme="minorHAnsi"/>
          <w:sz w:val="24"/>
          <w:szCs w:val="24"/>
        </w:rPr>
        <w:t>T</w:t>
      </w:r>
      <w:r w:rsidR="00325FC6" w:rsidRPr="00765A52">
        <w:rPr>
          <w:rFonts w:asciiTheme="minorHAnsi" w:hAnsiTheme="minorHAnsi" w:cstheme="minorHAnsi"/>
          <w:sz w:val="24"/>
          <w:szCs w:val="24"/>
        </w:rPr>
        <w:t>herefore</w:t>
      </w:r>
      <w:r w:rsidR="008D206E">
        <w:rPr>
          <w:rFonts w:asciiTheme="minorHAnsi" w:hAnsiTheme="minorHAnsi" w:cstheme="minorHAnsi"/>
          <w:sz w:val="24"/>
          <w:szCs w:val="24"/>
        </w:rPr>
        <w:t>,</w:t>
      </w:r>
      <w:r w:rsidR="00325FC6" w:rsidRPr="00765A52">
        <w:rPr>
          <w:rFonts w:asciiTheme="minorHAnsi" w:hAnsiTheme="minorHAnsi" w:cstheme="minorHAnsi"/>
          <w:sz w:val="24"/>
          <w:szCs w:val="24"/>
        </w:rPr>
        <w:t xml:space="preserve"> the best methodology for this client </w:t>
      </w:r>
      <w:r w:rsidR="00E75F76">
        <w:rPr>
          <w:rFonts w:asciiTheme="minorHAnsi" w:hAnsiTheme="minorHAnsi" w:cstheme="minorHAnsi"/>
          <w:sz w:val="24"/>
          <w:szCs w:val="24"/>
        </w:rPr>
        <w:t xml:space="preserve">group </w:t>
      </w:r>
      <w:r w:rsidR="00325FC6" w:rsidRPr="00765A52">
        <w:rPr>
          <w:rFonts w:asciiTheme="minorHAnsi" w:hAnsiTheme="minorHAnsi" w:cstheme="minorHAnsi"/>
          <w:sz w:val="24"/>
          <w:szCs w:val="24"/>
        </w:rPr>
        <w:t xml:space="preserve">may be </w:t>
      </w:r>
      <w:r w:rsidR="00934AA4" w:rsidRPr="00765A52">
        <w:rPr>
          <w:rFonts w:asciiTheme="minorHAnsi" w:hAnsiTheme="minorHAnsi" w:cstheme="minorHAnsi"/>
          <w:sz w:val="24"/>
          <w:szCs w:val="24"/>
        </w:rPr>
        <w:t xml:space="preserve">cognitive behavior therapy (CBT) as suggested by the British Association for Counselling and Psychotherapy (BACP, 2019). </w:t>
      </w:r>
    </w:p>
    <w:p w:rsidR="00E44204" w:rsidRDefault="00E44204" w:rsidP="00E44204">
      <w:pPr>
        <w:spacing w:after="0" w:line="480" w:lineRule="auto"/>
        <w:ind w:firstLine="720"/>
        <w:rPr>
          <w:rFonts w:asciiTheme="minorHAnsi" w:hAnsiTheme="minorHAnsi" w:cstheme="minorHAnsi"/>
          <w:sz w:val="24"/>
          <w:szCs w:val="24"/>
        </w:rPr>
      </w:pPr>
      <w:r w:rsidRPr="00765A52">
        <w:rPr>
          <w:rFonts w:asciiTheme="minorHAnsi" w:hAnsiTheme="minorHAnsi" w:cstheme="minorHAnsi"/>
          <w:sz w:val="24"/>
          <w:szCs w:val="24"/>
        </w:rPr>
        <w:t xml:space="preserve">  “People who are Deaf, like black and minority ethnic people, report that mental health services are difficult to access and often do not cater for their specific needs” (</w:t>
      </w:r>
      <w:bookmarkStart w:id="0" w:name="_Hlk6495413"/>
      <w:r w:rsidRPr="00765A52">
        <w:rPr>
          <w:rFonts w:asciiTheme="minorHAnsi" w:hAnsiTheme="minorHAnsi" w:cstheme="minorHAnsi"/>
          <w:sz w:val="24"/>
          <w:szCs w:val="24"/>
        </w:rPr>
        <w:t>Golightley</w:t>
      </w:r>
      <w:bookmarkEnd w:id="0"/>
      <w:r w:rsidRPr="00765A52">
        <w:rPr>
          <w:rFonts w:asciiTheme="minorHAnsi" w:hAnsiTheme="minorHAnsi" w:cstheme="minorHAnsi"/>
          <w:sz w:val="24"/>
          <w:szCs w:val="24"/>
        </w:rPr>
        <w:t xml:space="preserve">, 2014, p.22). </w:t>
      </w:r>
    </w:p>
    <w:p w:rsidR="00EC01ED" w:rsidRDefault="00EC01ED" w:rsidP="00E44204">
      <w:pPr>
        <w:spacing w:after="0" w:line="480" w:lineRule="auto"/>
        <w:ind w:firstLine="720"/>
        <w:rPr>
          <w:rFonts w:asciiTheme="minorHAnsi" w:hAnsiTheme="minorHAnsi" w:cstheme="minorHAnsi"/>
          <w:sz w:val="24"/>
          <w:szCs w:val="24"/>
        </w:rPr>
      </w:pPr>
    </w:p>
    <w:p w:rsidR="004D7D94" w:rsidRDefault="00EC01ED" w:rsidP="004D7D94">
      <w:pPr>
        <w:spacing w:after="0" w:line="480" w:lineRule="auto"/>
        <w:ind w:firstLine="720"/>
        <w:rPr>
          <w:rFonts w:asciiTheme="minorHAnsi" w:hAnsiTheme="minorHAnsi" w:cstheme="minorHAnsi"/>
          <w:sz w:val="24"/>
          <w:szCs w:val="24"/>
        </w:rPr>
      </w:pPr>
      <w:r w:rsidRPr="00EC01ED">
        <w:rPr>
          <w:rFonts w:asciiTheme="minorHAnsi" w:hAnsiTheme="minorHAnsi" w:cstheme="minorHAnsi"/>
          <w:sz w:val="24"/>
          <w:szCs w:val="24"/>
        </w:rPr>
        <w:lastRenderedPageBreak/>
        <w:t>The client group that will be explored within this essay will be the Deaf. The skills and counselling knowledge needed to provide help for the Deaf will also be looked at and discussed.</w:t>
      </w:r>
      <w:r w:rsidR="00E75F76">
        <w:rPr>
          <w:rFonts w:asciiTheme="minorHAnsi" w:hAnsiTheme="minorHAnsi" w:cstheme="minorHAnsi"/>
          <w:sz w:val="24"/>
          <w:szCs w:val="24"/>
        </w:rPr>
        <w:t xml:space="preserve"> Specific</w:t>
      </w:r>
      <w:r>
        <w:rPr>
          <w:rFonts w:asciiTheme="minorHAnsi" w:hAnsiTheme="minorHAnsi" w:cstheme="minorHAnsi"/>
          <w:sz w:val="24"/>
          <w:szCs w:val="24"/>
        </w:rPr>
        <w:t xml:space="preserve"> </w:t>
      </w:r>
      <w:r w:rsidR="00E75F76">
        <w:rPr>
          <w:rFonts w:asciiTheme="minorHAnsi" w:hAnsiTheme="minorHAnsi" w:cstheme="minorHAnsi"/>
          <w:sz w:val="24"/>
          <w:szCs w:val="24"/>
        </w:rPr>
        <w:t>c</w:t>
      </w:r>
      <w:r w:rsidR="005D4CD4" w:rsidRPr="00765A52">
        <w:rPr>
          <w:rFonts w:asciiTheme="minorHAnsi" w:hAnsiTheme="minorHAnsi" w:cstheme="minorHAnsi"/>
          <w:sz w:val="24"/>
          <w:szCs w:val="24"/>
        </w:rPr>
        <w:t xml:space="preserve">ounselling skills will be needed in order to engage fully and work effectively with a </w:t>
      </w:r>
      <w:r w:rsidR="000C1651" w:rsidRPr="00765A52">
        <w:rPr>
          <w:rFonts w:asciiTheme="minorHAnsi" w:hAnsiTheme="minorHAnsi" w:cstheme="minorHAnsi"/>
          <w:sz w:val="24"/>
          <w:szCs w:val="24"/>
        </w:rPr>
        <w:t>D</w:t>
      </w:r>
      <w:r w:rsidR="005D4CD4" w:rsidRPr="00765A52">
        <w:rPr>
          <w:rFonts w:asciiTheme="minorHAnsi" w:hAnsiTheme="minorHAnsi" w:cstheme="minorHAnsi"/>
          <w:sz w:val="24"/>
          <w:szCs w:val="24"/>
        </w:rPr>
        <w:t>eaf client</w:t>
      </w:r>
      <w:r w:rsidR="0029257F">
        <w:rPr>
          <w:rFonts w:asciiTheme="minorHAnsi" w:hAnsiTheme="minorHAnsi" w:cstheme="minorHAnsi"/>
          <w:sz w:val="24"/>
          <w:szCs w:val="24"/>
        </w:rPr>
        <w:t xml:space="preserve">. Deaf </w:t>
      </w:r>
      <w:r w:rsidR="004508B0">
        <w:rPr>
          <w:rFonts w:asciiTheme="minorHAnsi" w:hAnsiTheme="minorHAnsi" w:cstheme="minorHAnsi"/>
          <w:sz w:val="24"/>
          <w:szCs w:val="24"/>
        </w:rPr>
        <w:t>people have their own culture within their communities</w:t>
      </w:r>
      <w:r w:rsidR="00EC0922">
        <w:rPr>
          <w:rFonts w:asciiTheme="minorHAnsi" w:hAnsiTheme="minorHAnsi" w:cstheme="minorHAnsi"/>
          <w:sz w:val="24"/>
          <w:szCs w:val="24"/>
        </w:rPr>
        <w:t>,</w:t>
      </w:r>
      <w:r w:rsidR="004508B0">
        <w:rPr>
          <w:rFonts w:asciiTheme="minorHAnsi" w:hAnsiTheme="minorHAnsi" w:cstheme="minorHAnsi"/>
          <w:sz w:val="24"/>
          <w:szCs w:val="24"/>
        </w:rPr>
        <w:t xml:space="preserve"> which is very </w:t>
      </w:r>
      <w:r w:rsidR="00571386">
        <w:rPr>
          <w:rFonts w:asciiTheme="minorHAnsi" w:hAnsiTheme="minorHAnsi" w:cstheme="minorHAnsi"/>
          <w:sz w:val="24"/>
          <w:szCs w:val="24"/>
        </w:rPr>
        <w:t>similar to that of any linguistic minority group.</w:t>
      </w:r>
      <w:r w:rsidR="004508B0">
        <w:rPr>
          <w:rFonts w:asciiTheme="minorHAnsi" w:hAnsiTheme="minorHAnsi" w:cstheme="minorHAnsi"/>
          <w:sz w:val="24"/>
          <w:szCs w:val="24"/>
        </w:rPr>
        <w:t xml:space="preserve"> </w:t>
      </w:r>
      <w:r w:rsidR="00571386">
        <w:rPr>
          <w:rFonts w:asciiTheme="minorHAnsi" w:hAnsiTheme="minorHAnsi" w:cstheme="minorHAnsi"/>
          <w:sz w:val="24"/>
          <w:szCs w:val="24"/>
        </w:rPr>
        <w:t>The differences are</w:t>
      </w:r>
      <w:r w:rsidR="004508B0">
        <w:rPr>
          <w:rFonts w:asciiTheme="minorHAnsi" w:hAnsiTheme="minorHAnsi" w:cstheme="minorHAnsi"/>
          <w:sz w:val="24"/>
          <w:szCs w:val="24"/>
        </w:rPr>
        <w:t xml:space="preserve"> celebrat</w:t>
      </w:r>
      <w:r w:rsidR="00571386">
        <w:rPr>
          <w:rFonts w:asciiTheme="minorHAnsi" w:hAnsiTheme="minorHAnsi" w:cstheme="minorHAnsi"/>
          <w:sz w:val="24"/>
          <w:szCs w:val="24"/>
        </w:rPr>
        <w:t>ed and honored within the community as Deaf people often embrace their Deafness instead of allowing it to disable them (British Deaf Association,</w:t>
      </w:r>
      <w:r w:rsidR="00EC0922">
        <w:rPr>
          <w:rFonts w:asciiTheme="minorHAnsi" w:hAnsiTheme="minorHAnsi" w:cstheme="minorHAnsi"/>
          <w:sz w:val="24"/>
          <w:szCs w:val="24"/>
        </w:rPr>
        <w:t xml:space="preserve"> </w:t>
      </w:r>
      <w:r w:rsidR="00571386">
        <w:rPr>
          <w:rFonts w:asciiTheme="minorHAnsi" w:hAnsiTheme="minorHAnsi" w:cstheme="minorHAnsi"/>
          <w:sz w:val="24"/>
          <w:szCs w:val="24"/>
        </w:rPr>
        <w:t>2019)</w:t>
      </w:r>
      <w:r w:rsidR="004508B0">
        <w:rPr>
          <w:rFonts w:asciiTheme="minorHAnsi" w:hAnsiTheme="minorHAnsi" w:cstheme="minorHAnsi"/>
          <w:sz w:val="24"/>
          <w:szCs w:val="24"/>
        </w:rPr>
        <w:t>. T</w:t>
      </w:r>
      <w:r w:rsidR="00DD66B3" w:rsidRPr="00765A52">
        <w:rPr>
          <w:rFonts w:asciiTheme="minorHAnsi" w:hAnsiTheme="minorHAnsi" w:cstheme="minorHAnsi"/>
          <w:sz w:val="24"/>
          <w:szCs w:val="24"/>
        </w:rPr>
        <w:t>he difference in language and culture between health care assessor</w:t>
      </w:r>
      <w:r w:rsidR="002C4696">
        <w:rPr>
          <w:rFonts w:asciiTheme="minorHAnsi" w:hAnsiTheme="minorHAnsi" w:cstheme="minorHAnsi"/>
          <w:sz w:val="24"/>
          <w:szCs w:val="24"/>
        </w:rPr>
        <w:t>s such as GP’s</w:t>
      </w:r>
      <w:r w:rsidR="00DD66B3" w:rsidRPr="00765A52">
        <w:rPr>
          <w:rFonts w:asciiTheme="minorHAnsi" w:hAnsiTheme="minorHAnsi" w:cstheme="minorHAnsi"/>
          <w:sz w:val="24"/>
          <w:szCs w:val="24"/>
        </w:rPr>
        <w:t xml:space="preserve"> and </w:t>
      </w:r>
      <w:r w:rsidR="002C4696">
        <w:rPr>
          <w:rFonts w:asciiTheme="minorHAnsi" w:hAnsiTheme="minorHAnsi" w:cstheme="minorHAnsi"/>
          <w:sz w:val="24"/>
          <w:szCs w:val="24"/>
        </w:rPr>
        <w:t>a</w:t>
      </w:r>
      <w:r w:rsidR="00DD66B3" w:rsidRPr="00765A52">
        <w:rPr>
          <w:rFonts w:asciiTheme="minorHAnsi" w:hAnsiTheme="minorHAnsi" w:cstheme="minorHAnsi"/>
          <w:sz w:val="24"/>
          <w:szCs w:val="24"/>
        </w:rPr>
        <w:t xml:space="preserve"> Deaf service user means that often there are problems diagnosing and often misdiagnosis can happen</w:t>
      </w:r>
      <w:r w:rsidR="00E414F1" w:rsidRPr="00765A52">
        <w:rPr>
          <w:rFonts w:asciiTheme="minorHAnsi" w:hAnsiTheme="minorHAnsi" w:cstheme="minorHAnsi"/>
          <w:sz w:val="24"/>
          <w:szCs w:val="24"/>
        </w:rPr>
        <w:t>,</w:t>
      </w:r>
      <w:r w:rsidR="00DD66B3" w:rsidRPr="00765A52">
        <w:rPr>
          <w:rFonts w:asciiTheme="minorHAnsi" w:hAnsiTheme="minorHAnsi" w:cstheme="minorHAnsi"/>
          <w:sz w:val="24"/>
          <w:szCs w:val="24"/>
        </w:rPr>
        <w:t xml:space="preserve"> and as a result Deaf people can receive </w:t>
      </w:r>
      <w:r w:rsidR="002C4696" w:rsidRPr="00765A52">
        <w:rPr>
          <w:rFonts w:asciiTheme="minorHAnsi" w:hAnsiTheme="minorHAnsi" w:cstheme="minorHAnsi"/>
          <w:sz w:val="24"/>
          <w:szCs w:val="24"/>
        </w:rPr>
        <w:t>incorrect</w:t>
      </w:r>
      <w:r w:rsidR="00DD66B3" w:rsidRPr="00765A52">
        <w:rPr>
          <w:rFonts w:asciiTheme="minorHAnsi" w:hAnsiTheme="minorHAnsi" w:cstheme="minorHAnsi"/>
          <w:sz w:val="24"/>
          <w:szCs w:val="24"/>
        </w:rPr>
        <w:t xml:space="preserve"> services and treatment </w:t>
      </w:r>
      <w:r w:rsidR="00DF52A4" w:rsidRPr="00765A52">
        <w:rPr>
          <w:rFonts w:asciiTheme="minorHAnsi" w:hAnsiTheme="minorHAnsi" w:cstheme="minorHAnsi"/>
          <w:sz w:val="24"/>
          <w:szCs w:val="24"/>
        </w:rPr>
        <w:t>(Golightley, 2014, p.23).</w:t>
      </w:r>
      <w:r w:rsidR="000C1651" w:rsidRPr="00765A52">
        <w:rPr>
          <w:rFonts w:asciiTheme="minorHAnsi" w:hAnsiTheme="minorHAnsi" w:cstheme="minorHAnsi"/>
          <w:sz w:val="24"/>
          <w:szCs w:val="24"/>
        </w:rPr>
        <w:t xml:space="preserve"> </w:t>
      </w:r>
      <w:r w:rsidR="00E414F1" w:rsidRPr="00765A52">
        <w:rPr>
          <w:rFonts w:asciiTheme="minorHAnsi" w:hAnsiTheme="minorHAnsi" w:cstheme="minorHAnsi"/>
          <w:sz w:val="24"/>
          <w:szCs w:val="24"/>
        </w:rPr>
        <w:t>Furthermore</w:t>
      </w:r>
      <w:r w:rsidR="00E113C1" w:rsidRPr="00765A52">
        <w:rPr>
          <w:rFonts w:asciiTheme="minorHAnsi" w:hAnsiTheme="minorHAnsi" w:cstheme="minorHAnsi"/>
          <w:sz w:val="24"/>
          <w:szCs w:val="24"/>
        </w:rPr>
        <w:t>,</w:t>
      </w:r>
      <w:r w:rsidR="000C1651" w:rsidRPr="00765A52">
        <w:rPr>
          <w:rFonts w:asciiTheme="minorHAnsi" w:hAnsiTheme="minorHAnsi" w:cstheme="minorHAnsi"/>
          <w:sz w:val="24"/>
          <w:szCs w:val="24"/>
        </w:rPr>
        <w:t xml:space="preserve"> Deaf people </w:t>
      </w:r>
      <w:r w:rsidR="00E113C1" w:rsidRPr="00765A52">
        <w:rPr>
          <w:rFonts w:asciiTheme="minorHAnsi" w:hAnsiTheme="minorHAnsi" w:cstheme="minorHAnsi"/>
          <w:sz w:val="24"/>
          <w:szCs w:val="24"/>
        </w:rPr>
        <w:t xml:space="preserve">are more likely to suffer with anxiety, depression and other mental health issues so therefore will more likely </w:t>
      </w:r>
      <w:r w:rsidR="004D7D94">
        <w:rPr>
          <w:rFonts w:asciiTheme="minorHAnsi" w:hAnsiTheme="minorHAnsi" w:cstheme="minorHAnsi"/>
          <w:sz w:val="24"/>
          <w:szCs w:val="24"/>
        </w:rPr>
        <w:t xml:space="preserve">to </w:t>
      </w:r>
      <w:r w:rsidR="00E113C1" w:rsidRPr="00765A52">
        <w:rPr>
          <w:rFonts w:asciiTheme="minorHAnsi" w:hAnsiTheme="minorHAnsi" w:cstheme="minorHAnsi"/>
          <w:sz w:val="24"/>
          <w:szCs w:val="24"/>
        </w:rPr>
        <w:t>be referred for counselling (Hindley 1994). This means that</w:t>
      </w:r>
      <w:r w:rsidR="007B0D46" w:rsidRPr="00765A52">
        <w:rPr>
          <w:rFonts w:asciiTheme="minorHAnsi" w:hAnsiTheme="minorHAnsi" w:cstheme="minorHAnsi"/>
          <w:sz w:val="24"/>
          <w:szCs w:val="24"/>
        </w:rPr>
        <w:t xml:space="preserve"> ‘hearing’</w:t>
      </w:r>
      <w:r w:rsidR="00E113C1" w:rsidRPr="00765A52">
        <w:rPr>
          <w:rFonts w:asciiTheme="minorHAnsi" w:hAnsiTheme="minorHAnsi" w:cstheme="minorHAnsi"/>
          <w:sz w:val="24"/>
          <w:szCs w:val="24"/>
        </w:rPr>
        <w:t xml:space="preserve"> counsellor</w:t>
      </w:r>
      <w:r w:rsidR="007B0D46" w:rsidRPr="00765A52">
        <w:rPr>
          <w:rFonts w:asciiTheme="minorHAnsi" w:hAnsiTheme="minorHAnsi" w:cstheme="minorHAnsi"/>
          <w:sz w:val="24"/>
          <w:szCs w:val="24"/>
        </w:rPr>
        <w:t>s</w:t>
      </w:r>
      <w:r w:rsidR="00E113C1" w:rsidRPr="00765A52">
        <w:rPr>
          <w:rFonts w:asciiTheme="minorHAnsi" w:hAnsiTheme="minorHAnsi" w:cstheme="minorHAnsi"/>
          <w:sz w:val="24"/>
          <w:szCs w:val="24"/>
        </w:rPr>
        <w:t xml:space="preserve"> and psychotherapists will need to be confident to use counselling skills that are required when working with the Deaf. </w:t>
      </w:r>
    </w:p>
    <w:p w:rsidR="00F54057" w:rsidRPr="00765A52" w:rsidRDefault="004D7D94" w:rsidP="004D7D94">
      <w:pPr>
        <w:spacing w:after="0" w:line="480" w:lineRule="auto"/>
        <w:ind w:firstLine="720"/>
        <w:rPr>
          <w:rFonts w:asciiTheme="minorHAnsi" w:hAnsiTheme="minorHAnsi" w:cstheme="minorHAnsi"/>
          <w:sz w:val="24"/>
          <w:szCs w:val="24"/>
        </w:rPr>
      </w:pPr>
      <w:r>
        <w:rPr>
          <w:rFonts w:asciiTheme="minorHAnsi" w:hAnsiTheme="minorHAnsi" w:cstheme="minorHAnsi"/>
          <w:sz w:val="24"/>
          <w:szCs w:val="24"/>
        </w:rPr>
        <w:t>An essential</w:t>
      </w:r>
      <w:r w:rsidR="0052580F" w:rsidRPr="00765A52">
        <w:rPr>
          <w:rFonts w:asciiTheme="minorHAnsi" w:hAnsiTheme="minorHAnsi" w:cstheme="minorHAnsi"/>
          <w:sz w:val="24"/>
          <w:szCs w:val="24"/>
        </w:rPr>
        <w:t xml:space="preserve"> skill needed</w:t>
      </w:r>
      <w:r w:rsidR="007617E6" w:rsidRPr="00765A52">
        <w:rPr>
          <w:rFonts w:asciiTheme="minorHAnsi" w:hAnsiTheme="minorHAnsi" w:cstheme="minorHAnsi"/>
          <w:sz w:val="24"/>
          <w:szCs w:val="24"/>
        </w:rPr>
        <w:t xml:space="preserve"> when working with Deaf clients</w:t>
      </w:r>
      <w:r w:rsidR="00C96D33">
        <w:rPr>
          <w:rFonts w:asciiTheme="minorHAnsi" w:hAnsiTheme="minorHAnsi" w:cstheme="minorHAnsi"/>
          <w:sz w:val="24"/>
          <w:szCs w:val="24"/>
        </w:rPr>
        <w:t>,</w:t>
      </w:r>
      <w:r w:rsidR="007617E6" w:rsidRPr="00765A52">
        <w:rPr>
          <w:rFonts w:asciiTheme="minorHAnsi" w:hAnsiTheme="minorHAnsi" w:cstheme="minorHAnsi"/>
          <w:sz w:val="24"/>
          <w:szCs w:val="24"/>
        </w:rPr>
        <w:t xml:space="preserve"> is the ability to be able to use a mixture of methods to create one suitable method for that client. Just because a client is Deaf, it does not mean that their </w:t>
      </w:r>
      <w:r>
        <w:rPr>
          <w:rFonts w:asciiTheme="minorHAnsi" w:hAnsiTheme="minorHAnsi" w:cstheme="minorHAnsi"/>
          <w:sz w:val="24"/>
          <w:szCs w:val="24"/>
        </w:rPr>
        <w:t>presenting</w:t>
      </w:r>
      <w:r w:rsidR="007617E6" w:rsidRPr="00765A52">
        <w:rPr>
          <w:rFonts w:asciiTheme="minorHAnsi" w:hAnsiTheme="minorHAnsi" w:cstheme="minorHAnsi"/>
          <w:sz w:val="24"/>
          <w:szCs w:val="24"/>
        </w:rPr>
        <w:t xml:space="preserve"> problem will be </w:t>
      </w:r>
      <w:r w:rsidR="00EC0922">
        <w:rPr>
          <w:rFonts w:asciiTheme="minorHAnsi" w:hAnsiTheme="minorHAnsi" w:cstheme="minorHAnsi"/>
          <w:sz w:val="24"/>
          <w:szCs w:val="24"/>
        </w:rPr>
        <w:t>d</w:t>
      </w:r>
      <w:r w:rsidR="007617E6" w:rsidRPr="00765A52">
        <w:rPr>
          <w:rFonts w:asciiTheme="minorHAnsi" w:hAnsiTheme="minorHAnsi" w:cstheme="minorHAnsi"/>
          <w:sz w:val="24"/>
          <w:szCs w:val="24"/>
        </w:rPr>
        <w:t xml:space="preserve">isability related, however it could be like anyone going to counselling for bereavement, divorce, depression, PTSD or abuse for example. Therefore, a </w:t>
      </w:r>
      <w:r w:rsidR="007B0D46" w:rsidRPr="00765A52">
        <w:rPr>
          <w:rFonts w:asciiTheme="minorHAnsi" w:hAnsiTheme="minorHAnsi" w:cstheme="minorHAnsi"/>
          <w:sz w:val="24"/>
          <w:szCs w:val="24"/>
        </w:rPr>
        <w:t xml:space="preserve">hearing </w:t>
      </w:r>
      <w:r w:rsidR="007617E6" w:rsidRPr="00765A52">
        <w:rPr>
          <w:rFonts w:asciiTheme="minorHAnsi" w:hAnsiTheme="minorHAnsi" w:cstheme="minorHAnsi"/>
          <w:sz w:val="24"/>
          <w:szCs w:val="24"/>
        </w:rPr>
        <w:t>counsellor</w:t>
      </w:r>
      <w:r w:rsidR="007B0D46" w:rsidRPr="00765A52">
        <w:rPr>
          <w:rFonts w:asciiTheme="minorHAnsi" w:hAnsiTheme="minorHAnsi" w:cstheme="minorHAnsi"/>
          <w:sz w:val="24"/>
          <w:szCs w:val="24"/>
        </w:rPr>
        <w:t xml:space="preserve"> using British Sign Language</w:t>
      </w:r>
      <w:r w:rsidR="007617E6" w:rsidRPr="00765A52">
        <w:rPr>
          <w:rFonts w:asciiTheme="minorHAnsi" w:hAnsiTheme="minorHAnsi" w:cstheme="minorHAnsi"/>
          <w:sz w:val="24"/>
          <w:szCs w:val="24"/>
        </w:rPr>
        <w:t xml:space="preserve"> would need to be able to use a mixture of skills to work through th</w:t>
      </w:r>
      <w:r w:rsidR="007D3BE3">
        <w:rPr>
          <w:rFonts w:asciiTheme="minorHAnsi" w:hAnsiTheme="minorHAnsi" w:cstheme="minorHAnsi"/>
          <w:sz w:val="24"/>
          <w:szCs w:val="24"/>
        </w:rPr>
        <w:t>e specific problem</w:t>
      </w:r>
      <w:r w:rsidR="007617E6" w:rsidRPr="00765A52">
        <w:rPr>
          <w:rFonts w:asciiTheme="minorHAnsi" w:hAnsiTheme="minorHAnsi" w:cstheme="minorHAnsi"/>
          <w:sz w:val="24"/>
          <w:szCs w:val="24"/>
        </w:rPr>
        <w:t xml:space="preserve">. </w:t>
      </w:r>
      <w:r w:rsidR="00E370F0">
        <w:rPr>
          <w:rFonts w:asciiTheme="minorHAnsi" w:hAnsiTheme="minorHAnsi" w:cstheme="minorHAnsi"/>
          <w:sz w:val="24"/>
          <w:szCs w:val="24"/>
        </w:rPr>
        <w:t xml:space="preserve">Deaf people are more likely to suffer with mental health problems which would bring them to counselling (Sign Health, 2019). </w:t>
      </w:r>
      <w:r w:rsidR="001D09AB">
        <w:rPr>
          <w:rFonts w:asciiTheme="minorHAnsi" w:hAnsiTheme="minorHAnsi" w:cstheme="minorHAnsi"/>
          <w:sz w:val="24"/>
          <w:szCs w:val="24"/>
        </w:rPr>
        <w:t xml:space="preserve">The reasons they are at a higher risk of obtaining mental health problems is because there is a lack of accessible information for Deaf people. Leaflets and information on websites </w:t>
      </w:r>
      <w:r w:rsidR="0040793D">
        <w:rPr>
          <w:rFonts w:asciiTheme="minorHAnsi" w:hAnsiTheme="minorHAnsi" w:cstheme="minorHAnsi"/>
          <w:sz w:val="24"/>
          <w:szCs w:val="24"/>
        </w:rPr>
        <w:t>are</w:t>
      </w:r>
      <w:r w:rsidR="001D09AB">
        <w:rPr>
          <w:rFonts w:asciiTheme="minorHAnsi" w:hAnsiTheme="minorHAnsi" w:cstheme="minorHAnsi"/>
          <w:sz w:val="24"/>
          <w:szCs w:val="24"/>
        </w:rPr>
        <w:t xml:space="preserve"> written in English</w:t>
      </w:r>
      <w:r w:rsidR="00AC2F85">
        <w:rPr>
          <w:rFonts w:asciiTheme="minorHAnsi" w:hAnsiTheme="minorHAnsi" w:cstheme="minorHAnsi"/>
          <w:sz w:val="24"/>
          <w:szCs w:val="24"/>
        </w:rPr>
        <w:t>,</w:t>
      </w:r>
      <w:r w:rsidR="001D09AB">
        <w:rPr>
          <w:rFonts w:asciiTheme="minorHAnsi" w:hAnsiTheme="minorHAnsi" w:cstheme="minorHAnsi"/>
          <w:sz w:val="24"/>
          <w:szCs w:val="24"/>
        </w:rPr>
        <w:t xml:space="preserve"> which a lot of Deaf people would not </w:t>
      </w:r>
      <w:r w:rsidR="001D09AB">
        <w:rPr>
          <w:rFonts w:asciiTheme="minorHAnsi" w:hAnsiTheme="minorHAnsi" w:cstheme="minorHAnsi"/>
          <w:sz w:val="24"/>
          <w:szCs w:val="24"/>
        </w:rPr>
        <w:lastRenderedPageBreak/>
        <w:t xml:space="preserve">understand due to their first language being British Sign Language which is grammatically different to English (Sign Health, 2019). The clear barrier also being communication difficulties, which inhibits Deaf people from seeking medical attention or advice often. This would affect </w:t>
      </w:r>
      <w:r w:rsidR="00AC2F85">
        <w:rPr>
          <w:rFonts w:asciiTheme="minorHAnsi" w:hAnsiTheme="minorHAnsi" w:cstheme="minorHAnsi"/>
          <w:sz w:val="24"/>
          <w:szCs w:val="24"/>
        </w:rPr>
        <w:t>a Deaf person’s</w:t>
      </w:r>
      <w:r w:rsidR="001D09AB">
        <w:rPr>
          <w:rFonts w:asciiTheme="minorHAnsi" w:hAnsiTheme="minorHAnsi" w:cstheme="minorHAnsi"/>
          <w:sz w:val="24"/>
          <w:szCs w:val="24"/>
        </w:rPr>
        <w:t xml:space="preserve"> mental health immensely (Sign Health, 2019). </w:t>
      </w:r>
    </w:p>
    <w:p w:rsidR="009D6248" w:rsidRPr="00765A52" w:rsidRDefault="009D6248" w:rsidP="00DD66B3">
      <w:pPr>
        <w:spacing w:after="0" w:line="480" w:lineRule="auto"/>
        <w:ind w:firstLine="720"/>
        <w:rPr>
          <w:rFonts w:asciiTheme="minorHAnsi" w:hAnsiTheme="minorHAnsi" w:cstheme="minorHAnsi"/>
          <w:sz w:val="24"/>
          <w:szCs w:val="24"/>
        </w:rPr>
      </w:pPr>
      <w:r w:rsidRPr="00765A52">
        <w:rPr>
          <w:rFonts w:asciiTheme="minorHAnsi" w:hAnsiTheme="minorHAnsi" w:cstheme="minorHAnsi"/>
          <w:sz w:val="24"/>
          <w:szCs w:val="24"/>
        </w:rPr>
        <w:t>A Deaf client may struggle with a</w:t>
      </w:r>
      <w:r w:rsidR="007D3BE3">
        <w:rPr>
          <w:rFonts w:asciiTheme="minorHAnsi" w:hAnsiTheme="minorHAnsi" w:cstheme="minorHAnsi"/>
          <w:sz w:val="24"/>
          <w:szCs w:val="24"/>
        </w:rPr>
        <w:t>n</w:t>
      </w:r>
      <w:r w:rsidRPr="00765A52">
        <w:rPr>
          <w:rFonts w:asciiTheme="minorHAnsi" w:hAnsiTheme="minorHAnsi" w:cstheme="minorHAnsi"/>
          <w:sz w:val="24"/>
          <w:szCs w:val="24"/>
        </w:rPr>
        <w:t xml:space="preserve"> </w:t>
      </w:r>
      <w:r w:rsidR="007D3BE3" w:rsidRPr="00765A52">
        <w:rPr>
          <w:rFonts w:asciiTheme="minorHAnsi" w:hAnsiTheme="minorHAnsi" w:cstheme="minorHAnsi"/>
          <w:sz w:val="24"/>
          <w:szCs w:val="24"/>
        </w:rPr>
        <w:t>exact</w:t>
      </w:r>
      <w:r w:rsidRPr="00765A52">
        <w:rPr>
          <w:rFonts w:asciiTheme="minorHAnsi" w:hAnsiTheme="minorHAnsi" w:cstheme="minorHAnsi"/>
          <w:sz w:val="24"/>
          <w:szCs w:val="24"/>
        </w:rPr>
        <w:t xml:space="preserve"> method of counselling for example,</w:t>
      </w:r>
      <w:r w:rsidR="00DF0D2D" w:rsidRPr="00765A52">
        <w:rPr>
          <w:rFonts w:asciiTheme="minorHAnsi" w:hAnsiTheme="minorHAnsi" w:cstheme="minorHAnsi"/>
          <w:sz w:val="24"/>
          <w:szCs w:val="24"/>
        </w:rPr>
        <w:t xml:space="preserve"> a</w:t>
      </w:r>
      <w:r w:rsidRPr="00765A52">
        <w:rPr>
          <w:rFonts w:asciiTheme="minorHAnsi" w:hAnsiTheme="minorHAnsi" w:cstheme="minorHAnsi"/>
          <w:sz w:val="24"/>
          <w:szCs w:val="24"/>
        </w:rPr>
        <w:t xml:space="preserve"> </w:t>
      </w:r>
      <w:r w:rsidR="00DF0D2D" w:rsidRPr="00765A52">
        <w:rPr>
          <w:rFonts w:asciiTheme="minorHAnsi" w:hAnsiTheme="minorHAnsi" w:cstheme="minorHAnsi"/>
          <w:sz w:val="24"/>
          <w:szCs w:val="24"/>
        </w:rPr>
        <w:t xml:space="preserve">humanistic approach </w:t>
      </w:r>
      <w:r w:rsidR="004238B8">
        <w:rPr>
          <w:rFonts w:asciiTheme="minorHAnsi" w:hAnsiTheme="minorHAnsi" w:cstheme="minorHAnsi"/>
          <w:sz w:val="24"/>
          <w:szCs w:val="24"/>
        </w:rPr>
        <w:t>may</w:t>
      </w:r>
      <w:r w:rsidR="00DF0D2D" w:rsidRPr="00765A52">
        <w:rPr>
          <w:rFonts w:asciiTheme="minorHAnsi" w:hAnsiTheme="minorHAnsi" w:cstheme="minorHAnsi"/>
          <w:sz w:val="24"/>
          <w:szCs w:val="24"/>
        </w:rPr>
        <w:t xml:space="preserve"> not </w:t>
      </w:r>
      <w:r w:rsidR="004238B8">
        <w:rPr>
          <w:rFonts w:asciiTheme="minorHAnsi" w:hAnsiTheme="minorHAnsi" w:cstheme="minorHAnsi"/>
          <w:sz w:val="24"/>
          <w:szCs w:val="24"/>
        </w:rPr>
        <w:t>be suitable</w:t>
      </w:r>
      <w:r w:rsidR="00DF0D2D" w:rsidRPr="00765A52">
        <w:rPr>
          <w:rFonts w:asciiTheme="minorHAnsi" w:hAnsiTheme="minorHAnsi" w:cstheme="minorHAnsi"/>
          <w:sz w:val="24"/>
          <w:szCs w:val="24"/>
        </w:rPr>
        <w:t xml:space="preserve"> for a Deaf client </w:t>
      </w:r>
      <w:r w:rsidR="004C2508" w:rsidRPr="00765A52">
        <w:rPr>
          <w:rFonts w:asciiTheme="minorHAnsi" w:hAnsiTheme="minorHAnsi" w:cstheme="minorHAnsi"/>
          <w:sz w:val="24"/>
          <w:szCs w:val="24"/>
        </w:rPr>
        <w:t xml:space="preserve">as the way they </w:t>
      </w:r>
      <w:r w:rsidR="00A13291" w:rsidRPr="00765A52">
        <w:rPr>
          <w:rFonts w:asciiTheme="minorHAnsi" w:hAnsiTheme="minorHAnsi" w:cstheme="minorHAnsi"/>
          <w:sz w:val="24"/>
          <w:szCs w:val="24"/>
        </w:rPr>
        <w:t>communicate, through</w:t>
      </w:r>
      <w:r w:rsidR="004C2508" w:rsidRPr="00765A52">
        <w:rPr>
          <w:rFonts w:asciiTheme="minorHAnsi" w:hAnsiTheme="minorHAnsi" w:cstheme="minorHAnsi"/>
          <w:sz w:val="24"/>
          <w:szCs w:val="24"/>
        </w:rPr>
        <w:t xml:space="preserve"> British Sign Language, </w:t>
      </w:r>
      <w:r w:rsidR="004238B8">
        <w:rPr>
          <w:rFonts w:asciiTheme="minorHAnsi" w:hAnsiTheme="minorHAnsi" w:cstheme="minorHAnsi"/>
          <w:sz w:val="24"/>
          <w:szCs w:val="24"/>
        </w:rPr>
        <w:t>may not</w:t>
      </w:r>
      <w:r w:rsidR="004C2508" w:rsidRPr="00765A52">
        <w:rPr>
          <w:rFonts w:asciiTheme="minorHAnsi" w:hAnsiTheme="minorHAnsi" w:cstheme="minorHAnsi"/>
          <w:sz w:val="24"/>
          <w:szCs w:val="24"/>
        </w:rPr>
        <w:t xml:space="preserve"> allow for therapeutic skills such as</w:t>
      </w:r>
      <w:r w:rsidR="007B0D46" w:rsidRPr="00765A52">
        <w:rPr>
          <w:rFonts w:asciiTheme="minorHAnsi" w:hAnsiTheme="minorHAnsi" w:cstheme="minorHAnsi"/>
          <w:sz w:val="24"/>
          <w:szCs w:val="24"/>
        </w:rPr>
        <w:t>;</w:t>
      </w:r>
      <w:r w:rsidR="004C2508" w:rsidRPr="00765A52">
        <w:rPr>
          <w:rFonts w:asciiTheme="minorHAnsi" w:hAnsiTheme="minorHAnsi" w:cstheme="minorHAnsi"/>
          <w:sz w:val="24"/>
          <w:szCs w:val="24"/>
        </w:rPr>
        <w:t xml:space="preserve"> </w:t>
      </w:r>
      <w:r w:rsidR="007B0D46" w:rsidRPr="00765A52">
        <w:rPr>
          <w:rFonts w:asciiTheme="minorHAnsi" w:hAnsiTheme="minorHAnsi" w:cstheme="minorHAnsi"/>
          <w:sz w:val="24"/>
          <w:szCs w:val="24"/>
        </w:rPr>
        <w:t>silences</w:t>
      </w:r>
      <w:r w:rsidR="004C2508" w:rsidRPr="00765A52">
        <w:rPr>
          <w:rFonts w:asciiTheme="minorHAnsi" w:hAnsiTheme="minorHAnsi" w:cstheme="minorHAnsi"/>
          <w:sz w:val="24"/>
          <w:szCs w:val="24"/>
        </w:rPr>
        <w:t>, minimal vocal encouragers, paraphrasing, active listening</w:t>
      </w:r>
      <w:r w:rsidR="007B0D46" w:rsidRPr="00765A52">
        <w:rPr>
          <w:rFonts w:asciiTheme="minorHAnsi" w:hAnsiTheme="minorHAnsi" w:cstheme="minorHAnsi"/>
          <w:sz w:val="24"/>
          <w:szCs w:val="24"/>
        </w:rPr>
        <w:t xml:space="preserve">, tone of voice and </w:t>
      </w:r>
      <w:r w:rsidR="007D3BE3">
        <w:rPr>
          <w:rFonts w:asciiTheme="minorHAnsi" w:hAnsiTheme="minorHAnsi" w:cstheme="minorHAnsi"/>
          <w:sz w:val="24"/>
          <w:szCs w:val="24"/>
        </w:rPr>
        <w:t>‘</w:t>
      </w:r>
      <w:r w:rsidR="007B0D46" w:rsidRPr="00765A52">
        <w:rPr>
          <w:rFonts w:asciiTheme="minorHAnsi" w:hAnsiTheme="minorHAnsi" w:cstheme="minorHAnsi"/>
          <w:sz w:val="24"/>
          <w:szCs w:val="24"/>
        </w:rPr>
        <w:t>SOLER</w:t>
      </w:r>
      <w:r w:rsidR="007D3BE3">
        <w:rPr>
          <w:rFonts w:asciiTheme="minorHAnsi" w:hAnsiTheme="minorHAnsi" w:cstheme="minorHAnsi"/>
          <w:sz w:val="24"/>
          <w:szCs w:val="24"/>
        </w:rPr>
        <w:t>’</w:t>
      </w:r>
      <w:r w:rsidR="007B0D46" w:rsidRPr="00765A52">
        <w:rPr>
          <w:rFonts w:asciiTheme="minorHAnsi" w:hAnsiTheme="minorHAnsi" w:cstheme="minorHAnsi"/>
          <w:sz w:val="24"/>
          <w:szCs w:val="24"/>
        </w:rPr>
        <w:t xml:space="preserve"> seating. These therapeutic skills are for hearing people who would benefit from </w:t>
      </w:r>
      <w:r w:rsidR="0040431C">
        <w:rPr>
          <w:rFonts w:asciiTheme="minorHAnsi" w:hAnsiTheme="minorHAnsi" w:cstheme="minorHAnsi"/>
          <w:sz w:val="24"/>
          <w:szCs w:val="24"/>
        </w:rPr>
        <w:t>active listening,</w:t>
      </w:r>
      <w:r w:rsidR="007B0D46" w:rsidRPr="00765A52">
        <w:rPr>
          <w:rFonts w:asciiTheme="minorHAnsi" w:hAnsiTheme="minorHAnsi" w:cstheme="minorHAnsi"/>
          <w:sz w:val="24"/>
          <w:szCs w:val="24"/>
        </w:rPr>
        <w:t xml:space="preserve"> in terms of being able to respond well and to get a positive therapeutic movement</w:t>
      </w:r>
      <w:r w:rsidR="004238B8">
        <w:rPr>
          <w:rFonts w:asciiTheme="minorHAnsi" w:hAnsiTheme="minorHAnsi" w:cstheme="minorHAnsi"/>
          <w:sz w:val="24"/>
          <w:szCs w:val="24"/>
        </w:rPr>
        <w:t xml:space="preserve"> </w:t>
      </w:r>
      <w:r w:rsidR="009E54CD">
        <w:rPr>
          <w:rFonts w:asciiTheme="minorHAnsi" w:hAnsiTheme="minorHAnsi" w:cstheme="minorHAnsi"/>
          <w:sz w:val="24"/>
          <w:szCs w:val="24"/>
        </w:rPr>
        <w:t>(</w:t>
      </w:r>
      <w:r w:rsidR="0040431C">
        <w:rPr>
          <w:rFonts w:asciiTheme="minorHAnsi" w:hAnsiTheme="minorHAnsi" w:cstheme="minorHAnsi"/>
          <w:sz w:val="24"/>
          <w:szCs w:val="24"/>
        </w:rPr>
        <w:t>Egan, 2014, p.80</w:t>
      </w:r>
      <w:r w:rsidR="00033861">
        <w:rPr>
          <w:rFonts w:asciiTheme="minorHAnsi" w:hAnsiTheme="minorHAnsi" w:cstheme="minorHAnsi"/>
          <w:sz w:val="24"/>
          <w:szCs w:val="24"/>
        </w:rPr>
        <w:t>)</w:t>
      </w:r>
      <w:r w:rsidR="007B0D46" w:rsidRPr="00765A52">
        <w:rPr>
          <w:rFonts w:asciiTheme="minorHAnsi" w:hAnsiTheme="minorHAnsi" w:cstheme="minorHAnsi"/>
          <w:sz w:val="24"/>
          <w:szCs w:val="24"/>
        </w:rPr>
        <w:t>.</w:t>
      </w:r>
      <w:r w:rsidR="00DD66B3" w:rsidRPr="00765A52">
        <w:rPr>
          <w:rFonts w:asciiTheme="minorHAnsi" w:hAnsiTheme="minorHAnsi" w:cstheme="minorHAnsi"/>
          <w:sz w:val="24"/>
          <w:szCs w:val="24"/>
        </w:rPr>
        <w:t xml:space="preserve"> </w:t>
      </w:r>
      <w:r w:rsidR="007B0D46" w:rsidRPr="00765A52">
        <w:rPr>
          <w:rFonts w:asciiTheme="minorHAnsi" w:hAnsiTheme="minorHAnsi" w:cstheme="minorHAnsi"/>
          <w:sz w:val="24"/>
          <w:szCs w:val="24"/>
        </w:rPr>
        <w:t>A hearing counsellor working with a Deaf client may struggle to establish a deep therapeutic connection or relationship as they may possibly need an interpreter</w:t>
      </w:r>
      <w:r w:rsidR="00483978" w:rsidRPr="00765A52">
        <w:rPr>
          <w:rFonts w:asciiTheme="minorHAnsi" w:hAnsiTheme="minorHAnsi" w:cstheme="minorHAnsi"/>
          <w:sz w:val="24"/>
          <w:szCs w:val="24"/>
        </w:rPr>
        <w:t xml:space="preserve"> which would disrupt the one-to-one </w:t>
      </w:r>
      <w:r w:rsidR="007820E1" w:rsidRPr="00765A52">
        <w:rPr>
          <w:rFonts w:asciiTheme="minorHAnsi" w:hAnsiTheme="minorHAnsi" w:cstheme="minorHAnsi"/>
          <w:sz w:val="24"/>
          <w:szCs w:val="24"/>
        </w:rPr>
        <w:t>conversation</w:t>
      </w:r>
      <w:r w:rsidR="007B0D46" w:rsidRPr="00765A52">
        <w:rPr>
          <w:rFonts w:asciiTheme="minorHAnsi" w:hAnsiTheme="minorHAnsi" w:cstheme="minorHAnsi"/>
          <w:sz w:val="24"/>
          <w:szCs w:val="24"/>
        </w:rPr>
        <w:t xml:space="preserve"> </w:t>
      </w:r>
      <w:r w:rsidR="00483978" w:rsidRPr="00765A52">
        <w:rPr>
          <w:rFonts w:asciiTheme="minorHAnsi" w:hAnsiTheme="minorHAnsi" w:cstheme="minorHAnsi"/>
          <w:sz w:val="24"/>
          <w:szCs w:val="24"/>
        </w:rPr>
        <w:t>(Sign Health, 2019)</w:t>
      </w:r>
      <w:r w:rsidR="00816457" w:rsidRPr="00765A52">
        <w:rPr>
          <w:rFonts w:asciiTheme="minorHAnsi" w:hAnsiTheme="minorHAnsi" w:cstheme="minorHAnsi"/>
          <w:sz w:val="24"/>
          <w:szCs w:val="24"/>
        </w:rPr>
        <w:t>.</w:t>
      </w:r>
      <w:r w:rsidR="000B5BB1" w:rsidRPr="00765A52">
        <w:rPr>
          <w:rFonts w:asciiTheme="minorHAnsi" w:hAnsiTheme="minorHAnsi" w:cstheme="minorHAnsi"/>
          <w:sz w:val="24"/>
          <w:szCs w:val="24"/>
        </w:rPr>
        <w:t xml:space="preserve"> </w:t>
      </w:r>
      <w:r w:rsidR="00187338">
        <w:rPr>
          <w:rFonts w:asciiTheme="minorHAnsi" w:hAnsiTheme="minorHAnsi" w:cstheme="minorHAnsi"/>
          <w:sz w:val="24"/>
          <w:szCs w:val="24"/>
        </w:rPr>
        <w:t>However,</w:t>
      </w:r>
      <w:r w:rsidR="004E4878">
        <w:rPr>
          <w:rFonts w:asciiTheme="minorHAnsi" w:hAnsiTheme="minorHAnsi" w:cstheme="minorHAnsi"/>
          <w:sz w:val="24"/>
          <w:szCs w:val="24"/>
        </w:rPr>
        <w:t xml:space="preserve"> Rogers (2003) felt that it is counter-productive to force changes on a client’s behaviors and emotions</w:t>
      </w:r>
      <w:r w:rsidR="00187338">
        <w:rPr>
          <w:rFonts w:asciiTheme="minorHAnsi" w:hAnsiTheme="minorHAnsi" w:cstheme="minorHAnsi"/>
          <w:sz w:val="24"/>
          <w:szCs w:val="24"/>
        </w:rPr>
        <w:t xml:space="preserve"> so therefor a therapist may need to try </w:t>
      </w:r>
      <w:r w:rsidR="002E6A16">
        <w:rPr>
          <w:rFonts w:asciiTheme="minorHAnsi" w:hAnsiTheme="minorHAnsi" w:cstheme="minorHAnsi"/>
          <w:sz w:val="24"/>
          <w:szCs w:val="24"/>
        </w:rPr>
        <w:t>to</w:t>
      </w:r>
      <w:r w:rsidR="00187338">
        <w:rPr>
          <w:rFonts w:asciiTheme="minorHAnsi" w:hAnsiTheme="minorHAnsi" w:cstheme="minorHAnsi"/>
          <w:sz w:val="24"/>
          <w:szCs w:val="24"/>
        </w:rPr>
        <w:t xml:space="preserve"> </w:t>
      </w:r>
      <w:r w:rsidR="002E6A16">
        <w:rPr>
          <w:rFonts w:asciiTheme="minorHAnsi" w:hAnsiTheme="minorHAnsi" w:cstheme="minorHAnsi"/>
          <w:sz w:val="24"/>
          <w:szCs w:val="24"/>
        </w:rPr>
        <w:t>add</w:t>
      </w:r>
      <w:r w:rsidR="00187338">
        <w:rPr>
          <w:rFonts w:asciiTheme="minorHAnsi" w:hAnsiTheme="minorHAnsi" w:cstheme="minorHAnsi"/>
          <w:sz w:val="24"/>
          <w:szCs w:val="24"/>
        </w:rPr>
        <w:t xml:space="preserve"> some of these person centered skills into therapy sessions where possible</w:t>
      </w:r>
      <w:r w:rsidR="000C479D">
        <w:rPr>
          <w:rFonts w:asciiTheme="minorHAnsi" w:hAnsiTheme="minorHAnsi" w:cstheme="minorHAnsi"/>
          <w:sz w:val="24"/>
          <w:szCs w:val="24"/>
        </w:rPr>
        <w:t>,</w:t>
      </w:r>
      <w:r w:rsidR="00187338">
        <w:rPr>
          <w:rFonts w:asciiTheme="minorHAnsi" w:hAnsiTheme="minorHAnsi" w:cstheme="minorHAnsi"/>
          <w:sz w:val="24"/>
          <w:szCs w:val="24"/>
        </w:rPr>
        <w:t xml:space="preserve"> to soften their approach and to allow it to be non-directive (</w:t>
      </w:r>
      <w:proofErr w:type="spellStart"/>
      <w:r w:rsidR="000C479D">
        <w:rPr>
          <w:rFonts w:asciiTheme="minorHAnsi" w:hAnsiTheme="minorHAnsi" w:cstheme="minorHAnsi"/>
          <w:sz w:val="24"/>
          <w:szCs w:val="24"/>
        </w:rPr>
        <w:t>Tilstone</w:t>
      </w:r>
      <w:proofErr w:type="spellEnd"/>
      <w:r w:rsidR="000C479D">
        <w:rPr>
          <w:rFonts w:asciiTheme="minorHAnsi" w:hAnsiTheme="minorHAnsi" w:cstheme="minorHAnsi"/>
          <w:sz w:val="24"/>
          <w:szCs w:val="24"/>
        </w:rPr>
        <w:t xml:space="preserve">, 1998, p.120). </w:t>
      </w:r>
    </w:p>
    <w:p w:rsidR="007820E1" w:rsidRDefault="000B5BB1" w:rsidP="007617E6">
      <w:pPr>
        <w:spacing w:after="0" w:line="480" w:lineRule="auto"/>
        <w:ind w:firstLine="720"/>
        <w:rPr>
          <w:rFonts w:asciiTheme="minorHAnsi" w:hAnsiTheme="minorHAnsi" w:cstheme="minorHAnsi"/>
          <w:sz w:val="24"/>
          <w:szCs w:val="24"/>
        </w:rPr>
      </w:pPr>
      <w:r w:rsidRPr="00765A52">
        <w:rPr>
          <w:rFonts w:asciiTheme="minorHAnsi" w:hAnsiTheme="minorHAnsi" w:cstheme="minorHAnsi"/>
          <w:sz w:val="24"/>
          <w:szCs w:val="24"/>
        </w:rPr>
        <w:t xml:space="preserve">A hearing counsellor may </w:t>
      </w:r>
      <w:r w:rsidR="007D3BE3">
        <w:rPr>
          <w:rFonts w:asciiTheme="minorHAnsi" w:hAnsiTheme="minorHAnsi" w:cstheme="minorHAnsi"/>
          <w:sz w:val="24"/>
          <w:szCs w:val="24"/>
        </w:rPr>
        <w:t xml:space="preserve">use therapy techniques such as art therapy or play therapy </w:t>
      </w:r>
      <w:r w:rsidRPr="00765A52">
        <w:rPr>
          <w:rFonts w:asciiTheme="minorHAnsi" w:hAnsiTheme="minorHAnsi" w:cstheme="minorHAnsi"/>
          <w:sz w:val="24"/>
          <w:szCs w:val="24"/>
        </w:rPr>
        <w:t xml:space="preserve">with a Deaf client </w:t>
      </w:r>
      <w:r w:rsidR="00C96D33">
        <w:rPr>
          <w:rFonts w:asciiTheme="minorHAnsi" w:hAnsiTheme="minorHAnsi" w:cstheme="minorHAnsi"/>
          <w:sz w:val="24"/>
          <w:szCs w:val="24"/>
        </w:rPr>
        <w:t>as th</w:t>
      </w:r>
      <w:r w:rsidR="007D3BE3">
        <w:rPr>
          <w:rFonts w:asciiTheme="minorHAnsi" w:hAnsiTheme="minorHAnsi" w:cstheme="minorHAnsi"/>
          <w:sz w:val="24"/>
          <w:szCs w:val="24"/>
        </w:rPr>
        <w:t xml:space="preserve">ese </w:t>
      </w:r>
      <w:r w:rsidR="00D34157">
        <w:rPr>
          <w:rFonts w:asciiTheme="minorHAnsi" w:hAnsiTheme="minorHAnsi" w:cstheme="minorHAnsi"/>
          <w:sz w:val="24"/>
          <w:szCs w:val="24"/>
        </w:rPr>
        <w:t>approaches</w:t>
      </w:r>
      <w:r w:rsidR="00C96D33">
        <w:rPr>
          <w:rFonts w:asciiTheme="minorHAnsi" w:hAnsiTheme="minorHAnsi" w:cstheme="minorHAnsi"/>
          <w:sz w:val="24"/>
          <w:szCs w:val="24"/>
        </w:rPr>
        <w:t xml:space="preserve"> </w:t>
      </w:r>
      <w:r w:rsidR="00D34157">
        <w:rPr>
          <w:rFonts w:asciiTheme="minorHAnsi" w:hAnsiTheme="minorHAnsi" w:cstheme="minorHAnsi"/>
          <w:sz w:val="24"/>
          <w:szCs w:val="24"/>
        </w:rPr>
        <w:t>are very tactile, which benefits a Deaf client as they a</w:t>
      </w:r>
      <w:r w:rsidR="002E6A16">
        <w:rPr>
          <w:rFonts w:asciiTheme="minorHAnsi" w:hAnsiTheme="minorHAnsi" w:cstheme="minorHAnsi"/>
          <w:sz w:val="24"/>
          <w:szCs w:val="24"/>
        </w:rPr>
        <w:t>re likely to be more</w:t>
      </w:r>
      <w:r w:rsidR="00D34157">
        <w:rPr>
          <w:rFonts w:asciiTheme="minorHAnsi" w:hAnsiTheme="minorHAnsi" w:cstheme="minorHAnsi"/>
          <w:sz w:val="24"/>
          <w:szCs w:val="24"/>
        </w:rPr>
        <w:t xml:space="preserve"> visual (Counselling today, 2013). </w:t>
      </w:r>
      <w:r w:rsidR="00A13291">
        <w:rPr>
          <w:rFonts w:asciiTheme="minorHAnsi" w:hAnsiTheme="minorHAnsi" w:cstheme="minorHAnsi"/>
          <w:sz w:val="24"/>
          <w:szCs w:val="24"/>
        </w:rPr>
        <w:t xml:space="preserve">Therapies such as these would however not help a client who isn’t very extrovert or </w:t>
      </w:r>
      <w:r w:rsidR="002E6A16">
        <w:rPr>
          <w:rFonts w:asciiTheme="minorHAnsi" w:hAnsiTheme="minorHAnsi" w:cstheme="minorHAnsi"/>
          <w:sz w:val="24"/>
          <w:szCs w:val="24"/>
        </w:rPr>
        <w:t>comfortable</w:t>
      </w:r>
      <w:r w:rsidR="00A13291">
        <w:rPr>
          <w:rFonts w:asciiTheme="minorHAnsi" w:hAnsiTheme="minorHAnsi" w:cstheme="minorHAnsi"/>
          <w:sz w:val="24"/>
          <w:szCs w:val="24"/>
        </w:rPr>
        <w:t xml:space="preserve"> with their creative side and may feel uncomfortable</w:t>
      </w:r>
      <w:r w:rsidR="00E411F6">
        <w:rPr>
          <w:rFonts w:asciiTheme="minorHAnsi" w:hAnsiTheme="minorHAnsi" w:cstheme="minorHAnsi"/>
          <w:sz w:val="24"/>
          <w:szCs w:val="24"/>
        </w:rPr>
        <w:t>,</w:t>
      </w:r>
      <w:r w:rsidR="00A13291">
        <w:rPr>
          <w:rFonts w:asciiTheme="minorHAnsi" w:hAnsiTheme="minorHAnsi" w:cstheme="minorHAnsi"/>
          <w:sz w:val="24"/>
          <w:szCs w:val="24"/>
        </w:rPr>
        <w:t xml:space="preserve"> which could negatively affect the therapeutic relationship. These methods </w:t>
      </w:r>
      <w:r w:rsidR="002E6A16">
        <w:rPr>
          <w:rFonts w:asciiTheme="minorHAnsi" w:hAnsiTheme="minorHAnsi" w:cstheme="minorHAnsi"/>
          <w:sz w:val="24"/>
          <w:szCs w:val="24"/>
        </w:rPr>
        <w:t>could be</w:t>
      </w:r>
      <w:r w:rsidR="00A13291">
        <w:rPr>
          <w:rFonts w:asciiTheme="minorHAnsi" w:hAnsiTheme="minorHAnsi" w:cstheme="minorHAnsi"/>
          <w:sz w:val="24"/>
          <w:szCs w:val="24"/>
        </w:rPr>
        <w:t xml:space="preserve"> be discussed at the assessment stage of the therapy</w:t>
      </w:r>
      <w:r w:rsidR="00083B07">
        <w:rPr>
          <w:rFonts w:asciiTheme="minorHAnsi" w:hAnsiTheme="minorHAnsi" w:cstheme="minorHAnsi"/>
          <w:sz w:val="24"/>
          <w:szCs w:val="24"/>
        </w:rPr>
        <w:t xml:space="preserve"> to allow the counsellor and client to establish </w:t>
      </w:r>
      <w:r w:rsidR="00B973E0">
        <w:rPr>
          <w:rFonts w:asciiTheme="minorHAnsi" w:hAnsiTheme="minorHAnsi" w:cstheme="minorHAnsi"/>
          <w:sz w:val="24"/>
          <w:szCs w:val="24"/>
        </w:rPr>
        <w:t>what may work best for the client.</w:t>
      </w:r>
      <w:r w:rsidR="002E6A16">
        <w:rPr>
          <w:rFonts w:asciiTheme="minorHAnsi" w:hAnsiTheme="minorHAnsi" w:cstheme="minorHAnsi"/>
          <w:sz w:val="24"/>
          <w:szCs w:val="24"/>
        </w:rPr>
        <w:t xml:space="preserve"> </w:t>
      </w:r>
      <w:r w:rsidR="00FE7F35" w:rsidRPr="00FE7F35">
        <w:rPr>
          <w:rFonts w:asciiTheme="minorHAnsi" w:hAnsiTheme="minorHAnsi" w:cstheme="minorHAnsi"/>
          <w:sz w:val="24"/>
          <w:szCs w:val="24"/>
        </w:rPr>
        <w:t>A counsellor</w:t>
      </w:r>
      <w:r w:rsidR="00FE7F35">
        <w:rPr>
          <w:rFonts w:asciiTheme="minorHAnsi" w:hAnsiTheme="minorHAnsi" w:cstheme="minorHAnsi"/>
          <w:sz w:val="24"/>
          <w:szCs w:val="24"/>
        </w:rPr>
        <w:t xml:space="preserve"> working with a Deaf client is more likely to use CBT as this is the most commonly used form of </w:t>
      </w:r>
      <w:r w:rsidR="00FE7F35">
        <w:rPr>
          <w:rFonts w:asciiTheme="minorHAnsi" w:hAnsiTheme="minorHAnsi" w:cstheme="minorHAnsi"/>
          <w:sz w:val="24"/>
          <w:szCs w:val="24"/>
        </w:rPr>
        <w:lastRenderedPageBreak/>
        <w:t xml:space="preserve">therapy used when working with a Deaf client (Sign Health, 2019). However, they would need further skills from other methodologies to use a mixed approach, depending on the clients needs. A counsellor working with the Deaf would be required to be fluent to level </w:t>
      </w:r>
      <w:r w:rsidR="00E411F6">
        <w:rPr>
          <w:rFonts w:asciiTheme="minorHAnsi" w:hAnsiTheme="minorHAnsi" w:cstheme="minorHAnsi"/>
          <w:sz w:val="24"/>
          <w:szCs w:val="24"/>
        </w:rPr>
        <w:t>six</w:t>
      </w:r>
      <w:r w:rsidR="00FE7F35">
        <w:rPr>
          <w:rFonts w:asciiTheme="minorHAnsi" w:hAnsiTheme="minorHAnsi" w:cstheme="minorHAnsi"/>
          <w:sz w:val="24"/>
          <w:szCs w:val="24"/>
        </w:rPr>
        <w:t xml:space="preserve"> British Sign Language, in order to work effectively and understand the language enough so it would not inhibit the therapy or affect the therapeutic relationship</w:t>
      </w:r>
      <w:r w:rsidR="002F0931">
        <w:rPr>
          <w:rFonts w:asciiTheme="minorHAnsi" w:hAnsiTheme="minorHAnsi" w:cstheme="minorHAnsi"/>
          <w:sz w:val="24"/>
          <w:szCs w:val="24"/>
        </w:rPr>
        <w:t xml:space="preserve"> </w:t>
      </w:r>
      <w:r w:rsidR="00E411F6">
        <w:rPr>
          <w:rFonts w:asciiTheme="minorHAnsi" w:hAnsiTheme="minorHAnsi" w:cstheme="minorHAnsi"/>
          <w:sz w:val="24"/>
          <w:szCs w:val="24"/>
        </w:rPr>
        <w:t>(Deaf for Deaf, 2019)</w:t>
      </w:r>
      <w:r w:rsidR="00FE7F35">
        <w:rPr>
          <w:rFonts w:asciiTheme="minorHAnsi" w:hAnsiTheme="minorHAnsi" w:cstheme="minorHAnsi"/>
          <w:sz w:val="24"/>
          <w:szCs w:val="24"/>
        </w:rPr>
        <w:t xml:space="preserve">. </w:t>
      </w:r>
      <w:r w:rsidR="002F0931">
        <w:rPr>
          <w:rFonts w:asciiTheme="minorHAnsi" w:hAnsiTheme="minorHAnsi" w:cstheme="minorHAnsi"/>
          <w:sz w:val="24"/>
          <w:szCs w:val="24"/>
        </w:rPr>
        <w:t xml:space="preserve"> </w:t>
      </w:r>
    </w:p>
    <w:p w:rsidR="00771CC0" w:rsidRDefault="00502D31" w:rsidP="007617E6">
      <w:pPr>
        <w:spacing w:after="0"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There are many ethical implications when working with a Deaf client as with a hearing client. </w:t>
      </w:r>
      <w:r w:rsidR="00250080">
        <w:rPr>
          <w:rFonts w:asciiTheme="minorHAnsi" w:hAnsiTheme="minorHAnsi" w:cstheme="minorHAnsi"/>
          <w:sz w:val="24"/>
          <w:szCs w:val="24"/>
        </w:rPr>
        <w:t>However,</w:t>
      </w:r>
      <w:r>
        <w:rPr>
          <w:rFonts w:asciiTheme="minorHAnsi" w:hAnsiTheme="minorHAnsi" w:cstheme="minorHAnsi"/>
          <w:sz w:val="24"/>
          <w:szCs w:val="24"/>
        </w:rPr>
        <w:t xml:space="preserve"> the problems when working with an ‘ethnic linguistic minority’ is that there already is a power imbalance due to the counsellor being seen as the expert</w:t>
      </w:r>
      <w:r w:rsidR="00250080">
        <w:rPr>
          <w:rFonts w:asciiTheme="minorHAnsi" w:hAnsiTheme="minorHAnsi" w:cstheme="minorHAnsi"/>
          <w:sz w:val="24"/>
          <w:szCs w:val="24"/>
        </w:rPr>
        <w:t xml:space="preserve"> by the client</w:t>
      </w:r>
      <w:r>
        <w:rPr>
          <w:rFonts w:asciiTheme="minorHAnsi" w:hAnsiTheme="minorHAnsi" w:cstheme="minorHAnsi"/>
          <w:sz w:val="24"/>
          <w:szCs w:val="24"/>
        </w:rPr>
        <w:t xml:space="preserve">, but also as Deaf people are often labelled as inferior in society </w:t>
      </w:r>
      <w:r w:rsidRPr="00502D31">
        <w:rPr>
          <w:rFonts w:asciiTheme="minorHAnsi" w:hAnsiTheme="minorHAnsi" w:cstheme="minorHAnsi"/>
          <w:sz w:val="24"/>
          <w:szCs w:val="24"/>
        </w:rPr>
        <w:t>(Counselling today, 2013).</w:t>
      </w:r>
      <w:r>
        <w:rPr>
          <w:rFonts w:asciiTheme="minorHAnsi" w:hAnsiTheme="minorHAnsi" w:cstheme="minorHAnsi"/>
          <w:sz w:val="24"/>
          <w:szCs w:val="24"/>
        </w:rPr>
        <w:t xml:space="preserve"> This issue could be overcome </w:t>
      </w:r>
      <w:r w:rsidR="00250080">
        <w:rPr>
          <w:rFonts w:asciiTheme="minorHAnsi" w:hAnsiTheme="minorHAnsi" w:cstheme="minorHAnsi"/>
          <w:sz w:val="24"/>
          <w:szCs w:val="24"/>
        </w:rPr>
        <w:t>by the therapist making a conscious effort initially to take the opportunity to research Deaf culture to allow some insight</w:t>
      </w:r>
      <w:r w:rsidR="008871D5">
        <w:rPr>
          <w:rFonts w:asciiTheme="minorHAnsi" w:hAnsiTheme="minorHAnsi" w:cstheme="minorHAnsi"/>
          <w:sz w:val="24"/>
          <w:szCs w:val="24"/>
        </w:rPr>
        <w:t xml:space="preserve"> in</w:t>
      </w:r>
      <w:r w:rsidR="00250080">
        <w:rPr>
          <w:rFonts w:asciiTheme="minorHAnsi" w:hAnsiTheme="minorHAnsi" w:cstheme="minorHAnsi"/>
          <w:sz w:val="24"/>
          <w:szCs w:val="24"/>
        </w:rPr>
        <w:t xml:space="preserve">to important key information such as Deaf history, art, literature, community spirit, language, beliefs and morals. </w:t>
      </w:r>
      <w:r w:rsidR="004534F7" w:rsidRPr="008871D5">
        <w:rPr>
          <w:rFonts w:asciiTheme="minorHAnsi" w:hAnsiTheme="minorHAnsi" w:cstheme="minorHAnsi"/>
          <w:sz w:val="24"/>
          <w:szCs w:val="24"/>
        </w:rPr>
        <w:t>They may also connect with counsellors</w:t>
      </w:r>
      <w:r w:rsidR="008871D5" w:rsidRPr="008871D5">
        <w:rPr>
          <w:rFonts w:asciiTheme="minorHAnsi" w:hAnsiTheme="minorHAnsi" w:cstheme="minorHAnsi"/>
          <w:sz w:val="24"/>
          <w:szCs w:val="24"/>
        </w:rPr>
        <w:t xml:space="preserve"> who are deaf and</w:t>
      </w:r>
      <w:r w:rsidR="004534F7" w:rsidRPr="008871D5">
        <w:rPr>
          <w:rFonts w:asciiTheme="minorHAnsi" w:hAnsiTheme="minorHAnsi" w:cstheme="minorHAnsi"/>
          <w:sz w:val="24"/>
          <w:szCs w:val="24"/>
        </w:rPr>
        <w:t xml:space="preserve"> specialize in this field full time who may have a lot of useful experience and skills to share</w:t>
      </w:r>
      <w:r w:rsidR="00005D74" w:rsidRPr="008871D5">
        <w:rPr>
          <w:rFonts w:asciiTheme="minorHAnsi" w:hAnsiTheme="minorHAnsi" w:cstheme="minorHAnsi"/>
          <w:sz w:val="24"/>
          <w:szCs w:val="24"/>
        </w:rPr>
        <w:t xml:space="preserve"> to help a counsellor who is hearing</w:t>
      </w:r>
      <w:r w:rsidR="00B215E4">
        <w:rPr>
          <w:rFonts w:asciiTheme="minorHAnsi" w:hAnsiTheme="minorHAnsi" w:cstheme="minorHAnsi"/>
          <w:sz w:val="24"/>
          <w:szCs w:val="24"/>
        </w:rPr>
        <w:t xml:space="preserve"> </w:t>
      </w:r>
      <w:r w:rsidR="008871D5">
        <w:rPr>
          <w:rFonts w:asciiTheme="minorHAnsi" w:hAnsiTheme="minorHAnsi" w:cstheme="minorHAnsi"/>
          <w:sz w:val="24"/>
          <w:szCs w:val="24"/>
        </w:rPr>
        <w:t>(</w:t>
      </w:r>
      <w:r w:rsidR="00725A7C">
        <w:rPr>
          <w:rFonts w:asciiTheme="minorHAnsi" w:hAnsiTheme="minorHAnsi" w:cstheme="minorHAnsi"/>
          <w:sz w:val="24"/>
          <w:szCs w:val="24"/>
        </w:rPr>
        <w:t>Sign Health, 2019</w:t>
      </w:r>
      <w:r w:rsidR="008871D5">
        <w:rPr>
          <w:rFonts w:asciiTheme="minorHAnsi" w:hAnsiTheme="minorHAnsi" w:cstheme="minorHAnsi"/>
          <w:sz w:val="24"/>
          <w:szCs w:val="24"/>
        </w:rPr>
        <w:t>)</w:t>
      </w:r>
      <w:r w:rsidR="00005D74" w:rsidRPr="008871D5">
        <w:rPr>
          <w:rFonts w:asciiTheme="minorHAnsi" w:hAnsiTheme="minorHAnsi" w:cstheme="minorHAnsi"/>
          <w:sz w:val="24"/>
          <w:szCs w:val="24"/>
        </w:rPr>
        <w:t>.</w:t>
      </w:r>
      <w:r w:rsidR="00005D74">
        <w:rPr>
          <w:rFonts w:asciiTheme="minorHAnsi" w:hAnsiTheme="minorHAnsi" w:cstheme="minorHAnsi"/>
          <w:sz w:val="24"/>
          <w:szCs w:val="24"/>
        </w:rPr>
        <w:t xml:space="preserve"> </w:t>
      </w:r>
      <w:r w:rsidR="00622EEE">
        <w:rPr>
          <w:rFonts w:asciiTheme="minorHAnsi" w:hAnsiTheme="minorHAnsi" w:cstheme="minorHAnsi"/>
          <w:sz w:val="24"/>
          <w:szCs w:val="24"/>
        </w:rPr>
        <w:t>Another ethical implication of working with a Deaf client is that</w:t>
      </w:r>
      <w:r w:rsidR="00B215E4">
        <w:rPr>
          <w:rFonts w:asciiTheme="minorHAnsi" w:hAnsiTheme="minorHAnsi" w:cstheme="minorHAnsi"/>
          <w:sz w:val="24"/>
          <w:szCs w:val="24"/>
        </w:rPr>
        <w:t xml:space="preserve"> </w:t>
      </w:r>
      <w:r w:rsidR="00622EEE">
        <w:rPr>
          <w:rFonts w:asciiTheme="minorHAnsi" w:hAnsiTheme="minorHAnsi" w:cstheme="minorHAnsi"/>
          <w:sz w:val="24"/>
          <w:szCs w:val="24"/>
        </w:rPr>
        <w:t>if</w:t>
      </w:r>
      <w:r w:rsidR="00B215E4">
        <w:rPr>
          <w:rFonts w:asciiTheme="minorHAnsi" w:hAnsiTheme="minorHAnsi" w:cstheme="minorHAnsi"/>
          <w:sz w:val="24"/>
          <w:szCs w:val="24"/>
        </w:rPr>
        <w:t xml:space="preserve"> the therapist doesn’t know BSL, and</w:t>
      </w:r>
      <w:r w:rsidR="00622EEE">
        <w:rPr>
          <w:rFonts w:asciiTheme="minorHAnsi" w:hAnsiTheme="minorHAnsi" w:cstheme="minorHAnsi"/>
          <w:sz w:val="24"/>
          <w:szCs w:val="24"/>
        </w:rPr>
        <w:t xml:space="preserve"> there is an interpreter present</w:t>
      </w:r>
      <w:r w:rsidR="00B215E4">
        <w:rPr>
          <w:rFonts w:asciiTheme="minorHAnsi" w:hAnsiTheme="minorHAnsi" w:cstheme="minorHAnsi"/>
          <w:sz w:val="24"/>
          <w:szCs w:val="24"/>
        </w:rPr>
        <w:t>,</w:t>
      </w:r>
      <w:r w:rsidR="00622EEE">
        <w:rPr>
          <w:rFonts w:asciiTheme="minorHAnsi" w:hAnsiTheme="minorHAnsi" w:cstheme="minorHAnsi"/>
          <w:sz w:val="24"/>
          <w:szCs w:val="24"/>
        </w:rPr>
        <w:t xml:space="preserve"> there may need to be extra contracts</w:t>
      </w:r>
      <w:r w:rsidR="00B215E4">
        <w:rPr>
          <w:rFonts w:asciiTheme="minorHAnsi" w:hAnsiTheme="minorHAnsi" w:cstheme="minorHAnsi"/>
          <w:sz w:val="24"/>
          <w:szCs w:val="24"/>
        </w:rPr>
        <w:t xml:space="preserve"> and policies</w:t>
      </w:r>
      <w:r w:rsidR="00622EEE">
        <w:rPr>
          <w:rFonts w:asciiTheme="minorHAnsi" w:hAnsiTheme="minorHAnsi" w:cstheme="minorHAnsi"/>
          <w:sz w:val="24"/>
          <w:szCs w:val="24"/>
        </w:rPr>
        <w:t xml:space="preserve"> made regarding confident</w:t>
      </w:r>
      <w:r w:rsidR="00CB32D6">
        <w:rPr>
          <w:rFonts w:asciiTheme="minorHAnsi" w:hAnsiTheme="minorHAnsi" w:cstheme="minorHAnsi"/>
          <w:sz w:val="24"/>
          <w:szCs w:val="24"/>
        </w:rPr>
        <w:t>iality. Multi-agency involvement such as an interpreter, would need their own policies and must adhere to these to continue best practice (</w:t>
      </w:r>
      <w:proofErr w:type="spellStart"/>
      <w:r w:rsidR="00CB32D6">
        <w:rPr>
          <w:rFonts w:asciiTheme="minorHAnsi" w:hAnsiTheme="minorHAnsi" w:cstheme="minorHAnsi"/>
          <w:sz w:val="24"/>
          <w:szCs w:val="24"/>
        </w:rPr>
        <w:t>Tilstone</w:t>
      </w:r>
      <w:proofErr w:type="spellEnd"/>
      <w:r w:rsidR="00CB32D6">
        <w:rPr>
          <w:rFonts w:asciiTheme="minorHAnsi" w:hAnsiTheme="minorHAnsi" w:cstheme="minorHAnsi"/>
          <w:sz w:val="24"/>
          <w:szCs w:val="24"/>
        </w:rPr>
        <w:t xml:space="preserve">, 2003, p.84).  </w:t>
      </w:r>
      <w:r w:rsidR="00771CC0">
        <w:rPr>
          <w:rFonts w:asciiTheme="minorHAnsi" w:hAnsiTheme="minorHAnsi" w:cstheme="minorHAnsi"/>
          <w:sz w:val="24"/>
          <w:szCs w:val="24"/>
        </w:rPr>
        <w:tab/>
      </w:r>
    </w:p>
    <w:p w:rsidR="00502D31" w:rsidRDefault="00737CAA" w:rsidP="007617E6">
      <w:pPr>
        <w:spacing w:after="0" w:line="480" w:lineRule="auto"/>
        <w:ind w:firstLine="720"/>
        <w:rPr>
          <w:rFonts w:asciiTheme="minorHAnsi" w:hAnsiTheme="minorHAnsi" w:cstheme="minorHAnsi"/>
          <w:sz w:val="24"/>
          <w:szCs w:val="24"/>
        </w:rPr>
      </w:pPr>
      <w:r>
        <w:rPr>
          <w:rFonts w:asciiTheme="minorHAnsi" w:hAnsiTheme="minorHAnsi" w:cstheme="minorHAnsi"/>
          <w:sz w:val="24"/>
          <w:szCs w:val="24"/>
        </w:rPr>
        <w:t>Personal b</w:t>
      </w:r>
      <w:r w:rsidR="000D73B2">
        <w:rPr>
          <w:rFonts w:asciiTheme="minorHAnsi" w:hAnsiTheme="minorHAnsi" w:cstheme="minorHAnsi"/>
          <w:sz w:val="24"/>
          <w:szCs w:val="24"/>
        </w:rPr>
        <w:t>iases are always a factor to consider when working with any client group</w:t>
      </w:r>
      <w:r>
        <w:rPr>
          <w:rFonts w:asciiTheme="minorHAnsi" w:hAnsiTheme="minorHAnsi" w:cstheme="minorHAnsi"/>
          <w:sz w:val="24"/>
          <w:szCs w:val="24"/>
        </w:rPr>
        <w:t>, so it would be important for the therapist to explore any feelings or biases they may have against a Deaf client as this could hinder a therapeutic relationship from forming, thus not allowing any therapeutic movement to happen</w:t>
      </w:r>
      <w:r w:rsidR="00CF5313">
        <w:rPr>
          <w:rFonts w:asciiTheme="minorHAnsi" w:hAnsiTheme="minorHAnsi" w:cstheme="minorHAnsi"/>
          <w:sz w:val="24"/>
          <w:szCs w:val="24"/>
        </w:rPr>
        <w:t xml:space="preserve"> (Ahmad, 1998, p.116)</w:t>
      </w:r>
      <w:r>
        <w:rPr>
          <w:rFonts w:asciiTheme="minorHAnsi" w:hAnsiTheme="minorHAnsi" w:cstheme="minorHAnsi"/>
          <w:sz w:val="24"/>
          <w:szCs w:val="24"/>
        </w:rPr>
        <w:t xml:space="preserve">. Personal biases could prevent the therapist to connect and understand a Deaf client not just because they are </w:t>
      </w:r>
      <w:r w:rsidR="00832691">
        <w:rPr>
          <w:rFonts w:asciiTheme="minorHAnsi" w:hAnsiTheme="minorHAnsi" w:cstheme="minorHAnsi"/>
          <w:sz w:val="24"/>
          <w:szCs w:val="24"/>
        </w:rPr>
        <w:lastRenderedPageBreak/>
        <w:t>Deaf,</w:t>
      </w:r>
      <w:r>
        <w:rPr>
          <w:rFonts w:asciiTheme="minorHAnsi" w:hAnsiTheme="minorHAnsi" w:cstheme="minorHAnsi"/>
          <w:sz w:val="24"/>
          <w:szCs w:val="24"/>
        </w:rPr>
        <w:t xml:space="preserve"> but that Deaf person may be of another social group, for example that Deaf person may be Deaf, </w:t>
      </w:r>
      <w:r w:rsidR="00B215E4">
        <w:rPr>
          <w:rFonts w:asciiTheme="minorHAnsi" w:hAnsiTheme="minorHAnsi" w:cstheme="minorHAnsi"/>
          <w:sz w:val="24"/>
          <w:szCs w:val="24"/>
        </w:rPr>
        <w:t>of an ethnic minority</w:t>
      </w:r>
      <w:r>
        <w:rPr>
          <w:rFonts w:asciiTheme="minorHAnsi" w:hAnsiTheme="minorHAnsi" w:cstheme="minorHAnsi"/>
          <w:sz w:val="24"/>
          <w:szCs w:val="24"/>
        </w:rPr>
        <w:t xml:space="preserve"> and is coming to counselling for having feelings of </w:t>
      </w:r>
      <w:r w:rsidR="00832691">
        <w:rPr>
          <w:rFonts w:asciiTheme="minorHAnsi" w:hAnsiTheme="minorHAnsi" w:cstheme="minorHAnsi"/>
          <w:sz w:val="24"/>
          <w:szCs w:val="24"/>
        </w:rPr>
        <w:t>pedophilia</w:t>
      </w:r>
      <w:r>
        <w:rPr>
          <w:rFonts w:asciiTheme="minorHAnsi" w:hAnsiTheme="minorHAnsi" w:cstheme="minorHAnsi"/>
          <w:sz w:val="24"/>
          <w:szCs w:val="24"/>
        </w:rPr>
        <w:t xml:space="preserve">. </w:t>
      </w:r>
      <w:r w:rsidR="00832691">
        <w:rPr>
          <w:rFonts w:asciiTheme="minorHAnsi" w:hAnsiTheme="minorHAnsi" w:cstheme="minorHAnsi"/>
          <w:sz w:val="24"/>
          <w:szCs w:val="24"/>
        </w:rPr>
        <w:t>So,</w:t>
      </w:r>
      <w:r>
        <w:rPr>
          <w:rFonts w:asciiTheme="minorHAnsi" w:hAnsiTheme="minorHAnsi" w:cstheme="minorHAnsi"/>
          <w:sz w:val="24"/>
          <w:szCs w:val="24"/>
        </w:rPr>
        <w:t xml:space="preserve"> the therapist would need to consider their personal biases against any one of these categories in order to work effectively to gain best practice</w:t>
      </w:r>
      <w:r w:rsidR="00B215E4">
        <w:rPr>
          <w:rFonts w:asciiTheme="minorHAnsi" w:hAnsiTheme="minorHAnsi" w:cstheme="minorHAnsi"/>
          <w:sz w:val="24"/>
          <w:szCs w:val="24"/>
        </w:rPr>
        <w:t xml:space="preserve"> (Counselling Today, 2013)</w:t>
      </w:r>
      <w:r>
        <w:rPr>
          <w:rFonts w:asciiTheme="minorHAnsi" w:hAnsiTheme="minorHAnsi" w:cstheme="minorHAnsi"/>
          <w:sz w:val="24"/>
          <w:szCs w:val="24"/>
        </w:rPr>
        <w:t xml:space="preserve">. </w:t>
      </w:r>
    </w:p>
    <w:p w:rsidR="001B252D" w:rsidRPr="00765A52" w:rsidRDefault="00DD6049" w:rsidP="0029640F">
      <w:pPr>
        <w:spacing w:before="240" w:after="0" w:line="480" w:lineRule="auto"/>
        <w:ind w:firstLine="720"/>
        <w:rPr>
          <w:rFonts w:asciiTheme="minorHAnsi" w:hAnsiTheme="minorHAnsi" w:cstheme="minorHAnsi"/>
          <w:sz w:val="24"/>
          <w:szCs w:val="24"/>
        </w:rPr>
      </w:pPr>
      <w:r>
        <w:rPr>
          <w:rFonts w:asciiTheme="minorHAnsi" w:hAnsiTheme="minorHAnsi" w:cstheme="minorHAnsi"/>
          <w:sz w:val="24"/>
          <w:szCs w:val="24"/>
        </w:rPr>
        <w:t xml:space="preserve">Deaf clients seeking counselling may have many different </w:t>
      </w:r>
      <w:r w:rsidR="008A673F">
        <w:rPr>
          <w:rFonts w:asciiTheme="minorHAnsi" w:hAnsiTheme="minorHAnsi" w:cstheme="minorHAnsi"/>
          <w:sz w:val="24"/>
          <w:szCs w:val="24"/>
        </w:rPr>
        <w:t>presenting</w:t>
      </w:r>
      <w:r>
        <w:rPr>
          <w:rFonts w:asciiTheme="minorHAnsi" w:hAnsiTheme="minorHAnsi" w:cstheme="minorHAnsi"/>
          <w:sz w:val="24"/>
          <w:szCs w:val="24"/>
        </w:rPr>
        <w:t xml:space="preserve"> problems </w:t>
      </w:r>
      <w:r w:rsidR="00771CC0">
        <w:rPr>
          <w:rFonts w:asciiTheme="minorHAnsi" w:hAnsiTheme="minorHAnsi" w:cstheme="minorHAnsi"/>
          <w:sz w:val="24"/>
          <w:szCs w:val="24"/>
        </w:rPr>
        <w:t>which could be</w:t>
      </w:r>
      <w:r>
        <w:rPr>
          <w:rFonts w:asciiTheme="minorHAnsi" w:hAnsiTheme="minorHAnsi" w:cstheme="minorHAnsi"/>
          <w:sz w:val="24"/>
          <w:szCs w:val="24"/>
        </w:rPr>
        <w:t xml:space="preserve"> unrelated to their deafness, this means that a counsellor must be able to fluidly change their approach of counselling and use skills from different approaches including CBT, person centered, play and art therapy. They could use these skills to enable them to create a model for that specific client’s needs to allow for good therapeutic movement to happen and to also allow for a deep therapeutic relationship to grow. </w:t>
      </w:r>
      <w:r w:rsidR="00FD6B61">
        <w:rPr>
          <w:rFonts w:asciiTheme="minorHAnsi" w:hAnsiTheme="minorHAnsi" w:cstheme="minorHAnsi"/>
          <w:sz w:val="24"/>
          <w:szCs w:val="24"/>
        </w:rPr>
        <w:t xml:space="preserve">Ethical implications and personal biases must be explored prior to </w:t>
      </w:r>
      <w:r w:rsidR="00B60FBA">
        <w:rPr>
          <w:rFonts w:asciiTheme="minorHAnsi" w:hAnsiTheme="minorHAnsi" w:cstheme="minorHAnsi"/>
          <w:sz w:val="24"/>
          <w:szCs w:val="24"/>
        </w:rPr>
        <w:t xml:space="preserve">starting </w:t>
      </w:r>
      <w:r w:rsidR="004645FB">
        <w:rPr>
          <w:rFonts w:asciiTheme="minorHAnsi" w:hAnsiTheme="minorHAnsi" w:cstheme="minorHAnsi"/>
          <w:sz w:val="24"/>
          <w:szCs w:val="24"/>
        </w:rPr>
        <w:t>therapy to minimalize emotional damages to the client</w:t>
      </w:r>
      <w:r w:rsidR="00C444B8">
        <w:rPr>
          <w:rFonts w:asciiTheme="minorHAnsi" w:hAnsiTheme="minorHAnsi" w:cstheme="minorHAnsi"/>
          <w:sz w:val="24"/>
          <w:szCs w:val="24"/>
        </w:rPr>
        <w:t xml:space="preserve"> if there needed to be a change in therapist. Policies</w:t>
      </w:r>
      <w:r w:rsidR="00510C1C">
        <w:rPr>
          <w:rFonts w:asciiTheme="minorHAnsi" w:hAnsiTheme="minorHAnsi" w:cstheme="minorHAnsi"/>
          <w:sz w:val="24"/>
          <w:szCs w:val="24"/>
        </w:rPr>
        <w:t>, laws</w:t>
      </w:r>
      <w:r w:rsidR="00C444B8">
        <w:rPr>
          <w:rFonts w:asciiTheme="minorHAnsi" w:hAnsiTheme="minorHAnsi" w:cstheme="minorHAnsi"/>
          <w:sz w:val="24"/>
          <w:szCs w:val="24"/>
        </w:rPr>
        <w:t xml:space="preserve"> and procedures</w:t>
      </w:r>
      <w:r w:rsidR="00510C1C">
        <w:rPr>
          <w:rFonts w:asciiTheme="minorHAnsi" w:hAnsiTheme="minorHAnsi" w:cstheme="minorHAnsi"/>
          <w:sz w:val="24"/>
          <w:szCs w:val="24"/>
        </w:rPr>
        <w:t xml:space="preserve"> regarding confidentiality</w:t>
      </w:r>
      <w:r w:rsidR="00C444B8">
        <w:rPr>
          <w:rFonts w:asciiTheme="minorHAnsi" w:hAnsiTheme="minorHAnsi" w:cstheme="minorHAnsi"/>
          <w:sz w:val="24"/>
          <w:szCs w:val="24"/>
        </w:rPr>
        <w:t xml:space="preserve"> need to be adhered to when working with an interpreter </w:t>
      </w:r>
      <w:r w:rsidR="00510C1C">
        <w:rPr>
          <w:rFonts w:asciiTheme="minorHAnsi" w:hAnsiTheme="minorHAnsi" w:cstheme="minorHAnsi"/>
          <w:sz w:val="24"/>
          <w:szCs w:val="24"/>
        </w:rPr>
        <w:t xml:space="preserve">to maintain best practice and to keep in the guidelines of </w:t>
      </w:r>
      <w:r w:rsidR="0029640F">
        <w:rPr>
          <w:rFonts w:asciiTheme="minorHAnsi" w:hAnsiTheme="minorHAnsi" w:cstheme="minorHAnsi"/>
          <w:sz w:val="24"/>
          <w:szCs w:val="24"/>
        </w:rPr>
        <w:t>General Data Protection Regulation (</w:t>
      </w:r>
      <w:r w:rsidR="00510C1C">
        <w:rPr>
          <w:rFonts w:asciiTheme="minorHAnsi" w:hAnsiTheme="minorHAnsi" w:cstheme="minorHAnsi"/>
          <w:sz w:val="24"/>
          <w:szCs w:val="24"/>
        </w:rPr>
        <w:t>GDPR</w:t>
      </w:r>
      <w:r w:rsidR="0029640F">
        <w:rPr>
          <w:rFonts w:asciiTheme="minorHAnsi" w:hAnsiTheme="minorHAnsi" w:cstheme="minorHAnsi"/>
          <w:sz w:val="24"/>
          <w:szCs w:val="24"/>
        </w:rPr>
        <w:t>)</w:t>
      </w:r>
      <w:r w:rsidR="00EC16E2">
        <w:rPr>
          <w:rFonts w:asciiTheme="minorHAnsi" w:hAnsiTheme="minorHAnsi" w:cstheme="minorHAnsi"/>
          <w:sz w:val="24"/>
          <w:szCs w:val="24"/>
        </w:rPr>
        <w:t xml:space="preserve"> and the Data Protection Act 2018</w:t>
      </w:r>
      <w:r w:rsidR="00C81E42">
        <w:rPr>
          <w:rFonts w:asciiTheme="minorHAnsi" w:hAnsiTheme="minorHAnsi" w:cstheme="minorHAnsi"/>
          <w:sz w:val="24"/>
          <w:szCs w:val="24"/>
        </w:rPr>
        <w:t xml:space="preserve">. </w:t>
      </w:r>
      <w:r w:rsidR="00771CC0">
        <w:rPr>
          <w:rFonts w:asciiTheme="minorHAnsi" w:hAnsiTheme="minorHAnsi" w:cstheme="minorHAnsi"/>
          <w:sz w:val="24"/>
          <w:szCs w:val="24"/>
        </w:rPr>
        <w:t xml:space="preserve">The client’s mental welfare is paramount within therapy and precautions must be taken to ensure no harm will come to the client.  </w:t>
      </w:r>
    </w:p>
    <w:p w:rsidR="00226317" w:rsidRPr="00765A52" w:rsidRDefault="00226317" w:rsidP="00383C08">
      <w:pPr>
        <w:spacing w:after="0" w:line="480" w:lineRule="auto"/>
        <w:rPr>
          <w:rFonts w:asciiTheme="minorHAnsi" w:hAnsiTheme="minorHAnsi" w:cstheme="minorHAnsi"/>
          <w:sz w:val="24"/>
          <w:szCs w:val="24"/>
        </w:rPr>
      </w:pPr>
    </w:p>
    <w:p w:rsidR="00FE41AC" w:rsidRPr="00765A52" w:rsidRDefault="00FE41AC" w:rsidP="00383C08">
      <w:pPr>
        <w:spacing w:after="0" w:line="480" w:lineRule="auto"/>
        <w:rPr>
          <w:rFonts w:asciiTheme="minorHAnsi" w:hAnsiTheme="minorHAnsi" w:cstheme="minorHAnsi"/>
          <w:sz w:val="24"/>
          <w:szCs w:val="24"/>
        </w:rPr>
      </w:pPr>
    </w:p>
    <w:p w:rsidR="00FE41AC" w:rsidRPr="00765A52" w:rsidRDefault="00FE41AC" w:rsidP="00383C08">
      <w:pPr>
        <w:spacing w:after="0" w:line="480" w:lineRule="auto"/>
        <w:rPr>
          <w:rFonts w:asciiTheme="minorHAnsi" w:hAnsiTheme="minorHAnsi" w:cstheme="minorHAnsi"/>
          <w:sz w:val="24"/>
          <w:szCs w:val="24"/>
        </w:rPr>
      </w:pPr>
    </w:p>
    <w:p w:rsidR="00CA2EDF" w:rsidRPr="00765A52" w:rsidRDefault="00CA2EDF" w:rsidP="00383C08">
      <w:pPr>
        <w:spacing w:after="0" w:line="480" w:lineRule="auto"/>
        <w:rPr>
          <w:rFonts w:asciiTheme="minorHAnsi" w:hAnsiTheme="minorHAnsi" w:cstheme="minorHAnsi"/>
          <w:sz w:val="24"/>
          <w:szCs w:val="24"/>
        </w:rPr>
      </w:pPr>
    </w:p>
    <w:p w:rsidR="00CA2EDF" w:rsidRPr="00765A52" w:rsidRDefault="00CA2EDF" w:rsidP="00383C08">
      <w:pPr>
        <w:spacing w:after="0" w:line="480" w:lineRule="auto"/>
        <w:rPr>
          <w:rFonts w:asciiTheme="minorHAnsi" w:hAnsiTheme="minorHAnsi" w:cstheme="minorHAnsi"/>
          <w:sz w:val="24"/>
          <w:szCs w:val="24"/>
        </w:rPr>
      </w:pPr>
    </w:p>
    <w:p w:rsidR="00816457" w:rsidRDefault="00816457" w:rsidP="00383C08">
      <w:pPr>
        <w:spacing w:after="0" w:line="480" w:lineRule="auto"/>
        <w:rPr>
          <w:rFonts w:asciiTheme="minorHAnsi" w:hAnsiTheme="minorHAnsi" w:cstheme="minorHAnsi"/>
          <w:sz w:val="24"/>
          <w:szCs w:val="24"/>
        </w:rPr>
      </w:pPr>
    </w:p>
    <w:p w:rsidR="00607C4F" w:rsidRPr="00765A52" w:rsidRDefault="00607C4F" w:rsidP="00383C08">
      <w:pPr>
        <w:spacing w:after="0" w:line="480" w:lineRule="auto"/>
        <w:rPr>
          <w:rFonts w:asciiTheme="minorHAnsi" w:hAnsiTheme="minorHAnsi" w:cstheme="minorHAnsi"/>
          <w:sz w:val="24"/>
          <w:szCs w:val="24"/>
          <w:u w:val="single"/>
        </w:rPr>
      </w:pPr>
    </w:p>
    <w:p w:rsidR="00FE41AC" w:rsidRPr="00765A52" w:rsidRDefault="00FE41AC" w:rsidP="00383C08">
      <w:pPr>
        <w:spacing w:after="0" w:line="480" w:lineRule="auto"/>
        <w:rPr>
          <w:rFonts w:asciiTheme="minorHAnsi" w:hAnsiTheme="minorHAnsi" w:cstheme="minorHAnsi"/>
          <w:sz w:val="24"/>
          <w:szCs w:val="24"/>
          <w:u w:val="single"/>
        </w:rPr>
      </w:pPr>
      <w:r w:rsidRPr="00765A52">
        <w:rPr>
          <w:rFonts w:asciiTheme="minorHAnsi" w:hAnsiTheme="minorHAnsi" w:cstheme="minorHAnsi"/>
          <w:sz w:val="24"/>
          <w:szCs w:val="24"/>
          <w:u w:val="single"/>
        </w:rPr>
        <w:lastRenderedPageBreak/>
        <w:t xml:space="preserve">References: </w:t>
      </w:r>
    </w:p>
    <w:p w:rsidR="00607C4F" w:rsidRDefault="00607C4F" w:rsidP="00383C08">
      <w:pPr>
        <w:spacing w:after="0" w:line="480" w:lineRule="auto"/>
        <w:rPr>
          <w:rFonts w:asciiTheme="minorHAnsi" w:hAnsiTheme="minorHAnsi" w:cstheme="minorHAnsi"/>
          <w:sz w:val="24"/>
          <w:szCs w:val="24"/>
        </w:rPr>
      </w:pPr>
      <w:r w:rsidRPr="00BA4297">
        <w:rPr>
          <w:rFonts w:asciiTheme="minorHAnsi" w:hAnsiTheme="minorHAnsi" w:cstheme="minorHAnsi"/>
          <w:sz w:val="24"/>
          <w:szCs w:val="24"/>
        </w:rPr>
        <w:t xml:space="preserve">Ahmad, W. (1998) </w:t>
      </w:r>
      <w:r w:rsidRPr="00BA4297">
        <w:rPr>
          <w:rFonts w:asciiTheme="minorHAnsi" w:hAnsiTheme="minorHAnsi" w:cstheme="minorHAnsi"/>
          <w:i/>
          <w:sz w:val="24"/>
          <w:szCs w:val="24"/>
        </w:rPr>
        <w:t>Deafness and ethnicity. Services, Policy and politics</w:t>
      </w:r>
      <w:r w:rsidRPr="00BA4297">
        <w:rPr>
          <w:rFonts w:asciiTheme="minorHAnsi" w:hAnsiTheme="minorHAnsi" w:cstheme="minorHAnsi"/>
          <w:sz w:val="24"/>
          <w:szCs w:val="24"/>
        </w:rPr>
        <w:t>. Bristol: The Policy Press.</w:t>
      </w:r>
    </w:p>
    <w:p w:rsidR="00607C4F"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British Association for Counselling and Psychotherapy (2019) </w:t>
      </w:r>
      <w:r w:rsidRPr="00765A52">
        <w:rPr>
          <w:rFonts w:asciiTheme="minorHAnsi" w:hAnsiTheme="minorHAnsi" w:cstheme="minorHAnsi"/>
          <w:i/>
          <w:sz w:val="24"/>
          <w:szCs w:val="24"/>
        </w:rPr>
        <w:t xml:space="preserve">What to expect when being counselled for trauma and post-traumatic stress disorder. </w:t>
      </w:r>
      <w:r w:rsidRPr="00765A52">
        <w:rPr>
          <w:rFonts w:asciiTheme="minorHAnsi" w:hAnsiTheme="minorHAnsi" w:cstheme="minorHAnsi"/>
          <w:sz w:val="24"/>
          <w:szCs w:val="24"/>
        </w:rPr>
        <w:t xml:space="preserve">Available at: </w:t>
      </w:r>
      <w:hyperlink r:id="rId8" w:history="1">
        <w:r w:rsidRPr="00765A52">
          <w:rPr>
            <w:rStyle w:val="Hyperlink"/>
            <w:rFonts w:asciiTheme="minorHAnsi" w:hAnsiTheme="minorHAnsi" w:cstheme="minorHAnsi"/>
            <w:sz w:val="24"/>
            <w:szCs w:val="24"/>
          </w:rPr>
          <w:t>https://www.bacp.co.uk/about-therapy/trauma-and-ptsd/</w:t>
        </w:r>
      </w:hyperlink>
      <w:r w:rsidRPr="00765A52">
        <w:rPr>
          <w:rFonts w:asciiTheme="minorHAnsi" w:hAnsiTheme="minorHAnsi" w:cstheme="minorHAnsi"/>
          <w:sz w:val="24"/>
          <w:szCs w:val="24"/>
        </w:rPr>
        <w:t xml:space="preserve"> (Accessed: 16 April 2019). </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British Deaf Association (2019) </w:t>
      </w:r>
      <w:r>
        <w:rPr>
          <w:rFonts w:asciiTheme="minorHAnsi" w:hAnsiTheme="minorHAnsi" w:cstheme="minorHAnsi"/>
          <w:i/>
          <w:sz w:val="24"/>
          <w:szCs w:val="24"/>
        </w:rPr>
        <w:t xml:space="preserve">What is Deaf </w:t>
      </w:r>
      <w:proofErr w:type="gramStart"/>
      <w:r>
        <w:rPr>
          <w:rFonts w:asciiTheme="minorHAnsi" w:hAnsiTheme="minorHAnsi" w:cstheme="minorHAnsi"/>
          <w:i/>
          <w:sz w:val="24"/>
          <w:szCs w:val="24"/>
        </w:rPr>
        <w:t>culture?.</w:t>
      </w:r>
      <w:proofErr w:type="gramEnd"/>
      <w:r>
        <w:rPr>
          <w:rFonts w:asciiTheme="minorHAnsi" w:hAnsiTheme="minorHAnsi" w:cstheme="minorHAnsi"/>
          <w:sz w:val="24"/>
          <w:szCs w:val="24"/>
        </w:rPr>
        <w:t xml:space="preserve"> Available at: </w:t>
      </w:r>
      <w:hyperlink r:id="rId9" w:history="1">
        <w:r w:rsidRPr="00286852">
          <w:rPr>
            <w:rStyle w:val="Hyperlink"/>
            <w:rFonts w:asciiTheme="minorHAnsi" w:hAnsiTheme="minorHAnsi" w:cstheme="minorHAnsi"/>
            <w:sz w:val="24"/>
            <w:szCs w:val="24"/>
          </w:rPr>
          <w:t>https://bda.org.uk/what-is-deaf-culture/</w:t>
        </w:r>
      </w:hyperlink>
      <w:r>
        <w:rPr>
          <w:rFonts w:asciiTheme="minorHAnsi" w:hAnsiTheme="minorHAnsi" w:cstheme="minorHAnsi"/>
          <w:sz w:val="24"/>
          <w:szCs w:val="24"/>
        </w:rPr>
        <w:t xml:space="preserve"> (Accessed: 21 April 2019). </w:t>
      </w:r>
    </w:p>
    <w:p w:rsidR="00607C4F" w:rsidRPr="00571386"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Counselling today (2013) </w:t>
      </w:r>
      <w:r w:rsidRPr="00D34157">
        <w:rPr>
          <w:rFonts w:asciiTheme="minorHAnsi" w:hAnsiTheme="minorHAnsi" w:cstheme="minorHAnsi"/>
          <w:i/>
          <w:sz w:val="24"/>
          <w:szCs w:val="24"/>
        </w:rPr>
        <w:t>A Publication of the American Counseling Association</w:t>
      </w:r>
      <w:r>
        <w:rPr>
          <w:rFonts w:asciiTheme="minorHAnsi" w:hAnsiTheme="minorHAnsi" w:cstheme="minorHAnsi"/>
          <w:i/>
          <w:sz w:val="24"/>
          <w:szCs w:val="24"/>
        </w:rPr>
        <w:t>:</w:t>
      </w:r>
      <w:r w:rsidRPr="00D34157">
        <w:t xml:space="preserve"> </w:t>
      </w:r>
      <w:r w:rsidRPr="00D34157">
        <w:rPr>
          <w:rFonts w:asciiTheme="minorHAnsi" w:hAnsiTheme="minorHAnsi" w:cstheme="minorHAnsi"/>
          <w:i/>
          <w:sz w:val="24"/>
          <w:szCs w:val="24"/>
        </w:rPr>
        <w:t>Understanding Deaf people in counseling contexts</w:t>
      </w:r>
      <w:r>
        <w:rPr>
          <w:rFonts w:asciiTheme="minorHAnsi" w:hAnsiTheme="minorHAnsi" w:cstheme="minorHAnsi"/>
          <w:i/>
          <w:sz w:val="24"/>
          <w:szCs w:val="24"/>
        </w:rPr>
        <w:t xml:space="preserve">. </w:t>
      </w:r>
      <w:r>
        <w:rPr>
          <w:rFonts w:asciiTheme="minorHAnsi" w:hAnsiTheme="minorHAnsi" w:cstheme="minorHAnsi"/>
          <w:sz w:val="24"/>
          <w:szCs w:val="24"/>
        </w:rPr>
        <w:t xml:space="preserve">Available at: </w:t>
      </w:r>
      <w:hyperlink r:id="rId10" w:history="1">
        <w:r w:rsidRPr="003E18E0">
          <w:rPr>
            <w:rStyle w:val="Hyperlink"/>
            <w:rFonts w:asciiTheme="minorHAnsi" w:hAnsiTheme="minorHAnsi" w:cstheme="minorHAnsi"/>
            <w:sz w:val="24"/>
            <w:szCs w:val="24"/>
          </w:rPr>
          <w:t>https://ct.counseling.org/2013/10/understanding-deaf-people-in-counseling-contexts/</w:t>
        </w:r>
      </w:hyperlink>
      <w:r>
        <w:rPr>
          <w:rFonts w:asciiTheme="minorHAnsi" w:hAnsiTheme="minorHAnsi" w:cstheme="minorHAnsi"/>
          <w:sz w:val="24"/>
          <w:szCs w:val="24"/>
        </w:rPr>
        <w:t xml:space="preserve"> (Accessed: 20 April 2019). </w:t>
      </w:r>
    </w:p>
    <w:p w:rsidR="00607C4F" w:rsidRPr="00D34157"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Data Protection Act 2018, c. 2. Available at:</w:t>
      </w:r>
      <w:r w:rsidRPr="009C0DBF">
        <w:t xml:space="preserve"> </w:t>
      </w:r>
      <w:hyperlink r:id="rId11" w:history="1">
        <w:r w:rsidRPr="003E18E0">
          <w:rPr>
            <w:rStyle w:val="Hyperlink"/>
            <w:rFonts w:asciiTheme="minorHAnsi" w:hAnsiTheme="minorHAnsi" w:cstheme="minorHAnsi"/>
            <w:sz w:val="24"/>
            <w:szCs w:val="24"/>
          </w:rPr>
          <w:t>http://www.legislation.gov.uk/ukpga/2018/12/contents/enacted</w:t>
        </w:r>
      </w:hyperlink>
      <w:r>
        <w:rPr>
          <w:rFonts w:asciiTheme="minorHAnsi" w:hAnsiTheme="minorHAnsi" w:cstheme="minorHAnsi"/>
          <w:sz w:val="24"/>
          <w:szCs w:val="24"/>
        </w:rPr>
        <w:t xml:space="preserve"> (Accessed 20 April 2019). </w:t>
      </w:r>
    </w:p>
    <w:p w:rsidR="00607C4F"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Deaf4Deaf Counselling and Psychotherapy (2019) </w:t>
      </w:r>
      <w:r w:rsidRPr="00E411F6">
        <w:rPr>
          <w:rFonts w:asciiTheme="minorHAnsi" w:hAnsiTheme="minorHAnsi" w:cstheme="minorHAnsi"/>
          <w:i/>
          <w:sz w:val="24"/>
          <w:szCs w:val="24"/>
        </w:rPr>
        <w:t xml:space="preserve">NHS </w:t>
      </w:r>
      <w:r>
        <w:rPr>
          <w:rFonts w:asciiTheme="minorHAnsi" w:hAnsiTheme="minorHAnsi" w:cstheme="minorHAnsi"/>
          <w:i/>
          <w:sz w:val="24"/>
          <w:szCs w:val="24"/>
        </w:rPr>
        <w:t>C</w:t>
      </w:r>
      <w:r w:rsidRPr="00E411F6">
        <w:rPr>
          <w:rFonts w:asciiTheme="minorHAnsi" w:hAnsiTheme="minorHAnsi" w:cstheme="minorHAnsi"/>
          <w:i/>
          <w:sz w:val="24"/>
          <w:szCs w:val="24"/>
        </w:rPr>
        <w:t xml:space="preserve">ounselling </w:t>
      </w:r>
      <w:r>
        <w:rPr>
          <w:rFonts w:asciiTheme="minorHAnsi" w:hAnsiTheme="minorHAnsi" w:cstheme="minorHAnsi"/>
          <w:i/>
          <w:sz w:val="24"/>
          <w:szCs w:val="24"/>
        </w:rPr>
        <w:t>A</w:t>
      </w:r>
      <w:r w:rsidRPr="00E411F6">
        <w:rPr>
          <w:rFonts w:asciiTheme="minorHAnsi" w:hAnsiTheme="minorHAnsi" w:cstheme="minorHAnsi"/>
          <w:i/>
          <w:sz w:val="24"/>
          <w:szCs w:val="24"/>
        </w:rPr>
        <w:t>pplications</w:t>
      </w:r>
      <w:r>
        <w:rPr>
          <w:rFonts w:asciiTheme="minorHAnsi" w:hAnsiTheme="minorHAnsi" w:cstheme="minorHAnsi"/>
          <w:i/>
          <w:sz w:val="24"/>
          <w:szCs w:val="24"/>
        </w:rPr>
        <w:t xml:space="preserve">. </w:t>
      </w:r>
      <w:r>
        <w:rPr>
          <w:rFonts w:asciiTheme="minorHAnsi" w:hAnsiTheme="minorHAnsi" w:cstheme="minorHAnsi"/>
          <w:sz w:val="24"/>
          <w:szCs w:val="24"/>
        </w:rPr>
        <w:t xml:space="preserve">Available at: </w:t>
      </w:r>
      <w:hyperlink r:id="rId12" w:history="1">
        <w:r w:rsidRPr="00A46FCD">
          <w:rPr>
            <w:rStyle w:val="Hyperlink"/>
            <w:rFonts w:asciiTheme="minorHAnsi" w:hAnsiTheme="minorHAnsi" w:cstheme="minorHAnsi"/>
            <w:sz w:val="24"/>
            <w:szCs w:val="24"/>
          </w:rPr>
          <w:t>https://www.deaf4deaf.com/nhs-referred-counselling/</w:t>
        </w:r>
      </w:hyperlink>
      <w:r>
        <w:rPr>
          <w:rFonts w:asciiTheme="minorHAnsi" w:hAnsiTheme="minorHAnsi" w:cstheme="minorHAnsi"/>
          <w:sz w:val="24"/>
          <w:szCs w:val="24"/>
        </w:rPr>
        <w:t xml:space="preserve"> (Accessed: 22 April 2019). </w:t>
      </w:r>
    </w:p>
    <w:p w:rsidR="00607C4F" w:rsidRPr="00E411F6" w:rsidRDefault="00607C4F" w:rsidP="00383C08">
      <w:pPr>
        <w:spacing w:after="0" w:line="480" w:lineRule="auto"/>
        <w:rPr>
          <w:rFonts w:asciiTheme="minorHAnsi" w:hAnsiTheme="minorHAnsi" w:cstheme="minorHAnsi"/>
          <w:sz w:val="24"/>
          <w:szCs w:val="24"/>
        </w:rPr>
      </w:pPr>
    </w:p>
    <w:p w:rsidR="00607C4F" w:rsidRPr="0040431C"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Egan, G. (2014) </w:t>
      </w:r>
      <w:r>
        <w:rPr>
          <w:rFonts w:asciiTheme="minorHAnsi" w:hAnsiTheme="minorHAnsi" w:cstheme="minorHAnsi"/>
          <w:i/>
          <w:sz w:val="24"/>
          <w:szCs w:val="24"/>
        </w:rPr>
        <w:t>The skilled helper</w:t>
      </w:r>
      <w:r w:rsidRPr="0040431C">
        <w:rPr>
          <w:rFonts w:asciiTheme="minorHAnsi" w:hAnsiTheme="minorHAnsi" w:cstheme="minorHAnsi"/>
          <w:i/>
          <w:sz w:val="24"/>
          <w:szCs w:val="24"/>
        </w:rPr>
        <w:t>: a problem-management and opportunity-development approach to helping</w:t>
      </w:r>
      <w:r>
        <w:rPr>
          <w:rFonts w:asciiTheme="minorHAnsi" w:hAnsiTheme="minorHAnsi" w:cstheme="minorHAnsi"/>
          <w:i/>
          <w:sz w:val="24"/>
          <w:szCs w:val="24"/>
        </w:rPr>
        <w:t xml:space="preserve">. </w:t>
      </w:r>
      <w:r>
        <w:rPr>
          <w:rFonts w:asciiTheme="minorHAnsi" w:hAnsiTheme="minorHAnsi" w:cstheme="minorHAnsi"/>
          <w:sz w:val="24"/>
          <w:szCs w:val="24"/>
        </w:rPr>
        <w:t>10</w:t>
      </w:r>
      <w:r w:rsidRPr="0040431C">
        <w:rPr>
          <w:rFonts w:asciiTheme="minorHAnsi" w:hAnsiTheme="minorHAnsi" w:cstheme="minorHAnsi"/>
          <w:sz w:val="24"/>
          <w:szCs w:val="24"/>
          <w:vertAlign w:val="superscript"/>
        </w:rPr>
        <w:t>th</w:t>
      </w:r>
      <w:r>
        <w:rPr>
          <w:rFonts w:asciiTheme="minorHAnsi" w:hAnsiTheme="minorHAnsi" w:cstheme="minorHAnsi"/>
          <w:sz w:val="24"/>
          <w:szCs w:val="24"/>
        </w:rPr>
        <w:t xml:space="preserve"> Ed. USA: Brooks/Cole. </w:t>
      </w: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lastRenderedPageBreak/>
        <w:t xml:space="preserve">Equality Act 2010, c.1. Available at: </w:t>
      </w:r>
      <w:hyperlink r:id="rId13" w:history="1">
        <w:r w:rsidRPr="00765A52">
          <w:rPr>
            <w:rStyle w:val="Hyperlink"/>
            <w:rFonts w:asciiTheme="minorHAnsi" w:hAnsiTheme="minorHAnsi" w:cstheme="minorHAnsi"/>
            <w:sz w:val="24"/>
            <w:szCs w:val="24"/>
          </w:rPr>
          <w:t>https://www.legislation.gov.uk/ukpga/2010/15/contents</w:t>
        </w:r>
      </w:hyperlink>
      <w:r w:rsidRPr="00765A52">
        <w:rPr>
          <w:rFonts w:asciiTheme="minorHAnsi" w:hAnsiTheme="minorHAnsi" w:cstheme="minorHAnsi"/>
          <w:sz w:val="24"/>
          <w:szCs w:val="24"/>
        </w:rPr>
        <w:t xml:space="preserve"> (Accessed: 15 April 2019).</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Golightley, M</w:t>
      </w:r>
      <w:r>
        <w:rPr>
          <w:rFonts w:asciiTheme="minorHAnsi" w:hAnsiTheme="minorHAnsi" w:cstheme="minorHAnsi"/>
          <w:sz w:val="24"/>
          <w:szCs w:val="24"/>
        </w:rPr>
        <w:t>.</w:t>
      </w:r>
      <w:r w:rsidRPr="00765A52">
        <w:rPr>
          <w:rFonts w:asciiTheme="minorHAnsi" w:hAnsiTheme="minorHAnsi" w:cstheme="minorHAnsi"/>
          <w:sz w:val="24"/>
          <w:szCs w:val="24"/>
        </w:rPr>
        <w:t xml:space="preserve"> (2014) </w:t>
      </w:r>
      <w:r w:rsidRPr="00765A52">
        <w:rPr>
          <w:rFonts w:asciiTheme="minorHAnsi" w:hAnsiTheme="minorHAnsi" w:cstheme="minorHAnsi"/>
          <w:i/>
          <w:sz w:val="24"/>
          <w:szCs w:val="24"/>
        </w:rPr>
        <w:t xml:space="preserve">Social work and mental health. </w:t>
      </w:r>
      <w:r w:rsidRPr="00765A52">
        <w:rPr>
          <w:rFonts w:asciiTheme="minorHAnsi" w:hAnsiTheme="minorHAnsi" w:cstheme="minorHAnsi"/>
          <w:sz w:val="24"/>
          <w:szCs w:val="24"/>
        </w:rPr>
        <w:t>5</w:t>
      </w:r>
      <w:r w:rsidRPr="00765A52">
        <w:rPr>
          <w:rFonts w:asciiTheme="minorHAnsi" w:hAnsiTheme="minorHAnsi" w:cstheme="minorHAnsi"/>
          <w:sz w:val="24"/>
          <w:szCs w:val="24"/>
          <w:vertAlign w:val="superscript"/>
        </w:rPr>
        <w:t>th</w:t>
      </w:r>
      <w:r w:rsidRPr="00765A52">
        <w:rPr>
          <w:rFonts w:asciiTheme="minorHAnsi" w:hAnsiTheme="minorHAnsi" w:cstheme="minorHAnsi"/>
          <w:sz w:val="24"/>
          <w:szCs w:val="24"/>
        </w:rPr>
        <w:t xml:space="preserve"> Ed. London: SAGE Publications Ltd. </w:t>
      </w:r>
    </w:p>
    <w:p w:rsidR="00607C4F"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Hindley, P., Hill P., McGuigan S. and Kitson N. (1994) ‘Psychiatric disorder in deaf and </w:t>
      </w:r>
      <w:proofErr w:type="gramStart"/>
      <w:r w:rsidRPr="00765A52">
        <w:rPr>
          <w:rFonts w:asciiTheme="minorHAnsi" w:hAnsiTheme="minorHAnsi" w:cstheme="minorHAnsi"/>
          <w:sz w:val="24"/>
          <w:szCs w:val="24"/>
        </w:rPr>
        <w:t>hearing impaired</w:t>
      </w:r>
      <w:proofErr w:type="gramEnd"/>
      <w:r w:rsidRPr="00765A52">
        <w:rPr>
          <w:rFonts w:asciiTheme="minorHAnsi" w:hAnsiTheme="minorHAnsi" w:cstheme="minorHAnsi"/>
          <w:sz w:val="24"/>
          <w:szCs w:val="24"/>
        </w:rPr>
        <w:t xml:space="preserve"> children &amp; young people: a prevalence study’. Journal of Child Psychology and Psychiatry, 55, pp. 917-934. </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Lago, C. (2006) </w:t>
      </w:r>
      <w:r w:rsidRPr="00765A52">
        <w:rPr>
          <w:rFonts w:asciiTheme="minorHAnsi" w:hAnsiTheme="minorHAnsi" w:cstheme="minorHAnsi"/>
          <w:i/>
          <w:sz w:val="24"/>
          <w:szCs w:val="24"/>
        </w:rPr>
        <w:t>Race, culture and counselling. The ongoing challenge.</w:t>
      </w:r>
      <w:r w:rsidRPr="00765A52">
        <w:rPr>
          <w:rFonts w:asciiTheme="minorHAnsi" w:hAnsiTheme="minorHAnsi" w:cstheme="minorHAnsi"/>
          <w:sz w:val="24"/>
          <w:szCs w:val="24"/>
        </w:rPr>
        <w:t xml:space="preserve"> 2</w:t>
      </w:r>
      <w:r w:rsidRPr="00765A52">
        <w:rPr>
          <w:rFonts w:asciiTheme="minorHAnsi" w:hAnsiTheme="minorHAnsi" w:cstheme="minorHAnsi"/>
          <w:sz w:val="24"/>
          <w:szCs w:val="24"/>
          <w:vertAlign w:val="superscript"/>
        </w:rPr>
        <w:t>nd</w:t>
      </w:r>
      <w:r w:rsidRPr="00765A52">
        <w:rPr>
          <w:rFonts w:asciiTheme="minorHAnsi" w:hAnsiTheme="minorHAnsi" w:cstheme="minorHAnsi"/>
          <w:sz w:val="24"/>
          <w:szCs w:val="24"/>
        </w:rPr>
        <w:t xml:space="preserve"> Ed. England: Open University Press. </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Mental Health Foundation (2019) </w:t>
      </w:r>
      <w:r w:rsidRPr="00BF0E74">
        <w:rPr>
          <w:rFonts w:asciiTheme="minorHAnsi" w:hAnsiTheme="minorHAnsi" w:cstheme="minorHAnsi"/>
          <w:i/>
          <w:sz w:val="24"/>
          <w:szCs w:val="24"/>
        </w:rPr>
        <w:t>Black, Asian and minority ethnic (BAME) communities</w:t>
      </w:r>
      <w:r>
        <w:rPr>
          <w:rFonts w:asciiTheme="minorHAnsi" w:hAnsiTheme="minorHAnsi" w:cstheme="minorHAnsi"/>
          <w:i/>
          <w:sz w:val="24"/>
          <w:szCs w:val="24"/>
        </w:rPr>
        <w:t>.</w:t>
      </w:r>
      <w:r>
        <w:rPr>
          <w:rFonts w:asciiTheme="minorHAnsi" w:hAnsiTheme="minorHAnsi" w:cstheme="minorHAnsi"/>
          <w:sz w:val="24"/>
          <w:szCs w:val="24"/>
        </w:rPr>
        <w:t xml:space="preserve"> Available at: </w:t>
      </w:r>
      <w:hyperlink r:id="rId14" w:history="1">
        <w:r w:rsidRPr="00286852">
          <w:rPr>
            <w:rStyle w:val="Hyperlink"/>
            <w:rFonts w:asciiTheme="minorHAnsi" w:hAnsiTheme="minorHAnsi" w:cstheme="minorHAnsi"/>
            <w:sz w:val="24"/>
            <w:szCs w:val="24"/>
          </w:rPr>
          <w:t>https://www.mentalhealth.org.uk/a-to-z/b/black-asian-and-minority-ethnic-bame-communities</w:t>
        </w:r>
      </w:hyperlink>
      <w:r>
        <w:rPr>
          <w:rFonts w:asciiTheme="minorHAnsi" w:hAnsiTheme="minorHAnsi" w:cstheme="minorHAnsi"/>
          <w:sz w:val="24"/>
          <w:szCs w:val="24"/>
        </w:rPr>
        <w:t xml:space="preserve"> (Accessed: 21 April 2019). </w:t>
      </w:r>
    </w:p>
    <w:p w:rsidR="00607C4F"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Mental Health Foundation (2019) </w:t>
      </w:r>
      <w:r w:rsidRPr="00765A52">
        <w:rPr>
          <w:rFonts w:asciiTheme="minorHAnsi" w:hAnsiTheme="minorHAnsi" w:cstheme="minorHAnsi"/>
          <w:i/>
          <w:sz w:val="24"/>
          <w:szCs w:val="24"/>
        </w:rPr>
        <w:t>Mental health statistics: refugees and asylum seekers.</w:t>
      </w:r>
      <w:r w:rsidRPr="00765A52">
        <w:rPr>
          <w:rFonts w:asciiTheme="minorHAnsi" w:hAnsiTheme="minorHAnsi" w:cstheme="minorHAnsi"/>
          <w:sz w:val="24"/>
          <w:szCs w:val="24"/>
        </w:rPr>
        <w:t xml:space="preserve"> Available at: </w:t>
      </w:r>
      <w:hyperlink r:id="rId15" w:history="1">
        <w:r w:rsidRPr="00765A52">
          <w:rPr>
            <w:rStyle w:val="Hyperlink"/>
            <w:rFonts w:asciiTheme="minorHAnsi" w:hAnsiTheme="minorHAnsi" w:cstheme="minorHAnsi"/>
            <w:sz w:val="24"/>
            <w:szCs w:val="24"/>
          </w:rPr>
          <w:t>https://www.mentalhealth.org.uk/statistics/mental-health-statistics-refugees-and-asylum-seekers</w:t>
        </w:r>
      </w:hyperlink>
      <w:r w:rsidRPr="00765A52">
        <w:rPr>
          <w:rFonts w:asciiTheme="minorHAnsi" w:hAnsiTheme="minorHAnsi" w:cstheme="minorHAnsi"/>
          <w:sz w:val="24"/>
          <w:szCs w:val="24"/>
        </w:rPr>
        <w:t xml:space="preserve"> (Accessed 16 April 2019). </w:t>
      </w:r>
    </w:p>
    <w:p w:rsidR="00607C4F" w:rsidRPr="00765A52" w:rsidRDefault="00607C4F" w:rsidP="00383C08">
      <w:pPr>
        <w:spacing w:after="0" w:line="480" w:lineRule="auto"/>
        <w:rPr>
          <w:rFonts w:asciiTheme="minorHAnsi" w:hAnsiTheme="minorHAnsi" w:cstheme="minorHAnsi"/>
          <w:sz w:val="24"/>
          <w:szCs w:val="24"/>
        </w:rPr>
      </w:pPr>
    </w:p>
    <w:p w:rsidR="00607C4F" w:rsidRPr="00765A52" w:rsidRDefault="00607C4F" w:rsidP="004E4878">
      <w:pPr>
        <w:spacing w:after="0" w:line="480" w:lineRule="auto"/>
        <w:rPr>
          <w:rFonts w:asciiTheme="minorHAnsi" w:hAnsiTheme="minorHAnsi" w:cstheme="minorHAnsi"/>
          <w:sz w:val="24"/>
          <w:szCs w:val="24"/>
        </w:rPr>
      </w:pPr>
      <w:r w:rsidRPr="004E4878">
        <w:rPr>
          <w:rFonts w:asciiTheme="minorHAnsi" w:hAnsiTheme="minorHAnsi" w:cstheme="minorHAnsi"/>
          <w:sz w:val="24"/>
          <w:szCs w:val="24"/>
        </w:rPr>
        <w:t xml:space="preserve">Rogers, C. R. (2003) </w:t>
      </w:r>
      <w:r w:rsidRPr="000C479D">
        <w:rPr>
          <w:rFonts w:asciiTheme="minorHAnsi" w:hAnsiTheme="minorHAnsi" w:cstheme="minorHAnsi"/>
          <w:i/>
          <w:sz w:val="24"/>
          <w:szCs w:val="24"/>
        </w:rPr>
        <w:t>Client centered therapy</w:t>
      </w:r>
      <w:r w:rsidRPr="004E4878">
        <w:rPr>
          <w:rFonts w:asciiTheme="minorHAnsi" w:hAnsiTheme="minorHAnsi" w:cstheme="minorHAnsi"/>
          <w:sz w:val="24"/>
          <w:szCs w:val="24"/>
        </w:rPr>
        <w:t>. London: Constable &amp; Robinson Ltd.</w:t>
      </w:r>
      <w:r>
        <w:rPr>
          <w:rFonts w:asciiTheme="minorHAnsi" w:hAnsiTheme="minorHAnsi" w:cstheme="minorHAnsi"/>
          <w:sz w:val="24"/>
          <w:szCs w:val="24"/>
        </w:rPr>
        <w:t xml:space="preserve"> </w:t>
      </w: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t xml:space="preserve">Sign Health (2019) </w:t>
      </w:r>
      <w:r>
        <w:rPr>
          <w:rFonts w:asciiTheme="minorHAnsi" w:hAnsiTheme="minorHAnsi" w:cstheme="minorHAnsi"/>
          <w:i/>
          <w:sz w:val="24"/>
          <w:szCs w:val="24"/>
        </w:rPr>
        <w:t>Mental Health.</w:t>
      </w:r>
      <w:r>
        <w:rPr>
          <w:rFonts w:asciiTheme="minorHAnsi" w:hAnsiTheme="minorHAnsi" w:cstheme="minorHAnsi"/>
          <w:sz w:val="24"/>
          <w:szCs w:val="24"/>
        </w:rPr>
        <w:t xml:space="preserve"> Available at: </w:t>
      </w:r>
      <w:hyperlink r:id="rId16" w:history="1">
        <w:r w:rsidRPr="00A46FCD">
          <w:rPr>
            <w:rStyle w:val="Hyperlink"/>
            <w:rFonts w:asciiTheme="minorHAnsi" w:hAnsiTheme="minorHAnsi" w:cstheme="minorHAnsi"/>
            <w:sz w:val="24"/>
            <w:szCs w:val="24"/>
          </w:rPr>
          <w:t>https://www.signhealth.org.uk/about-deafness/mental-health/</w:t>
        </w:r>
      </w:hyperlink>
      <w:r>
        <w:rPr>
          <w:rFonts w:asciiTheme="minorHAnsi" w:hAnsiTheme="minorHAnsi" w:cstheme="minorHAnsi"/>
          <w:sz w:val="24"/>
          <w:szCs w:val="24"/>
        </w:rPr>
        <w:t xml:space="preserve"> (Accessed: 22 April 2019). </w:t>
      </w:r>
    </w:p>
    <w:p w:rsidR="00607C4F" w:rsidRPr="002F0931"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Pr>
          <w:rFonts w:asciiTheme="minorHAnsi" w:hAnsiTheme="minorHAnsi" w:cstheme="minorHAnsi"/>
          <w:sz w:val="24"/>
          <w:szCs w:val="24"/>
        </w:rPr>
        <w:lastRenderedPageBreak/>
        <w:t xml:space="preserve">Sign Health (2019) </w:t>
      </w:r>
      <w:r w:rsidRPr="00E370F0">
        <w:rPr>
          <w:rFonts w:asciiTheme="minorHAnsi" w:hAnsiTheme="minorHAnsi" w:cstheme="minorHAnsi"/>
          <w:i/>
          <w:sz w:val="24"/>
          <w:szCs w:val="24"/>
        </w:rPr>
        <w:t xml:space="preserve">Why Are Deaf People More Likely To Have Mental Health </w:t>
      </w:r>
      <w:proofErr w:type="gramStart"/>
      <w:r w:rsidRPr="00E370F0">
        <w:rPr>
          <w:rFonts w:asciiTheme="minorHAnsi" w:hAnsiTheme="minorHAnsi" w:cstheme="minorHAnsi"/>
          <w:i/>
          <w:sz w:val="24"/>
          <w:szCs w:val="24"/>
        </w:rPr>
        <w:t>Problems?</w:t>
      </w:r>
      <w:r>
        <w:rPr>
          <w:rFonts w:asciiTheme="minorHAnsi" w:hAnsiTheme="minorHAnsi" w:cstheme="minorHAnsi"/>
          <w:i/>
          <w:sz w:val="24"/>
          <w:szCs w:val="24"/>
        </w:rPr>
        <w:t>.</w:t>
      </w:r>
      <w:proofErr w:type="gramEnd"/>
      <w:r>
        <w:rPr>
          <w:rFonts w:asciiTheme="minorHAnsi" w:hAnsiTheme="minorHAnsi" w:cstheme="minorHAnsi"/>
          <w:i/>
          <w:sz w:val="24"/>
          <w:szCs w:val="24"/>
        </w:rPr>
        <w:t xml:space="preserve"> </w:t>
      </w:r>
      <w:r>
        <w:rPr>
          <w:rFonts w:asciiTheme="minorHAnsi" w:hAnsiTheme="minorHAnsi" w:cstheme="minorHAnsi"/>
          <w:sz w:val="24"/>
          <w:szCs w:val="24"/>
        </w:rPr>
        <w:t xml:space="preserve">Available at: </w:t>
      </w:r>
      <w:hyperlink r:id="rId17" w:history="1">
        <w:r w:rsidRPr="00286852">
          <w:rPr>
            <w:rStyle w:val="Hyperlink"/>
            <w:rFonts w:asciiTheme="minorHAnsi" w:hAnsiTheme="minorHAnsi" w:cstheme="minorHAnsi"/>
            <w:sz w:val="24"/>
            <w:szCs w:val="24"/>
          </w:rPr>
          <w:t>https://www.signhealth.org.uk/why-are-deaf-people-more-likely-to-have-mental-health-problems/</w:t>
        </w:r>
      </w:hyperlink>
      <w:r>
        <w:rPr>
          <w:rFonts w:asciiTheme="minorHAnsi" w:hAnsiTheme="minorHAnsi" w:cstheme="minorHAnsi"/>
          <w:sz w:val="24"/>
          <w:szCs w:val="24"/>
        </w:rPr>
        <w:t xml:space="preserve"> (Accessed 21 April 2019). </w:t>
      </w:r>
    </w:p>
    <w:p w:rsidR="00607C4F" w:rsidRPr="00E370F0"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The Deaf Help Charity- Sign Health (2019) The awkward truth about deaf counselling. Available at: </w:t>
      </w:r>
      <w:hyperlink r:id="rId18" w:history="1">
        <w:r w:rsidRPr="00765A52">
          <w:rPr>
            <w:rStyle w:val="Hyperlink"/>
            <w:rFonts w:asciiTheme="minorHAnsi" w:hAnsiTheme="minorHAnsi" w:cstheme="minorHAnsi"/>
            <w:sz w:val="24"/>
            <w:szCs w:val="24"/>
          </w:rPr>
          <w:t>https://www.signhealth.org.uk/the-awkward-truth-of-deaf-counselling/</w:t>
        </w:r>
      </w:hyperlink>
      <w:r w:rsidRPr="00765A52">
        <w:rPr>
          <w:rFonts w:asciiTheme="minorHAnsi" w:hAnsiTheme="minorHAnsi" w:cstheme="minorHAnsi"/>
          <w:sz w:val="24"/>
          <w:szCs w:val="24"/>
        </w:rPr>
        <w:t xml:space="preserve"> (Accessed: 18 April 2019).</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The Guardian (2010) </w:t>
      </w:r>
      <w:r w:rsidRPr="00765A52">
        <w:rPr>
          <w:rFonts w:asciiTheme="minorHAnsi" w:hAnsiTheme="minorHAnsi" w:cstheme="minorHAnsi"/>
          <w:i/>
          <w:sz w:val="24"/>
          <w:szCs w:val="24"/>
        </w:rPr>
        <w:t>One in five Britons has consulted a counsellor or a psychotherapist.</w:t>
      </w:r>
      <w:r w:rsidRPr="00765A52">
        <w:rPr>
          <w:rFonts w:asciiTheme="minorHAnsi" w:hAnsiTheme="minorHAnsi" w:cstheme="minorHAnsi"/>
          <w:sz w:val="24"/>
          <w:szCs w:val="24"/>
        </w:rPr>
        <w:t xml:space="preserve"> </w:t>
      </w:r>
      <w:r w:rsidRPr="00765A52">
        <w:rPr>
          <w:rFonts w:asciiTheme="minorHAnsi" w:hAnsiTheme="minorHAnsi" w:cstheme="minorHAnsi"/>
          <w:i/>
          <w:sz w:val="24"/>
          <w:szCs w:val="24"/>
        </w:rPr>
        <w:t xml:space="preserve">Survey shows big shift in attitudes to 'talking therapies'. </w:t>
      </w:r>
      <w:r w:rsidRPr="00765A52">
        <w:rPr>
          <w:rFonts w:asciiTheme="minorHAnsi" w:hAnsiTheme="minorHAnsi" w:cstheme="minorHAnsi"/>
          <w:sz w:val="24"/>
          <w:szCs w:val="24"/>
        </w:rPr>
        <w:t xml:space="preserve">Available at: </w:t>
      </w:r>
      <w:hyperlink r:id="rId19" w:history="1">
        <w:r w:rsidRPr="00765A52">
          <w:rPr>
            <w:rStyle w:val="Hyperlink"/>
            <w:rFonts w:asciiTheme="minorHAnsi" w:hAnsiTheme="minorHAnsi" w:cstheme="minorHAnsi"/>
            <w:sz w:val="24"/>
            <w:szCs w:val="24"/>
          </w:rPr>
          <w:t>https://www.theguardian.com/society/2010/aug/01/counselling-psychotherapy-survey</w:t>
        </w:r>
      </w:hyperlink>
      <w:r w:rsidRPr="00765A52">
        <w:rPr>
          <w:rFonts w:asciiTheme="minorHAnsi" w:hAnsiTheme="minorHAnsi" w:cstheme="minorHAnsi"/>
          <w:sz w:val="24"/>
          <w:szCs w:val="24"/>
        </w:rPr>
        <w:t xml:space="preserve"> (Accessed: 16 April 2019). </w:t>
      </w:r>
    </w:p>
    <w:p w:rsidR="00607C4F" w:rsidRPr="00765A52" w:rsidRDefault="00607C4F" w:rsidP="00383C08">
      <w:pPr>
        <w:spacing w:after="0" w:line="480" w:lineRule="auto"/>
        <w:rPr>
          <w:rFonts w:asciiTheme="minorHAnsi" w:hAnsiTheme="minorHAnsi" w:cstheme="minorHAnsi"/>
          <w:sz w:val="24"/>
          <w:szCs w:val="24"/>
        </w:rPr>
      </w:pPr>
    </w:p>
    <w:p w:rsidR="00607C4F" w:rsidRDefault="00607C4F" w:rsidP="00383C08">
      <w:pPr>
        <w:spacing w:after="0" w:line="480" w:lineRule="auto"/>
        <w:rPr>
          <w:rFonts w:asciiTheme="minorHAnsi" w:hAnsiTheme="minorHAnsi" w:cstheme="minorHAnsi"/>
          <w:sz w:val="24"/>
          <w:szCs w:val="24"/>
        </w:rPr>
      </w:pPr>
      <w:proofErr w:type="spellStart"/>
      <w:r>
        <w:rPr>
          <w:rFonts w:asciiTheme="minorHAnsi" w:hAnsiTheme="minorHAnsi" w:cstheme="minorHAnsi"/>
          <w:sz w:val="24"/>
          <w:szCs w:val="24"/>
        </w:rPr>
        <w:t>Tilstone</w:t>
      </w:r>
      <w:proofErr w:type="spellEnd"/>
      <w:r>
        <w:rPr>
          <w:rFonts w:asciiTheme="minorHAnsi" w:hAnsiTheme="minorHAnsi" w:cstheme="minorHAnsi"/>
          <w:sz w:val="24"/>
          <w:szCs w:val="24"/>
        </w:rPr>
        <w:t xml:space="preserve">, C. (1998) </w:t>
      </w:r>
      <w:r>
        <w:rPr>
          <w:rFonts w:asciiTheme="minorHAnsi" w:hAnsiTheme="minorHAnsi" w:cstheme="minorHAnsi"/>
          <w:i/>
          <w:sz w:val="24"/>
          <w:szCs w:val="24"/>
        </w:rPr>
        <w:t xml:space="preserve">Promoting inclusive practice. </w:t>
      </w:r>
      <w:r>
        <w:rPr>
          <w:rFonts w:asciiTheme="minorHAnsi" w:hAnsiTheme="minorHAnsi" w:cstheme="minorHAnsi"/>
          <w:sz w:val="24"/>
          <w:szCs w:val="24"/>
        </w:rPr>
        <w:t xml:space="preserve">London: Routledge. </w:t>
      </w:r>
    </w:p>
    <w:p w:rsidR="00607C4F" w:rsidRPr="000C479D" w:rsidRDefault="00607C4F" w:rsidP="00383C08">
      <w:pPr>
        <w:spacing w:after="0" w:line="480" w:lineRule="auto"/>
        <w:rPr>
          <w:rFonts w:asciiTheme="minorHAnsi" w:hAnsiTheme="minorHAnsi" w:cstheme="minorHAnsi"/>
          <w:sz w:val="24"/>
          <w:szCs w:val="24"/>
        </w:rPr>
      </w:pPr>
    </w:p>
    <w:p w:rsidR="00607C4F" w:rsidRPr="00CB32D6" w:rsidRDefault="00607C4F" w:rsidP="00383C08">
      <w:pPr>
        <w:spacing w:after="0" w:line="480" w:lineRule="auto"/>
        <w:rPr>
          <w:rFonts w:asciiTheme="minorHAnsi" w:hAnsiTheme="minorHAnsi" w:cstheme="minorHAnsi"/>
          <w:sz w:val="24"/>
          <w:szCs w:val="24"/>
        </w:rPr>
      </w:pPr>
      <w:proofErr w:type="spellStart"/>
      <w:r>
        <w:rPr>
          <w:rFonts w:asciiTheme="minorHAnsi" w:hAnsiTheme="minorHAnsi" w:cstheme="minorHAnsi"/>
          <w:sz w:val="24"/>
          <w:szCs w:val="24"/>
        </w:rPr>
        <w:t>Tilstone</w:t>
      </w:r>
      <w:proofErr w:type="spellEnd"/>
      <w:r>
        <w:rPr>
          <w:rFonts w:asciiTheme="minorHAnsi" w:hAnsiTheme="minorHAnsi" w:cstheme="minorHAnsi"/>
          <w:sz w:val="24"/>
          <w:szCs w:val="24"/>
        </w:rPr>
        <w:t xml:space="preserve">, C. (2003) </w:t>
      </w:r>
      <w:r>
        <w:rPr>
          <w:rFonts w:asciiTheme="minorHAnsi" w:hAnsiTheme="minorHAnsi" w:cstheme="minorHAnsi"/>
          <w:i/>
          <w:sz w:val="24"/>
          <w:szCs w:val="24"/>
        </w:rPr>
        <w:t xml:space="preserve">Strategies to promote inclusive practice. </w:t>
      </w:r>
      <w:r>
        <w:rPr>
          <w:rFonts w:asciiTheme="minorHAnsi" w:hAnsiTheme="minorHAnsi" w:cstheme="minorHAnsi"/>
          <w:sz w:val="24"/>
          <w:szCs w:val="24"/>
        </w:rPr>
        <w:t xml:space="preserve">London: Routledge Falmer. </w:t>
      </w:r>
    </w:p>
    <w:p w:rsidR="00E411F6" w:rsidRDefault="00E411F6" w:rsidP="00383C08">
      <w:pPr>
        <w:spacing w:after="0" w:line="480" w:lineRule="auto"/>
        <w:rPr>
          <w:rFonts w:asciiTheme="minorHAnsi" w:hAnsiTheme="minorHAnsi" w:cstheme="minorHAnsi"/>
          <w:sz w:val="24"/>
          <w:szCs w:val="24"/>
          <w:u w:val="single"/>
        </w:rPr>
      </w:pPr>
    </w:p>
    <w:p w:rsidR="006B40B5" w:rsidRPr="00765A52" w:rsidRDefault="006B40B5" w:rsidP="00383C08">
      <w:pPr>
        <w:spacing w:after="0" w:line="480" w:lineRule="auto"/>
        <w:rPr>
          <w:rFonts w:asciiTheme="minorHAnsi" w:hAnsiTheme="minorHAnsi" w:cstheme="minorHAnsi"/>
          <w:sz w:val="24"/>
          <w:szCs w:val="24"/>
          <w:u w:val="single"/>
        </w:rPr>
      </w:pPr>
      <w:r w:rsidRPr="00765A52">
        <w:rPr>
          <w:rFonts w:asciiTheme="minorHAnsi" w:hAnsiTheme="minorHAnsi" w:cstheme="minorHAnsi"/>
          <w:sz w:val="24"/>
          <w:szCs w:val="24"/>
          <w:u w:val="single"/>
        </w:rPr>
        <w:t xml:space="preserve">Further reading: </w:t>
      </w:r>
    </w:p>
    <w:p w:rsidR="00703B9B" w:rsidRDefault="00703B9B"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Mabey, J. (1995) </w:t>
      </w:r>
      <w:r w:rsidRPr="00765A52">
        <w:rPr>
          <w:rFonts w:asciiTheme="minorHAnsi" w:hAnsiTheme="minorHAnsi" w:cstheme="minorHAnsi"/>
          <w:i/>
          <w:sz w:val="24"/>
          <w:szCs w:val="24"/>
        </w:rPr>
        <w:t xml:space="preserve">Counselling for young people. </w:t>
      </w:r>
      <w:r w:rsidRPr="00765A52">
        <w:rPr>
          <w:rFonts w:asciiTheme="minorHAnsi" w:hAnsiTheme="minorHAnsi" w:cstheme="minorHAnsi"/>
          <w:sz w:val="24"/>
          <w:szCs w:val="24"/>
        </w:rPr>
        <w:t xml:space="preserve">Berkshire: Open University Press. </w:t>
      </w:r>
    </w:p>
    <w:p w:rsidR="00703B9B" w:rsidRPr="00765A52" w:rsidRDefault="00703B9B" w:rsidP="00383C08">
      <w:pPr>
        <w:spacing w:after="0" w:line="480" w:lineRule="auto"/>
        <w:rPr>
          <w:rFonts w:asciiTheme="minorHAnsi" w:hAnsiTheme="minorHAnsi" w:cstheme="minorHAnsi"/>
          <w:sz w:val="24"/>
          <w:szCs w:val="24"/>
        </w:rPr>
      </w:pPr>
    </w:p>
    <w:p w:rsidR="00703B9B" w:rsidRDefault="00703B9B" w:rsidP="00383C08">
      <w:pPr>
        <w:spacing w:after="0" w:line="480" w:lineRule="auto"/>
        <w:rPr>
          <w:rFonts w:asciiTheme="minorHAnsi" w:hAnsiTheme="minorHAnsi" w:cstheme="minorHAnsi"/>
          <w:sz w:val="24"/>
          <w:szCs w:val="24"/>
        </w:rPr>
      </w:pPr>
      <w:proofErr w:type="spellStart"/>
      <w:r w:rsidRPr="00765A52">
        <w:rPr>
          <w:rFonts w:asciiTheme="minorHAnsi" w:hAnsiTheme="minorHAnsi" w:cstheme="minorHAnsi"/>
          <w:sz w:val="24"/>
          <w:szCs w:val="24"/>
        </w:rPr>
        <w:t>Moores</w:t>
      </w:r>
      <w:proofErr w:type="spellEnd"/>
      <w:r w:rsidRPr="00765A52">
        <w:rPr>
          <w:rFonts w:asciiTheme="minorHAnsi" w:hAnsiTheme="minorHAnsi" w:cstheme="minorHAnsi"/>
          <w:sz w:val="24"/>
          <w:szCs w:val="24"/>
        </w:rPr>
        <w:t xml:space="preserve">, F. D (1987) </w:t>
      </w:r>
      <w:r w:rsidRPr="00765A52">
        <w:rPr>
          <w:rFonts w:asciiTheme="minorHAnsi" w:hAnsiTheme="minorHAnsi" w:cstheme="minorHAnsi"/>
          <w:i/>
          <w:sz w:val="24"/>
          <w:szCs w:val="24"/>
        </w:rPr>
        <w:t xml:space="preserve">Educating the deaf. Psychology, principles and practices. </w:t>
      </w:r>
      <w:r w:rsidRPr="00765A52">
        <w:rPr>
          <w:rFonts w:asciiTheme="minorHAnsi" w:hAnsiTheme="minorHAnsi" w:cstheme="minorHAnsi"/>
          <w:sz w:val="24"/>
          <w:szCs w:val="24"/>
        </w:rPr>
        <w:t>3</w:t>
      </w:r>
      <w:r w:rsidRPr="00765A52">
        <w:rPr>
          <w:rFonts w:asciiTheme="minorHAnsi" w:hAnsiTheme="minorHAnsi" w:cstheme="minorHAnsi"/>
          <w:sz w:val="24"/>
          <w:szCs w:val="24"/>
          <w:vertAlign w:val="superscript"/>
        </w:rPr>
        <w:t>rd</w:t>
      </w:r>
      <w:r w:rsidRPr="00765A52">
        <w:rPr>
          <w:rFonts w:asciiTheme="minorHAnsi" w:hAnsiTheme="minorHAnsi" w:cstheme="minorHAnsi"/>
          <w:sz w:val="24"/>
          <w:szCs w:val="24"/>
        </w:rPr>
        <w:t xml:space="preserve"> Ed. Boston: Houghton Mifflin Company. </w:t>
      </w:r>
    </w:p>
    <w:p w:rsidR="00703B9B" w:rsidRPr="00765A52" w:rsidRDefault="00703B9B" w:rsidP="00383C08">
      <w:pPr>
        <w:spacing w:after="0" w:line="480" w:lineRule="auto"/>
        <w:rPr>
          <w:rFonts w:asciiTheme="minorHAnsi" w:hAnsiTheme="minorHAnsi" w:cstheme="minorHAnsi"/>
          <w:sz w:val="24"/>
          <w:szCs w:val="24"/>
        </w:rPr>
      </w:pPr>
    </w:p>
    <w:p w:rsidR="00703B9B" w:rsidRPr="00765A52" w:rsidRDefault="00703B9B" w:rsidP="00383C08">
      <w:pPr>
        <w:spacing w:after="0" w:line="480" w:lineRule="auto"/>
        <w:rPr>
          <w:rFonts w:asciiTheme="minorHAnsi" w:hAnsiTheme="minorHAnsi" w:cstheme="minorHAnsi"/>
          <w:sz w:val="24"/>
          <w:szCs w:val="24"/>
        </w:rPr>
      </w:pPr>
      <w:r w:rsidRPr="00765A52">
        <w:rPr>
          <w:rFonts w:asciiTheme="minorHAnsi" w:hAnsiTheme="minorHAnsi" w:cstheme="minorHAnsi"/>
          <w:sz w:val="24"/>
          <w:szCs w:val="24"/>
        </w:rPr>
        <w:t xml:space="preserve">Munro, A. (1988) </w:t>
      </w:r>
      <w:r w:rsidRPr="00765A52">
        <w:rPr>
          <w:rFonts w:asciiTheme="minorHAnsi" w:hAnsiTheme="minorHAnsi" w:cstheme="minorHAnsi"/>
          <w:i/>
          <w:sz w:val="24"/>
          <w:szCs w:val="24"/>
        </w:rPr>
        <w:t xml:space="preserve">Counselling: The skills of problem-solving. </w:t>
      </w:r>
      <w:r w:rsidRPr="00765A52">
        <w:rPr>
          <w:rFonts w:asciiTheme="minorHAnsi" w:hAnsiTheme="minorHAnsi" w:cstheme="minorHAnsi"/>
          <w:sz w:val="24"/>
          <w:szCs w:val="24"/>
        </w:rPr>
        <w:t xml:space="preserve">UK: Routledge. </w:t>
      </w:r>
    </w:p>
    <w:p w:rsidR="00703B9B" w:rsidRDefault="00703B9B" w:rsidP="00383C08">
      <w:pPr>
        <w:spacing w:after="0" w:line="480" w:lineRule="auto"/>
        <w:rPr>
          <w:rFonts w:asciiTheme="minorHAnsi" w:hAnsiTheme="minorHAnsi" w:cstheme="minorHAnsi"/>
          <w:sz w:val="24"/>
          <w:szCs w:val="24"/>
        </w:rPr>
      </w:pPr>
      <w:bookmarkStart w:id="1" w:name="_Hlk6497883"/>
      <w:r w:rsidRPr="00765A52">
        <w:rPr>
          <w:rFonts w:asciiTheme="minorHAnsi" w:hAnsiTheme="minorHAnsi" w:cstheme="minorHAnsi"/>
          <w:sz w:val="24"/>
          <w:szCs w:val="24"/>
        </w:rPr>
        <w:lastRenderedPageBreak/>
        <w:t xml:space="preserve">Rix, J. (2010) </w:t>
      </w:r>
      <w:r w:rsidRPr="00765A52">
        <w:rPr>
          <w:rFonts w:asciiTheme="minorHAnsi" w:hAnsiTheme="minorHAnsi" w:cstheme="minorHAnsi"/>
          <w:i/>
          <w:sz w:val="24"/>
          <w:szCs w:val="24"/>
        </w:rPr>
        <w:t xml:space="preserve">Equality, participation and inclusion 1. Diverse perspectives. </w:t>
      </w:r>
      <w:r w:rsidRPr="00765A52">
        <w:rPr>
          <w:rFonts w:asciiTheme="minorHAnsi" w:hAnsiTheme="minorHAnsi" w:cstheme="minorHAnsi"/>
          <w:sz w:val="24"/>
          <w:szCs w:val="24"/>
        </w:rPr>
        <w:t>2</w:t>
      </w:r>
      <w:r w:rsidRPr="00765A52">
        <w:rPr>
          <w:rFonts w:asciiTheme="minorHAnsi" w:hAnsiTheme="minorHAnsi" w:cstheme="minorHAnsi"/>
          <w:sz w:val="24"/>
          <w:szCs w:val="24"/>
          <w:vertAlign w:val="superscript"/>
        </w:rPr>
        <w:t>nd</w:t>
      </w:r>
      <w:r w:rsidRPr="00765A52">
        <w:rPr>
          <w:rFonts w:asciiTheme="minorHAnsi" w:hAnsiTheme="minorHAnsi" w:cstheme="minorHAnsi"/>
          <w:sz w:val="24"/>
          <w:szCs w:val="24"/>
        </w:rPr>
        <w:t xml:space="preserve"> Ed. Oxon: Routledge. </w:t>
      </w:r>
    </w:p>
    <w:p w:rsidR="00703B9B" w:rsidRPr="00765A52" w:rsidRDefault="00703B9B" w:rsidP="00383C08">
      <w:pPr>
        <w:spacing w:after="0" w:line="480" w:lineRule="auto"/>
        <w:rPr>
          <w:rFonts w:asciiTheme="minorHAnsi" w:hAnsiTheme="minorHAnsi" w:cstheme="minorHAnsi"/>
          <w:sz w:val="24"/>
          <w:szCs w:val="24"/>
        </w:rPr>
      </w:pPr>
      <w:bookmarkStart w:id="2" w:name="_GoBack"/>
      <w:bookmarkEnd w:id="2"/>
    </w:p>
    <w:bookmarkEnd w:id="1"/>
    <w:p w:rsidR="00703B9B" w:rsidRPr="00765A52" w:rsidRDefault="00703B9B" w:rsidP="008C0AAD">
      <w:pPr>
        <w:rPr>
          <w:rFonts w:asciiTheme="minorHAnsi" w:hAnsiTheme="minorHAnsi" w:cstheme="minorHAnsi"/>
          <w:sz w:val="24"/>
          <w:szCs w:val="24"/>
        </w:rPr>
      </w:pPr>
      <w:r w:rsidRPr="00765A52">
        <w:rPr>
          <w:rFonts w:asciiTheme="minorHAnsi" w:hAnsiTheme="minorHAnsi" w:cstheme="minorHAnsi"/>
          <w:sz w:val="24"/>
          <w:szCs w:val="24"/>
        </w:rPr>
        <w:t xml:space="preserve">Rix, J. (2010) </w:t>
      </w:r>
      <w:r w:rsidRPr="00765A52">
        <w:rPr>
          <w:rFonts w:asciiTheme="minorHAnsi" w:hAnsiTheme="minorHAnsi" w:cstheme="minorHAnsi"/>
          <w:i/>
          <w:sz w:val="24"/>
          <w:szCs w:val="24"/>
        </w:rPr>
        <w:t>Equality, participation and inclusion 2. Diverse perspectives</w:t>
      </w:r>
      <w:r w:rsidRPr="00765A52">
        <w:rPr>
          <w:rFonts w:asciiTheme="minorHAnsi" w:hAnsiTheme="minorHAnsi" w:cstheme="minorHAnsi"/>
          <w:sz w:val="24"/>
          <w:szCs w:val="24"/>
        </w:rPr>
        <w:t xml:space="preserve">. 2nd Ed. Oxon: Routledge. </w:t>
      </w:r>
    </w:p>
    <w:sectPr w:rsidR="00703B9B" w:rsidRPr="00765A5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2285" w:rsidRDefault="008A2285" w:rsidP="008C0AAD">
      <w:pPr>
        <w:spacing w:after="0" w:line="240" w:lineRule="auto"/>
      </w:pPr>
      <w:r>
        <w:separator/>
      </w:r>
    </w:p>
  </w:endnote>
  <w:endnote w:type="continuationSeparator" w:id="0">
    <w:p w:rsidR="008A2285" w:rsidRDefault="008A2285" w:rsidP="008C0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996414"/>
      <w:docPartObj>
        <w:docPartGallery w:val="Page Numbers (Bottom of Page)"/>
        <w:docPartUnique/>
      </w:docPartObj>
    </w:sdtPr>
    <w:sdtEndPr>
      <w:rPr>
        <w:noProof/>
      </w:rPr>
    </w:sdtEndPr>
    <w:sdtContent>
      <w:p w:rsidR="008C0AAD" w:rsidRDefault="008C0A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C0AAD" w:rsidRDefault="008C0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2285" w:rsidRDefault="008A2285" w:rsidP="008C0AAD">
      <w:pPr>
        <w:spacing w:after="0" w:line="240" w:lineRule="auto"/>
      </w:pPr>
      <w:r>
        <w:separator/>
      </w:r>
    </w:p>
  </w:footnote>
  <w:footnote w:type="continuationSeparator" w:id="0">
    <w:p w:rsidR="008A2285" w:rsidRDefault="008A2285" w:rsidP="008C0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AAD" w:rsidRDefault="008C0AAD">
    <w:pPr>
      <w:pStyle w:val="Header"/>
    </w:pPr>
    <w:r>
      <w:t>1802698</w:t>
    </w:r>
  </w:p>
  <w:p w:rsidR="008C0AAD" w:rsidRDefault="008C0AAD">
    <w:pPr>
      <w:pStyle w:val="Header"/>
    </w:pPr>
  </w:p>
  <w:p w:rsidR="008C0AAD" w:rsidRDefault="008C0A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AAD"/>
    <w:rsid w:val="00005D74"/>
    <w:rsid w:val="00033861"/>
    <w:rsid w:val="00047796"/>
    <w:rsid w:val="000639EA"/>
    <w:rsid w:val="00083B07"/>
    <w:rsid w:val="00094800"/>
    <w:rsid w:val="000B5BB1"/>
    <w:rsid w:val="000C1651"/>
    <w:rsid w:val="000C479D"/>
    <w:rsid w:val="000C5847"/>
    <w:rsid w:val="000D73B2"/>
    <w:rsid w:val="00155A4C"/>
    <w:rsid w:val="00161399"/>
    <w:rsid w:val="00187338"/>
    <w:rsid w:val="001B2344"/>
    <w:rsid w:val="001B252D"/>
    <w:rsid w:val="001D09AB"/>
    <w:rsid w:val="001D692B"/>
    <w:rsid w:val="00226317"/>
    <w:rsid w:val="002274D6"/>
    <w:rsid w:val="00250080"/>
    <w:rsid w:val="00273A2A"/>
    <w:rsid w:val="0029257F"/>
    <w:rsid w:val="0029640F"/>
    <w:rsid w:val="002A4543"/>
    <w:rsid w:val="002C4696"/>
    <w:rsid w:val="002E6A16"/>
    <w:rsid w:val="002F0931"/>
    <w:rsid w:val="00325FC6"/>
    <w:rsid w:val="00326F14"/>
    <w:rsid w:val="003449A4"/>
    <w:rsid w:val="00372742"/>
    <w:rsid w:val="00383C08"/>
    <w:rsid w:val="00385104"/>
    <w:rsid w:val="00393DAE"/>
    <w:rsid w:val="003C6989"/>
    <w:rsid w:val="003D128F"/>
    <w:rsid w:val="003E3ECE"/>
    <w:rsid w:val="0040314B"/>
    <w:rsid w:val="0040431C"/>
    <w:rsid w:val="0040793D"/>
    <w:rsid w:val="004238B8"/>
    <w:rsid w:val="00430FE7"/>
    <w:rsid w:val="004508B0"/>
    <w:rsid w:val="004534F7"/>
    <w:rsid w:val="004645FB"/>
    <w:rsid w:val="00483978"/>
    <w:rsid w:val="00497871"/>
    <w:rsid w:val="004C2508"/>
    <w:rsid w:val="004D7D94"/>
    <w:rsid w:val="004E4878"/>
    <w:rsid w:val="00502D31"/>
    <w:rsid w:val="00510C1C"/>
    <w:rsid w:val="00515F2C"/>
    <w:rsid w:val="0052580F"/>
    <w:rsid w:val="00571386"/>
    <w:rsid w:val="005D4CD4"/>
    <w:rsid w:val="005D577E"/>
    <w:rsid w:val="005F0936"/>
    <w:rsid w:val="00607C4F"/>
    <w:rsid w:val="00622EEE"/>
    <w:rsid w:val="00656D0B"/>
    <w:rsid w:val="006B40B5"/>
    <w:rsid w:val="00703B9B"/>
    <w:rsid w:val="00725A7C"/>
    <w:rsid w:val="00736DF5"/>
    <w:rsid w:val="00737CAA"/>
    <w:rsid w:val="007617E6"/>
    <w:rsid w:val="00765A52"/>
    <w:rsid w:val="00771CC0"/>
    <w:rsid w:val="007820E1"/>
    <w:rsid w:val="0079675F"/>
    <w:rsid w:val="007B0D46"/>
    <w:rsid w:val="007C6BEC"/>
    <w:rsid w:val="007C7EBF"/>
    <w:rsid w:val="007D3BE3"/>
    <w:rsid w:val="00816457"/>
    <w:rsid w:val="00832691"/>
    <w:rsid w:val="00860DF0"/>
    <w:rsid w:val="008871D5"/>
    <w:rsid w:val="008900DE"/>
    <w:rsid w:val="008A2285"/>
    <w:rsid w:val="008A673F"/>
    <w:rsid w:val="008C0AAD"/>
    <w:rsid w:val="008D206E"/>
    <w:rsid w:val="008D7A17"/>
    <w:rsid w:val="008E73D3"/>
    <w:rsid w:val="00934AA4"/>
    <w:rsid w:val="009455A5"/>
    <w:rsid w:val="009B5065"/>
    <w:rsid w:val="009C0DBF"/>
    <w:rsid w:val="009D6248"/>
    <w:rsid w:val="009E54CD"/>
    <w:rsid w:val="00A13291"/>
    <w:rsid w:val="00A539B1"/>
    <w:rsid w:val="00A76B40"/>
    <w:rsid w:val="00A94148"/>
    <w:rsid w:val="00AC2F85"/>
    <w:rsid w:val="00B029D2"/>
    <w:rsid w:val="00B0339B"/>
    <w:rsid w:val="00B215E4"/>
    <w:rsid w:val="00B549AC"/>
    <w:rsid w:val="00B60FBA"/>
    <w:rsid w:val="00B81B05"/>
    <w:rsid w:val="00B93B0F"/>
    <w:rsid w:val="00B973E0"/>
    <w:rsid w:val="00BA4297"/>
    <w:rsid w:val="00BF0E74"/>
    <w:rsid w:val="00C0191F"/>
    <w:rsid w:val="00C04937"/>
    <w:rsid w:val="00C11788"/>
    <w:rsid w:val="00C27278"/>
    <w:rsid w:val="00C444B8"/>
    <w:rsid w:val="00C45393"/>
    <w:rsid w:val="00C81E42"/>
    <w:rsid w:val="00C96D33"/>
    <w:rsid w:val="00CA2EDF"/>
    <w:rsid w:val="00CB32D6"/>
    <w:rsid w:val="00CD0DE0"/>
    <w:rsid w:val="00CE434F"/>
    <w:rsid w:val="00CE4B18"/>
    <w:rsid w:val="00CF5313"/>
    <w:rsid w:val="00D01897"/>
    <w:rsid w:val="00D03D17"/>
    <w:rsid w:val="00D34157"/>
    <w:rsid w:val="00D94173"/>
    <w:rsid w:val="00DD6049"/>
    <w:rsid w:val="00DD66B3"/>
    <w:rsid w:val="00DD757F"/>
    <w:rsid w:val="00DE71B2"/>
    <w:rsid w:val="00DF0D2D"/>
    <w:rsid w:val="00DF52A4"/>
    <w:rsid w:val="00DF5D33"/>
    <w:rsid w:val="00E02E9E"/>
    <w:rsid w:val="00E048EB"/>
    <w:rsid w:val="00E113C1"/>
    <w:rsid w:val="00E370F0"/>
    <w:rsid w:val="00E411F6"/>
    <w:rsid w:val="00E414F1"/>
    <w:rsid w:val="00E44204"/>
    <w:rsid w:val="00E75384"/>
    <w:rsid w:val="00E75F76"/>
    <w:rsid w:val="00EC01ED"/>
    <w:rsid w:val="00EC0922"/>
    <w:rsid w:val="00EC16E2"/>
    <w:rsid w:val="00EC7F5E"/>
    <w:rsid w:val="00F41243"/>
    <w:rsid w:val="00F54057"/>
    <w:rsid w:val="00FD6B61"/>
    <w:rsid w:val="00FE41AC"/>
    <w:rsid w:val="00FE7F35"/>
    <w:rsid w:val="00FF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8428C"/>
  <w15:chartTrackingRefBased/>
  <w15:docId w15:val="{662F6C82-638F-4E87-9A15-8E514C4C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0AAD"/>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A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AAD"/>
    <w:rPr>
      <w:rFonts w:ascii="Segoe UI" w:eastAsia="Times New Roman" w:hAnsi="Segoe UI" w:cs="Segoe UI"/>
      <w:sz w:val="18"/>
      <w:szCs w:val="18"/>
      <w:lang w:val="en-US" w:bidi="en-US"/>
    </w:rPr>
  </w:style>
  <w:style w:type="paragraph" w:styleId="Header">
    <w:name w:val="header"/>
    <w:basedOn w:val="Normal"/>
    <w:link w:val="HeaderChar"/>
    <w:uiPriority w:val="99"/>
    <w:unhideWhenUsed/>
    <w:rsid w:val="008C0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AAD"/>
    <w:rPr>
      <w:rFonts w:ascii="Calibri" w:eastAsia="Times New Roman" w:hAnsi="Calibri" w:cs="Times New Roman"/>
      <w:lang w:val="en-US" w:bidi="en-US"/>
    </w:rPr>
  </w:style>
  <w:style w:type="paragraph" w:styleId="Footer">
    <w:name w:val="footer"/>
    <w:basedOn w:val="Normal"/>
    <w:link w:val="FooterChar"/>
    <w:uiPriority w:val="99"/>
    <w:unhideWhenUsed/>
    <w:rsid w:val="008C0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AAD"/>
    <w:rPr>
      <w:rFonts w:ascii="Calibri" w:eastAsia="Times New Roman" w:hAnsi="Calibri" w:cs="Times New Roman"/>
      <w:lang w:val="en-US" w:bidi="en-US"/>
    </w:rPr>
  </w:style>
  <w:style w:type="character" w:styleId="Hyperlink">
    <w:name w:val="Hyperlink"/>
    <w:basedOn w:val="DefaultParagraphFont"/>
    <w:uiPriority w:val="99"/>
    <w:unhideWhenUsed/>
    <w:rsid w:val="00C27278"/>
    <w:rPr>
      <w:color w:val="0563C1" w:themeColor="hyperlink"/>
      <w:u w:val="single"/>
    </w:rPr>
  </w:style>
  <w:style w:type="character" w:styleId="UnresolvedMention">
    <w:name w:val="Unresolved Mention"/>
    <w:basedOn w:val="DefaultParagraphFont"/>
    <w:uiPriority w:val="99"/>
    <w:semiHidden/>
    <w:unhideWhenUsed/>
    <w:rsid w:val="00C27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about-therapy/trauma-and-ptsd/"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signhealth.org.uk/the-awkward-truth-of-deaf-counselling/"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cid:image002.png@01D3889D.06E52580" TargetMode="External"/><Relationship Id="rId12" Type="http://schemas.openxmlformats.org/officeDocument/2006/relationships/hyperlink" Target="https://www.deaf4deaf.com/nhs-referred-counselling/" TargetMode="External"/><Relationship Id="rId17" Type="http://schemas.openxmlformats.org/officeDocument/2006/relationships/hyperlink" Target="https://www.signhealth.org.uk/why-are-deaf-people-more-likely-to-have-mental-health-problems/" TargetMode="External"/><Relationship Id="rId2" Type="http://schemas.openxmlformats.org/officeDocument/2006/relationships/settings" Target="settings.xml"/><Relationship Id="rId16" Type="http://schemas.openxmlformats.org/officeDocument/2006/relationships/hyperlink" Target="https://www.signhealth.org.uk/about-deafness/mental-health/"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legislation.gov.uk/ukpga/2018/12/contents/enacted" TargetMode="External"/><Relationship Id="rId5" Type="http://schemas.openxmlformats.org/officeDocument/2006/relationships/endnotes" Target="endnotes.xml"/><Relationship Id="rId15" Type="http://schemas.openxmlformats.org/officeDocument/2006/relationships/hyperlink" Target="https://www.mentalhealth.org.uk/statistics/mental-health-statistics-refugees-and-asylum-seekers" TargetMode="External"/><Relationship Id="rId23" Type="http://schemas.openxmlformats.org/officeDocument/2006/relationships/theme" Target="theme/theme1.xml"/><Relationship Id="rId10" Type="http://schemas.openxmlformats.org/officeDocument/2006/relationships/hyperlink" Target="https://ct.counseling.org/2013/10/understanding-deaf-people-in-counseling-contexts/" TargetMode="External"/><Relationship Id="rId19" Type="http://schemas.openxmlformats.org/officeDocument/2006/relationships/hyperlink" Target="https://www.theguardian.com/society/2010/aug/01/counselling-psychotherapy-survey" TargetMode="External"/><Relationship Id="rId4" Type="http://schemas.openxmlformats.org/officeDocument/2006/relationships/footnotes" Target="footnotes.xml"/><Relationship Id="rId9" Type="http://schemas.openxmlformats.org/officeDocument/2006/relationships/hyperlink" Target="https://bda.org.uk/what-is-deaf-culture/" TargetMode="External"/><Relationship Id="rId14" Type="http://schemas.openxmlformats.org/officeDocument/2006/relationships/hyperlink" Target="https://www.mentalhealth.org.uk/a-to-z/b/black-asian-and-minority-ethnic-bame-communit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1354</TotalTime>
  <Pages>10</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106</cp:revision>
  <dcterms:created xsi:type="dcterms:W3CDTF">2019-04-15T13:22:00Z</dcterms:created>
  <dcterms:modified xsi:type="dcterms:W3CDTF">2019-04-29T17:20:00Z</dcterms:modified>
</cp:coreProperties>
</file>