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D284B75" w14:textId="77777777" w:rsidR="007B431A" w:rsidRDefault="007B431A" w:rsidP="007B431A">
      <w:pPr>
        <w:jc w:val="center"/>
        <w:rPr>
          <w:sz w:val="40"/>
        </w:rPr>
      </w:pPr>
    </w:p>
    <w:p w14:paraId="1DE39CA0" w14:textId="77777777" w:rsidR="007B431A" w:rsidRDefault="007B431A" w:rsidP="007B431A">
      <w:pPr>
        <w:jc w:val="center"/>
        <w:rPr>
          <w:sz w:val="40"/>
        </w:rPr>
      </w:pPr>
    </w:p>
    <w:p w14:paraId="3FFC66CA" w14:textId="77777777" w:rsidR="007B431A" w:rsidRDefault="007B431A" w:rsidP="007B431A">
      <w:pPr>
        <w:rPr>
          <w:sz w:val="40"/>
        </w:rPr>
      </w:pPr>
    </w:p>
    <w:p w14:paraId="510023DB" w14:textId="77777777" w:rsidR="007B431A" w:rsidRDefault="007B431A" w:rsidP="007B431A">
      <w:pPr>
        <w:jc w:val="center"/>
        <w:rPr>
          <w:sz w:val="40"/>
        </w:rPr>
      </w:pPr>
    </w:p>
    <w:p w14:paraId="0D6C658C" w14:textId="77777777" w:rsidR="007B431A" w:rsidRPr="007B431A" w:rsidRDefault="007B431A" w:rsidP="007B431A">
      <w:pPr>
        <w:jc w:val="center"/>
        <w:rPr>
          <w:sz w:val="40"/>
        </w:rPr>
      </w:pPr>
      <w:r w:rsidRPr="007B431A">
        <w:rPr>
          <w:sz w:val="40"/>
        </w:rPr>
        <w:t>Module Title: Contemporary Themes in the Hotel and Hospitality Sector</w:t>
      </w:r>
    </w:p>
    <w:p w14:paraId="12806F4C" w14:textId="77777777" w:rsidR="00890F21" w:rsidRPr="007B431A" w:rsidRDefault="007B431A" w:rsidP="007B431A">
      <w:pPr>
        <w:jc w:val="center"/>
        <w:rPr>
          <w:sz w:val="40"/>
        </w:rPr>
      </w:pPr>
      <w:r w:rsidRPr="007B431A">
        <w:rPr>
          <w:sz w:val="40"/>
        </w:rPr>
        <w:t>Module code: BMIH6001</w:t>
      </w:r>
    </w:p>
    <w:p w14:paraId="643A7C5E" w14:textId="77777777" w:rsidR="007B431A" w:rsidRDefault="007B431A" w:rsidP="007B431A">
      <w:pPr>
        <w:jc w:val="center"/>
        <w:rPr>
          <w:sz w:val="40"/>
        </w:rPr>
      </w:pPr>
      <w:r w:rsidRPr="007B431A">
        <w:rPr>
          <w:sz w:val="40"/>
        </w:rPr>
        <w:t>Research paper</w:t>
      </w:r>
    </w:p>
    <w:p w14:paraId="32C2001C" w14:textId="77777777" w:rsidR="007B431A" w:rsidRDefault="007B431A" w:rsidP="007B431A">
      <w:pPr>
        <w:jc w:val="center"/>
        <w:rPr>
          <w:sz w:val="40"/>
        </w:rPr>
      </w:pPr>
    </w:p>
    <w:p w14:paraId="578B0378" w14:textId="77777777" w:rsidR="007B431A" w:rsidRDefault="007B431A" w:rsidP="007B431A">
      <w:pPr>
        <w:jc w:val="center"/>
        <w:rPr>
          <w:sz w:val="40"/>
        </w:rPr>
      </w:pPr>
    </w:p>
    <w:p w14:paraId="0B10EF82" w14:textId="77777777" w:rsidR="007B431A" w:rsidRDefault="007B431A" w:rsidP="007B431A">
      <w:pPr>
        <w:jc w:val="center"/>
        <w:rPr>
          <w:sz w:val="40"/>
        </w:rPr>
      </w:pPr>
    </w:p>
    <w:p w14:paraId="5331687D" w14:textId="77777777" w:rsidR="00971A6C" w:rsidRPr="007B431A" w:rsidRDefault="00971A6C" w:rsidP="00971A6C">
      <w:pPr>
        <w:jc w:val="center"/>
        <w:rPr>
          <w:sz w:val="40"/>
        </w:rPr>
      </w:pPr>
      <w:r w:rsidRPr="007B431A">
        <w:rPr>
          <w:sz w:val="40"/>
        </w:rPr>
        <w:t>Student Name:</w:t>
      </w:r>
      <w:r>
        <w:rPr>
          <w:sz w:val="40"/>
        </w:rPr>
        <w:t xml:space="preserve"> </w:t>
      </w:r>
      <w:r w:rsidRPr="003E52E4">
        <w:rPr>
          <w:sz w:val="40"/>
        </w:rPr>
        <w:t>Jaber Hossin Ruman</w:t>
      </w:r>
    </w:p>
    <w:p w14:paraId="298272D5" w14:textId="77777777" w:rsidR="00971A6C" w:rsidRDefault="00971A6C" w:rsidP="00971A6C">
      <w:pPr>
        <w:jc w:val="center"/>
        <w:rPr>
          <w:sz w:val="40"/>
        </w:rPr>
      </w:pPr>
      <w:r w:rsidRPr="007B431A">
        <w:rPr>
          <w:sz w:val="40"/>
        </w:rPr>
        <w:t>Student ID:</w:t>
      </w:r>
      <w:r>
        <w:rPr>
          <w:sz w:val="40"/>
        </w:rPr>
        <w:t xml:space="preserve"> 1812666</w:t>
      </w:r>
    </w:p>
    <w:p w14:paraId="0C7C0CAE" w14:textId="77777777" w:rsidR="00971A6C" w:rsidRDefault="00971A6C" w:rsidP="00971A6C">
      <w:pPr>
        <w:jc w:val="center"/>
        <w:rPr>
          <w:sz w:val="40"/>
        </w:rPr>
      </w:pPr>
      <w:r>
        <w:rPr>
          <w:sz w:val="40"/>
        </w:rPr>
        <w:t xml:space="preserve">Lecturer: Natalie Brailsford </w:t>
      </w:r>
    </w:p>
    <w:p w14:paraId="35687C73" w14:textId="77777777" w:rsidR="007B431A" w:rsidRDefault="007B431A">
      <w:pPr>
        <w:spacing w:line="259" w:lineRule="auto"/>
        <w:jc w:val="left"/>
        <w:rPr>
          <w:sz w:val="40"/>
        </w:rPr>
      </w:pPr>
      <w:r>
        <w:rPr>
          <w:sz w:val="40"/>
        </w:rPr>
        <w:br w:type="page"/>
      </w:r>
    </w:p>
    <w:sdt>
      <w:sdtPr>
        <w:rPr>
          <w:rFonts w:ascii="Times New Roman" w:eastAsiaTheme="minorHAnsi" w:hAnsi="Times New Roman" w:cstheme="minorBidi"/>
          <w:color w:val="auto"/>
          <w:sz w:val="24"/>
          <w:szCs w:val="22"/>
          <w:lang w:val="en-GB"/>
        </w:rPr>
        <w:id w:val="1757471358"/>
        <w:docPartObj>
          <w:docPartGallery w:val="Table of Contents"/>
          <w:docPartUnique/>
        </w:docPartObj>
      </w:sdtPr>
      <w:sdtEndPr>
        <w:rPr>
          <w:b/>
          <w:bCs/>
          <w:noProof/>
        </w:rPr>
      </w:sdtEndPr>
      <w:sdtContent>
        <w:p w14:paraId="047B12EF" w14:textId="77777777" w:rsidR="007B431A" w:rsidRDefault="007B431A">
          <w:pPr>
            <w:pStyle w:val="TOCHeading"/>
          </w:pPr>
          <w:r>
            <w:t>Table of Contents</w:t>
          </w:r>
        </w:p>
        <w:p w14:paraId="0092156C" w14:textId="77777777" w:rsidR="003028E4" w:rsidRDefault="007B431A">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81114358" w:history="1">
            <w:r w:rsidR="003028E4" w:rsidRPr="00812976">
              <w:rPr>
                <w:rStyle w:val="Hyperlink"/>
                <w:i/>
                <w:noProof/>
              </w:rPr>
              <w:t>Sustainability in Hotel and Hospitality Sector: Energy Efficiency and Resource Management</w:t>
            </w:r>
            <w:r w:rsidR="003028E4">
              <w:rPr>
                <w:noProof/>
                <w:webHidden/>
              </w:rPr>
              <w:tab/>
            </w:r>
            <w:r w:rsidR="003028E4">
              <w:rPr>
                <w:noProof/>
                <w:webHidden/>
              </w:rPr>
              <w:fldChar w:fldCharType="begin"/>
            </w:r>
            <w:r w:rsidR="003028E4">
              <w:rPr>
                <w:noProof/>
                <w:webHidden/>
              </w:rPr>
              <w:instrText xml:space="preserve"> PAGEREF _Toc181114358 \h </w:instrText>
            </w:r>
            <w:r w:rsidR="003028E4">
              <w:rPr>
                <w:noProof/>
                <w:webHidden/>
              </w:rPr>
            </w:r>
            <w:r w:rsidR="003028E4">
              <w:rPr>
                <w:noProof/>
                <w:webHidden/>
              </w:rPr>
              <w:fldChar w:fldCharType="separate"/>
            </w:r>
            <w:r w:rsidR="003028E4">
              <w:rPr>
                <w:noProof/>
                <w:webHidden/>
              </w:rPr>
              <w:t>3</w:t>
            </w:r>
            <w:r w:rsidR="003028E4">
              <w:rPr>
                <w:noProof/>
                <w:webHidden/>
              </w:rPr>
              <w:fldChar w:fldCharType="end"/>
            </w:r>
          </w:hyperlink>
        </w:p>
        <w:p w14:paraId="7F4C855B" w14:textId="77777777" w:rsidR="003028E4" w:rsidRDefault="003028E4">
          <w:pPr>
            <w:pStyle w:val="TOC1"/>
            <w:tabs>
              <w:tab w:val="right" w:leader="dot" w:pos="9350"/>
            </w:tabs>
            <w:rPr>
              <w:rFonts w:asciiTheme="minorHAnsi" w:eastAsiaTheme="minorEastAsia" w:hAnsiTheme="minorHAnsi"/>
              <w:noProof/>
              <w:sz w:val="22"/>
              <w:lang w:val="en-US"/>
            </w:rPr>
          </w:pPr>
          <w:hyperlink w:anchor="_Toc181114359" w:history="1">
            <w:r w:rsidRPr="00812976">
              <w:rPr>
                <w:rStyle w:val="Hyperlink"/>
                <w:noProof/>
              </w:rPr>
              <w:t>Abstract</w:t>
            </w:r>
            <w:r>
              <w:rPr>
                <w:noProof/>
                <w:webHidden/>
              </w:rPr>
              <w:tab/>
            </w:r>
            <w:r>
              <w:rPr>
                <w:noProof/>
                <w:webHidden/>
              </w:rPr>
              <w:fldChar w:fldCharType="begin"/>
            </w:r>
            <w:r>
              <w:rPr>
                <w:noProof/>
                <w:webHidden/>
              </w:rPr>
              <w:instrText xml:space="preserve"> PAGEREF _Toc181114359 \h </w:instrText>
            </w:r>
            <w:r>
              <w:rPr>
                <w:noProof/>
                <w:webHidden/>
              </w:rPr>
            </w:r>
            <w:r>
              <w:rPr>
                <w:noProof/>
                <w:webHidden/>
              </w:rPr>
              <w:fldChar w:fldCharType="separate"/>
            </w:r>
            <w:r>
              <w:rPr>
                <w:noProof/>
                <w:webHidden/>
              </w:rPr>
              <w:t>3</w:t>
            </w:r>
            <w:r>
              <w:rPr>
                <w:noProof/>
                <w:webHidden/>
              </w:rPr>
              <w:fldChar w:fldCharType="end"/>
            </w:r>
          </w:hyperlink>
        </w:p>
        <w:p w14:paraId="35A4EBF2" w14:textId="77777777" w:rsidR="003028E4" w:rsidRDefault="003028E4">
          <w:pPr>
            <w:pStyle w:val="TOC1"/>
            <w:tabs>
              <w:tab w:val="right" w:leader="dot" w:pos="9350"/>
            </w:tabs>
            <w:rPr>
              <w:rFonts w:asciiTheme="minorHAnsi" w:eastAsiaTheme="minorEastAsia" w:hAnsiTheme="minorHAnsi"/>
              <w:noProof/>
              <w:sz w:val="22"/>
              <w:lang w:val="en-US"/>
            </w:rPr>
          </w:pPr>
          <w:hyperlink w:anchor="_Toc181114360" w:history="1">
            <w:r w:rsidRPr="00812976">
              <w:rPr>
                <w:rStyle w:val="Hyperlink"/>
                <w:noProof/>
              </w:rPr>
              <w:t>Introduction</w:t>
            </w:r>
            <w:r>
              <w:rPr>
                <w:noProof/>
                <w:webHidden/>
              </w:rPr>
              <w:tab/>
            </w:r>
            <w:r>
              <w:rPr>
                <w:noProof/>
                <w:webHidden/>
              </w:rPr>
              <w:fldChar w:fldCharType="begin"/>
            </w:r>
            <w:r>
              <w:rPr>
                <w:noProof/>
                <w:webHidden/>
              </w:rPr>
              <w:instrText xml:space="preserve"> PAGEREF _Toc181114360 \h </w:instrText>
            </w:r>
            <w:r>
              <w:rPr>
                <w:noProof/>
                <w:webHidden/>
              </w:rPr>
            </w:r>
            <w:r>
              <w:rPr>
                <w:noProof/>
                <w:webHidden/>
              </w:rPr>
              <w:fldChar w:fldCharType="separate"/>
            </w:r>
            <w:r>
              <w:rPr>
                <w:noProof/>
                <w:webHidden/>
              </w:rPr>
              <w:t>4</w:t>
            </w:r>
            <w:r>
              <w:rPr>
                <w:noProof/>
                <w:webHidden/>
              </w:rPr>
              <w:fldChar w:fldCharType="end"/>
            </w:r>
          </w:hyperlink>
        </w:p>
        <w:p w14:paraId="12FC79E9" w14:textId="77777777" w:rsidR="003028E4" w:rsidRDefault="003028E4">
          <w:pPr>
            <w:pStyle w:val="TOC1"/>
            <w:tabs>
              <w:tab w:val="right" w:leader="dot" w:pos="9350"/>
            </w:tabs>
            <w:rPr>
              <w:rFonts w:asciiTheme="minorHAnsi" w:eastAsiaTheme="minorEastAsia" w:hAnsiTheme="minorHAnsi"/>
              <w:noProof/>
              <w:sz w:val="22"/>
              <w:lang w:val="en-US"/>
            </w:rPr>
          </w:pPr>
          <w:hyperlink w:anchor="_Toc181114361" w:history="1">
            <w:r w:rsidRPr="00812976">
              <w:rPr>
                <w:rStyle w:val="Hyperlink"/>
                <w:noProof/>
              </w:rPr>
              <w:t>Literature Review</w:t>
            </w:r>
            <w:r>
              <w:rPr>
                <w:noProof/>
                <w:webHidden/>
              </w:rPr>
              <w:tab/>
            </w:r>
            <w:r>
              <w:rPr>
                <w:noProof/>
                <w:webHidden/>
              </w:rPr>
              <w:fldChar w:fldCharType="begin"/>
            </w:r>
            <w:r>
              <w:rPr>
                <w:noProof/>
                <w:webHidden/>
              </w:rPr>
              <w:instrText xml:space="preserve"> PAGEREF _Toc181114361 \h </w:instrText>
            </w:r>
            <w:r>
              <w:rPr>
                <w:noProof/>
                <w:webHidden/>
              </w:rPr>
            </w:r>
            <w:r>
              <w:rPr>
                <w:noProof/>
                <w:webHidden/>
              </w:rPr>
              <w:fldChar w:fldCharType="separate"/>
            </w:r>
            <w:r>
              <w:rPr>
                <w:noProof/>
                <w:webHidden/>
              </w:rPr>
              <w:t>5</w:t>
            </w:r>
            <w:r>
              <w:rPr>
                <w:noProof/>
                <w:webHidden/>
              </w:rPr>
              <w:fldChar w:fldCharType="end"/>
            </w:r>
          </w:hyperlink>
        </w:p>
        <w:p w14:paraId="7ADD8EB2" w14:textId="77777777" w:rsidR="003028E4" w:rsidRDefault="003028E4">
          <w:pPr>
            <w:pStyle w:val="TOC1"/>
            <w:tabs>
              <w:tab w:val="right" w:leader="dot" w:pos="9350"/>
            </w:tabs>
            <w:rPr>
              <w:rFonts w:asciiTheme="minorHAnsi" w:eastAsiaTheme="minorEastAsia" w:hAnsiTheme="minorHAnsi"/>
              <w:noProof/>
              <w:sz w:val="22"/>
              <w:lang w:val="en-US"/>
            </w:rPr>
          </w:pPr>
          <w:hyperlink w:anchor="_Toc181114362" w:history="1">
            <w:r w:rsidRPr="00812976">
              <w:rPr>
                <w:rStyle w:val="Hyperlink"/>
                <w:noProof/>
              </w:rPr>
              <w:t>Application to the hotel and hospitality sector</w:t>
            </w:r>
            <w:r>
              <w:rPr>
                <w:noProof/>
                <w:webHidden/>
              </w:rPr>
              <w:tab/>
            </w:r>
            <w:r>
              <w:rPr>
                <w:noProof/>
                <w:webHidden/>
              </w:rPr>
              <w:fldChar w:fldCharType="begin"/>
            </w:r>
            <w:r>
              <w:rPr>
                <w:noProof/>
                <w:webHidden/>
              </w:rPr>
              <w:instrText xml:space="preserve"> PAGEREF _Toc181114362 \h </w:instrText>
            </w:r>
            <w:r>
              <w:rPr>
                <w:noProof/>
                <w:webHidden/>
              </w:rPr>
            </w:r>
            <w:r>
              <w:rPr>
                <w:noProof/>
                <w:webHidden/>
              </w:rPr>
              <w:fldChar w:fldCharType="separate"/>
            </w:r>
            <w:r>
              <w:rPr>
                <w:noProof/>
                <w:webHidden/>
              </w:rPr>
              <w:t>7</w:t>
            </w:r>
            <w:r>
              <w:rPr>
                <w:noProof/>
                <w:webHidden/>
              </w:rPr>
              <w:fldChar w:fldCharType="end"/>
            </w:r>
          </w:hyperlink>
        </w:p>
        <w:p w14:paraId="20B84591" w14:textId="77777777" w:rsidR="003028E4" w:rsidRDefault="003028E4">
          <w:pPr>
            <w:pStyle w:val="TOC2"/>
            <w:tabs>
              <w:tab w:val="right" w:leader="dot" w:pos="9350"/>
            </w:tabs>
            <w:rPr>
              <w:rFonts w:asciiTheme="minorHAnsi" w:eastAsiaTheme="minorEastAsia" w:hAnsiTheme="minorHAnsi"/>
              <w:noProof/>
              <w:sz w:val="22"/>
              <w:lang w:val="en-US"/>
            </w:rPr>
          </w:pPr>
          <w:hyperlink w:anchor="_Toc181114363" w:history="1">
            <w:r w:rsidRPr="00812976">
              <w:rPr>
                <w:rStyle w:val="Hyperlink"/>
                <w:noProof/>
              </w:rPr>
              <w:t>PESTEL Analysis</w:t>
            </w:r>
            <w:r>
              <w:rPr>
                <w:noProof/>
                <w:webHidden/>
              </w:rPr>
              <w:tab/>
            </w:r>
            <w:r>
              <w:rPr>
                <w:noProof/>
                <w:webHidden/>
              </w:rPr>
              <w:fldChar w:fldCharType="begin"/>
            </w:r>
            <w:r>
              <w:rPr>
                <w:noProof/>
                <w:webHidden/>
              </w:rPr>
              <w:instrText xml:space="preserve"> PAGEREF _Toc181114363 \h </w:instrText>
            </w:r>
            <w:r>
              <w:rPr>
                <w:noProof/>
                <w:webHidden/>
              </w:rPr>
            </w:r>
            <w:r>
              <w:rPr>
                <w:noProof/>
                <w:webHidden/>
              </w:rPr>
              <w:fldChar w:fldCharType="separate"/>
            </w:r>
            <w:r>
              <w:rPr>
                <w:noProof/>
                <w:webHidden/>
              </w:rPr>
              <w:t>7</w:t>
            </w:r>
            <w:r>
              <w:rPr>
                <w:noProof/>
                <w:webHidden/>
              </w:rPr>
              <w:fldChar w:fldCharType="end"/>
            </w:r>
          </w:hyperlink>
        </w:p>
        <w:p w14:paraId="58518BBD" w14:textId="77777777" w:rsidR="003028E4" w:rsidRDefault="003028E4">
          <w:pPr>
            <w:pStyle w:val="TOC1"/>
            <w:tabs>
              <w:tab w:val="right" w:leader="dot" w:pos="9350"/>
            </w:tabs>
            <w:rPr>
              <w:rFonts w:asciiTheme="minorHAnsi" w:eastAsiaTheme="minorEastAsia" w:hAnsiTheme="minorHAnsi"/>
              <w:noProof/>
              <w:sz w:val="22"/>
              <w:lang w:val="en-US"/>
            </w:rPr>
          </w:pPr>
          <w:hyperlink w:anchor="_Toc181114364" w:history="1">
            <w:r w:rsidRPr="00812976">
              <w:rPr>
                <w:rStyle w:val="Hyperlink"/>
                <w:noProof/>
              </w:rPr>
              <w:t>Evaluate future policy and management options for the chosen theme</w:t>
            </w:r>
            <w:r>
              <w:rPr>
                <w:noProof/>
                <w:webHidden/>
              </w:rPr>
              <w:tab/>
            </w:r>
            <w:r>
              <w:rPr>
                <w:noProof/>
                <w:webHidden/>
              </w:rPr>
              <w:fldChar w:fldCharType="begin"/>
            </w:r>
            <w:r>
              <w:rPr>
                <w:noProof/>
                <w:webHidden/>
              </w:rPr>
              <w:instrText xml:space="preserve"> PAGEREF _Toc181114364 \h </w:instrText>
            </w:r>
            <w:r>
              <w:rPr>
                <w:noProof/>
                <w:webHidden/>
              </w:rPr>
            </w:r>
            <w:r>
              <w:rPr>
                <w:noProof/>
                <w:webHidden/>
              </w:rPr>
              <w:fldChar w:fldCharType="separate"/>
            </w:r>
            <w:r>
              <w:rPr>
                <w:noProof/>
                <w:webHidden/>
              </w:rPr>
              <w:t>10</w:t>
            </w:r>
            <w:r>
              <w:rPr>
                <w:noProof/>
                <w:webHidden/>
              </w:rPr>
              <w:fldChar w:fldCharType="end"/>
            </w:r>
          </w:hyperlink>
        </w:p>
        <w:p w14:paraId="4B6AB71D" w14:textId="77777777" w:rsidR="003028E4" w:rsidRDefault="003028E4">
          <w:pPr>
            <w:pStyle w:val="TOC1"/>
            <w:tabs>
              <w:tab w:val="right" w:leader="dot" w:pos="9350"/>
            </w:tabs>
            <w:rPr>
              <w:rFonts w:asciiTheme="minorHAnsi" w:eastAsiaTheme="minorEastAsia" w:hAnsiTheme="minorHAnsi"/>
              <w:noProof/>
              <w:sz w:val="22"/>
              <w:lang w:val="en-US"/>
            </w:rPr>
          </w:pPr>
          <w:hyperlink w:anchor="_Toc181114365" w:history="1">
            <w:r w:rsidRPr="00812976">
              <w:rPr>
                <w:rStyle w:val="Hyperlink"/>
                <w:noProof/>
              </w:rPr>
              <w:t>Conclusion</w:t>
            </w:r>
            <w:r>
              <w:rPr>
                <w:noProof/>
                <w:webHidden/>
              </w:rPr>
              <w:tab/>
            </w:r>
            <w:r>
              <w:rPr>
                <w:noProof/>
                <w:webHidden/>
              </w:rPr>
              <w:fldChar w:fldCharType="begin"/>
            </w:r>
            <w:r>
              <w:rPr>
                <w:noProof/>
                <w:webHidden/>
              </w:rPr>
              <w:instrText xml:space="preserve"> PAGEREF _Toc181114365 \h </w:instrText>
            </w:r>
            <w:r>
              <w:rPr>
                <w:noProof/>
                <w:webHidden/>
              </w:rPr>
            </w:r>
            <w:r>
              <w:rPr>
                <w:noProof/>
                <w:webHidden/>
              </w:rPr>
              <w:fldChar w:fldCharType="separate"/>
            </w:r>
            <w:r>
              <w:rPr>
                <w:noProof/>
                <w:webHidden/>
              </w:rPr>
              <w:t>12</w:t>
            </w:r>
            <w:r>
              <w:rPr>
                <w:noProof/>
                <w:webHidden/>
              </w:rPr>
              <w:fldChar w:fldCharType="end"/>
            </w:r>
          </w:hyperlink>
        </w:p>
        <w:p w14:paraId="57FFAB20" w14:textId="77777777" w:rsidR="003028E4" w:rsidRDefault="003028E4">
          <w:pPr>
            <w:pStyle w:val="TOC1"/>
            <w:tabs>
              <w:tab w:val="right" w:leader="dot" w:pos="9350"/>
            </w:tabs>
            <w:rPr>
              <w:rFonts w:asciiTheme="minorHAnsi" w:eastAsiaTheme="minorEastAsia" w:hAnsiTheme="minorHAnsi"/>
              <w:noProof/>
              <w:sz w:val="22"/>
              <w:lang w:val="en-US"/>
            </w:rPr>
          </w:pPr>
          <w:hyperlink w:anchor="_Toc181114366" w:history="1">
            <w:r w:rsidRPr="00812976">
              <w:rPr>
                <w:rStyle w:val="Hyperlink"/>
                <w:noProof/>
              </w:rPr>
              <w:t>References</w:t>
            </w:r>
            <w:r>
              <w:rPr>
                <w:noProof/>
                <w:webHidden/>
              </w:rPr>
              <w:tab/>
            </w:r>
            <w:r>
              <w:rPr>
                <w:noProof/>
                <w:webHidden/>
              </w:rPr>
              <w:fldChar w:fldCharType="begin"/>
            </w:r>
            <w:r>
              <w:rPr>
                <w:noProof/>
                <w:webHidden/>
              </w:rPr>
              <w:instrText xml:space="preserve"> PAGEREF _Toc181114366 \h </w:instrText>
            </w:r>
            <w:r>
              <w:rPr>
                <w:noProof/>
                <w:webHidden/>
              </w:rPr>
            </w:r>
            <w:r>
              <w:rPr>
                <w:noProof/>
                <w:webHidden/>
              </w:rPr>
              <w:fldChar w:fldCharType="separate"/>
            </w:r>
            <w:r>
              <w:rPr>
                <w:noProof/>
                <w:webHidden/>
              </w:rPr>
              <w:t>13</w:t>
            </w:r>
            <w:r>
              <w:rPr>
                <w:noProof/>
                <w:webHidden/>
              </w:rPr>
              <w:fldChar w:fldCharType="end"/>
            </w:r>
          </w:hyperlink>
        </w:p>
        <w:p w14:paraId="0654D16E" w14:textId="77777777" w:rsidR="007B431A" w:rsidRDefault="007B431A">
          <w:r>
            <w:rPr>
              <w:b/>
              <w:bCs/>
              <w:noProof/>
            </w:rPr>
            <w:fldChar w:fldCharType="end"/>
          </w:r>
        </w:p>
      </w:sdtContent>
    </w:sdt>
    <w:p w14:paraId="7EF32487" w14:textId="77777777" w:rsidR="007B431A" w:rsidRDefault="007B431A" w:rsidP="007B431A"/>
    <w:p w14:paraId="50CD3864" w14:textId="77777777" w:rsidR="007B431A" w:rsidRDefault="007B431A">
      <w:pPr>
        <w:spacing w:line="259" w:lineRule="auto"/>
        <w:jc w:val="left"/>
      </w:pPr>
      <w:r>
        <w:br w:type="page"/>
      </w:r>
    </w:p>
    <w:p w14:paraId="6BF93D27" w14:textId="77777777" w:rsidR="00A50F3C" w:rsidRPr="00A50F3C" w:rsidRDefault="00884B38" w:rsidP="00A50F3C">
      <w:pPr>
        <w:pStyle w:val="Heading1"/>
        <w:jc w:val="center"/>
        <w:rPr>
          <w:i/>
        </w:rPr>
      </w:pPr>
      <w:bookmarkStart w:id="0" w:name="_Toc181114358"/>
      <w:r w:rsidRPr="00884B38">
        <w:rPr>
          <w:i/>
        </w:rPr>
        <w:lastRenderedPageBreak/>
        <w:t>Sustai</w:t>
      </w:r>
      <w:r w:rsidR="00A50F3C">
        <w:rPr>
          <w:i/>
        </w:rPr>
        <w:t>nability</w:t>
      </w:r>
      <w:r w:rsidRPr="00A50F3C">
        <w:rPr>
          <w:i/>
        </w:rPr>
        <w:t xml:space="preserve"> </w:t>
      </w:r>
      <w:r w:rsidR="00A50F3C">
        <w:rPr>
          <w:i/>
        </w:rPr>
        <w:t>in</w:t>
      </w:r>
      <w:r w:rsidRPr="00A50F3C">
        <w:rPr>
          <w:i/>
        </w:rPr>
        <w:t xml:space="preserve"> Hotel and Hospitality Sector: </w:t>
      </w:r>
      <w:r w:rsidR="00A50F3C" w:rsidRPr="00A50F3C">
        <w:rPr>
          <w:i/>
        </w:rPr>
        <w:t>Energy Efficiency and Resource Management</w:t>
      </w:r>
      <w:bookmarkEnd w:id="0"/>
      <w:r w:rsidR="00A50F3C" w:rsidRPr="00A50F3C">
        <w:rPr>
          <w:i/>
        </w:rPr>
        <w:t xml:space="preserve"> </w:t>
      </w:r>
    </w:p>
    <w:p w14:paraId="53ABDF6D" w14:textId="77777777" w:rsidR="007B431A" w:rsidRDefault="007B431A" w:rsidP="00A50F3C">
      <w:pPr>
        <w:pStyle w:val="Heading1"/>
      </w:pPr>
      <w:bookmarkStart w:id="1" w:name="_Toc181114359"/>
      <w:r>
        <w:t>Abstract</w:t>
      </w:r>
      <w:bookmarkEnd w:id="1"/>
    </w:p>
    <w:p w14:paraId="03A745EC" w14:textId="77777777" w:rsidR="007B431A" w:rsidRDefault="004F11B5" w:rsidP="007B431A">
      <w:r w:rsidRPr="004F11B5">
        <w:t>The concept of sustainability has gained increased importance in organizations of all industries, and the accommodation sector is not immune to changing customers’ expectations and new requirements. This paper aims at discussing sustainable management practices in the hotel and hospitality industry. The literature review focuses on energy efficiency and effective use of resources, in relation to the of tourism operations and stakeholders as well as mitigation and management of negative environmental impacts. Applying the primary tool, PESTEL,</w:t>
      </w:r>
      <w:r w:rsidR="003028E4">
        <w:t xml:space="preserve"> with a focus on </w:t>
      </w:r>
      <w:r w:rsidR="003028E4" w:rsidRPr="004F11B5">
        <w:t>energy efficiency and</w:t>
      </w:r>
      <w:r w:rsidRPr="004F11B5">
        <w:t xml:space="preserve"> </w:t>
      </w:r>
      <w:r w:rsidR="003028E4">
        <w:t xml:space="preserve">resource management, </w:t>
      </w:r>
      <w:r w:rsidRPr="004F11B5">
        <w:t xml:space="preserve">the </w:t>
      </w:r>
      <w:r w:rsidR="003028E4">
        <w:t xml:space="preserve">evaluation reveals significant </w:t>
      </w:r>
      <w:r w:rsidRPr="004F11B5">
        <w:t>political, economic, social, technological, environmental, and legal considerations affecting sustainability plans in the industry. Possible future policies and management strategies are presented, suggesting the replacement of smart technologies, involvement of communities, and namely incentives to practice green activities. Also, the needs for effective monitoring systems and the adherence to sustainability certifications are essential are highlighted. This research brings to light the fact that sustainability cannot be a one-size fits all concept, where the legal compliance aspects are the only considerations; there is a need for the hotels to accommodate the new generation environmentally conscious consumers as well. Hence, sufficient concern for sustainable elements can make enhancements in competitive advantage of the hospitality sector and the environmental, as well as social benefits.</w:t>
      </w:r>
    </w:p>
    <w:p w14:paraId="433222BC" w14:textId="77777777" w:rsidR="007B431A" w:rsidRDefault="007B431A">
      <w:pPr>
        <w:spacing w:line="259" w:lineRule="auto"/>
        <w:jc w:val="left"/>
      </w:pPr>
      <w:r>
        <w:br w:type="page"/>
      </w:r>
    </w:p>
    <w:p w14:paraId="756B6261" w14:textId="77777777" w:rsidR="007B431A" w:rsidRDefault="007B431A" w:rsidP="007B431A">
      <w:pPr>
        <w:pStyle w:val="Heading1"/>
      </w:pPr>
      <w:bookmarkStart w:id="2" w:name="_Toc181114360"/>
      <w:r>
        <w:lastRenderedPageBreak/>
        <w:t>Introduction</w:t>
      </w:r>
      <w:bookmarkEnd w:id="2"/>
    </w:p>
    <w:p w14:paraId="33AA2C82" w14:textId="6329E5D8" w:rsidR="00334C81" w:rsidRDefault="00334C81" w:rsidP="00334C81">
      <w:r>
        <w:t>In recent years, sustainability has been a cornerstone of modern business practices, and the hospitality industry in particular has placed much emphasis on issues like the environment and the diverse communities it interacts with. In the wake of the pandemic, hotel and hospitality sector are increasingly focusing on sustainable practices meeting the calls for environmental stewardship and social responsibility</w:t>
      </w:r>
      <w:r w:rsidR="00884B38">
        <w:t xml:space="preserve"> (</w:t>
      </w:r>
      <w:proofErr w:type="spellStart"/>
      <w:r w:rsidR="00884B38">
        <w:t>Gowreesunkar</w:t>
      </w:r>
      <w:proofErr w:type="spellEnd"/>
      <w:r w:rsidR="00884B38">
        <w:t>, 2021)</w:t>
      </w:r>
      <w:r>
        <w:t xml:space="preserve">. Especially in an industry that draws millions of global </w:t>
      </w:r>
      <w:r w:rsidR="00971A6C">
        <w:t>travellers</w:t>
      </w:r>
      <w:r>
        <w:t xml:space="preserve"> (790 million in the first seven months of 2024 alone) who are increasingly looking for sustainable options, 83 percent of </w:t>
      </w:r>
      <w:r w:rsidR="00971A6C">
        <w:t>travellers</w:t>
      </w:r>
      <w:r>
        <w:t xml:space="preserve"> believe sustainable travel is important</w:t>
      </w:r>
      <w:r w:rsidR="00884B38">
        <w:t xml:space="preserve"> (Statista, 2022; UNWTO, 2024)</w:t>
      </w:r>
      <w:r>
        <w:t>.</w:t>
      </w:r>
    </w:p>
    <w:p w14:paraId="227A4814" w14:textId="77777777" w:rsidR="007B431A" w:rsidRDefault="00334C81" w:rsidP="00334C81">
      <w:r>
        <w:t>In this context, sustainability is associated with a key element of the competitive advantage in the hospitality sector (Costa &amp; Costa, 2022). They are now more accountable for their environmental impact whether it’s from reducing carbon emissions (tourism transport accounts for around 5% globally) or from resource efficient designs and operations</w:t>
      </w:r>
      <w:r w:rsidR="00884B38">
        <w:t xml:space="preserve"> (Statista, 2022)</w:t>
      </w:r>
      <w:r>
        <w:t>. It is a shift that helps long term industry resilience and growing expectations from conscious consumers.</w:t>
      </w:r>
      <w:r w:rsidR="00A50F3C">
        <w:t xml:space="preserve"> </w:t>
      </w:r>
      <w:r w:rsidR="00A50F3C" w:rsidRPr="00A50F3C">
        <w:t>These sustainability imperatives have provided a foundation, and specific emphasis has been placed on increasing energy eff</w:t>
      </w:r>
      <w:r w:rsidR="00896F7B">
        <w:t>iciency and resource management</w:t>
      </w:r>
      <w:r w:rsidR="00A50F3C" w:rsidRPr="00A50F3C">
        <w:t>. Hotels, willing to be as efficient as they can with energy and other resources can indeed contribute to the reduction of impact on the environment, and therefore keep the relevant costs low while att</w:t>
      </w:r>
      <w:r w:rsidR="00896F7B">
        <w:t xml:space="preserve">racting environmentally conscious consumers. </w:t>
      </w:r>
    </w:p>
    <w:p w14:paraId="482BDA5E" w14:textId="77777777" w:rsidR="007B431A" w:rsidRDefault="007B431A">
      <w:pPr>
        <w:spacing w:line="259" w:lineRule="auto"/>
        <w:jc w:val="left"/>
      </w:pPr>
      <w:r>
        <w:br w:type="page"/>
      </w:r>
    </w:p>
    <w:p w14:paraId="55651D57" w14:textId="77777777" w:rsidR="007B431A" w:rsidRDefault="007B431A" w:rsidP="007B431A">
      <w:pPr>
        <w:pStyle w:val="Heading1"/>
      </w:pPr>
      <w:bookmarkStart w:id="3" w:name="_Toc181114361"/>
      <w:r>
        <w:lastRenderedPageBreak/>
        <w:t>Literature Review</w:t>
      </w:r>
      <w:bookmarkEnd w:id="3"/>
    </w:p>
    <w:p w14:paraId="2323809A" w14:textId="77777777" w:rsidR="007B431A" w:rsidRDefault="00834066" w:rsidP="007B431A">
      <w:pPr>
        <w:rPr>
          <w:b/>
        </w:rPr>
      </w:pPr>
      <w:r w:rsidRPr="00834066">
        <w:rPr>
          <w:b/>
        </w:rPr>
        <w:t>Focus Area: Energy Eff</w:t>
      </w:r>
      <w:r w:rsidR="00A014BE">
        <w:rPr>
          <w:b/>
        </w:rPr>
        <w:t>iciency and Resource Management</w:t>
      </w:r>
    </w:p>
    <w:p w14:paraId="2409604D" w14:textId="77777777" w:rsidR="00A014BE" w:rsidRDefault="00A014BE" w:rsidP="00A014BE">
      <w:r>
        <w:t>Since the emergence of sustainable tourism development, the issue of energy efficiency and resource management in the hotel and hospitality sector becomes more important. The literature on complex relationships between tourism operations, resource consumption and environmental sustainability has recently been extensively scrutinized. Significant evidence that energy consumption has a negative effect on tourist arrivals is provided by Nepal et al. (2019) and is a major setback for the industry. It shows that for sustainable tourism management policies, a careful balancing between the maximization of economic benefits and the minimization of environmental impacts has to be done, in particular strengthened energy management strategies. As the sector seeks to further reduce environmental impact and keep profits rolling, this finding is particularly relevant.</w:t>
      </w:r>
    </w:p>
    <w:p w14:paraId="16C020F9" w14:textId="2FA3A90A" w:rsidR="00A014BE" w:rsidRDefault="00A014BE" w:rsidP="00A014BE">
      <w:r>
        <w:t xml:space="preserve">Based on these insights, Pan et al. (2018) further develops the discussion by examining the cross disciplinary strategy of sustainable tourism, pointing out the necessity of a fusion of green energy solutions, sustainable transportation systems, </w:t>
      </w:r>
      <w:r w:rsidR="00971A6C">
        <w:t>eco-friendly</w:t>
      </w:r>
      <w:r>
        <w:t xml:space="preserve"> building design into hospitality operations. The base of their research suggest the transition toward sustainable tourism is a complex phenomenon that needs to be dealt with off from a broader angle. As the sector has come under growing pressure to reduce its environmental footprint whilst maintaining service quality this </w:t>
      </w:r>
      <w:r w:rsidR="00971A6C">
        <w:t>multi-faceted</w:t>
      </w:r>
      <w:r>
        <w:t xml:space="preserve"> approach has become more important.</w:t>
      </w:r>
    </w:p>
    <w:p w14:paraId="63BDB05E" w14:textId="77777777" w:rsidR="00A014BE" w:rsidRDefault="00A014BE" w:rsidP="00A014BE">
      <w:r>
        <w:t xml:space="preserve">In recent research by Irawan and </w:t>
      </w:r>
      <w:proofErr w:type="spellStart"/>
      <w:r>
        <w:t>Hartoyo</w:t>
      </w:r>
      <w:proofErr w:type="spellEnd"/>
      <w:r>
        <w:t xml:space="preserve"> (2022), the role of stakeholder engagement has been highlighted in environmental management regarding the feasibility of the development of sustainable tourism. The research stresses the importance of diverse stakeholders, in particular community involvement, including unemployed people, women and the private sector, for the success of environmental management. </w:t>
      </w:r>
    </w:p>
    <w:p w14:paraId="7F240406" w14:textId="77777777" w:rsidR="00A014BE" w:rsidRDefault="00A014BE" w:rsidP="00A014BE">
      <w:r>
        <w:t xml:space="preserve">Turning to water, however, resource efficiency in the hospitality sector has begun to focus on water management. Compelling research by </w:t>
      </w:r>
      <w:proofErr w:type="spellStart"/>
      <w:r>
        <w:t>Gössling</w:t>
      </w:r>
      <w:proofErr w:type="spellEnd"/>
      <w:r>
        <w:t xml:space="preserve"> (2015) challenges traditional approaches to tourism water management which have broadly been directed towards only direct water consumption. </w:t>
      </w:r>
      <w:proofErr w:type="spellStart"/>
      <w:r>
        <w:t>Gössling</w:t>
      </w:r>
      <w:proofErr w:type="spellEnd"/>
      <w:r>
        <w:t xml:space="preserve"> reveals through a detailed case study of resort hotels in Rhodes, Greece </w:t>
      </w:r>
      <w:r>
        <w:lastRenderedPageBreak/>
        <w:t>that indirect water consumption, in food and service provision, is used much more than total water consumption throughout the resort</w:t>
      </w:r>
      <w:r w:rsidR="00E50E23">
        <w:t>.</w:t>
      </w:r>
    </w:p>
    <w:p w14:paraId="23BB6061" w14:textId="18194B73" w:rsidR="00A014BE" w:rsidRDefault="00A014BE" w:rsidP="00A014BE">
      <w:r>
        <w:t xml:space="preserve">This is also mentioned by Vila et al. (2018) who </w:t>
      </w:r>
      <w:r w:rsidR="00971A6C">
        <w:t>analyse</w:t>
      </w:r>
      <w:r>
        <w:t xml:space="preserve"> the complex interplay between technical, economic, social, political and environmental factors in water management decisions in Costa Brava, Spain. However, their findings show that corporate social responsibility initiatives </w:t>
      </w:r>
      <w:proofErr w:type="gramStart"/>
      <w:r>
        <w:t>have to</w:t>
      </w:r>
      <w:proofErr w:type="gramEnd"/>
      <w:r>
        <w:t xml:space="preserve"> be integrated within resource management strategies, and that several stakeholder </w:t>
      </w:r>
      <w:r w:rsidR="00971A6C">
        <w:t>participations</w:t>
      </w:r>
      <w:r>
        <w:t xml:space="preserve"> in the </w:t>
      </w:r>
      <w:r w:rsidR="00971A6C">
        <w:t>decision-making</w:t>
      </w:r>
      <w:r>
        <w:t xml:space="preserve"> process is essential for a successful strategy. As part of an approach of participation, this has been essential in developing and successfully implementing sustainable resource management practices.</w:t>
      </w:r>
    </w:p>
    <w:p w14:paraId="666D2900" w14:textId="77777777" w:rsidR="00A014BE" w:rsidRDefault="00A014BE" w:rsidP="00A014BE">
      <w:r>
        <w:t>New opportunities for resource management in the hospitality sector have recently been presented by developments in smart technology. Ivars-</w:t>
      </w:r>
      <w:proofErr w:type="spellStart"/>
      <w:r>
        <w:t>Baidal</w:t>
      </w:r>
      <w:proofErr w:type="spellEnd"/>
      <w:r>
        <w:t xml:space="preserve"> et al. (2023), however, observe that, while smart city initiatives have historically adopted sustainability discourse widely, the advancement of delegated practice has been limited. However, according to their research, technological solutions can provide promising benefits, but they must be accompanied by strengthened public governance and comprehensive monitoring systems if they were to be effective. </w:t>
      </w:r>
    </w:p>
    <w:p w14:paraId="04CAD4F2" w14:textId="77777777" w:rsidR="007B431A" w:rsidRDefault="00E50E23" w:rsidP="00E50E23">
      <w:r w:rsidRPr="00E50E23">
        <w:t>The literature as a whole suggest that in order to achieve energy efficiency and resource management in the hospitality and hotel sector, a multifaceted approach comprising technological innovation, stakeholder engagement, and comprehensive monitoring of their systems is needed. Both direct and indirect resource consumption and the ability to simultaneously balance economic viability with environmental conservation is consistently shown to be necessary research for hotels. With the growing sector came growing necessity to develop, and implement resource management strategies that are effective for lasting sustainability – this taking into account community involvement, and stakeholder involvement in the decisions over environmental management.</w:t>
      </w:r>
      <w:r w:rsidR="007B431A">
        <w:br w:type="page"/>
      </w:r>
    </w:p>
    <w:p w14:paraId="745809A0" w14:textId="77777777" w:rsidR="007B431A" w:rsidRDefault="007B431A" w:rsidP="007B431A">
      <w:pPr>
        <w:pStyle w:val="Heading1"/>
      </w:pPr>
      <w:bookmarkStart w:id="4" w:name="_Toc181114362"/>
      <w:r>
        <w:lastRenderedPageBreak/>
        <w:t>Application to the hotel and hospitality sector</w:t>
      </w:r>
      <w:bookmarkEnd w:id="4"/>
    </w:p>
    <w:p w14:paraId="7076246D" w14:textId="77293D10" w:rsidR="007B431A" w:rsidRDefault="00E50E23" w:rsidP="00E50E23">
      <w:r>
        <w:t>The PESTEL (Political, Economic, Social, Technological, Environmental, Legal) framework offers a thorough approach to ass</w:t>
      </w:r>
      <w:r w:rsidR="00C66B33">
        <w:t>ess multiple facets such as</w:t>
      </w:r>
      <w:r>
        <w:t xml:space="preserve"> sustainability on hotel and hospitality business</w:t>
      </w:r>
      <w:r w:rsidR="00C66B33">
        <w:t xml:space="preserve"> (</w:t>
      </w:r>
      <w:r w:rsidR="00C66B33">
        <w:rPr>
          <w:shd w:val="clear" w:color="auto" w:fill="FFFFFF"/>
        </w:rPr>
        <w:t>Yusop, 2018)</w:t>
      </w:r>
      <w:r>
        <w:t>. Hospitality businesses are under pressure as well as under opportunities to adopt sustainable practices as environmental regulations tigh</w:t>
      </w:r>
      <w:r w:rsidR="00C66B33">
        <w:t>ten and consumer demand for eco-</w:t>
      </w:r>
      <w:r>
        <w:t xml:space="preserve">friendly practices continues to grow. The PESTEL factors influence industry sustainability strategies </w:t>
      </w:r>
      <w:r w:rsidR="00971A6C">
        <w:t>analysed</w:t>
      </w:r>
      <w:r>
        <w:t xml:space="preserve"> in this work and are key responses to challenges and success across global markets.</w:t>
      </w:r>
    </w:p>
    <w:p w14:paraId="7F60599D" w14:textId="77777777" w:rsidR="00C66B33" w:rsidRDefault="00C66B33" w:rsidP="00C66B33">
      <w:pPr>
        <w:pStyle w:val="Heading2"/>
      </w:pPr>
      <w:bookmarkStart w:id="5" w:name="_Toc181114363"/>
      <w:r>
        <w:t>PESTEL Analysis</w:t>
      </w:r>
      <w:bookmarkEnd w:id="5"/>
    </w:p>
    <w:p w14:paraId="2E5ACB28" w14:textId="77777777" w:rsidR="00DB7FA7" w:rsidRPr="00DB7FA7" w:rsidRDefault="00DB7FA7" w:rsidP="00DB7FA7">
      <w:pPr>
        <w:rPr>
          <w:b/>
        </w:rPr>
      </w:pPr>
      <w:r w:rsidRPr="00DB7FA7">
        <w:rPr>
          <w:b/>
        </w:rPr>
        <w:t>Political</w:t>
      </w:r>
    </w:p>
    <w:p w14:paraId="6C307F64" w14:textId="77777777" w:rsidR="00DB7FA7" w:rsidRDefault="00DB7FA7" w:rsidP="00DB7FA7">
      <w:r>
        <w:t>The hospitality industry practices sustainability greatly due to government policies and international agreements</w:t>
      </w:r>
      <w:r w:rsidR="00066DE0">
        <w:t xml:space="preserve"> that majorly impacts </w:t>
      </w:r>
      <w:r w:rsidR="00066DE0" w:rsidRPr="00066DE0">
        <w:t>Energy Efficiency and Resource Management</w:t>
      </w:r>
      <w:r>
        <w:t>. Imparted to hotels by environmental regulations related to carbon emissions, waste reduction, and energy efficiency, the EU Green Deal of which seeks to make Europe carbon neutral by 2050, calls for eco-friendly practices</w:t>
      </w:r>
      <w:r w:rsidR="006B1219">
        <w:t xml:space="preserve"> (</w:t>
      </w:r>
      <w:r w:rsidR="006B1219">
        <w:rPr>
          <w:shd w:val="clear" w:color="auto" w:fill="FFFFFF"/>
        </w:rPr>
        <w:t>Wolf et al., 2021)</w:t>
      </w:r>
      <w:r>
        <w:t>. In response</w:t>
      </w:r>
      <w:r w:rsidR="00066DE0">
        <w:t>, for example</w:t>
      </w:r>
      <w:r>
        <w:t>, global hotel brands like Accor follow the stringent guidelines leading to their commitment to reduce their carbon footprint</w:t>
      </w:r>
      <w:r w:rsidR="006B1219">
        <w:t xml:space="preserve"> (Accor, 2024)</w:t>
      </w:r>
      <w:r>
        <w:t>. Furthermore, tourism regulation, for instance waste management regulations, stimulates hotels to strive in recycling and natural resource c</w:t>
      </w:r>
      <w:r w:rsidR="006B1219">
        <w:t>onservation</w:t>
      </w:r>
      <w:r>
        <w:t>. Public private partnerships also take part, with the Sustainable Tourism Programme by the UN urging sense of sharing the responsibility for eco initiatives</w:t>
      </w:r>
      <w:r w:rsidR="006B1219">
        <w:t xml:space="preserve"> (United Nations General Assembly, 2022)</w:t>
      </w:r>
      <w:r>
        <w:t>. While these policies are good for positive change, hotels struggle with balancing cost of compliance with profit margins, especially in areas where government support for sustainable issues is inclined.</w:t>
      </w:r>
    </w:p>
    <w:p w14:paraId="1B941292" w14:textId="77777777" w:rsidR="00DB7FA7" w:rsidRPr="00DB7FA7" w:rsidRDefault="00DB7FA7" w:rsidP="00DB7FA7">
      <w:pPr>
        <w:rPr>
          <w:b/>
        </w:rPr>
      </w:pPr>
      <w:r w:rsidRPr="00DB7FA7">
        <w:rPr>
          <w:b/>
        </w:rPr>
        <w:t>Economic</w:t>
      </w:r>
    </w:p>
    <w:p w14:paraId="1A992C9B" w14:textId="77777777" w:rsidR="00057171" w:rsidRDefault="00DB7FA7" w:rsidP="00DB7FA7">
      <w:r>
        <w:t>The hospitality sector can hardly consider sustainability</w:t>
      </w:r>
      <w:r w:rsidR="00066DE0">
        <w:t xml:space="preserve"> </w:t>
      </w:r>
      <w:r>
        <w:t xml:space="preserve">initiatives without taking into </w:t>
      </w:r>
      <w:r w:rsidR="00057171">
        <w:t xml:space="preserve">account economic factors as </w:t>
      </w:r>
      <w:r w:rsidR="00066DE0" w:rsidRPr="00066DE0">
        <w:t>Energy Efficiency and Resource Management</w:t>
      </w:r>
      <w:r w:rsidR="00066DE0">
        <w:t xml:space="preserve"> </w:t>
      </w:r>
      <w:r>
        <w:t>practices involve huge initial investment. While energy efficient technologies and renewable resources can lower long term operational costs, they require commensurate initial expenditures, and may be a barrier for smaller businesses</w:t>
      </w:r>
      <w:r w:rsidR="00057171">
        <w:t xml:space="preserve"> (</w:t>
      </w:r>
      <w:r w:rsidR="00057171">
        <w:rPr>
          <w:shd w:val="clear" w:color="auto" w:fill="FFFFFF"/>
        </w:rPr>
        <w:t>Kelman, 2022)</w:t>
      </w:r>
      <w:r>
        <w:t xml:space="preserve">. Nevertheless, green practices by hotels, which add value to a green more quantifiable form associated with these travel itineraries, but they also become attractive for </w:t>
      </w:r>
      <w:r>
        <w:lastRenderedPageBreak/>
        <w:t>customers who are willing to pay more for eco-friendly acc</w:t>
      </w:r>
      <w:r w:rsidR="00057171">
        <w:t>ommodation</w:t>
      </w:r>
      <w:r>
        <w:t>. Sustainable investments, however, are encouraged by financial incentives such as tax breaks and green loans mainly in countries with pro green energy transition policies</w:t>
      </w:r>
      <w:r w:rsidR="00057171">
        <w:t xml:space="preserve"> (</w:t>
      </w:r>
      <w:r w:rsidR="00057171">
        <w:rPr>
          <w:shd w:val="clear" w:color="auto" w:fill="FFFFFF"/>
        </w:rPr>
        <w:t>Shang et al., 2023)</w:t>
      </w:r>
      <w:r>
        <w:t xml:space="preserve">. As an example, Hilton’s commitment to sustainability as tracked via its Light Stay program to help cut costs and attract </w:t>
      </w:r>
      <w:proofErr w:type="spellStart"/>
      <w:r>
        <w:t>eco friendly</w:t>
      </w:r>
      <w:proofErr w:type="spellEnd"/>
      <w:r>
        <w:t xml:space="preserve"> customers is a great example of how financial incentives can be aligned with environmental goals</w:t>
      </w:r>
      <w:r w:rsidR="00057171">
        <w:t xml:space="preserve"> (Hilton, 2024)</w:t>
      </w:r>
      <w:r>
        <w:t>. Despite the evident economic gains, generating sustainable momentum remains difficult, especially for hotels yet to recover investment</w:t>
      </w:r>
      <w:r w:rsidR="00057171">
        <w:t xml:space="preserve"> expenditures on sustainability.</w:t>
      </w:r>
    </w:p>
    <w:p w14:paraId="0150E751" w14:textId="77777777" w:rsidR="00DB7FA7" w:rsidRPr="00DB7FA7" w:rsidRDefault="00DB7FA7" w:rsidP="00DB7FA7">
      <w:pPr>
        <w:rPr>
          <w:b/>
        </w:rPr>
      </w:pPr>
      <w:r w:rsidRPr="00DB7FA7">
        <w:rPr>
          <w:b/>
        </w:rPr>
        <w:t>Social</w:t>
      </w:r>
    </w:p>
    <w:p w14:paraId="17C6B9F6" w14:textId="598BDC85" w:rsidR="00DB7FA7" w:rsidRPr="00066DE0" w:rsidRDefault="00DB7FA7" w:rsidP="00066DE0">
      <w:r>
        <w:t xml:space="preserve">The hospitality industry has adjusted its practices to consumer preferences changing towards </w:t>
      </w:r>
      <w:r w:rsidR="00066DE0" w:rsidRPr="00066DE0">
        <w:t>Energy Efficiency and Resource Management</w:t>
      </w:r>
      <w:r w:rsidR="00066DE0">
        <w:t xml:space="preserve"> </w:t>
      </w:r>
      <w:r>
        <w:t xml:space="preserve">and today's eco sensitivity. Statista (2022) reports that 83 per cent of </w:t>
      </w:r>
      <w:r w:rsidR="00971A6C">
        <w:t>travellers</w:t>
      </w:r>
      <w:r>
        <w:t xml:space="preserve"> look at sustainability when choosing accommodations, forcing hotels to embrace more sustainable practices like ditching single use plastics</w:t>
      </w:r>
      <w:r w:rsidR="00066DE0">
        <w:t xml:space="preserve"> and sourcing locally, therefore, efficient resource management. Furthermore</w:t>
      </w:r>
      <w:r>
        <w:t>, staff engagement is also important because employee awareness and involvemen</w:t>
      </w:r>
      <w:r w:rsidR="00066DE0">
        <w:t>t in eco initiatives can help</w:t>
      </w:r>
      <w:r>
        <w:t xml:space="preserve"> customers to have better experience and </w:t>
      </w:r>
      <w:r w:rsidR="00066DE0">
        <w:t>understand energy efficiency motives</w:t>
      </w:r>
      <w:r>
        <w:t>. The other consideration is community impact, particularly as the hotels are moving from supporting local communities by just employing locally, sourcing products from locally sourced suppliers, reducing their environment footprint for the protection of l</w:t>
      </w:r>
      <w:r w:rsidR="00057171">
        <w:t>ocal ecosystems (</w:t>
      </w:r>
      <w:r w:rsidR="00057171">
        <w:rPr>
          <w:shd w:val="clear" w:color="auto" w:fill="FFFFFF"/>
        </w:rPr>
        <w:t>MacNeill and Wozniak, 2018)</w:t>
      </w:r>
      <w:r>
        <w:t>. While these positive changes will certainly help promote the green nature of hotels, some hotels ‘greenwash’ by making and claiming sustainability practices when in reality, there are none</w:t>
      </w:r>
      <w:r w:rsidR="00057171">
        <w:t xml:space="preserve"> (</w:t>
      </w:r>
      <w:proofErr w:type="spellStart"/>
      <w:r w:rsidR="00057171">
        <w:rPr>
          <w:shd w:val="clear" w:color="auto" w:fill="FFFFFF"/>
        </w:rPr>
        <w:t>Alyahia</w:t>
      </w:r>
      <w:proofErr w:type="spellEnd"/>
      <w:r w:rsidR="00057171">
        <w:rPr>
          <w:shd w:val="clear" w:color="auto" w:fill="FFFFFF"/>
        </w:rPr>
        <w:t xml:space="preserve"> et al. 2024)</w:t>
      </w:r>
      <w:r>
        <w:t>. Consumers trust only companies which are honest and transparent, as otherwise it can affect their reputation and bring irreparable damage on the brand.</w:t>
      </w:r>
      <w:r w:rsidR="00066DE0">
        <w:t xml:space="preserve"> </w:t>
      </w:r>
      <w:r w:rsidR="00066DE0" w:rsidRPr="00066DE0">
        <w:t>Trying to promote energy saving and efficient resource utilization can help gain trust and can make a real difference in avoiding adverse effects on the environment.</w:t>
      </w:r>
    </w:p>
    <w:p w14:paraId="3DD8DA4D" w14:textId="77777777" w:rsidR="00DB7FA7" w:rsidRPr="00DB7FA7" w:rsidRDefault="00DB7FA7" w:rsidP="00DB7FA7">
      <w:pPr>
        <w:rPr>
          <w:b/>
        </w:rPr>
      </w:pPr>
      <w:r w:rsidRPr="00DB7FA7">
        <w:rPr>
          <w:b/>
        </w:rPr>
        <w:t>Technological</w:t>
      </w:r>
    </w:p>
    <w:p w14:paraId="433B8956" w14:textId="77777777" w:rsidR="00DB7FA7" w:rsidRDefault="00DB7FA7" w:rsidP="00DB7FA7">
      <w:r>
        <w:t xml:space="preserve">Sustainability in hospitality cannot be achieved without presence of technology, which helps in the conservation of energy and more efficient resource management. Suggestions on how to reduce energy consumption such as smart building systems like automated lighting, temperature control all work towards improving guest comfort. For example, Marriott International has utilized IoT </w:t>
      </w:r>
      <w:r>
        <w:lastRenderedPageBreak/>
        <w:t>based systems and energy monitoring to drive greater efficiencies in energy usage throughout its properties</w:t>
      </w:r>
      <w:r w:rsidR="00057171">
        <w:t xml:space="preserve"> (</w:t>
      </w:r>
      <w:proofErr w:type="spellStart"/>
      <w:r w:rsidR="00057171">
        <w:t>Acropolium</w:t>
      </w:r>
      <w:proofErr w:type="spellEnd"/>
      <w:r w:rsidR="00057171">
        <w:t>, 2024)</w:t>
      </w:r>
      <w:r>
        <w:t>. Digital solutions also have a part to play in this, with hotel apps and management software that allows hotels to monitor resource use and then adapt wh</w:t>
      </w:r>
      <w:r w:rsidR="00057171">
        <w:t>ere possible (</w:t>
      </w:r>
      <w:r w:rsidR="00057171">
        <w:rPr>
          <w:shd w:val="clear" w:color="auto" w:fill="FFFFFF"/>
        </w:rPr>
        <w:t>Lei et al., 2019)</w:t>
      </w:r>
      <w:r>
        <w:t>. Water recycling systems and other such tools to lower environmental impact are supporting hotels to become more innovative</w:t>
      </w:r>
      <w:r w:rsidR="00057171">
        <w:t xml:space="preserve"> (</w:t>
      </w:r>
      <w:r w:rsidR="00057171">
        <w:rPr>
          <w:shd w:val="clear" w:color="auto" w:fill="FFFFFF"/>
        </w:rPr>
        <w:t>Santana et al</w:t>
      </w:r>
      <w:r>
        <w:t>.</w:t>
      </w:r>
      <w:r w:rsidR="00057171">
        <w:t>, 2019).</w:t>
      </w:r>
      <w:r>
        <w:t xml:space="preserve"> Nevertheless, adoption can be hindered, especially for smaller establishments, by the high cost of implementation, as well as some tools may need specialized training for s</w:t>
      </w:r>
      <w:r w:rsidR="00057171">
        <w:t>taff</w:t>
      </w:r>
      <w:r>
        <w:t>.</w:t>
      </w:r>
    </w:p>
    <w:p w14:paraId="5E1083CE" w14:textId="77777777" w:rsidR="00DB7FA7" w:rsidRPr="00DB7FA7" w:rsidRDefault="00DB7FA7" w:rsidP="00DB7FA7">
      <w:pPr>
        <w:rPr>
          <w:b/>
        </w:rPr>
      </w:pPr>
      <w:r w:rsidRPr="00DB7FA7">
        <w:rPr>
          <w:b/>
        </w:rPr>
        <w:t>Environmental</w:t>
      </w:r>
    </w:p>
    <w:p w14:paraId="3A9D4E54" w14:textId="77777777" w:rsidR="00DB7FA7" w:rsidRDefault="00DB7FA7" w:rsidP="00DB7FA7">
      <w:r>
        <w:t>Much work remains to be done in the environmental impact of the hospitality sector as resource consumption, waste generation and greenhouse gas emissions continue to lead to ecological degradation. Because hotels consume large amounts of water and energy, and those providing them are in regions where water is scarce, there is a strong sense of urgency to reduce the use of s</w:t>
      </w:r>
      <w:r w:rsidR="00057171">
        <w:t>carce resources (</w:t>
      </w:r>
      <w:r w:rsidR="00057171">
        <w:rPr>
          <w:shd w:val="clear" w:color="auto" w:fill="FFFFFF"/>
        </w:rPr>
        <w:t>Antonova et al., 2021)</w:t>
      </w:r>
      <w:r>
        <w:t>. The influence of waste management strategies like recycling and composting are used to help mitigate environmental damage whilst chains, like Accor, aim to reduce food waste and use of single use plastic</w:t>
      </w:r>
      <w:r w:rsidR="00E33C24">
        <w:t xml:space="preserve"> (Accor, 2024)</w:t>
      </w:r>
      <w:r>
        <w:t>. Additionally, the sector aims for the sector to reduce its carbon footprint through energy efficient operations, with some hotels supporting biodiversity conservation projects in their local environment</w:t>
      </w:r>
      <w:r w:rsidR="00E33C24">
        <w:t xml:space="preserve"> (</w:t>
      </w:r>
      <w:proofErr w:type="spellStart"/>
      <w:r w:rsidR="00E33C24">
        <w:rPr>
          <w:shd w:val="clear" w:color="auto" w:fill="FFFFFF"/>
        </w:rPr>
        <w:t>Mahyuddin</w:t>
      </w:r>
      <w:proofErr w:type="spellEnd"/>
      <w:r w:rsidR="00E33C24">
        <w:rPr>
          <w:shd w:val="clear" w:color="auto" w:fill="FFFFFF"/>
        </w:rPr>
        <w:t xml:space="preserve"> et al., 2022)</w:t>
      </w:r>
      <w:r>
        <w:t xml:space="preserve">. Although these are strong examples of a commitment to sustainability, the continued challenge is to balance those luxury guest services with the eco-friendly needs. </w:t>
      </w:r>
    </w:p>
    <w:p w14:paraId="3FD2B3D9" w14:textId="77777777" w:rsidR="00DB7FA7" w:rsidRPr="00DB7FA7" w:rsidRDefault="00DB7FA7" w:rsidP="00DB7FA7">
      <w:pPr>
        <w:rPr>
          <w:b/>
        </w:rPr>
      </w:pPr>
      <w:r w:rsidRPr="00DB7FA7">
        <w:rPr>
          <w:b/>
        </w:rPr>
        <w:t>Legal</w:t>
      </w:r>
    </w:p>
    <w:p w14:paraId="114A62AD" w14:textId="77777777" w:rsidR="00DB7FA7" w:rsidRDefault="00DB7FA7" w:rsidP="00DB7FA7">
      <w:r>
        <w:t>Sustainability</w:t>
      </w:r>
      <w:r w:rsidR="00A50F3C">
        <w:t>, especially energy efficiency and resource management</w:t>
      </w:r>
      <w:r>
        <w:t xml:space="preserve"> has become an increasingly important issue in the hospitality industry, and legal requirements in sustainability are forcing hotels to figure out ways to meet these strict environmental regulations. Importance of maintaining legal credibility with regard to compliance with international and national environmental laws such as waste management and emissions standards, has become essential to avoid penalties</w:t>
      </w:r>
      <w:r w:rsidR="00E33C24">
        <w:t xml:space="preserve"> (</w:t>
      </w:r>
      <w:r w:rsidR="00E33C24">
        <w:rPr>
          <w:shd w:val="clear" w:color="auto" w:fill="FFFFFF"/>
        </w:rPr>
        <w:t>Khater et al., 2024)</w:t>
      </w:r>
      <w:r>
        <w:t>. These days, many hotels work towards getting LEED (Leadership in Energy and Environmental Design) certification, a kind of benchmark for sustainability building practice as well as to attract guests who are eco conscious</w:t>
      </w:r>
      <w:r w:rsidR="00E33C24">
        <w:t xml:space="preserve"> (</w:t>
      </w:r>
      <w:r w:rsidR="00E33C24">
        <w:rPr>
          <w:shd w:val="clear" w:color="auto" w:fill="FFFFFF"/>
        </w:rPr>
        <w:t>Pushkar, 2018)</w:t>
      </w:r>
      <w:r>
        <w:t>. Sustainability reporting standards, including Global Reporting Initiative (GRI) standards, exist to ensure that frameworks for hotel sustainability performance are providing ac</w:t>
      </w:r>
      <w:r w:rsidR="00E33C24">
        <w:t>countability (</w:t>
      </w:r>
      <w:r w:rsidR="00E33C24">
        <w:rPr>
          <w:shd w:val="clear" w:color="auto" w:fill="FFFFFF"/>
        </w:rPr>
        <w:t>Uyar</w:t>
      </w:r>
      <w:r w:rsidR="00E33C24">
        <w:t>, 2021</w:t>
      </w:r>
      <w:r>
        <w:t xml:space="preserve">). While these regulations </w:t>
      </w:r>
      <w:r>
        <w:lastRenderedPageBreak/>
        <w:t>have positive effect, smaller hotels might find the administrative and the financial burden of the compliance of these regulations difficult, especially in areas where sustainable certifications are not subsidized by the government. Although beneficial for brand image, some businesses will view certification systems as restrictive, restricting the flexibility to which firms can achieve sustainability goals.</w:t>
      </w:r>
    </w:p>
    <w:p w14:paraId="6DB84E54" w14:textId="77777777" w:rsidR="007B431A" w:rsidRDefault="006B1219" w:rsidP="00E33C24">
      <w:r>
        <w:t>Overall, s</w:t>
      </w:r>
      <w:r w:rsidRPr="006B1219">
        <w:t>ustainability in hospitality is a multiplex affair based on political, economic, social, technological, environmental, and legal factors. Both successes and ongoing challenges are noted in the industry’s responses. The implications of these insights create strategic recommendations to boost sustainable practices and resilience within the hotel sector.</w:t>
      </w:r>
    </w:p>
    <w:p w14:paraId="52A1D14B" w14:textId="77777777" w:rsidR="007B431A" w:rsidRDefault="007B431A" w:rsidP="007B431A">
      <w:pPr>
        <w:pStyle w:val="Heading1"/>
      </w:pPr>
      <w:bookmarkStart w:id="6" w:name="_Toc181114364"/>
      <w:r>
        <w:t>Evaluate future policy and management options for the chosen theme</w:t>
      </w:r>
      <w:bookmarkEnd w:id="6"/>
    </w:p>
    <w:p w14:paraId="24E70FED" w14:textId="77777777" w:rsidR="004F11B5" w:rsidRDefault="004C6D96" w:rsidP="004F11B5">
      <w:r w:rsidRPr="004C6D96">
        <w:t xml:space="preserve">Enhancing sustainability standards in energy efficaciousness and resourcefulness is mandatory in order to safeguard the future of hotel and hospitality industry. The following recommendations focus specifically on optimizing energy usage and resource conservation while </w:t>
      </w:r>
      <w:r>
        <w:t>ensuring operational efficiency:</w:t>
      </w:r>
    </w:p>
    <w:p w14:paraId="4F5ABD3B" w14:textId="77777777" w:rsidR="004F11B5" w:rsidRPr="004F11B5" w:rsidRDefault="004F11B5" w:rsidP="004F11B5">
      <w:pPr>
        <w:rPr>
          <w:b/>
        </w:rPr>
      </w:pPr>
      <w:r w:rsidRPr="004F11B5">
        <w:rPr>
          <w:b/>
        </w:rPr>
        <w:t>1. Technology Adoption and Implementation of Smart Technologies</w:t>
      </w:r>
    </w:p>
    <w:p w14:paraId="671A5ADF" w14:textId="77777777" w:rsidR="004F11B5" w:rsidRDefault="004C6D96" w:rsidP="004F11B5">
      <w:r w:rsidRPr="004C6D96">
        <w:t>Integration of smart building management systems (BMS) is inevitable for tracking and regulating energy usage. Further, IoT applications allow sensors to analyse occupant presence and adapt HVAC systems, lighting, and water provision based on occupancy and time, making substantial resource savings possible (Ivars-</w:t>
      </w:r>
      <w:proofErr w:type="spellStart"/>
      <w:r w:rsidRPr="004C6D96">
        <w:t>Baidal</w:t>
      </w:r>
      <w:proofErr w:type="spellEnd"/>
      <w:r w:rsidRPr="004C6D96">
        <w:t xml:space="preserve"> et al., 2023). For instance, Marriott International IoT use has recorded improvements of up to 20% in energy use through continuous monitoring of energy gulping gadgets and automated control. It also consists of smart meters and occupancy sensors with an automated energy management system that can regulate room temperatures according to the guests’ desires with an energy-effi</w:t>
      </w:r>
      <w:r>
        <w:t>cient policy (</w:t>
      </w:r>
      <w:proofErr w:type="spellStart"/>
      <w:r>
        <w:t>Acropolium</w:t>
      </w:r>
      <w:proofErr w:type="spellEnd"/>
      <w:r>
        <w:t>, 2024)</w:t>
      </w:r>
      <w:r w:rsidR="004F11B5">
        <w:t>.</w:t>
      </w:r>
    </w:p>
    <w:p w14:paraId="791D0010" w14:textId="77777777" w:rsidR="004F11B5" w:rsidRPr="004F11B5" w:rsidRDefault="004F11B5" w:rsidP="004F11B5">
      <w:pPr>
        <w:rPr>
          <w:b/>
        </w:rPr>
      </w:pPr>
      <w:r w:rsidRPr="004F11B5">
        <w:rPr>
          <w:b/>
        </w:rPr>
        <w:t>2. Engaging the public and stakeholders and Involvement of the Community</w:t>
      </w:r>
    </w:p>
    <w:p w14:paraId="68986AF5" w14:textId="77777777" w:rsidR="007B431A" w:rsidRDefault="004C6D96" w:rsidP="004F11B5">
      <w:r w:rsidRPr="004C6D96">
        <w:t xml:space="preserve">Optimizing resources involve staff training as well as working closely with the guests to ensure they understand the usage of resources. A further recommendation to optimize energy efficiency is to launch an extensive staff training in energy savings and efficient equipment functioning and recognition of the resources’ wastage. Self-organization related to hospitality through additional </w:t>
      </w:r>
      <w:r w:rsidRPr="004C6D96">
        <w:lastRenderedPageBreak/>
        <w:t>service orientation such as over mattress reusable towels, climate control systems in the rooms and real-time energy usage feedback helps in the facilitation of conscious usage. In the same sense, adequate communication on matters concerning energy saving prevents a firm from being accused of green washing while at the same time developing trust with consumers (</w:t>
      </w:r>
      <w:proofErr w:type="spellStart"/>
      <w:r w:rsidRPr="004C6D96">
        <w:t>Alyahia</w:t>
      </w:r>
      <w:proofErr w:type="spellEnd"/>
      <w:r w:rsidRPr="004C6D96">
        <w:t xml:space="preserve"> et al., 2024). Further, hotels should engage local utilities and energy consultants to work out the </w:t>
      </w:r>
      <w:r>
        <w:t>most efficient use of resources</w:t>
      </w:r>
      <w:r w:rsidR="004F11B5">
        <w:t>.</w:t>
      </w:r>
    </w:p>
    <w:p w14:paraId="3A4C30AA" w14:textId="77777777" w:rsidR="004F11B5" w:rsidRDefault="004F11B5" w:rsidP="004F11B5">
      <w:pPr>
        <w:rPr>
          <w:rStyle w:val="Strong"/>
        </w:rPr>
      </w:pPr>
      <w:r>
        <w:t xml:space="preserve">3. </w:t>
      </w:r>
      <w:r>
        <w:rPr>
          <w:rStyle w:val="Strong"/>
        </w:rPr>
        <w:t>Financial Incentives for Sustainable Practices</w:t>
      </w:r>
    </w:p>
    <w:p w14:paraId="17F3C6AC" w14:textId="77777777" w:rsidR="004F11B5" w:rsidRDefault="004C6D96" w:rsidP="004F11B5">
      <w:r w:rsidRPr="004C6D96">
        <w:t>There must be tax credits, rebates or subsidies encouraging energy efficient upgrades including the installation of solar panels, change of lighting to LED, installation of water recycling systems and many others. As Shang et al. (2023) pointed out, such incentives can effectively decrease the payback period of efficiency technologies, from 5-7 years to 2-3 years and can be the key reason for small and medium-sized hotels to invest. Incentives such as tax credit for renewable energy adoption and low interest loans for energy assets c</w:t>
      </w:r>
      <w:r>
        <w:t>an improve the level of take up</w:t>
      </w:r>
      <w:r w:rsidR="004F11B5">
        <w:t>.</w:t>
      </w:r>
    </w:p>
    <w:p w14:paraId="7E1970F3" w14:textId="77777777" w:rsidR="004F11B5" w:rsidRPr="004F11B5" w:rsidRDefault="004F11B5" w:rsidP="004F11B5">
      <w:pPr>
        <w:rPr>
          <w:b/>
        </w:rPr>
      </w:pPr>
      <w:r w:rsidRPr="004F11B5">
        <w:rPr>
          <w:b/>
        </w:rPr>
        <w:t>4. Exhaustive focus on Monitoring and Reportage</w:t>
      </w:r>
    </w:p>
    <w:p w14:paraId="310F0A85" w14:textId="77777777" w:rsidR="003028E4" w:rsidRDefault="003028E4" w:rsidP="003028E4"/>
    <w:p w14:paraId="29136E0E" w14:textId="77777777" w:rsidR="004F11B5" w:rsidRDefault="003028E4" w:rsidP="003028E4">
      <w:r>
        <w:t>There is a need to install energy management systems (EMS) that are capable of real-time monitoring. Energy audits, and other resources consumption assessments, need to be performed on a regularly basis in order to assess efficiency and reveal improvements that can be made. Standards for measurement of energy and water consumption described in general GRI reporting guidelines include specific standards that are focused on providing measurement frameworks for these kinds of indicators (Uyar, 2021). In claims averse to hotels, there should be development of performance benchmarks and setting of quantitative goals for resource conservation</w:t>
      </w:r>
      <w:r w:rsidR="004F11B5">
        <w:t>.</w:t>
      </w:r>
    </w:p>
    <w:p w14:paraId="6971CB7A" w14:textId="77777777" w:rsidR="004F11B5" w:rsidRPr="004F11B5" w:rsidRDefault="004F11B5" w:rsidP="004F11B5">
      <w:pPr>
        <w:rPr>
          <w:b/>
        </w:rPr>
      </w:pPr>
      <w:r w:rsidRPr="004F11B5">
        <w:rPr>
          <w:b/>
        </w:rPr>
        <w:t>5. Legal Requirement &amp; Certification</w:t>
      </w:r>
    </w:p>
    <w:p w14:paraId="4D97F098" w14:textId="77777777" w:rsidR="004F11B5" w:rsidRPr="003028E4" w:rsidRDefault="003028E4" w:rsidP="003028E4">
      <w:r w:rsidRPr="003028E4">
        <w:t xml:space="preserve">Energy-specific certifications, for instance, LEED and ISO 50001 indicate commitment to energy management and establish rules on the use of energy. These certifications demand adherences to energy management policies and daily performance evaluation. Despite the fact that first time certification expenses are relatively high to small business, government subsidization and assists them in acquiring the necessary means. The certification process also assists the hotels to establish </w:t>
      </w:r>
      <w:r w:rsidRPr="003028E4">
        <w:lastRenderedPageBreak/>
        <w:t>other procured best practices connected with energy efficiency and general resource management (Pushkar, 2018). Such audits are helpful in providing for continuous improvement and sustenance of th</w:t>
      </w:r>
      <w:r>
        <w:t>e standards under consideration</w:t>
      </w:r>
      <w:r w:rsidR="004F11B5">
        <w:t>.</w:t>
      </w:r>
    </w:p>
    <w:p w14:paraId="58F5D8ED" w14:textId="77777777" w:rsidR="007B431A" w:rsidRDefault="007B431A" w:rsidP="007B431A">
      <w:pPr>
        <w:pStyle w:val="Heading1"/>
      </w:pPr>
      <w:bookmarkStart w:id="7" w:name="_Toc181114365"/>
      <w:r>
        <w:t>Conclusion</w:t>
      </w:r>
      <w:bookmarkEnd w:id="7"/>
    </w:p>
    <w:p w14:paraId="6A8FD08A" w14:textId="77777777" w:rsidR="007B431A" w:rsidRDefault="004F11B5" w:rsidP="007B431A">
      <w:r w:rsidRPr="004F11B5">
        <w:t xml:space="preserve">In summary, sustainability is crucial for the hotel and hospitality industry, particularly in the COVID-19 environment where consumers are likely to remain sensitive to environmentally friendly initiatives. Efficient solutions for energy and resource </w:t>
      </w:r>
      <w:r w:rsidR="00896F7B">
        <w:t>management implications proposes</w:t>
      </w:r>
      <w:r w:rsidRPr="004F11B5">
        <w:t xml:space="preserve"> technological innovation, </w:t>
      </w:r>
      <w:r w:rsidR="00896F7B" w:rsidRPr="004F11B5">
        <w:t>stakeholders’</w:t>
      </w:r>
      <w:r w:rsidRPr="004F11B5">
        <w:t xml:space="preserve"> involvement, assessment of available resources. Recommendations include the use of smart technologies to lower on operations cost, involving communities to improve social corporate responsibility, offering incentives to embrace environmentalism. Furthermore, more intense control over the company’s performance and compliance with legal norms, including acquiring sustainability certifications, are necessary for being accountable to clients. Therefore, if adopted and implemented these measures can improve the industry’s ability to respond to shocks and stressors while protecting the environment and delivering to the ever increasing global</w:t>
      </w:r>
      <w:r w:rsidR="00896F7B">
        <w:t xml:space="preserve"> travellers</w:t>
      </w:r>
      <w:r w:rsidRPr="004F11B5">
        <w:t>.</w:t>
      </w:r>
    </w:p>
    <w:p w14:paraId="2A40332C" w14:textId="77777777" w:rsidR="004F11B5" w:rsidRDefault="004F11B5" w:rsidP="007B431A"/>
    <w:p w14:paraId="7BF7EE2E" w14:textId="77777777" w:rsidR="007B431A" w:rsidRDefault="007B431A">
      <w:pPr>
        <w:spacing w:line="259" w:lineRule="auto"/>
        <w:jc w:val="left"/>
      </w:pPr>
      <w:r>
        <w:br w:type="page"/>
      </w:r>
    </w:p>
    <w:p w14:paraId="71795AB0" w14:textId="77777777" w:rsidR="007B431A" w:rsidRDefault="007B431A" w:rsidP="00884B38">
      <w:pPr>
        <w:pStyle w:val="Heading1"/>
      </w:pPr>
      <w:bookmarkStart w:id="8" w:name="_Toc181114366"/>
      <w:r>
        <w:lastRenderedPageBreak/>
        <w:t>References</w:t>
      </w:r>
      <w:bookmarkEnd w:id="8"/>
    </w:p>
    <w:p w14:paraId="5798F511" w14:textId="77777777" w:rsidR="004F11B5" w:rsidRDefault="004F11B5" w:rsidP="006B1219">
      <w:pPr>
        <w:pStyle w:val="NormalWeb"/>
        <w:spacing w:before="0" w:beforeAutospacing="0" w:after="240" w:afterAutospacing="0" w:line="360" w:lineRule="auto"/>
      </w:pPr>
      <w:r>
        <w:t xml:space="preserve">Accor (2024). </w:t>
      </w:r>
      <w:r>
        <w:rPr>
          <w:i/>
          <w:iCs/>
        </w:rPr>
        <w:t>Accor Reinforces Commitment to Lower Carbon Emissions and Greater Energy Sufficiency</w:t>
      </w:r>
      <w:r>
        <w:t xml:space="preserve">. [online] Accor.com. Available at: </w:t>
      </w:r>
      <w:hyperlink r:id="rId7" w:history="1">
        <w:r w:rsidRPr="00AB5D21">
          <w:rPr>
            <w:rStyle w:val="Hyperlink"/>
          </w:rPr>
          <w:t>https://group.accor.com/en/Actualites/2022/12/commitment-energy-sufficiency-net-zero</w:t>
        </w:r>
      </w:hyperlink>
      <w:r>
        <w:t>.</w:t>
      </w:r>
    </w:p>
    <w:p w14:paraId="21FE7301" w14:textId="77777777" w:rsidR="004F11B5" w:rsidRDefault="004F11B5" w:rsidP="00057171">
      <w:proofErr w:type="spellStart"/>
      <w:r>
        <w:t>Acropolium</w:t>
      </w:r>
      <w:proofErr w:type="spellEnd"/>
      <w:r>
        <w:t xml:space="preserve"> (2024). </w:t>
      </w:r>
      <w:r>
        <w:rPr>
          <w:i/>
          <w:iCs/>
        </w:rPr>
        <w:t>5 Advantages of Using IoT in Hospitality in 2024 | Medium</w:t>
      </w:r>
      <w:r>
        <w:t>. [online] Medium. Available at: https://medium.com/@acropolium/iot-in-hospitality-dc352ab893f9 [Accessed 25 Oct. 2024].</w:t>
      </w:r>
    </w:p>
    <w:p w14:paraId="398EC16F" w14:textId="77777777" w:rsidR="004F11B5" w:rsidRDefault="004F11B5" w:rsidP="00057171">
      <w:pPr>
        <w:rPr>
          <w:shd w:val="clear" w:color="auto" w:fill="FFFFFF"/>
        </w:rPr>
      </w:pPr>
      <w:proofErr w:type="spellStart"/>
      <w:r>
        <w:rPr>
          <w:shd w:val="clear" w:color="auto" w:fill="FFFFFF"/>
        </w:rPr>
        <w:t>Alyahia</w:t>
      </w:r>
      <w:proofErr w:type="spellEnd"/>
      <w:r>
        <w:rPr>
          <w:shd w:val="clear" w:color="auto" w:fill="FFFFFF"/>
        </w:rPr>
        <w:t xml:space="preserve">, M., </w:t>
      </w:r>
      <w:proofErr w:type="spellStart"/>
      <w:r>
        <w:rPr>
          <w:shd w:val="clear" w:color="auto" w:fill="FFFFFF"/>
        </w:rPr>
        <w:t>Azazz</w:t>
      </w:r>
      <w:proofErr w:type="spellEnd"/>
      <w:r>
        <w:rPr>
          <w:shd w:val="clear" w:color="auto" w:fill="FFFFFF"/>
        </w:rPr>
        <w:t xml:space="preserve">, A.M., Fayyad, S., Elshaer, I.A. and Mohammad, A.A., 2024. Greenwashing </w:t>
      </w:r>
      <w:proofErr w:type="spellStart"/>
      <w:r>
        <w:rPr>
          <w:shd w:val="clear" w:color="auto" w:fill="FFFFFF"/>
        </w:rPr>
        <w:t>behavior</w:t>
      </w:r>
      <w:proofErr w:type="spellEnd"/>
      <w:r>
        <w:rPr>
          <w:shd w:val="clear" w:color="auto" w:fill="FFFFFF"/>
        </w:rPr>
        <w:t xml:space="preserve"> in hotels industry: The role of green transparency and green authenticity. </w:t>
      </w:r>
      <w:r>
        <w:rPr>
          <w:i/>
          <w:iCs/>
          <w:shd w:val="clear" w:color="auto" w:fill="FFFFFF"/>
        </w:rPr>
        <w:t>Sustainability</w:t>
      </w:r>
      <w:r>
        <w:rPr>
          <w:shd w:val="clear" w:color="auto" w:fill="FFFFFF"/>
        </w:rPr>
        <w:t>, </w:t>
      </w:r>
      <w:r>
        <w:rPr>
          <w:i/>
          <w:iCs/>
          <w:shd w:val="clear" w:color="auto" w:fill="FFFFFF"/>
        </w:rPr>
        <w:t>16</w:t>
      </w:r>
      <w:r>
        <w:rPr>
          <w:shd w:val="clear" w:color="auto" w:fill="FFFFFF"/>
        </w:rPr>
        <w:t>(3), p.1050.</w:t>
      </w:r>
    </w:p>
    <w:p w14:paraId="349F9186" w14:textId="77777777" w:rsidR="004F11B5" w:rsidRDefault="004F11B5" w:rsidP="00057171">
      <w:pPr>
        <w:rPr>
          <w:shd w:val="clear" w:color="auto" w:fill="FFFFFF"/>
        </w:rPr>
      </w:pPr>
      <w:r>
        <w:rPr>
          <w:shd w:val="clear" w:color="auto" w:fill="FFFFFF"/>
        </w:rPr>
        <w:t>Antonova, N., Ruiz-Rosa, I. and Mendoza-Jiménez, J., 2021. Water resources in the hotel industry: a systematic literature review. </w:t>
      </w:r>
      <w:r>
        <w:rPr>
          <w:i/>
          <w:iCs/>
          <w:shd w:val="clear" w:color="auto" w:fill="FFFFFF"/>
        </w:rPr>
        <w:t>International Journal of Contemporary Hospitality Management</w:t>
      </w:r>
      <w:r>
        <w:rPr>
          <w:shd w:val="clear" w:color="auto" w:fill="FFFFFF"/>
        </w:rPr>
        <w:t>, </w:t>
      </w:r>
      <w:r>
        <w:rPr>
          <w:i/>
          <w:iCs/>
          <w:shd w:val="clear" w:color="auto" w:fill="FFFFFF"/>
        </w:rPr>
        <w:t>33</w:t>
      </w:r>
      <w:r>
        <w:rPr>
          <w:shd w:val="clear" w:color="auto" w:fill="FFFFFF"/>
        </w:rPr>
        <w:t>(2), pp.628-649.</w:t>
      </w:r>
    </w:p>
    <w:p w14:paraId="689E7F1E" w14:textId="77777777" w:rsidR="004F11B5" w:rsidRDefault="004F11B5" w:rsidP="00334C81">
      <w:r>
        <w:t>Costa, V. and Costa, C. (eds) (2022) Sustainability and competitiveness in the hospitality industry. Hershey, Pennsylvania: Business Science Reference.</w:t>
      </w:r>
    </w:p>
    <w:p w14:paraId="237FA001" w14:textId="77777777" w:rsidR="004F11B5" w:rsidRDefault="004F11B5" w:rsidP="00834066">
      <w:pPr>
        <w:rPr>
          <w:shd w:val="clear" w:color="auto" w:fill="FFFFFF"/>
        </w:rPr>
      </w:pPr>
      <w:proofErr w:type="spellStart"/>
      <w:r>
        <w:rPr>
          <w:shd w:val="clear" w:color="auto" w:fill="FFFFFF"/>
        </w:rPr>
        <w:t>Gössling</w:t>
      </w:r>
      <w:proofErr w:type="spellEnd"/>
      <w:r>
        <w:rPr>
          <w:shd w:val="clear" w:color="auto" w:fill="FFFFFF"/>
        </w:rPr>
        <w:t>, S., 2015. New performance indicators for water management in tourism. </w:t>
      </w:r>
      <w:r>
        <w:rPr>
          <w:i/>
          <w:iCs/>
          <w:shd w:val="clear" w:color="auto" w:fill="FFFFFF"/>
        </w:rPr>
        <w:t>Tourism Management</w:t>
      </w:r>
      <w:r>
        <w:rPr>
          <w:shd w:val="clear" w:color="auto" w:fill="FFFFFF"/>
        </w:rPr>
        <w:t>, </w:t>
      </w:r>
      <w:r>
        <w:rPr>
          <w:i/>
          <w:iCs/>
          <w:shd w:val="clear" w:color="auto" w:fill="FFFFFF"/>
        </w:rPr>
        <w:t>46</w:t>
      </w:r>
      <w:r>
        <w:rPr>
          <w:shd w:val="clear" w:color="auto" w:fill="FFFFFF"/>
        </w:rPr>
        <w:t>, pp.233-244.</w:t>
      </w:r>
    </w:p>
    <w:p w14:paraId="722A14BC" w14:textId="77777777" w:rsidR="004F11B5" w:rsidRDefault="004F11B5" w:rsidP="00334C81">
      <w:proofErr w:type="spellStart"/>
      <w:r>
        <w:t>Gowreesunkar</w:t>
      </w:r>
      <w:proofErr w:type="spellEnd"/>
      <w:r>
        <w:t xml:space="preserve">, V.G. (2021) Tourism destination management in a post pandemic </w:t>
      </w:r>
      <w:proofErr w:type="gramStart"/>
      <w:r>
        <w:t>context :</w:t>
      </w:r>
      <w:proofErr w:type="gramEnd"/>
      <w:r>
        <w:t xml:space="preserve"> global issues and destination management solutions. Bingley, England: Emerald Publishing.</w:t>
      </w:r>
    </w:p>
    <w:p w14:paraId="536A7059" w14:textId="77777777" w:rsidR="004F11B5" w:rsidRDefault="004F11B5" w:rsidP="00057171">
      <w:pPr>
        <w:rPr>
          <w:lang w:val="en-US"/>
        </w:rPr>
      </w:pPr>
      <w:r>
        <w:t xml:space="preserve">Hilton (2024). </w:t>
      </w:r>
      <w:r>
        <w:rPr>
          <w:i/>
          <w:iCs/>
        </w:rPr>
        <w:t>Sustainability</w:t>
      </w:r>
      <w:r>
        <w:t xml:space="preserve">. [online] Hilton Chicago Meetings. Available at: </w:t>
      </w:r>
      <w:hyperlink r:id="rId8" w:history="1">
        <w:r w:rsidRPr="00AB5D21">
          <w:rPr>
            <w:rStyle w:val="Hyperlink"/>
          </w:rPr>
          <w:t>https://www.hiltonchicagomeetings.com/hotel-information/sustainability-2/</w:t>
        </w:r>
      </w:hyperlink>
      <w:r>
        <w:t>.</w:t>
      </w:r>
    </w:p>
    <w:p w14:paraId="3564F082" w14:textId="77777777" w:rsidR="004F11B5" w:rsidRDefault="004F11B5" w:rsidP="00884B38">
      <w:pPr>
        <w:rPr>
          <w:shd w:val="clear" w:color="auto" w:fill="FFFFFF"/>
        </w:rPr>
      </w:pPr>
      <w:r>
        <w:rPr>
          <w:shd w:val="clear" w:color="auto" w:fill="FFFFFF"/>
        </w:rPr>
        <w:t xml:space="preserve">Irawan, N.C. and </w:t>
      </w:r>
      <w:proofErr w:type="spellStart"/>
      <w:r>
        <w:rPr>
          <w:shd w:val="clear" w:color="auto" w:fill="FFFFFF"/>
        </w:rPr>
        <w:t>Hartoyo</w:t>
      </w:r>
      <w:proofErr w:type="spellEnd"/>
      <w:r>
        <w:rPr>
          <w:shd w:val="clear" w:color="auto" w:fill="FFFFFF"/>
        </w:rPr>
        <w:t>, E., 2022, November. Environmental management and stakeholder roles in sustainable tourism development: a feasibility study. In </w:t>
      </w:r>
      <w:r>
        <w:rPr>
          <w:i/>
          <w:iCs/>
          <w:shd w:val="clear" w:color="auto" w:fill="FFFFFF"/>
        </w:rPr>
        <w:t>IOP Conference Series: Earth and Environmental Science</w:t>
      </w:r>
      <w:r>
        <w:rPr>
          <w:shd w:val="clear" w:color="auto" w:fill="FFFFFF"/>
        </w:rPr>
        <w:t> (Vol. 1108, No. 1, p. 012068). IOP Publishing.</w:t>
      </w:r>
    </w:p>
    <w:p w14:paraId="7C6B6D76" w14:textId="77777777" w:rsidR="004F11B5" w:rsidRDefault="004F11B5" w:rsidP="00834066">
      <w:pPr>
        <w:rPr>
          <w:shd w:val="clear" w:color="auto" w:fill="FFFFFF"/>
        </w:rPr>
      </w:pPr>
      <w:r>
        <w:rPr>
          <w:shd w:val="clear" w:color="auto" w:fill="FFFFFF"/>
        </w:rPr>
        <w:t>Ivars-</w:t>
      </w:r>
      <w:proofErr w:type="spellStart"/>
      <w:r>
        <w:rPr>
          <w:shd w:val="clear" w:color="auto" w:fill="FFFFFF"/>
        </w:rPr>
        <w:t>Baidal</w:t>
      </w:r>
      <w:proofErr w:type="spellEnd"/>
      <w:r>
        <w:rPr>
          <w:shd w:val="clear" w:color="auto" w:fill="FFFFFF"/>
        </w:rPr>
        <w:t xml:space="preserve">, J.A., Vera-Rebollo, J.F., Perles-Ribes, J., </w:t>
      </w:r>
      <w:proofErr w:type="spellStart"/>
      <w:r>
        <w:rPr>
          <w:shd w:val="clear" w:color="auto" w:fill="FFFFFF"/>
        </w:rPr>
        <w:t>Femenia</w:t>
      </w:r>
      <w:proofErr w:type="spellEnd"/>
      <w:r>
        <w:rPr>
          <w:shd w:val="clear" w:color="auto" w:fill="FFFFFF"/>
        </w:rPr>
        <w:t xml:space="preserve">-Serra, F. and Celdrán-Bernabeu, M.A., 2023. Sustainable tourism indicators: what’s new within the smart city/destination </w:t>
      </w:r>
      <w:proofErr w:type="gramStart"/>
      <w:r>
        <w:rPr>
          <w:shd w:val="clear" w:color="auto" w:fill="FFFFFF"/>
        </w:rPr>
        <w:t>approach?.</w:t>
      </w:r>
      <w:proofErr w:type="gramEnd"/>
      <w:r>
        <w:rPr>
          <w:shd w:val="clear" w:color="auto" w:fill="FFFFFF"/>
        </w:rPr>
        <w:t> </w:t>
      </w:r>
      <w:r>
        <w:rPr>
          <w:i/>
          <w:iCs/>
          <w:shd w:val="clear" w:color="auto" w:fill="FFFFFF"/>
        </w:rPr>
        <w:t>Journal of Sustainable Tourism</w:t>
      </w:r>
      <w:r>
        <w:rPr>
          <w:shd w:val="clear" w:color="auto" w:fill="FFFFFF"/>
        </w:rPr>
        <w:t>, </w:t>
      </w:r>
      <w:r>
        <w:rPr>
          <w:i/>
          <w:iCs/>
          <w:shd w:val="clear" w:color="auto" w:fill="FFFFFF"/>
        </w:rPr>
        <w:t>31</w:t>
      </w:r>
      <w:r>
        <w:rPr>
          <w:shd w:val="clear" w:color="auto" w:fill="FFFFFF"/>
        </w:rPr>
        <w:t>(7), pp.1556-1582.</w:t>
      </w:r>
    </w:p>
    <w:p w14:paraId="40533796" w14:textId="77777777" w:rsidR="004F11B5" w:rsidRDefault="004F11B5" w:rsidP="00057171">
      <w:pPr>
        <w:rPr>
          <w:shd w:val="clear" w:color="auto" w:fill="FFFFFF"/>
        </w:rPr>
      </w:pPr>
      <w:r>
        <w:rPr>
          <w:shd w:val="clear" w:color="auto" w:fill="FFFFFF"/>
        </w:rPr>
        <w:lastRenderedPageBreak/>
        <w:t>Kelman, I., 2022. Critiques of island sustainability in tourism. In </w:t>
      </w:r>
      <w:r>
        <w:rPr>
          <w:i/>
          <w:iCs/>
          <w:shd w:val="clear" w:color="auto" w:fill="FFFFFF"/>
        </w:rPr>
        <w:t>Island Tourism Sustainability and Resiliency</w:t>
      </w:r>
      <w:r>
        <w:rPr>
          <w:shd w:val="clear" w:color="auto" w:fill="FFFFFF"/>
        </w:rPr>
        <w:t> (pp. 36-53). Routledge.</w:t>
      </w:r>
    </w:p>
    <w:p w14:paraId="538848BD" w14:textId="77777777" w:rsidR="004F11B5" w:rsidRDefault="004F11B5" w:rsidP="00E33C24">
      <w:pPr>
        <w:rPr>
          <w:lang w:val="en-US"/>
        </w:rPr>
      </w:pPr>
      <w:r>
        <w:rPr>
          <w:shd w:val="clear" w:color="auto" w:fill="FFFFFF"/>
        </w:rPr>
        <w:t>Khater, M., Ibrahim, O., Sayed, M.N.E. and Faik, M., 2024. Legal frameworks for sustainable tourism: balancing environmental conservation and economic development. </w:t>
      </w:r>
      <w:r>
        <w:rPr>
          <w:i/>
          <w:iCs/>
          <w:shd w:val="clear" w:color="auto" w:fill="FFFFFF"/>
        </w:rPr>
        <w:t>Current Issues in Tourism</w:t>
      </w:r>
      <w:r>
        <w:rPr>
          <w:shd w:val="clear" w:color="auto" w:fill="FFFFFF"/>
        </w:rPr>
        <w:t>, pp.1-22.</w:t>
      </w:r>
    </w:p>
    <w:p w14:paraId="2E5B4CEF" w14:textId="77777777" w:rsidR="004F11B5" w:rsidRDefault="004F11B5" w:rsidP="00057171">
      <w:pPr>
        <w:rPr>
          <w:shd w:val="clear" w:color="auto" w:fill="FFFFFF"/>
        </w:rPr>
      </w:pPr>
      <w:r>
        <w:rPr>
          <w:shd w:val="clear" w:color="auto" w:fill="FFFFFF"/>
        </w:rPr>
        <w:t>Lei, S.I., Wang, D. and Law, R., 2019. Perceived technology affordance and value of hotel mobile apps: A comparison of hoteliers and customers. </w:t>
      </w:r>
      <w:r>
        <w:rPr>
          <w:i/>
          <w:iCs/>
          <w:shd w:val="clear" w:color="auto" w:fill="FFFFFF"/>
        </w:rPr>
        <w:t>Journal of Hospitality and Tourism Management</w:t>
      </w:r>
      <w:r>
        <w:rPr>
          <w:shd w:val="clear" w:color="auto" w:fill="FFFFFF"/>
        </w:rPr>
        <w:t>, </w:t>
      </w:r>
      <w:r>
        <w:rPr>
          <w:i/>
          <w:iCs/>
          <w:shd w:val="clear" w:color="auto" w:fill="FFFFFF"/>
        </w:rPr>
        <w:t>39</w:t>
      </w:r>
      <w:r>
        <w:rPr>
          <w:shd w:val="clear" w:color="auto" w:fill="FFFFFF"/>
        </w:rPr>
        <w:t>, pp.201-211.</w:t>
      </w:r>
    </w:p>
    <w:p w14:paraId="7FA3313B" w14:textId="77777777" w:rsidR="004F11B5" w:rsidRDefault="004F11B5" w:rsidP="00057171">
      <w:pPr>
        <w:rPr>
          <w:shd w:val="clear" w:color="auto" w:fill="FFFFFF"/>
        </w:rPr>
      </w:pPr>
      <w:r>
        <w:rPr>
          <w:shd w:val="clear" w:color="auto" w:fill="FFFFFF"/>
        </w:rPr>
        <w:t>MacNeill, T. and Wozniak, D., 2018. The economic, social, and environmental impacts of cruise tourism. </w:t>
      </w:r>
      <w:r>
        <w:rPr>
          <w:i/>
          <w:iCs/>
          <w:shd w:val="clear" w:color="auto" w:fill="FFFFFF"/>
        </w:rPr>
        <w:t>Tourism Management</w:t>
      </w:r>
      <w:r>
        <w:rPr>
          <w:shd w:val="clear" w:color="auto" w:fill="FFFFFF"/>
        </w:rPr>
        <w:t>, </w:t>
      </w:r>
      <w:r>
        <w:rPr>
          <w:i/>
          <w:iCs/>
          <w:shd w:val="clear" w:color="auto" w:fill="FFFFFF"/>
        </w:rPr>
        <w:t>66</w:t>
      </w:r>
      <w:r>
        <w:rPr>
          <w:shd w:val="clear" w:color="auto" w:fill="FFFFFF"/>
        </w:rPr>
        <w:t>, pp.387-404.</w:t>
      </w:r>
    </w:p>
    <w:p w14:paraId="32A49E6B" w14:textId="77777777" w:rsidR="004F11B5" w:rsidRDefault="004F11B5" w:rsidP="00E33C24">
      <w:pPr>
        <w:rPr>
          <w:shd w:val="clear" w:color="auto" w:fill="FFFFFF"/>
        </w:rPr>
      </w:pPr>
      <w:proofErr w:type="spellStart"/>
      <w:r>
        <w:rPr>
          <w:shd w:val="clear" w:color="auto" w:fill="FFFFFF"/>
        </w:rPr>
        <w:t>Mahyuddin</w:t>
      </w:r>
      <w:proofErr w:type="spellEnd"/>
      <w:r>
        <w:rPr>
          <w:shd w:val="clear" w:color="auto" w:fill="FFFFFF"/>
        </w:rPr>
        <w:t xml:space="preserve">, E.F.B.H., </w:t>
      </w:r>
      <w:proofErr w:type="spellStart"/>
      <w:r>
        <w:rPr>
          <w:shd w:val="clear" w:color="auto" w:fill="FFFFFF"/>
        </w:rPr>
        <w:t>Iranmanesh</w:t>
      </w:r>
      <w:proofErr w:type="spellEnd"/>
      <w:r>
        <w:rPr>
          <w:shd w:val="clear" w:color="auto" w:fill="FFFFFF"/>
        </w:rPr>
        <w:t>, M., Amran, A. and Foroughi, B., 2022. The impact of board and hotel characteristics on biodiversity reporting: market diversification as a moderator. </w:t>
      </w:r>
      <w:r>
        <w:rPr>
          <w:i/>
          <w:iCs/>
          <w:shd w:val="clear" w:color="auto" w:fill="FFFFFF"/>
        </w:rPr>
        <w:t>Social Responsibility Journal</w:t>
      </w:r>
      <w:r>
        <w:rPr>
          <w:shd w:val="clear" w:color="auto" w:fill="FFFFFF"/>
        </w:rPr>
        <w:t>, </w:t>
      </w:r>
      <w:r>
        <w:rPr>
          <w:i/>
          <w:iCs/>
          <w:shd w:val="clear" w:color="auto" w:fill="FFFFFF"/>
        </w:rPr>
        <w:t>18</w:t>
      </w:r>
      <w:r>
        <w:rPr>
          <w:shd w:val="clear" w:color="auto" w:fill="FFFFFF"/>
        </w:rPr>
        <w:t>(2), pp.403-423.</w:t>
      </w:r>
    </w:p>
    <w:p w14:paraId="705E3D9E" w14:textId="77777777" w:rsidR="004F11B5" w:rsidRDefault="004F11B5" w:rsidP="00884B38">
      <w:pPr>
        <w:rPr>
          <w:shd w:val="clear" w:color="auto" w:fill="FFFFFF"/>
        </w:rPr>
      </w:pPr>
      <w:r>
        <w:rPr>
          <w:shd w:val="clear" w:color="auto" w:fill="FFFFFF"/>
        </w:rPr>
        <w:t xml:space="preserve">Nepal, R., Al </w:t>
      </w:r>
      <w:proofErr w:type="spellStart"/>
      <w:r>
        <w:rPr>
          <w:shd w:val="clear" w:color="auto" w:fill="FFFFFF"/>
        </w:rPr>
        <w:t>Irsyad</w:t>
      </w:r>
      <w:proofErr w:type="spellEnd"/>
      <w:r>
        <w:rPr>
          <w:shd w:val="clear" w:color="auto" w:fill="FFFFFF"/>
        </w:rPr>
        <w:t>, M.I. and Nepal, S.K., 2019. Tourist arrivals, energy consumption and pollutant emissions in a developing economy–implications for sustainable tourism. </w:t>
      </w:r>
      <w:r>
        <w:rPr>
          <w:i/>
          <w:iCs/>
          <w:shd w:val="clear" w:color="auto" w:fill="FFFFFF"/>
        </w:rPr>
        <w:t>Tourism Management</w:t>
      </w:r>
      <w:r>
        <w:rPr>
          <w:shd w:val="clear" w:color="auto" w:fill="FFFFFF"/>
        </w:rPr>
        <w:t>, </w:t>
      </w:r>
      <w:r>
        <w:rPr>
          <w:i/>
          <w:iCs/>
          <w:shd w:val="clear" w:color="auto" w:fill="FFFFFF"/>
        </w:rPr>
        <w:t>72</w:t>
      </w:r>
      <w:r>
        <w:rPr>
          <w:shd w:val="clear" w:color="auto" w:fill="FFFFFF"/>
        </w:rPr>
        <w:t>, pp.145-154.</w:t>
      </w:r>
    </w:p>
    <w:p w14:paraId="6A6ED2ED" w14:textId="77777777" w:rsidR="004F11B5" w:rsidRDefault="004F11B5" w:rsidP="00884B38">
      <w:pPr>
        <w:rPr>
          <w:shd w:val="clear" w:color="auto" w:fill="FFFFFF"/>
        </w:rPr>
      </w:pPr>
      <w:r>
        <w:rPr>
          <w:shd w:val="clear" w:color="auto" w:fill="FFFFFF"/>
        </w:rPr>
        <w:t>Pan, S.Y., Gao, M., Kim, H., Shah, K.J., Pei, S.L. and Chiang, P.C., 2018. Advances and challenges in sustainable tourism toward a green economy. </w:t>
      </w:r>
      <w:r>
        <w:rPr>
          <w:i/>
          <w:iCs/>
          <w:shd w:val="clear" w:color="auto" w:fill="FFFFFF"/>
        </w:rPr>
        <w:t>Science of the total environment</w:t>
      </w:r>
      <w:r>
        <w:rPr>
          <w:shd w:val="clear" w:color="auto" w:fill="FFFFFF"/>
        </w:rPr>
        <w:t>, </w:t>
      </w:r>
      <w:r>
        <w:rPr>
          <w:i/>
          <w:iCs/>
          <w:shd w:val="clear" w:color="auto" w:fill="FFFFFF"/>
        </w:rPr>
        <w:t>635</w:t>
      </w:r>
      <w:r>
        <w:rPr>
          <w:shd w:val="clear" w:color="auto" w:fill="FFFFFF"/>
        </w:rPr>
        <w:t>, pp.452-469.</w:t>
      </w:r>
    </w:p>
    <w:p w14:paraId="389ECA1B" w14:textId="77777777" w:rsidR="004F11B5" w:rsidRDefault="004F11B5" w:rsidP="00E33C24">
      <w:pPr>
        <w:rPr>
          <w:shd w:val="clear" w:color="auto" w:fill="FFFFFF"/>
        </w:rPr>
      </w:pPr>
      <w:r>
        <w:rPr>
          <w:shd w:val="clear" w:color="auto" w:fill="FFFFFF"/>
        </w:rPr>
        <w:t>Pushkar, S., 2018. A comparative analysis of gold leadership in energy and environmental design for new construction 2009 certified projects in Finland, Sweden, Turkey, and Spain. </w:t>
      </w:r>
      <w:r>
        <w:rPr>
          <w:i/>
          <w:iCs/>
          <w:shd w:val="clear" w:color="auto" w:fill="FFFFFF"/>
        </w:rPr>
        <w:t>Applied Sciences</w:t>
      </w:r>
      <w:r>
        <w:rPr>
          <w:shd w:val="clear" w:color="auto" w:fill="FFFFFF"/>
        </w:rPr>
        <w:t>, </w:t>
      </w:r>
      <w:r>
        <w:rPr>
          <w:i/>
          <w:iCs/>
          <w:shd w:val="clear" w:color="auto" w:fill="FFFFFF"/>
        </w:rPr>
        <w:t>8</w:t>
      </w:r>
      <w:r>
        <w:rPr>
          <w:shd w:val="clear" w:color="auto" w:fill="FFFFFF"/>
        </w:rPr>
        <w:t>(9), p.1496.</w:t>
      </w:r>
    </w:p>
    <w:p w14:paraId="3EBC38E3" w14:textId="77777777" w:rsidR="004F11B5" w:rsidRDefault="004F11B5" w:rsidP="00057171">
      <w:pPr>
        <w:rPr>
          <w:shd w:val="clear" w:color="auto" w:fill="FFFFFF"/>
        </w:rPr>
      </w:pPr>
      <w:r>
        <w:rPr>
          <w:shd w:val="clear" w:color="auto" w:fill="FFFFFF"/>
        </w:rPr>
        <w:t>Santana, M.V., Cornejo, P.K., Rodríguez-Roda, I., Buttiglieri, G. and Corominas, L., 2019. Holistic life cycle assessment of water reuse in a tourist-based community. </w:t>
      </w:r>
      <w:r>
        <w:rPr>
          <w:i/>
          <w:iCs/>
          <w:shd w:val="clear" w:color="auto" w:fill="FFFFFF"/>
        </w:rPr>
        <w:t>Journal of Cleaner Production</w:t>
      </w:r>
      <w:r>
        <w:rPr>
          <w:shd w:val="clear" w:color="auto" w:fill="FFFFFF"/>
        </w:rPr>
        <w:t>, </w:t>
      </w:r>
      <w:r>
        <w:rPr>
          <w:i/>
          <w:iCs/>
          <w:shd w:val="clear" w:color="auto" w:fill="FFFFFF"/>
        </w:rPr>
        <w:t>233</w:t>
      </w:r>
      <w:r>
        <w:rPr>
          <w:shd w:val="clear" w:color="auto" w:fill="FFFFFF"/>
        </w:rPr>
        <w:t>, pp.743-752.</w:t>
      </w:r>
    </w:p>
    <w:p w14:paraId="55DF3674" w14:textId="77777777" w:rsidR="004F11B5" w:rsidRDefault="004F11B5" w:rsidP="00057171">
      <w:pPr>
        <w:rPr>
          <w:shd w:val="clear" w:color="auto" w:fill="FFFFFF"/>
        </w:rPr>
      </w:pPr>
      <w:r>
        <w:rPr>
          <w:shd w:val="clear" w:color="auto" w:fill="FFFFFF"/>
        </w:rPr>
        <w:t>Shang, Y., Zhu, L., Qian, F. and Xie, Y., 2023. Role of green finance in renewable energy development in the tourism sector. </w:t>
      </w:r>
      <w:r>
        <w:rPr>
          <w:i/>
          <w:iCs/>
          <w:shd w:val="clear" w:color="auto" w:fill="FFFFFF"/>
        </w:rPr>
        <w:t>Renewable Energy</w:t>
      </w:r>
      <w:r>
        <w:rPr>
          <w:shd w:val="clear" w:color="auto" w:fill="FFFFFF"/>
        </w:rPr>
        <w:t>, </w:t>
      </w:r>
      <w:r>
        <w:rPr>
          <w:i/>
          <w:iCs/>
          <w:shd w:val="clear" w:color="auto" w:fill="FFFFFF"/>
        </w:rPr>
        <w:t>206</w:t>
      </w:r>
      <w:r>
        <w:rPr>
          <w:shd w:val="clear" w:color="auto" w:fill="FFFFFF"/>
        </w:rPr>
        <w:t>, pp.890-896.</w:t>
      </w:r>
    </w:p>
    <w:p w14:paraId="6F38DFBF" w14:textId="77777777" w:rsidR="004F11B5" w:rsidRDefault="004F11B5" w:rsidP="00334C81">
      <w:pPr>
        <w:rPr>
          <w:lang w:val="en-US"/>
        </w:rPr>
      </w:pPr>
      <w:r>
        <w:lastRenderedPageBreak/>
        <w:t>Statista (2022) </w:t>
      </w:r>
      <w:r>
        <w:rPr>
          <w:i/>
          <w:iCs/>
        </w:rPr>
        <w:t>Sustainable tourism worldwide - statistics &amp; facts</w:t>
      </w:r>
      <w:r>
        <w:t>, </w:t>
      </w:r>
      <w:r>
        <w:rPr>
          <w:i/>
          <w:iCs/>
        </w:rPr>
        <w:t>Statista</w:t>
      </w:r>
      <w:r>
        <w:t>. Available at: https://www.statista.com/topics/1916/green-tourism/ (Accessed: October 25, 2024).</w:t>
      </w:r>
    </w:p>
    <w:p w14:paraId="73EC99E5" w14:textId="77777777" w:rsidR="004F11B5" w:rsidRDefault="004F11B5" w:rsidP="006B1219">
      <w:pPr>
        <w:pStyle w:val="NormalWeb"/>
        <w:spacing w:before="0" w:beforeAutospacing="0" w:after="240" w:afterAutospacing="0" w:line="360" w:lineRule="auto"/>
      </w:pPr>
      <w:r>
        <w:t xml:space="preserve">United Nations General Assembly (2022). </w:t>
      </w:r>
      <w:r w:rsidRPr="006B1219">
        <w:rPr>
          <w:i/>
        </w:rPr>
        <w:t>Putting sustainable and resilient tourism at the heart of an inclusive recovery: High Level Thematic Debate</w:t>
      </w:r>
      <w:r>
        <w:t xml:space="preserve"> - Summary by the President of the General Assembly', United Nations, New York, viewed 25 October 2024. Available at: </w:t>
      </w:r>
      <w:hyperlink r:id="rId9" w:history="1">
        <w:r>
          <w:rPr>
            <w:rStyle w:val="Hyperlink"/>
            <w:rFonts w:eastAsiaTheme="majorEastAsia"/>
          </w:rPr>
          <w:t>https://www.un.org/pga/76/wp-content/uploads/sites/101/2022/06/HLTD-on-Tourism-Summary.pdf</w:t>
        </w:r>
      </w:hyperlink>
      <w:r>
        <w:t>.</w:t>
      </w:r>
    </w:p>
    <w:p w14:paraId="56D8DB9A" w14:textId="77777777" w:rsidR="004F11B5" w:rsidRDefault="004F11B5" w:rsidP="00334C81">
      <w:proofErr w:type="spellStart"/>
      <w:r>
        <w:t>Unwto</w:t>
      </w:r>
      <w:proofErr w:type="spellEnd"/>
      <w:r>
        <w:t xml:space="preserve"> (2024) </w:t>
      </w:r>
      <w:r>
        <w:rPr>
          <w:i/>
          <w:iCs/>
        </w:rPr>
        <w:t>UN Tourism World Tourism Barometer</w:t>
      </w:r>
      <w:r>
        <w:t>, </w:t>
      </w:r>
      <w:r>
        <w:rPr>
          <w:i/>
          <w:iCs/>
        </w:rPr>
        <w:t>Unwto.org</w:t>
      </w:r>
      <w:r>
        <w:t>. Available at: https://www.unwto.org/un-tourism-world-tourism-barometer-data (Accessed: October 25, 2024).</w:t>
      </w:r>
    </w:p>
    <w:p w14:paraId="586D950F" w14:textId="77777777" w:rsidR="004F11B5" w:rsidRDefault="004F11B5" w:rsidP="00E33C24">
      <w:pPr>
        <w:rPr>
          <w:shd w:val="clear" w:color="auto" w:fill="FFFFFF"/>
        </w:rPr>
      </w:pPr>
      <w:r>
        <w:rPr>
          <w:shd w:val="clear" w:color="auto" w:fill="FFFFFF"/>
        </w:rPr>
        <w:t>Uyar, A., Karaman, A.S. and Kilic, M., 2021. Institutional drivers of sustainability reporting in the global tourism industry. </w:t>
      </w:r>
      <w:r>
        <w:rPr>
          <w:i/>
          <w:iCs/>
          <w:shd w:val="clear" w:color="auto" w:fill="FFFFFF"/>
        </w:rPr>
        <w:t>Tourism Economics</w:t>
      </w:r>
      <w:r>
        <w:rPr>
          <w:shd w:val="clear" w:color="auto" w:fill="FFFFFF"/>
        </w:rPr>
        <w:t>, </w:t>
      </w:r>
      <w:r>
        <w:rPr>
          <w:i/>
          <w:iCs/>
          <w:shd w:val="clear" w:color="auto" w:fill="FFFFFF"/>
        </w:rPr>
        <w:t>27</w:t>
      </w:r>
      <w:r>
        <w:rPr>
          <w:shd w:val="clear" w:color="auto" w:fill="FFFFFF"/>
        </w:rPr>
        <w:t>(1), pp.105-128.</w:t>
      </w:r>
    </w:p>
    <w:p w14:paraId="7EFC52C9" w14:textId="77777777" w:rsidR="004F11B5" w:rsidRDefault="004F11B5" w:rsidP="00834066">
      <w:pPr>
        <w:rPr>
          <w:shd w:val="clear" w:color="auto" w:fill="FFFFFF"/>
        </w:rPr>
      </w:pPr>
      <w:r>
        <w:rPr>
          <w:shd w:val="clear" w:color="auto" w:fill="FFFFFF"/>
        </w:rPr>
        <w:t xml:space="preserve">Vila, M., </w:t>
      </w:r>
      <w:proofErr w:type="spellStart"/>
      <w:r>
        <w:rPr>
          <w:shd w:val="clear" w:color="auto" w:fill="FFFFFF"/>
        </w:rPr>
        <w:t>Afsordegan</w:t>
      </w:r>
      <w:proofErr w:type="spellEnd"/>
      <w:r>
        <w:rPr>
          <w:shd w:val="clear" w:color="auto" w:fill="FFFFFF"/>
        </w:rPr>
        <w:t xml:space="preserve">, A., </w:t>
      </w:r>
      <w:proofErr w:type="spellStart"/>
      <w:r>
        <w:rPr>
          <w:shd w:val="clear" w:color="auto" w:fill="FFFFFF"/>
        </w:rPr>
        <w:t>Agell</w:t>
      </w:r>
      <w:proofErr w:type="spellEnd"/>
      <w:r>
        <w:rPr>
          <w:shd w:val="clear" w:color="auto" w:fill="FFFFFF"/>
        </w:rPr>
        <w:t>, N., Sánchez, M. and Costa, G., 2018. Influential factors in water planning for sustainable tourism destinations. </w:t>
      </w:r>
      <w:r>
        <w:rPr>
          <w:i/>
          <w:iCs/>
          <w:shd w:val="clear" w:color="auto" w:fill="FFFFFF"/>
        </w:rPr>
        <w:t>Journal of Sustainable Tourism</w:t>
      </w:r>
      <w:r>
        <w:rPr>
          <w:shd w:val="clear" w:color="auto" w:fill="FFFFFF"/>
        </w:rPr>
        <w:t>, </w:t>
      </w:r>
      <w:r>
        <w:rPr>
          <w:i/>
          <w:iCs/>
          <w:shd w:val="clear" w:color="auto" w:fill="FFFFFF"/>
        </w:rPr>
        <w:t>26</w:t>
      </w:r>
      <w:r>
        <w:rPr>
          <w:shd w:val="clear" w:color="auto" w:fill="FFFFFF"/>
        </w:rPr>
        <w:t>(7), pp.1241-1256.</w:t>
      </w:r>
    </w:p>
    <w:p w14:paraId="3100F044" w14:textId="77777777" w:rsidR="004F11B5" w:rsidRDefault="004F11B5" w:rsidP="006B1219">
      <w:r>
        <w:rPr>
          <w:shd w:val="clear" w:color="auto" w:fill="FFFFFF"/>
        </w:rPr>
        <w:t xml:space="preserve">Wolf, S., </w:t>
      </w:r>
      <w:proofErr w:type="spellStart"/>
      <w:r>
        <w:rPr>
          <w:shd w:val="clear" w:color="auto" w:fill="FFFFFF"/>
        </w:rPr>
        <w:t>Teitge</w:t>
      </w:r>
      <w:proofErr w:type="spellEnd"/>
      <w:r>
        <w:rPr>
          <w:shd w:val="clear" w:color="auto" w:fill="FFFFFF"/>
        </w:rPr>
        <w:t>, J., Mielke, J., Schütze, F. and Jaeger, C., 2021. The European Green Deal—more than climate neutrality. </w:t>
      </w:r>
      <w:proofErr w:type="spellStart"/>
      <w:r>
        <w:rPr>
          <w:i/>
          <w:iCs/>
          <w:shd w:val="clear" w:color="auto" w:fill="FFFFFF"/>
        </w:rPr>
        <w:t>Intereconomics</w:t>
      </w:r>
      <w:proofErr w:type="spellEnd"/>
      <w:r>
        <w:rPr>
          <w:shd w:val="clear" w:color="auto" w:fill="FFFFFF"/>
        </w:rPr>
        <w:t>, </w:t>
      </w:r>
      <w:r>
        <w:rPr>
          <w:i/>
          <w:iCs/>
          <w:shd w:val="clear" w:color="auto" w:fill="FFFFFF"/>
        </w:rPr>
        <w:t>56</w:t>
      </w:r>
      <w:r>
        <w:rPr>
          <w:shd w:val="clear" w:color="auto" w:fill="FFFFFF"/>
        </w:rPr>
        <w:t>, pp.99-107.</w:t>
      </w:r>
    </w:p>
    <w:p w14:paraId="0C0E354D" w14:textId="77777777" w:rsidR="004F11B5" w:rsidRDefault="004F11B5" w:rsidP="00C66B33">
      <w:pPr>
        <w:rPr>
          <w:shd w:val="clear" w:color="auto" w:fill="FFFFFF"/>
        </w:rPr>
      </w:pPr>
      <w:r>
        <w:rPr>
          <w:shd w:val="clear" w:color="auto" w:fill="FFFFFF"/>
        </w:rPr>
        <w:t>Yusop, Z., 2018. PESTEL analysis. </w:t>
      </w:r>
      <w:r>
        <w:rPr>
          <w:i/>
          <w:iCs/>
          <w:shd w:val="clear" w:color="auto" w:fill="FFFFFF"/>
        </w:rPr>
        <w:t xml:space="preserve">Paper </w:t>
      </w:r>
      <w:proofErr w:type="spellStart"/>
      <w:r>
        <w:rPr>
          <w:i/>
          <w:iCs/>
          <w:shd w:val="clear" w:color="auto" w:fill="FFFFFF"/>
        </w:rPr>
        <w:t>persented</w:t>
      </w:r>
      <w:proofErr w:type="spellEnd"/>
      <w:r>
        <w:rPr>
          <w:i/>
          <w:iCs/>
          <w:shd w:val="clear" w:color="auto" w:fill="FFFFFF"/>
        </w:rPr>
        <w:t xml:space="preserve"> at COMRAP</w:t>
      </w:r>
      <w:r>
        <w:rPr>
          <w:shd w:val="clear" w:color="auto" w:fill="FFFFFF"/>
        </w:rPr>
        <w:t>, pp.34-39.</w:t>
      </w:r>
    </w:p>
    <w:p w14:paraId="181F8139" w14:textId="77777777" w:rsidR="006B1219" w:rsidRDefault="006B1219" w:rsidP="006B1219">
      <w:pPr>
        <w:rPr>
          <w:lang w:val="en-US"/>
        </w:rPr>
      </w:pPr>
    </w:p>
    <w:p w14:paraId="0BAD2EAB" w14:textId="77777777" w:rsidR="00EE16CD" w:rsidRPr="00743884" w:rsidRDefault="00EE16CD" w:rsidP="00743884">
      <w:pPr>
        <w:spacing w:line="259" w:lineRule="auto"/>
        <w:jc w:val="left"/>
        <w:rPr>
          <w:lang w:val="en-US"/>
        </w:rPr>
      </w:pPr>
    </w:p>
    <w:sectPr w:rsidR="00EE16CD" w:rsidRPr="00743884">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1DAD996" w14:textId="77777777" w:rsidR="009834B6" w:rsidRDefault="009834B6" w:rsidP="007B431A">
      <w:pPr>
        <w:spacing w:after="0" w:line="240" w:lineRule="auto"/>
      </w:pPr>
      <w:r>
        <w:separator/>
      </w:r>
    </w:p>
  </w:endnote>
  <w:endnote w:type="continuationSeparator" w:id="0">
    <w:p w14:paraId="42EC3980" w14:textId="77777777" w:rsidR="009834B6" w:rsidRDefault="009834B6" w:rsidP="007B43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05916823"/>
      <w:docPartObj>
        <w:docPartGallery w:val="Page Numbers (Bottom of Page)"/>
        <w:docPartUnique/>
      </w:docPartObj>
    </w:sdtPr>
    <w:sdtEndPr>
      <w:rPr>
        <w:noProof/>
      </w:rPr>
    </w:sdtEndPr>
    <w:sdtContent>
      <w:p w14:paraId="5E73507C" w14:textId="77777777" w:rsidR="00E33C24" w:rsidRDefault="00E33C24">
        <w:pPr>
          <w:pStyle w:val="Footer"/>
          <w:jc w:val="right"/>
        </w:pPr>
        <w:r>
          <w:fldChar w:fldCharType="begin"/>
        </w:r>
        <w:r>
          <w:instrText xml:space="preserve"> PAGE   \* MERGEFORMAT </w:instrText>
        </w:r>
        <w:r>
          <w:fldChar w:fldCharType="separate"/>
        </w:r>
        <w:r w:rsidR="003028E4">
          <w:rPr>
            <w:noProof/>
          </w:rPr>
          <w:t>14</w:t>
        </w:r>
        <w:r>
          <w:rPr>
            <w:noProof/>
          </w:rPr>
          <w:fldChar w:fldCharType="end"/>
        </w:r>
      </w:p>
    </w:sdtContent>
  </w:sdt>
  <w:p w14:paraId="08E3881B" w14:textId="77777777" w:rsidR="00E33C24" w:rsidRDefault="00E33C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B6A5FA9" w14:textId="77777777" w:rsidR="009834B6" w:rsidRDefault="009834B6" w:rsidP="007B431A">
      <w:pPr>
        <w:spacing w:after="0" w:line="240" w:lineRule="auto"/>
      </w:pPr>
      <w:r>
        <w:separator/>
      </w:r>
    </w:p>
  </w:footnote>
  <w:footnote w:type="continuationSeparator" w:id="0">
    <w:p w14:paraId="6491455D" w14:textId="77777777" w:rsidR="009834B6" w:rsidRDefault="009834B6" w:rsidP="007B431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47E18"/>
    <w:rsid w:val="00057171"/>
    <w:rsid w:val="00066DE0"/>
    <w:rsid w:val="002D498C"/>
    <w:rsid w:val="002E0031"/>
    <w:rsid w:val="003028E4"/>
    <w:rsid w:val="00334C81"/>
    <w:rsid w:val="003C74B3"/>
    <w:rsid w:val="004C6D96"/>
    <w:rsid w:val="004F11B5"/>
    <w:rsid w:val="006B1219"/>
    <w:rsid w:val="00743884"/>
    <w:rsid w:val="007A17AA"/>
    <w:rsid w:val="007B431A"/>
    <w:rsid w:val="00834066"/>
    <w:rsid w:val="00847156"/>
    <w:rsid w:val="00847E18"/>
    <w:rsid w:val="00884B38"/>
    <w:rsid w:val="00890F21"/>
    <w:rsid w:val="00896F7B"/>
    <w:rsid w:val="00971A6C"/>
    <w:rsid w:val="009834B6"/>
    <w:rsid w:val="00A014BE"/>
    <w:rsid w:val="00A50F3C"/>
    <w:rsid w:val="00A95E75"/>
    <w:rsid w:val="00B40FBA"/>
    <w:rsid w:val="00C63E1A"/>
    <w:rsid w:val="00C66B33"/>
    <w:rsid w:val="00DB3F69"/>
    <w:rsid w:val="00DB7FA7"/>
    <w:rsid w:val="00E33C24"/>
    <w:rsid w:val="00E50E23"/>
    <w:rsid w:val="00EE16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43B569"/>
  <w15:chartTrackingRefBased/>
  <w15:docId w15:val="{143BBDB4-9F86-43ED-A978-21A9FB7D68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0FBA"/>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B40FBA"/>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2D498C"/>
    <w:pPr>
      <w:keepNext/>
      <w:keepLines/>
      <w:spacing w:before="40" w:after="0"/>
      <w:outlineLvl w:val="1"/>
    </w:pPr>
    <w:rPr>
      <w:rFonts w:eastAsiaTheme="majorEastAsia" w:cstheme="majorBidi"/>
      <w:b/>
      <w:color w:val="000000" w:themeColor="text1"/>
      <w:sz w:val="29"/>
      <w:szCs w:val="26"/>
    </w:rPr>
  </w:style>
  <w:style w:type="paragraph" w:styleId="Heading3">
    <w:name w:val="heading 3"/>
    <w:basedOn w:val="Normal"/>
    <w:next w:val="Normal"/>
    <w:link w:val="Heading3Char"/>
    <w:uiPriority w:val="9"/>
    <w:unhideWhenUsed/>
    <w:qFormat/>
    <w:rsid w:val="00847156"/>
    <w:pPr>
      <w:keepNext/>
      <w:keepLines/>
      <w:spacing w:before="40" w:after="0"/>
      <w:outlineLvl w:val="2"/>
    </w:pPr>
    <w:rPr>
      <w:rFonts w:eastAsiaTheme="majorEastAsia" w:cstheme="majorBidi"/>
      <w:b/>
      <w:color w:val="000000" w:themeColor="text1"/>
      <w:sz w:val="25"/>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D498C"/>
    <w:rPr>
      <w:rFonts w:ascii="Times New Roman" w:eastAsiaTheme="majorEastAsia" w:hAnsi="Times New Roman" w:cstheme="majorBidi"/>
      <w:b/>
      <w:color w:val="000000" w:themeColor="text1"/>
      <w:sz w:val="29"/>
      <w:szCs w:val="26"/>
    </w:rPr>
  </w:style>
  <w:style w:type="character" w:customStyle="1" w:styleId="Heading1Char">
    <w:name w:val="Heading 1 Char"/>
    <w:basedOn w:val="DefaultParagraphFont"/>
    <w:link w:val="Heading1"/>
    <w:uiPriority w:val="9"/>
    <w:rsid w:val="00B40FBA"/>
    <w:rPr>
      <w:rFonts w:ascii="Times New Roman" w:eastAsiaTheme="majorEastAsia" w:hAnsi="Times New Roman" w:cstheme="majorBidi"/>
      <w:b/>
      <w:color w:val="000000" w:themeColor="text1"/>
      <w:sz w:val="32"/>
      <w:szCs w:val="32"/>
    </w:rPr>
  </w:style>
  <w:style w:type="character" w:customStyle="1" w:styleId="Heading3Char">
    <w:name w:val="Heading 3 Char"/>
    <w:basedOn w:val="DefaultParagraphFont"/>
    <w:link w:val="Heading3"/>
    <w:uiPriority w:val="9"/>
    <w:rsid w:val="00847156"/>
    <w:rPr>
      <w:rFonts w:ascii="Times New Roman" w:eastAsiaTheme="majorEastAsia" w:hAnsi="Times New Roman" w:cstheme="majorBidi"/>
      <w:b/>
      <w:color w:val="000000" w:themeColor="text1"/>
      <w:sz w:val="25"/>
      <w:szCs w:val="24"/>
      <w:lang w:val="en-GB"/>
    </w:rPr>
  </w:style>
  <w:style w:type="paragraph" w:styleId="TOCHeading">
    <w:name w:val="TOC Heading"/>
    <w:basedOn w:val="Heading1"/>
    <w:next w:val="Normal"/>
    <w:uiPriority w:val="39"/>
    <w:unhideWhenUsed/>
    <w:qFormat/>
    <w:rsid w:val="007B431A"/>
    <w:pPr>
      <w:spacing w:line="259" w:lineRule="auto"/>
      <w:jc w:val="left"/>
      <w:outlineLvl w:val="9"/>
    </w:pPr>
    <w:rPr>
      <w:rFonts w:asciiTheme="majorHAnsi" w:hAnsiTheme="majorHAnsi"/>
      <w:b w:val="0"/>
      <w:color w:val="2E74B5" w:themeColor="accent1" w:themeShade="BF"/>
      <w:lang w:val="en-US"/>
    </w:rPr>
  </w:style>
  <w:style w:type="paragraph" w:styleId="Header">
    <w:name w:val="header"/>
    <w:basedOn w:val="Normal"/>
    <w:link w:val="HeaderChar"/>
    <w:uiPriority w:val="99"/>
    <w:unhideWhenUsed/>
    <w:rsid w:val="007B431A"/>
    <w:pPr>
      <w:tabs>
        <w:tab w:val="center" w:pos="4680"/>
        <w:tab w:val="right" w:pos="9360"/>
      </w:tabs>
      <w:spacing w:after="0" w:line="240" w:lineRule="auto"/>
    </w:pPr>
  </w:style>
  <w:style w:type="character" w:customStyle="1" w:styleId="HeaderChar">
    <w:name w:val="Header Char"/>
    <w:basedOn w:val="DefaultParagraphFont"/>
    <w:link w:val="Header"/>
    <w:uiPriority w:val="99"/>
    <w:rsid w:val="007B431A"/>
    <w:rPr>
      <w:rFonts w:ascii="Times New Roman" w:hAnsi="Times New Roman"/>
      <w:sz w:val="24"/>
      <w:lang w:val="en-GB"/>
    </w:rPr>
  </w:style>
  <w:style w:type="paragraph" w:styleId="Footer">
    <w:name w:val="footer"/>
    <w:basedOn w:val="Normal"/>
    <w:link w:val="FooterChar"/>
    <w:uiPriority w:val="99"/>
    <w:unhideWhenUsed/>
    <w:rsid w:val="007B431A"/>
    <w:pPr>
      <w:tabs>
        <w:tab w:val="center" w:pos="4680"/>
        <w:tab w:val="right" w:pos="9360"/>
      </w:tabs>
      <w:spacing w:after="0" w:line="240" w:lineRule="auto"/>
    </w:pPr>
  </w:style>
  <w:style w:type="character" w:customStyle="1" w:styleId="FooterChar">
    <w:name w:val="Footer Char"/>
    <w:basedOn w:val="DefaultParagraphFont"/>
    <w:link w:val="Footer"/>
    <w:uiPriority w:val="99"/>
    <w:rsid w:val="007B431A"/>
    <w:rPr>
      <w:rFonts w:ascii="Times New Roman" w:hAnsi="Times New Roman"/>
      <w:sz w:val="24"/>
      <w:lang w:val="en-GB"/>
    </w:rPr>
  </w:style>
  <w:style w:type="paragraph" w:styleId="NormalWeb">
    <w:name w:val="Normal (Web)"/>
    <w:basedOn w:val="Normal"/>
    <w:uiPriority w:val="99"/>
    <w:semiHidden/>
    <w:unhideWhenUsed/>
    <w:rsid w:val="00334C81"/>
    <w:pPr>
      <w:spacing w:before="100" w:beforeAutospacing="1" w:after="100" w:afterAutospacing="1" w:line="240" w:lineRule="auto"/>
      <w:jc w:val="left"/>
    </w:pPr>
    <w:rPr>
      <w:rFonts w:eastAsia="Times New Roman" w:cs="Times New Roman"/>
      <w:szCs w:val="24"/>
      <w:lang w:val="en-US"/>
    </w:rPr>
  </w:style>
  <w:style w:type="character" w:styleId="Hyperlink">
    <w:name w:val="Hyperlink"/>
    <w:basedOn w:val="DefaultParagraphFont"/>
    <w:uiPriority w:val="99"/>
    <w:unhideWhenUsed/>
    <w:rsid w:val="006B1219"/>
    <w:rPr>
      <w:color w:val="0563C1" w:themeColor="hyperlink"/>
      <w:u w:val="single"/>
    </w:rPr>
  </w:style>
  <w:style w:type="character" w:styleId="Strong">
    <w:name w:val="Strong"/>
    <w:basedOn w:val="DefaultParagraphFont"/>
    <w:uiPriority w:val="22"/>
    <w:qFormat/>
    <w:rsid w:val="004F11B5"/>
    <w:rPr>
      <w:b/>
      <w:bCs/>
    </w:rPr>
  </w:style>
  <w:style w:type="paragraph" w:styleId="TOC1">
    <w:name w:val="toc 1"/>
    <w:basedOn w:val="Normal"/>
    <w:next w:val="Normal"/>
    <w:autoRedefine/>
    <w:uiPriority w:val="39"/>
    <w:unhideWhenUsed/>
    <w:rsid w:val="00DB3F69"/>
    <w:pPr>
      <w:spacing w:after="100"/>
    </w:pPr>
  </w:style>
  <w:style w:type="paragraph" w:styleId="TOC2">
    <w:name w:val="toc 2"/>
    <w:basedOn w:val="Normal"/>
    <w:next w:val="Normal"/>
    <w:autoRedefine/>
    <w:uiPriority w:val="39"/>
    <w:unhideWhenUsed/>
    <w:rsid w:val="00DB3F69"/>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45070601">
      <w:bodyDiv w:val="1"/>
      <w:marLeft w:val="0"/>
      <w:marRight w:val="0"/>
      <w:marTop w:val="0"/>
      <w:marBottom w:val="0"/>
      <w:divBdr>
        <w:top w:val="none" w:sz="0" w:space="0" w:color="auto"/>
        <w:left w:val="none" w:sz="0" w:space="0" w:color="auto"/>
        <w:bottom w:val="none" w:sz="0" w:space="0" w:color="auto"/>
        <w:right w:val="none" w:sz="0" w:space="0" w:color="auto"/>
      </w:divBdr>
      <w:divsChild>
        <w:div w:id="297690409">
          <w:marLeft w:val="0"/>
          <w:marRight w:val="0"/>
          <w:marTop w:val="0"/>
          <w:marBottom w:val="0"/>
          <w:divBdr>
            <w:top w:val="none" w:sz="0" w:space="0" w:color="auto"/>
            <w:left w:val="none" w:sz="0" w:space="0" w:color="auto"/>
            <w:bottom w:val="none" w:sz="0" w:space="0" w:color="auto"/>
            <w:right w:val="none" w:sz="0" w:space="0" w:color="auto"/>
          </w:divBdr>
        </w:div>
      </w:divsChild>
    </w:div>
    <w:div w:id="403843135">
      <w:bodyDiv w:val="1"/>
      <w:marLeft w:val="0"/>
      <w:marRight w:val="0"/>
      <w:marTop w:val="0"/>
      <w:marBottom w:val="0"/>
      <w:divBdr>
        <w:top w:val="none" w:sz="0" w:space="0" w:color="auto"/>
        <w:left w:val="none" w:sz="0" w:space="0" w:color="auto"/>
        <w:bottom w:val="none" w:sz="0" w:space="0" w:color="auto"/>
        <w:right w:val="none" w:sz="0" w:space="0" w:color="auto"/>
      </w:divBdr>
    </w:div>
    <w:div w:id="1325012379">
      <w:bodyDiv w:val="1"/>
      <w:marLeft w:val="0"/>
      <w:marRight w:val="0"/>
      <w:marTop w:val="0"/>
      <w:marBottom w:val="0"/>
      <w:divBdr>
        <w:top w:val="none" w:sz="0" w:space="0" w:color="auto"/>
        <w:left w:val="none" w:sz="0" w:space="0" w:color="auto"/>
        <w:bottom w:val="none" w:sz="0" w:space="0" w:color="auto"/>
        <w:right w:val="none" w:sz="0" w:space="0" w:color="auto"/>
      </w:divBdr>
      <w:divsChild>
        <w:div w:id="52126008">
          <w:marLeft w:val="0"/>
          <w:marRight w:val="0"/>
          <w:marTop w:val="0"/>
          <w:marBottom w:val="0"/>
          <w:divBdr>
            <w:top w:val="none" w:sz="0" w:space="0" w:color="auto"/>
            <w:left w:val="none" w:sz="0" w:space="0" w:color="auto"/>
            <w:bottom w:val="none" w:sz="0" w:space="0" w:color="auto"/>
            <w:right w:val="none" w:sz="0" w:space="0" w:color="auto"/>
          </w:divBdr>
        </w:div>
      </w:divsChild>
    </w:div>
    <w:div w:id="1743871363">
      <w:bodyDiv w:val="1"/>
      <w:marLeft w:val="0"/>
      <w:marRight w:val="0"/>
      <w:marTop w:val="0"/>
      <w:marBottom w:val="0"/>
      <w:divBdr>
        <w:top w:val="none" w:sz="0" w:space="0" w:color="auto"/>
        <w:left w:val="none" w:sz="0" w:space="0" w:color="auto"/>
        <w:bottom w:val="none" w:sz="0" w:space="0" w:color="auto"/>
        <w:right w:val="none" w:sz="0" w:space="0" w:color="auto"/>
      </w:divBdr>
      <w:divsChild>
        <w:div w:id="945507309">
          <w:marLeft w:val="0"/>
          <w:marRight w:val="0"/>
          <w:marTop w:val="0"/>
          <w:marBottom w:val="0"/>
          <w:divBdr>
            <w:top w:val="none" w:sz="0" w:space="0" w:color="auto"/>
            <w:left w:val="none" w:sz="0" w:space="0" w:color="auto"/>
            <w:bottom w:val="none" w:sz="0" w:space="0" w:color="auto"/>
            <w:right w:val="none" w:sz="0" w:space="0" w:color="auto"/>
          </w:divBdr>
        </w:div>
      </w:divsChild>
    </w:div>
    <w:div w:id="21472352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iltonchicagomeetings.com/hotel-information/sustainability-2/" TargetMode="External"/><Relationship Id="rId3" Type="http://schemas.openxmlformats.org/officeDocument/2006/relationships/settings" Target="settings.xml"/><Relationship Id="rId7" Type="http://schemas.openxmlformats.org/officeDocument/2006/relationships/hyperlink" Target="https://group.accor.com/en/Actualites/2022/12/commitment-energy-sufficiency-net-zero"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un.org/pga/76/wp-content/uploads/sites/101/2022/06/HLTD-on-Tourism-Summar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33C074-D758-4951-8180-22CE3C1D57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15</Pages>
  <Words>4139</Words>
  <Characters>23594</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Jaber Hossin Ruman</cp:lastModifiedBy>
  <cp:revision>2</cp:revision>
  <dcterms:created xsi:type="dcterms:W3CDTF">2024-10-30T11:06:00Z</dcterms:created>
  <dcterms:modified xsi:type="dcterms:W3CDTF">2024-10-30T11:06:00Z</dcterms:modified>
</cp:coreProperties>
</file>