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5D054B" w14:textId="77777777" w:rsidR="002A557A" w:rsidRDefault="002A557A" w:rsidP="002A557A">
      <w:pPr>
        <w:jc w:val="center"/>
        <w:rPr>
          <w:rFonts w:ascii="Arial" w:hAnsi="Arial" w:cs="Arial"/>
          <w:b/>
        </w:rPr>
      </w:pPr>
    </w:p>
    <w:p w14:paraId="3BCD477C" w14:textId="77777777" w:rsidR="00B0109B" w:rsidRDefault="00B0109B" w:rsidP="002A557A">
      <w:pPr>
        <w:jc w:val="center"/>
        <w:rPr>
          <w:rFonts w:ascii="Arial" w:hAnsi="Arial" w:cs="Arial"/>
          <w:b/>
          <w:sz w:val="24"/>
          <w:szCs w:val="24"/>
        </w:rPr>
      </w:pPr>
    </w:p>
    <w:p w14:paraId="18F2DC08" w14:textId="6E0B7A6A" w:rsidR="00547E99" w:rsidRPr="007A20A0" w:rsidRDefault="002A557A" w:rsidP="002A557A">
      <w:pPr>
        <w:jc w:val="center"/>
        <w:rPr>
          <w:rFonts w:ascii="Arial" w:hAnsi="Arial" w:cs="Arial"/>
          <w:b/>
          <w:i/>
          <w:iCs/>
          <w:sz w:val="24"/>
          <w:szCs w:val="24"/>
        </w:rPr>
      </w:pPr>
      <w:r w:rsidRPr="007A20A0">
        <w:rPr>
          <w:rFonts w:ascii="Arial" w:hAnsi="Arial" w:cs="Arial"/>
          <w:b/>
          <w:i/>
          <w:iCs/>
          <w:sz w:val="24"/>
          <w:szCs w:val="24"/>
        </w:rPr>
        <w:t xml:space="preserve">To </w:t>
      </w:r>
      <w:r w:rsidR="00B60378" w:rsidRPr="007A20A0">
        <w:rPr>
          <w:rFonts w:ascii="Arial" w:hAnsi="Arial" w:cs="Arial"/>
          <w:b/>
          <w:i/>
          <w:iCs/>
          <w:sz w:val="24"/>
          <w:szCs w:val="24"/>
        </w:rPr>
        <w:t>w</w:t>
      </w:r>
      <w:r w:rsidRPr="007A20A0">
        <w:rPr>
          <w:rFonts w:ascii="Arial" w:hAnsi="Arial" w:cs="Arial"/>
          <w:b/>
          <w:i/>
          <w:iCs/>
          <w:sz w:val="24"/>
          <w:szCs w:val="24"/>
        </w:rPr>
        <w:t xml:space="preserve">hat </w:t>
      </w:r>
      <w:r w:rsidR="00B60378" w:rsidRPr="007A20A0">
        <w:rPr>
          <w:rFonts w:ascii="Arial" w:hAnsi="Arial" w:cs="Arial"/>
          <w:b/>
          <w:i/>
          <w:iCs/>
          <w:sz w:val="24"/>
          <w:szCs w:val="24"/>
        </w:rPr>
        <w:t>ex</w:t>
      </w:r>
      <w:r w:rsidRPr="007A20A0">
        <w:rPr>
          <w:rFonts w:ascii="Arial" w:hAnsi="Arial" w:cs="Arial"/>
          <w:b/>
          <w:i/>
          <w:iCs/>
          <w:sz w:val="24"/>
          <w:szCs w:val="24"/>
        </w:rPr>
        <w:t>tent was marriage</w:t>
      </w:r>
      <w:r w:rsidR="003435B8">
        <w:rPr>
          <w:rFonts w:ascii="Arial" w:hAnsi="Arial" w:cs="Arial"/>
          <w:b/>
          <w:i/>
          <w:iCs/>
          <w:sz w:val="24"/>
          <w:szCs w:val="24"/>
        </w:rPr>
        <w:t xml:space="preserve"> an</w:t>
      </w:r>
      <w:r w:rsidRPr="007A20A0">
        <w:rPr>
          <w:rFonts w:ascii="Arial" w:hAnsi="Arial" w:cs="Arial"/>
          <w:b/>
          <w:i/>
          <w:iCs/>
          <w:sz w:val="24"/>
          <w:szCs w:val="24"/>
        </w:rPr>
        <w:t xml:space="preserve"> integral</w:t>
      </w:r>
      <w:r w:rsidR="003435B8">
        <w:rPr>
          <w:rFonts w:ascii="Arial" w:hAnsi="Arial" w:cs="Arial"/>
          <w:b/>
          <w:i/>
          <w:iCs/>
          <w:sz w:val="24"/>
          <w:szCs w:val="24"/>
        </w:rPr>
        <w:t xml:space="preserve"> factor</w:t>
      </w:r>
      <w:r w:rsidRPr="007A20A0">
        <w:rPr>
          <w:rFonts w:ascii="Arial" w:hAnsi="Arial" w:cs="Arial"/>
          <w:b/>
          <w:i/>
          <w:iCs/>
          <w:sz w:val="24"/>
          <w:szCs w:val="24"/>
        </w:rPr>
        <w:t xml:space="preserve"> to the consolidation of Tudor power, 1485 – 1603?</w:t>
      </w:r>
    </w:p>
    <w:p w14:paraId="4B95A6F7" w14:textId="77777777" w:rsidR="00285294" w:rsidRDefault="00285294">
      <w:pPr>
        <w:rPr>
          <w:rFonts w:ascii="Arial" w:hAnsi="Arial" w:cs="Arial"/>
          <w:sz w:val="24"/>
          <w:szCs w:val="24"/>
        </w:rPr>
      </w:pPr>
    </w:p>
    <w:p w14:paraId="61055C6D" w14:textId="77777777" w:rsidR="00C35BFF" w:rsidRDefault="00C35BFF" w:rsidP="00A53888">
      <w:pPr>
        <w:rPr>
          <w:rFonts w:ascii="Arial" w:hAnsi="Arial" w:cs="Arial"/>
        </w:rPr>
      </w:pPr>
    </w:p>
    <w:p w14:paraId="25DA70A1" w14:textId="77777777" w:rsidR="00F5034F" w:rsidRDefault="00F5034F" w:rsidP="005E6180">
      <w:pPr>
        <w:rPr>
          <w:rFonts w:ascii="Arial" w:hAnsi="Arial" w:cs="Arial"/>
          <w:i/>
          <w:iCs/>
          <w:u w:val="single"/>
        </w:rPr>
      </w:pPr>
    </w:p>
    <w:p w14:paraId="5E2B544A" w14:textId="36062C33" w:rsidR="00162451" w:rsidRDefault="00162451" w:rsidP="00471773">
      <w:pPr>
        <w:rPr>
          <w:rFonts w:ascii="Arial" w:hAnsi="Arial" w:cs="Arial"/>
          <w:i/>
          <w:iCs/>
          <w:u w:val="single"/>
        </w:rPr>
      </w:pPr>
      <w:r>
        <w:rPr>
          <w:rFonts w:ascii="Arial" w:hAnsi="Arial" w:cs="Arial"/>
          <w:i/>
          <w:iCs/>
          <w:u w:val="single"/>
        </w:rPr>
        <w:t>Abstract</w:t>
      </w:r>
    </w:p>
    <w:p w14:paraId="61207A71" w14:textId="77777777" w:rsidR="00F5034F" w:rsidRPr="00F5034F" w:rsidRDefault="00F5034F" w:rsidP="005E6180">
      <w:pPr>
        <w:rPr>
          <w:rFonts w:ascii="Arial" w:hAnsi="Arial" w:cs="Arial"/>
          <w:i/>
          <w:iCs/>
          <w:u w:val="single"/>
        </w:rPr>
      </w:pPr>
    </w:p>
    <w:p w14:paraId="4DAABD6E" w14:textId="4B7237CD" w:rsidR="003435B8" w:rsidRDefault="00696E87" w:rsidP="005E6180">
      <w:pPr>
        <w:rPr>
          <w:rFonts w:ascii="Arial" w:hAnsi="Arial" w:cs="Arial"/>
        </w:rPr>
      </w:pPr>
      <w:r w:rsidRPr="00696E87">
        <w:rPr>
          <w:rFonts w:ascii="Arial" w:hAnsi="Arial" w:cs="Arial"/>
        </w:rPr>
        <w:t>My dissertation will</w:t>
      </w:r>
      <w:r w:rsidR="001D684A">
        <w:rPr>
          <w:rFonts w:ascii="Arial" w:hAnsi="Arial" w:cs="Arial"/>
        </w:rPr>
        <w:t xml:space="preserve"> investigate the extent t</w:t>
      </w:r>
      <w:r w:rsidR="00C35BFF">
        <w:rPr>
          <w:rFonts w:ascii="Arial" w:hAnsi="Arial" w:cs="Arial"/>
        </w:rPr>
        <w:t>hat</w:t>
      </w:r>
      <w:r w:rsidR="00B87955">
        <w:rPr>
          <w:rFonts w:ascii="Arial" w:hAnsi="Arial" w:cs="Arial"/>
        </w:rPr>
        <w:t xml:space="preserve"> </w:t>
      </w:r>
      <w:r w:rsidRPr="00696E87">
        <w:rPr>
          <w:rFonts w:ascii="Arial" w:hAnsi="Arial" w:cs="Arial"/>
        </w:rPr>
        <w:t xml:space="preserve">marriage </w:t>
      </w:r>
      <w:r w:rsidR="001D684A">
        <w:rPr>
          <w:rFonts w:ascii="Arial" w:hAnsi="Arial" w:cs="Arial"/>
        </w:rPr>
        <w:t>was</w:t>
      </w:r>
      <w:r w:rsidR="00C35BFF">
        <w:rPr>
          <w:rFonts w:ascii="Arial" w:hAnsi="Arial" w:cs="Arial"/>
        </w:rPr>
        <w:t xml:space="preserve"> </w:t>
      </w:r>
      <w:r w:rsidR="003435B8">
        <w:rPr>
          <w:rFonts w:ascii="Arial" w:hAnsi="Arial" w:cs="Arial"/>
        </w:rPr>
        <w:t>an</w:t>
      </w:r>
      <w:r w:rsidR="00C35BFF">
        <w:rPr>
          <w:rFonts w:ascii="Arial" w:hAnsi="Arial" w:cs="Arial"/>
        </w:rPr>
        <w:t xml:space="preserve"> integral factor</w:t>
      </w:r>
      <w:r w:rsidRPr="00696E87">
        <w:rPr>
          <w:rFonts w:ascii="Arial" w:hAnsi="Arial" w:cs="Arial"/>
        </w:rPr>
        <w:t xml:space="preserve"> to the consolidation of </w:t>
      </w:r>
      <w:r w:rsidR="00C35BFF">
        <w:rPr>
          <w:rFonts w:ascii="Arial" w:hAnsi="Arial" w:cs="Arial"/>
        </w:rPr>
        <w:t>Tudor dynastic power, 1485 – 1603</w:t>
      </w:r>
      <w:r w:rsidR="00B87955">
        <w:rPr>
          <w:rFonts w:ascii="Arial" w:hAnsi="Arial" w:cs="Arial"/>
        </w:rPr>
        <w:t xml:space="preserve">. It will cover the events of the entire Tudor </w:t>
      </w:r>
      <w:r w:rsidR="00C35BFF">
        <w:rPr>
          <w:rFonts w:ascii="Arial" w:hAnsi="Arial" w:cs="Arial"/>
        </w:rPr>
        <w:t>dynasty</w:t>
      </w:r>
      <w:r w:rsidR="00B87955">
        <w:rPr>
          <w:rFonts w:ascii="Arial" w:hAnsi="Arial" w:cs="Arial"/>
        </w:rPr>
        <w:t xml:space="preserve">, from the </w:t>
      </w:r>
      <w:r w:rsidR="003435B8">
        <w:rPr>
          <w:rFonts w:ascii="Arial" w:hAnsi="Arial" w:cs="Arial"/>
        </w:rPr>
        <w:t xml:space="preserve">very </w:t>
      </w:r>
      <w:r w:rsidR="001D684A" w:rsidRPr="001D684A">
        <w:rPr>
          <w:rFonts w:ascii="Arial" w:hAnsi="Arial" w:cs="Arial"/>
        </w:rPr>
        <w:t xml:space="preserve">moment </w:t>
      </w:r>
      <w:r w:rsidR="00B87955">
        <w:rPr>
          <w:rFonts w:ascii="Arial" w:hAnsi="Arial" w:cs="Arial"/>
        </w:rPr>
        <w:t xml:space="preserve">of </w:t>
      </w:r>
      <w:r w:rsidR="001D684A" w:rsidRPr="001D684A">
        <w:rPr>
          <w:rFonts w:ascii="Arial" w:hAnsi="Arial" w:cs="Arial"/>
        </w:rPr>
        <w:t>Henry VII</w:t>
      </w:r>
      <w:r w:rsidR="00B87955">
        <w:rPr>
          <w:rFonts w:ascii="Arial" w:hAnsi="Arial" w:cs="Arial"/>
        </w:rPr>
        <w:t>’s ascension to the English throne in</w:t>
      </w:r>
      <w:r w:rsidR="001D684A" w:rsidRPr="001D684A">
        <w:rPr>
          <w:rFonts w:ascii="Arial" w:hAnsi="Arial" w:cs="Arial"/>
        </w:rPr>
        <w:t xml:space="preserve"> 1485, to the death of the final Tudor monarch, Elizabeth I in 1603.</w:t>
      </w:r>
      <w:r w:rsidR="00303744">
        <w:rPr>
          <w:rFonts w:ascii="Arial" w:hAnsi="Arial" w:cs="Arial"/>
        </w:rPr>
        <w:t xml:space="preserve"> It will primarily focus on the </w:t>
      </w:r>
      <w:r w:rsidR="003435B8">
        <w:rPr>
          <w:rFonts w:ascii="Arial" w:hAnsi="Arial" w:cs="Arial"/>
        </w:rPr>
        <w:t xml:space="preserve">Tudor </w:t>
      </w:r>
      <w:r w:rsidR="00303744">
        <w:rPr>
          <w:rFonts w:ascii="Arial" w:hAnsi="Arial" w:cs="Arial"/>
        </w:rPr>
        <w:t xml:space="preserve">monarchs of England </w:t>
      </w:r>
      <w:r w:rsidR="003435B8">
        <w:rPr>
          <w:rFonts w:ascii="Arial" w:hAnsi="Arial" w:cs="Arial"/>
        </w:rPr>
        <w:t xml:space="preserve">(Henry VII, Henry VIII, Edward VI, Mary I and Elizabeth I) </w:t>
      </w:r>
      <w:r w:rsidR="00303744">
        <w:rPr>
          <w:rFonts w:ascii="Arial" w:hAnsi="Arial" w:cs="Arial"/>
        </w:rPr>
        <w:t xml:space="preserve">and how the issue of marriage affected their </w:t>
      </w:r>
      <w:r w:rsidR="003435B8">
        <w:rPr>
          <w:rFonts w:ascii="Arial" w:hAnsi="Arial" w:cs="Arial"/>
        </w:rPr>
        <w:t>individual grips</w:t>
      </w:r>
      <w:r w:rsidR="00303744">
        <w:rPr>
          <w:rFonts w:ascii="Arial" w:hAnsi="Arial" w:cs="Arial"/>
        </w:rPr>
        <w:t xml:space="preserve"> on power</w:t>
      </w:r>
      <w:r w:rsidR="003435B8">
        <w:rPr>
          <w:rFonts w:ascii="Arial" w:hAnsi="Arial" w:cs="Arial"/>
        </w:rPr>
        <w:t>.</w:t>
      </w:r>
    </w:p>
    <w:p w14:paraId="7516A8C5" w14:textId="24ACA2D9" w:rsidR="00111E0C" w:rsidRDefault="00303744" w:rsidP="004E2D2C">
      <w:pPr>
        <w:ind w:firstLine="720"/>
        <w:rPr>
          <w:rFonts w:ascii="Arial" w:hAnsi="Arial" w:cs="Arial"/>
        </w:rPr>
      </w:pPr>
      <w:r>
        <w:rPr>
          <w:rFonts w:ascii="Arial" w:hAnsi="Arial" w:cs="Arial"/>
        </w:rPr>
        <w:t xml:space="preserve">However, in order to conduct a thorough study, I will also include </w:t>
      </w:r>
      <w:r w:rsidR="00111E0C">
        <w:rPr>
          <w:rFonts w:ascii="Arial" w:hAnsi="Arial" w:cs="Arial"/>
        </w:rPr>
        <w:t xml:space="preserve">relevant </w:t>
      </w:r>
      <w:r>
        <w:rPr>
          <w:rFonts w:ascii="Arial" w:hAnsi="Arial" w:cs="Arial"/>
        </w:rPr>
        <w:t>case studies of other prominent</w:t>
      </w:r>
      <w:r w:rsidR="003435B8">
        <w:rPr>
          <w:rFonts w:ascii="Arial" w:hAnsi="Arial" w:cs="Arial"/>
        </w:rPr>
        <w:t xml:space="preserve"> </w:t>
      </w:r>
      <w:r>
        <w:rPr>
          <w:rFonts w:ascii="Arial" w:hAnsi="Arial" w:cs="Arial"/>
        </w:rPr>
        <w:t>Tudor</w:t>
      </w:r>
      <w:r w:rsidR="004E2D2C">
        <w:rPr>
          <w:rFonts w:ascii="Arial" w:hAnsi="Arial" w:cs="Arial"/>
        </w:rPr>
        <w:t xml:space="preserve"> family members</w:t>
      </w:r>
      <w:r>
        <w:rPr>
          <w:rFonts w:ascii="Arial" w:hAnsi="Arial" w:cs="Arial"/>
        </w:rPr>
        <w:t xml:space="preserve">, </w:t>
      </w:r>
      <w:r w:rsidR="00111E0C">
        <w:rPr>
          <w:rFonts w:ascii="Arial" w:hAnsi="Arial" w:cs="Arial"/>
        </w:rPr>
        <w:t>including the</w:t>
      </w:r>
      <w:r>
        <w:rPr>
          <w:rFonts w:ascii="Arial" w:hAnsi="Arial" w:cs="Arial"/>
        </w:rPr>
        <w:t xml:space="preserve"> daughters of Henry VII and the six wives of Henry VIII. </w:t>
      </w:r>
      <w:r w:rsidRPr="00303744">
        <w:rPr>
          <w:rFonts w:ascii="Arial" w:hAnsi="Arial" w:cs="Arial"/>
        </w:rPr>
        <w:t xml:space="preserve">I have found it pertinent to include </w:t>
      </w:r>
      <w:r>
        <w:rPr>
          <w:rFonts w:ascii="Arial" w:hAnsi="Arial" w:cs="Arial"/>
        </w:rPr>
        <w:t xml:space="preserve">these </w:t>
      </w:r>
      <w:r w:rsidRPr="00303744">
        <w:rPr>
          <w:rFonts w:ascii="Arial" w:hAnsi="Arial" w:cs="Arial"/>
        </w:rPr>
        <w:t>case</w:t>
      </w:r>
      <w:r w:rsidR="00111E0C">
        <w:rPr>
          <w:rFonts w:ascii="Arial" w:hAnsi="Arial" w:cs="Arial"/>
        </w:rPr>
        <w:t>s</w:t>
      </w:r>
      <w:r w:rsidRPr="00303744">
        <w:rPr>
          <w:rFonts w:ascii="Arial" w:hAnsi="Arial" w:cs="Arial"/>
        </w:rPr>
        <w:t xml:space="preserve"> </w:t>
      </w:r>
      <w:r w:rsidR="00111E0C">
        <w:rPr>
          <w:rFonts w:ascii="Arial" w:hAnsi="Arial" w:cs="Arial"/>
        </w:rPr>
        <w:t>as the</w:t>
      </w:r>
      <w:r>
        <w:rPr>
          <w:rFonts w:ascii="Arial" w:hAnsi="Arial" w:cs="Arial"/>
        </w:rPr>
        <w:t xml:space="preserve"> </w:t>
      </w:r>
      <w:r w:rsidRPr="00303744">
        <w:rPr>
          <w:rFonts w:ascii="Arial" w:hAnsi="Arial" w:cs="Arial"/>
        </w:rPr>
        <w:t xml:space="preserve">examination of their </w:t>
      </w:r>
      <w:r w:rsidR="004E2D2C">
        <w:rPr>
          <w:rFonts w:ascii="Arial" w:hAnsi="Arial" w:cs="Arial"/>
        </w:rPr>
        <w:t>marital lives</w:t>
      </w:r>
      <w:r w:rsidRPr="00303744">
        <w:rPr>
          <w:rFonts w:ascii="Arial" w:hAnsi="Arial" w:cs="Arial"/>
        </w:rPr>
        <w:t xml:space="preserve"> are particularly useful in </w:t>
      </w:r>
      <w:r>
        <w:rPr>
          <w:rFonts w:ascii="Arial" w:hAnsi="Arial" w:cs="Arial"/>
        </w:rPr>
        <w:t>understanding the</w:t>
      </w:r>
      <w:r w:rsidRPr="00303744">
        <w:rPr>
          <w:rFonts w:ascii="Arial" w:hAnsi="Arial" w:cs="Arial"/>
        </w:rPr>
        <w:t xml:space="preserve"> </w:t>
      </w:r>
      <w:r w:rsidR="004E2D2C">
        <w:rPr>
          <w:rFonts w:ascii="Arial" w:hAnsi="Arial" w:cs="Arial"/>
        </w:rPr>
        <w:t>background</w:t>
      </w:r>
      <w:r w:rsidRPr="00303744">
        <w:rPr>
          <w:rFonts w:ascii="Arial" w:hAnsi="Arial" w:cs="Arial"/>
        </w:rPr>
        <w:t xml:space="preserve"> of Tudor </w:t>
      </w:r>
      <w:r w:rsidR="004E2D2C">
        <w:rPr>
          <w:rFonts w:ascii="Arial" w:hAnsi="Arial" w:cs="Arial"/>
        </w:rPr>
        <w:t>marriages and their relationships with dynastic power</w:t>
      </w:r>
      <w:r w:rsidRPr="00303744">
        <w:rPr>
          <w:rFonts w:ascii="Arial" w:hAnsi="Arial" w:cs="Arial"/>
        </w:rPr>
        <w:t xml:space="preserve">. </w:t>
      </w:r>
      <w:r w:rsidR="004E2D2C">
        <w:rPr>
          <w:rFonts w:ascii="Arial" w:hAnsi="Arial" w:cs="Arial"/>
        </w:rPr>
        <w:t xml:space="preserve">For example, the marriages of the daughters of Henry VII – Margaret, Queen of Scotland, and Mary, Queen of France </w:t>
      </w:r>
      <w:r w:rsidRPr="00303744">
        <w:rPr>
          <w:rFonts w:ascii="Arial" w:hAnsi="Arial" w:cs="Arial"/>
        </w:rPr>
        <w:t>directly caused a domino effect that affected the political sphere of England</w:t>
      </w:r>
      <w:r w:rsidR="004E2D2C">
        <w:rPr>
          <w:rFonts w:ascii="Arial" w:hAnsi="Arial" w:cs="Arial"/>
        </w:rPr>
        <w:t xml:space="preserve"> in the later Tudor age through their offspring (Mary, Queen of Scots and Lady Jane Grey respectively). In this case, it is pertinent to analyse the importance of heirs and legacies in the context of marriage and power.  </w:t>
      </w:r>
      <w:r w:rsidRPr="00303744">
        <w:rPr>
          <w:rFonts w:ascii="Arial" w:hAnsi="Arial" w:cs="Arial"/>
        </w:rPr>
        <w:t xml:space="preserve"> </w:t>
      </w:r>
    </w:p>
    <w:p w14:paraId="3EC1C03F" w14:textId="7F1AC049" w:rsidR="00B87955" w:rsidRDefault="00303744" w:rsidP="0057472A">
      <w:pPr>
        <w:ind w:firstLine="720"/>
        <w:rPr>
          <w:rFonts w:ascii="Arial" w:hAnsi="Arial" w:cs="Arial"/>
        </w:rPr>
      </w:pPr>
      <w:r w:rsidRPr="00303744">
        <w:rPr>
          <w:rFonts w:ascii="Arial" w:hAnsi="Arial" w:cs="Arial"/>
        </w:rPr>
        <w:t>Additionally, both Margaret</w:t>
      </w:r>
      <w:r w:rsidR="004E2D2C">
        <w:rPr>
          <w:rFonts w:ascii="Arial" w:hAnsi="Arial" w:cs="Arial"/>
        </w:rPr>
        <w:t xml:space="preserve"> and Mary</w:t>
      </w:r>
      <w:r w:rsidRPr="00303744">
        <w:rPr>
          <w:rFonts w:ascii="Arial" w:hAnsi="Arial" w:cs="Arial"/>
        </w:rPr>
        <w:t xml:space="preserve"> Tudor have the distinction of marrying once for political reasons, and again for </w:t>
      </w:r>
      <w:r w:rsidR="004E2D2C">
        <w:rPr>
          <w:rFonts w:ascii="Arial" w:hAnsi="Arial" w:cs="Arial"/>
        </w:rPr>
        <w:t>love.</w:t>
      </w:r>
      <w:r w:rsidRPr="00303744">
        <w:rPr>
          <w:rFonts w:ascii="Arial" w:hAnsi="Arial" w:cs="Arial"/>
        </w:rPr>
        <w:t xml:space="preserve"> I </w:t>
      </w:r>
      <w:r w:rsidR="004E2D2C">
        <w:rPr>
          <w:rFonts w:ascii="Arial" w:hAnsi="Arial" w:cs="Arial"/>
        </w:rPr>
        <w:t>will therefore compare the marital lives of these figures to that of their brother</w:t>
      </w:r>
      <w:r w:rsidRPr="00303744">
        <w:rPr>
          <w:rFonts w:ascii="Arial" w:hAnsi="Arial" w:cs="Arial"/>
        </w:rPr>
        <w:t>, Henry VIII</w:t>
      </w:r>
      <w:r w:rsidR="004E2D2C">
        <w:rPr>
          <w:rFonts w:ascii="Arial" w:hAnsi="Arial" w:cs="Arial"/>
        </w:rPr>
        <w:t>,</w:t>
      </w:r>
      <w:r w:rsidRPr="00303744">
        <w:rPr>
          <w:rFonts w:ascii="Arial" w:hAnsi="Arial" w:cs="Arial"/>
        </w:rPr>
        <w:t xml:space="preserve"> who</w:t>
      </w:r>
      <w:r w:rsidR="004E2D2C">
        <w:rPr>
          <w:rFonts w:ascii="Arial" w:hAnsi="Arial" w:cs="Arial"/>
        </w:rPr>
        <w:t>se</w:t>
      </w:r>
      <w:r w:rsidRPr="00303744">
        <w:rPr>
          <w:rFonts w:ascii="Arial" w:hAnsi="Arial" w:cs="Arial"/>
        </w:rPr>
        <w:t xml:space="preserve"> six marriages were</w:t>
      </w:r>
      <w:r w:rsidR="004E2D2C">
        <w:rPr>
          <w:rFonts w:ascii="Arial" w:hAnsi="Arial" w:cs="Arial"/>
        </w:rPr>
        <w:t xml:space="preserve"> largely</w:t>
      </w:r>
      <w:r w:rsidRPr="00303744">
        <w:rPr>
          <w:rFonts w:ascii="Arial" w:hAnsi="Arial" w:cs="Arial"/>
        </w:rPr>
        <w:t xml:space="preserve"> built upon </w:t>
      </w:r>
      <w:r w:rsidR="004E2D2C">
        <w:rPr>
          <w:rFonts w:ascii="Arial" w:hAnsi="Arial" w:cs="Arial"/>
        </w:rPr>
        <w:t>ideals</w:t>
      </w:r>
      <w:r w:rsidRPr="00303744">
        <w:rPr>
          <w:rFonts w:ascii="Arial" w:hAnsi="Arial" w:cs="Arial"/>
        </w:rPr>
        <w:t xml:space="preserve"> of love and courtly romanticism. This will be useful in understanding the relationship between monarch, court and image, </w:t>
      </w:r>
      <w:r w:rsidR="007C4A33">
        <w:rPr>
          <w:rFonts w:ascii="Arial" w:hAnsi="Arial" w:cs="Arial"/>
        </w:rPr>
        <w:t>and will offer greater insight into the control of power during this period</w:t>
      </w:r>
      <w:r w:rsidR="00162451">
        <w:rPr>
          <w:rFonts w:ascii="Arial" w:hAnsi="Arial" w:cs="Arial"/>
        </w:rPr>
        <w:t>.</w:t>
      </w:r>
      <w:r w:rsidR="000C4A7C">
        <w:rPr>
          <w:rFonts w:ascii="Arial" w:hAnsi="Arial" w:cs="Arial"/>
        </w:rPr>
        <w:t xml:space="preserve"> </w:t>
      </w:r>
      <w:r w:rsidR="007C4A33">
        <w:rPr>
          <w:rFonts w:ascii="Arial" w:hAnsi="Arial" w:cs="Arial"/>
        </w:rPr>
        <w:t>It is worth mentioning that t</w:t>
      </w:r>
      <w:r w:rsidR="005E6180">
        <w:rPr>
          <w:rFonts w:ascii="Arial" w:hAnsi="Arial" w:cs="Arial"/>
        </w:rPr>
        <w:t xml:space="preserve">he majority of </w:t>
      </w:r>
      <w:r w:rsidR="007C4A33">
        <w:rPr>
          <w:rFonts w:ascii="Arial" w:hAnsi="Arial" w:cs="Arial"/>
        </w:rPr>
        <w:t>this dissertation</w:t>
      </w:r>
      <w:r w:rsidR="005E6180">
        <w:rPr>
          <w:rFonts w:ascii="Arial" w:hAnsi="Arial" w:cs="Arial"/>
        </w:rPr>
        <w:t xml:space="preserve"> will focus on Tudor </w:t>
      </w:r>
      <w:r w:rsidR="005E6180" w:rsidRPr="007C4A33">
        <w:rPr>
          <w:rFonts w:ascii="Arial" w:hAnsi="Arial" w:cs="Arial"/>
        </w:rPr>
        <w:t>England</w:t>
      </w:r>
      <w:r w:rsidR="005E6180" w:rsidRPr="007C4A33">
        <w:rPr>
          <w:rFonts w:ascii="Arial" w:hAnsi="Arial" w:cs="Arial"/>
          <w:i/>
          <w:iCs/>
        </w:rPr>
        <w:t>,</w:t>
      </w:r>
      <w:r w:rsidR="005E6180">
        <w:rPr>
          <w:rFonts w:ascii="Arial" w:hAnsi="Arial" w:cs="Arial"/>
        </w:rPr>
        <w:t xml:space="preserve"> but with mention of foreign poli</w:t>
      </w:r>
      <w:r w:rsidR="000C4A7C">
        <w:rPr>
          <w:rFonts w:ascii="Arial" w:hAnsi="Arial" w:cs="Arial"/>
        </w:rPr>
        <w:t>cies throughout the essay,</w:t>
      </w:r>
      <w:r w:rsidR="005E6180">
        <w:rPr>
          <w:rFonts w:ascii="Arial" w:hAnsi="Arial" w:cs="Arial"/>
        </w:rPr>
        <w:t xml:space="preserve"> there </w:t>
      </w:r>
      <w:r w:rsidR="0057472A">
        <w:rPr>
          <w:rFonts w:ascii="Arial" w:hAnsi="Arial" w:cs="Arial"/>
        </w:rPr>
        <w:t>will</w:t>
      </w:r>
      <w:r w:rsidR="005E6180">
        <w:rPr>
          <w:rFonts w:ascii="Arial" w:hAnsi="Arial" w:cs="Arial"/>
        </w:rPr>
        <w:t xml:space="preserve"> be </w:t>
      </w:r>
      <w:r w:rsidR="000C4A7C">
        <w:rPr>
          <w:rFonts w:ascii="Arial" w:hAnsi="Arial" w:cs="Arial"/>
        </w:rPr>
        <w:t xml:space="preserve">some </w:t>
      </w:r>
      <w:r w:rsidR="005E6180">
        <w:rPr>
          <w:rFonts w:ascii="Arial" w:hAnsi="Arial" w:cs="Arial"/>
        </w:rPr>
        <w:t>cross-over to countries such as France or Spain and their attitudes and traditions towards marriage</w:t>
      </w:r>
      <w:r w:rsidR="0057472A">
        <w:rPr>
          <w:rFonts w:ascii="Arial" w:hAnsi="Arial" w:cs="Arial"/>
        </w:rPr>
        <w:t xml:space="preserve"> and how this affected English politics</w:t>
      </w:r>
      <w:r w:rsidR="005E6180">
        <w:rPr>
          <w:rFonts w:ascii="Arial" w:hAnsi="Arial" w:cs="Arial"/>
        </w:rPr>
        <w:t>.</w:t>
      </w:r>
    </w:p>
    <w:p w14:paraId="664419DB" w14:textId="654A89A5" w:rsidR="00162451" w:rsidRDefault="00162451" w:rsidP="005E6180">
      <w:pPr>
        <w:rPr>
          <w:rFonts w:ascii="Arial" w:hAnsi="Arial" w:cs="Arial"/>
        </w:rPr>
      </w:pPr>
    </w:p>
    <w:p w14:paraId="68C17DAD" w14:textId="77777777" w:rsidR="00B1274E" w:rsidRPr="00B1274E" w:rsidRDefault="00B1274E" w:rsidP="00B1274E">
      <w:pPr>
        <w:rPr>
          <w:rFonts w:ascii="Arial" w:hAnsi="Arial" w:cs="Arial"/>
          <w:i/>
          <w:u w:val="single"/>
        </w:rPr>
      </w:pPr>
      <w:r w:rsidRPr="00B1274E">
        <w:rPr>
          <w:rFonts w:ascii="Arial" w:hAnsi="Arial" w:cs="Arial"/>
          <w:i/>
          <w:u w:val="single"/>
        </w:rPr>
        <w:t>Scholarship and Methodology</w:t>
      </w:r>
    </w:p>
    <w:p w14:paraId="61FF5779" w14:textId="77777777" w:rsidR="00B1274E" w:rsidRPr="00B1274E" w:rsidRDefault="00B1274E" w:rsidP="00B1274E">
      <w:pPr>
        <w:rPr>
          <w:rFonts w:ascii="Arial" w:hAnsi="Arial" w:cs="Arial"/>
          <w:i/>
        </w:rPr>
      </w:pPr>
    </w:p>
    <w:p w14:paraId="1BCB9FF1" w14:textId="35F24D41" w:rsidR="00B1274E" w:rsidRPr="00B1274E" w:rsidRDefault="00B1274E" w:rsidP="00B1274E">
      <w:pPr>
        <w:rPr>
          <w:rFonts w:ascii="Arial" w:hAnsi="Arial" w:cs="Arial"/>
          <w:i/>
        </w:rPr>
      </w:pPr>
      <w:r w:rsidRPr="00B1274E">
        <w:rPr>
          <w:rFonts w:ascii="Arial" w:hAnsi="Arial" w:cs="Arial"/>
          <w:iCs/>
        </w:rPr>
        <w:t>I will employ a revisionist approach to this dissertation, as there is much scholarship that I aim to contest. I aim to offer a fresh approach to the topic that moves away from previous schools of thought</w:t>
      </w:r>
      <w:r w:rsidRPr="00B1274E">
        <w:rPr>
          <w:rFonts w:ascii="Arial" w:hAnsi="Arial" w:cs="Arial"/>
          <w:i/>
        </w:rPr>
        <w:t xml:space="preserve">. </w:t>
      </w:r>
      <w:r w:rsidRPr="00B1274E">
        <w:rPr>
          <w:rFonts w:ascii="Arial" w:hAnsi="Arial" w:cs="Arial"/>
          <w:iCs/>
        </w:rPr>
        <w:t xml:space="preserve">I have noticed many trends in my encounter with wider scholarship, particularly when it comes to Elizabeth I – who is often looked at through a feminist historian’s eyes as a woman who simply </w:t>
      </w:r>
      <w:r w:rsidR="00B60DF0">
        <w:rPr>
          <w:rFonts w:ascii="Arial" w:hAnsi="Arial" w:cs="Arial"/>
          <w:iCs/>
        </w:rPr>
        <w:t>‘</w:t>
      </w:r>
      <w:r w:rsidRPr="00B1274E">
        <w:rPr>
          <w:rFonts w:ascii="Arial" w:hAnsi="Arial" w:cs="Arial"/>
          <w:iCs/>
        </w:rPr>
        <w:t>didn’t need a man</w:t>
      </w:r>
      <w:r w:rsidR="00B60DF0">
        <w:rPr>
          <w:rFonts w:ascii="Arial" w:hAnsi="Arial" w:cs="Arial"/>
          <w:iCs/>
        </w:rPr>
        <w:t>’</w:t>
      </w:r>
      <w:r w:rsidRPr="00B1274E">
        <w:rPr>
          <w:rFonts w:ascii="Arial" w:hAnsi="Arial" w:cs="Arial"/>
          <w:iCs/>
        </w:rPr>
        <w:t xml:space="preserve"> to rule - and Henry VII – whose </w:t>
      </w:r>
      <w:r w:rsidRPr="00B1274E">
        <w:rPr>
          <w:rFonts w:ascii="Arial" w:hAnsi="Arial" w:cs="Arial"/>
          <w:iCs/>
        </w:rPr>
        <w:lastRenderedPageBreak/>
        <w:t xml:space="preserve">military and political tact often outweigh other factors </w:t>
      </w:r>
      <w:r w:rsidR="00B60DF0">
        <w:rPr>
          <w:rFonts w:ascii="Arial" w:hAnsi="Arial" w:cs="Arial"/>
          <w:iCs/>
        </w:rPr>
        <w:t>of</w:t>
      </w:r>
      <w:r w:rsidRPr="00B1274E">
        <w:rPr>
          <w:rFonts w:ascii="Arial" w:hAnsi="Arial" w:cs="Arial"/>
          <w:iCs/>
        </w:rPr>
        <w:t xml:space="preserve"> his power.</w:t>
      </w:r>
      <w:r w:rsidRPr="00B1274E">
        <w:rPr>
          <w:rFonts w:ascii="Arial" w:hAnsi="Arial" w:cs="Arial"/>
          <w:i/>
        </w:rPr>
        <w:t xml:space="preserve"> </w:t>
      </w:r>
      <w:r w:rsidRPr="00B1274E">
        <w:rPr>
          <w:rFonts w:ascii="Arial" w:hAnsi="Arial" w:cs="Arial"/>
        </w:rPr>
        <w:t>I believe that to some extent my dissertation will help to further current scholarship and understanding of the relationship between marriage and power in the Tudor era. I believe that I will do this through presenting and offering fresh perspectives and ideas to a period of history that is already deeply s</w:t>
      </w:r>
      <w:r w:rsidR="005D42EF">
        <w:rPr>
          <w:rFonts w:ascii="Arial" w:hAnsi="Arial" w:cs="Arial"/>
        </w:rPr>
        <w:t>aturated</w:t>
      </w:r>
      <w:r w:rsidRPr="00B1274E">
        <w:rPr>
          <w:rFonts w:ascii="Arial" w:hAnsi="Arial" w:cs="Arial"/>
        </w:rPr>
        <w:t>.</w:t>
      </w:r>
      <w:r w:rsidRPr="00B1274E">
        <w:rPr>
          <w:rFonts w:ascii="Arial" w:hAnsi="Arial" w:cs="Arial"/>
          <w:i/>
          <w:iCs/>
        </w:rPr>
        <w:t xml:space="preserve"> </w:t>
      </w:r>
    </w:p>
    <w:p w14:paraId="6DC39200" w14:textId="51FCE17B" w:rsidR="00B1274E" w:rsidRPr="00B1274E" w:rsidRDefault="00B1274E" w:rsidP="00B1274E">
      <w:pPr>
        <w:ind w:firstLine="720"/>
        <w:rPr>
          <w:rFonts w:ascii="Arial" w:hAnsi="Arial" w:cs="Arial"/>
        </w:rPr>
      </w:pPr>
      <w:r w:rsidRPr="00B1274E">
        <w:rPr>
          <w:rFonts w:ascii="Arial" w:hAnsi="Arial" w:cs="Arial"/>
        </w:rPr>
        <w:t xml:space="preserve">I will be using a range of different sources throughout my dissertation. I aim to dedicate a portion of this essay to contemporary material sources, including portraiture (such as the </w:t>
      </w:r>
      <w:r w:rsidRPr="00B1274E">
        <w:rPr>
          <w:rFonts w:ascii="Arial" w:hAnsi="Arial" w:cs="Arial"/>
          <w:i/>
          <w:iCs/>
        </w:rPr>
        <w:t>Whitehall Mural</w:t>
      </w:r>
      <w:r w:rsidRPr="00B1274E">
        <w:rPr>
          <w:rFonts w:ascii="Arial" w:hAnsi="Arial" w:cs="Arial"/>
        </w:rPr>
        <w:t>), illuminated manuscripts and death monuments (such as the tomb of Henry VII at Westminster Abbey)</w:t>
      </w:r>
      <w:r w:rsidR="005D42EF">
        <w:rPr>
          <w:rFonts w:ascii="Arial" w:hAnsi="Arial" w:cs="Arial"/>
        </w:rPr>
        <w:t xml:space="preserve"> in order to analyse the relationships between image, propaganda, power and marriage</w:t>
      </w:r>
      <w:r w:rsidRPr="00B1274E">
        <w:rPr>
          <w:rFonts w:ascii="Arial" w:hAnsi="Arial" w:cs="Arial"/>
        </w:rPr>
        <w:t>. Additionally, I will use printed primary sources</w:t>
      </w:r>
      <w:r w:rsidR="005D42EF">
        <w:rPr>
          <w:rFonts w:ascii="Arial" w:hAnsi="Arial" w:cs="Arial"/>
        </w:rPr>
        <w:t xml:space="preserve"> to form my arguments,</w:t>
      </w:r>
      <w:r w:rsidRPr="00B1274E">
        <w:rPr>
          <w:rFonts w:ascii="Arial" w:hAnsi="Arial" w:cs="Arial"/>
        </w:rPr>
        <w:t xml:space="preserve"> such as contemporary accounts, inventory records, letters and diary extracts, many of which derive from the Tudor monarchs themselves</w:t>
      </w:r>
      <w:r w:rsidR="005D42EF">
        <w:rPr>
          <w:rFonts w:ascii="Arial" w:hAnsi="Arial" w:cs="Arial"/>
        </w:rPr>
        <w:t xml:space="preserve"> and provide valuable first-hand information</w:t>
      </w:r>
      <w:r w:rsidRPr="00B1274E">
        <w:rPr>
          <w:rFonts w:ascii="Arial" w:hAnsi="Arial" w:cs="Arial"/>
        </w:rPr>
        <w:t>. The letters of Mary Tudor, Queen of France to her brother Henry VIII, for example, have been particularly useful to this study, as many of them have survived from her widowhood and subsequent marriage that she entered of her own accord.</w:t>
      </w:r>
      <w:r w:rsidR="004C1863">
        <w:rPr>
          <w:rStyle w:val="FootnoteReference"/>
          <w:rFonts w:ascii="Arial" w:hAnsi="Arial" w:cs="Arial"/>
        </w:rPr>
        <w:footnoteReference w:id="1"/>
      </w:r>
      <w:r w:rsidRPr="00B1274E">
        <w:rPr>
          <w:rFonts w:ascii="Arial" w:hAnsi="Arial" w:cs="Arial"/>
        </w:rPr>
        <w:t xml:space="preserve"> A range of secondary sources will also be used in this dissertation, many of which I will argue against. John Guy’s </w:t>
      </w:r>
      <w:r w:rsidRPr="00B1274E">
        <w:rPr>
          <w:rFonts w:ascii="Arial" w:hAnsi="Arial" w:cs="Arial"/>
          <w:i/>
          <w:iCs/>
        </w:rPr>
        <w:t>Oxford History</w:t>
      </w:r>
      <w:r w:rsidRPr="00B1274E">
        <w:rPr>
          <w:rFonts w:ascii="Arial" w:hAnsi="Arial" w:cs="Arial"/>
        </w:rPr>
        <w:t>, for example, credits the Tudor success purely to political control.</w:t>
      </w:r>
      <w:r w:rsidRPr="00B1274E">
        <w:rPr>
          <w:rFonts w:ascii="Arial" w:hAnsi="Arial" w:cs="Arial"/>
          <w:vertAlign w:val="superscript"/>
        </w:rPr>
        <w:footnoteReference w:id="2"/>
      </w:r>
      <w:r w:rsidRPr="00B1274E">
        <w:rPr>
          <w:rFonts w:ascii="Arial" w:hAnsi="Arial" w:cs="Arial"/>
        </w:rPr>
        <w:t xml:space="preserve"> His argument leans so far in favour of political control, that in his analysis of the Henrician era, the six wives are mentioned in only two sentences! With such a diverse multitude of secondary sources, there will be much to discuss. I also plan to visit a number of Tudor ‘hot spots’, including various museums, sites and historic buildings, mainly to see first-hand the material sources that I mentioned previously</w:t>
      </w:r>
      <w:r w:rsidR="00672946">
        <w:rPr>
          <w:rFonts w:ascii="Arial" w:hAnsi="Arial" w:cs="Arial"/>
        </w:rPr>
        <w:t xml:space="preserve"> in order to gain a better scope of the sources I will be using</w:t>
      </w:r>
      <w:r w:rsidRPr="00B1274E">
        <w:rPr>
          <w:rFonts w:ascii="Arial" w:hAnsi="Arial" w:cs="Arial"/>
        </w:rPr>
        <w:t xml:space="preserve">. </w:t>
      </w:r>
    </w:p>
    <w:p w14:paraId="02C505B6" w14:textId="65664430" w:rsidR="00B1274E" w:rsidRPr="00B1274E" w:rsidRDefault="00B1274E" w:rsidP="00B1274E">
      <w:pPr>
        <w:ind w:firstLine="720"/>
        <w:rPr>
          <w:rFonts w:ascii="Arial" w:hAnsi="Arial" w:cs="Arial"/>
        </w:rPr>
      </w:pPr>
      <w:r w:rsidRPr="00B1274E">
        <w:rPr>
          <w:rFonts w:ascii="Arial" w:hAnsi="Arial" w:cs="Arial"/>
        </w:rPr>
        <w:t xml:space="preserve">I am aware that there may be potential limitations </w:t>
      </w:r>
      <w:proofErr w:type="gramStart"/>
      <w:r w:rsidRPr="00B1274E">
        <w:rPr>
          <w:rFonts w:ascii="Arial" w:hAnsi="Arial" w:cs="Arial"/>
        </w:rPr>
        <w:t>in regard to</w:t>
      </w:r>
      <w:proofErr w:type="gramEnd"/>
      <w:r w:rsidRPr="00B1274E">
        <w:rPr>
          <w:rFonts w:ascii="Arial" w:hAnsi="Arial" w:cs="Arial"/>
        </w:rPr>
        <w:t xml:space="preserve"> the primary evidence I use. Firstly, there is arguably more material surviving from the reign of Elizabeth I than of her grandfather Henry VII, which may be problematic in my analysis of materials. And secondly, I am likely to encounter bias in my research. The reign of Mary I, for example, whose religious zeal meant that she made many enemies, may be reflected badly in contemporary sources. Hence, I will have to look past this bias and create for myself my own opinion</w:t>
      </w:r>
      <w:r w:rsidR="005C2481">
        <w:rPr>
          <w:rFonts w:ascii="Arial" w:hAnsi="Arial" w:cs="Arial"/>
        </w:rPr>
        <w:t>s</w:t>
      </w:r>
      <w:r w:rsidRPr="00B1274E">
        <w:rPr>
          <w:rFonts w:ascii="Arial" w:hAnsi="Arial" w:cs="Arial"/>
        </w:rPr>
        <w:t>. Finally, many texts surviving from this period are written in French, Latin or Old English. Whilst modern translations exist online and in printed books, it may prove difficult to examine vague source</w:t>
      </w:r>
      <w:r w:rsidR="006C18E7">
        <w:rPr>
          <w:rFonts w:ascii="Arial" w:hAnsi="Arial" w:cs="Arial"/>
        </w:rPr>
        <w:t>s</w:t>
      </w:r>
      <w:r w:rsidRPr="00B1274E">
        <w:rPr>
          <w:rFonts w:ascii="Arial" w:hAnsi="Arial" w:cs="Arial"/>
        </w:rPr>
        <w:t xml:space="preserve"> that </w:t>
      </w:r>
      <w:r w:rsidR="006C18E7">
        <w:rPr>
          <w:rFonts w:ascii="Arial" w:hAnsi="Arial" w:cs="Arial"/>
        </w:rPr>
        <w:t>are</w:t>
      </w:r>
      <w:r w:rsidRPr="00B1274E">
        <w:rPr>
          <w:rFonts w:ascii="Arial" w:hAnsi="Arial" w:cs="Arial"/>
        </w:rPr>
        <w:t xml:space="preserve"> only available in the original text.</w:t>
      </w:r>
    </w:p>
    <w:p w14:paraId="132E30EA" w14:textId="77777777" w:rsidR="00B1274E" w:rsidRDefault="00B1274E" w:rsidP="005E6180">
      <w:pPr>
        <w:rPr>
          <w:rFonts w:ascii="Arial" w:hAnsi="Arial" w:cs="Arial"/>
        </w:rPr>
      </w:pPr>
      <w:bookmarkStart w:id="0" w:name="_GoBack"/>
      <w:bookmarkEnd w:id="0"/>
    </w:p>
    <w:p w14:paraId="00BBD8C6" w14:textId="6C1C5879" w:rsidR="00162451" w:rsidRDefault="008F550C" w:rsidP="00471773">
      <w:pPr>
        <w:rPr>
          <w:rFonts w:ascii="Arial" w:hAnsi="Arial" w:cs="Arial"/>
          <w:i/>
          <w:iCs/>
          <w:u w:val="single"/>
        </w:rPr>
      </w:pPr>
      <w:r>
        <w:rPr>
          <w:rFonts w:ascii="Arial" w:hAnsi="Arial" w:cs="Arial"/>
          <w:i/>
          <w:iCs/>
          <w:u w:val="single"/>
        </w:rPr>
        <w:t>Structure</w:t>
      </w:r>
    </w:p>
    <w:p w14:paraId="59DE3A64" w14:textId="77777777" w:rsidR="00AD1D06" w:rsidRDefault="00AD1D06" w:rsidP="00775AD7">
      <w:pPr>
        <w:rPr>
          <w:rFonts w:ascii="Arial" w:hAnsi="Arial" w:cs="Arial"/>
        </w:rPr>
      </w:pPr>
    </w:p>
    <w:p w14:paraId="09136C38" w14:textId="04B0DDD0" w:rsidR="00B44340" w:rsidRPr="00B44340" w:rsidRDefault="00B44340" w:rsidP="00775AD7">
      <w:pPr>
        <w:rPr>
          <w:rFonts w:ascii="Arial" w:hAnsi="Arial" w:cs="Arial"/>
        </w:rPr>
      </w:pPr>
      <w:r>
        <w:rPr>
          <w:rFonts w:ascii="Arial" w:hAnsi="Arial" w:cs="Arial"/>
        </w:rPr>
        <w:t xml:space="preserve">I encountered </w:t>
      </w:r>
      <w:r w:rsidR="00775AD7">
        <w:rPr>
          <w:rFonts w:ascii="Arial" w:hAnsi="Arial" w:cs="Arial"/>
        </w:rPr>
        <w:t xml:space="preserve">certain </w:t>
      </w:r>
      <w:r>
        <w:rPr>
          <w:rFonts w:ascii="Arial" w:hAnsi="Arial" w:cs="Arial"/>
        </w:rPr>
        <w:t xml:space="preserve">limitations </w:t>
      </w:r>
      <w:r w:rsidR="00775AD7">
        <w:rPr>
          <w:rFonts w:ascii="Arial" w:hAnsi="Arial" w:cs="Arial"/>
        </w:rPr>
        <w:t>during the research process</w:t>
      </w:r>
      <w:r>
        <w:rPr>
          <w:rFonts w:ascii="Arial" w:hAnsi="Arial" w:cs="Arial"/>
        </w:rPr>
        <w:t xml:space="preserve">. </w:t>
      </w:r>
      <w:r w:rsidR="00775AD7">
        <w:rPr>
          <w:rFonts w:ascii="Arial" w:hAnsi="Arial" w:cs="Arial"/>
        </w:rPr>
        <w:t xml:space="preserve">One of these </w:t>
      </w:r>
      <w:r w:rsidR="008F550C">
        <w:rPr>
          <w:rFonts w:ascii="Arial" w:hAnsi="Arial" w:cs="Arial"/>
        </w:rPr>
        <w:t>limitations</w:t>
      </w:r>
      <w:r w:rsidR="00775AD7">
        <w:rPr>
          <w:rFonts w:ascii="Arial" w:hAnsi="Arial" w:cs="Arial"/>
        </w:rPr>
        <w:t xml:space="preserve">, </w:t>
      </w:r>
      <w:r w:rsidR="008F550C">
        <w:rPr>
          <w:rFonts w:ascii="Arial" w:hAnsi="Arial" w:cs="Arial"/>
        </w:rPr>
        <w:t>was</w:t>
      </w:r>
      <w:r w:rsidR="00775AD7">
        <w:rPr>
          <w:rFonts w:ascii="Arial" w:hAnsi="Arial" w:cs="Arial"/>
        </w:rPr>
        <w:t xml:space="preserve"> that each </w:t>
      </w:r>
      <w:r w:rsidRPr="00B44340">
        <w:rPr>
          <w:rFonts w:ascii="Arial" w:hAnsi="Arial" w:cs="Arial"/>
        </w:rPr>
        <w:t xml:space="preserve">Tudor monarch reigned for differing lengths of time, and thus I will have to write </w:t>
      </w:r>
      <w:r w:rsidR="008F550C">
        <w:rPr>
          <w:rFonts w:ascii="Arial" w:hAnsi="Arial" w:cs="Arial"/>
        </w:rPr>
        <w:t>equally</w:t>
      </w:r>
      <w:r w:rsidRPr="00B44340">
        <w:rPr>
          <w:rFonts w:ascii="Arial" w:hAnsi="Arial" w:cs="Arial"/>
        </w:rPr>
        <w:t xml:space="preserve"> as to not exclude </w:t>
      </w:r>
      <w:r w:rsidR="00775AD7">
        <w:rPr>
          <w:rFonts w:ascii="Arial" w:hAnsi="Arial" w:cs="Arial"/>
        </w:rPr>
        <w:t>certain</w:t>
      </w:r>
      <w:r w:rsidRPr="00B44340">
        <w:rPr>
          <w:rFonts w:ascii="Arial" w:hAnsi="Arial" w:cs="Arial"/>
        </w:rPr>
        <w:t xml:space="preserve"> monarchs. The reigns of Edward VI and Mary I, for example, were mere blips compared to </w:t>
      </w:r>
      <w:r w:rsidR="00A91388">
        <w:rPr>
          <w:rFonts w:ascii="Arial" w:hAnsi="Arial" w:cs="Arial"/>
        </w:rPr>
        <w:t>the reigns of the other Tudor monarchs.</w:t>
      </w:r>
      <w:r w:rsidRPr="00B44340">
        <w:rPr>
          <w:rFonts w:ascii="Arial" w:hAnsi="Arial" w:cs="Arial"/>
        </w:rPr>
        <w:t xml:space="preserve"> </w:t>
      </w:r>
      <w:r w:rsidR="00A91388">
        <w:rPr>
          <w:rFonts w:ascii="Arial" w:hAnsi="Arial" w:cs="Arial"/>
        </w:rPr>
        <w:t>To further this</w:t>
      </w:r>
      <w:r w:rsidRPr="00B44340">
        <w:rPr>
          <w:rFonts w:ascii="Arial" w:hAnsi="Arial" w:cs="Arial"/>
        </w:rPr>
        <w:t>, since Edward VI never married</w:t>
      </w:r>
      <w:r w:rsidR="00A91388">
        <w:rPr>
          <w:rFonts w:ascii="Arial" w:hAnsi="Arial" w:cs="Arial"/>
        </w:rPr>
        <w:t xml:space="preserve"> and his attitude to marriage w</w:t>
      </w:r>
      <w:r w:rsidR="00202BA9">
        <w:rPr>
          <w:rFonts w:ascii="Arial" w:hAnsi="Arial" w:cs="Arial"/>
        </w:rPr>
        <w:t>as</w:t>
      </w:r>
      <w:r w:rsidR="00A91388">
        <w:rPr>
          <w:rFonts w:ascii="Arial" w:hAnsi="Arial" w:cs="Arial"/>
        </w:rPr>
        <w:t xml:space="preserve"> never recorded, </w:t>
      </w:r>
      <w:r w:rsidRPr="00B44340">
        <w:rPr>
          <w:rFonts w:ascii="Arial" w:hAnsi="Arial" w:cs="Arial"/>
        </w:rPr>
        <w:t>there is no explicit evidence to base my research</w:t>
      </w:r>
      <w:r w:rsidR="0086239E">
        <w:rPr>
          <w:rFonts w:ascii="Arial" w:hAnsi="Arial" w:cs="Arial"/>
        </w:rPr>
        <w:t>, and so there will be a degree of guesswork and my own interpretation to fill in the blanks</w:t>
      </w:r>
      <w:r w:rsidRPr="00B44340">
        <w:rPr>
          <w:rFonts w:ascii="Arial" w:hAnsi="Arial" w:cs="Arial"/>
        </w:rPr>
        <w:t xml:space="preserve">. </w:t>
      </w:r>
    </w:p>
    <w:p w14:paraId="492B492E" w14:textId="1F9AC539" w:rsidR="00B44340" w:rsidRPr="00B44340" w:rsidRDefault="002912C8" w:rsidP="003758A3">
      <w:pPr>
        <w:ind w:firstLine="720"/>
        <w:rPr>
          <w:rFonts w:ascii="Arial" w:hAnsi="Arial" w:cs="Arial"/>
        </w:rPr>
      </w:pPr>
      <w:r>
        <w:rPr>
          <w:rFonts w:ascii="Arial" w:hAnsi="Arial" w:cs="Arial"/>
        </w:rPr>
        <w:lastRenderedPageBreak/>
        <w:t>On the flip side</w:t>
      </w:r>
      <w:r w:rsidR="00B44340" w:rsidRPr="00B44340">
        <w:rPr>
          <w:rFonts w:ascii="Arial" w:hAnsi="Arial" w:cs="Arial"/>
        </w:rPr>
        <w:t xml:space="preserve">, the fact that Henry VIII had not one, but </w:t>
      </w:r>
      <w:r w:rsidR="00B44340" w:rsidRPr="002912C8">
        <w:rPr>
          <w:rFonts w:ascii="Arial" w:hAnsi="Arial" w:cs="Arial"/>
          <w:i/>
          <w:iCs/>
        </w:rPr>
        <w:t>six</w:t>
      </w:r>
      <w:r w:rsidR="00B44340" w:rsidRPr="00B44340">
        <w:rPr>
          <w:rFonts w:ascii="Arial" w:hAnsi="Arial" w:cs="Arial"/>
        </w:rPr>
        <w:t xml:space="preserve"> wives, means that there is </w:t>
      </w:r>
      <w:r>
        <w:rPr>
          <w:rFonts w:ascii="Arial" w:hAnsi="Arial" w:cs="Arial"/>
        </w:rPr>
        <w:t>a vast amount</w:t>
      </w:r>
      <w:r w:rsidR="00B44340" w:rsidRPr="00B44340">
        <w:rPr>
          <w:rFonts w:ascii="Arial" w:hAnsi="Arial" w:cs="Arial"/>
        </w:rPr>
        <w:t xml:space="preserve"> </w:t>
      </w:r>
      <w:r>
        <w:rPr>
          <w:rFonts w:ascii="Arial" w:hAnsi="Arial" w:cs="Arial"/>
        </w:rPr>
        <w:t xml:space="preserve">of </w:t>
      </w:r>
      <w:r w:rsidR="00B44340" w:rsidRPr="00B44340">
        <w:rPr>
          <w:rFonts w:ascii="Arial" w:hAnsi="Arial" w:cs="Arial"/>
        </w:rPr>
        <w:t xml:space="preserve">information to compress into a relatively small wordcount. This problem was encountered by David Starkey in his book, </w:t>
      </w:r>
      <w:r w:rsidR="00B44340" w:rsidRPr="0036697A">
        <w:rPr>
          <w:rFonts w:ascii="Arial" w:hAnsi="Arial" w:cs="Arial"/>
          <w:i/>
          <w:iCs/>
        </w:rPr>
        <w:t>Six Wives</w:t>
      </w:r>
      <w:r w:rsidR="0036697A" w:rsidRPr="0036697A">
        <w:rPr>
          <w:rFonts w:ascii="Arial" w:hAnsi="Arial" w:cs="Arial"/>
          <w:i/>
          <w:iCs/>
        </w:rPr>
        <w:t>: The Queens of Henry VIII</w:t>
      </w:r>
      <w:r w:rsidR="00B44340" w:rsidRPr="00B44340">
        <w:rPr>
          <w:rFonts w:ascii="Arial" w:hAnsi="Arial" w:cs="Arial"/>
        </w:rPr>
        <w:t xml:space="preserve">, who </w:t>
      </w:r>
      <w:r w:rsidR="003758A3">
        <w:rPr>
          <w:rFonts w:ascii="Arial" w:hAnsi="Arial" w:cs="Arial"/>
        </w:rPr>
        <w:t xml:space="preserve">considered the first two of Henry’s wives – Katherine of Aragon and Anne Boleyn – to be of most interest, and thus </w:t>
      </w:r>
      <w:r w:rsidR="00B44340" w:rsidRPr="00B44340">
        <w:rPr>
          <w:rFonts w:ascii="Arial" w:hAnsi="Arial" w:cs="Arial"/>
        </w:rPr>
        <w:t xml:space="preserve">dedicated the first </w:t>
      </w:r>
      <w:r w:rsidR="00B44340" w:rsidRPr="003758A3">
        <w:rPr>
          <w:rFonts w:ascii="Arial" w:hAnsi="Arial" w:cs="Arial"/>
          <w:i/>
          <w:iCs/>
        </w:rPr>
        <w:t>two parts</w:t>
      </w:r>
      <w:r w:rsidR="00B44340" w:rsidRPr="00B44340">
        <w:rPr>
          <w:rFonts w:ascii="Arial" w:hAnsi="Arial" w:cs="Arial"/>
        </w:rPr>
        <w:t xml:space="preserve"> of his book to </w:t>
      </w:r>
      <w:r w:rsidR="003758A3">
        <w:rPr>
          <w:rFonts w:ascii="Arial" w:hAnsi="Arial" w:cs="Arial"/>
        </w:rPr>
        <w:t>them,</w:t>
      </w:r>
      <w:r w:rsidR="00B44340" w:rsidRPr="00B44340">
        <w:rPr>
          <w:rFonts w:ascii="Arial" w:hAnsi="Arial" w:cs="Arial"/>
        </w:rPr>
        <w:t xml:space="preserve"> but only </w:t>
      </w:r>
      <w:r w:rsidR="003758A3">
        <w:rPr>
          <w:rFonts w:ascii="Arial" w:hAnsi="Arial" w:cs="Arial"/>
        </w:rPr>
        <w:t xml:space="preserve">a </w:t>
      </w:r>
      <w:r w:rsidR="003758A3" w:rsidRPr="003758A3">
        <w:rPr>
          <w:rFonts w:ascii="Arial" w:hAnsi="Arial" w:cs="Arial"/>
        </w:rPr>
        <w:t>handful</w:t>
      </w:r>
      <w:r w:rsidR="003758A3">
        <w:rPr>
          <w:rFonts w:ascii="Arial" w:hAnsi="Arial" w:cs="Arial"/>
        </w:rPr>
        <w:t xml:space="preserve"> of chapters for</w:t>
      </w:r>
      <w:r w:rsidR="00B44340" w:rsidRPr="00B44340">
        <w:rPr>
          <w:rFonts w:ascii="Arial" w:hAnsi="Arial" w:cs="Arial"/>
        </w:rPr>
        <w:t xml:space="preserve"> every wife that followed.</w:t>
      </w:r>
      <w:r w:rsidR="00A62D87">
        <w:rPr>
          <w:rStyle w:val="FootnoteReference"/>
          <w:rFonts w:ascii="Arial" w:hAnsi="Arial" w:cs="Arial"/>
        </w:rPr>
        <w:footnoteReference w:id="3"/>
      </w:r>
      <w:r w:rsidR="00B44340" w:rsidRPr="00B44340">
        <w:rPr>
          <w:rFonts w:ascii="Arial" w:hAnsi="Arial" w:cs="Arial"/>
        </w:rPr>
        <w:t xml:space="preserve"> I will not follow </w:t>
      </w:r>
      <w:r w:rsidR="00480686">
        <w:rPr>
          <w:rFonts w:ascii="Arial" w:hAnsi="Arial" w:cs="Arial"/>
        </w:rPr>
        <w:t>this example</w:t>
      </w:r>
      <w:r w:rsidR="008F550C">
        <w:rPr>
          <w:rFonts w:ascii="Arial" w:hAnsi="Arial" w:cs="Arial"/>
        </w:rPr>
        <w:t xml:space="preserve"> </w:t>
      </w:r>
      <w:r w:rsidR="00480686">
        <w:rPr>
          <w:rFonts w:ascii="Arial" w:hAnsi="Arial" w:cs="Arial"/>
        </w:rPr>
        <w:t>and will instead</w:t>
      </w:r>
      <w:r w:rsidR="00B44340" w:rsidRPr="00B44340">
        <w:rPr>
          <w:rFonts w:ascii="Arial" w:hAnsi="Arial" w:cs="Arial"/>
        </w:rPr>
        <w:t xml:space="preserve"> </w:t>
      </w:r>
      <w:r w:rsidR="00480686">
        <w:rPr>
          <w:rFonts w:ascii="Arial" w:hAnsi="Arial" w:cs="Arial"/>
        </w:rPr>
        <w:t>aim to</w:t>
      </w:r>
      <w:r w:rsidR="00B44340" w:rsidRPr="00B44340">
        <w:rPr>
          <w:rFonts w:ascii="Arial" w:hAnsi="Arial" w:cs="Arial"/>
        </w:rPr>
        <w:t xml:space="preserve"> dedicate equal amounts of the word count to each </w:t>
      </w:r>
      <w:r w:rsidR="00480686">
        <w:rPr>
          <w:rFonts w:ascii="Arial" w:hAnsi="Arial" w:cs="Arial"/>
        </w:rPr>
        <w:t>significant figure</w:t>
      </w:r>
      <w:r w:rsidR="00B44340" w:rsidRPr="00B44340">
        <w:rPr>
          <w:rFonts w:ascii="Arial" w:hAnsi="Arial" w:cs="Arial"/>
        </w:rPr>
        <w:t xml:space="preserve">, for they all contributed in some way or another to the research question. </w:t>
      </w:r>
    </w:p>
    <w:p w14:paraId="077C9DBE" w14:textId="52BC4070" w:rsidR="00471773" w:rsidRPr="00CC1017" w:rsidRDefault="00CC1017" w:rsidP="005E6180">
      <w:pPr>
        <w:rPr>
          <w:rFonts w:ascii="Arial" w:hAnsi="Arial" w:cs="Arial"/>
        </w:rPr>
      </w:pPr>
      <w:r>
        <w:rPr>
          <w:rFonts w:ascii="Arial" w:hAnsi="Arial" w:cs="Arial"/>
        </w:rPr>
        <w:tab/>
        <w:t xml:space="preserve"> One way to solve this problem was to establish </w:t>
      </w:r>
      <w:r w:rsidR="00037154">
        <w:rPr>
          <w:rFonts w:ascii="Arial" w:hAnsi="Arial" w:cs="Arial"/>
        </w:rPr>
        <w:t xml:space="preserve">specific </w:t>
      </w:r>
      <w:r>
        <w:rPr>
          <w:rFonts w:ascii="Arial" w:hAnsi="Arial" w:cs="Arial"/>
        </w:rPr>
        <w:t xml:space="preserve">research questions. </w:t>
      </w:r>
      <w:r w:rsidR="00037154">
        <w:rPr>
          <w:rFonts w:ascii="Arial" w:hAnsi="Arial" w:cs="Arial"/>
        </w:rPr>
        <w:t>These included such things as:</w:t>
      </w:r>
    </w:p>
    <w:p w14:paraId="78C9BF2A" w14:textId="551E8580" w:rsidR="00ED7056" w:rsidRDefault="00037154" w:rsidP="00037154">
      <w:pPr>
        <w:pStyle w:val="ListParagraph"/>
        <w:numPr>
          <w:ilvl w:val="0"/>
          <w:numId w:val="1"/>
        </w:numPr>
        <w:rPr>
          <w:rFonts w:ascii="Arial" w:hAnsi="Arial" w:cs="Arial"/>
          <w:i/>
          <w:iCs/>
        </w:rPr>
      </w:pPr>
      <w:r w:rsidRPr="00037154">
        <w:rPr>
          <w:rFonts w:ascii="Arial" w:hAnsi="Arial" w:cs="Arial"/>
          <w:i/>
          <w:iCs/>
        </w:rPr>
        <w:t>what can contemporary art tell us of Tudor attitudes to marriage?</w:t>
      </w:r>
    </w:p>
    <w:p w14:paraId="0EF45525" w14:textId="0A9837E5" w:rsidR="00037154" w:rsidRDefault="00037154" w:rsidP="00037154">
      <w:pPr>
        <w:pStyle w:val="ListParagraph"/>
        <w:numPr>
          <w:ilvl w:val="0"/>
          <w:numId w:val="1"/>
        </w:numPr>
        <w:rPr>
          <w:rFonts w:ascii="Arial" w:hAnsi="Arial" w:cs="Arial"/>
          <w:i/>
          <w:iCs/>
        </w:rPr>
      </w:pPr>
      <w:r>
        <w:rPr>
          <w:rFonts w:ascii="Arial" w:hAnsi="Arial" w:cs="Arial"/>
          <w:i/>
          <w:iCs/>
        </w:rPr>
        <w:t>to what extent were heirs and legacies important to Tudor power?</w:t>
      </w:r>
    </w:p>
    <w:p w14:paraId="28EE711E" w14:textId="1C194255" w:rsidR="00037154" w:rsidRDefault="00037154" w:rsidP="00037154">
      <w:pPr>
        <w:pStyle w:val="ListParagraph"/>
        <w:numPr>
          <w:ilvl w:val="0"/>
          <w:numId w:val="1"/>
        </w:numPr>
        <w:rPr>
          <w:rFonts w:ascii="Arial" w:hAnsi="Arial" w:cs="Arial"/>
          <w:i/>
          <w:iCs/>
        </w:rPr>
      </w:pPr>
      <w:r>
        <w:rPr>
          <w:rFonts w:ascii="Arial" w:hAnsi="Arial" w:cs="Arial"/>
          <w:i/>
          <w:iCs/>
        </w:rPr>
        <w:t xml:space="preserve">to what extent was the </w:t>
      </w:r>
      <w:r>
        <w:rPr>
          <w:rFonts w:ascii="Arial" w:hAnsi="Arial" w:cs="Arial"/>
          <w:i/>
          <w:iCs/>
          <w:u w:val="single"/>
        </w:rPr>
        <w:t>wife</w:t>
      </w:r>
      <w:r>
        <w:rPr>
          <w:rFonts w:ascii="Arial" w:hAnsi="Arial" w:cs="Arial"/>
          <w:i/>
          <w:iCs/>
        </w:rPr>
        <w:t xml:space="preserve"> the power behind the throne? </w:t>
      </w:r>
    </w:p>
    <w:p w14:paraId="17F03759" w14:textId="77777777" w:rsidR="009308CC" w:rsidRDefault="00037154" w:rsidP="009308CC">
      <w:pPr>
        <w:pStyle w:val="ListParagraph"/>
        <w:numPr>
          <w:ilvl w:val="0"/>
          <w:numId w:val="1"/>
        </w:numPr>
        <w:rPr>
          <w:rFonts w:ascii="Arial" w:hAnsi="Arial" w:cs="Arial"/>
          <w:i/>
          <w:iCs/>
        </w:rPr>
      </w:pPr>
      <w:r>
        <w:rPr>
          <w:rFonts w:ascii="Arial" w:hAnsi="Arial" w:cs="Arial"/>
          <w:i/>
          <w:iCs/>
        </w:rPr>
        <w:t>to what extent was marriage even necessary?</w:t>
      </w:r>
    </w:p>
    <w:p w14:paraId="3C81BA0C" w14:textId="4BF54B26" w:rsidR="00037154" w:rsidRPr="009308CC" w:rsidRDefault="00037154" w:rsidP="009308CC">
      <w:pPr>
        <w:pStyle w:val="ListParagraph"/>
        <w:numPr>
          <w:ilvl w:val="0"/>
          <w:numId w:val="1"/>
        </w:numPr>
        <w:rPr>
          <w:rFonts w:ascii="Arial" w:hAnsi="Arial" w:cs="Arial"/>
          <w:i/>
          <w:iCs/>
        </w:rPr>
      </w:pPr>
      <w:r w:rsidRPr="009308CC">
        <w:rPr>
          <w:rFonts w:ascii="Arial" w:hAnsi="Arial" w:cs="Arial"/>
          <w:i/>
          <w:iCs/>
        </w:rPr>
        <w:t>how else was the consolidation of power achieved?</w:t>
      </w:r>
    </w:p>
    <w:p w14:paraId="5F610099" w14:textId="1CB9D5BF" w:rsidR="009308CC" w:rsidRDefault="00B72D3B" w:rsidP="009308CC">
      <w:pPr>
        <w:rPr>
          <w:rFonts w:ascii="Arial" w:hAnsi="Arial" w:cs="Arial"/>
        </w:rPr>
      </w:pPr>
      <w:r>
        <w:rPr>
          <w:rFonts w:ascii="Arial" w:hAnsi="Arial" w:cs="Arial"/>
        </w:rPr>
        <w:t xml:space="preserve">In my preliminary drafts, I have </w:t>
      </w:r>
      <w:r w:rsidR="009308CC">
        <w:rPr>
          <w:rFonts w:ascii="Arial" w:hAnsi="Arial" w:cs="Arial"/>
        </w:rPr>
        <w:t>structured my chapters around these research questions. The proposed structure is as follows:</w:t>
      </w:r>
    </w:p>
    <w:p w14:paraId="42F61001" w14:textId="74D0D06D" w:rsidR="009308CC" w:rsidRDefault="009308CC" w:rsidP="009308CC">
      <w:pPr>
        <w:rPr>
          <w:rFonts w:ascii="Arial" w:hAnsi="Arial" w:cs="Arial"/>
        </w:rPr>
      </w:pPr>
    </w:p>
    <w:p w14:paraId="36422151" w14:textId="7E5FD66F" w:rsidR="006C6F53" w:rsidRPr="006C6F53" w:rsidRDefault="009308CC" w:rsidP="009308CC">
      <w:pPr>
        <w:rPr>
          <w:rFonts w:ascii="Arial" w:hAnsi="Arial" w:cs="Arial"/>
          <w:b/>
          <w:bCs/>
          <w:i/>
          <w:iCs/>
          <w:u w:val="single"/>
        </w:rPr>
      </w:pPr>
      <w:r>
        <w:rPr>
          <w:rFonts w:ascii="Arial" w:hAnsi="Arial" w:cs="Arial"/>
        </w:rPr>
        <w:tab/>
      </w:r>
      <w:r w:rsidRPr="006C6F53">
        <w:rPr>
          <w:rFonts w:ascii="Arial" w:hAnsi="Arial" w:cs="Arial"/>
          <w:b/>
          <w:bCs/>
          <w:i/>
          <w:iCs/>
          <w:u w:val="single"/>
        </w:rPr>
        <w:t>Introduction</w:t>
      </w:r>
    </w:p>
    <w:p w14:paraId="6C0FDDDB" w14:textId="03D1248F" w:rsidR="006C6F53" w:rsidRDefault="009308CC" w:rsidP="009308CC">
      <w:pPr>
        <w:rPr>
          <w:rFonts w:ascii="Arial" w:hAnsi="Arial" w:cs="Arial"/>
        </w:rPr>
      </w:pPr>
      <w:r>
        <w:rPr>
          <w:rFonts w:ascii="Arial" w:hAnsi="Arial" w:cs="Arial"/>
        </w:rPr>
        <w:tab/>
      </w:r>
      <w:r w:rsidRPr="006C6F53">
        <w:rPr>
          <w:rFonts w:ascii="Arial" w:hAnsi="Arial" w:cs="Arial"/>
          <w:b/>
          <w:bCs/>
          <w:i/>
          <w:iCs/>
          <w:u w:val="single"/>
        </w:rPr>
        <w:t xml:space="preserve">Chapter 1: </w:t>
      </w:r>
      <w:r w:rsidR="005B299E" w:rsidRPr="006C6F53">
        <w:rPr>
          <w:rFonts w:ascii="Arial" w:hAnsi="Arial" w:cs="Arial"/>
          <w:b/>
          <w:bCs/>
          <w:i/>
          <w:iCs/>
          <w:u w:val="single"/>
        </w:rPr>
        <w:t>Religion, Execution and Politics</w:t>
      </w:r>
      <w:r w:rsidR="007454CA">
        <w:rPr>
          <w:rFonts w:ascii="Arial" w:hAnsi="Arial" w:cs="Arial"/>
        </w:rPr>
        <w:t>: During this chapter, I will</w:t>
      </w:r>
      <w:r w:rsidR="005976CF">
        <w:rPr>
          <w:rFonts w:ascii="Arial" w:hAnsi="Arial" w:cs="Arial"/>
        </w:rPr>
        <w:t xml:space="preserve"> </w:t>
      </w:r>
      <w:r w:rsidR="006C6F53">
        <w:rPr>
          <w:rFonts w:ascii="Arial" w:hAnsi="Arial" w:cs="Arial"/>
        </w:rPr>
        <w:t>investiga</w:t>
      </w:r>
      <w:r w:rsidR="007454CA">
        <w:rPr>
          <w:rFonts w:ascii="Arial" w:hAnsi="Arial" w:cs="Arial"/>
        </w:rPr>
        <w:t>te</w:t>
      </w:r>
      <w:r w:rsidR="006C6F53">
        <w:rPr>
          <w:rFonts w:ascii="Arial" w:hAnsi="Arial" w:cs="Arial"/>
        </w:rPr>
        <w:t xml:space="preserve"> the success of other methods </w:t>
      </w:r>
      <w:r w:rsidR="00632F64">
        <w:rPr>
          <w:rFonts w:ascii="Arial" w:hAnsi="Arial" w:cs="Arial"/>
        </w:rPr>
        <w:t>to the controlling of</w:t>
      </w:r>
      <w:r w:rsidR="006C6F53">
        <w:rPr>
          <w:rFonts w:ascii="Arial" w:hAnsi="Arial" w:cs="Arial"/>
        </w:rPr>
        <w:t xml:space="preserve"> power, how queens influenced kingship, </w:t>
      </w:r>
      <w:r w:rsidR="000A0569">
        <w:rPr>
          <w:rFonts w:ascii="Arial" w:hAnsi="Arial" w:cs="Arial"/>
        </w:rPr>
        <w:t xml:space="preserve">the importance of foreign policy to marriage, </w:t>
      </w:r>
      <w:r w:rsidR="006C6F53">
        <w:rPr>
          <w:rFonts w:ascii="Arial" w:hAnsi="Arial" w:cs="Arial"/>
        </w:rPr>
        <w:t>and how the Tudors dealt with public backlash</w:t>
      </w:r>
      <w:r w:rsidR="00632F64">
        <w:rPr>
          <w:rFonts w:ascii="Arial" w:hAnsi="Arial" w:cs="Arial"/>
        </w:rPr>
        <w:t xml:space="preserve"> and threats to the throne.</w:t>
      </w:r>
    </w:p>
    <w:p w14:paraId="322789B7" w14:textId="7F2D8DDA" w:rsidR="006C6F53" w:rsidRDefault="009308CC" w:rsidP="009308CC">
      <w:pPr>
        <w:rPr>
          <w:rFonts w:ascii="Arial" w:hAnsi="Arial" w:cs="Arial"/>
        </w:rPr>
      </w:pPr>
      <w:r>
        <w:rPr>
          <w:rFonts w:ascii="Arial" w:hAnsi="Arial" w:cs="Arial"/>
        </w:rPr>
        <w:tab/>
      </w:r>
      <w:r w:rsidRPr="006C6F53">
        <w:rPr>
          <w:rFonts w:ascii="Arial" w:hAnsi="Arial" w:cs="Arial"/>
          <w:b/>
          <w:bCs/>
          <w:i/>
          <w:iCs/>
          <w:u w:val="single"/>
        </w:rPr>
        <w:t>Chapter 2:</w:t>
      </w:r>
      <w:r w:rsidR="00D57EFA" w:rsidRPr="006C6F53">
        <w:rPr>
          <w:rFonts w:ascii="Arial" w:hAnsi="Arial" w:cs="Arial"/>
          <w:b/>
          <w:bCs/>
          <w:i/>
          <w:iCs/>
          <w:u w:val="single"/>
        </w:rPr>
        <w:t xml:space="preserve"> Heirs, Necessity and Legacy</w:t>
      </w:r>
      <w:r w:rsidR="005976CF" w:rsidRPr="006C6F53">
        <w:rPr>
          <w:rFonts w:ascii="Arial" w:hAnsi="Arial" w:cs="Arial"/>
          <w:b/>
          <w:bCs/>
        </w:rPr>
        <w:t xml:space="preserve"> </w:t>
      </w:r>
      <w:r w:rsidR="005976CF">
        <w:rPr>
          <w:rFonts w:ascii="Arial" w:hAnsi="Arial" w:cs="Arial"/>
        </w:rPr>
        <w:t xml:space="preserve">– </w:t>
      </w:r>
      <w:r w:rsidR="007454CA">
        <w:rPr>
          <w:rFonts w:ascii="Arial" w:hAnsi="Arial" w:cs="Arial"/>
        </w:rPr>
        <w:t xml:space="preserve">In this chapter, I will consider </w:t>
      </w:r>
      <w:r w:rsidR="005976CF">
        <w:rPr>
          <w:rFonts w:ascii="Arial" w:hAnsi="Arial" w:cs="Arial"/>
        </w:rPr>
        <w:t>the importance of heirs to dynastic power, the necessity of legitimate and ‘acceptable’ marriages, the importance of establishing legacies</w:t>
      </w:r>
      <w:r w:rsidR="007454CA">
        <w:rPr>
          <w:rFonts w:ascii="Arial" w:hAnsi="Arial" w:cs="Arial"/>
        </w:rPr>
        <w:t>,</w:t>
      </w:r>
      <w:r w:rsidR="005976CF">
        <w:rPr>
          <w:rFonts w:ascii="Arial" w:hAnsi="Arial" w:cs="Arial"/>
        </w:rPr>
        <w:t xml:space="preserve"> and investigating whether sexual potency meant power.</w:t>
      </w:r>
    </w:p>
    <w:p w14:paraId="39A78D79" w14:textId="1C9AFD84" w:rsidR="006C6F53" w:rsidRDefault="009308CC" w:rsidP="009308CC">
      <w:pPr>
        <w:rPr>
          <w:rFonts w:ascii="Arial" w:hAnsi="Arial" w:cs="Arial"/>
        </w:rPr>
      </w:pPr>
      <w:r>
        <w:rPr>
          <w:rFonts w:ascii="Arial" w:hAnsi="Arial" w:cs="Arial"/>
        </w:rPr>
        <w:tab/>
      </w:r>
      <w:r w:rsidRPr="006C6F53">
        <w:rPr>
          <w:rFonts w:ascii="Arial" w:hAnsi="Arial" w:cs="Arial"/>
          <w:b/>
          <w:bCs/>
          <w:i/>
          <w:iCs/>
          <w:u w:val="single"/>
        </w:rPr>
        <w:t>Chapter 3:</w:t>
      </w:r>
      <w:r w:rsidR="00D57EFA" w:rsidRPr="006C6F53">
        <w:rPr>
          <w:rFonts w:ascii="Arial" w:hAnsi="Arial" w:cs="Arial"/>
          <w:b/>
          <w:bCs/>
          <w:i/>
          <w:iCs/>
          <w:u w:val="single"/>
        </w:rPr>
        <w:t xml:space="preserve"> Tudor Art</w:t>
      </w:r>
      <w:r w:rsidRPr="006C6F53">
        <w:rPr>
          <w:rFonts w:ascii="Arial" w:hAnsi="Arial" w:cs="Arial"/>
          <w:b/>
          <w:bCs/>
          <w:i/>
          <w:iCs/>
          <w:u w:val="single"/>
        </w:rPr>
        <w:t xml:space="preserve"> </w:t>
      </w:r>
      <w:r w:rsidR="005976CF" w:rsidRPr="006C6F53">
        <w:rPr>
          <w:rFonts w:ascii="Arial" w:hAnsi="Arial" w:cs="Arial"/>
          <w:b/>
          <w:bCs/>
          <w:i/>
          <w:iCs/>
          <w:u w:val="single"/>
        </w:rPr>
        <w:t>and Image</w:t>
      </w:r>
      <w:r w:rsidR="005976CF">
        <w:rPr>
          <w:rFonts w:ascii="Arial" w:hAnsi="Arial" w:cs="Arial"/>
        </w:rPr>
        <w:t xml:space="preserve"> – </w:t>
      </w:r>
      <w:r w:rsidR="000A0569">
        <w:rPr>
          <w:rFonts w:ascii="Arial" w:hAnsi="Arial" w:cs="Arial"/>
        </w:rPr>
        <w:t xml:space="preserve">This section will be dedicated to </w:t>
      </w:r>
      <w:r w:rsidR="005976CF">
        <w:rPr>
          <w:rFonts w:ascii="Arial" w:hAnsi="Arial" w:cs="Arial"/>
        </w:rPr>
        <w:t xml:space="preserve">what art can tell us of </w:t>
      </w:r>
      <w:r w:rsidR="000A0569">
        <w:rPr>
          <w:rFonts w:ascii="Arial" w:hAnsi="Arial" w:cs="Arial"/>
        </w:rPr>
        <w:t xml:space="preserve">Tudor </w:t>
      </w:r>
      <w:r w:rsidR="005976CF">
        <w:rPr>
          <w:rFonts w:ascii="Arial" w:hAnsi="Arial" w:cs="Arial"/>
        </w:rPr>
        <w:t>attitudes to marriage, how the Tudors skewed their image through propaganda and how art was used to convey love, family importance and celebrate marriage.</w:t>
      </w:r>
    </w:p>
    <w:p w14:paraId="55746438" w14:textId="63AC093C" w:rsidR="009308CC" w:rsidRDefault="009308CC" w:rsidP="009308CC">
      <w:pPr>
        <w:rPr>
          <w:rFonts w:ascii="Arial" w:hAnsi="Arial" w:cs="Arial"/>
        </w:rPr>
      </w:pPr>
      <w:r>
        <w:rPr>
          <w:rFonts w:ascii="Arial" w:hAnsi="Arial" w:cs="Arial"/>
        </w:rPr>
        <w:tab/>
      </w:r>
      <w:r w:rsidRPr="006C6F53">
        <w:rPr>
          <w:rFonts w:ascii="Arial" w:hAnsi="Arial" w:cs="Arial"/>
          <w:b/>
          <w:bCs/>
          <w:i/>
          <w:iCs/>
          <w:u w:val="single"/>
        </w:rPr>
        <w:t>Conclusion</w:t>
      </w:r>
      <w:r w:rsidR="007F5413">
        <w:rPr>
          <w:rFonts w:ascii="Arial" w:hAnsi="Arial" w:cs="Arial"/>
          <w:b/>
          <w:bCs/>
          <w:i/>
          <w:iCs/>
          <w:u w:val="single"/>
        </w:rPr>
        <w:t xml:space="preserve"> </w:t>
      </w:r>
    </w:p>
    <w:p w14:paraId="5DCE8077" w14:textId="77777777" w:rsidR="005B299E" w:rsidRDefault="005B299E" w:rsidP="00A53888">
      <w:pPr>
        <w:rPr>
          <w:rFonts w:ascii="Arial" w:hAnsi="Arial" w:cs="Arial"/>
        </w:rPr>
      </w:pPr>
    </w:p>
    <w:p w14:paraId="7830831F" w14:textId="6EFEBADD" w:rsidR="00C47529" w:rsidRDefault="00670634" w:rsidP="0007670E">
      <w:pPr>
        <w:rPr>
          <w:rFonts w:ascii="Arial" w:hAnsi="Arial" w:cs="Arial"/>
        </w:rPr>
      </w:pPr>
      <w:r w:rsidRPr="00670634">
        <w:rPr>
          <w:rFonts w:ascii="Arial" w:hAnsi="Arial" w:cs="Arial"/>
        </w:rPr>
        <w:t>Alternatively, I ha</w:t>
      </w:r>
      <w:r w:rsidR="00B72D3B">
        <w:rPr>
          <w:rFonts w:ascii="Arial" w:hAnsi="Arial" w:cs="Arial"/>
        </w:rPr>
        <w:t>ve</w:t>
      </w:r>
      <w:r w:rsidRPr="00670634">
        <w:rPr>
          <w:rFonts w:ascii="Arial" w:hAnsi="Arial" w:cs="Arial"/>
        </w:rPr>
        <w:t xml:space="preserve"> considered </w:t>
      </w:r>
      <w:r w:rsidR="0007670E">
        <w:rPr>
          <w:rFonts w:ascii="Arial" w:hAnsi="Arial" w:cs="Arial"/>
        </w:rPr>
        <w:t>structur</w:t>
      </w:r>
      <w:r w:rsidR="00B72D3B">
        <w:rPr>
          <w:rFonts w:ascii="Arial" w:hAnsi="Arial" w:cs="Arial"/>
        </w:rPr>
        <w:t>ing</w:t>
      </w:r>
      <w:r w:rsidR="0007670E">
        <w:rPr>
          <w:rFonts w:ascii="Arial" w:hAnsi="Arial" w:cs="Arial"/>
        </w:rPr>
        <w:t xml:space="preserve"> my</w:t>
      </w:r>
      <w:r w:rsidRPr="00670634">
        <w:rPr>
          <w:rFonts w:ascii="Arial" w:hAnsi="Arial" w:cs="Arial"/>
        </w:rPr>
        <w:t xml:space="preserve"> argument in chapters dedicated to each monarch</w:t>
      </w:r>
      <w:r w:rsidR="00C47529">
        <w:rPr>
          <w:rFonts w:ascii="Arial" w:hAnsi="Arial" w:cs="Arial"/>
        </w:rPr>
        <w:t xml:space="preserve">. </w:t>
      </w:r>
      <w:r w:rsidR="009D7F46">
        <w:rPr>
          <w:rFonts w:ascii="Arial" w:hAnsi="Arial" w:cs="Arial"/>
        </w:rPr>
        <w:t>This alternative structure is as follows:</w:t>
      </w:r>
    </w:p>
    <w:p w14:paraId="4A8BDFF5" w14:textId="590AC6AD" w:rsidR="009D7F46" w:rsidRPr="009D7F46" w:rsidRDefault="009D7F46" w:rsidP="0007670E">
      <w:pPr>
        <w:rPr>
          <w:rFonts w:ascii="Arial" w:hAnsi="Arial" w:cs="Arial"/>
          <w:b/>
          <w:bCs/>
          <w:i/>
          <w:iCs/>
          <w:u w:val="single"/>
        </w:rPr>
      </w:pPr>
      <w:r>
        <w:rPr>
          <w:rFonts w:ascii="Arial" w:hAnsi="Arial" w:cs="Arial"/>
        </w:rPr>
        <w:tab/>
      </w:r>
      <w:r>
        <w:rPr>
          <w:rFonts w:ascii="Arial" w:hAnsi="Arial" w:cs="Arial"/>
          <w:i/>
          <w:iCs/>
        </w:rPr>
        <w:tab/>
      </w:r>
    </w:p>
    <w:p w14:paraId="716CDE17" w14:textId="4E771149" w:rsidR="009D7F46" w:rsidRPr="009D7F46" w:rsidRDefault="009D7F46" w:rsidP="009D7F46">
      <w:pPr>
        <w:rPr>
          <w:rFonts w:ascii="Arial" w:hAnsi="Arial" w:cs="Arial"/>
          <w:i/>
          <w:iCs/>
          <w:u w:val="single"/>
        </w:rPr>
      </w:pPr>
      <w:r>
        <w:rPr>
          <w:rFonts w:ascii="Arial" w:hAnsi="Arial" w:cs="Arial"/>
          <w:i/>
          <w:iCs/>
          <w:u w:val="single"/>
        </w:rPr>
        <w:t>Henry VII:</w:t>
      </w:r>
    </w:p>
    <w:p w14:paraId="2CC72DBA" w14:textId="366F2A79" w:rsidR="002435F7" w:rsidRDefault="009D7F46" w:rsidP="009D7F46">
      <w:pPr>
        <w:rPr>
          <w:rFonts w:ascii="Arial" w:hAnsi="Arial" w:cs="Arial"/>
        </w:rPr>
      </w:pPr>
      <w:r>
        <w:rPr>
          <w:rFonts w:ascii="Arial" w:hAnsi="Arial" w:cs="Arial"/>
        </w:rPr>
        <w:t xml:space="preserve">I will look at the factors that led to </w:t>
      </w:r>
      <w:r w:rsidR="00A53888" w:rsidRPr="00A53888">
        <w:rPr>
          <w:rFonts w:ascii="Arial" w:hAnsi="Arial" w:cs="Arial"/>
        </w:rPr>
        <w:t>Henry VII’s defeat</w:t>
      </w:r>
      <w:r>
        <w:rPr>
          <w:rFonts w:ascii="Arial" w:hAnsi="Arial" w:cs="Arial"/>
        </w:rPr>
        <w:t xml:space="preserve"> of</w:t>
      </w:r>
      <w:r w:rsidR="00A53888" w:rsidRPr="00A53888">
        <w:rPr>
          <w:rFonts w:ascii="Arial" w:hAnsi="Arial" w:cs="Arial"/>
        </w:rPr>
        <w:t xml:space="preserve"> the Yorkist</w:t>
      </w:r>
      <w:r>
        <w:rPr>
          <w:rFonts w:ascii="Arial" w:hAnsi="Arial" w:cs="Arial"/>
        </w:rPr>
        <w:t xml:space="preserve">s </w:t>
      </w:r>
      <w:r w:rsidR="00A53888" w:rsidRPr="00A53888">
        <w:rPr>
          <w:rFonts w:ascii="Arial" w:hAnsi="Arial" w:cs="Arial"/>
        </w:rPr>
        <w:t>and establish a new dynasty of his own. A</w:t>
      </w:r>
      <w:r w:rsidR="002435F7">
        <w:rPr>
          <w:rFonts w:ascii="Arial" w:hAnsi="Arial" w:cs="Arial"/>
        </w:rPr>
        <w:t>s</w:t>
      </w:r>
      <w:r w:rsidR="00A53888" w:rsidRPr="00A53888">
        <w:rPr>
          <w:rFonts w:ascii="Arial" w:hAnsi="Arial" w:cs="Arial"/>
        </w:rPr>
        <w:t xml:space="preserve"> well as his advantageous marriage to Elizabeth of York, I will also examine the other factors that Henry had to consider when laying the ground works for his dynasty, including exterminating threats to the throne</w:t>
      </w:r>
      <w:r w:rsidR="002435F7">
        <w:rPr>
          <w:rFonts w:ascii="Arial" w:hAnsi="Arial" w:cs="Arial"/>
        </w:rPr>
        <w:t xml:space="preserve"> and </w:t>
      </w:r>
      <w:r w:rsidR="00A53888" w:rsidRPr="00A53888">
        <w:rPr>
          <w:rFonts w:ascii="Arial" w:hAnsi="Arial" w:cs="Arial"/>
        </w:rPr>
        <w:t xml:space="preserve">winning the favours of those he </w:t>
      </w:r>
      <w:r w:rsidR="00A53888" w:rsidRPr="00A53888">
        <w:rPr>
          <w:rFonts w:ascii="Arial" w:hAnsi="Arial" w:cs="Arial"/>
        </w:rPr>
        <w:lastRenderedPageBreak/>
        <w:t>had defeated. I will argue why I believe that Henry could not have made such a lasting impact on English politics had his marriage to Elizabeth of York failed</w:t>
      </w:r>
      <w:r w:rsidR="00291A24">
        <w:rPr>
          <w:rFonts w:ascii="Arial" w:hAnsi="Arial" w:cs="Arial"/>
        </w:rPr>
        <w:t xml:space="preserve">, </w:t>
      </w:r>
      <w:r w:rsidR="00ED2140">
        <w:rPr>
          <w:rFonts w:ascii="Arial" w:hAnsi="Arial" w:cs="Arial"/>
        </w:rPr>
        <w:t>and that it was the establishment of his dynasty through his heirs and their betrothals that strengthened his control.</w:t>
      </w:r>
    </w:p>
    <w:p w14:paraId="26E5AC86" w14:textId="77777777" w:rsidR="002435F7" w:rsidRDefault="002435F7" w:rsidP="009D7F46">
      <w:pPr>
        <w:rPr>
          <w:rFonts w:ascii="Arial" w:hAnsi="Arial" w:cs="Arial"/>
        </w:rPr>
      </w:pPr>
    </w:p>
    <w:p w14:paraId="364BC138" w14:textId="77777777" w:rsidR="002435F7" w:rsidRDefault="002435F7" w:rsidP="009D7F46">
      <w:pPr>
        <w:rPr>
          <w:rFonts w:ascii="Arial" w:hAnsi="Arial" w:cs="Arial"/>
          <w:i/>
          <w:iCs/>
          <w:u w:val="single"/>
        </w:rPr>
      </w:pPr>
      <w:r>
        <w:rPr>
          <w:rFonts w:ascii="Arial" w:hAnsi="Arial" w:cs="Arial"/>
          <w:i/>
          <w:iCs/>
          <w:u w:val="single"/>
        </w:rPr>
        <w:t>Henry VIII:</w:t>
      </w:r>
    </w:p>
    <w:p w14:paraId="3A73D667" w14:textId="66D7E832" w:rsidR="00A53888" w:rsidRPr="00A53888" w:rsidRDefault="00A53888" w:rsidP="00A53888">
      <w:pPr>
        <w:rPr>
          <w:rFonts w:ascii="Arial" w:hAnsi="Arial" w:cs="Arial"/>
        </w:rPr>
      </w:pPr>
      <w:proofErr w:type="gramStart"/>
      <w:r w:rsidRPr="00A53888">
        <w:rPr>
          <w:rFonts w:ascii="Arial" w:hAnsi="Arial" w:cs="Arial"/>
        </w:rPr>
        <w:t>In regards to</w:t>
      </w:r>
      <w:proofErr w:type="gramEnd"/>
      <w:r w:rsidRPr="00A53888">
        <w:rPr>
          <w:rFonts w:ascii="Arial" w:hAnsi="Arial" w:cs="Arial"/>
        </w:rPr>
        <w:t xml:space="preserve"> Henry VIII, whose marital history is eclectic, there will be many points of interest to mention in the dissertation. His marriages to Katherine of Aragon and Anne of Cleves, for example, I will consider in relation to foreign policy, essential to the English cause against opponents such as Scotland and France. His marriages to Catherine Howard and </w:t>
      </w:r>
      <w:proofErr w:type="spellStart"/>
      <w:r w:rsidRPr="00A53888">
        <w:rPr>
          <w:rFonts w:ascii="Arial" w:hAnsi="Arial" w:cs="Arial"/>
        </w:rPr>
        <w:t>Kateryn</w:t>
      </w:r>
      <w:proofErr w:type="spellEnd"/>
      <w:r w:rsidRPr="00A53888">
        <w:rPr>
          <w:rFonts w:ascii="Arial" w:hAnsi="Arial" w:cs="Arial"/>
        </w:rPr>
        <w:t xml:space="preserve"> Parr I will look at from the perspective of necessity and will </w:t>
      </w:r>
      <w:r w:rsidR="002435F7">
        <w:rPr>
          <w:rFonts w:ascii="Arial" w:hAnsi="Arial" w:cs="Arial"/>
        </w:rPr>
        <w:t>pose</w:t>
      </w:r>
      <w:r w:rsidRPr="00A53888">
        <w:rPr>
          <w:rFonts w:ascii="Arial" w:hAnsi="Arial" w:cs="Arial"/>
        </w:rPr>
        <w:t xml:space="preserve"> the question of whether this was due to the </w:t>
      </w:r>
      <w:r w:rsidR="008001F1">
        <w:rPr>
          <w:rFonts w:ascii="Arial" w:hAnsi="Arial" w:cs="Arial"/>
        </w:rPr>
        <w:t>desperation</w:t>
      </w:r>
      <w:r w:rsidRPr="00A53888">
        <w:rPr>
          <w:rFonts w:ascii="Arial" w:hAnsi="Arial" w:cs="Arial"/>
        </w:rPr>
        <w:t xml:space="preserve"> for a male heir, or whether Henry’s loneliness and need for a queen had </w:t>
      </w:r>
      <w:r w:rsidR="008001F1">
        <w:rPr>
          <w:rFonts w:ascii="Arial" w:hAnsi="Arial" w:cs="Arial"/>
        </w:rPr>
        <w:t>notable</w:t>
      </w:r>
      <w:r w:rsidRPr="00A53888">
        <w:rPr>
          <w:rFonts w:ascii="Arial" w:hAnsi="Arial" w:cs="Arial"/>
        </w:rPr>
        <w:t xml:space="preserve"> effects on his ruling power</w:t>
      </w:r>
      <w:r w:rsidR="00530A03">
        <w:rPr>
          <w:rFonts w:ascii="Arial" w:hAnsi="Arial" w:cs="Arial"/>
        </w:rPr>
        <w:t xml:space="preserve">. </w:t>
      </w:r>
      <w:r w:rsidR="002D31E6" w:rsidRPr="002D31E6">
        <w:rPr>
          <w:rFonts w:ascii="Arial" w:hAnsi="Arial" w:cs="Arial"/>
        </w:rPr>
        <w:t>I will also consider the influence each of the queens had on Henry’s power.</w:t>
      </w:r>
      <w:r w:rsidR="002D31E6">
        <w:rPr>
          <w:rFonts w:ascii="Arial" w:hAnsi="Arial" w:cs="Arial"/>
        </w:rPr>
        <w:t xml:space="preserve"> </w:t>
      </w:r>
      <w:r w:rsidRPr="00A53888">
        <w:rPr>
          <w:rFonts w:ascii="Arial" w:hAnsi="Arial" w:cs="Arial"/>
        </w:rPr>
        <w:t xml:space="preserve">His marriages to Anne Boleyn and Jane Seymour I will examine the extent that marriages were evolving from advantageous political matches to love affairs. I will look at the issues that defined Henry’s </w:t>
      </w:r>
      <w:r w:rsidR="00ED2140">
        <w:rPr>
          <w:rFonts w:ascii="Arial" w:hAnsi="Arial" w:cs="Arial"/>
        </w:rPr>
        <w:t>marital career</w:t>
      </w:r>
      <w:r w:rsidRPr="00A53888">
        <w:rPr>
          <w:rFonts w:ascii="Arial" w:hAnsi="Arial" w:cs="Arial"/>
        </w:rPr>
        <w:t xml:space="preserve"> - his necessity for </w:t>
      </w:r>
      <w:r w:rsidR="00ED2140">
        <w:rPr>
          <w:rFonts w:ascii="Arial" w:hAnsi="Arial" w:cs="Arial"/>
        </w:rPr>
        <w:t>a</w:t>
      </w:r>
      <w:r w:rsidRPr="00A53888">
        <w:rPr>
          <w:rFonts w:ascii="Arial" w:hAnsi="Arial" w:cs="Arial"/>
        </w:rPr>
        <w:t xml:space="preserve"> male heir, </w:t>
      </w:r>
      <w:r w:rsidR="00ED2140">
        <w:rPr>
          <w:rFonts w:ascii="Arial" w:hAnsi="Arial" w:cs="Arial"/>
        </w:rPr>
        <w:t>his attitude towards marriage, and his</w:t>
      </w:r>
      <w:r w:rsidRPr="00A53888">
        <w:rPr>
          <w:rFonts w:ascii="Arial" w:hAnsi="Arial" w:cs="Arial"/>
        </w:rPr>
        <w:t xml:space="preserve"> r</w:t>
      </w:r>
      <w:r w:rsidR="00ED2140">
        <w:rPr>
          <w:rFonts w:ascii="Arial" w:hAnsi="Arial" w:cs="Arial"/>
        </w:rPr>
        <w:t>elationship</w:t>
      </w:r>
      <w:r w:rsidRPr="00A53888">
        <w:rPr>
          <w:rFonts w:ascii="Arial" w:hAnsi="Arial" w:cs="Arial"/>
        </w:rPr>
        <w:t xml:space="preserve"> with courtly love, and how he should be credited as a </w:t>
      </w:r>
      <w:r w:rsidR="00ED2140">
        <w:rPr>
          <w:rFonts w:ascii="Arial" w:hAnsi="Arial" w:cs="Arial"/>
        </w:rPr>
        <w:t>‘</w:t>
      </w:r>
      <w:r w:rsidRPr="00A53888">
        <w:rPr>
          <w:rFonts w:ascii="Arial" w:hAnsi="Arial" w:cs="Arial"/>
        </w:rPr>
        <w:t>Renaissance Prince</w:t>
      </w:r>
      <w:r w:rsidR="00ED2140">
        <w:rPr>
          <w:rFonts w:ascii="Arial" w:hAnsi="Arial" w:cs="Arial"/>
        </w:rPr>
        <w:t>’</w:t>
      </w:r>
      <w:r w:rsidRPr="00A53888">
        <w:rPr>
          <w:rFonts w:ascii="Arial" w:hAnsi="Arial" w:cs="Arial"/>
        </w:rPr>
        <w:t xml:space="preserve"> who moved away from </w:t>
      </w:r>
      <w:r w:rsidR="00ED2140">
        <w:rPr>
          <w:rFonts w:ascii="Arial" w:hAnsi="Arial" w:cs="Arial"/>
        </w:rPr>
        <w:t xml:space="preserve">typical </w:t>
      </w:r>
      <w:r w:rsidRPr="00A53888">
        <w:rPr>
          <w:rFonts w:ascii="Arial" w:hAnsi="Arial" w:cs="Arial"/>
        </w:rPr>
        <w:t xml:space="preserve">medieval </w:t>
      </w:r>
      <w:r w:rsidR="00ED2140">
        <w:rPr>
          <w:rFonts w:ascii="Arial" w:hAnsi="Arial" w:cs="Arial"/>
        </w:rPr>
        <w:t>marriage traditions</w:t>
      </w:r>
      <w:r w:rsidR="00331760">
        <w:rPr>
          <w:rFonts w:ascii="Arial" w:hAnsi="Arial" w:cs="Arial"/>
        </w:rPr>
        <w:t xml:space="preserve"> to</w:t>
      </w:r>
      <w:r w:rsidR="002D31E6">
        <w:rPr>
          <w:rFonts w:ascii="Arial" w:hAnsi="Arial" w:cs="Arial"/>
        </w:rPr>
        <w:t xml:space="preserve"> adopt</w:t>
      </w:r>
      <w:r w:rsidR="00331760">
        <w:rPr>
          <w:rFonts w:ascii="Arial" w:hAnsi="Arial" w:cs="Arial"/>
        </w:rPr>
        <w:t xml:space="preserve"> an almost modern</w:t>
      </w:r>
      <w:r w:rsidR="002D31E6">
        <w:rPr>
          <w:rFonts w:ascii="Arial" w:hAnsi="Arial" w:cs="Arial"/>
        </w:rPr>
        <w:t>-</w:t>
      </w:r>
      <w:r w:rsidR="00331760">
        <w:rPr>
          <w:rFonts w:ascii="Arial" w:hAnsi="Arial" w:cs="Arial"/>
        </w:rPr>
        <w:t>day attitude</w:t>
      </w:r>
      <w:r w:rsidRPr="00A53888">
        <w:rPr>
          <w:rFonts w:ascii="Arial" w:hAnsi="Arial" w:cs="Arial"/>
        </w:rPr>
        <w:t xml:space="preserve">. </w:t>
      </w:r>
    </w:p>
    <w:p w14:paraId="7B3AB005" w14:textId="77777777" w:rsidR="007033E5" w:rsidRDefault="007033E5" w:rsidP="00A53888">
      <w:pPr>
        <w:rPr>
          <w:rFonts w:ascii="Arial" w:hAnsi="Arial" w:cs="Arial"/>
          <w:u w:val="single"/>
        </w:rPr>
      </w:pPr>
    </w:p>
    <w:p w14:paraId="539C537F" w14:textId="100A6E6B" w:rsidR="007033E5" w:rsidRPr="007033E5" w:rsidRDefault="007033E5" w:rsidP="00A53888">
      <w:pPr>
        <w:rPr>
          <w:rFonts w:ascii="Arial" w:hAnsi="Arial" w:cs="Arial"/>
          <w:u w:val="single"/>
        </w:rPr>
      </w:pPr>
      <w:r>
        <w:rPr>
          <w:rFonts w:ascii="Arial" w:hAnsi="Arial" w:cs="Arial"/>
          <w:u w:val="single"/>
        </w:rPr>
        <w:t>Edward VI, Mary I and Elizabeth I:</w:t>
      </w:r>
    </w:p>
    <w:p w14:paraId="18E4685D" w14:textId="77777777" w:rsidR="002C6808" w:rsidRDefault="00A53888" w:rsidP="00A53888">
      <w:pPr>
        <w:rPr>
          <w:rFonts w:ascii="Arial" w:hAnsi="Arial" w:cs="Arial"/>
        </w:rPr>
      </w:pPr>
      <w:r w:rsidRPr="00A53888">
        <w:rPr>
          <w:rFonts w:ascii="Arial" w:hAnsi="Arial" w:cs="Arial"/>
        </w:rPr>
        <w:t xml:space="preserve">The subsequent Tudor monarchs – Edward VI and Mary I, whose reigns were relatively short, will still be treated with the same respect. Although Edward never married due to his youth, I will look at the proposed betrothals between himself and </w:t>
      </w:r>
      <w:r w:rsidR="007033E5">
        <w:rPr>
          <w:rFonts w:ascii="Arial" w:hAnsi="Arial" w:cs="Arial"/>
        </w:rPr>
        <w:t>his cousins Jane Grey and Mary Stuart</w:t>
      </w:r>
      <w:r w:rsidRPr="00A53888">
        <w:rPr>
          <w:rFonts w:ascii="Arial" w:hAnsi="Arial" w:cs="Arial"/>
        </w:rPr>
        <w:t xml:space="preserve">, and how this would have </w:t>
      </w:r>
      <w:r w:rsidR="007033E5">
        <w:rPr>
          <w:rFonts w:ascii="Arial" w:hAnsi="Arial" w:cs="Arial"/>
        </w:rPr>
        <w:t>strengthened the Tudor dynasty</w:t>
      </w:r>
      <w:r w:rsidRPr="00A53888">
        <w:rPr>
          <w:rFonts w:ascii="Arial" w:hAnsi="Arial" w:cs="Arial"/>
        </w:rPr>
        <w:t xml:space="preserve"> by </w:t>
      </w:r>
      <w:r w:rsidR="007033E5">
        <w:rPr>
          <w:rFonts w:ascii="Arial" w:hAnsi="Arial" w:cs="Arial"/>
        </w:rPr>
        <w:t>establishing an</w:t>
      </w:r>
      <w:r w:rsidRPr="00A53888">
        <w:rPr>
          <w:rFonts w:ascii="Arial" w:hAnsi="Arial" w:cs="Arial"/>
        </w:rPr>
        <w:t xml:space="preserve"> indisputable legitimate line.</w:t>
      </w:r>
    </w:p>
    <w:p w14:paraId="08F4F07C" w14:textId="0D846904" w:rsidR="00A53888" w:rsidRPr="00A53888" w:rsidRDefault="00A53888" w:rsidP="002C6808">
      <w:pPr>
        <w:ind w:firstLine="720"/>
        <w:rPr>
          <w:rFonts w:ascii="Arial" w:hAnsi="Arial" w:cs="Arial"/>
        </w:rPr>
      </w:pPr>
      <w:r w:rsidRPr="00A53888">
        <w:rPr>
          <w:rFonts w:ascii="Arial" w:hAnsi="Arial" w:cs="Arial"/>
        </w:rPr>
        <w:t>As for Mary</w:t>
      </w:r>
      <w:r w:rsidR="007033E5">
        <w:rPr>
          <w:rFonts w:ascii="Arial" w:hAnsi="Arial" w:cs="Arial"/>
        </w:rPr>
        <w:t xml:space="preserve"> I</w:t>
      </w:r>
      <w:r w:rsidRPr="00A53888">
        <w:rPr>
          <w:rFonts w:ascii="Arial" w:hAnsi="Arial" w:cs="Arial"/>
        </w:rPr>
        <w:t xml:space="preserve">, I will look at where historians have pinpointed the downfall of her reign and will dispute it. I will argue the case that it was not entirely Mary’s religious zeal, nor her incapability as a ruler that caused the negative reaction to her reign, but instead that it was her unpopular marriage to Philip of </w:t>
      </w:r>
      <w:r w:rsidR="00122EB7">
        <w:rPr>
          <w:rFonts w:ascii="Arial" w:hAnsi="Arial" w:cs="Arial"/>
        </w:rPr>
        <w:t>Spain</w:t>
      </w:r>
      <w:r w:rsidRPr="00A53888">
        <w:rPr>
          <w:rFonts w:ascii="Arial" w:hAnsi="Arial" w:cs="Arial"/>
        </w:rPr>
        <w:t xml:space="preserve"> that led to a domino effect of issues that affected Mary’s reign</w:t>
      </w:r>
      <w:r w:rsidR="00476CE5">
        <w:rPr>
          <w:rFonts w:ascii="Arial" w:hAnsi="Arial" w:cs="Arial"/>
        </w:rPr>
        <w:t xml:space="preserve">, including </w:t>
      </w:r>
      <w:r w:rsidRPr="00A53888">
        <w:rPr>
          <w:rFonts w:ascii="Arial" w:hAnsi="Arial" w:cs="Arial"/>
        </w:rPr>
        <w:t>Mary’s submissiveness to her husband</w:t>
      </w:r>
      <w:r w:rsidR="00476CE5">
        <w:rPr>
          <w:rFonts w:ascii="Arial" w:hAnsi="Arial" w:cs="Arial"/>
        </w:rPr>
        <w:t>, and her</w:t>
      </w:r>
      <w:r w:rsidRPr="00A53888">
        <w:rPr>
          <w:rFonts w:ascii="Arial" w:hAnsi="Arial" w:cs="Arial"/>
        </w:rPr>
        <w:t xml:space="preserve"> ‘phantom pregnancies’ and </w:t>
      </w:r>
      <w:r w:rsidR="0045363E">
        <w:rPr>
          <w:rFonts w:ascii="Arial" w:hAnsi="Arial" w:cs="Arial"/>
        </w:rPr>
        <w:t>how these led</w:t>
      </w:r>
      <w:r w:rsidRPr="00A53888">
        <w:rPr>
          <w:rFonts w:ascii="Arial" w:hAnsi="Arial" w:cs="Arial"/>
        </w:rPr>
        <w:t xml:space="preserve"> </w:t>
      </w:r>
      <w:r w:rsidR="0045363E">
        <w:rPr>
          <w:rFonts w:ascii="Arial" w:hAnsi="Arial" w:cs="Arial"/>
        </w:rPr>
        <w:t>to the</w:t>
      </w:r>
      <w:r w:rsidRPr="00A53888">
        <w:rPr>
          <w:rFonts w:ascii="Arial" w:hAnsi="Arial" w:cs="Arial"/>
        </w:rPr>
        <w:t xml:space="preserve"> pressures of producing a legitimate heir. Overall, I will argue that it was not necessarily Mary’s lack of prowess that caused her </w:t>
      </w:r>
      <w:r w:rsidR="00EE1413">
        <w:rPr>
          <w:rFonts w:ascii="Arial" w:hAnsi="Arial" w:cs="Arial"/>
        </w:rPr>
        <w:t>downfall</w:t>
      </w:r>
      <w:r w:rsidRPr="00A53888">
        <w:rPr>
          <w:rFonts w:ascii="Arial" w:hAnsi="Arial" w:cs="Arial"/>
        </w:rPr>
        <w:t xml:space="preserve">, but rather </w:t>
      </w:r>
      <w:r w:rsidR="00EE1413">
        <w:rPr>
          <w:rFonts w:ascii="Arial" w:hAnsi="Arial" w:cs="Arial"/>
        </w:rPr>
        <w:t>the failed marriage that</w:t>
      </w:r>
      <w:r w:rsidRPr="00A53888">
        <w:rPr>
          <w:rFonts w:ascii="Arial" w:hAnsi="Arial" w:cs="Arial"/>
        </w:rPr>
        <w:t xml:space="preserve"> dominated her reign. </w:t>
      </w:r>
    </w:p>
    <w:p w14:paraId="2E25B4CB" w14:textId="35004EE0" w:rsidR="00347696" w:rsidRDefault="004D3BAA" w:rsidP="002D76BC">
      <w:pPr>
        <w:ind w:firstLine="720"/>
        <w:rPr>
          <w:rFonts w:ascii="Arial" w:hAnsi="Arial" w:cs="Arial"/>
        </w:rPr>
      </w:pPr>
      <w:r>
        <w:rPr>
          <w:rFonts w:ascii="Arial" w:hAnsi="Arial" w:cs="Arial"/>
        </w:rPr>
        <w:t xml:space="preserve">Much attention will be given to </w:t>
      </w:r>
      <w:r w:rsidR="00A53888" w:rsidRPr="004D3BAA">
        <w:rPr>
          <w:rFonts w:ascii="Arial" w:hAnsi="Arial" w:cs="Arial"/>
        </w:rPr>
        <w:t>Elizabeth</w:t>
      </w:r>
      <w:r w:rsidR="00A53888" w:rsidRPr="00A53888">
        <w:rPr>
          <w:rFonts w:ascii="Arial" w:hAnsi="Arial" w:cs="Arial"/>
        </w:rPr>
        <w:t xml:space="preserve"> </w:t>
      </w:r>
      <w:r>
        <w:rPr>
          <w:rFonts w:ascii="Arial" w:hAnsi="Arial" w:cs="Arial"/>
        </w:rPr>
        <w:t>I</w:t>
      </w:r>
      <w:r w:rsidR="003F7EF6">
        <w:rPr>
          <w:rFonts w:ascii="Arial" w:hAnsi="Arial" w:cs="Arial"/>
        </w:rPr>
        <w:t>, the ‘Virgin Queen’</w:t>
      </w:r>
      <w:r>
        <w:rPr>
          <w:rFonts w:ascii="Arial" w:hAnsi="Arial" w:cs="Arial"/>
        </w:rPr>
        <w:t xml:space="preserve">, whose attitudes toward marriage are famously known. I will </w:t>
      </w:r>
      <w:r w:rsidR="00B72D3B">
        <w:rPr>
          <w:rFonts w:ascii="Arial" w:hAnsi="Arial" w:cs="Arial"/>
        </w:rPr>
        <w:t>argue that despite</w:t>
      </w:r>
      <w:r>
        <w:rPr>
          <w:rFonts w:ascii="Arial" w:hAnsi="Arial" w:cs="Arial"/>
        </w:rPr>
        <w:t xml:space="preserve"> </w:t>
      </w:r>
      <w:r w:rsidR="00B72D3B">
        <w:rPr>
          <w:rFonts w:ascii="Arial" w:hAnsi="Arial" w:cs="Arial"/>
        </w:rPr>
        <w:t xml:space="preserve">her lack of marital career, it was Elizabeth whose hold over the Tudor dynasty was the most powerful. I will </w:t>
      </w:r>
      <w:r w:rsidR="000B1542">
        <w:rPr>
          <w:rFonts w:ascii="Arial" w:hAnsi="Arial" w:cs="Arial"/>
        </w:rPr>
        <w:t>go against existing scholarship</w:t>
      </w:r>
      <w:r w:rsidR="00B85FB7">
        <w:rPr>
          <w:rFonts w:ascii="Arial" w:hAnsi="Arial" w:cs="Arial"/>
        </w:rPr>
        <w:t xml:space="preserve">, such as Alison Weir’s </w:t>
      </w:r>
      <w:r w:rsidR="00B85FB7">
        <w:rPr>
          <w:rFonts w:ascii="Arial" w:hAnsi="Arial" w:cs="Arial"/>
          <w:i/>
          <w:iCs/>
        </w:rPr>
        <w:t>Elizabeth</w:t>
      </w:r>
      <w:r w:rsidR="006201B6">
        <w:rPr>
          <w:rFonts w:ascii="Arial" w:hAnsi="Arial" w:cs="Arial"/>
          <w:i/>
          <w:iCs/>
        </w:rPr>
        <w:t xml:space="preserve"> </w:t>
      </w:r>
      <w:proofErr w:type="spellStart"/>
      <w:r w:rsidR="006201B6">
        <w:rPr>
          <w:rFonts w:ascii="Arial" w:hAnsi="Arial" w:cs="Arial"/>
          <w:i/>
          <w:iCs/>
        </w:rPr>
        <w:t>the</w:t>
      </w:r>
      <w:proofErr w:type="spellEnd"/>
      <w:r w:rsidR="006201B6">
        <w:rPr>
          <w:rFonts w:ascii="Arial" w:hAnsi="Arial" w:cs="Arial"/>
          <w:i/>
          <w:iCs/>
        </w:rPr>
        <w:t xml:space="preserve"> Queen</w:t>
      </w:r>
      <w:r w:rsidR="00B85FB7">
        <w:rPr>
          <w:rFonts w:ascii="Arial" w:hAnsi="Arial" w:cs="Arial"/>
        </w:rPr>
        <w:t>,</w:t>
      </w:r>
      <w:r w:rsidR="00347696">
        <w:rPr>
          <w:rFonts w:ascii="Arial" w:hAnsi="Arial" w:cs="Arial"/>
        </w:rPr>
        <w:t xml:space="preserve"> that argue</w:t>
      </w:r>
      <w:r w:rsidR="00B85FB7">
        <w:rPr>
          <w:rFonts w:ascii="Arial" w:hAnsi="Arial" w:cs="Arial"/>
        </w:rPr>
        <w:t>s</w:t>
      </w:r>
      <w:r w:rsidR="000B1542">
        <w:rPr>
          <w:rFonts w:ascii="Arial" w:hAnsi="Arial" w:cs="Arial"/>
        </w:rPr>
        <w:t xml:space="preserve"> that Elizabeth was simply </w:t>
      </w:r>
      <w:r w:rsidR="00347696">
        <w:rPr>
          <w:rFonts w:ascii="Arial" w:hAnsi="Arial" w:cs="Arial"/>
        </w:rPr>
        <w:t>‘</w:t>
      </w:r>
      <w:r w:rsidR="000B1542">
        <w:rPr>
          <w:rFonts w:ascii="Arial" w:hAnsi="Arial" w:cs="Arial"/>
        </w:rPr>
        <w:t>too stubborn</w:t>
      </w:r>
      <w:r w:rsidR="00347696">
        <w:rPr>
          <w:rFonts w:ascii="Arial" w:hAnsi="Arial" w:cs="Arial"/>
        </w:rPr>
        <w:t>’, or too politically-savvy</w:t>
      </w:r>
      <w:r w:rsidR="000B1542">
        <w:rPr>
          <w:rFonts w:ascii="Arial" w:hAnsi="Arial" w:cs="Arial"/>
        </w:rPr>
        <w:t xml:space="preserve"> to marry</w:t>
      </w:r>
      <w:r w:rsidR="00347696">
        <w:rPr>
          <w:rFonts w:ascii="Arial" w:hAnsi="Arial" w:cs="Arial"/>
        </w:rPr>
        <w:t>,</w:t>
      </w:r>
      <w:r w:rsidR="000B1542">
        <w:rPr>
          <w:rFonts w:ascii="Arial" w:hAnsi="Arial" w:cs="Arial"/>
        </w:rPr>
        <w:t xml:space="preserve"> and will </w:t>
      </w:r>
      <w:r w:rsidR="00B72D3B">
        <w:rPr>
          <w:rFonts w:ascii="Arial" w:hAnsi="Arial" w:cs="Arial"/>
        </w:rPr>
        <w:t xml:space="preserve">argue </w:t>
      </w:r>
      <w:r w:rsidR="00347696">
        <w:rPr>
          <w:rFonts w:ascii="Arial" w:hAnsi="Arial" w:cs="Arial"/>
        </w:rPr>
        <w:t xml:space="preserve">instead </w:t>
      </w:r>
      <w:r w:rsidR="00B72D3B">
        <w:rPr>
          <w:rFonts w:ascii="Arial" w:hAnsi="Arial" w:cs="Arial"/>
        </w:rPr>
        <w:t xml:space="preserve">that Elizabeth </w:t>
      </w:r>
      <w:r w:rsidR="00347696">
        <w:rPr>
          <w:rFonts w:ascii="Arial" w:hAnsi="Arial" w:cs="Arial"/>
        </w:rPr>
        <w:t>simply had a fear of it</w:t>
      </w:r>
      <w:r w:rsidR="00516D7E">
        <w:rPr>
          <w:rFonts w:ascii="Arial" w:hAnsi="Arial" w:cs="Arial"/>
        </w:rPr>
        <w:t>, and that this attitude towards marriage dominated Elizabeth’s reign</w:t>
      </w:r>
      <w:r w:rsidR="00347696">
        <w:rPr>
          <w:rFonts w:ascii="Arial" w:hAnsi="Arial" w:cs="Arial"/>
        </w:rPr>
        <w:t>.</w:t>
      </w:r>
      <w:r w:rsidR="00347696">
        <w:rPr>
          <w:rStyle w:val="FootnoteReference"/>
          <w:rFonts w:ascii="Arial" w:hAnsi="Arial" w:cs="Arial"/>
        </w:rPr>
        <w:footnoteReference w:id="4"/>
      </w:r>
      <w:r w:rsidR="005C79DF">
        <w:rPr>
          <w:rFonts w:ascii="Arial" w:hAnsi="Arial" w:cs="Arial"/>
        </w:rPr>
        <w:t xml:space="preserve"> </w:t>
      </w:r>
      <w:r w:rsidR="002D76BC">
        <w:rPr>
          <w:rFonts w:ascii="Arial" w:hAnsi="Arial" w:cs="Arial"/>
        </w:rPr>
        <w:t>This fear extended also to Elizabeth’s courtiers, and I will therefore argue that it was Elizabeth’s strict control of the marital careers of her ladies that helped earn her the sobriquet of ‘Virgin Queen’.</w:t>
      </w:r>
      <w:r w:rsidR="00516D7E">
        <w:rPr>
          <w:rFonts w:ascii="Arial" w:hAnsi="Arial" w:cs="Arial"/>
        </w:rPr>
        <w:t xml:space="preserve"> </w:t>
      </w:r>
      <w:r w:rsidR="002D76BC">
        <w:rPr>
          <w:rFonts w:ascii="Arial" w:hAnsi="Arial" w:cs="Arial"/>
        </w:rPr>
        <w:t xml:space="preserve">Finally, I will </w:t>
      </w:r>
      <w:r w:rsidR="00347696">
        <w:rPr>
          <w:rFonts w:ascii="Arial" w:hAnsi="Arial" w:cs="Arial"/>
        </w:rPr>
        <w:t>argue that despite never producing issue, Elizabeth did not</w:t>
      </w:r>
      <w:r w:rsidR="00A53888" w:rsidRPr="00A53888">
        <w:rPr>
          <w:rFonts w:ascii="Arial" w:hAnsi="Arial" w:cs="Arial"/>
        </w:rPr>
        <w:t xml:space="preserve"> cause the end of her dynasty</w:t>
      </w:r>
      <w:r w:rsidR="00347696">
        <w:rPr>
          <w:rFonts w:ascii="Arial" w:hAnsi="Arial" w:cs="Arial"/>
        </w:rPr>
        <w:t xml:space="preserve"> but</w:t>
      </w:r>
      <w:r w:rsidR="00A53888" w:rsidRPr="00A53888">
        <w:rPr>
          <w:rFonts w:ascii="Arial" w:hAnsi="Arial" w:cs="Arial"/>
        </w:rPr>
        <w:t xml:space="preserve"> </w:t>
      </w:r>
      <w:r w:rsidR="00347696">
        <w:rPr>
          <w:rFonts w:ascii="Arial" w:hAnsi="Arial" w:cs="Arial"/>
        </w:rPr>
        <w:t xml:space="preserve">instead </w:t>
      </w:r>
      <w:r w:rsidR="00A53888" w:rsidRPr="00A53888">
        <w:rPr>
          <w:rFonts w:ascii="Arial" w:hAnsi="Arial" w:cs="Arial"/>
        </w:rPr>
        <w:t>immortali</w:t>
      </w:r>
      <w:r w:rsidR="00347696">
        <w:rPr>
          <w:rFonts w:ascii="Arial" w:hAnsi="Arial" w:cs="Arial"/>
        </w:rPr>
        <w:t>sed</w:t>
      </w:r>
      <w:r w:rsidR="00A53888" w:rsidRPr="00A53888">
        <w:rPr>
          <w:rFonts w:ascii="Arial" w:hAnsi="Arial" w:cs="Arial"/>
        </w:rPr>
        <w:t xml:space="preserve"> </w:t>
      </w:r>
      <w:r w:rsidR="00E43D11">
        <w:rPr>
          <w:rFonts w:ascii="Arial" w:hAnsi="Arial" w:cs="Arial"/>
        </w:rPr>
        <w:t xml:space="preserve">it </w:t>
      </w:r>
      <w:r w:rsidR="00347696">
        <w:rPr>
          <w:rFonts w:ascii="Arial" w:hAnsi="Arial" w:cs="Arial"/>
        </w:rPr>
        <w:t xml:space="preserve">through controlling </w:t>
      </w:r>
      <w:r w:rsidR="00347696">
        <w:rPr>
          <w:rFonts w:ascii="Arial" w:hAnsi="Arial" w:cs="Arial"/>
        </w:rPr>
        <w:lastRenderedPageBreak/>
        <w:t>the Tudor image</w:t>
      </w:r>
      <w:r w:rsidR="00E43D11">
        <w:rPr>
          <w:rFonts w:ascii="Arial" w:hAnsi="Arial" w:cs="Arial"/>
        </w:rPr>
        <w:t>, suggesting that perhaps sexual potency did not necessarily equate to power</w:t>
      </w:r>
      <w:r w:rsidR="00A53888" w:rsidRPr="00A53888">
        <w:rPr>
          <w:rFonts w:ascii="Arial" w:hAnsi="Arial" w:cs="Arial"/>
        </w:rPr>
        <w:t>.</w:t>
      </w:r>
      <w:r w:rsidR="00DD695D">
        <w:rPr>
          <w:rFonts w:ascii="Arial" w:hAnsi="Arial" w:cs="Arial"/>
        </w:rPr>
        <w:t xml:space="preserve"> </w:t>
      </w:r>
    </w:p>
    <w:p w14:paraId="3626FB57" w14:textId="679EA006" w:rsidR="00AD1D06" w:rsidRDefault="00D178C6" w:rsidP="00D81CB5">
      <w:pPr>
        <w:ind w:firstLine="720"/>
        <w:rPr>
          <w:rFonts w:ascii="Arial" w:hAnsi="Arial" w:cs="Arial"/>
        </w:rPr>
      </w:pPr>
      <w:r>
        <w:rPr>
          <w:rFonts w:ascii="Arial" w:hAnsi="Arial" w:cs="Arial"/>
        </w:rPr>
        <w:t>M</w:t>
      </w:r>
      <w:r w:rsidRPr="00D178C6">
        <w:rPr>
          <w:rFonts w:ascii="Arial" w:hAnsi="Arial" w:cs="Arial"/>
        </w:rPr>
        <w:t>y aim for the conclusion is to convince the reader that marriage was an integral factor to the consolidation of Tudor power, and that it played a more central role than is usually considered</w:t>
      </w:r>
      <w:r>
        <w:rPr>
          <w:rFonts w:ascii="Arial" w:hAnsi="Arial" w:cs="Arial"/>
        </w:rPr>
        <w:t xml:space="preserve"> by historians</w:t>
      </w:r>
      <w:r w:rsidRPr="00D178C6">
        <w:rPr>
          <w:rFonts w:ascii="Arial" w:hAnsi="Arial" w:cs="Arial"/>
        </w:rPr>
        <w:t>.</w:t>
      </w:r>
    </w:p>
    <w:p w14:paraId="4B6E0003" w14:textId="56035A44" w:rsidR="00592BB8" w:rsidRDefault="00592BB8" w:rsidP="00D81CB5">
      <w:pPr>
        <w:ind w:firstLine="720"/>
        <w:rPr>
          <w:rFonts w:ascii="Arial" w:hAnsi="Arial" w:cs="Arial"/>
        </w:rPr>
      </w:pPr>
    </w:p>
    <w:p w14:paraId="59AAC11D" w14:textId="06BF4A48" w:rsidR="00592BB8" w:rsidRDefault="00592BB8" w:rsidP="00D81CB5">
      <w:pPr>
        <w:ind w:firstLine="720"/>
        <w:rPr>
          <w:rFonts w:ascii="Arial" w:hAnsi="Arial" w:cs="Arial"/>
        </w:rPr>
      </w:pPr>
    </w:p>
    <w:p w14:paraId="73917057" w14:textId="2D8F9EAF" w:rsidR="00592BB8" w:rsidRDefault="00592BB8" w:rsidP="00D81CB5">
      <w:pPr>
        <w:ind w:firstLine="720"/>
        <w:rPr>
          <w:rFonts w:ascii="Arial" w:hAnsi="Arial" w:cs="Arial"/>
        </w:rPr>
      </w:pPr>
    </w:p>
    <w:p w14:paraId="79C77AC2" w14:textId="74BD66D9" w:rsidR="00592BB8" w:rsidRDefault="00592BB8" w:rsidP="00D81CB5">
      <w:pPr>
        <w:ind w:firstLine="720"/>
        <w:rPr>
          <w:rFonts w:ascii="Arial" w:hAnsi="Arial" w:cs="Arial"/>
        </w:rPr>
      </w:pPr>
    </w:p>
    <w:p w14:paraId="211F9522" w14:textId="53A90E65" w:rsidR="00592BB8" w:rsidRDefault="00592BB8" w:rsidP="00D81CB5">
      <w:pPr>
        <w:ind w:firstLine="720"/>
        <w:rPr>
          <w:rFonts w:ascii="Arial" w:hAnsi="Arial" w:cs="Arial"/>
        </w:rPr>
      </w:pPr>
    </w:p>
    <w:p w14:paraId="179A18C1" w14:textId="0DB45259" w:rsidR="00592BB8" w:rsidRDefault="00592BB8" w:rsidP="00D81CB5">
      <w:pPr>
        <w:ind w:firstLine="720"/>
        <w:rPr>
          <w:rFonts w:ascii="Arial" w:hAnsi="Arial" w:cs="Arial"/>
        </w:rPr>
      </w:pPr>
    </w:p>
    <w:p w14:paraId="59C7D694" w14:textId="627FD916" w:rsidR="00592BB8" w:rsidRDefault="00592BB8" w:rsidP="00D81CB5">
      <w:pPr>
        <w:ind w:firstLine="720"/>
        <w:rPr>
          <w:rFonts w:ascii="Arial" w:hAnsi="Arial" w:cs="Arial"/>
        </w:rPr>
      </w:pPr>
    </w:p>
    <w:p w14:paraId="5DB7FB5B" w14:textId="7632AE24" w:rsidR="00592BB8" w:rsidRDefault="00592BB8" w:rsidP="00D81CB5">
      <w:pPr>
        <w:ind w:firstLine="720"/>
        <w:rPr>
          <w:rFonts w:ascii="Arial" w:hAnsi="Arial" w:cs="Arial"/>
        </w:rPr>
      </w:pPr>
    </w:p>
    <w:p w14:paraId="114FA45A" w14:textId="3760BB2E" w:rsidR="00592BB8" w:rsidRDefault="00592BB8" w:rsidP="00D81CB5">
      <w:pPr>
        <w:ind w:firstLine="720"/>
        <w:rPr>
          <w:rFonts w:ascii="Arial" w:hAnsi="Arial" w:cs="Arial"/>
        </w:rPr>
      </w:pPr>
    </w:p>
    <w:p w14:paraId="14F9AD2E" w14:textId="49756C8A" w:rsidR="00592BB8" w:rsidRDefault="00592BB8" w:rsidP="00D81CB5">
      <w:pPr>
        <w:ind w:firstLine="720"/>
        <w:rPr>
          <w:rFonts w:ascii="Arial" w:hAnsi="Arial" w:cs="Arial"/>
        </w:rPr>
      </w:pPr>
    </w:p>
    <w:p w14:paraId="38D1D821" w14:textId="655D3657" w:rsidR="00592BB8" w:rsidRDefault="00592BB8" w:rsidP="00D81CB5">
      <w:pPr>
        <w:ind w:firstLine="720"/>
        <w:rPr>
          <w:rFonts w:ascii="Arial" w:hAnsi="Arial" w:cs="Arial"/>
        </w:rPr>
      </w:pPr>
    </w:p>
    <w:p w14:paraId="43FA84F7" w14:textId="7CCBDE01" w:rsidR="00592BB8" w:rsidRDefault="00592BB8" w:rsidP="00D81CB5">
      <w:pPr>
        <w:ind w:firstLine="720"/>
        <w:rPr>
          <w:rFonts w:ascii="Arial" w:hAnsi="Arial" w:cs="Arial"/>
        </w:rPr>
      </w:pPr>
    </w:p>
    <w:p w14:paraId="3410CA3E" w14:textId="032B8C5C" w:rsidR="00592BB8" w:rsidRDefault="00592BB8" w:rsidP="00D81CB5">
      <w:pPr>
        <w:ind w:firstLine="720"/>
        <w:rPr>
          <w:rFonts w:ascii="Arial" w:hAnsi="Arial" w:cs="Arial"/>
        </w:rPr>
      </w:pPr>
    </w:p>
    <w:p w14:paraId="38B4651D" w14:textId="7B97CC25" w:rsidR="00592BB8" w:rsidRDefault="00592BB8" w:rsidP="00D81CB5">
      <w:pPr>
        <w:ind w:firstLine="720"/>
        <w:rPr>
          <w:rFonts w:ascii="Arial" w:hAnsi="Arial" w:cs="Arial"/>
        </w:rPr>
      </w:pPr>
    </w:p>
    <w:p w14:paraId="097FAAA5" w14:textId="01C23185" w:rsidR="00592BB8" w:rsidRDefault="00592BB8" w:rsidP="00D81CB5">
      <w:pPr>
        <w:ind w:firstLine="720"/>
        <w:rPr>
          <w:rFonts w:ascii="Arial" w:hAnsi="Arial" w:cs="Arial"/>
        </w:rPr>
      </w:pPr>
    </w:p>
    <w:p w14:paraId="11F269ED" w14:textId="1BD65BD4" w:rsidR="00592BB8" w:rsidRDefault="00592BB8" w:rsidP="00D81CB5">
      <w:pPr>
        <w:ind w:firstLine="720"/>
        <w:rPr>
          <w:rFonts w:ascii="Arial" w:hAnsi="Arial" w:cs="Arial"/>
        </w:rPr>
      </w:pPr>
    </w:p>
    <w:p w14:paraId="098D9D60" w14:textId="18DB18AF" w:rsidR="00592BB8" w:rsidRDefault="00592BB8" w:rsidP="00D81CB5">
      <w:pPr>
        <w:ind w:firstLine="720"/>
        <w:rPr>
          <w:rFonts w:ascii="Arial" w:hAnsi="Arial" w:cs="Arial"/>
        </w:rPr>
      </w:pPr>
    </w:p>
    <w:p w14:paraId="284EBCE1" w14:textId="6FB0CC44" w:rsidR="00592BB8" w:rsidRDefault="00592BB8" w:rsidP="00D81CB5">
      <w:pPr>
        <w:ind w:firstLine="720"/>
        <w:rPr>
          <w:rFonts w:ascii="Arial" w:hAnsi="Arial" w:cs="Arial"/>
        </w:rPr>
      </w:pPr>
    </w:p>
    <w:p w14:paraId="6C99464F" w14:textId="4F2B3D68" w:rsidR="00592BB8" w:rsidRDefault="00592BB8" w:rsidP="00D81CB5">
      <w:pPr>
        <w:ind w:firstLine="720"/>
        <w:rPr>
          <w:rFonts w:ascii="Arial" w:hAnsi="Arial" w:cs="Arial"/>
        </w:rPr>
      </w:pPr>
    </w:p>
    <w:p w14:paraId="48DFB099" w14:textId="4886B40D" w:rsidR="00592BB8" w:rsidRDefault="00592BB8" w:rsidP="00D81CB5">
      <w:pPr>
        <w:ind w:firstLine="720"/>
        <w:rPr>
          <w:rFonts w:ascii="Arial" w:hAnsi="Arial" w:cs="Arial"/>
        </w:rPr>
      </w:pPr>
    </w:p>
    <w:p w14:paraId="72B621B9" w14:textId="5038AF97" w:rsidR="00592BB8" w:rsidRDefault="00592BB8" w:rsidP="00D81CB5">
      <w:pPr>
        <w:ind w:firstLine="720"/>
        <w:rPr>
          <w:rFonts w:ascii="Arial" w:hAnsi="Arial" w:cs="Arial"/>
        </w:rPr>
      </w:pPr>
    </w:p>
    <w:p w14:paraId="29B51796" w14:textId="2356A644" w:rsidR="00592BB8" w:rsidRDefault="00592BB8" w:rsidP="00D81CB5">
      <w:pPr>
        <w:ind w:firstLine="720"/>
        <w:rPr>
          <w:rFonts w:ascii="Arial" w:hAnsi="Arial" w:cs="Arial"/>
        </w:rPr>
      </w:pPr>
    </w:p>
    <w:p w14:paraId="4E355133" w14:textId="6E78EAD7" w:rsidR="00592BB8" w:rsidRDefault="00592BB8" w:rsidP="00D81CB5">
      <w:pPr>
        <w:ind w:firstLine="720"/>
        <w:rPr>
          <w:rFonts w:ascii="Arial" w:hAnsi="Arial" w:cs="Arial"/>
        </w:rPr>
      </w:pPr>
    </w:p>
    <w:p w14:paraId="2FD627BA" w14:textId="45BEDA85" w:rsidR="00592BB8" w:rsidRDefault="00592BB8" w:rsidP="00D81CB5">
      <w:pPr>
        <w:ind w:firstLine="720"/>
        <w:rPr>
          <w:rFonts w:ascii="Arial" w:hAnsi="Arial" w:cs="Arial"/>
        </w:rPr>
      </w:pPr>
    </w:p>
    <w:p w14:paraId="45D1F2E3" w14:textId="225FCEC0" w:rsidR="00592BB8" w:rsidRDefault="00592BB8" w:rsidP="00D81CB5">
      <w:pPr>
        <w:ind w:firstLine="720"/>
        <w:rPr>
          <w:rFonts w:ascii="Arial" w:hAnsi="Arial" w:cs="Arial"/>
        </w:rPr>
      </w:pPr>
    </w:p>
    <w:p w14:paraId="508B5EE3" w14:textId="0DC3FAB7" w:rsidR="00592BB8" w:rsidRDefault="00592BB8" w:rsidP="00D81CB5">
      <w:pPr>
        <w:ind w:firstLine="720"/>
        <w:rPr>
          <w:rFonts w:ascii="Arial" w:hAnsi="Arial" w:cs="Arial"/>
        </w:rPr>
      </w:pPr>
    </w:p>
    <w:p w14:paraId="32760690" w14:textId="74E6921C" w:rsidR="00592BB8" w:rsidRDefault="00592BB8" w:rsidP="00D81CB5">
      <w:pPr>
        <w:ind w:firstLine="720"/>
        <w:rPr>
          <w:rFonts w:ascii="Arial" w:hAnsi="Arial" w:cs="Arial"/>
        </w:rPr>
      </w:pPr>
    </w:p>
    <w:p w14:paraId="4C80272B" w14:textId="6B6B8525" w:rsidR="00592BB8" w:rsidRDefault="00592BB8" w:rsidP="00D81CB5">
      <w:pPr>
        <w:ind w:firstLine="720"/>
        <w:rPr>
          <w:rFonts w:ascii="Arial" w:hAnsi="Arial" w:cs="Arial"/>
        </w:rPr>
      </w:pPr>
    </w:p>
    <w:p w14:paraId="16DFC532" w14:textId="219CC03F" w:rsidR="00592BB8" w:rsidRDefault="00592BB8" w:rsidP="00D81CB5">
      <w:pPr>
        <w:ind w:firstLine="720"/>
        <w:rPr>
          <w:rFonts w:ascii="Arial" w:hAnsi="Arial" w:cs="Arial"/>
        </w:rPr>
      </w:pPr>
    </w:p>
    <w:p w14:paraId="29EF2251" w14:textId="77777777" w:rsidR="00592BB8" w:rsidRPr="00D81CB5" w:rsidRDefault="00592BB8" w:rsidP="00D81CB5">
      <w:pPr>
        <w:ind w:firstLine="720"/>
        <w:rPr>
          <w:rFonts w:ascii="Arial" w:hAnsi="Arial" w:cs="Arial"/>
        </w:rPr>
      </w:pPr>
    </w:p>
    <w:p w14:paraId="746BA2BE" w14:textId="33C3C188" w:rsidR="006E052B" w:rsidRPr="00A53888" w:rsidRDefault="00225B31" w:rsidP="00E40F90">
      <w:pPr>
        <w:rPr>
          <w:rFonts w:ascii="Arial" w:hAnsi="Arial" w:cs="Arial"/>
          <w:b/>
          <w:iCs/>
          <w:u w:val="single"/>
        </w:rPr>
      </w:pPr>
      <w:r>
        <w:rPr>
          <w:rFonts w:ascii="Arial" w:hAnsi="Arial" w:cs="Arial"/>
          <w:b/>
          <w:iCs/>
          <w:u w:val="single"/>
        </w:rPr>
        <w:t>Bibliography</w:t>
      </w:r>
    </w:p>
    <w:p w14:paraId="3CED878B" w14:textId="364F7908" w:rsidR="00C03E24" w:rsidRDefault="00C03E24" w:rsidP="00C03E24">
      <w:pPr>
        <w:rPr>
          <w:rFonts w:ascii="Arial" w:hAnsi="Arial" w:cs="Arial"/>
          <w:iCs/>
        </w:rPr>
      </w:pPr>
    </w:p>
    <w:p w14:paraId="7E16F5EE" w14:textId="77777777" w:rsidR="00C03E24" w:rsidRPr="00C03E24" w:rsidRDefault="00C03E24" w:rsidP="00C03E24">
      <w:pPr>
        <w:rPr>
          <w:rFonts w:ascii="Arial" w:hAnsi="Arial" w:cs="Arial"/>
          <w:b/>
          <w:bCs/>
          <w:i/>
          <w:iCs/>
          <w:u w:val="single"/>
        </w:rPr>
      </w:pPr>
      <w:r w:rsidRPr="00C03E24">
        <w:rPr>
          <w:rFonts w:ascii="Arial" w:hAnsi="Arial" w:cs="Arial"/>
          <w:b/>
          <w:bCs/>
          <w:i/>
          <w:iCs/>
          <w:u w:val="single"/>
        </w:rPr>
        <w:t>Material Sources</w:t>
      </w:r>
    </w:p>
    <w:p w14:paraId="51E5BA0C" w14:textId="77777777" w:rsidR="00C03E24" w:rsidRPr="00C03E24" w:rsidRDefault="00C03E24" w:rsidP="00C03E24">
      <w:pPr>
        <w:rPr>
          <w:rFonts w:ascii="Arial" w:hAnsi="Arial" w:cs="Arial"/>
          <w:b/>
          <w:bCs/>
          <w:i/>
          <w:iCs/>
          <w:u w:val="single"/>
        </w:rPr>
      </w:pPr>
    </w:p>
    <w:p w14:paraId="751F51AC" w14:textId="77777777" w:rsidR="00C03E24" w:rsidRPr="00C03E24" w:rsidRDefault="00C03E24" w:rsidP="00C03E24">
      <w:pPr>
        <w:rPr>
          <w:rFonts w:ascii="Arial" w:hAnsi="Arial" w:cs="Arial"/>
          <w:iCs/>
        </w:rPr>
      </w:pPr>
      <w:r w:rsidRPr="00C03E24">
        <w:rPr>
          <w:rFonts w:ascii="Arial" w:hAnsi="Arial" w:cs="Arial"/>
          <w:iCs/>
        </w:rPr>
        <w:t xml:space="preserve">Flemish School, </w:t>
      </w:r>
      <w:r w:rsidRPr="00C03E24">
        <w:rPr>
          <w:rFonts w:ascii="Arial" w:hAnsi="Arial" w:cs="Arial"/>
          <w:i/>
          <w:iCs/>
        </w:rPr>
        <w:t xml:space="preserve">The Family of Henry VII with St George and the Dragon </w:t>
      </w:r>
      <w:r w:rsidRPr="00C03E24">
        <w:rPr>
          <w:rFonts w:ascii="Arial" w:hAnsi="Arial" w:cs="Arial"/>
          <w:iCs/>
        </w:rPr>
        <w:t xml:space="preserve">[Oil on panel] (c.1503-1509) </w:t>
      </w:r>
      <w:hyperlink r:id="rId8" w:history="1">
        <w:r w:rsidRPr="00C03E24">
          <w:rPr>
            <w:rStyle w:val="Hyperlink"/>
            <w:rFonts w:ascii="Arial" w:hAnsi="Arial" w:cs="Arial"/>
            <w:iCs/>
          </w:rPr>
          <w:t>https://www.rct.uk/collection/401228/the-family-of-henry-vii-with-st-george-and-the-dragon</w:t>
        </w:r>
      </w:hyperlink>
      <w:r w:rsidRPr="00C03E24">
        <w:rPr>
          <w:rFonts w:ascii="Arial" w:hAnsi="Arial" w:cs="Arial"/>
          <w:iCs/>
        </w:rPr>
        <w:t xml:space="preserve"> (Accessed 10 October 2019).</w:t>
      </w:r>
    </w:p>
    <w:p w14:paraId="4D8D223A" w14:textId="77777777" w:rsidR="00C03E24" w:rsidRPr="00C03E24" w:rsidRDefault="00C03E24" w:rsidP="00C03E24">
      <w:pPr>
        <w:rPr>
          <w:rFonts w:ascii="Arial" w:hAnsi="Arial" w:cs="Arial"/>
          <w:iCs/>
        </w:rPr>
      </w:pPr>
      <w:r w:rsidRPr="00C03E24">
        <w:rPr>
          <w:rFonts w:ascii="Arial" w:hAnsi="Arial" w:cs="Arial"/>
          <w:iCs/>
        </w:rPr>
        <w:t xml:space="preserve">Jan </w:t>
      </w:r>
      <w:proofErr w:type="spellStart"/>
      <w:r w:rsidRPr="00C03E24">
        <w:rPr>
          <w:rFonts w:ascii="Arial" w:hAnsi="Arial" w:cs="Arial"/>
          <w:iCs/>
        </w:rPr>
        <w:t>Mabuse</w:t>
      </w:r>
      <w:proofErr w:type="spellEnd"/>
      <w:r w:rsidRPr="00C03E24">
        <w:rPr>
          <w:rFonts w:ascii="Arial" w:hAnsi="Arial" w:cs="Arial"/>
          <w:iCs/>
        </w:rPr>
        <w:t xml:space="preserve">, </w:t>
      </w:r>
      <w:r w:rsidRPr="00C03E24">
        <w:rPr>
          <w:rFonts w:ascii="Arial" w:hAnsi="Arial" w:cs="Arial"/>
          <w:i/>
          <w:iCs/>
        </w:rPr>
        <w:t>Portrait of Mary Tudor and Charles Brandon</w:t>
      </w:r>
      <w:r w:rsidRPr="00C03E24">
        <w:rPr>
          <w:rFonts w:ascii="Arial" w:hAnsi="Arial" w:cs="Arial"/>
          <w:iCs/>
        </w:rPr>
        <w:t xml:space="preserve"> [Oil on canvas] (c.1516)  </w:t>
      </w:r>
      <w:hyperlink r:id="rId9" w:history="1">
        <w:r w:rsidRPr="00C03E24">
          <w:rPr>
            <w:rStyle w:val="Hyperlink"/>
            <w:rFonts w:ascii="Arial" w:hAnsi="Arial" w:cs="Arial"/>
            <w:iCs/>
          </w:rPr>
          <w:t>https://upload.wikimedia.org/wikipedia/commons/d/d0/Mary_Tudor_and_Charles_Brandon_original.jpg</w:t>
        </w:r>
      </w:hyperlink>
      <w:r w:rsidRPr="00C03E24">
        <w:rPr>
          <w:rFonts w:ascii="Arial" w:hAnsi="Arial" w:cs="Arial"/>
          <w:iCs/>
        </w:rPr>
        <w:t xml:space="preserve"> (Accessed 10 October 2019).</w:t>
      </w:r>
    </w:p>
    <w:p w14:paraId="3A66F6E5" w14:textId="77777777" w:rsidR="00C03E24" w:rsidRPr="00C03E24" w:rsidRDefault="00C03E24" w:rsidP="00C03E24">
      <w:pPr>
        <w:rPr>
          <w:rFonts w:ascii="Arial" w:hAnsi="Arial" w:cs="Arial"/>
          <w:iCs/>
        </w:rPr>
      </w:pPr>
      <w:r w:rsidRPr="00C03E24">
        <w:rPr>
          <w:rFonts w:ascii="Arial" w:hAnsi="Arial" w:cs="Arial"/>
          <w:iCs/>
        </w:rPr>
        <w:t xml:space="preserve">Unknown English artist, </w:t>
      </w:r>
      <w:r w:rsidRPr="00C03E24">
        <w:rPr>
          <w:rFonts w:ascii="Arial" w:hAnsi="Arial" w:cs="Arial"/>
          <w:i/>
          <w:iCs/>
        </w:rPr>
        <w:t>Elizabeth I</w:t>
      </w:r>
      <w:r w:rsidRPr="00C03E24">
        <w:rPr>
          <w:rFonts w:ascii="Arial" w:hAnsi="Arial" w:cs="Arial"/>
          <w:iCs/>
        </w:rPr>
        <w:t xml:space="preserve"> </w:t>
      </w:r>
      <w:r w:rsidRPr="00C03E24">
        <w:rPr>
          <w:rFonts w:ascii="Arial" w:hAnsi="Arial" w:cs="Arial"/>
          <w:i/>
          <w:iCs/>
        </w:rPr>
        <w:t>Armada Portrait</w:t>
      </w:r>
      <w:r w:rsidRPr="00C03E24">
        <w:rPr>
          <w:rFonts w:ascii="Arial" w:hAnsi="Arial" w:cs="Arial"/>
          <w:iCs/>
        </w:rPr>
        <w:t xml:space="preserve"> [Oil on panel] (c. 1588) </w:t>
      </w:r>
      <w:hyperlink r:id="rId10" w:history="1">
        <w:r w:rsidRPr="00C03E24">
          <w:rPr>
            <w:rStyle w:val="Hyperlink"/>
            <w:rFonts w:ascii="Arial" w:hAnsi="Arial" w:cs="Arial"/>
            <w:iCs/>
          </w:rPr>
          <w:t>https://collectionimages.npg.org.uk/large/mw02077/Queen-Elizabeth-I.jpg</w:t>
        </w:r>
      </w:hyperlink>
      <w:r w:rsidRPr="00C03E24">
        <w:rPr>
          <w:rFonts w:ascii="Arial" w:hAnsi="Arial" w:cs="Arial"/>
          <w:iCs/>
        </w:rPr>
        <w:t xml:space="preserve"> (Accessed 10 October 2019).</w:t>
      </w:r>
    </w:p>
    <w:p w14:paraId="1B1A7148" w14:textId="77777777" w:rsidR="00C03E24" w:rsidRPr="00C03E24" w:rsidRDefault="00C03E24" w:rsidP="00C03E24">
      <w:pPr>
        <w:rPr>
          <w:rFonts w:ascii="Arial" w:hAnsi="Arial" w:cs="Arial"/>
          <w:iCs/>
        </w:rPr>
      </w:pPr>
      <w:r w:rsidRPr="00C03E24">
        <w:rPr>
          <w:rFonts w:ascii="Arial" w:hAnsi="Arial" w:cs="Arial"/>
          <w:iCs/>
        </w:rPr>
        <w:t xml:space="preserve">George </w:t>
      </w:r>
      <w:proofErr w:type="spellStart"/>
      <w:r w:rsidRPr="00C03E24">
        <w:rPr>
          <w:rFonts w:ascii="Arial" w:hAnsi="Arial" w:cs="Arial"/>
          <w:iCs/>
        </w:rPr>
        <w:t>Vertue</w:t>
      </w:r>
      <w:proofErr w:type="spellEnd"/>
      <w:r w:rsidRPr="00C03E24">
        <w:rPr>
          <w:rFonts w:ascii="Arial" w:hAnsi="Arial" w:cs="Arial"/>
          <w:iCs/>
        </w:rPr>
        <w:t xml:space="preserve">, after Hans Holbein the Younger, </w:t>
      </w:r>
      <w:r w:rsidRPr="00C03E24">
        <w:rPr>
          <w:rFonts w:ascii="Arial" w:hAnsi="Arial" w:cs="Arial"/>
          <w:i/>
          <w:iCs/>
        </w:rPr>
        <w:t xml:space="preserve">The Whitehall Mural </w:t>
      </w:r>
      <w:r w:rsidRPr="00C03E24">
        <w:rPr>
          <w:rFonts w:ascii="Arial" w:hAnsi="Arial" w:cs="Arial"/>
          <w:iCs/>
        </w:rPr>
        <w:t xml:space="preserve">[Watercolour] (c. 1737) </w:t>
      </w:r>
      <w:hyperlink r:id="rId11" w:history="1">
        <w:r w:rsidRPr="00C03E24">
          <w:rPr>
            <w:rStyle w:val="Hyperlink"/>
            <w:rFonts w:ascii="Arial" w:hAnsi="Arial" w:cs="Arial"/>
            <w:iCs/>
          </w:rPr>
          <w:t>https://www.rct.uk/collection/themes/trails/the-art-of-monarchy/the-whitehall-mural</w:t>
        </w:r>
      </w:hyperlink>
      <w:r w:rsidRPr="00C03E24">
        <w:rPr>
          <w:rFonts w:ascii="Arial" w:hAnsi="Arial" w:cs="Arial"/>
          <w:iCs/>
        </w:rPr>
        <w:t xml:space="preserve"> (Accessed 10 October 2019).</w:t>
      </w:r>
    </w:p>
    <w:p w14:paraId="60789293" w14:textId="77777777" w:rsidR="00C03E24" w:rsidRPr="00C03E24" w:rsidRDefault="00C03E24" w:rsidP="00C03E24">
      <w:pPr>
        <w:rPr>
          <w:rFonts w:ascii="Arial" w:hAnsi="Arial" w:cs="Arial"/>
          <w:iCs/>
        </w:rPr>
      </w:pPr>
      <w:r w:rsidRPr="00C03E24">
        <w:rPr>
          <w:rFonts w:ascii="Arial" w:hAnsi="Arial" w:cs="Arial"/>
          <w:iCs/>
        </w:rPr>
        <w:t xml:space="preserve">Unknown artist, possibly Hans Holbein the Younger, </w:t>
      </w:r>
      <w:r w:rsidRPr="00C03E24">
        <w:rPr>
          <w:rFonts w:ascii="Arial" w:hAnsi="Arial" w:cs="Arial"/>
          <w:i/>
          <w:iCs/>
        </w:rPr>
        <w:t xml:space="preserve">The Family of Henry VIII </w:t>
      </w:r>
      <w:r w:rsidRPr="00C03E24">
        <w:rPr>
          <w:rFonts w:ascii="Arial" w:hAnsi="Arial" w:cs="Arial"/>
          <w:iCs/>
        </w:rPr>
        <w:t xml:space="preserve">[Oil on canvas] (c. 1545) </w:t>
      </w:r>
      <w:hyperlink r:id="rId12" w:history="1">
        <w:r w:rsidRPr="00C03E24">
          <w:rPr>
            <w:rStyle w:val="Hyperlink"/>
            <w:rFonts w:ascii="Arial" w:hAnsi="Arial" w:cs="Arial"/>
            <w:iCs/>
          </w:rPr>
          <w:t>https://www.rct.uk/collection/405796/the-family-of-henry-viii</w:t>
        </w:r>
      </w:hyperlink>
      <w:r w:rsidRPr="00C03E24">
        <w:rPr>
          <w:rFonts w:ascii="Arial" w:hAnsi="Arial" w:cs="Arial"/>
          <w:iCs/>
        </w:rPr>
        <w:t xml:space="preserve"> (Accessed 10 October 2019). </w:t>
      </w:r>
    </w:p>
    <w:p w14:paraId="0C9BECD1" w14:textId="77777777" w:rsidR="00C03E24" w:rsidRPr="00C03E24" w:rsidRDefault="00C03E24" w:rsidP="00C03E24">
      <w:pPr>
        <w:rPr>
          <w:rFonts w:ascii="Arial" w:hAnsi="Arial" w:cs="Arial"/>
          <w:iCs/>
        </w:rPr>
      </w:pPr>
      <w:r w:rsidRPr="00C03E24">
        <w:rPr>
          <w:rFonts w:ascii="Arial" w:hAnsi="Arial" w:cs="Arial"/>
          <w:iCs/>
        </w:rPr>
        <w:t xml:space="preserve">Lucas de </w:t>
      </w:r>
      <w:proofErr w:type="spellStart"/>
      <w:r w:rsidRPr="00C03E24">
        <w:rPr>
          <w:rFonts w:ascii="Arial" w:hAnsi="Arial" w:cs="Arial"/>
          <w:iCs/>
        </w:rPr>
        <w:t>Heere</w:t>
      </w:r>
      <w:proofErr w:type="spellEnd"/>
      <w:r w:rsidRPr="00C03E24">
        <w:rPr>
          <w:rFonts w:ascii="Arial" w:hAnsi="Arial" w:cs="Arial"/>
          <w:iCs/>
        </w:rPr>
        <w:t xml:space="preserve">, </w:t>
      </w:r>
      <w:r w:rsidRPr="00C03E24">
        <w:rPr>
          <w:rFonts w:ascii="Arial" w:hAnsi="Arial" w:cs="Arial"/>
          <w:i/>
          <w:iCs/>
        </w:rPr>
        <w:t>Copy of</w:t>
      </w:r>
      <w:r w:rsidRPr="00C03E24">
        <w:rPr>
          <w:rFonts w:ascii="Arial" w:hAnsi="Arial" w:cs="Arial"/>
          <w:iCs/>
        </w:rPr>
        <w:t xml:space="preserve"> </w:t>
      </w:r>
      <w:r w:rsidRPr="00C03E24">
        <w:rPr>
          <w:rFonts w:ascii="Arial" w:hAnsi="Arial" w:cs="Arial"/>
          <w:i/>
          <w:iCs/>
        </w:rPr>
        <w:t xml:space="preserve">Mary I of England, 1516-58 and Philip II of Spain, 1527-98 </w:t>
      </w:r>
      <w:r w:rsidRPr="00C03E24">
        <w:rPr>
          <w:rFonts w:ascii="Arial" w:hAnsi="Arial" w:cs="Arial"/>
          <w:iCs/>
        </w:rPr>
        <w:t xml:space="preserve">[Oil and canvas] (c. 1558) </w:t>
      </w:r>
      <w:hyperlink r:id="rId13" w:history="1">
        <w:r w:rsidRPr="00C03E24">
          <w:rPr>
            <w:rStyle w:val="Hyperlink"/>
            <w:rFonts w:ascii="Arial" w:hAnsi="Arial" w:cs="Arial"/>
            <w:iCs/>
          </w:rPr>
          <w:t>https://collections.rmg.co.uk/collections/objects/14425.html</w:t>
        </w:r>
      </w:hyperlink>
      <w:r w:rsidRPr="00C03E24">
        <w:rPr>
          <w:rFonts w:ascii="Arial" w:hAnsi="Arial" w:cs="Arial"/>
          <w:iCs/>
        </w:rPr>
        <w:t xml:space="preserve"> (Accessed 10 October 2019).</w:t>
      </w:r>
    </w:p>
    <w:p w14:paraId="54D8D87A" w14:textId="77777777" w:rsidR="00C03E24" w:rsidRPr="00C03E24" w:rsidRDefault="00C03E24" w:rsidP="00C03E24">
      <w:pPr>
        <w:rPr>
          <w:rFonts w:ascii="Arial" w:hAnsi="Arial" w:cs="Arial"/>
          <w:iCs/>
        </w:rPr>
      </w:pPr>
    </w:p>
    <w:p w14:paraId="1DF5B643" w14:textId="77777777" w:rsidR="00C03E24" w:rsidRPr="00C03E24" w:rsidRDefault="00C03E24" w:rsidP="00C03E24">
      <w:pPr>
        <w:rPr>
          <w:rFonts w:ascii="Arial" w:hAnsi="Arial" w:cs="Arial"/>
          <w:b/>
          <w:bCs/>
          <w:i/>
          <w:iCs/>
          <w:u w:val="single"/>
        </w:rPr>
      </w:pPr>
      <w:r w:rsidRPr="00C03E24">
        <w:rPr>
          <w:rFonts w:ascii="Arial" w:hAnsi="Arial" w:cs="Arial"/>
          <w:b/>
          <w:bCs/>
          <w:i/>
          <w:iCs/>
          <w:u w:val="single"/>
        </w:rPr>
        <w:t>Primary Sources</w:t>
      </w:r>
    </w:p>
    <w:p w14:paraId="765DD811" w14:textId="77777777" w:rsidR="00C03E24" w:rsidRPr="00C03E24" w:rsidRDefault="00C03E24" w:rsidP="00C03E24">
      <w:pPr>
        <w:rPr>
          <w:rFonts w:ascii="Arial" w:hAnsi="Arial" w:cs="Arial"/>
          <w:iCs/>
        </w:rPr>
      </w:pPr>
    </w:p>
    <w:p w14:paraId="0936F911" w14:textId="50DDC061" w:rsidR="00C03E24" w:rsidRPr="00C03E24" w:rsidRDefault="00C03E24" w:rsidP="00C03E24">
      <w:pPr>
        <w:rPr>
          <w:rFonts w:ascii="Arial" w:hAnsi="Arial" w:cs="Arial"/>
          <w:i/>
          <w:iCs/>
        </w:rPr>
      </w:pPr>
      <w:r w:rsidRPr="00C03E24">
        <w:rPr>
          <w:rFonts w:ascii="Arial" w:hAnsi="Arial" w:cs="Arial"/>
          <w:iCs/>
        </w:rPr>
        <w:t>William</w:t>
      </w:r>
      <w:r w:rsidR="003B53C4">
        <w:rPr>
          <w:rFonts w:ascii="Arial" w:hAnsi="Arial" w:cs="Arial"/>
          <w:iCs/>
        </w:rPr>
        <w:t xml:space="preserve"> Camden</w:t>
      </w:r>
      <w:r w:rsidRPr="00C03E24">
        <w:rPr>
          <w:rFonts w:ascii="Arial" w:hAnsi="Arial" w:cs="Arial"/>
          <w:iCs/>
        </w:rPr>
        <w:t xml:space="preserve">, </w:t>
      </w:r>
      <w:r w:rsidRPr="00C03E24">
        <w:rPr>
          <w:rFonts w:ascii="Arial" w:hAnsi="Arial" w:cs="Arial"/>
          <w:i/>
          <w:iCs/>
        </w:rPr>
        <w:t>The History of the Renowned and Victorious Princess Elizabeth, Late Queen of England 1558 - 1588</w:t>
      </w:r>
      <w:r w:rsidRPr="00C03E24">
        <w:rPr>
          <w:rFonts w:ascii="Arial" w:hAnsi="Arial" w:cs="Arial"/>
          <w:iCs/>
        </w:rPr>
        <w:t xml:space="preserve">, ed. W. T. </w:t>
      </w:r>
      <w:proofErr w:type="spellStart"/>
      <w:r w:rsidRPr="00C03E24">
        <w:rPr>
          <w:rFonts w:ascii="Arial" w:hAnsi="Arial" w:cs="Arial"/>
          <w:iCs/>
        </w:rPr>
        <w:t>MacCaffrey</w:t>
      </w:r>
      <w:proofErr w:type="spellEnd"/>
      <w:r w:rsidRPr="00C03E24">
        <w:rPr>
          <w:rFonts w:ascii="Arial" w:hAnsi="Arial" w:cs="Arial"/>
          <w:iCs/>
        </w:rPr>
        <w:t xml:space="preserve"> (University of Chicago Press, 1970).</w:t>
      </w:r>
    </w:p>
    <w:p w14:paraId="1CFDC271" w14:textId="5C7D1E6F" w:rsidR="00C03E24" w:rsidRDefault="00C03E24" w:rsidP="00C03E24">
      <w:pPr>
        <w:rPr>
          <w:rFonts w:ascii="Arial" w:hAnsi="Arial" w:cs="Arial"/>
          <w:iCs/>
        </w:rPr>
      </w:pPr>
      <w:r w:rsidRPr="00C03E24">
        <w:rPr>
          <w:rFonts w:ascii="Arial" w:hAnsi="Arial" w:cs="Arial"/>
          <w:iCs/>
        </w:rPr>
        <w:t>Thomas</w:t>
      </w:r>
      <w:r w:rsidR="003B53C4">
        <w:rPr>
          <w:rFonts w:ascii="Arial" w:hAnsi="Arial" w:cs="Arial"/>
          <w:iCs/>
        </w:rPr>
        <w:t xml:space="preserve"> Cromwell</w:t>
      </w:r>
      <w:r w:rsidRPr="00C03E24">
        <w:rPr>
          <w:rFonts w:ascii="Arial" w:hAnsi="Arial" w:cs="Arial"/>
          <w:iCs/>
        </w:rPr>
        <w:t xml:space="preserve">, </w:t>
      </w:r>
      <w:r w:rsidRPr="00C03E24">
        <w:rPr>
          <w:rFonts w:ascii="Arial" w:hAnsi="Arial" w:cs="Arial"/>
          <w:i/>
          <w:iCs/>
        </w:rPr>
        <w:t>Cromwell’s Letters</w:t>
      </w:r>
      <w:r w:rsidRPr="00C03E24">
        <w:rPr>
          <w:rFonts w:ascii="Arial" w:hAnsi="Arial" w:cs="Arial"/>
          <w:iCs/>
        </w:rPr>
        <w:t xml:space="preserve"> </w:t>
      </w:r>
      <w:r w:rsidRPr="00C03E24">
        <w:rPr>
          <w:rFonts w:ascii="Arial" w:hAnsi="Arial" w:cs="Arial"/>
          <w:i/>
          <w:iCs/>
        </w:rPr>
        <w:t>1523 – 1540,</w:t>
      </w:r>
      <w:r w:rsidRPr="00C03E24">
        <w:rPr>
          <w:rFonts w:ascii="Arial" w:hAnsi="Arial" w:cs="Arial"/>
          <w:iCs/>
        </w:rPr>
        <w:t xml:space="preserve"> </w:t>
      </w:r>
      <w:r w:rsidR="007C77B7">
        <w:rPr>
          <w:rFonts w:ascii="Arial" w:hAnsi="Arial" w:cs="Arial"/>
          <w:iCs/>
        </w:rPr>
        <w:t xml:space="preserve">ed. </w:t>
      </w:r>
      <w:r w:rsidRPr="00C03E24">
        <w:rPr>
          <w:rFonts w:ascii="Arial" w:hAnsi="Arial" w:cs="Arial"/>
          <w:iCs/>
        </w:rPr>
        <w:t>R. B.</w:t>
      </w:r>
      <w:r w:rsidR="007C77B7">
        <w:rPr>
          <w:rFonts w:ascii="Arial" w:hAnsi="Arial" w:cs="Arial"/>
          <w:iCs/>
        </w:rPr>
        <w:t xml:space="preserve"> Merriman</w:t>
      </w:r>
      <w:r w:rsidRPr="00C03E24">
        <w:rPr>
          <w:rFonts w:ascii="Arial" w:hAnsi="Arial" w:cs="Arial"/>
          <w:iCs/>
        </w:rPr>
        <w:t xml:space="preserve">, </w:t>
      </w:r>
      <w:r w:rsidRPr="00C03E24">
        <w:rPr>
          <w:rFonts w:ascii="Arial" w:hAnsi="Arial" w:cs="Arial"/>
          <w:i/>
          <w:iCs/>
        </w:rPr>
        <w:t>Life and Letters of Thomas Cromwell</w:t>
      </w:r>
      <w:r w:rsidRPr="00C03E24">
        <w:rPr>
          <w:rFonts w:ascii="Arial" w:hAnsi="Arial" w:cs="Arial"/>
          <w:iCs/>
        </w:rPr>
        <w:t>. Vol. I. (</w:t>
      </w:r>
      <w:r w:rsidR="00765AB9">
        <w:rPr>
          <w:rFonts w:ascii="Arial" w:hAnsi="Arial" w:cs="Arial"/>
          <w:iCs/>
        </w:rPr>
        <w:t xml:space="preserve">London: </w:t>
      </w:r>
      <w:r w:rsidRPr="00C03E24">
        <w:rPr>
          <w:rFonts w:ascii="Arial" w:hAnsi="Arial" w:cs="Arial"/>
          <w:iCs/>
        </w:rPr>
        <w:t>Oxford University Press, 1902).</w:t>
      </w:r>
    </w:p>
    <w:p w14:paraId="4E19248B" w14:textId="3F95DD0C" w:rsidR="00C03E24" w:rsidRDefault="00C03E24" w:rsidP="00C03E24">
      <w:pPr>
        <w:rPr>
          <w:rFonts w:ascii="Arial" w:hAnsi="Arial" w:cs="Arial"/>
          <w:iCs/>
        </w:rPr>
      </w:pPr>
      <w:r w:rsidRPr="00C03E24">
        <w:rPr>
          <w:rFonts w:ascii="Arial" w:hAnsi="Arial" w:cs="Arial"/>
          <w:iCs/>
        </w:rPr>
        <w:t xml:space="preserve">Mary Tudor, </w:t>
      </w:r>
      <w:r w:rsidRPr="00C03E24">
        <w:rPr>
          <w:rFonts w:ascii="Arial" w:hAnsi="Arial" w:cs="Arial"/>
          <w:i/>
          <w:iCs/>
        </w:rPr>
        <w:t>The Letters of Mary, Queen of France</w:t>
      </w:r>
      <w:r w:rsidRPr="00C03E24">
        <w:rPr>
          <w:rFonts w:ascii="Arial" w:hAnsi="Arial" w:cs="Arial"/>
          <w:iCs/>
        </w:rPr>
        <w:t xml:space="preserve">, </w:t>
      </w:r>
      <w:r w:rsidR="007C77B7">
        <w:rPr>
          <w:rFonts w:ascii="Arial" w:hAnsi="Arial" w:cs="Arial"/>
          <w:iCs/>
        </w:rPr>
        <w:t>in</w:t>
      </w:r>
      <w:r w:rsidRPr="00C03E24">
        <w:rPr>
          <w:rFonts w:ascii="Arial" w:hAnsi="Arial" w:cs="Arial"/>
          <w:iCs/>
        </w:rPr>
        <w:t xml:space="preserve"> S.</w:t>
      </w:r>
      <w:r w:rsidR="007C77B7">
        <w:rPr>
          <w:rFonts w:ascii="Arial" w:hAnsi="Arial" w:cs="Arial"/>
          <w:iCs/>
        </w:rPr>
        <w:t xml:space="preserve"> Bryson</w:t>
      </w:r>
      <w:r w:rsidRPr="00C03E24">
        <w:rPr>
          <w:rFonts w:ascii="Arial" w:hAnsi="Arial" w:cs="Arial"/>
          <w:iCs/>
        </w:rPr>
        <w:t xml:space="preserve">, </w:t>
      </w:r>
      <w:r w:rsidRPr="00C03E24">
        <w:rPr>
          <w:rFonts w:ascii="Arial" w:hAnsi="Arial" w:cs="Arial"/>
          <w:i/>
          <w:iCs/>
        </w:rPr>
        <w:t>La Reine Blanche: Mary Tudor, a Life in Letters</w:t>
      </w:r>
      <w:r w:rsidRPr="00C03E24">
        <w:rPr>
          <w:rFonts w:ascii="Arial" w:hAnsi="Arial" w:cs="Arial"/>
          <w:iCs/>
        </w:rPr>
        <w:t xml:space="preserve">. (Gloucestershire: Amberley Publishing, 2018). </w:t>
      </w:r>
    </w:p>
    <w:p w14:paraId="34C2E02C" w14:textId="0F113A7B" w:rsidR="00C03E24" w:rsidRPr="00C03E24" w:rsidRDefault="007C77B7" w:rsidP="00C03E24">
      <w:pPr>
        <w:rPr>
          <w:rFonts w:ascii="Arial" w:hAnsi="Arial" w:cs="Arial"/>
          <w:iCs/>
        </w:rPr>
      </w:pPr>
      <w:r>
        <w:rPr>
          <w:rFonts w:ascii="Arial" w:hAnsi="Arial" w:cs="Arial"/>
          <w:i/>
        </w:rPr>
        <w:t>The Age of Elizabeth 1547 - 1603</w:t>
      </w:r>
      <w:r>
        <w:rPr>
          <w:rFonts w:ascii="Arial" w:hAnsi="Arial" w:cs="Arial"/>
          <w:iCs/>
        </w:rPr>
        <w:t>, ed. A. Esdaile</w:t>
      </w:r>
      <w:r w:rsidR="00C03E24" w:rsidRPr="00C03E24">
        <w:rPr>
          <w:rFonts w:ascii="Arial" w:hAnsi="Arial" w:cs="Arial"/>
          <w:iCs/>
        </w:rPr>
        <w:t xml:space="preserve">. 2nd </w:t>
      </w:r>
      <w:proofErr w:type="spellStart"/>
      <w:r w:rsidR="00C03E24" w:rsidRPr="00C03E24">
        <w:rPr>
          <w:rFonts w:ascii="Arial" w:hAnsi="Arial" w:cs="Arial"/>
          <w:iCs/>
        </w:rPr>
        <w:t>edn</w:t>
      </w:r>
      <w:proofErr w:type="spellEnd"/>
      <w:r w:rsidR="00C03E24" w:rsidRPr="00C03E24">
        <w:rPr>
          <w:rFonts w:ascii="Arial" w:hAnsi="Arial" w:cs="Arial"/>
          <w:iCs/>
        </w:rPr>
        <w:t>.</w:t>
      </w:r>
      <w:r w:rsidR="00C03E24" w:rsidRPr="00C03E24">
        <w:rPr>
          <w:rFonts w:ascii="Arial" w:hAnsi="Arial" w:cs="Arial"/>
          <w:i/>
          <w:iCs/>
        </w:rPr>
        <w:t xml:space="preserve"> </w:t>
      </w:r>
      <w:r w:rsidR="00C03E24" w:rsidRPr="00C03E24">
        <w:rPr>
          <w:rFonts w:ascii="Arial" w:hAnsi="Arial" w:cs="Arial"/>
          <w:iCs/>
        </w:rPr>
        <w:t>(G. Bell and Sons, Ltd, 1915).</w:t>
      </w:r>
    </w:p>
    <w:p w14:paraId="331EC7EF" w14:textId="6F360C09" w:rsidR="00C03E24" w:rsidRPr="00C03E24" w:rsidRDefault="00C03E24" w:rsidP="00C03E24">
      <w:pPr>
        <w:rPr>
          <w:rFonts w:ascii="Arial" w:hAnsi="Arial" w:cs="Arial"/>
          <w:iCs/>
        </w:rPr>
      </w:pPr>
      <w:r w:rsidRPr="00C03E24">
        <w:rPr>
          <w:rFonts w:ascii="Arial" w:hAnsi="Arial" w:cs="Arial"/>
          <w:i/>
          <w:iCs/>
        </w:rPr>
        <w:t>The Chronicles of the Tudor Queens</w:t>
      </w:r>
      <w:r w:rsidR="007C77B7">
        <w:rPr>
          <w:rFonts w:ascii="Arial" w:hAnsi="Arial" w:cs="Arial"/>
          <w:i/>
          <w:iCs/>
        </w:rPr>
        <w:t xml:space="preserve">, </w:t>
      </w:r>
      <w:r w:rsidR="007C77B7">
        <w:rPr>
          <w:rFonts w:ascii="Arial" w:hAnsi="Arial" w:cs="Arial"/>
        </w:rPr>
        <w:t>ed. D. Loades</w:t>
      </w:r>
      <w:r w:rsidRPr="00C03E24">
        <w:rPr>
          <w:rFonts w:ascii="Arial" w:hAnsi="Arial" w:cs="Arial"/>
          <w:iCs/>
        </w:rPr>
        <w:t xml:space="preserve">. (London: Sutton Publishing, 2002). </w:t>
      </w:r>
    </w:p>
    <w:p w14:paraId="3EE8EE65" w14:textId="7938C9D2" w:rsidR="00C03E24" w:rsidRPr="00C03E24" w:rsidRDefault="00C03E24" w:rsidP="00C03E24">
      <w:pPr>
        <w:rPr>
          <w:rFonts w:ascii="Arial" w:hAnsi="Arial" w:cs="Arial"/>
          <w:iCs/>
        </w:rPr>
      </w:pPr>
      <w:r w:rsidRPr="00C03E24">
        <w:rPr>
          <w:rFonts w:ascii="Arial" w:hAnsi="Arial" w:cs="Arial"/>
          <w:i/>
          <w:iCs/>
        </w:rPr>
        <w:t>Tudor England, 1485 – 1603</w:t>
      </w:r>
      <w:r w:rsidR="00CD6307">
        <w:rPr>
          <w:rFonts w:ascii="Arial" w:hAnsi="Arial" w:cs="Arial"/>
          <w:i/>
          <w:iCs/>
        </w:rPr>
        <w:t xml:space="preserve">, </w:t>
      </w:r>
      <w:r w:rsidR="00CD6307">
        <w:rPr>
          <w:rFonts w:ascii="Arial" w:hAnsi="Arial" w:cs="Arial"/>
        </w:rPr>
        <w:t>ed. R. Lockyer</w:t>
      </w:r>
      <w:r w:rsidRPr="00C03E24">
        <w:rPr>
          <w:rFonts w:ascii="Arial" w:hAnsi="Arial" w:cs="Arial"/>
          <w:iCs/>
        </w:rPr>
        <w:t xml:space="preserve">. (Essex: Longman House, 1993). </w:t>
      </w:r>
    </w:p>
    <w:p w14:paraId="0B43D1F6" w14:textId="77777777" w:rsidR="00C03E24" w:rsidRPr="00C03E24" w:rsidRDefault="00C03E24" w:rsidP="00C03E24">
      <w:pPr>
        <w:rPr>
          <w:rFonts w:ascii="Arial" w:hAnsi="Arial" w:cs="Arial"/>
          <w:iCs/>
        </w:rPr>
      </w:pPr>
    </w:p>
    <w:p w14:paraId="43DA7441" w14:textId="77777777" w:rsidR="00C03E24" w:rsidRPr="00C03E24" w:rsidRDefault="00C03E24" w:rsidP="00C03E24">
      <w:pPr>
        <w:rPr>
          <w:rFonts w:ascii="Arial" w:hAnsi="Arial" w:cs="Arial"/>
          <w:b/>
          <w:bCs/>
          <w:i/>
          <w:iCs/>
          <w:u w:val="single"/>
        </w:rPr>
      </w:pPr>
      <w:r w:rsidRPr="00C03E24">
        <w:rPr>
          <w:rFonts w:ascii="Arial" w:hAnsi="Arial" w:cs="Arial"/>
          <w:b/>
          <w:bCs/>
          <w:i/>
          <w:iCs/>
          <w:u w:val="single"/>
        </w:rPr>
        <w:t>Secondary Sources</w:t>
      </w:r>
    </w:p>
    <w:p w14:paraId="2EAAA9B2" w14:textId="77777777" w:rsidR="00C03E24" w:rsidRPr="00C03E24" w:rsidRDefault="00C03E24" w:rsidP="00C03E24">
      <w:pPr>
        <w:rPr>
          <w:rFonts w:ascii="Arial" w:hAnsi="Arial" w:cs="Arial"/>
          <w:b/>
          <w:bCs/>
          <w:i/>
          <w:iCs/>
          <w:u w:val="single"/>
        </w:rPr>
      </w:pPr>
    </w:p>
    <w:p w14:paraId="7D7F18A5" w14:textId="4602E95B" w:rsidR="00C03E24" w:rsidRPr="00C03E24" w:rsidRDefault="00C03E24" w:rsidP="00C03E24">
      <w:pPr>
        <w:rPr>
          <w:rFonts w:ascii="Arial" w:hAnsi="Arial" w:cs="Arial"/>
          <w:iCs/>
        </w:rPr>
      </w:pPr>
      <w:r w:rsidRPr="00C03E24">
        <w:rPr>
          <w:rFonts w:ascii="Arial" w:hAnsi="Arial" w:cs="Arial"/>
          <w:iCs/>
        </w:rPr>
        <w:t xml:space="preserve">Borman, T., </w:t>
      </w:r>
      <w:r w:rsidRPr="00C03E24">
        <w:rPr>
          <w:rFonts w:ascii="Arial" w:hAnsi="Arial" w:cs="Arial"/>
          <w:i/>
          <w:iCs/>
        </w:rPr>
        <w:t>Elizabeth’s Women, The Hidden Story of the Virgin Queen</w:t>
      </w:r>
      <w:r w:rsidRPr="00C03E24">
        <w:rPr>
          <w:rFonts w:ascii="Arial" w:hAnsi="Arial" w:cs="Arial"/>
          <w:iCs/>
        </w:rPr>
        <w:t>. (</w:t>
      </w:r>
      <w:r w:rsidR="00A62D87">
        <w:rPr>
          <w:rFonts w:ascii="Arial" w:hAnsi="Arial" w:cs="Arial"/>
          <w:iCs/>
        </w:rPr>
        <w:t xml:space="preserve">London: </w:t>
      </w:r>
      <w:r w:rsidRPr="00C03E24">
        <w:rPr>
          <w:rFonts w:ascii="Arial" w:hAnsi="Arial" w:cs="Arial"/>
          <w:iCs/>
        </w:rPr>
        <w:t>Vintage, 2010).</w:t>
      </w:r>
    </w:p>
    <w:p w14:paraId="0FE15B38" w14:textId="42310839" w:rsidR="00C03E24" w:rsidRPr="00C03E24" w:rsidRDefault="00C03E24" w:rsidP="00C03E24">
      <w:pPr>
        <w:rPr>
          <w:rFonts w:ascii="Arial" w:hAnsi="Arial" w:cs="Arial"/>
          <w:i/>
          <w:iCs/>
        </w:rPr>
      </w:pPr>
      <w:r w:rsidRPr="00C03E24">
        <w:rPr>
          <w:rFonts w:ascii="Arial" w:hAnsi="Arial" w:cs="Arial"/>
          <w:iCs/>
        </w:rPr>
        <w:t xml:space="preserve">Borman, T., </w:t>
      </w:r>
      <w:r w:rsidRPr="00C03E24">
        <w:rPr>
          <w:rFonts w:ascii="Arial" w:hAnsi="Arial" w:cs="Arial"/>
          <w:i/>
          <w:iCs/>
        </w:rPr>
        <w:t xml:space="preserve">Henry VIII and the Men Who Made Him. </w:t>
      </w:r>
      <w:r w:rsidRPr="00C03E24">
        <w:rPr>
          <w:rFonts w:ascii="Arial" w:hAnsi="Arial" w:cs="Arial"/>
          <w:iCs/>
        </w:rPr>
        <w:t>(</w:t>
      </w:r>
      <w:r w:rsidR="00A62D87">
        <w:rPr>
          <w:rFonts w:ascii="Arial" w:hAnsi="Arial" w:cs="Arial"/>
          <w:iCs/>
        </w:rPr>
        <w:t xml:space="preserve">London: </w:t>
      </w:r>
      <w:r w:rsidRPr="00C03E24">
        <w:rPr>
          <w:rFonts w:ascii="Arial" w:hAnsi="Arial" w:cs="Arial"/>
          <w:iCs/>
        </w:rPr>
        <w:t xml:space="preserve">Hodder &amp; Stoughton, 2018).  </w:t>
      </w:r>
    </w:p>
    <w:p w14:paraId="53752EC3" w14:textId="77777777" w:rsidR="00C03E24" w:rsidRPr="00C03E24" w:rsidRDefault="00C03E24" w:rsidP="00C03E24">
      <w:pPr>
        <w:rPr>
          <w:rFonts w:ascii="Arial" w:hAnsi="Arial" w:cs="Arial"/>
          <w:iCs/>
        </w:rPr>
      </w:pPr>
      <w:r w:rsidRPr="00C03E24">
        <w:rPr>
          <w:rFonts w:ascii="Arial" w:hAnsi="Arial" w:cs="Arial"/>
          <w:iCs/>
        </w:rPr>
        <w:t xml:space="preserve">Cooper, T, </w:t>
      </w:r>
      <w:r w:rsidRPr="00C03E24">
        <w:rPr>
          <w:rFonts w:ascii="Arial" w:hAnsi="Arial" w:cs="Arial"/>
          <w:i/>
          <w:iCs/>
        </w:rPr>
        <w:t>Tudor and Jacobean Portraits.</w:t>
      </w:r>
      <w:r w:rsidRPr="00C03E24">
        <w:rPr>
          <w:rFonts w:ascii="Arial" w:hAnsi="Arial" w:cs="Arial"/>
          <w:iCs/>
        </w:rPr>
        <w:t xml:space="preserve"> (London: National Portrait Gallery Publications, 2008). </w:t>
      </w:r>
    </w:p>
    <w:p w14:paraId="518FCA40" w14:textId="7AC68849" w:rsidR="00C03E24" w:rsidRPr="00C03E24" w:rsidRDefault="00C03E24" w:rsidP="00C03E24">
      <w:pPr>
        <w:rPr>
          <w:rFonts w:ascii="Arial" w:hAnsi="Arial" w:cs="Arial"/>
          <w:iCs/>
        </w:rPr>
      </w:pPr>
      <w:r w:rsidRPr="00C03E24">
        <w:rPr>
          <w:rFonts w:ascii="Arial" w:hAnsi="Arial" w:cs="Arial"/>
          <w:iCs/>
        </w:rPr>
        <w:t xml:space="preserve">Fletcher, A., </w:t>
      </w:r>
      <w:r w:rsidRPr="00C03E24">
        <w:rPr>
          <w:rFonts w:ascii="Arial" w:hAnsi="Arial" w:cs="Arial"/>
          <w:i/>
          <w:iCs/>
        </w:rPr>
        <w:t>Tudor Rebellions</w:t>
      </w:r>
      <w:r w:rsidRPr="00C03E24">
        <w:rPr>
          <w:rFonts w:ascii="Arial" w:hAnsi="Arial" w:cs="Arial"/>
          <w:iCs/>
        </w:rPr>
        <w:t>. 3rd ed. (</w:t>
      </w:r>
      <w:r w:rsidR="00A62D87">
        <w:rPr>
          <w:rFonts w:ascii="Arial" w:hAnsi="Arial" w:cs="Arial"/>
          <w:iCs/>
        </w:rPr>
        <w:t xml:space="preserve">London: </w:t>
      </w:r>
      <w:r w:rsidRPr="00C03E24">
        <w:rPr>
          <w:rFonts w:ascii="Arial" w:hAnsi="Arial" w:cs="Arial"/>
          <w:iCs/>
        </w:rPr>
        <w:t>Longman, 1983).</w:t>
      </w:r>
    </w:p>
    <w:p w14:paraId="144EEA2C" w14:textId="250C1AF3" w:rsidR="00C03E24" w:rsidRPr="00C03E24" w:rsidRDefault="00C03E24" w:rsidP="00C03E24">
      <w:pPr>
        <w:rPr>
          <w:rFonts w:ascii="Arial" w:hAnsi="Arial" w:cs="Arial"/>
          <w:iCs/>
        </w:rPr>
      </w:pPr>
      <w:r w:rsidRPr="00C03E24">
        <w:rPr>
          <w:rFonts w:ascii="Arial" w:hAnsi="Arial" w:cs="Arial"/>
          <w:iCs/>
        </w:rPr>
        <w:t xml:space="preserve">Goldberg, P.J.P., </w:t>
      </w:r>
      <w:r w:rsidRPr="00C03E24">
        <w:rPr>
          <w:rFonts w:ascii="Arial" w:hAnsi="Arial" w:cs="Arial"/>
          <w:i/>
          <w:iCs/>
        </w:rPr>
        <w:t>Medieval England: A Social History, 1250 – 1550</w:t>
      </w:r>
      <w:r w:rsidRPr="00C03E24">
        <w:rPr>
          <w:rFonts w:ascii="Arial" w:hAnsi="Arial" w:cs="Arial"/>
          <w:iCs/>
        </w:rPr>
        <w:t>. 2nd ed. (</w:t>
      </w:r>
      <w:r w:rsidR="00A62D87">
        <w:rPr>
          <w:rFonts w:ascii="Arial" w:hAnsi="Arial" w:cs="Arial"/>
          <w:iCs/>
        </w:rPr>
        <w:t xml:space="preserve">London: </w:t>
      </w:r>
      <w:r w:rsidRPr="00C03E24">
        <w:rPr>
          <w:rFonts w:ascii="Arial" w:hAnsi="Arial" w:cs="Arial"/>
          <w:iCs/>
        </w:rPr>
        <w:t>Bloomsbury, 2011).</w:t>
      </w:r>
    </w:p>
    <w:p w14:paraId="327A4332" w14:textId="19257884" w:rsidR="00C03E24" w:rsidRPr="00C03E24" w:rsidRDefault="00C03E24" w:rsidP="00C03E24">
      <w:pPr>
        <w:rPr>
          <w:rFonts w:ascii="Arial" w:hAnsi="Arial" w:cs="Arial"/>
          <w:iCs/>
        </w:rPr>
      </w:pPr>
      <w:r w:rsidRPr="00C03E24">
        <w:rPr>
          <w:rFonts w:ascii="Arial" w:hAnsi="Arial" w:cs="Arial"/>
          <w:iCs/>
        </w:rPr>
        <w:t xml:space="preserve">Gunn, S. J., </w:t>
      </w:r>
      <w:r w:rsidRPr="00C03E24">
        <w:rPr>
          <w:rFonts w:ascii="Arial" w:hAnsi="Arial" w:cs="Arial"/>
          <w:i/>
          <w:iCs/>
        </w:rPr>
        <w:t>Early Tudor Government, 1485 – 1558</w:t>
      </w:r>
      <w:r w:rsidRPr="00C03E24">
        <w:rPr>
          <w:rFonts w:ascii="Arial" w:hAnsi="Arial" w:cs="Arial"/>
          <w:iCs/>
        </w:rPr>
        <w:t>. (</w:t>
      </w:r>
      <w:r w:rsidR="00A62D87">
        <w:rPr>
          <w:rFonts w:ascii="Arial" w:hAnsi="Arial" w:cs="Arial"/>
          <w:iCs/>
        </w:rPr>
        <w:t xml:space="preserve">London: </w:t>
      </w:r>
      <w:r w:rsidRPr="00C03E24">
        <w:rPr>
          <w:rFonts w:ascii="Arial" w:hAnsi="Arial" w:cs="Arial"/>
          <w:iCs/>
        </w:rPr>
        <w:t xml:space="preserve">Palgrave Macmillan, 1995). </w:t>
      </w:r>
    </w:p>
    <w:p w14:paraId="1770AB42" w14:textId="77777777" w:rsidR="00C03E24" w:rsidRPr="00C03E24" w:rsidRDefault="00C03E24" w:rsidP="00C03E24">
      <w:pPr>
        <w:rPr>
          <w:rFonts w:ascii="Arial" w:hAnsi="Arial" w:cs="Arial"/>
          <w:iCs/>
        </w:rPr>
      </w:pPr>
      <w:r w:rsidRPr="00C03E24">
        <w:rPr>
          <w:rFonts w:ascii="Arial" w:hAnsi="Arial" w:cs="Arial"/>
          <w:iCs/>
        </w:rPr>
        <w:t xml:space="preserve">Gunn, S., </w:t>
      </w:r>
      <w:r w:rsidRPr="00C03E24">
        <w:rPr>
          <w:rFonts w:ascii="Arial" w:hAnsi="Arial" w:cs="Arial"/>
          <w:i/>
          <w:iCs/>
        </w:rPr>
        <w:t xml:space="preserve">Charles Brandon, Henry VIII’s Closest Friend. </w:t>
      </w:r>
      <w:r w:rsidRPr="00C03E24">
        <w:rPr>
          <w:rFonts w:ascii="Arial" w:hAnsi="Arial" w:cs="Arial"/>
          <w:iCs/>
        </w:rPr>
        <w:t xml:space="preserve">(Gloucestershire: Amberley Publishing, 2010). </w:t>
      </w:r>
    </w:p>
    <w:p w14:paraId="5866D180" w14:textId="77777777" w:rsidR="00C03E24" w:rsidRPr="00C03E24" w:rsidRDefault="00C03E24" w:rsidP="00C03E24">
      <w:pPr>
        <w:rPr>
          <w:rFonts w:ascii="Arial" w:hAnsi="Arial" w:cs="Arial"/>
          <w:iCs/>
        </w:rPr>
      </w:pPr>
      <w:r w:rsidRPr="00C03E24">
        <w:rPr>
          <w:rFonts w:ascii="Arial" w:hAnsi="Arial" w:cs="Arial"/>
          <w:iCs/>
        </w:rPr>
        <w:t xml:space="preserve">Guy, J., </w:t>
      </w:r>
      <w:r w:rsidRPr="00C03E24">
        <w:rPr>
          <w:rFonts w:ascii="Arial" w:hAnsi="Arial" w:cs="Arial"/>
          <w:i/>
          <w:iCs/>
        </w:rPr>
        <w:t>The Oxford History of Britain: The Tudors and Stuarts</w:t>
      </w:r>
      <w:r w:rsidRPr="00C03E24">
        <w:rPr>
          <w:rFonts w:ascii="Arial" w:hAnsi="Arial" w:cs="Arial"/>
          <w:iCs/>
        </w:rPr>
        <w:t xml:space="preserve">. Vol. III. (London: Oxford University Press, 1984). </w:t>
      </w:r>
    </w:p>
    <w:p w14:paraId="7B80031F" w14:textId="77777777" w:rsidR="00C03E24" w:rsidRPr="00C03E24" w:rsidRDefault="00C03E24" w:rsidP="00C03E24">
      <w:pPr>
        <w:rPr>
          <w:rFonts w:ascii="Arial" w:hAnsi="Arial" w:cs="Arial"/>
          <w:iCs/>
        </w:rPr>
      </w:pPr>
      <w:r w:rsidRPr="00C03E24">
        <w:rPr>
          <w:rFonts w:ascii="Arial" w:hAnsi="Arial" w:cs="Arial"/>
          <w:iCs/>
        </w:rPr>
        <w:t xml:space="preserve">Kelly, H. A., </w:t>
      </w:r>
      <w:r w:rsidRPr="00C03E24">
        <w:rPr>
          <w:rFonts w:ascii="Arial" w:hAnsi="Arial" w:cs="Arial"/>
          <w:i/>
          <w:iCs/>
        </w:rPr>
        <w:t>The Matrimonial Trials of Henry VIII</w:t>
      </w:r>
      <w:r w:rsidRPr="00C03E24">
        <w:rPr>
          <w:rFonts w:ascii="Arial" w:hAnsi="Arial" w:cs="Arial"/>
          <w:iCs/>
        </w:rPr>
        <w:t xml:space="preserve"> (London: Stanford University Press, 1976).</w:t>
      </w:r>
    </w:p>
    <w:p w14:paraId="7904C47A" w14:textId="7B952B34" w:rsidR="00C03E24" w:rsidRPr="00C03E24" w:rsidRDefault="00C03E24" w:rsidP="00C03E24">
      <w:pPr>
        <w:rPr>
          <w:rFonts w:ascii="Arial" w:hAnsi="Arial" w:cs="Arial"/>
          <w:iCs/>
        </w:rPr>
      </w:pPr>
      <w:proofErr w:type="spellStart"/>
      <w:r w:rsidRPr="00C03E24">
        <w:rPr>
          <w:rFonts w:ascii="Arial" w:hAnsi="Arial" w:cs="Arial"/>
          <w:iCs/>
        </w:rPr>
        <w:t>Koenigsberger</w:t>
      </w:r>
      <w:proofErr w:type="spellEnd"/>
      <w:r w:rsidRPr="00C03E24">
        <w:rPr>
          <w:rFonts w:ascii="Arial" w:hAnsi="Arial" w:cs="Arial"/>
          <w:iCs/>
        </w:rPr>
        <w:t xml:space="preserve">, H.G., </w:t>
      </w:r>
      <w:r w:rsidRPr="00C03E24">
        <w:rPr>
          <w:rFonts w:ascii="Arial" w:hAnsi="Arial" w:cs="Arial"/>
          <w:i/>
          <w:iCs/>
        </w:rPr>
        <w:t>Medieval Europe, 400 – 1500.</w:t>
      </w:r>
      <w:r w:rsidRPr="00C03E24">
        <w:rPr>
          <w:rFonts w:ascii="Arial" w:hAnsi="Arial" w:cs="Arial"/>
          <w:iCs/>
        </w:rPr>
        <w:t xml:space="preserve"> 6th ed. (</w:t>
      </w:r>
      <w:r w:rsidR="00A62D87">
        <w:rPr>
          <w:rFonts w:ascii="Arial" w:hAnsi="Arial" w:cs="Arial"/>
          <w:iCs/>
        </w:rPr>
        <w:t xml:space="preserve">London: </w:t>
      </w:r>
      <w:r w:rsidRPr="00C03E24">
        <w:rPr>
          <w:rFonts w:ascii="Arial" w:hAnsi="Arial" w:cs="Arial"/>
          <w:iCs/>
        </w:rPr>
        <w:t xml:space="preserve">Longman, 1993). </w:t>
      </w:r>
    </w:p>
    <w:p w14:paraId="46F28537" w14:textId="624D87A0" w:rsidR="00C03E24" w:rsidRPr="00C03E24" w:rsidRDefault="00C03E24" w:rsidP="00C03E24">
      <w:pPr>
        <w:rPr>
          <w:rFonts w:ascii="Arial" w:hAnsi="Arial" w:cs="Arial"/>
          <w:iCs/>
        </w:rPr>
      </w:pPr>
      <w:proofErr w:type="spellStart"/>
      <w:r w:rsidRPr="00C03E24">
        <w:rPr>
          <w:rFonts w:ascii="Arial" w:hAnsi="Arial" w:cs="Arial"/>
          <w:iCs/>
        </w:rPr>
        <w:t>Leyser</w:t>
      </w:r>
      <w:proofErr w:type="spellEnd"/>
      <w:r w:rsidRPr="00C03E24">
        <w:rPr>
          <w:rFonts w:ascii="Arial" w:hAnsi="Arial" w:cs="Arial"/>
          <w:iCs/>
        </w:rPr>
        <w:t xml:space="preserve">, H., </w:t>
      </w:r>
      <w:r w:rsidRPr="00C03E24">
        <w:rPr>
          <w:rFonts w:ascii="Arial" w:hAnsi="Arial" w:cs="Arial"/>
          <w:i/>
          <w:iCs/>
        </w:rPr>
        <w:t>Medieval Women: A Social History of Women in England, 450 – 1500</w:t>
      </w:r>
      <w:r w:rsidRPr="00C03E24">
        <w:rPr>
          <w:rFonts w:ascii="Arial" w:hAnsi="Arial" w:cs="Arial"/>
          <w:iCs/>
        </w:rPr>
        <w:t>. 4th ed., (</w:t>
      </w:r>
      <w:r w:rsidR="00A62D87">
        <w:rPr>
          <w:rFonts w:ascii="Arial" w:hAnsi="Arial" w:cs="Arial"/>
          <w:iCs/>
        </w:rPr>
        <w:t xml:space="preserve">London: </w:t>
      </w:r>
      <w:proofErr w:type="spellStart"/>
      <w:r w:rsidRPr="00C03E24">
        <w:rPr>
          <w:rFonts w:ascii="Arial" w:hAnsi="Arial" w:cs="Arial"/>
          <w:iCs/>
        </w:rPr>
        <w:t>Pheonix</w:t>
      </w:r>
      <w:proofErr w:type="spellEnd"/>
      <w:r w:rsidRPr="00C03E24">
        <w:rPr>
          <w:rFonts w:ascii="Arial" w:hAnsi="Arial" w:cs="Arial"/>
          <w:iCs/>
        </w:rPr>
        <w:t xml:space="preserve"> Press, 2002).</w:t>
      </w:r>
    </w:p>
    <w:p w14:paraId="60ED636C" w14:textId="77777777" w:rsidR="00C03E24" w:rsidRPr="00C03E24" w:rsidRDefault="00C03E24" w:rsidP="00C03E24">
      <w:pPr>
        <w:rPr>
          <w:rFonts w:ascii="Arial" w:hAnsi="Arial" w:cs="Arial"/>
          <w:iCs/>
        </w:rPr>
      </w:pPr>
      <w:r w:rsidRPr="00C03E24">
        <w:rPr>
          <w:rFonts w:ascii="Arial" w:hAnsi="Arial" w:cs="Arial"/>
          <w:iCs/>
        </w:rPr>
        <w:t xml:space="preserve">Loades, D., </w:t>
      </w:r>
      <w:r w:rsidRPr="00C03E24">
        <w:rPr>
          <w:rFonts w:ascii="Arial" w:hAnsi="Arial" w:cs="Arial"/>
          <w:i/>
          <w:iCs/>
        </w:rPr>
        <w:t>Jane Seymour, Henry VIII’s Favourite Wife</w:t>
      </w:r>
      <w:r w:rsidRPr="00C03E24">
        <w:rPr>
          <w:rFonts w:ascii="Arial" w:hAnsi="Arial" w:cs="Arial"/>
          <w:iCs/>
        </w:rPr>
        <w:t xml:space="preserve">. (Gloucestershire: Amberley Publishing, 2013). </w:t>
      </w:r>
    </w:p>
    <w:p w14:paraId="0E0C1B47" w14:textId="77777777" w:rsidR="00C03E24" w:rsidRPr="00C03E24" w:rsidRDefault="00C03E24" w:rsidP="00C03E24">
      <w:pPr>
        <w:rPr>
          <w:rFonts w:ascii="Arial" w:hAnsi="Arial" w:cs="Arial"/>
          <w:iCs/>
        </w:rPr>
      </w:pPr>
      <w:r w:rsidRPr="00C03E24">
        <w:rPr>
          <w:rFonts w:ascii="Arial" w:hAnsi="Arial" w:cs="Arial"/>
          <w:iCs/>
        </w:rPr>
        <w:t xml:space="preserve">Loades, D., </w:t>
      </w:r>
      <w:r w:rsidRPr="00C03E24">
        <w:rPr>
          <w:rFonts w:ascii="Arial" w:hAnsi="Arial" w:cs="Arial"/>
          <w:i/>
          <w:iCs/>
        </w:rPr>
        <w:t>Mary Rose: Tudor Princess, Queen of France, the extraordinary life of Henry VIII’s sister</w:t>
      </w:r>
      <w:r w:rsidRPr="00C03E24">
        <w:rPr>
          <w:rFonts w:ascii="Arial" w:hAnsi="Arial" w:cs="Arial"/>
          <w:iCs/>
        </w:rPr>
        <w:t xml:space="preserve">. (Gloucestershire: Amberley Publishing, 2012). </w:t>
      </w:r>
    </w:p>
    <w:p w14:paraId="017F1BA2" w14:textId="77777777" w:rsidR="00C03E24" w:rsidRPr="00C03E24" w:rsidRDefault="00C03E24" w:rsidP="00C03E24">
      <w:pPr>
        <w:rPr>
          <w:rFonts w:ascii="Arial" w:hAnsi="Arial" w:cs="Arial"/>
          <w:iCs/>
        </w:rPr>
      </w:pPr>
      <w:r w:rsidRPr="00C03E24">
        <w:rPr>
          <w:rFonts w:ascii="Arial" w:hAnsi="Arial" w:cs="Arial"/>
          <w:iCs/>
        </w:rPr>
        <w:t xml:space="preserve">Loades, D., </w:t>
      </w:r>
      <w:r w:rsidRPr="00C03E24">
        <w:rPr>
          <w:rFonts w:ascii="Arial" w:hAnsi="Arial" w:cs="Arial"/>
          <w:i/>
          <w:iCs/>
        </w:rPr>
        <w:t>Mary Tudor</w:t>
      </w:r>
      <w:r w:rsidRPr="00C03E24">
        <w:rPr>
          <w:rFonts w:ascii="Arial" w:hAnsi="Arial" w:cs="Arial"/>
          <w:iCs/>
        </w:rPr>
        <w:t>. (Gloucestershire: Amberley Publishing, 2012).</w:t>
      </w:r>
    </w:p>
    <w:p w14:paraId="0453C91B" w14:textId="77777777" w:rsidR="00C03E24" w:rsidRPr="00C03E24" w:rsidRDefault="00C03E24" w:rsidP="00C03E24">
      <w:pPr>
        <w:rPr>
          <w:rFonts w:ascii="Arial" w:hAnsi="Arial" w:cs="Arial"/>
          <w:iCs/>
        </w:rPr>
      </w:pPr>
      <w:r w:rsidRPr="00C03E24">
        <w:rPr>
          <w:rFonts w:ascii="Arial" w:hAnsi="Arial" w:cs="Arial"/>
          <w:iCs/>
        </w:rPr>
        <w:t xml:space="preserve">MacLeod, C., </w:t>
      </w:r>
      <w:r w:rsidRPr="00C03E24">
        <w:rPr>
          <w:rFonts w:ascii="Arial" w:hAnsi="Arial" w:cs="Arial"/>
          <w:i/>
          <w:iCs/>
        </w:rPr>
        <w:t>Tudor Portraits</w:t>
      </w:r>
      <w:r w:rsidRPr="00C03E24">
        <w:rPr>
          <w:rFonts w:ascii="Arial" w:hAnsi="Arial" w:cs="Arial"/>
          <w:iCs/>
        </w:rPr>
        <w:t xml:space="preserve">. (London: National Portrait Gallery Publications: 1996). </w:t>
      </w:r>
    </w:p>
    <w:p w14:paraId="1D56CD94" w14:textId="0C60E7E0" w:rsidR="00C03E24" w:rsidRPr="00C03E24" w:rsidRDefault="00C03E24" w:rsidP="00C03E24">
      <w:pPr>
        <w:rPr>
          <w:rFonts w:ascii="Arial" w:hAnsi="Arial" w:cs="Arial"/>
          <w:iCs/>
        </w:rPr>
      </w:pPr>
      <w:proofErr w:type="spellStart"/>
      <w:r w:rsidRPr="00C03E24">
        <w:rPr>
          <w:rFonts w:ascii="Arial" w:hAnsi="Arial" w:cs="Arial"/>
          <w:iCs/>
        </w:rPr>
        <w:t>Matusiak</w:t>
      </w:r>
      <w:proofErr w:type="spellEnd"/>
      <w:r w:rsidRPr="00C03E24">
        <w:rPr>
          <w:rFonts w:ascii="Arial" w:hAnsi="Arial" w:cs="Arial"/>
          <w:iCs/>
        </w:rPr>
        <w:t xml:space="preserve">, J., </w:t>
      </w:r>
      <w:r w:rsidRPr="00C03E24">
        <w:rPr>
          <w:rFonts w:ascii="Arial" w:hAnsi="Arial" w:cs="Arial"/>
          <w:i/>
          <w:iCs/>
        </w:rPr>
        <w:t>Henry VIII: The Life and Rule of England’s Nero</w:t>
      </w:r>
      <w:r w:rsidRPr="00C03E24">
        <w:rPr>
          <w:rFonts w:ascii="Arial" w:hAnsi="Arial" w:cs="Arial"/>
          <w:iCs/>
        </w:rPr>
        <w:t>. 2nd ed. (</w:t>
      </w:r>
      <w:r w:rsidR="00A62D87">
        <w:rPr>
          <w:rFonts w:ascii="Arial" w:hAnsi="Arial" w:cs="Arial"/>
          <w:iCs/>
        </w:rPr>
        <w:t xml:space="preserve">Gloucestershire: </w:t>
      </w:r>
      <w:r w:rsidRPr="00C03E24">
        <w:rPr>
          <w:rFonts w:ascii="Arial" w:hAnsi="Arial" w:cs="Arial"/>
          <w:iCs/>
        </w:rPr>
        <w:t xml:space="preserve">The History Press, 2015). </w:t>
      </w:r>
    </w:p>
    <w:p w14:paraId="261971A7" w14:textId="77777777" w:rsidR="00C03E24" w:rsidRPr="00C03E24" w:rsidRDefault="00C03E24" w:rsidP="00C03E24">
      <w:pPr>
        <w:rPr>
          <w:rFonts w:ascii="Arial" w:hAnsi="Arial" w:cs="Arial"/>
          <w:iCs/>
        </w:rPr>
      </w:pPr>
      <w:r w:rsidRPr="00C03E24">
        <w:rPr>
          <w:rFonts w:ascii="Arial" w:hAnsi="Arial" w:cs="Arial"/>
          <w:iCs/>
        </w:rPr>
        <w:t xml:space="preserve">Norton, E., </w:t>
      </w:r>
      <w:r w:rsidRPr="00C03E24">
        <w:rPr>
          <w:rFonts w:ascii="Arial" w:hAnsi="Arial" w:cs="Arial"/>
          <w:i/>
          <w:iCs/>
        </w:rPr>
        <w:t xml:space="preserve">The Lives of Tudor Women. </w:t>
      </w:r>
      <w:r w:rsidRPr="00C03E24">
        <w:rPr>
          <w:rFonts w:ascii="Arial" w:hAnsi="Arial" w:cs="Arial"/>
          <w:iCs/>
        </w:rPr>
        <w:t xml:space="preserve">(London: Head of Zeus Ltd., 2016). </w:t>
      </w:r>
    </w:p>
    <w:p w14:paraId="3929E7C7" w14:textId="1886BA90" w:rsidR="00C03E24" w:rsidRPr="00C03E24" w:rsidRDefault="00C03E24" w:rsidP="00C03E24">
      <w:pPr>
        <w:rPr>
          <w:rFonts w:ascii="Arial" w:hAnsi="Arial" w:cs="Arial"/>
          <w:iCs/>
        </w:rPr>
      </w:pPr>
      <w:r w:rsidRPr="00C03E24">
        <w:rPr>
          <w:rFonts w:ascii="Arial" w:hAnsi="Arial" w:cs="Arial"/>
          <w:iCs/>
        </w:rPr>
        <w:t xml:space="preserve">Perry, M., </w:t>
      </w:r>
      <w:r w:rsidRPr="00C03E24">
        <w:rPr>
          <w:rFonts w:ascii="Arial" w:hAnsi="Arial" w:cs="Arial"/>
          <w:i/>
          <w:iCs/>
        </w:rPr>
        <w:t>The Sisters of Henry VIII: The Tumultuous Lives of Margaret of Scotland and Mary of France</w:t>
      </w:r>
      <w:r w:rsidRPr="00C03E24">
        <w:rPr>
          <w:rFonts w:ascii="Arial" w:hAnsi="Arial" w:cs="Arial"/>
          <w:iCs/>
        </w:rPr>
        <w:t>. (</w:t>
      </w:r>
      <w:r w:rsidR="00A62D87">
        <w:rPr>
          <w:rFonts w:ascii="Arial" w:hAnsi="Arial" w:cs="Arial"/>
          <w:iCs/>
        </w:rPr>
        <w:t xml:space="preserve">New York: </w:t>
      </w:r>
      <w:r w:rsidRPr="00C03E24">
        <w:rPr>
          <w:rFonts w:ascii="Arial" w:hAnsi="Arial" w:cs="Arial"/>
          <w:iCs/>
        </w:rPr>
        <w:t xml:space="preserve">St Martin’s Press, 1999). </w:t>
      </w:r>
    </w:p>
    <w:p w14:paraId="17AD7FCB" w14:textId="77777777" w:rsidR="00C03E24" w:rsidRPr="00C03E24" w:rsidRDefault="00C03E24" w:rsidP="00C03E24">
      <w:pPr>
        <w:rPr>
          <w:rFonts w:ascii="Arial" w:hAnsi="Arial" w:cs="Arial"/>
          <w:iCs/>
        </w:rPr>
      </w:pPr>
      <w:r w:rsidRPr="00C03E24">
        <w:rPr>
          <w:rFonts w:ascii="Arial" w:hAnsi="Arial" w:cs="Arial"/>
          <w:iCs/>
        </w:rPr>
        <w:t xml:space="preserve">Pickering, A., </w:t>
      </w:r>
      <w:r w:rsidRPr="00C03E24">
        <w:rPr>
          <w:rFonts w:ascii="Arial" w:hAnsi="Arial" w:cs="Arial"/>
          <w:i/>
          <w:iCs/>
        </w:rPr>
        <w:t xml:space="preserve">Lancastrians to Tudors: England, 1450 – 1509 </w:t>
      </w:r>
      <w:r w:rsidRPr="00C03E24">
        <w:rPr>
          <w:rFonts w:ascii="Arial" w:hAnsi="Arial" w:cs="Arial"/>
          <w:iCs/>
        </w:rPr>
        <w:t>(London: Cambridge University Press, 2000).</w:t>
      </w:r>
    </w:p>
    <w:p w14:paraId="760C5D45" w14:textId="2EFB9A48" w:rsidR="00C03E24" w:rsidRPr="00C03E24" w:rsidRDefault="00C03E24" w:rsidP="00C03E24">
      <w:pPr>
        <w:rPr>
          <w:rFonts w:ascii="Arial" w:hAnsi="Arial" w:cs="Arial"/>
          <w:iCs/>
        </w:rPr>
      </w:pPr>
      <w:r w:rsidRPr="00C03E24">
        <w:rPr>
          <w:rFonts w:ascii="Arial" w:hAnsi="Arial" w:cs="Arial"/>
          <w:iCs/>
        </w:rPr>
        <w:t xml:space="preserve">Plowden, A., </w:t>
      </w:r>
      <w:r w:rsidRPr="00C03E24">
        <w:rPr>
          <w:rFonts w:ascii="Arial" w:hAnsi="Arial" w:cs="Arial"/>
          <w:i/>
          <w:iCs/>
        </w:rPr>
        <w:t>Tudor Women: Queens and Commoners</w:t>
      </w:r>
      <w:r w:rsidRPr="00C03E24">
        <w:rPr>
          <w:rFonts w:ascii="Arial" w:hAnsi="Arial" w:cs="Arial"/>
          <w:iCs/>
        </w:rPr>
        <w:t>. 2nd ed. (</w:t>
      </w:r>
      <w:r w:rsidR="00A62D87">
        <w:rPr>
          <w:rFonts w:ascii="Arial" w:hAnsi="Arial" w:cs="Arial"/>
          <w:iCs/>
        </w:rPr>
        <w:t xml:space="preserve">London: </w:t>
      </w:r>
      <w:r w:rsidRPr="00C03E24">
        <w:rPr>
          <w:rFonts w:ascii="Arial" w:hAnsi="Arial" w:cs="Arial"/>
          <w:iCs/>
        </w:rPr>
        <w:t>Weidenfeld &amp; Nicholson, 2002).</w:t>
      </w:r>
    </w:p>
    <w:p w14:paraId="536307B1" w14:textId="12DA72F0" w:rsidR="00C03E24" w:rsidRPr="00C03E24" w:rsidRDefault="00C03E24" w:rsidP="00C03E24">
      <w:pPr>
        <w:rPr>
          <w:rFonts w:ascii="Arial" w:hAnsi="Arial" w:cs="Arial"/>
          <w:iCs/>
        </w:rPr>
      </w:pPr>
      <w:r w:rsidRPr="00C03E24">
        <w:rPr>
          <w:rFonts w:ascii="Arial" w:hAnsi="Arial" w:cs="Arial"/>
          <w:iCs/>
        </w:rPr>
        <w:t xml:space="preserve">Ridley, J., </w:t>
      </w:r>
      <w:r w:rsidRPr="00C03E24">
        <w:rPr>
          <w:rFonts w:ascii="Arial" w:hAnsi="Arial" w:cs="Arial"/>
          <w:i/>
          <w:iCs/>
        </w:rPr>
        <w:t>A Brief History of the Tudor Age</w:t>
      </w:r>
      <w:r w:rsidRPr="00C03E24">
        <w:rPr>
          <w:rFonts w:ascii="Arial" w:hAnsi="Arial" w:cs="Arial"/>
          <w:iCs/>
        </w:rPr>
        <w:t>. (</w:t>
      </w:r>
      <w:r w:rsidR="00A62D87">
        <w:rPr>
          <w:rFonts w:ascii="Arial" w:hAnsi="Arial" w:cs="Arial"/>
          <w:iCs/>
        </w:rPr>
        <w:t xml:space="preserve">Edinburgh: </w:t>
      </w:r>
      <w:r w:rsidRPr="00C03E24">
        <w:rPr>
          <w:rFonts w:ascii="Arial" w:hAnsi="Arial" w:cs="Arial"/>
          <w:iCs/>
        </w:rPr>
        <w:t xml:space="preserve">Robinson, 1998). </w:t>
      </w:r>
    </w:p>
    <w:p w14:paraId="192AF33C" w14:textId="4E306678" w:rsidR="00C03E24" w:rsidRPr="00C03E24" w:rsidRDefault="00C03E24" w:rsidP="00C03E24">
      <w:pPr>
        <w:rPr>
          <w:rFonts w:ascii="Arial" w:hAnsi="Arial" w:cs="Arial"/>
          <w:iCs/>
        </w:rPr>
      </w:pPr>
      <w:r w:rsidRPr="00C03E24">
        <w:rPr>
          <w:rFonts w:ascii="Arial" w:hAnsi="Arial" w:cs="Arial"/>
          <w:iCs/>
        </w:rPr>
        <w:t xml:space="preserve">Smith, A. G. R., </w:t>
      </w:r>
      <w:r w:rsidRPr="00C03E24">
        <w:rPr>
          <w:rFonts w:ascii="Arial" w:hAnsi="Arial" w:cs="Arial"/>
          <w:i/>
          <w:iCs/>
        </w:rPr>
        <w:t>Tudor Government</w:t>
      </w:r>
      <w:r w:rsidRPr="00C03E24">
        <w:rPr>
          <w:rFonts w:ascii="Arial" w:hAnsi="Arial" w:cs="Arial"/>
          <w:iCs/>
        </w:rPr>
        <w:t>. (</w:t>
      </w:r>
      <w:r w:rsidR="00A62D87">
        <w:rPr>
          <w:rFonts w:ascii="Arial" w:hAnsi="Arial" w:cs="Arial"/>
          <w:iCs/>
        </w:rPr>
        <w:t xml:space="preserve">London: </w:t>
      </w:r>
      <w:r w:rsidRPr="00C03E24">
        <w:rPr>
          <w:rFonts w:ascii="Arial" w:hAnsi="Arial" w:cs="Arial"/>
          <w:iCs/>
        </w:rPr>
        <w:t xml:space="preserve">The Historical Association, 1990). </w:t>
      </w:r>
    </w:p>
    <w:p w14:paraId="1FC207C9" w14:textId="07E7D30F" w:rsidR="00C03E24" w:rsidRPr="00C03E24" w:rsidRDefault="00C03E24" w:rsidP="00C03E24">
      <w:pPr>
        <w:rPr>
          <w:rFonts w:ascii="Arial" w:hAnsi="Arial" w:cs="Arial"/>
          <w:iCs/>
        </w:rPr>
      </w:pPr>
      <w:r w:rsidRPr="00C03E24">
        <w:rPr>
          <w:rFonts w:ascii="Arial" w:hAnsi="Arial" w:cs="Arial"/>
          <w:iCs/>
        </w:rPr>
        <w:t xml:space="preserve">Starkey, D., </w:t>
      </w:r>
      <w:r w:rsidRPr="00C03E24">
        <w:rPr>
          <w:rFonts w:ascii="Arial" w:hAnsi="Arial" w:cs="Arial"/>
          <w:i/>
          <w:iCs/>
        </w:rPr>
        <w:t>Elizabeth</w:t>
      </w:r>
      <w:r w:rsidRPr="00C03E24">
        <w:rPr>
          <w:rFonts w:ascii="Arial" w:hAnsi="Arial" w:cs="Arial"/>
          <w:iCs/>
        </w:rPr>
        <w:t>. (</w:t>
      </w:r>
      <w:r w:rsidR="00A62D87">
        <w:rPr>
          <w:rFonts w:ascii="Arial" w:hAnsi="Arial" w:cs="Arial"/>
          <w:iCs/>
        </w:rPr>
        <w:t xml:space="preserve">London: </w:t>
      </w:r>
      <w:r w:rsidRPr="00C03E24">
        <w:rPr>
          <w:rFonts w:ascii="Arial" w:hAnsi="Arial" w:cs="Arial"/>
          <w:iCs/>
        </w:rPr>
        <w:t>Vintage, 2000).</w:t>
      </w:r>
    </w:p>
    <w:p w14:paraId="71B16C54" w14:textId="11CF4218" w:rsidR="00C03E24" w:rsidRPr="00C03E24" w:rsidRDefault="00C03E24" w:rsidP="00C03E24">
      <w:pPr>
        <w:rPr>
          <w:rFonts w:ascii="Arial" w:hAnsi="Arial" w:cs="Arial"/>
          <w:iCs/>
        </w:rPr>
      </w:pPr>
      <w:r w:rsidRPr="00C03E24">
        <w:rPr>
          <w:rFonts w:ascii="Arial" w:hAnsi="Arial" w:cs="Arial"/>
          <w:iCs/>
        </w:rPr>
        <w:t xml:space="preserve">Starkey, D., </w:t>
      </w:r>
      <w:r w:rsidRPr="00C03E24">
        <w:rPr>
          <w:rFonts w:ascii="Arial" w:hAnsi="Arial" w:cs="Arial"/>
          <w:i/>
          <w:iCs/>
        </w:rPr>
        <w:t>Six Wives: The Queens of Henry VIII</w:t>
      </w:r>
      <w:r w:rsidRPr="00C03E24">
        <w:rPr>
          <w:rFonts w:ascii="Arial" w:hAnsi="Arial" w:cs="Arial"/>
          <w:iCs/>
        </w:rPr>
        <w:t>. (</w:t>
      </w:r>
      <w:r w:rsidR="00A62D87">
        <w:rPr>
          <w:rFonts w:ascii="Arial" w:hAnsi="Arial" w:cs="Arial"/>
          <w:iCs/>
        </w:rPr>
        <w:t xml:space="preserve">London: </w:t>
      </w:r>
      <w:r w:rsidRPr="00C03E24">
        <w:rPr>
          <w:rFonts w:ascii="Arial" w:hAnsi="Arial" w:cs="Arial"/>
          <w:iCs/>
        </w:rPr>
        <w:t>Vintage, 2004).</w:t>
      </w:r>
    </w:p>
    <w:p w14:paraId="3E95C934" w14:textId="77777777" w:rsidR="00C03E24" w:rsidRPr="00C03E24" w:rsidRDefault="00C03E24" w:rsidP="00C03E24">
      <w:pPr>
        <w:rPr>
          <w:rFonts w:ascii="Arial" w:hAnsi="Arial" w:cs="Arial"/>
          <w:iCs/>
        </w:rPr>
      </w:pPr>
      <w:r w:rsidRPr="00C03E24">
        <w:rPr>
          <w:rFonts w:ascii="Arial" w:hAnsi="Arial" w:cs="Arial"/>
          <w:iCs/>
        </w:rPr>
        <w:lastRenderedPageBreak/>
        <w:t xml:space="preserve">Tremlett, G., </w:t>
      </w:r>
      <w:r w:rsidRPr="00C03E24">
        <w:rPr>
          <w:rFonts w:ascii="Arial" w:hAnsi="Arial" w:cs="Arial"/>
          <w:i/>
          <w:iCs/>
        </w:rPr>
        <w:t>Catherine of Aragon: Henry’s Spanish Queen.</w:t>
      </w:r>
      <w:r w:rsidRPr="00C03E24">
        <w:rPr>
          <w:rFonts w:ascii="Arial" w:hAnsi="Arial" w:cs="Arial"/>
          <w:iCs/>
        </w:rPr>
        <w:t xml:space="preserve"> (London: Faber and Faber Limited, 2010). </w:t>
      </w:r>
    </w:p>
    <w:p w14:paraId="13549EF1" w14:textId="77777777" w:rsidR="00C03E24" w:rsidRPr="00C03E24" w:rsidRDefault="00C03E24" w:rsidP="00C03E24">
      <w:pPr>
        <w:rPr>
          <w:rFonts w:ascii="Arial" w:hAnsi="Arial" w:cs="Arial"/>
          <w:iCs/>
        </w:rPr>
      </w:pPr>
      <w:r w:rsidRPr="00C03E24">
        <w:rPr>
          <w:rFonts w:ascii="Arial" w:hAnsi="Arial" w:cs="Arial"/>
          <w:iCs/>
        </w:rPr>
        <w:t xml:space="preserve">Watkins, S., </w:t>
      </w:r>
      <w:r w:rsidRPr="00C03E24">
        <w:rPr>
          <w:rFonts w:ascii="Arial" w:hAnsi="Arial" w:cs="Arial"/>
          <w:i/>
          <w:iCs/>
        </w:rPr>
        <w:t xml:space="preserve">The Tudor </w:t>
      </w:r>
      <w:proofErr w:type="spellStart"/>
      <w:r w:rsidRPr="00C03E24">
        <w:rPr>
          <w:rFonts w:ascii="Arial" w:hAnsi="Arial" w:cs="Arial"/>
          <w:i/>
          <w:iCs/>
        </w:rPr>
        <w:t>Brandons</w:t>
      </w:r>
      <w:proofErr w:type="spellEnd"/>
      <w:r w:rsidRPr="00C03E24">
        <w:rPr>
          <w:rFonts w:ascii="Arial" w:hAnsi="Arial" w:cs="Arial"/>
          <w:i/>
          <w:iCs/>
        </w:rPr>
        <w:t>: Mary and Charles – Henry VIII’s Nearest and Dearest.</w:t>
      </w:r>
      <w:r w:rsidRPr="00C03E24">
        <w:rPr>
          <w:rFonts w:ascii="Arial" w:hAnsi="Arial" w:cs="Arial"/>
          <w:iCs/>
        </w:rPr>
        <w:t xml:space="preserve"> (Winchester: Chronos Books, 2016).</w:t>
      </w:r>
    </w:p>
    <w:p w14:paraId="30624F3B" w14:textId="2EFED16A" w:rsidR="00C03E24" w:rsidRPr="00C03E24" w:rsidRDefault="00C03E24" w:rsidP="00C03E24">
      <w:pPr>
        <w:rPr>
          <w:rFonts w:ascii="Arial" w:hAnsi="Arial" w:cs="Arial"/>
          <w:iCs/>
        </w:rPr>
      </w:pPr>
      <w:r w:rsidRPr="00C03E24">
        <w:rPr>
          <w:rFonts w:ascii="Arial" w:hAnsi="Arial" w:cs="Arial"/>
          <w:iCs/>
        </w:rPr>
        <w:t xml:space="preserve">Weir, A., </w:t>
      </w:r>
      <w:r w:rsidRPr="00C03E24">
        <w:rPr>
          <w:rFonts w:ascii="Arial" w:hAnsi="Arial" w:cs="Arial"/>
          <w:i/>
          <w:iCs/>
        </w:rPr>
        <w:t>Elizabeth the Queen</w:t>
      </w:r>
      <w:r w:rsidRPr="00C03E24">
        <w:rPr>
          <w:rFonts w:ascii="Arial" w:hAnsi="Arial" w:cs="Arial"/>
          <w:iCs/>
        </w:rPr>
        <w:t>. (</w:t>
      </w:r>
      <w:r w:rsidR="00A62D87">
        <w:rPr>
          <w:rFonts w:ascii="Arial" w:hAnsi="Arial" w:cs="Arial"/>
          <w:iCs/>
        </w:rPr>
        <w:t xml:space="preserve">London: </w:t>
      </w:r>
      <w:r w:rsidRPr="00C03E24">
        <w:rPr>
          <w:rFonts w:ascii="Arial" w:hAnsi="Arial" w:cs="Arial"/>
          <w:iCs/>
        </w:rPr>
        <w:t xml:space="preserve">Pimlico, 1998).  </w:t>
      </w:r>
    </w:p>
    <w:p w14:paraId="46864F71" w14:textId="5E28563D" w:rsidR="00C03E24" w:rsidRPr="00C03E24" w:rsidRDefault="00C03E24" w:rsidP="00C03E24">
      <w:pPr>
        <w:rPr>
          <w:rFonts w:ascii="Arial" w:hAnsi="Arial" w:cs="Arial"/>
          <w:iCs/>
        </w:rPr>
      </w:pPr>
      <w:r w:rsidRPr="00C03E24">
        <w:rPr>
          <w:rFonts w:ascii="Arial" w:hAnsi="Arial" w:cs="Arial"/>
          <w:iCs/>
        </w:rPr>
        <w:t xml:space="preserve">Weir, A., </w:t>
      </w:r>
      <w:r w:rsidRPr="00C03E24">
        <w:rPr>
          <w:rFonts w:ascii="Arial" w:hAnsi="Arial" w:cs="Arial"/>
          <w:i/>
          <w:iCs/>
        </w:rPr>
        <w:t>The Six Wives of Henry VIII</w:t>
      </w:r>
      <w:r w:rsidRPr="00C03E24">
        <w:rPr>
          <w:rFonts w:ascii="Arial" w:hAnsi="Arial" w:cs="Arial"/>
          <w:iCs/>
        </w:rPr>
        <w:t>. (</w:t>
      </w:r>
      <w:r w:rsidR="00A62D87">
        <w:rPr>
          <w:rFonts w:ascii="Arial" w:hAnsi="Arial" w:cs="Arial"/>
          <w:iCs/>
        </w:rPr>
        <w:t xml:space="preserve">London: </w:t>
      </w:r>
      <w:r w:rsidRPr="00C03E24">
        <w:rPr>
          <w:rFonts w:ascii="Arial" w:hAnsi="Arial" w:cs="Arial"/>
          <w:iCs/>
        </w:rPr>
        <w:t xml:space="preserve">Vintage, 2007). </w:t>
      </w:r>
    </w:p>
    <w:p w14:paraId="29A2870E" w14:textId="77777777" w:rsidR="00C03E24" w:rsidRPr="00C03E24" w:rsidRDefault="00C03E24" w:rsidP="00C03E24">
      <w:pPr>
        <w:rPr>
          <w:rFonts w:ascii="Arial" w:hAnsi="Arial" w:cs="Arial"/>
          <w:iCs/>
        </w:rPr>
      </w:pPr>
      <w:r w:rsidRPr="00C03E24">
        <w:rPr>
          <w:rFonts w:ascii="Arial" w:hAnsi="Arial" w:cs="Arial"/>
          <w:iCs/>
        </w:rPr>
        <w:t xml:space="preserve">Wilkinson, J., </w:t>
      </w:r>
      <w:r w:rsidRPr="00C03E24">
        <w:rPr>
          <w:rFonts w:ascii="Arial" w:hAnsi="Arial" w:cs="Arial"/>
          <w:i/>
          <w:iCs/>
        </w:rPr>
        <w:t xml:space="preserve">Katherine Howard: The Tragic Story of Henry VIII’s Fifth Queen. </w:t>
      </w:r>
      <w:r w:rsidRPr="00C03E24">
        <w:rPr>
          <w:rFonts w:ascii="Arial" w:hAnsi="Arial" w:cs="Arial"/>
          <w:iCs/>
        </w:rPr>
        <w:t xml:space="preserve">(Stirling: John Murray Publishers, 2016). </w:t>
      </w:r>
    </w:p>
    <w:p w14:paraId="5B23F83B" w14:textId="77777777" w:rsidR="00C03E24" w:rsidRPr="00C03E24" w:rsidRDefault="00C03E24" w:rsidP="00C03E24">
      <w:pPr>
        <w:rPr>
          <w:rFonts w:ascii="Arial" w:hAnsi="Arial" w:cs="Arial"/>
          <w:iCs/>
        </w:rPr>
      </w:pPr>
      <w:r w:rsidRPr="00C03E24">
        <w:rPr>
          <w:rFonts w:ascii="Arial" w:hAnsi="Arial" w:cs="Arial"/>
          <w:iCs/>
        </w:rPr>
        <w:t xml:space="preserve">Williams, P., </w:t>
      </w:r>
      <w:r w:rsidRPr="00C03E24">
        <w:rPr>
          <w:rFonts w:ascii="Arial" w:hAnsi="Arial" w:cs="Arial"/>
          <w:i/>
          <w:iCs/>
        </w:rPr>
        <w:t>The Tudor Regime</w:t>
      </w:r>
      <w:r w:rsidRPr="00C03E24">
        <w:rPr>
          <w:rFonts w:ascii="Arial" w:hAnsi="Arial" w:cs="Arial"/>
          <w:iCs/>
        </w:rPr>
        <w:t>. (London: Oxford University Press, 1979).</w:t>
      </w:r>
    </w:p>
    <w:p w14:paraId="0DF6C89A" w14:textId="69105085" w:rsidR="00C03E24" w:rsidRPr="00C03E24" w:rsidRDefault="00C03E24" w:rsidP="00C03E24">
      <w:pPr>
        <w:rPr>
          <w:rFonts w:ascii="Arial" w:hAnsi="Arial" w:cs="Arial"/>
          <w:iCs/>
        </w:rPr>
      </w:pPr>
      <w:r w:rsidRPr="00C03E24">
        <w:rPr>
          <w:rFonts w:ascii="Arial" w:hAnsi="Arial" w:cs="Arial"/>
          <w:iCs/>
        </w:rPr>
        <w:t xml:space="preserve">Worsley, L., </w:t>
      </w:r>
      <w:r w:rsidRPr="00C03E24">
        <w:rPr>
          <w:rFonts w:ascii="Arial" w:hAnsi="Arial" w:cs="Arial"/>
          <w:i/>
          <w:iCs/>
        </w:rPr>
        <w:t>Queen Victoria: Daughter, Wife, Mother, Widow</w:t>
      </w:r>
      <w:r w:rsidRPr="00C03E24">
        <w:rPr>
          <w:rFonts w:ascii="Arial" w:hAnsi="Arial" w:cs="Arial"/>
          <w:iCs/>
        </w:rPr>
        <w:t>. (</w:t>
      </w:r>
      <w:r w:rsidR="00A62D87">
        <w:rPr>
          <w:rFonts w:ascii="Arial" w:hAnsi="Arial" w:cs="Arial"/>
          <w:iCs/>
        </w:rPr>
        <w:t xml:space="preserve">London: </w:t>
      </w:r>
      <w:r w:rsidRPr="00C03E24">
        <w:rPr>
          <w:rFonts w:ascii="Arial" w:hAnsi="Arial" w:cs="Arial"/>
          <w:iCs/>
        </w:rPr>
        <w:t>Hodder &amp; Stoughton, 2018).</w:t>
      </w:r>
    </w:p>
    <w:p w14:paraId="21E3057E" w14:textId="77777777" w:rsidR="00C03E24" w:rsidRPr="00A53888" w:rsidRDefault="00C03E24" w:rsidP="00C03E24">
      <w:pPr>
        <w:rPr>
          <w:rFonts w:ascii="Arial" w:hAnsi="Arial" w:cs="Arial"/>
          <w:iCs/>
        </w:rPr>
      </w:pPr>
    </w:p>
    <w:sectPr w:rsidR="00C03E24" w:rsidRPr="00A53888">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82188A" w14:textId="77777777" w:rsidR="002A557A" w:rsidRDefault="002A557A" w:rsidP="002A557A">
      <w:pPr>
        <w:spacing w:after="0" w:line="240" w:lineRule="auto"/>
      </w:pPr>
      <w:r>
        <w:separator/>
      </w:r>
    </w:p>
  </w:endnote>
  <w:endnote w:type="continuationSeparator" w:id="0">
    <w:p w14:paraId="3DD41BC2" w14:textId="77777777" w:rsidR="002A557A" w:rsidRDefault="002A557A" w:rsidP="002A55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980CDD" w14:textId="77777777" w:rsidR="002A557A" w:rsidRDefault="002A557A" w:rsidP="002A557A">
      <w:pPr>
        <w:spacing w:after="0" w:line="240" w:lineRule="auto"/>
      </w:pPr>
      <w:r>
        <w:separator/>
      </w:r>
    </w:p>
  </w:footnote>
  <w:footnote w:type="continuationSeparator" w:id="0">
    <w:p w14:paraId="32F01CF7" w14:textId="77777777" w:rsidR="002A557A" w:rsidRDefault="002A557A" w:rsidP="002A557A">
      <w:pPr>
        <w:spacing w:after="0" w:line="240" w:lineRule="auto"/>
      </w:pPr>
      <w:r>
        <w:continuationSeparator/>
      </w:r>
    </w:p>
  </w:footnote>
  <w:footnote w:id="1">
    <w:p w14:paraId="6D62FA95" w14:textId="321F7B59" w:rsidR="004C1863" w:rsidRPr="004C1863" w:rsidRDefault="004C1863">
      <w:pPr>
        <w:pStyle w:val="FootnoteText"/>
        <w:rPr>
          <w:rFonts w:ascii="Arial Narrow" w:hAnsi="Arial Narrow"/>
        </w:rPr>
      </w:pPr>
      <w:r w:rsidRPr="004C1863">
        <w:rPr>
          <w:rStyle w:val="FootnoteReference"/>
          <w:rFonts w:ascii="Arial Narrow" w:hAnsi="Arial Narrow"/>
        </w:rPr>
        <w:footnoteRef/>
      </w:r>
      <w:r w:rsidRPr="004C1863">
        <w:rPr>
          <w:rFonts w:ascii="Arial Narrow" w:hAnsi="Arial Narrow"/>
        </w:rPr>
        <w:t xml:space="preserve"> </w:t>
      </w:r>
      <w:r w:rsidRPr="004C1863">
        <w:rPr>
          <w:rFonts w:ascii="Arial Narrow" w:hAnsi="Arial Narrow"/>
        </w:rPr>
        <w:t xml:space="preserve">Mary Tudor, </w:t>
      </w:r>
      <w:r w:rsidRPr="004C1863">
        <w:rPr>
          <w:rFonts w:ascii="Arial Narrow" w:hAnsi="Arial Narrow"/>
          <w:i/>
          <w:iCs/>
        </w:rPr>
        <w:t>The Letters of Mary, Queen of France</w:t>
      </w:r>
      <w:r w:rsidRPr="004C1863">
        <w:rPr>
          <w:rFonts w:ascii="Arial Narrow" w:hAnsi="Arial Narrow"/>
        </w:rPr>
        <w:t xml:space="preserve">, in S. Bryson, </w:t>
      </w:r>
      <w:r w:rsidRPr="004C1863">
        <w:rPr>
          <w:rFonts w:ascii="Arial Narrow" w:hAnsi="Arial Narrow"/>
          <w:i/>
          <w:iCs/>
        </w:rPr>
        <w:t>La Reine Blanche: Mary Tudor, a Life in Letters</w:t>
      </w:r>
      <w:r w:rsidRPr="004C1863">
        <w:rPr>
          <w:rFonts w:ascii="Arial Narrow" w:hAnsi="Arial Narrow"/>
        </w:rPr>
        <w:t>. (Gloucestershire: Amberley Publishing, 2018).</w:t>
      </w:r>
    </w:p>
  </w:footnote>
  <w:footnote w:id="2">
    <w:p w14:paraId="5B78C665" w14:textId="77777777" w:rsidR="00B1274E" w:rsidRPr="00AB1D3D" w:rsidRDefault="00B1274E" w:rsidP="00B1274E">
      <w:pPr>
        <w:pStyle w:val="FootnoteText"/>
        <w:rPr>
          <w:rFonts w:ascii="Arial Narrow" w:hAnsi="Arial Narrow"/>
          <w:i/>
          <w:iCs/>
        </w:rPr>
      </w:pPr>
      <w:r w:rsidRPr="00AB1D3D">
        <w:rPr>
          <w:rStyle w:val="FootnoteReference"/>
          <w:rFonts w:ascii="Arial Narrow" w:hAnsi="Arial Narrow"/>
        </w:rPr>
        <w:footnoteRef/>
      </w:r>
      <w:r w:rsidRPr="00AB1D3D">
        <w:rPr>
          <w:rFonts w:ascii="Arial Narrow" w:hAnsi="Arial Narrow"/>
        </w:rPr>
        <w:t xml:space="preserve"> </w:t>
      </w:r>
      <w:r>
        <w:rPr>
          <w:rFonts w:ascii="Arial Narrow" w:hAnsi="Arial Narrow"/>
        </w:rPr>
        <w:t xml:space="preserve">J. </w:t>
      </w:r>
      <w:r w:rsidRPr="00AB1D3D">
        <w:rPr>
          <w:rFonts w:ascii="Arial Narrow" w:hAnsi="Arial Narrow"/>
        </w:rPr>
        <w:t xml:space="preserve">Guy, </w:t>
      </w:r>
      <w:r w:rsidRPr="00AB1D3D">
        <w:rPr>
          <w:rFonts w:ascii="Arial Narrow" w:hAnsi="Arial Narrow"/>
          <w:i/>
          <w:iCs/>
        </w:rPr>
        <w:t>The Oxford History of Britain: The Tudors and Stuarts</w:t>
      </w:r>
      <w:r w:rsidRPr="00AB1D3D">
        <w:rPr>
          <w:rFonts w:ascii="Arial Narrow" w:hAnsi="Arial Narrow"/>
        </w:rPr>
        <w:t>. Vol. III. (London: Oxford University Press, 1984).</w:t>
      </w:r>
    </w:p>
  </w:footnote>
  <w:footnote w:id="3">
    <w:p w14:paraId="0F8CE72A" w14:textId="09FD8BAF" w:rsidR="00A62D87" w:rsidRDefault="00A62D87">
      <w:pPr>
        <w:pStyle w:val="FootnoteText"/>
      </w:pPr>
      <w:r>
        <w:rPr>
          <w:rStyle w:val="FootnoteReference"/>
        </w:rPr>
        <w:footnoteRef/>
      </w:r>
      <w:r>
        <w:t xml:space="preserve"> </w:t>
      </w:r>
      <w:r w:rsidRPr="00B1274E">
        <w:rPr>
          <w:rFonts w:ascii="Arial Narrow" w:hAnsi="Arial Narrow"/>
        </w:rPr>
        <w:t>D.</w:t>
      </w:r>
      <w:r w:rsidRPr="00B1274E">
        <w:rPr>
          <w:rFonts w:ascii="Arial Narrow" w:hAnsi="Arial Narrow"/>
        </w:rPr>
        <w:t xml:space="preserve"> Starkey</w:t>
      </w:r>
      <w:r w:rsidRPr="00B1274E">
        <w:rPr>
          <w:rFonts w:ascii="Arial Narrow" w:hAnsi="Arial Narrow"/>
        </w:rPr>
        <w:t xml:space="preserve">, </w:t>
      </w:r>
      <w:r w:rsidRPr="00B1274E">
        <w:rPr>
          <w:rFonts w:ascii="Arial Narrow" w:hAnsi="Arial Narrow"/>
          <w:i/>
          <w:iCs/>
        </w:rPr>
        <w:t>Six Wives: The Queens of Henry VIII</w:t>
      </w:r>
      <w:r w:rsidRPr="00B1274E">
        <w:rPr>
          <w:rFonts w:ascii="Arial Narrow" w:hAnsi="Arial Narrow"/>
        </w:rPr>
        <w:t>. (</w:t>
      </w:r>
      <w:r w:rsidRPr="00B1274E">
        <w:rPr>
          <w:rFonts w:ascii="Arial Narrow" w:hAnsi="Arial Narrow"/>
        </w:rPr>
        <w:t xml:space="preserve">London: </w:t>
      </w:r>
      <w:r w:rsidRPr="00B1274E">
        <w:rPr>
          <w:rFonts w:ascii="Arial Narrow" w:hAnsi="Arial Narrow"/>
        </w:rPr>
        <w:t>Vintage, 2004).</w:t>
      </w:r>
    </w:p>
  </w:footnote>
  <w:footnote w:id="4">
    <w:p w14:paraId="450041E2" w14:textId="38FA5BF9" w:rsidR="00347696" w:rsidRPr="00AB1D3D" w:rsidRDefault="00347696">
      <w:pPr>
        <w:pStyle w:val="FootnoteText"/>
        <w:rPr>
          <w:rFonts w:ascii="Arial Narrow" w:hAnsi="Arial Narrow"/>
        </w:rPr>
      </w:pPr>
      <w:r w:rsidRPr="00AB1D3D">
        <w:rPr>
          <w:rStyle w:val="FootnoteReference"/>
          <w:rFonts w:ascii="Arial Narrow" w:hAnsi="Arial Narrow"/>
        </w:rPr>
        <w:footnoteRef/>
      </w:r>
      <w:r w:rsidRPr="00AB1D3D">
        <w:rPr>
          <w:rFonts w:ascii="Arial Narrow" w:hAnsi="Arial Narrow"/>
        </w:rPr>
        <w:t xml:space="preserve"> </w:t>
      </w:r>
      <w:r w:rsidR="00B85FB7">
        <w:rPr>
          <w:rFonts w:ascii="Arial Narrow" w:hAnsi="Arial Narrow"/>
        </w:rPr>
        <w:t xml:space="preserve">A. Weir, </w:t>
      </w:r>
      <w:r w:rsidRPr="00AB1D3D">
        <w:rPr>
          <w:rFonts w:ascii="Arial Narrow" w:hAnsi="Arial Narrow"/>
          <w:i/>
          <w:iCs/>
        </w:rPr>
        <w:t>Elizabeth the Queen</w:t>
      </w:r>
      <w:r w:rsidR="00424666">
        <w:rPr>
          <w:rFonts w:ascii="Arial Narrow" w:hAnsi="Arial Narrow"/>
          <w:i/>
          <w:iCs/>
        </w:rPr>
        <w:t xml:space="preserve"> </w:t>
      </w:r>
      <w:r w:rsidR="00424666">
        <w:rPr>
          <w:rFonts w:ascii="Arial Narrow" w:hAnsi="Arial Narrow"/>
        </w:rPr>
        <w:t>(London: Pimlico: 1998)</w:t>
      </w:r>
      <w:r w:rsidR="00B85FB7">
        <w:rPr>
          <w:rFonts w:ascii="Arial Narrow" w:hAnsi="Arial Narrow"/>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E398D4" w14:textId="38C079E5" w:rsidR="002A557A" w:rsidRPr="002A557A" w:rsidRDefault="002A557A">
    <w:pPr>
      <w:pStyle w:val="Header"/>
      <w:rPr>
        <w:rFonts w:ascii="Arial" w:hAnsi="Arial" w:cs="Arial"/>
        <w:sz w:val="18"/>
      </w:rPr>
    </w:pPr>
    <w:r w:rsidRPr="002A557A">
      <w:rPr>
        <w:rFonts w:ascii="Arial" w:hAnsi="Arial" w:cs="Arial"/>
        <w:sz w:val="18"/>
      </w:rPr>
      <w:t>Bethan</w:t>
    </w:r>
    <w:r w:rsidR="004071E1">
      <w:rPr>
        <w:rFonts w:ascii="Arial" w:hAnsi="Arial" w:cs="Arial"/>
        <w:sz w:val="18"/>
      </w:rPr>
      <w:t xml:space="preserve"> Watts - 1700966</w:t>
    </w:r>
    <w:r w:rsidRPr="002A557A">
      <w:rPr>
        <w:rFonts w:ascii="Arial" w:hAnsi="Arial" w:cs="Arial"/>
        <w:sz w:val="18"/>
      </w:rPr>
      <w:tab/>
      <w:t xml:space="preserve">           </w:t>
    </w:r>
    <w:r w:rsidR="007A20A0">
      <w:rPr>
        <w:rFonts w:ascii="Arial" w:hAnsi="Arial" w:cs="Arial"/>
        <w:sz w:val="18"/>
      </w:rPr>
      <w:tab/>
    </w:r>
    <w:r w:rsidRPr="002A557A">
      <w:rPr>
        <w:rFonts w:ascii="Arial" w:hAnsi="Arial" w:cs="Arial"/>
        <w:sz w:val="18"/>
      </w:rPr>
      <w:t>Dissertation Proposal</w:t>
    </w:r>
    <w:r w:rsidR="004071E1">
      <w:rPr>
        <w:rFonts w:ascii="Arial" w:hAnsi="Arial" w:cs="Arial"/>
        <w:sz w:val="18"/>
      </w:rPr>
      <w:t xml:space="preserve"> – wordcount: 20</w:t>
    </w:r>
    <w:r w:rsidR="009F444A">
      <w:rPr>
        <w:rFonts w:ascii="Arial" w:hAnsi="Arial" w:cs="Arial"/>
        <w:sz w:val="18"/>
      </w:rPr>
      <w:t>79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6322DB"/>
    <w:multiLevelType w:val="hybridMultilevel"/>
    <w:tmpl w:val="BBF08E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06600"/>
    <w:rsid w:val="000123B5"/>
    <w:rsid w:val="00023A97"/>
    <w:rsid w:val="00037154"/>
    <w:rsid w:val="00055923"/>
    <w:rsid w:val="00070BA5"/>
    <w:rsid w:val="0007670E"/>
    <w:rsid w:val="000820FA"/>
    <w:rsid w:val="0009228D"/>
    <w:rsid w:val="000A0569"/>
    <w:rsid w:val="000A2B1F"/>
    <w:rsid w:val="000B1542"/>
    <w:rsid w:val="000B7E8F"/>
    <w:rsid w:val="000C4A7C"/>
    <w:rsid w:val="000C7AB0"/>
    <w:rsid w:val="001047EE"/>
    <w:rsid w:val="00111E0C"/>
    <w:rsid w:val="00114AC1"/>
    <w:rsid w:val="00120136"/>
    <w:rsid w:val="00122EB7"/>
    <w:rsid w:val="001558E9"/>
    <w:rsid w:val="00162451"/>
    <w:rsid w:val="00190B5C"/>
    <w:rsid w:val="001C5154"/>
    <w:rsid w:val="001D684A"/>
    <w:rsid w:val="00202BA9"/>
    <w:rsid w:val="0020649B"/>
    <w:rsid w:val="00207EE3"/>
    <w:rsid w:val="002136A4"/>
    <w:rsid w:val="00225B31"/>
    <w:rsid w:val="00236F55"/>
    <w:rsid w:val="002435F7"/>
    <w:rsid w:val="00253493"/>
    <w:rsid w:val="00257AE8"/>
    <w:rsid w:val="002676BE"/>
    <w:rsid w:val="00285294"/>
    <w:rsid w:val="00286E76"/>
    <w:rsid w:val="002912C8"/>
    <w:rsid w:val="00291A24"/>
    <w:rsid w:val="00292F62"/>
    <w:rsid w:val="002A557A"/>
    <w:rsid w:val="002B3C08"/>
    <w:rsid w:val="002C1F3E"/>
    <w:rsid w:val="002C6808"/>
    <w:rsid w:val="002D31E6"/>
    <w:rsid w:val="002D76BC"/>
    <w:rsid w:val="00303744"/>
    <w:rsid w:val="00304655"/>
    <w:rsid w:val="00304B3D"/>
    <w:rsid w:val="00304D69"/>
    <w:rsid w:val="00331760"/>
    <w:rsid w:val="003435B8"/>
    <w:rsid w:val="00347696"/>
    <w:rsid w:val="003552CD"/>
    <w:rsid w:val="0036697A"/>
    <w:rsid w:val="00375136"/>
    <w:rsid w:val="003758A3"/>
    <w:rsid w:val="003B53C4"/>
    <w:rsid w:val="003B786F"/>
    <w:rsid w:val="003F0E0C"/>
    <w:rsid w:val="003F7EF6"/>
    <w:rsid w:val="004071E1"/>
    <w:rsid w:val="0042134F"/>
    <w:rsid w:val="00424666"/>
    <w:rsid w:val="00425B89"/>
    <w:rsid w:val="004446EE"/>
    <w:rsid w:val="0045363E"/>
    <w:rsid w:val="00464265"/>
    <w:rsid w:val="00471773"/>
    <w:rsid w:val="00476CE5"/>
    <w:rsid w:val="00480686"/>
    <w:rsid w:val="00483DA9"/>
    <w:rsid w:val="004C1863"/>
    <w:rsid w:val="004D3BAA"/>
    <w:rsid w:val="004E2D2C"/>
    <w:rsid w:val="004F55AB"/>
    <w:rsid w:val="004F79F4"/>
    <w:rsid w:val="0050056E"/>
    <w:rsid w:val="005045FA"/>
    <w:rsid w:val="00516D7E"/>
    <w:rsid w:val="00530A03"/>
    <w:rsid w:val="00547E99"/>
    <w:rsid w:val="00552134"/>
    <w:rsid w:val="00556783"/>
    <w:rsid w:val="00563443"/>
    <w:rsid w:val="0057472A"/>
    <w:rsid w:val="00592BB8"/>
    <w:rsid w:val="005976CF"/>
    <w:rsid w:val="005B243E"/>
    <w:rsid w:val="005B299E"/>
    <w:rsid w:val="005B65A0"/>
    <w:rsid w:val="005C2481"/>
    <w:rsid w:val="005C79DF"/>
    <w:rsid w:val="005D42EF"/>
    <w:rsid w:val="005E6180"/>
    <w:rsid w:val="005F1F00"/>
    <w:rsid w:val="005F735F"/>
    <w:rsid w:val="00606600"/>
    <w:rsid w:val="006201B6"/>
    <w:rsid w:val="00632F64"/>
    <w:rsid w:val="0063537E"/>
    <w:rsid w:val="00664A11"/>
    <w:rsid w:val="00667755"/>
    <w:rsid w:val="00670634"/>
    <w:rsid w:val="00670BF7"/>
    <w:rsid w:val="00672946"/>
    <w:rsid w:val="00696E87"/>
    <w:rsid w:val="006A56BD"/>
    <w:rsid w:val="006C18E7"/>
    <w:rsid w:val="006C6F53"/>
    <w:rsid w:val="006E052B"/>
    <w:rsid w:val="007033E5"/>
    <w:rsid w:val="0072147E"/>
    <w:rsid w:val="007364E1"/>
    <w:rsid w:val="007454CA"/>
    <w:rsid w:val="00765AB9"/>
    <w:rsid w:val="0077050C"/>
    <w:rsid w:val="00775AD7"/>
    <w:rsid w:val="00776DEF"/>
    <w:rsid w:val="00782047"/>
    <w:rsid w:val="007A20A0"/>
    <w:rsid w:val="007C48BA"/>
    <w:rsid w:val="007C4A33"/>
    <w:rsid w:val="007C77B7"/>
    <w:rsid w:val="007D285B"/>
    <w:rsid w:val="007E2795"/>
    <w:rsid w:val="007E5F25"/>
    <w:rsid w:val="007F5413"/>
    <w:rsid w:val="008001F1"/>
    <w:rsid w:val="00814F10"/>
    <w:rsid w:val="00824F88"/>
    <w:rsid w:val="0086239E"/>
    <w:rsid w:val="00873246"/>
    <w:rsid w:val="00874DEB"/>
    <w:rsid w:val="008B42C9"/>
    <w:rsid w:val="008D64AC"/>
    <w:rsid w:val="008E7184"/>
    <w:rsid w:val="008F353A"/>
    <w:rsid w:val="008F550C"/>
    <w:rsid w:val="00911912"/>
    <w:rsid w:val="00920259"/>
    <w:rsid w:val="00925BE4"/>
    <w:rsid w:val="009308CC"/>
    <w:rsid w:val="0096025A"/>
    <w:rsid w:val="009677BE"/>
    <w:rsid w:val="0099776B"/>
    <w:rsid w:val="009C6E0D"/>
    <w:rsid w:val="009D7DBD"/>
    <w:rsid w:val="009D7F46"/>
    <w:rsid w:val="009F444A"/>
    <w:rsid w:val="00A04604"/>
    <w:rsid w:val="00A10095"/>
    <w:rsid w:val="00A104BA"/>
    <w:rsid w:val="00A11FB6"/>
    <w:rsid w:val="00A1340F"/>
    <w:rsid w:val="00A13B37"/>
    <w:rsid w:val="00A263DA"/>
    <w:rsid w:val="00A27BA0"/>
    <w:rsid w:val="00A43E41"/>
    <w:rsid w:val="00A46DDE"/>
    <w:rsid w:val="00A53888"/>
    <w:rsid w:val="00A62D87"/>
    <w:rsid w:val="00A670AC"/>
    <w:rsid w:val="00A91388"/>
    <w:rsid w:val="00AA6DE3"/>
    <w:rsid w:val="00AB1D3D"/>
    <w:rsid w:val="00AB4879"/>
    <w:rsid w:val="00AD1A7E"/>
    <w:rsid w:val="00AD1D06"/>
    <w:rsid w:val="00AD294B"/>
    <w:rsid w:val="00AF7000"/>
    <w:rsid w:val="00B0109B"/>
    <w:rsid w:val="00B1274E"/>
    <w:rsid w:val="00B44340"/>
    <w:rsid w:val="00B46192"/>
    <w:rsid w:val="00B60378"/>
    <w:rsid w:val="00B60DF0"/>
    <w:rsid w:val="00B72D3B"/>
    <w:rsid w:val="00B85FB7"/>
    <w:rsid w:val="00B87955"/>
    <w:rsid w:val="00B936EF"/>
    <w:rsid w:val="00BD525C"/>
    <w:rsid w:val="00C03E24"/>
    <w:rsid w:val="00C35BFF"/>
    <w:rsid w:val="00C41361"/>
    <w:rsid w:val="00C47529"/>
    <w:rsid w:val="00CB1FD2"/>
    <w:rsid w:val="00CB649D"/>
    <w:rsid w:val="00CC1017"/>
    <w:rsid w:val="00CD596B"/>
    <w:rsid w:val="00CD6307"/>
    <w:rsid w:val="00CD73D3"/>
    <w:rsid w:val="00CF72A0"/>
    <w:rsid w:val="00D02467"/>
    <w:rsid w:val="00D178C6"/>
    <w:rsid w:val="00D57EFA"/>
    <w:rsid w:val="00D67B9D"/>
    <w:rsid w:val="00D81CB5"/>
    <w:rsid w:val="00D86845"/>
    <w:rsid w:val="00D93337"/>
    <w:rsid w:val="00D97D25"/>
    <w:rsid w:val="00DA0FDE"/>
    <w:rsid w:val="00DA3233"/>
    <w:rsid w:val="00DA45B5"/>
    <w:rsid w:val="00DB026B"/>
    <w:rsid w:val="00DB08B9"/>
    <w:rsid w:val="00DD110C"/>
    <w:rsid w:val="00DD695D"/>
    <w:rsid w:val="00DD69A5"/>
    <w:rsid w:val="00DE6070"/>
    <w:rsid w:val="00DF0289"/>
    <w:rsid w:val="00E16181"/>
    <w:rsid w:val="00E20C47"/>
    <w:rsid w:val="00E22FE6"/>
    <w:rsid w:val="00E3043E"/>
    <w:rsid w:val="00E40535"/>
    <w:rsid w:val="00E40F90"/>
    <w:rsid w:val="00E42FF4"/>
    <w:rsid w:val="00E43D11"/>
    <w:rsid w:val="00E52EFD"/>
    <w:rsid w:val="00E540E0"/>
    <w:rsid w:val="00E55971"/>
    <w:rsid w:val="00E802D9"/>
    <w:rsid w:val="00EA708A"/>
    <w:rsid w:val="00EC0D13"/>
    <w:rsid w:val="00EC65A7"/>
    <w:rsid w:val="00ED2140"/>
    <w:rsid w:val="00ED7056"/>
    <w:rsid w:val="00EE1413"/>
    <w:rsid w:val="00EF458B"/>
    <w:rsid w:val="00F076D5"/>
    <w:rsid w:val="00F120BB"/>
    <w:rsid w:val="00F12687"/>
    <w:rsid w:val="00F16F02"/>
    <w:rsid w:val="00F5034F"/>
    <w:rsid w:val="00F66491"/>
    <w:rsid w:val="00F6741D"/>
    <w:rsid w:val="00F82781"/>
    <w:rsid w:val="00F87882"/>
    <w:rsid w:val="00F93A88"/>
    <w:rsid w:val="00FA74CB"/>
    <w:rsid w:val="00FB4ECF"/>
    <w:rsid w:val="00FE4323"/>
    <w:rsid w:val="00FE5C34"/>
    <w:rsid w:val="00FF5E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E70F9"/>
  <w15:docId w15:val="{E1E08F58-F060-4AD5-8AC9-49539CDF24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55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557A"/>
  </w:style>
  <w:style w:type="paragraph" w:styleId="Footer">
    <w:name w:val="footer"/>
    <w:basedOn w:val="Normal"/>
    <w:link w:val="FooterChar"/>
    <w:uiPriority w:val="99"/>
    <w:unhideWhenUsed/>
    <w:rsid w:val="002A55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557A"/>
  </w:style>
  <w:style w:type="paragraph" w:styleId="BalloonText">
    <w:name w:val="Balloon Text"/>
    <w:basedOn w:val="Normal"/>
    <w:link w:val="BalloonTextChar"/>
    <w:uiPriority w:val="99"/>
    <w:semiHidden/>
    <w:unhideWhenUsed/>
    <w:rsid w:val="002A557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557A"/>
    <w:rPr>
      <w:rFonts w:ascii="Tahoma" w:hAnsi="Tahoma" w:cs="Tahoma"/>
      <w:sz w:val="16"/>
      <w:szCs w:val="16"/>
    </w:rPr>
  </w:style>
  <w:style w:type="paragraph" w:styleId="ListParagraph">
    <w:name w:val="List Paragraph"/>
    <w:basedOn w:val="Normal"/>
    <w:uiPriority w:val="34"/>
    <w:qFormat/>
    <w:rsid w:val="00037154"/>
    <w:pPr>
      <w:ind w:left="720"/>
      <w:contextualSpacing/>
    </w:pPr>
  </w:style>
  <w:style w:type="paragraph" w:styleId="FootnoteText">
    <w:name w:val="footnote text"/>
    <w:basedOn w:val="Normal"/>
    <w:link w:val="FootnoteTextChar"/>
    <w:uiPriority w:val="99"/>
    <w:semiHidden/>
    <w:unhideWhenUsed/>
    <w:rsid w:val="00B72D3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72D3B"/>
    <w:rPr>
      <w:sz w:val="20"/>
      <w:szCs w:val="20"/>
    </w:rPr>
  </w:style>
  <w:style w:type="character" w:styleId="FootnoteReference">
    <w:name w:val="footnote reference"/>
    <w:basedOn w:val="DefaultParagraphFont"/>
    <w:uiPriority w:val="99"/>
    <w:semiHidden/>
    <w:unhideWhenUsed/>
    <w:rsid w:val="00B72D3B"/>
    <w:rPr>
      <w:vertAlign w:val="superscript"/>
    </w:rPr>
  </w:style>
  <w:style w:type="character" w:styleId="Hyperlink">
    <w:name w:val="Hyperlink"/>
    <w:basedOn w:val="DefaultParagraphFont"/>
    <w:uiPriority w:val="99"/>
    <w:unhideWhenUsed/>
    <w:rsid w:val="00C03E24"/>
    <w:rPr>
      <w:color w:val="0563C1" w:themeColor="hyperlink"/>
      <w:u w:val="single"/>
    </w:rPr>
  </w:style>
  <w:style w:type="character" w:styleId="UnresolvedMention">
    <w:name w:val="Unresolved Mention"/>
    <w:basedOn w:val="DefaultParagraphFont"/>
    <w:uiPriority w:val="99"/>
    <w:semiHidden/>
    <w:unhideWhenUsed/>
    <w:rsid w:val="00C03E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ct.uk/collection/401228/the-family-of-henry-vii-with-st-george-and-the-dragon" TargetMode="External"/><Relationship Id="rId13" Type="http://schemas.openxmlformats.org/officeDocument/2006/relationships/hyperlink" Target="https://collections.rmg.co.uk/collections/objects/14425.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ct.uk/collection/405796/the-family-of-henry-viii"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ct.uk/collection/themes/trails/the-art-of-monarchy/the-whitehall-mura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collectionimages.npg.org.uk/large/mw02077/Queen-Elizabeth-I.jpg" TargetMode="External"/><Relationship Id="rId4" Type="http://schemas.openxmlformats.org/officeDocument/2006/relationships/settings" Target="settings.xml"/><Relationship Id="rId9" Type="http://schemas.openxmlformats.org/officeDocument/2006/relationships/hyperlink" Target="https://upload.wikimedia.org/wikipedia/commons/d/d0/Mary_Tudor_and_Charles_Brandon_original.jpg"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F464EA-599B-4948-A2A2-FC21F1AE4B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776</TotalTime>
  <Pages>8</Pages>
  <Words>2671</Words>
  <Characters>15231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Kemp</dc:creator>
  <cp:keywords/>
  <dc:description/>
  <cp:lastModifiedBy>Bethan Watts</cp:lastModifiedBy>
  <cp:revision>235</cp:revision>
  <dcterms:created xsi:type="dcterms:W3CDTF">2019-09-23T12:56:00Z</dcterms:created>
  <dcterms:modified xsi:type="dcterms:W3CDTF">2019-10-18T16:27:00Z</dcterms:modified>
</cp:coreProperties>
</file>