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32D25D" w14:textId="77777777" w:rsidR="001C0A03" w:rsidRPr="00EA561F" w:rsidRDefault="001C0A03" w:rsidP="001C0A03">
      <w:pPr>
        <w:rPr>
          <w:b/>
          <w:sz w:val="32"/>
        </w:rPr>
      </w:pPr>
      <w:r w:rsidRPr="00EA561F">
        <w:rPr>
          <w:b/>
          <w:sz w:val="32"/>
        </w:rPr>
        <w:t>Question:</w:t>
      </w:r>
    </w:p>
    <w:p w14:paraId="5443E6BD" w14:textId="236A525F" w:rsidR="001C0A03" w:rsidRPr="00EA561F" w:rsidRDefault="001C0A03">
      <w:pPr>
        <w:rPr>
          <w:b/>
          <w:sz w:val="32"/>
        </w:rPr>
      </w:pPr>
      <w:r w:rsidRPr="00EA561F">
        <w:rPr>
          <w:b/>
          <w:sz w:val="32"/>
        </w:rPr>
        <w:t>Outline what is meant by the integrity of the evidence and by using a specific example, describe how this may be ensured.</w:t>
      </w:r>
    </w:p>
    <w:p w14:paraId="7905E8E9" w14:textId="0CF499DF" w:rsidR="006F3146" w:rsidRDefault="006F3146">
      <w:r>
        <w:t xml:space="preserve">When understanding what is meant by integrity of the evidence one must first understand what evidence is </w:t>
      </w:r>
      <w:proofErr w:type="gramStart"/>
      <w:r>
        <w:t>in reference to</w:t>
      </w:r>
      <w:proofErr w:type="gramEnd"/>
      <w:r>
        <w:t>. Evidence may be such items as a document, account or item (physical or, a photograph of) that has been granted admissible in court</w:t>
      </w:r>
      <w:r w:rsidR="00EA561F" w:rsidRPr="00EA561F">
        <w:rPr>
          <w:rFonts w:ascii="Arial" w:hAnsi="Arial" w:cs="Arial"/>
          <w:color w:val="666666"/>
          <w:sz w:val="20"/>
          <w:szCs w:val="20"/>
          <w:shd w:val="clear" w:color="auto" w:fill="FFF5AA"/>
        </w:rPr>
        <w:t xml:space="preserve"> </w:t>
      </w:r>
      <w:r w:rsidR="00EA561F">
        <w:rPr>
          <w:rFonts w:ascii="Arial" w:hAnsi="Arial" w:cs="Arial"/>
          <w:color w:val="666666"/>
          <w:sz w:val="20"/>
          <w:szCs w:val="20"/>
          <w:shd w:val="clear" w:color="auto" w:fill="FFF5AA"/>
        </w:rPr>
        <w:t>(Tran, 2018)</w:t>
      </w:r>
      <w:r>
        <w:t xml:space="preserve">. </w:t>
      </w:r>
      <w:proofErr w:type="gramStart"/>
      <w:r>
        <w:t>As a result of</w:t>
      </w:r>
      <w:proofErr w:type="gramEnd"/>
      <w:r>
        <w:t xml:space="preserve"> this it is used by one side in a civil or criminal case in court to build a case for or against prosecution. This is done by supporting or dismantling current evidence. Additionally, it may be that due to certain events the integrity of the evidence can be called into question. This is, that the item in the condition it is, is not reliable. That it may have been collected, stored handled or preserved in a way which affects </w:t>
      </w:r>
      <w:proofErr w:type="gramStart"/>
      <w:r>
        <w:t>it’s</w:t>
      </w:r>
      <w:proofErr w:type="gramEnd"/>
      <w:r>
        <w:t xml:space="preserve"> presentation, perception and understanding. This could also be that the item has been tampered with</w:t>
      </w:r>
      <w:r w:rsidR="003C0FA0">
        <w:t>, or been handled by an individual who, has later found to be dishonest, affecting their relationship with the evidence, this being a specific theme I am going to explore.</w:t>
      </w:r>
    </w:p>
    <w:p w14:paraId="23CE33B9" w14:textId="7F13E85B" w:rsidR="001C0A03" w:rsidRDefault="003C0FA0">
      <w:r>
        <w:t xml:space="preserve">A specific example that highlights the importance of the integrity of evidence (perhaps by showing one how not to be) is the well-known OJ Simpson Murder Trial (which, one could argue, the failure to prosecute and the speculation it left in it’s wake led to it being something of a popular cultural phenomena). There are several occurrences within this </w:t>
      </w:r>
      <w:proofErr w:type="gramStart"/>
      <w:r>
        <w:t>particular example</w:t>
      </w:r>
      <w:proofErr w:type="gramEnd"/>
      <w:r>
        <w:t xml:space="preserve"> which highlight how the integrity of the evidence may be ensured, due to their failure to do so.</w:t>
      </w:r>
    </w:p>
    <w:p w14:paraId="0C2F1470" w14:textId="0CC8BB71" w:rsidR="00701234" w:rsidRDefault="003C0FA0">
      <w:r>
        <w:t xml:space="preserve">Firstly, the integrity of evidence is challenged if the evidence is not properly accounted for. In the OJ Simpson trial, of </w:t>
      </w:r>
      <w:r w:rsidR="00701234">
        <w:t>8cm</w:t>
      </w:r>
      <w:r w:rsidR="00701234" w:rsidRPr="00701234">
        <w:rPr>
          <w:sz w:val="12"/>
        </w:rPr>
        <w:t>3</w:t>
      </w:r>
      <w:r w:rsidR="00701234">
        <w:t xml:space="preserve"> of blood taken from OJ and placed into evidence, 1.5cm3 was not accounted for, this as a result challenged the integrity of not only this but other evidence. As firstly, the fact that some of the evidence was missing led to speculation that it has been tampered with, which puts </w:t>
      </w:r>
      <w:proofErr w:type="gramStart"/>
      <w:r w:rsidR="00701234">
        <w:t>all of</w:t>
      </w:r>
      <w:proofErr w:type="gramEnd"/>
      <w:r w:rsidR="00701234">
        <w:t xml:space="preserve"> the evidence in doubt and the reliability of it can be questioned because there is not full accountability. The reliability of evidence can be ensured by making sure that every item within evidence is fully accounted for and correctly recorded, as if it is not correctly recorded it can lead to speculation and accusations of tampering (I’m not saying the evidence was tampered with, but I am saying this makes it look unreliable, challenging </w:t>
      </w:r>
      <w:proofErr w:type="gramStart"/>
      <w:r w:rsidR="00701234">
        <w:t>it’s</w:t>
      </w:r>
      <w:proofErr w:type="gramEnd"/>
      <w:r w:rsidR="00701234">
        <w:t xml:space="preserve"> integrity.)</w:t>
      </w:r>
    </w:p>
    <w:p w14:paraId="167B3F72" w14:textId="5B292D9E" w:rsidR="00701234" w:rsidRDefault="00701234">
      <w:r>
        <w:t xml:space="preserve">In addition to this it is worth note that within the OJ Simpson trial a detective responsible for the collection of a great deal of evidence used in the defence was later charged with </w:t>
      </w:r>
      <w:proofErr w:type="spellStart"/>
      <w:r>
        <w:t>purgury</w:t>
      </w:r>
      <w:proofErr w:type="spellEnd"/>
      <w:r>
        <w:t xml:space="preserve"> for making false statements. Incidents where an individual tasked with collecting evidence is later found to be not conducting themselves within the law may jeopardise the integrity of evidence across many cases they are involved with. A system of checks and balances can ensure that an individual is not personally accountable for evidence.</w:t>
      </w:r>
    </w:p>
    <w:p w14:paraId="355E4614" w14:textId="4A7C9B91" w:rsidR="00701234" w:rsidRDefault="00701234">
      <w:r>
        <w:t>The integrity of evidence can also be ensured by not hinging a whole case on circumstantial evidence. Some cases may have nothing but circumstantial evidence to go on, and may still result in prosecution, however</w:t>
      </w:r>
      <w:r w:rsidR="005A0282">
        <w:t xml:space="preserve"> evidence that is circumstantial in nature can lead in an acquittal even if public opinion favours in the other direction. This is evidenced again in the OJ Simpson murder case, the “trial of the </w:t>
      </w:r>
      <w:proofErr w:type="spellStart"/>
      <w:r w:rsidR="005A0282">
        <w:t>centuary</w:t>
      </w:r>
      <w:proofErr w:type="spellEnd"/>
      <w:r w:rsidR="005A0282">
        <w:t xml:space="preserve">” as it was known. A black woollen hat found at the scene of the crime had strand of hair </w:t>
      </w:r>
      <w:proofErr w:type="spellStart"/>
      <w:r w:rsidR="005A0282">
        <w:t>consistant</w:t>
      </w:r>
      <w:proofErr w:type="spellEnd"/>
      <w:r w:rsidR="005A0282">
        <w:t xml:space="preserve"> with the defendant’s hair, in addition to this several strands of dark blue cotton </w:t>
      </w:r>
      <w:proofErr w:type="spellStart"/>
      <w:r w:rsidR="005A0282">
        <w:t>fibers</w:t>
      </w:r>
      <w:proofErr w:type="spellEnd"/>
      <w:r w:rsidR="005A0282">
        <w:t xml:space="preserve"> were found on one of the victims, and a </w:t>
      </w:r>
      <w:proofErr w:type="spellStart"/>
      <w:r w:rsidR="005A0282">
        <w:t>witniss</w:t>
      </w:r>
      <w:proofErr w:type="spellEnd"/>
      <w:r w:rsidR="005A0282">
        <w:t xml:space="preserve"> testified that Simpson had worn a sweat-suit of a “similar” colour on the same night as the crime. However</w:t>
      </w:r>
      <w:r w:rsidR="00A045DB">
        <w:t>,</w:t>
      </w:r>
      <w:r w:rsidR="005A0282">
        <w:t xml:space="preserve"> as this evidence (and indeed any evidence that is as in this case) could not be attributed directly to the defendant and could only be suggested that there was a relation, the integrity of the evidence could be called into question, and this is the case of most evidence that fits this situation. However</w:t>
      </w:r>
      <w:r w:rsidR="00A045DB">
        <w:t>,</w:t>
      </w:r>
      <w:r w:rsidR="005A0282">
        <w:t xml:space="preserve"> it is worth noting </w:t>
      </w:r>
      <w:r w:rsidR="005A0282">
        <w:lastRenderedPageBreak/>
        <w:t>that some cases that result in prosecutions rely mostly on circumstantial evidence or even entirely on it, and are not perceived to be miscarriages of justice, so in questioning the integrity of the evidence in relation to the circumstance, one must not be quick to call fowl.</w:t>
      </w:r>
    </w:p>
    <w:p w14:paraId="295F3912" w14:textId="4D973FD2" w:rsidR="005A0282" w:rsidRDefault="005A0282">
      <w:r>
        <w:t xml:space="preserve">The integrity of the evidence </w:t>
      </w:r>
      <w:r w:rsidR="00A045DB">
        <w:t>can also be affected by the ability of those processing a crime scene to isolate the scene – as in the case of the OJ Simpson murder trial, journalists were spotted leaning on a piece of evidence key to the prosecutions case. Because of this, the findings could have been called into question as this could result in contamination of the crime scene. The integrity of evidence can be ensured in this case by ensuring that the crime scene is correctly sealed off from the public and is processed correctly and in due course.</w:t>
      </w:r>
    </w:p>
    <w:p w14:paraId="14C907C9" w14:textId="09BDE627" w:rsidR="00A045DB" w:rsidRDefault="00A045DB">
      <w:r>
        <w:t xml:space="preserve">Another way in which the evidence can have </w:t>
      </w:r>
      <w:proofErr w:type="gramStart"/>
      <w:r>
        <w:t>it’s</w:t>
      </w:r>
      <w:proofErr w:type="gramEnd"/>
      <w:r>
        <w:t xml:space="preserve"> integrity called into question that can be illustrated by my example is the use of proper equipment in collecting evidence that prevents contamination. This is, that as occurred in the collection of evidence at the scene of the crime that led to the OJ Simpson murder trial, correct protocol was not observed and as was the case in one instance, gloves were not worn in the collection of evidence. While this can call into question the integrity of evidence and can be prevented by observing protocol and wearing attire to prevent contamination, it is worth noting that as in this case, no DNA contamination was evidenced in scientific evaluation of the evidence. However, this is not to say the investigation and collection of data wasn’t bungled, or that because this time this person didn’t mess up the findings, this isn’t always the case.</w:t>
      </w:r>
    </w:p>
    <w:p w14:paraId="703752BA" w14:textId="156D9326" w:rsidR="00701234" w:rsidRDefault="00701234"/>
    <w:p w14:paraId="70A1D7C0" w14:textId="77777777" w:rsidR="00A045DB" w:rsidRDefault="00A045DB" w:rsidP="00A045DB">
      <w:r>
        <w:t>Overall it would appear that a system of checks and balances can ensure the integrity of evidence. This involves such things as carful storage and a lack of reliance on the accountability and character of an individual.</w:t>
      </w:r>
    </w:p>
    <w:p w14:paraId="27B2C9BC" w14:textId="1EBFAC5F" w:rsidR="00701234" w:rsidRDefault="00701234"/>
    <w:p w14:paraId="3A44805E" w14:textId="4763851A" w:rsidR="00EA561F" w:rsidRDefault="00EA561F">
      <w:pPr>
        <w:rPr>
          <w:b/>
          <w:u w:val="single"/>
        </w:rPr>
      </w:pPr>
      <w:r w:rsidRPr="00EA561F">
        <w:rPr>
          <w:b/>
          <w:u w:val="single"/>
        </w:rPr>
        <w:t>Bibliography</w:t>
      </w:r>
    </w:p>
    <w:p w14:paraId="4FF6165A" w14:textId="6D9BC12A" w:rsidR="00EA561F" w:rsidRPr="00EA561F" w:rsidRDefault="00EA561F">
      <w:pPr>
        <w:rPr>
          <w:b/>
          <w:u w:val="single"/>
        </w:rPr>
      </w:pPr>
      <w:r>
        <w:rPr>
          <w:rFonts w:ascii="Arial" w:hAnsi="Arial" w:cs="Arial"/>
          <w:color w:val="666666"/>
          <w:sz w:val="20"/>
          <w:szCs w:val="20"/>
          <w:shd w:val="clear" w:color="auto" w:fill="FFF5AA"/>
        </w:rPr>
        <w:t>Famous-trials.com. (2018). </w:t>
      </w:r>
      <w:r>
        <w:rPr>
          <w:rFonts w:ascii="Arial" w:hAnsi="Arial" w:cs="Arial"/>
          <w:i/>
          <w:iCs/>
          <w:color w:val="666666"/>
          <w:sz w:val="20"/>
          <w:szCs w:val="20"/>
          <w:shd w:val="clear" w:color="auto" w:fill="FFF5AA"/>
        </w:rPr>
        <w:t>O. J. Simpson</w:t>
      </w:r>
      <w:r>
        <w:rPr>
          <w:rFonts w:ascii="Arial" w:hAnsi="Arial" w:cs="Arial"/>
          <w:color w:val="666666"/>
          <w:sz w:val="20"/>
          <w:szCs w:val="20"/>
          <w:shd w:val="clear" w:color="auto" w:fill="FFF5AA"/>
        </w:rPr>
        <w:t>. [online] Available at: http://famous-trials.com/simpson [Accessed 20 Feb. 2018].</w:t>
      </w:r>
      <w:bookmarkStart w:id="0" w:name="_GoBack"/>
      <w:bookmarkEnd w:id="0"/>
    </w:p>
    <w:p w14:paraId="46DAA1C7" w14:textId="2885F071" w:rsidR="00EA561F" w:rsidRDefault="00EA561F">
      <w:pPr>
        <w:rPr>
          <w:rFonts w:ascii="Arial" w:hAnsi="Arial" w:cs="Arial"/>
          <w:color w:val="666666"/>
          <w:sz w:val="20"/>
          <w:szCs w:val="20"/>
          <w:shd w:val="clear" w:color="auto" w:fill="FFFFFF"/>
        </w:rPr>
      </w:pPr>
      <w:r>
        <w:rPr>
          <w:rFonts w:ascii="Arial" w:hAnsi="Arial" w:cs="Arial"/>
          <w:color w:val="666666"/>
          <w:sz w:val="20"/>
          <w:szCs w:val="20"/>
          <w:shd w:val="clear" w:color="auto" w:fill="FFFFFF"/>
        </w:rPr>
        <w:t>Tran, J. (2018). </w:t>
      </w:r>
      <w:r>
        <w:rPr>
          <w:rFonts w:ascii="Arial" w:hAnsi="Arial" w:cs="Arial"/>
          <w:i/>
          <w:iCs/>
          <w:color w:val="666666"/>
          <w:sz w:val="20"/>
          <w:szCs w:val="20"/>
          <w:shd w:val="clear" w:color="auto" w:fill="FFFFFF"/>
        </w:rPr>
        <w:t xml:space="preserve">What Is Admissible Evidence? | </w:t>
      </w:r>
      <w:proofErr w:type="spellStart"/>
      <w:r>
        <w:rPr>
          <w:rFonts w:ascii="Arial" w:hAnsi="Arial" w:cs="Arial"/>
          <w:i/>
          <w:iCs/>
          <w:color w:val="666666"/>
          <w:sz w:val="20"/>
          <w:szCs w:val="20"/>
          <w:shd w:val="clear" w:color="auto" w:fill="FFFFFF"/>
        </w:rPr>
        <w:t>LegalMatch</w:t>
      </w:r>
      <w:proofErr w:type="spellEnd"/>
      <w:r>
        <w:rPr>
          <w:rFonts w:ascii="Arial" w:hAnsi="Arial" w:cs="Arial"/>
          <w:i/>
          <w:iCs/>
          <w:color w:val="666666"/>
          <w:sz w:val="20"/>
          <w:szCs w:val="20"/>
          <w:shd w:val="clear" w:color="auto" w:fill="FFFFFF"/>
        </w:rPr>
        <w:t xml:space="preserve"> Law Library</w:t>
      </w:r>
      <w:r>
        <w:rPr>
          <w:rFonts w:ascii="Arial" w:hAnsi="Arial" w:cs="Arial"/>
          <w:color w:val="666666"/>
          <w:sz w:val="20"/>
          <w:szCs w:val="20"/>
          <w:shd w:val="clear" w:color="auto" w:fill="FFFFFF"/>
        </w:rPr>
        <w:t>. [online] Legalmatch.com. Available at: https://www.legalmatch.com/law-library/article/what-is-admissible-evidence.html [Accessed 20 Feb. 2018].</w:t>
      </w:r>
    </w:p>
    <w:p w14:paraId="3565DAEB" w14:textId="77777777" w:rsidR="00EA561F" w:rsidRPr="00EA561F" w:rsidRDefault="00EA561F">
      <w:pPr>
        <w:rPr>
          <w:b/>
        </w:rPr>
      </w:pPr>
    </w:p>
    <w:sectPr w:rsidR="00EA561F" w:rsidRPr="00EA56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780521"/>
    <w:multiLevelType w:val="multilevel"/>
    <w:tmpl w:val="DE84F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0A03"/>
    <w:rsid w:val="001C0A03"/>
    <w:rsid w:val="003C0FA0"/>
    <w:rsid w:val="005A0282"/>
    <w:rsid w:val="006F3146"/>
    <w:rsid w:val="00701234"/>
    <w:rsid w:val="00A045DB"/>
    <w:rsid w:val="00E42CAB"/>
    <w:rsid w:val="00EA56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C07D6C"/>
  <w15:chartTrackingRefBased/>
  <w15:docId w15:val="{1AACB9D5-FE1D-4D49-8253-CD93DE53E3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C0A03"/>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F314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19334156">
      <w:bodyDiv w:val="1"/>
      <w:marLeft w:val="0"/>
      <w:marRight w:val="0"/>
      <w:marTop w:val="0"/>
      <w:marBottom w:val="0"/>
      <w:divBdr>
        <w:top w:val="none" w:sz="0" w:space="0" w:color="auto"/>
        <w:left w:val="none" w:sz="0" w:space="0" w:color="auto"/>
        <w:bottom w:val="none" w:sz="0" w:space="0" w:color="auto"/>
        <w:right w:val="none" w:sz="0" w:space="0" w:color="auto"/>
      </w:divBdr>
    </w:div>
    <w:div w:id="20897634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TotalTime>
  <Pages>2</Pages>
  <Words>952</Words>
  <Characters>5429</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Prior</dc:creator>
  <cp:keywords/>
  <dc:description/>
  <cp:lastModifiedBy>Ellie Prior</cp:lastModifiedBy>
  <cp:revision>1</cp:revision>
  <dcterms:created xsi:type="dcterms:W3CDTF">2018-02-20T22:10:00Z</dcterms:created>
  <dcterms:modified xsi:type="dcterms:W3CDTF">2018-02-20T23:47:00Z</dcterms:modified>
</cp:coreProperties>
</file>