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66F0C8"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02A3D09B" wp14:editId="618672B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2301BD1"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3AA8282C" w14:textId="77777777" w:rsidR="00876C79" w:rsidRDefault="00876C79" w:rsidP="00C5469E">
      <w:pPr>
        <w:jc w:val="right"/>
        <w:outlineLvl w:val="0"/>
        <w:rPr>
          <w:rFonts w:ascii="Arial" w:hAnsi="Arial" w:cs="Arial"/>
          <w:b/>
          <w:bCs/>
          <w:sz w:val="22"/>
          <w:szCs w:val="22"/>
          <w:lang w:val="en-GB"/>
        </w:rPr>
      </w:pPr>
    </w:p>
    <w:p w14:paraId="6019F494" w14:textId="77777777" w:rsidR="00876C79" w:rsidRDefault="00876C79" w:rsidP="00C5469E">
      <w:pPr>
        <w:jc w:val="right"/>
        <w:outlineLvl w:val="0"/>
        <w:rPr>
          <w:rFonts w:ascii="Arial" w:hAnsi="Arial" w:cs="Arial"/>
          <w:b/>
          <w:bCs/>
          <w:sz w:val="22"/>
          <w:szCs w:val="22"/>
          <w:lang w:val="en-GB"/>
        </w:rPr>
      </w:pPr>
    </w:p>
    <w:p w14:paraId="5EC8AE60" w14:textId="77777777" w:rsidR="00876C79" w:rsidRDefault="00876C79" w:rsidP="00C5469E">
      <w:pPr>
        <w:jc w:val="right"/>
        <w:outlineLvl w:val="0"/>
        <w:rPr>
          <w:rFonts w:ascii="Arial" w:hAnsi="Arial" w:cs="Arial"/>
          <w:b/>
          <w:bCs/>
          <w:sz w:val="22"/>
          <w:szCs w:val="22"/>
          <w:lang w:val="en-GB"/>
        </w:rPr>
      </w:pPr>
    </w:p>
    <w:p w14:paraId="53D68632" w14:textId="77777777" w:rsidR="00876C79" w:rsidRDefault="00876C79" w:rsidP="00C5469E">
      <w:pPr>
        <w:jc w:val="right"/>
        <w:outlineLvl w:val="0"/>
        <w:rPr>
          <w:rFonts w:ascii="Arial" w:hAnsi="Arial" w:cs="Arial"/>
          <w:b/>
          <w:bCs/>
          <w:sz w:val="22"/>
          <w:szCs w:val="22"/>
          <w:lang w:val="en-GB"/>
        </w:rPr>
      </w:pPr>
    </w:p>
    <w:p w14:paraId="67E70687" w14:textId="77777777" w:rsidR="00876C79" w:rsidRDefault="00876C79" w:rsidP="00C5469E">
      <w:pPr>
        <w:jc w:val="right"/>
        <w:outlineLvl w:val="0"/>
        <w:rPr>
          <w:rFonts w:ascii="Arial" w:hAnsi="Arial" w:cs="Arial"/>
          <w:b/>
          <w:bCs/>
          <w:sz w:val="22"/>
          <w:szCs w:val="22"/>
          <w:lang w:val="en-GB"/>
        </w:rPr>
      </w:pPr>
    </w:p>
    <w:p w14:paraId="24F24522"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7D52E5E4"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704A5309" w14:textId="77777777" w:rsidR="00007F89" w:rsidRPr="004E3B2D" w:rsidRDefault="00007F89" w:rsidP="00007F89">
      <w:pPr>
        <w:rPr>
          <w:rFonts w:ascii="Arial" w:hAnsi="Arial" w:cs="Arial"/>
          <w:b/>
          <w:bCs/>
          <w:sz w:val="22"/>
          <w:szCs w:val="22"/>
          <w:lang w:val="en-GB"/>
        </w:rPr>
      </w:pPr>
    </w:p>
    <w:p w14:paraId="6E60802B"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0721F43A"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0B7D3D1B" w14:textId="77777777" w:rsidTr="00236B5E">
        <w:tc>
          <w:tcPr>
            <w:tcW w:w="9854" w:type="dxa"/>
          </w:tcPr>
          <w:p w14:paraId="3CA2F943" w14:textId="0E7E0C2A"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CF052F">
              <w:rPr>
                <w:rFonts w:ascii="Arial" w:hAnsi="Arial" w:cs="Arial"/>
                <w:b/>
                <w:bCs/>
                <w:sz w:val="22"/>
                <w:szCs w:val="22"/>
                <w:lang w:val="en-GB"/>
              </w:rPr>
              <w:t>202</w:t>
            </w:r>
            <w:r w:rsidR="005E6BF4">
              <w:rPr>
                <w:rFonts w:ascii="Arial" w:hAnsi="Arial" w:cs="Arial"/>
                <w:b/>
                <w:bCs/>
                <w:sz w:val="22"/>
                <w:szCs w:val="22"/>
                <w:lang w:val="en-GB"/>
              </w:rPr>
              <w:t>5</w:t>
            </w:r>
            <w:r w:rsidR="00CF052F">
              <w:rPr>
                <w:rFonts w:ascii="Arial" w:hAnsi="Arial" w:cs="Arial"/>
                <w:b/>
                <w:bCs/>
                <w:sz w:val="22"/>
                <w:szCs w:val="22"/>
                <w:lang w:val="en-GB"/>
              </w:rPr>
              <w:t>/202</w:t>
            </w:r>
            <w:r w:rsidR="005E6BF4">
              <w:rPr>
                <w:rFonts w:ascii="Arial" w:hAnsi="Arial" w:cs="Arial"/>
                <w:b/>
                <w:bCs/>
                <w:sz w:val="22"/>
                <w:szCs w:val="22"/>
                <w:lang w:val="en-GB"/>
              </w:rPr>
              <w:t>6</w:t>
            </w:r>
          </w:p>
          <w:p w14:paraId="53414EEA" w14:textId="77777777" w:rsidR="00F04850" w:rsidRPr="004E3B2D" w:rsidRDefault="00F04850" w:rsidP="00BE2363">
            <w:pPr>
              <w:rPr>
                <w:rFonts w:ascii="Arial" w:hAnsi="Arial" w:cs="Arial"/>
                <w:i/>
                <w:iCs/>
                <w:sz w:val="22"/>
                <w:szCs w:val="22"/>
                <w:lang w:val="en-GB"/>
              </w:rPr>
            </w:pPr>
          </w:p>
        </w:tc>
      </w:tr>
      <w:tr w:rsidR="00F04850" w:rsidRPr="004E3B2D" w14:paraId="643C5DB3" w14:textId="77777777" w:rsidTr="00236B5E">
        <w:tc>
          <w:tcPr>
            <w:tcW w:w="9854" w:type="dxa"/>
          </w:tcPr>
          <w:p w14:paraId="5E9DDCF8" w14:textId="0F48A7E9"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F570E9">
              <w:rPr>
                <w:rFonts w:ascii="Arial" w:hAnsi="Arial" w:cs="Arial"/>
                <w:b/>
                <w:sz w:val="22"/>
                <w:szCs w:val="22"/>
                <w:lang w:val="en-GB"/>
              </w:rPr>
              <w:t xml:space="preserve">Data </w:t>
            </w:r>
            <w:r w:rsidR="0027392F">
              <w:rPr>
                <w:rFonts w:ascii="Arial" w:hAnsi="Arial" w:cs="Arial"/>
                <w:b/>
                <w:sz w:val="22"/>
                <w:szCs w:val="22"/>
                <w:lang w:val="en-GB"/>
              </w:rPr>
              <w:t>Warehousing &amp; Data Mining</w:t>
            </w:r>
          </w:p>
          <w:p w14:paraId="6932FDB8" w14:textId="77777777" w:rsidR="00F04850" w:rsidRPr="004E3B2D" w:rsidRDefault="00F04850" w:rsidP="00BE2363">
            <w:pPr>
              <w:rPr>
                <w:rFonts w:ascii="Arial" w:hAnsi="Arial" w:cs="Arial"/>
                <w:i/>
                <w:iCs/>
                <w:sz w:val="22"/>
                <w:szCs w:val="22"/>
                <w:lang w:val="en-GB"/>
              </w:rPr>
            </w:pPr>
          </w:p>
        </w:tc>
      </w:tr>
      <w:tr w:rsidR="00F04850" w:rsidRPr="004E3B2D" w14:paraId="226E25B7" w14:textId="77777777" w:rsidTr="00236B5E">
        <w:tc>
          <w:tcPr>
            <w:tcW w:w="9854" w:type="dxa"/>
          </w:tcPr>
          <w:p w14:paraId="7AE37E68" w14:textId="66363013"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Pr="004E3B2D">
              <w:rPr>
                <w:rFonts w:ascii="Arial" w:hAnsi="Arial" w:cs="Arial"/>
                <w:b/>
                <w:sz w:val="22"/>
                <w:szCs w:val="22"/>
                <w:lang w:val="en-GB"/>
              </w:rPr>
              <w:tab/>
            </w:r>
            <w:r w:rsidR="00933DF2">
              <w:rPr>
                <w:rFonts w:ascii="Arial" w:hAnsi="Arial" w:cs="Arial"/>
                <w:b/>
                <w:sz w:val="22"/>
                <w:szCs w:val="22"/>
                <w:lang w:val="en-GB"/>
              </w:rPr>
              <w:t>ACC</w:t>
            </w:r>
            <w:r w:rsidR="00F570E9">
              <w:rPr>
                <w:rFonts w:ascii="Arial" w:hAnsi="Arial" w:cs="Arial"/>
                <w:b/>
                <w:sz w:val="22"/>
                <w:szCs w:val="22"/>
                <w:lang w:val="en-GB"/>
              </w:rPr>
              <w:t>A</w:t>
            </w:r>
            <w:r w:rsidR="0027392F">
              <w:rPr>
                <w:rFonts w:ascii="Arial" w:hAnsi="Arial" w:cs="Arial"/>
                <w:b/>
                <w:sz w:val="22"/>
                <w:szCs w:val="22"/>
                <w:lang w:val="en-GB"/>
              </w:rPr>
              <w:t>6026</w:t>
            </w:r>
          </w:p>
          <w:p w14:paraId="04754895" w14:textId="77777777" w:rsidR="00F04850" w:rsidRPr="004E3B2D" w:rsidRDefault="00F04850" w:rsidP="00BE2363">
            <w:pPr>
              <w:rPr>
                <w:rFonts w:ascii="Arial" w:hAnsi="Arial" w:cs="Arial"/>
                <w:i/>
                <w:iCs/>
                <w:sz w:val="22"/>
                <w:szCs w:val="22"/>
                <w:lang w:val="en-GB"/>
              </w:rPr>
            </w:pPr>
          </w:p>
        </w:tc>
      </w:tr>
    </w:tbl>
    <w:p w14:paraId="76A9B00C" w14:textId="77777777" w:rsidR="00F04850" w:rsidRPr="004E3B2D" w:rsidRDefault="00F04850" w:rsidP="00BE2363">
      <w:pPr>
        <w:rPr>
          <w:rFonts w:ascii="Arial" w:hAnsi="Arial" w:cs="Arial"/>
          <w:i/>
          <w:iCs/>
          <w:sz w:val="22"/>
          <w:szCs w:val="22"/>
          <w:lang w:val="en-GB"/>
        </w:rPr>
      </w:pPr>
    </w:p>
    <w:p w14:paraId="66D3C301"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38D6A540" w14:textId="77777777" w:rsidTr="00F04850">
        <w:tc>
          <w:tcPr>
            <w:tcW w:w="9923" w:type="dxa"/>
            <w:tcBorders>
              <w:top w:val="single" w:sz="4" w:space="0" w:color="auto"/>
              <w:left w:val="single" w:sz="4" w:space="0" w:color="auto"/>
              <w:bottom w:val="single" w:sz="4" w:space="0" w:color="auto"/>
              <w:right w:val="single" w:sz="4" w:space="0" w:color="auto"/>
            </w:tcBorders>
          </w:tcPr>
          <w:p w14:paraId="64ECE6EF"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6F645C67" w14:textId="77777777" w:rsidR="00F04850" w:rsidRPr="004E3B2D" w:rsidRDefault="00F04850" w:rsidP="00F04850">
            <w:pPr>
              <w:jc w:val="both"/>
              <w:rPr>
                <w:rFonts w:ascii="Arial" w:hAnsi="Arial" w:cs="Arial"/>
                <w:sz w:val="22"/>
                <w:szCs w:val="22"/>
                <w:lang w:val="en-GB"/>
              </w:rPr>
            </w:pPr>
          </w:p>
          <w:p w14:paraId="7839C5BD" w14:textId="533282B8"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09754A">
              <w:rPr>
                <w:rFonts w:ascii="Arial" w:hAnsi="Arial" w:cs="Arial"/>
                <w:sz w:val="22"/>
                <w:szCs w:val="22"/>
                <w:lang w:val="en-GB"/>
              </w:rPr>
              <w:t xml:space="preserve"> </w:t>
            </w:r>
            <w:r w:rsidR="0027392F">
              <w:rPr>
                <w:rFonts w:ascii="Arial" w:hAnsi="Arial" w:cs="Arial"/>
                <w:sz w:val="22"/>
                <w:szCs w:val="22"/>
                <w:lang w:val="en-GB"/>
              </w:rPr>
              <w:t>16</w:t>
            </w:r>
          </w:p>
          <w:p w14:paraId="5B63DA45" w14:textId="77777777" w:rsidR="00F04850" w:rsidRPr="004E3B2D" w:rsidRDefault="00F04850" w:rsidP="00F04850">
            <w:pPr>
              <w:jc w:val="both"/>
              <w:rPr>
                <w:rFonts w:ascii="Arial" w:hAnsi="Arial" w:cs="Arial"/>
                <w:sz w:val="22"/>
                <w:szCs w:val="22"/>
                <w:lang w:val="en-GB"/>
              </w:rPr>
            </w:pPr>
          </w:p>
          <w:p w14:paraId="20B97796" w14:textId="161848E8"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423FA8">
              <w:rPr>
                <w:rFonts w:ascii="Arial" w:hAnsi="Arial" w:cs="Arial"/>
                <w:sz w:val="22"/>
                <w:szCs w:val="22"/>
                <w:lang w:val="en-GB"/>
              </w:rPr>
              <w:t>1</w:t>
            </w:r>
          </w:p>
          <w:p w14:paraId="062D8C43" w14:textId="77777777" w:rsidR="00F04850" w:rsidRPr="004E3B2D" w:rsidRDefault="00F04850" w:rsidP="00F04850">
            <w:pPr>
              <w:jc w:val="both"/>
              <w:rPr>
                <w:rFonts w:ascii="Arial" w:hAnsi="Arial" w:cs="Arial"/>
                <w:sz w:val="22"/>
                <w:szCs w:val="22"/>
                <w:lang w:val="en-GB"/>
              </w:rPr>
            </w:pPr>
          </w:p>
          <w:p w14:paraId="428FE218" w14:textId="18572973" w:rsidR="00B56BD3" w:rsidRDefault="002D4438" w:rsidP="00423FA8">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73315B87" w14:textId="77777777" w:rsidR="00B56BD3" w:rsidRDefault="00B56BD3" w:rsidP="00F04850">
            <w:pPr>
              <w:jc w:val="both"/>
              <w:rPr>
                <w:rFonts w:ascii="Arial" w:hAnsi="Arial" w:cs="Arial"/>
                <w:sz w:val="22"/>
                <w:szCs w:val="22"/>
                <w:lang w:val="en-GB"/>
              </w:rPr>
            </w:pPr>
          </w:p>
          <w:p w14:paraId="4791514A" w14:textId="4F4B570B" w:rsidR="00B56BD3" w:rsidRDefault="00423FA8" w:rsidP="00423FA8">
            <w:pPr>
              <w:ind w:left="720"/>
              <w:jc w:val="both"/>
              <w:rPr>
                <w:rFonts w:ascii="Arial" w:hAnsi="Arial" w:cs="Arial"/>
                <w:sz w:val="22"/>
                <w:szCs w:val="22"/>
                <w:lang w:val="en-GB"/>
              </w:rPr>
            </w:pPr>
            <w:r>
              <w:rPr>
                <w:rFonts w:ascii="Arial" w:hAnsi="Arial" w:cs="Arial"/>
                <w:sz w:val="22"/>
                <w:szCs w:val="22"/>
                <w:lang w:val="en-GB"/>
              </w:rPr>
              <w:t>The student appreciated that my “ability to explain difficult concepts in a simple and engaging manner makes learning enjoyable and motivates me to stay focused”.</w:t>
            </w:r>
          </w:p>
          <w:p w14:paraId="68971CEE" w14:textId="77777777" w:rsidR="00E713B8" w:rsidRPr="004E3B2D" w:rsidRDefault="00E713B8" w:rsidP="00F04850">
            <w:pPr>
              <w:jc w:val="both"/>
              <w:rPr>
                <w:rFonts w:ascii="Arial" w:hAnsi="Arial" w:cs="Arial"/>
                <w:sz w:val="22"/>
                <w:szCs w:val="22"/>
                <w:lang w:val="en-GB"/>
              </w:rPr>
            </w:pPr>
          </w:p>
          <w:p w14:paraId="083DC3C9" w14:textId="77777777"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14:paraId="448CAA05" w14:textId="77777777" w:rsidR="00F04850" w:rsidRPr="004E3B2D" w:rsidRDefault="00F04850" w:rsidP="00F04850">
            <w:pPr>
              <w:jc w:val="both"/>
              <w:rPr>
                <w:rFonts w:ascii="Arial" w:hAnsi="Arial" w:cs="Arial"/>
                <w:sz w:val="22"/>
                <w:szCs w:val="22"/>
                <w:lang w:val="en-GB"/>
              </w:rPr>
            </w:pPr>
          </w:p>
          <w:p w14:paraId="761649D2" w14:textId="0ED64ED1" w:rsidR="00F04850" w:rsidRPr="004E3B2D" w:rsidRDefault="00423FA8" w:rsidP="00423FA8">
            <w:pPr>
              <w:ind w:left="720"/>
              <w:jc w:val="both"/>
              <w:rPr>
                <w:rFonts w:ascii="Arial" w:hAnsi="Arial" w:cs="Arial"/>
                <w:sz w:val="22"/>
                <w:szCs w:val="22"/>
                <w:lang w:val="en-GB"/>
              </w:rPr>
            </w:pPr>
            <w:r>
              <w:rPr>
                <w:rFonts w:ascii="Arial" w:hAnsi="Arial" w:cs="Arial"/>
                <w:sz w:val="22"/>
                <w:szCs w:val="22"/>
                <w:lang w:val="en-GB"/>
              </w:rPr>
              <w:t>No – all are definitely/mostly agree.</w:t>
            </w:r>
          </w:p>
          <w:p w14:paraId="3619709F" w14:textId="77777777" w:rsidR="00F04850" w:rsidRPr="004E3B2D" w:rsidRDefault="00F04850" w:rsidP="00F04850">
            <w:pPr>
              <w:jc w:val="both"/>
              <w:rPr>
                <w:rFonts w:ascii="Arial" w:hAnsi="Arial" w:cs="Arial"/>
                <w:sz w:val="22"/>
                <w:szCs w:val="22"/>
                <w:lang w:val="en-GB"/>
              </w:rPr>
            </w:pPr>
          </w:p>
          <w:p w14:paraId="0902507E" w14:textId="77777777" w:rsidR="00F04850" w:rsidRPr="004E3B2D" w:rsidRDefault="00F04850" w:rsidP="00F04850">
            <w:pPr>
              <w:jc w:val="both"/>
              <w:rPr>
                <w:rFonts w:ascii="Arial" w:hAnsi="Arial" w:cs="Arial"/>
                <w:sz w:val="22"/>
                <w:szCs w:val="22"/>
                <w:lang w:val="en-GB"/>
              </w:rPr>
            </w:pPr>
          </w:p>
        </w:tc>
      </w:tr>
      <w:tr w:rsidR="00E713B8" w:rsidRPr="004E3B2D" w14:paraId="206939E0" w14:textId="77777777" w:rsidTr="00F04850">
        <w:tc>
          <w:tcPr>
            <w:tcW w:w="9923" w:type="dxa"/>
            <w:tcBorders>
              <w:top w:val="single" w:sz="4" w:space="0" w:color="auto"/>
              <w:left w:val="single" w:sz="4" w:space="0" w:color="auto"/>
              <w:bottom w:val="single" w:sz="4" w:space="0" w:color="auto"/>
              <w:right w:val="single" w:sz="4" w:space="0" w:color="auto"/>
            </w:tcBorders>
          </w:tcPr>
          <w:p w14:paraId="1D8E59ED"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791C8C1F" w14:textId="77777777" w:rsidR="00E713B8" w:rsidRDefault="00E713B8" w:rsidP="00F04850">
            <w:pPr>
              <w:jc w:val="both"/>
              <w:rPr>
                <w:rFonts w:ascii="Arial" w:hAnsi="Arial" w:cs="Arial"/>
                <w:b/>
                <w:sz w:val="22"/>
                <w:szCs w:val="22"/>
                <w:u w:val="single"/>
                <w:lang w:val="en-GB"/>
              </w:rPr>
            </w:pPr>
          </w:p>
          <w:p w14:paraId="573875D9" w14:textId="77777777" w:rsidR="00E713B8" w:rsidRDefault="00E713B8" w:rsidP="00F04850">
            <w:pPr>
              <w:jc w:val="both"/>
              <w:rPr>
                <w:rFonts w:ascii="Arial" w:hAnsi="Arial" w:cs="Arial"/>
                <w:b/>
                <w:sz w:val="22"/>
                <w:szCs w:val="22"/>
                <w:u w:val="single"/>
                <w:lang w:val="en-GB"/>
              </w:rPr>
            </w:pPr>
          </w:p>
          <w:p w14:paraId="2C0DF7F3" w14:textId="2415B0BF" w:rsidR="00B56BD3" w:rsidRPr="0009754A" w:rsidRDefault="0009754A" w:rsidP="0009754A">
            <w:pPr>
              <w:ind w:left="720"/>
              <w:jc w:val="both"/>
              <w:rPr>
                <w:rFonts w:ascii="Arial" w:hAnsi="Arial" w:cs="Arial"/>
                <w:bCs/>
                <w:sz w:val="22"/>
                <w:szCs w:val="22"/>
                <w:lang w:val="en-GB"/>
              </w:rPr>
            </w:pPr>
            <w:r w:rsidRPr="0009754A">
              <w:rPr>
                <w:rFonts w:ascii="Arial" w:hAnsi="Arial" w:cs="Arial"/>
                <w:bCs/>
                <w:sz w:val="22"/>
                <w:szCs w:val="22"/>
                <w:lang w:val="en-GB"/>
              </w:rPr>
              <w:t>N/A</w:t>
            </w:r>
          </w:p>
          <w:p w14:paraId="2EEDF142" w14:textId="77777777" w:rsidR="00B56BD3" w:rsidRDefault="00B56BD3" w:rsidP="00F04850">
            <w:pPr>
              <w:jc w:val="both"/>
              <w:rPr>
                <w:rFonts w:ascii="Arial" w:hAnsi="Arial" w:cs="Arial"/>
                <w:b/>
                <w:sz w:val="22"/>
                <w:szCs w:val="22"/>
                <w:u w:val="single"/>
                <w:lang w:val="en-GB"/>
              </w:rPr>
            </w:pPr>
          </w:p>
          <w:p w14:paraId="20F63558" w14:textId="77777777" w:rsidR="00B56BD3" w:rsidRPr="004E3B2D" w:rsidRDefault="00B56BD3" w:rsidP="00F04850">
            <w:pPr>
              <w:jc w:val="both"/>
              <w:rPr>
                <w:rFonts w:ascii="Arial" w:hAnsi="Arial" w:cs="Arial"/>
                <w:b/>
                <w:sz w:val="22"/>
                <w:szCs w:val="22"/>
                <w:u w:val="single"/>
                <w:lang w:val="en-GB"/>
              </w:rPr>
            </w:pPr>
          </w:p>
        </w:tc>
      </w:tr>
      <w:tr w:rsidR="00007F89" w:rsidRPr="004E3B2D" w14:paraId="25237913" w14:textId="77777777" w:rsidTr="00F04850">
        <w:tc>
          <w:tcPr>
            <w:tcW w:w="9923" w:type="dxa"/>
            <w:tcBorders>
              <w:top w:val="single" w:sz="4" w:space="0" w:color="auto"/>
              <w:left w:val="single" w:sz="4" w:space="0" w:color="auto"/>
              <w:bottom w:val="single" w:sz="4" w:space="0" w:color="auto"/>
              <w:right w:val="single" w:sz="4" w:space="0" w:color="auto"/>
            </w:tcBorders>
          </w:tcPr>
          <w:p w14:paraId="7FDE1618"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14:paraId="0602A11D" w14:textId="77777777" w:rsidR="00F04850" w:rsidRPr="004E3B2D" w:rsidRDefault="00F04850" w:rsidP="00F04850">
            <w:pPr>
              <w:jc w:val="both"/>
              <w:rPr>
                <w:rFonts w:ascii="Arial" w:hAnsi="Arial" w:cs="Arial"/>
                <w:sz w:val="22"/>
                <w:szCs w:val="22"/>
                <w:lang w:val="en-GB"/>
              </w:rPr>
            </w:pPr>
          </w:p>
          <w:p w14:paraId="2DEB9BE5" w14:textId="77777777"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6894A3F5" w14:textId="77777777" w:rsidR="005E6BF4" w:rsidRDefault="005E6BF4" w:rsidP="00F04850">
            <w:pPr>
              <w:jc w:val="both"/>
              <w:rPr>
                <w:rFonts w:ascii="Arial" w:hAnsi="Arial" w:cs="Arial"/>
                <w:sz w:val="22"/>
                <w:szCs w:val="22"/>
                <w:lang w:val="en-GB"/>
              </w:rPr>
            </w:pPr>
          </w:p>
          <w:p w14:paraId="5FC7B50A" w14:textId="0B792677" w:rsidR="007A7A26" w:rsidRDefault="00F570E9" w:rsidP="00A43423">
            <w:pPr>
              <w:spacing w:after="240"/>
              <w:ind w:left="720"/>
              <w:jc w:val="both"/>
              <w:rPr>
                <w:rFonts w:ascii="Arial" w:hAnsi="Arial" w:cs="Arial"/>
                <w:sz w:val="22"/>
                <w:szCs w:val="22"/>
                <w:lang w:val="en-GB"/>
              </w:rPr>
            </w:pPr>
            <w:r>
              <w:rPr>
                <w:rFonts w:ascii="Arial" w:hAnsi="Arial" w:cs="Arial"/>
                <w:sz w:val="22"/>
                <w:szCs w:val="22"/>
                <w:lang w:val="en-GB"/>
              </w:rPr>
              <w:t>I did a major rebuild on this module this year, as I wanted to add more practical exercises to the workshops covering some of t</w:t>
            </w:r>
            <w:r w:rsidR="007A7A26">
              <w:rPr>
                <w:rFonts w:ascii="Arial" w:hAnsi="Arial" w:cs="Arial"/>
                <w:sz w:val="22"/>
                <w:szCs w:val="22"/>
                <w:lang w:val="en-GB"/>
              </w:rPr>
              <w:t>he data mining techniques</w:t>
            </w:r>
            <w:r>
              <w:rPr>
                <w:rFonts w:ascii="Arial" w:hAnsi="Arial" w:cs="Arial"/>
                <w:sz w:val="22"/>
                <w:szCs w:val="22"/>
                <w:lang w:val="en-GB"/>
              </w:rPr>
              <w:t>.</w:t>
            </w:r>
            <w:r w:rsidR="007A7A26">
              <w:rPr>
                <w:rFonts w:ascii="Arial" w:hAnsi="Arial" w:cs="Arial"/>
                <w:sz w:val="22"/>
                <w:szCs w:val="22"/>
                <w:lang w:val="en-GB"/>
              </w:rPr>
              <w:t xml:space="preserve"> This also led to me changing the ordering of the three main sections of the module. Previously it had been data warehousing, data visualisation, data mining but this year I swapped data mining and data </w:t>
            </w:r>
            <w:r w:rsidR="007A7A26">
              <w:rPr>
                <w:rFonts w:ascii="Arial" w:hAnsi="Arial" w:cs="Arial"/>
                <w:sz w:val="22"/>
                <w:szCs w:val="22"/>
                <w:lang w:val="en-GB"/>
              </w:rPr>
              <w:lastRenderedPageBreak/>
              <w:t>warehousing. This was aimed to give the students a more practical understanding of why data warehouses require a different structure to normal online transaction processing systems.</w:t>
            </w:r>
          </w:p>
          <w:p w14:paraId="42220076" w14:textId="4D33401B" w:rsidR="00B56BD3" w:rsidRDefault="00F570E9" w:rsidP="00A43423">
            <w:pPr>
              <w:spacing w:after="240"/>
              <w:ind w:left="720"/>
              <w:jc w:val="both"/>
              <w:rPr>
                <w:rFonts w:ascii="Arial" w:hAnsi="Arial" w:cs="Arial"/>
                <w:sz w:val="22"/>
                <w:szCs w:val="22"/>
                <w:lang w:val="en-GB"/>
              </w:rPr>
            </w:pPr>
            <w:r>
              <w:rPr>
                <w:rFonts w:ascii="Arial" w:hAnsi="Arial" w:cs="Arial"/>
                <w:sz w:val="22"/>
                <w:szCs w:val="22"/>
                <w:lang w:val="en-GB"/>
              </w:rPr>
              <w:t>The</w:t>
            </w:r>
            <w:r w:rsidR="007A7A26">
              <w:rPr>
                <w:rFonts w:ascii="Arial" w:hAnsi="Arial" w:cs="Arial"/>
                <w:sz w:val="22"/>
                <w:szCs w:val="22"/>
                <w:lang w:val="en-GB"/>
              </w:rPr>
              <w:t xml:space="preserve"> data mining sectio</w:t>
            </w:r>
            <w:r w:rsidR="00FC7EF1">
              <w:rPr>
                <w:rFonts w:ascii="Arial" w:hAnsi="Arial" w:cs="Arial"/>
                <w:sz w:val="22"/>
                <w:szCs w:val="22"/>
                <w:lang w:val="en-GB"/>
              </w:rPr>
              <w:t>n</w:t>
            </w:r>
            <w:r>
              <w:rPr>
                <w:rFonts w:ascii="Arial" w:hAnsi="Arial" w:cs="Arial"/>
                <w:sz w:val="22"/>
                <w:szCs w:val="22"/>
                <w:lang w:val="en-GB"/>
              </w:rPr>
              <w:t xml:space="preserve"> also included guidance on how to perform data mining in R, linking back to the Statist</w:t>
            </w:r>
            <w:r w:rsidR="007A7A26">
              <w:rPr>
                <w:rFonts w:ascii="Arial" w:hAnsi="Arial" w:cs="Arial"/>
                <w:sz w:val="22"/>
                <w:szCs w:val="22"/>
                <w:lang w:val="en-GB"/>
              </w:rPr>
              <w:t>i</w:t>
            </w:r>
            <w:r>
              <w:rPr>
                <w:rFonts w:ascii="Arial" w:hAnsi="Arial" w:cs="Arial"/>
                <w:sz w:val="22"/>
                <w:szCs w:val="22"/>
                <w:lang w:val="en-GB"/>
              </w:rPr>
              <w:t xml:space="preserve">cal Programming module </w:t>
            </w:r>
            <w:r w:rsidR="0009426A">
              <w:rPr>
                <w:rFonts w:ascii="Arial" w:hAnsi="Arial" w:cs="Arial"/>
                <w:sz w:val="22"/>
                <w:szCs w:val="22"/>
                <w:lang w:val="en-GB"/>
              </w:rPr>
              <w:t>at level 5. Not all students studied this module, so there was no requirement to use R at any point; several of those who had studied it did use R in their data preprocessing for the data mining assignment.</w:t>
            </w:r>
          </w:p>
          <w:p w14:paraId="6A17B830" w14:textId="76F52451" w:rsidR="008945D8" w:rsidRDefault="007A7A26" w:rsidP="00A43423">
            <w:pPr>
              <w:spacing w:after="240"/>
              <w:ind w:left="720"/>
              <w:jc w:val="both"/>
              <w:rPr>
                <w:rFonts w:ascii="Arial" w:hAnsi="Arial" w:cs="Arial"/>
                <w:sz w:val="22"/>
                <w:szCs w:val="22"/>
                <w:lang w:val="en-GB"/>
              </w:rPr>
            </w:pPr>
            <w:r>
              <w:rPr>
                <w:rFonts w:ascii="Arial" w:hAnsi="Arial" w:cs="Arial"/>
                <w:sz w:val="22"/>
                <w:szCs w:val="22"/>
                <w:lang w:val="en-GB"/>
              </w:rPr>
              <w:t xml:space="preserve">I did consider moving from Tableau to PowerBI for the data visualisation section but decided against it. PowerBI is covered in the level 4 Data Analysis &amp; Visualisation module so students already have a grounding in it. Tableau </w:t>
            </w:r>
            <w:r w:rsidR="00FC7EF1">
              <w:rPr>
                <w:rFonts w:ascii="Arial" w:hAnsi="Arial" w:cs="Arial"/>
                <w:sz w:val="22"/>
                <w:szCs w:val="22"/>
                <w:lang w:val="en-GB"/>
              </w:rPr>
              <w:t>is better suited to data exploration and visualisation through its interface style, and so I have remained with it.</w:t>
            </w:r>
          </w:p>
          <w:p w14:paraId="135D0C1E" w14:textId="5E27CCD1" w:rsidR="00FC7EF1" w:rsidRDefault="00FC7EF1" w:rsidP="00A43423">
            <w:pPr>
              <w:spacing w:after="240"/>
              <w:ind w:left="720"/>
              <w:jc w:val="both"/>
              <w:rPr>
                <w:rFonts w:ascii="Arial" w:hAnsi="Arial" w:cs="Arial"/>
                <w:sz w:val="22"/>
                <w:szCs w:val="22"/>
                <w:lang w:val="en-GB"/>
              </w:rPr>
            </w:pPr>
            <w:r>
              <w:rPr>
                <w:rFonts w:ascii="Arial" w:hAnsi="Arial" w:cs="Arial"/>
                <w:sz w:val="22"/>
                <w:szCs w:val="22"/>
                <w:lang w:val="en-GB"/>
              </w:rPr>
              <w:t>The data warehousing section was also partially reworked to update the content relevant to technology changes. Further updates will be applied to this next year.</w:t>
            </w:r>
          </w:p>
          <w:p w14:paraId="6093B7A1" w14:textId="4007C64A" w:rsidR="00A43423" w:rsidRDefault="00A43423" w:rsidP="00A43423">
            <w:pPr>
              <w:spacing w:after="240"/>
              <w:ind w:left="720"/>
              <w:jc w:val="both"/>
              <w:rPr>
                <w:rFonts w:ascii="Arial" w:hAnsi="Arial" w:cs="Arial"/>
                <w:sz w:val="22"/>
                <w:szCs w:val="22"/>
                <w:lang w:val="en-GB"/>
              </w:rPr>
            </w:pPr>
            <w:r>
              <w:rPr>
                <w:rFonts w:ascii="Arial" w:hAnsi="Arial" w:cs="Arial"/>
                <w:sz w:val="22"/>
                <w:szCs w:val="22"/>
                <w:lang w:val="en-GB"/>
              </w:rPr>
              <w:t xml:space="preserve">The changes seemed to work well in class, and the </w:t>
            </w:r>
            <w:r w:rsidR="00423FA8">
              <w:rPr>
                <w:rFonts w:ascii="Arial" w:hAnsi="Arial" w:cs="Arial"/>
                <w:sz w:val="22"/>
                <w:szCs w:val="22"/>
                <w:lang w:val="en-GB"/>
              </w:rPr>
              <w:t>assessments submitted</w:t>
            </w:r>
            <w:r>
              <w:rPr>
                <w:rFonts w:ascii="Arial" w:hAnsi="Arial" w:cs="Arial"/>
                <w:sz w:val="22"/>
                <w:szCs w:val="22"/>
                <w:lang w:val="en-GB"/>
              </w:rPr>
              <w:t xml:space="preserve"> were generally quite good as a result. I plan to keep this new structure next year</w:t>
            </w:r>
            <w:r w:rsidR="00423FA8">
              <w:rPr>
                <w:rFonts w:ascii="Arial" w:hAnsi="Arial" w:cs="Arial"/>
                <w:sz w:val="22"/>
                <w:szCs w:val="22"/>
                <w:lang w:val="en-GB"/>
              </w:rPr>
              <w:t>, although there will be a few tweaks to the ordering of one or two elements</w:t>
            </w:r>
            <w:r w:rsidR="0009426A">
              <w:rPr>
                <w:rFonts w:ascii="Arial" w:hAnsi="Arial" w:cs="Arial"/>
                <w:sz w:val="22"/>
                <w:szCs w:val="22"/>
                <w:lang w:val="en-GB"/>
              </w:rPr>
              <w:t>.</w:t>
            </w:r>
          </w:p>
          <w:p w14:paraId="0E419B8C" w14:textId="4DD83604" w:rsidR="00FC7EF1" w:rsidRDefault="00FC7EF1" w:rsidP="00A43423">
            <w:pPr>
              <w:spacing w:after="240"/>
              <w:ind w:left="720"/>
              <w:jc w:val="both"/>
              <w:rPr>
                <w:rFonts w:ascii="Arial" w:hAnsi="Arial" w:cs="Arial"/>
                <w:sz w:val="22"/>
                <w:szCs w:val="22"/>
                <w:lang w:val="en-GB"/>
              </w:rPr>
            </w:pPr>
            <w:r>
              <w:rPr>
                <w:rFonts w:ascii="Arial" w:hAnsi="Arial" w:cs="Arial"/>
                <w:sz w:val="22"/>
                <w:szCs w:val="22"/>
                <w:lang w:val="en-GB"/>
              </w:rPr>
              <w:t>One extra thing that I added this year was that I took the slide</w:t>
            </w:r>
            <w:r w:rsidR="003C3E3C">
              <w:rPr>
                <w:rFonts w:ascii="Arial" w:hAnsi="Arial" w:cs="Arial"/>
                <w:sz w:val="22"/>
                <w:szCs w:val="22"/>
                <w:lang w:val="en-GB"/>
              </w:rPr>
              <w:t xml:space="preserve"> deck</w:t>
            </w:r>
            <w:r>
              <w:rPr>
                <w:rFonts w:ascii="Arial" w:hAnsi="Arial" w:cs="Arial"/>
                <w:sz w:val="22"/>
                <w:szCs w:val="22"/>
                <w:lang w:val="en-GB"/>
              </w:rPr>
              <w:t xml:space="preserve"> for many of the </w:t>
            </w:r>
            <w:r w:rsidR="003C3E3C">
              <w:rPr>
                <w:rFonts w:ascii="Arial" w:hAnsi="Arial" w:cs="Arial"/>
                <w:sz w:val="22"/>
                <w:szCs w:val="22"/>
                <w:lang w:val="en-GB"/>
              </w:rPr>
              <w:t>workshops and used Google NotebookLM to turn them into podcasts on each topic. This received very positive feedback, and for next year I’ll be looking at how to make these available outside of Moodle to make them easier to access</w:t>
            </w:r>
            <w:r w:rsidR="00717561">
              <w:rPr>
                <w:rFonts w:ascii="Arial" w:hAnsi="Arial" w:cs="Arial"/>
                <w:sz w:val="22"/>
                <w:szCs w:val="22"/>
                <w:lang w:val="en-GB"/>
              </w:rPr>
              <w:t xml:space="preserve"> (in conjunction with the University’s L&amp;T team).</w:t>
            </w:r>
          </w:p>
          <w:p w14:paraId="171D1978" w14:textId="4A0DD225" w:rsidR="00407BF7" w:rsidRDefault="00407BF7" w:rsidP="00A43423">
            <w:pPr>
              <w:spacing w:after="240"/>
              <w:ind w:left="720"/>
              <w:jc w:val="both"/>
              <w:rPr>
                <w:rFonts w:ascii="Arial" w:hAnsi="Arial" w:cs="Arial"/>
                <w:sz w:val="22"/>
                <w:szCs w:val="22"/>
                <w:lang w:val="en-GB"/>
              </w:rPr>
            </w:pPr>
            <w:r>
              <w:rPr>
                <w:rFonts w:ascii="Arial" w:hAnsi="Arial" w:cs="Arial"/>
                <w:sz w:val="22"/>
                <w:szCs w:val="22"/>
                <w:lang w:val="en-GB"/>
              </w:rPr>
              <w:t>As expected, the marks overall are high. This is because the majority of students taking this module are on the Digital Degree Apprentice programme rather than being traditional students. It has been noted for a number of years that these students tend to get higher marks in their assignments.</w:t>
            </w:r>
          </w:p>
          <w:p w14:paraId="4A346AB9" w14:textId="77777777" w:rsidR="00F570E9" w:rsidRDefault="00F570E9" w:rsidP="00F570E9">
            <w:pPr>
              <w:ind w:left="720"/>
              <w:jc w:val="both"/>
              <w:rPr>
                <w:rFonts w:ascii="Arial" w:hAnsi="Arial" w:cs="Arial"/>
                <w:sz w:val="22"/>
                <w:szCs w:val="22"/>
                <w:lang w:val="en-GB"/>
              </w:rPr>
            </w:pPr>
          </w:p>
          <w:p w14:paraId="2D789047" w14:textId="77777777"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14:paraId="0543B7D5"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14:paraId="11F01729" w14:textId="77777777" w:rsidR="00F04850" w:rsidRPr="004E3B2D" w:rsidRDefault="00F04850" w:rsidP="00F04850">
            <w:pPr>
              <w:jc w:val="both"/>
              <w:rPr>
                <w:rFonts w:ascii="Arial" w:hAnsi="Arial" w:cs="Arial"/>
                <w:sz w:val="22"/>
                <w:szCs w:val="22"/>
                <w:lang w:val="en-GB"/>
              </w:rPr>
            </w:pPr>
          </w:p>
          <w:p w14:paraId="42B53CE3" w14:textId="0CCDC6C6" w:rsidR="00F04850" w:rsidRPr="004E3B2D" w:rsidRDefault="00952A3D" w:rsidP="00952A3D">
            <w:pPr>
              <w:ind w:left="720"/>
              <w:jc w:val="both"/>
              <w:rPr>
                <w:rFonts w:ascii="Arial" w:hAnsi="Arial" w:cs="Arial"/>
                <w:sz w:val="22"/>
                <w:szCs w:val="22"/>
                <w:lang w:val="en-GB"/>
              </w:rPr>
            </w:pPr>
            <w:r>
              <w:rPr>
                <w:rFonts w:ascii="Arial" w:hAnsi="Arial" w:cs="Arial"/>
                <w:sz w:val="22"/>
                <w:szCs w:val="22"/>
                <w:lang w:val="en-GB"/>
              </w:rPr>
              <w:t>N/A</w:t>
            </w:r>
          </w:p>
          <w:p w14:paraId="3DEDA4C2" w14:textId="77777777" w:rsidR="00F04850" w:rsidRPr="004E3B2D" w:rsidRDefault="00F04850" w:rsidP="00F04850">
            <w:pPr>
              <w:jc w:val="both"/>
              <w:rPr>
                <w:rFonts w:ascii="Arial" w:hAnsi="Arial" w:cs="Arial"/>
                <w:sz w:val="22"/>
                <w:szCs w:val="22"/>
                <w:lang w:val="en-GB"/>
              </w:rPr>
            </w:pPr>
          </w:p>
          <w:p w14:paraId="60D68D94" w14:textId="77777777" w:rsidR="00F04850" w:rsidRPr="004E3B2D" w:rsidRDefault="00F04850" w:rsidP="00F04850">
            <w:pPr>
              <w:jc w:val="both"/>
              <w:rPr>
                <w:rFonts w:ascii="Arial" w:hAnsi="Arial" w:cs="Arial"/>
                <w:sz w:val="22"/>
                <w:szCs w:val="22"/>
                <w:lang w:val="en-GB"/>
              </w:rPr>
            </w:pPr>
          </w:p>
          <w:p w14:paraId="22023E36" w14:textId="77777777" w:rsidR="00F04850" w:rsidRPr="004E3B2D" w:rsidRDefault="00F04850" w:rsidP="00F04850">
            <w:pPr>
              <w:jc w:val="both"/>
              <w:rPr>
                <w:rFonts w:ascii="Arial" w:hAnsi="Arial" w:cs="Arial"/>
                <w:sz w:val="22"/>
                <w:szCs w:val="22"/>
                <w:lang w:val="en-GB"/>
              </w:rPr>
            </w:pPr>
          </w:p>
          <w:p w14:paraId="4B19501E" w14:textId="77777777" w:rsidR="00F04850" w:rsidRPr="004E3B2D" w:rsidRDefault="00F04850" w:rsidP="00F04850">
            <w:pPr>
              <w:jc w:val="both"/>
              <w:rPr>
                <w:rFonts w:ascii="Arial" w:hAnsi="Arial" w:cs="Arial"/>
                <w:sz w:val="22"/>
                <w:szCs w:val="22"/>
                <w:lang w:val="en-GB"/>
              </w:rPr>
            </w:pPr>
          </w:p>
        </w:tc>
      </w:tr>
      <w:tr w:rsidR="00007F89" w:rsidRPr="004E3B2D" w14:paraId="62035925" w14:textId="77777777" w:rsidTr="00F04850">
        <w:tc>
          <w:tcPr>
            <w:tcW w:w="9923" w:type="dxa"/>
            <w:tcBorders>
              <w:top w:val="single" w:sz="4" w:space="0" w:color="auto"/>
              <w:left w:val="single" w:sz="4" w:space="0" w:color="auto"/>
              <w:bottom w:val="single" w:sz="4" w:space="0" w:color="auto"/>
              <w:right w:val="single" w:sz="4" w:space="0" w:color="auto"/>
            </w:tcBorders>
          </w:tcPr>
          <w:p w14:paraId="5CE89023" w14:textId="77777777" w:rsidR="00007F89" w:rsidRPr="004E3B2D" w:rsidRDefault="00007F89" w:rsidP="00007F89">
            <w:pPr>
              <w:jc w:val="both"/>
              <w:rPr>
                <w:rFonts w:ascii="Arial" w:hAnsi="Arial" w:cs="Arial"/>
                <w:sz w:val="22"/>
                <w:szCs w:val="22"/>
                <w:lang w:val="en-GB"/>
              </w:rPr>
            </w:pPr>
          </w:p>
          <w:p w14:paraId="60EE7E6E" w14:textId="54F0179E"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952A3D">
              <w:rPr>
                <w:rFonts w:ascii="Arial" w:hAnsi="Arial" w:cs="Arial"/>
                <w:b/>
                <w:bCs/>
                <w:sz w:val="22"/>
                <w:szCs w:val="22"/>
                <w:lang w:val="en-GB"/>
              </w:rPr>
              <w:t>Nik Whitehead</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 xml:space="preserve">Date: </w:t>
            </w:r>
            <w:r w:rsidR="003C3E3C">
              <w:rPr>
                <w:rFonts w:ascii="Arial" w:hAnsi="Arial" w:cs="Arial"/>
                <w:b/>
                <w:bCs/>
                <w:sz w:val="22"/>
                <w:szCs w:val="22"/>
                <w:lang w:val="en-GB"/>
              </w:rPr>
              <w:t>1</w:t>
            </w:r>
            <w:r w:rsidR="00952A3D">
              <w:rPr>
                <w:rFonts w:ascii="Arial" w:hAnsi="Arial" w:cs="Arial"/>
                <w:b/>
                <w:bCs/>
                <w:sz w:val="22"/>
                <w:szCs w:val="22"/>
                <w:lang w:val="en-GB"/>
              </w:rPr>
              <w:t>/</w:t>
            </w:r>
            <w:r w:rsidR="003C3E3C">
              <w:rPr>
                <w:rFonts w:ascii="Arial" w:hAnsi="Arial" w:cs="Arial"/>
                <w:b/>
                <w:bCs/>
                <w:sz w:val="22"/>
                <w:szCs w:val="22"/>
                <w:lang w:val="en-GB"/>
              </w:rPr>
              <w:t>6</w:t>
            </w:r>
            <w:r w:rsidR="005E6BF4">
              <w:rPr>
                <w:rFonts w:ascii="Arial" w:hAnsi="Arial" w:cs="Arial"/>
                <w:b/>
                <w:bCs/>
                <w:sz w:val="22"/>
                <w:szCs w:val="22"/>
                <w:lang w:val="en-GB"/>
              </w:rPr>
              <w:t>/2026</w:t>
            </w:r>
          </w:p>
          <w:p w14:paraId="38753B7F" w14:textId="77777777" w:rsidR="00F04850" w:rsidRPr="004E3B2D" w:rsidRDefault="00F04850" w:rsidP="00007F89">
            <w:pPr>
              <w:jc w:val="both"/>
              <w:rPr>
                <w:rFonts w:ascii="Arial" w:hAnsi="Arial" w:cs="Arial"/>
                <w:b/>
                <w:bCs/>
                <w:sz w:val="22"/>
                <w:szCs w:val="22"/>
                <w:lang w:val="en-GB"/>
              </w:rPr>
            </w:pPr>
          </w:p>
          <w:p w14:paraId="04784272"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1499B196" w14:textId="77777777"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14:paraId="673E745F" w14:textId="77777777" w:rsidR="00F04850" w:rsidRPr="004E3B2D" w:rsidRDefault="00F04850" w:rsidP="00F04850">
            <w:pPr>
              <w:jc w:val="both"/>
              <w:rPr>
                <w:rFonts w:ascii="Arial" w:hAnsi="Arial" w:cs="Arial"/>
                <w:sz w:val="22"/>
                <w:szCs w:val="22"/>
                <w:u w:val="single"/>
                <w:lang w:val="en-GB"/>
              </w:rPr>
            </w:pPr>
          </w:p>
        </w:tc>
      </w:tr>
    </w:tbl>
    <w:p w14:paraId="357FCB37"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CA43D2" w14:textId="77777777" w:rsidR="00BC64AA" w:rsidRDefault="00BC64AA" w:rsidP="007D6054">
      <w:r>
        <w:separator/>
      </w:r>
    </w:p>
  </w:endnote>
  <w:endnote w:type="continuationSeparator" w:id="0">
    <w:p w14:paraId="2CD985F2" w14:textId="77777777" w:rsidR="00BC64AA" w:rsidRDefault="00BC64AA"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E80F9A" w14:textId="77777777" w:rsidR="00BC64AA" w:rsidRDefault="00BC64AA" w:rsidP="007D6054">
      <w:r>
        <w:separator/>
      </w:r>
    </w:p>
  </w:footnote>
  <w:footnote w:type="continuationSeparator" w:id="0">
    <w:p w14:paraId="48CFD1AB" w14:textId="77777777" w:rsidR="00BC64AA" w:rsidRDefault="00BC64AA"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42CC4D"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16cid:durableId="1329553555">
    <w:abstractNumId w:val="0"/>
  </w:num>
  <w:num w:numId="2" w16cid:durableId="1076630874">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9426A"/>
    <w:rsid w:val="0009754A"/>
    <w:rsid w:val="000A5FFF"/>
    <w:rsid w:val="000B5A53"/>
    <w:rsid w:val="000C273A"/>
    <w:rsid w:val="000E7575"/>
    <w:rsid w:val="000F0918"/>
    <w:rsid w:val="000F29E3"/>
    <w:rsid w:val="0010060C"/>
    <w:rsid w:val="00100928"/>
    <w:rsid w:val="00105113"/>
    <w:rsid w:val="0012079B"/>
    <w:rsid w:val="00143DDD"/>
    <w:rsid w:val="001533F9"/>
    <w:rsid w:val="00161F76"/>
    <w:rsid w:val="00171424"/>
    <w:rsid w:val="001766DF"/>
    <w:rsid w:val="00181F8F"/>
    <w:rsid w:val="0018499F"/>
    <w:rsid w:val="001B3A43"/>
    <w:rsid w:val="001C08F4"/>
    <w:rsid w:val="001C3FEF"/>
    <w:rsid w:val="001E552C"/>
    <w:rsid w:val="001F1039"/>
    <w:rsid w:val="001F4D6A"/>
    <w:rsid w:val="002064AF"/>
    <w:rsid w:val="002153D1"/>
    <w:rsid w:val="00217BAB"/>
    <w:rsid w:val="00220E80"/>
    <w:rsid w:val="00236B5E"/>
    <w:rsid w:val="00241A83"/>
    <w:rsid w:val="00260B7C"/>
    <w:rsid w:val="002635FA"/>
    <w:rsid w:val="00264943"/>
    <w:rsid w:val="0027392F"/>
    <w:rsid w:val="00281A56"/>
    <w:rsid w:val="002B1F8E"/>
    <w:rsid w:val="002C475E"/>
    <w:rsid w:val="002D1D27"/>
    <w:rsid w:val="002D4438"/>
    <w:rsid w:val="002D50E8"/>
    <w:rsid w:val="00356E70"/>
    <w:rsid w:val="0036375A"/>
    <w:rsid w:val="003B1DC3"/>
    <w:rsid w:val="003B3367"/>
    <w:rsid w:val="003C3E3C"/>
    <w:rsid w:val="003E073A"/>
    <w:rsid w:val="003F3BEE"/>
    <w:rsid w:val="0040002F"/>
    <w:rsid w:val="00401A10"/>
    <w:rsid w:val="004049F0"/>
    <w:rsid w:val="00404E33"/>
    <w:rsid w:val="00407BF7"/>
    <w:rsid w:val="00414AF0"/>
    <w:rsid w:val="00423FA8"/>
    <w:rsid w:val="004A4B22"/>
    <w:rsid w:val="004A767D"/>
    <w:rsid w:val="004E3B2D"/>
    <w:rsid w:val="004F39DB"/>
    <w:rsid w:val="00517468"/>
    <w:rsid w:val="00517D20"/>
    <w:rsid w:val="005227D0"/>
    <w:rsid w:val="0054482C"/>
    <w:rsid w:val="005D2EF5"/>
    <w:rsid w:val="005D7603"/>
    <w:rsid w:val="005E12DB"/>
    <w:rsid w:val="005E6BF4"/>
    <w:rsid w:val="00610B96"/>
    <w:rsid w:val="00615E8B"/>
    <w:rsid w:val="00636CDB"/>
    <w:rsid w:val="0064695C"/>
    <w:rsid w:val="00651111"/>
    <w:rsid w:val="006579F1"/>
    <w:rsid w:val="00677207"/>
    <w:rsid w:val="006B2DFC"/>
    <w:rsid w:val="006D2A40"/>
    <w:rsid w:val="007050EA"/>
    <w:rsid w:val="00710D07"/>
    <w:rsid w:val="00717561"/>
    <w:rsid w:val="0074478A"/>
    <w:rsid w:val="0074749F"/>
    <w:rsid w:val="00751B70"/>
    <w:rsid w:val="007676C4"/>
    <w:rsid w:val="0077160F"/>
    <w:rsid w:val="00784F99"/>
    <w:rsid w:val="0078506D"/>
    <w:rsid w:val="007938D6"/>
    <w:rsid w:val="007956BA"/>
    <w:rsid w:val="007A7A26"/>
    <w:rsid w:val="007B2FD7"/>
    <w:rsid w:val="007C3BC4"/>
    <w:rsid w:val="007D6054"/>
    <w:rsid w:val="008000A6"/>
    <w:rsid w:val="00813437"/>
    <w:rsid w:val="008239E0"/>
    <w:rsid w:val="00835597"/>
    <w:rsid w:val="00841AAC"/>
    <w:rsid w:val="00870473"/>
    <w:rsid w:val="00876C79"/>
    <w:rsid w:val="00880903"/>
    <w:rsid w:val="008838AF"/>
    <w:rsid w:val="0088615E"/>
    <w:rsid w:val="008945D8"/>
    <w:rsid w:val="00894ED4"/>
    <w:rsid w:val="008B4A68"/>
    <w:rsid w:val="009160B2"/>
    <w:rsid w:val="00925BC1"/>
    <w:rsid w:val="00933DF2"/>
    <w:rsid w:val="00934282"/>
    <w:rsid w:val="009402D6"/>
    <w:rsid w:val="009439EF"/>
    <w:rsid w:val="00952A3D"/>
    <w:rsid w:val="00972487"/>
    <w:rsid w:val="009955B6"/>
    <w:rsid w:val="009965E9"/>
    <w:rsid w:val="00A0768A"/>
    <w:rsid w:val="00A1015B"/>
    <w:rsid w:val="00A24A58"/>
    <w:rsid w:val="00A43423"/>
    <w:rsid w:val="00A826FC"/>
    <w:rsid w:val="00AA4DCC"/>
    <w:rsid w:val="00AB5BC9"/>
    <w:rsid w:val="00AC601F"/>
    <w:rsid w:val="00AD3635"/>
    <w:rsid w:val="00AF015C"/>
    <w:rsid w:val="00B27DDB"/>
    <w:rsid w:val="00B36700"/>
    <w:rsid w:val="00B43CFF"/>
    <w:rsid w:val="00B56BD3"/>
    <w:rsid w:val="00B64982"/>
    <w:rsid w:val="00B9262F"/>
    <w:rsid w:val="00B934CA"/>
    <w:rsid w:val="00BB01C1"/>
    <w:rsid w:val="00BB0A6F"/>
    <w:rsid w:val="00BC64AA"/>
    <w:rsid w:val="00BE2363"/>
    <w:rsid w:val="00C16017"/>
    <w:rsid w:val="00C26B4A"/>
    <w:rsid w:val="00C5469E"/>
    <w:rsid w:val="00C67909"/>
    <w:rsid w:val="00CB2CB4"/>
    <w:rsid w:val="00CB7638"/>
    <w:rsid w:val="00CE342A"/>
    <w:rsid w:val="00CF052F"/>
    <w:rsid w:val="00D14537"/>
    <w:rsid w:val="00D25D63"/>
    <w:rsid w:val="00D408C8"/>
    <w:rsid w:val="00D5460C"/>
    <w:rsid w:val="00D809D2"/>
    <w:rsid w:val="00D9145E"/>
    <w:rsid w:val="00DB4931"/>
    <w:rsid w:val="00DC5DB3"/>
    <w:rsid w:val="00E111D8"/>
    <w:rsid w:val="00E130F1"/>
    <w:rsid w:val="00E312D1"/>
    <w:rsid w:val="00E713B8"/>
    <w:rsid w:val="00E76D78"/>
    <w:rsid w:val="00E94D7A"/>
    <w:rsid w:val="00E97060"/>
    <w:rsid w:val="00EC1534"/>
    <w:rsid w:val="00F04850"/>
    <w:rsid w:val="00F12698"/>
    <w:rsid w:val="00F40A90"/>
    <w:rsid w:val="00F570E9"/>
    <w:rsid w:val="00F9350C"/>
    <w:rsid w:val="00FC3961"/>
    <w:rsid w:val="00FC7EF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4F5CEBB"/>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670</Words>
  <Characters>3388</Characters>
  <Application>Microsoft Office Word</Application>
  <DocSecurity>0</DocSecurity>
  <Lines>102</Lines>
  <Paragraphs>39</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4019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Nik Whitehead</cp:lastModifiedBy>
  <cp:revision>6</cp:revision>
  <cp:lastPrinted>2009-06-12T12:35:00Z</cp:lastPrinted>
  <dcterms:created xsi:type="dcterms:W3CDTF">2026-06-01T09:32:00Z</dcterms:created>
  <dcterms:modified xsi:type="dcterms:W3CDTF">2026-06-03T12:51:00Z</dcterms:modified>
</cp:coreProperties>
</file>