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9433D" w14:textId="77777777" w:rsidR="00853802" w:rsidRDefault="007D2063" w:rsidP="007D2063">
      <w:pPr>
        <w:jc w:val="center"/>
        <w:rPr>
          <w:rFonts w:cstheme="minorHAnsi"/>
          <w:sz w:val="28"/>
          <w:u w:val="single"/>
        </w:rPr>
      </w:pPr>
      <w:r w:rsidRPr="007D2063">
        <w:rPr>
          <w:rFonts w:cstheme="minorHAnsi"/>
          <w:sz w:val="28"/>
          <w:u w:val="single"/>
        </w:rPr>
        <w:t>Discuss how art and architecture were used as a medium of communication to convey political and ideological messages in the Roman Empire?</w:t>
      </w:r>
    </w:p>
    <w:p w14:paraId="2EB556CD" w14:textId="46D6A93B" w:rsidR="007D2063" w:rsidRPr="0014740A" w:rsidRDefault="007D2063" w:rsidP="007D2063">
      <w:pPr>
        <w:jc w:val="center"/>
        <w:rPr>
          <w:rFonts w:cstheme="minorHAnsi"/>
          <w:sz w:val="32"/>
          <w:u w:val="single"/>
        </w:rPr>
      </w:pPr>
    </w:p>
    <w:p w14:paraId="35A05747" w14:textId="50700375" w:rsidR="008F3EF5" w:rsidRDefault="001B6707" w:rsidP="000A3A82">
      <w:pPr>
        <w:rPr>
          <w:rFonts w:cstheme="minorHAnsi"/>
          <w:sz w:val="24"/>
        </w:rPr>
      </w:pPr>
      <w:r w:rsidRPr="0014740A">
        <w:rPr>
          <w:rFonts w:cstheme="minorHAnsi"/>
          <w:sz w:val="24"/>
        </w:rPr>
        <w:t xml:space="preserve">There are many ways in which art and architecture </w:t>
      </w:r>
      <w:r w:rsidR="006B430A" w:rsidRPr="0014740A">
        <w:rPr>
          <w:rFonts w:cstheme="minorHAnsi"/>
          <w:sz w:val="24"/>
        </w:rPr>
        <w:t>were used to convey political and ideological messages in the Roman Empire.</w:t>
      </w:r>
      <w:r w:rsidR="00074048" w:rsidRPr="0014740A">
        <w:rPr>
          <w:rFonts w:cstheme="minorHAnsi"/>
          <w:sz w:val="24"/>
        </w:rPr>
        <w:t xml:space="preserve"> </w:t>
      </w:r>
      <w:proofErr w:type="spellStart"/>
      <w:r w:rsidR="003443A7">
        <w:rPr>
          <w:rFonts w:cstheme="minorHAnsi"/>
          <w:sz w:val="24"/>
        </w:rPr>
        <w:t>Z</w:t>
      </w:r>
      <w:r w:rsidR="00562C2D">
        <w:rPr>
          <w:rFonts w:cstheme="minorHAnsi"/>
          <w:sz w:val="24"/>
        </w:rPr>
        <w:t>anker</w:t>
      </w:r>
      <w:proofErr w:type="spellEnd"/>
      <w:r w:rsidR="0017582C">
        <w:rPr>
          <w:rFonts w:cstheme="minorHAnsi"/>
          <w:sz w:val="24"/>
        </w:rPr>
        <w:t xml:space="preserve"> </w:t>
      </w:r>
      <w:r w:rsidR="00A56A68">
        <w:rPr>
          <w:rFonts w:cstheme="minorHAnsi"/>
          <w:sz w:val="24"/>
        </w:rPr>
        <w:t>(2002, 3)</w:t>
      </w:r>
      <w:r w:rsidR="00562C2D">
        <w:rPr>
          <w:rFonts w:cstheme="minorHAnsi"/>
          <w:sz w:val="24"/>
        </w:rPr>
        <w:t xml:space="preserve"> states that, “The power of images is realized in varying ways. Even those in power are affected by the image they </w:t>
      </w:r>
      <w:r w:rsidR="00B67EA0">
        <w:rPr>
          <w:rFonts w:cstheme="minorHAnsi"/>
          <w:sz w:val="24"/>
        </w:rPr>
        <w:t xml:space="preserve">project.”. </w:t>
      </w:r>
      <w:r w:rsidR="00074048" w:rsidRPr="0014740A">
        <w:rPr>
          <w:rFonts w:cstheme="minorHAnsi"/>
          <w:sz w:val="24"/>
        </w:rPr>
        <w:t xml:space="preserve">There are several different factors to consider when </w:t>
      </w:r>
      <w:r w:rsidR="0049039A" w:rsidRPr="0014740A">
        <w:rPr>
          <w:rFonts w:cstheme="minorHAnsi"/>
          <w:sz w:val="24"/>
        </w:rPr>
        <w:t xml:space="preserve">answering this question, the </w:t>
      </w:r>
      <w:r w:rsidR="008B21CD">
        <w:rPr>
          <w:rFonts w:cstheme="minorHAnsi"/>
          <w:sz w:val="24"/>
        </w:rPr>
        <w:t>pieces location</w:t>
      </w:r>
      <w:r w:rsidR="0049039A" w:rsidRPr="0014740A">
        <w:rPr>
          <w:rFonts w:cstheme="minorHAnsi"/>
          <w:sz w:val="24"/>
        </w:rPr>
        <w:t>, the material used to construct it, the time period that it was constructed in</w:t>
      </w:r>
      <w:r w:rsidR="0014740A">
        <w:rPr>
          <w:rFonts w:cstheme="minorHAnsi"/>
          <w:sz w:val="24"/>
        </w:rPr>
        <w:t>, who the artist/architect was</w:t>
      </w:r>
      <w:r w:rsidR="00EC6F45" w:rsidRPr="0014740A">
        <w:rPr>
          <w:rFonts w:cstheme="minorHAnsi"/>
          <w:sz w:val="24"/>
        </w:rPr>
        <w:t>, the artist</w:t>
      </w:r>
      <w:r w:rsidR="001C37D4" w:rsidRPr="0014740A">
        <w:rPr>
          <w:rFonts w:cstheme="minorHAnsi"/>
          <w:sz w:val="24"/>
        </w:rPr>
        <w:t>’s</w:t>
      </w:r>
      <w:r w:rsidR="00EC6F45" w:rsidRPr="0014740A">
        <w:rPr>
          <w:rFonts w:cstheme="minorHAnsi"/>
          <w:sz w:val="24"/>
        </w:rPr>
        <w:t>/architect</w:t>
      </w:r>
      <w:r w:rsidR="001C37D4" w:rsidRPr="0014740A">
        <w:rPr>
          <w:rFonts w:cstheme="minorHAnsi"/>
          <w:sz w:val="24"/>
        </w:rPr>
        <w:t xml:space="preserve">’s personal bias towards any form of politics and ideologies </w:t>
      </w:r>
      <w:r w:rsidR="0049039A" w:rsidRPr="0014740A">
        <w:rPr>
          <w:rFonts w:cstheme="minorHAnsi"/>
          <w:sz w:val="24"/>
        </w:rPr>
        <w:t>and any reasons for potential promotion linked to these</w:t>
      </w:r>
      <w:r w:rsidR="0049039A" w:rsidRPr="004E58EB">
        <w:rPr>
          <w:rFonts w:cstheme="minorHAnsi"/>
          <w:sz w:val="24"/>
        </w:rPr>
        <w:t>.</w:t>
      </w:r>
      <w:r w:rsidR="009A6DD5" w:rsidRPr="004E58EB">
        <w:rPr>
          <w:rFonts w:cstheme="minorHAnsi"/>
          <w:sz w:val="24"/>
        </w:rPr>
        <w:t xml:space="preserve"> Any aspect of </w:t>
      </w:r>
      <w:r w:rsidR="00867BCA" w:rsidRPr="004E58EB">
        <w:rPr>
          <w:rFonts w:cstheme="minorHAnsi"/>
          <w:sz w:val="24"/>
        </w:rPr>
        <w:t xml:space="preserve">the Roman world can help promote or demote a message, from coins to </w:t>
      </w:r>
      <w:r w:rsidR="00C04407" w:rsidRPr="004E58EB">
        <w:rPr>
          <w:rFonts w:cstheme="minorHAnsi"/>
          <w:sz w:val="24"/>
        </w:rPr>
        <w:t>buildings</w:t>
      </w:r>
      <w:r w:rsidR="00E01128" w:rsidRPr="004E58EB">
        <w:rPr>
          <w:rFonts w:cstheme="minorHAnsi"/>
          <w:sz w:val="24"/>
        </w:rPr>
        <w:t xml:space="preserve">, to statues. </w:t>
      </w:r>
      <w:r w:rsidR="0055778C">
        <w:rPr>
          <w:rFonts w:cstheme="minorHAnsi"/>
          <w:sz w:val="24"/>
        </w:rPr>
        <w:t xml:space="preserve">There are three main ideologies </w:t>
      </w:r>
      <w:r w:rsidR="007047DC">
        <w:rPr>
          <w:rFonts w:cstheme="minorHAnsi"/>
          <w:sz w:val="24"/>
        </w:rPr>
        <w:t xml:space="preserve">within the Roman mindset during this period of time, Pax, Victory and Prosperity. I will be focusing on victory. </w:t>
      </w:r>
    </w:p>
    <w:p w14:paraId="74417B37" w14:textId="5922F7DF" w:rsidR="007047DC" w:rsidRDefault="003F0C96" w:rsidP="000A3A82">
      <w:pPr>
        <w:rPr>
          <w:rFonts w:cstheme="minorHAnsi"/>
          <w:sz w:val="24"/>
        </w:rPr>
      </w:pPr>
      <w:r>
        <w:rPr>
          <w:rFonts w:cstheme="minorHAnsi"/>
          <w:sz w:val="24"/>
        </w:rPr>
        <w:t xml:space="preserve">One example of how victory is portrayed </w:t>
      </w:r>
      <w:r w:rsidR="00D81D89">
        <w:rPr>
          <w:rFonts w:cstheme="minorHAnsi"/>
          <w:sz w:val="24"/>
        </w:rPr>
        <w:t xml:space="preserve">is shown </w:t>
      </w:r>
      <w:r w:rsidR="003E60E3">
        <w:rPr>
          <w:rFonts w:cstheme="minorHAnsi"/>
          <w:sz w:val="24"/>
        </w:rPr>
        <w:t xml:space="preserve">with a pre-31 BC </w:t>
      </w:r>
      <w:r w:rsidR="00D81D89">
        <w:rPr>
          <w:rFonts w:cstheme="minorHAnsi"/>
          <w:sz w:val="24"/>
        </w:rPr>
        <w:t>Denarius of Octavian</w:t>
      </w:r>
      <w:r w:rsidR="003E60E3">
        <w:rPr>
          <w:rFonts w:cstheme="minorHAnsi"/>
          <w:sz w:val="24"/>
        </w:rPr>
        <w:t>.</w:t>
      </w:r>
      <w:r w:rsidR="003E60E3">
        <w:rPr>
          <w:rStyle w:val="FootnoteReference"/>
          <w:rFonts w:cstheme="minorHAnsi"/>
          <w:sz w:val="24"/>
        </w:rPr>
        <w:footnoteReference w:id="1"/>
      </w:r>
      <w:r w:rsidR="00BC2768">
        <w:rPr>
          <w:rFonts w:cstheme="minorHAnsi"/>
          <w:sz w:val="24"/>
        </w:rPr>
        <w:t xml:space="preserve"> This coin </w:t>
      </w:r>
      <w:r w:rsidR="00D7172F">
        <w:rPr>
          <w:rFonts w:cstheme="minorHAnsi"/>
          <w:sz w:val="24"/>
        </w:rPr>
        <w:t>commemorates</w:t>
      </w:r>
      <w:r w:rsidR="0083563A">
        <w:rPr>
          <w:rFonts w:cstheme="minorHAnsi"/>
          <w:sz w:val="24"/>
        </w:rPr>
        <w:t xml:space="preserve"> </w:t>
      </w:r>
      <w:r w:rsidR="00D7172F">
        <w:rPr>
          <w:rFonts w:cstheme="minorHAnsi"/>
          <w:sz w:val="24"/>
        </w:rPr>
        <w:t xml:space="preserve">the victory Octavian won over </w:t>
      </w:r>
      <w:proofErr w:type="spellStart"/>
      <w:r w:rsidR="00D7172F">
        <w:rPr>
          <w:rFonts w:cstheme="minorHAnsi"/>
          <w:sz w:val="24"/>
        </w:rPr>
        <w:t>Sextus</w:t>
      </w:r>
      <w:proofErr w:type="spellEnd"/>
      <w:r w:rsidR="00D7172F">
        <w:rPr>
          <w:rFonts w:cstheme="minorHAnsi"/>
          <w:sz w:val="24"/>
        </w:rPr>
        <w:t xml:space="preserve"> Pompey in 36 BC</w:t>
      </w:r>
      <w:r w:rsidR="0083563A">
        <w:rPr>
          <w:rFonts w:cstheme="minorHAnsi"/>
          <w:sz w:val="24"/>
        </w:rPr>
        <w:t xml:space="preserve"> though that of a statue in </w:t>
      </w:r>
      <w:r w:rsidR="00966388">
        <w:rPr>
          <w:rFonts w:cstheme="minorHAnsi"/>
          <w:sz w:val="24"/>
        </w:rPr>
        <w:t>its</w:t>
      </w:r>
      <w:r w:rsidR="0083563A">
        <w:rPr>
          <w:rFonts w:cstheme="minorHAnsi"/>
          <w:sz w:val="24"/>
        </w:rPr>
        <w:t xml:space="preserve"> honour. </w:t>
      </w:r>
      <w:r w:rsidR="0000620C">
        <w:rPr>
          <w:rFonts w:cstheme="minorHAnsi"/>
          <w:sz w:val="24"/>
        </w:rPr>
        <w:t xml:space="preserve">This monument </w:t>
      </w:r>
      <w:r w:rsidR="00966388">
        <w:rPr>
          <w:rFonts w:cstheme="minorHAnsi"/>
          <w:sz w:val="24"/>
        </w:rPr>
        <w:t xml:space="preserve">inherits the character of a polemic, answering </w:t>
      </w:r>
      <w:proofErr w:type="spellStart"/>
      <w:r w:rsidR="00966388">
        <w:rPr>
          <w:rFonts w:cstheme="minorHAnsi"/>
          <w:sz w:val="24"/>
        </w:rPr>
        <w:t>Sextus</w:t>
      </w:r>
      <w:proofErr w:type="spellEnd"/>
      <w:r w:rsidR="00966388">
        <w:rPr>
          <w:rFonts w:cstheme="minorHAnsi"/>
          <w:sz w:val="24"/>
        </w:rPr>
        <w:t>’ previous propaganda.</w:t>
      </w:r>
      <w:r w:rsidR="00662EA1">
        <w:rPr>
          <w:rFonts w:cstheme="minorHAnsi"/>
          <w:sz w:val="24"/>
        </w:rPr>
        <w:t xml:space="preserve"> </w:t>
      </w:r>
      <w:r w:rsidR="00350470">
        <w:rPr>
          <w:rFonts w:cstheme="minorHAnsi"/>
          <w:sz w:val="24"/>
        </w:rPr>
        <w:t xml:space="preserve">It holds similarity to </w:t>
      </w:r>
      <w:r w:rsidR="008B7030">
        <w:rPr>
          <w:rFonts w:cstheme="minorHAnsi"/>
          <w:sz w:val="24"/>
        </w:rPr>
        <w:t xml:space="preserve">a monument </w:t>
      </w:r>
      <w:r w:rsidR="00EB045C">
        <w:rPr>
          <w:rFonts w:cstheme="minorHAnsi"/>
          <w:sz w:val="24"/>
        </w:rPr>
        <w:t>that had been dedicated to Julius Caesar a decade earlier.</w:t>
      </w:r>
      <w:r w:rsidR="00A012FC">
        <w:rPr>
          <w:rStyle w:val="FootnoteReference"/>
          <w:rFonts w:cstheme="minorHAnsi"/>
          <w:sz w:val="24"/>
        </w:rPr>
        <w:footnoteReference w:id="2"/>
      </w:r>
      <w:r w:rsidR="00EB045C">
        <w:rPr>
          <w:rFonts w:cstheme="minorHAnsi"/>
          <w:sz w:val="24"/>
        </w:rPr>
        <w:t xml:space="preserve"> </w:t>
      </w:r>
      <w:r w:rsidR="00B92E85">
        <w:rPr>
          <w:rFonts w:cstheme="minorHAnsi"/>
          <w:sz w:val="24"/>
        </w:rPr>
        <w:t xml:space="preserve">Another </w:t>
      </w:r>
      <w:r w:rsidR="00F306D8">
        <w:rPr>
          <w:rFonts w:cstheme="minorHAnsi"/>
          <w:sz w:val="24"/>
        </w:rPr>
        <w:t xml:space="preserve">coin that portrays victory is that of Denarii of </w:t>
      </w:r>
      <w:r w:rsidR="00116E79">
        <w:rPr>
          <w:rFonts w:cstheme="minorHAnsi"/>
          <w:sz w:val="24"/>
        </w:rPr>
        <w:t>Oc</w:t>
      </w:r>
      <w:r w:rsidR="004417F1">
        <w:rPr>
          <w:rFonts w:cstheme="minorHAnsi"/>
          <w:sz w:val="24"/>
        </w:rPr>
        <w:t xml:space="preserve">tavian of a similar design, again reinstating the message of Octavian’s victory over </w:t>
      </w:r>
      <w:proofErr w:type="spellStart"/>
      <w:r w:rsidR="004417F1">
        <w:rPr>
          <w:rFonts w:cstheme="minorHAnsi"/>
          <w:sz w:val="24"/>
        </w:rPr>
        <w:t>Sextus</w:t>
      </w:r>
      <w:proofErr w:type="spellEnd"/>
      <w:r w:rsidR="004417F1">
        <w:rPr>
          <w:rFonts w:cstheme="minorHAnsi"/>
          <w:sz w:val="24"/>
        </w:rPr>
        <w:t>.</w:t>
      </w:r>
      <w:r w:rsidR="00475CA4">
        <w:rPr>
          <w:rStyle w:val="FootnoteReference"/>
          <w:rFonts w:cstheme="minorHAnsi"/>
          <w:sz w:val="24"/>
        </w:rPr>
        <w:footnoteReference w:id="3"/>
      </w:r>
      <w:r w:rsidR="00941128">
        <w:rPr>
          <w:rFonts w:cstheme="minorHAnsi"/>
          <w:sz w:val="24"/>
        </w:rPr>
        <w:t xml:space="preserve"> Both of these coins </w:t>
      </w:r>
      <w:r w:rsidR="00BE6B84">
        <w:rPr>
          <w:rFonts w:cstheme="minorHAnsi"/>
          <w:sz w:val="24"/>
        </w:rPr>
        <w:t xml:space="preserve">use imagery as </w:t>
      </w:r>
      <w:r w:rsidR="00941128">
        <w:rPr>
          <w:rFonts w:cstheme="minorHAnsi"/>
          <w:sz w:val="24"/>
        </w:rPr>
        <w:t>propaganda and a form of promotion for Octavian</w:t>
      </w:r>
      <w:r w:rsidR="006E5534">
        <w:rPr>
          <w:rFonts w:cstheme="minorHAnsi"/>
          <w:sz w:val="24"/>
        </w:rPr>
        <w:t>, making him seem as popular as possible.</w:t>
      </w:r>
      <w:r w:rsidR="00AD74D2">
        <w:rPr>
          <w:rFonts w:cstheme="minorHAnsi"/>
          <w:sz w:val="24"/>
        </w:rPr>
        <w:t xml:space="preserve"> Coins would make their wa</w:t>
      </w:r>
      <w:r w:rsidR="000D687B">
        <w:rPr>
          <w:rFonts w:cstheme="minorHAnsi"/>
          <w:sz w:val="24"/>
        </w:rPr>
        <w:t>y</w:t>
      </w:r>
      <w:bookmarkStart w:id="0" w:name="_GoBack"/>
      <w:bookmarkEnd w:id="0"/>
      <w:r w:rsidR="00AD74D2">
        <w:rPr>
          <w:rFonts w:cstheme="minorHAnsi"/>
          <w:sz w:val="24"/>
        </w:rPr>
        <w:t xml:space="preserve"> around the empire and would constantly be in contact with the people. Th</w:t>
      </w:r>
      <w:r w:rsidR="00E90A5E">
        <w:rPr>
          <w:rFonts w:cstheme="minorHAnsi"/>
          <w:sz w:val="24"/>
        </w:rPr>
        <w:t xml:space="preserve">e constant repetition of these political and ideological messages would remain in the minds of the Roman public, allowing simple an effective promotion for Octavian. </w:t>
      </w:r>
      <w:r w:rsidR="00EB695A">
        <w:rPr>
          <w:rFonts w:cstheme="minorHAnsi"/>
          <w:sz w:val="24"/>
        </w:rPr>
        <w:t xml:space="preserve">They would always be reminded that their emperor was that of a victorious one and would also demote those who attempt to appose Octavian </w:t>
      </w:r>
      <w:r w:rsidR="00C76FD1">
        <w:rPr>
          <w:rFonts w:cstheme="minorHAnsi"/>
          <w:sz w:val="24"/>
        </w:rPr>
        <w:t>as through his victories and success, he demonstrates power and authority.</w:t>
      </w:r>
      <w:r w:rsidR="00EB695A">
        <w:rPr>
          <w:rFonts w:cstheme="minorHAnsi"/>
          <w:sz w:val="24"/>
        </w:rPr>
        <w:t xml:space="preserve"> </w:t>
      </w:r>
    </w:p>
    <w:p w14:paraId="77B57043" w14:textId="2493F84E" w:rsidR="007B6205" w:rsidRDefault="004653B3" w:rsidP="000A3A82">
      <w:pPr>
        <w:rPr>
          <w:rFonts w:cstheme="minorHAnsi"/>
          <w:sz w:val="24"/>
        </w:rPr>
      </w:pPr>
      <w:r>
        <w:rPr>
          <w:rFonts w:cstheme="minorHAnsi"/>
          <w:sz w:val="24"/>
        </w:rPr>
        <w:t xml:space="preserve">Architecture also plays a large role </w:t>
      </w:r>
      <w:r w:rsidR="00D11836">
        <w:rPr>
          <w:rFonts w:cstheme="minorHAnsi"/>
          <w:sz w:val="24"/>
        </w:rPr>
        <w:t xml:space="preserve">in portraying political and ideological messages to the people of Rome. </w:t>
      </w:r>
      <w:r w:rsidR="00AA7096">
        <w:rPr>
          <w:rFonts w:cstheme="minorHAnsi"/>
          <w:sz w:val="24"/>
        </w:rPr>
        <w:t>Many new buildings were put on hold until after</w:t>
      </w:r>
      <w:r w:rsidR="00562DEF">
        <w:rPr>
          <w:rFonts w:cstheme="minorHAnsi"/>
          <w:sz w:val="24"/>
        </w:rPr>
        <w:t xml:space="preserve"> the Battle of Actium</w:t>
      </w:r>
      <w:r w:rsidR="00000438">
        <w:rPr>
          <w:rFonts w:cstheme="minorHAnsi"/>
          <w:sz w:val="24"/>
        </w:rPr>
        <w:t xml:space="preserve">, this being the reason that some of the architecture has references to Augustus’ victory </w:t>
      </w:r>
      <w:r w:rsidR="009B4852">
        <w:rPr>
          <w:rFonts w:cstheme="minorHAnsi"/>
          <w:sz w:val="24"/>
        </w:rPr>
        <w:t>within the decoration of the buildings.</w:t>
      </w:r>
      <w:r w:rsidR="00A86052">
        <w:rPr>
          <w:rStyle w:val="FootnoteReference"/>
          <w:rFonts w:cstheme="minorHAnsi"/>
          <w:sz w:val="24"/>
        </w:rPr>
        <w:footnoteReference w:id="4"/>
      </w:r>
      <w:r w:rsidR="00000438">
        <w:rPr>
          <w:rFonts w:cstheme="minorHAnsi"/>
          <w:sz w:val="24"/>
        </w:rPr>
        <w:t xml:space="preserve"> </w:t>
      </w:r>
      <w:r w:rsidR="003C6878">
        <w:rPr>
          <w:rFonts w:cstheme="minorHAnsi"/>
          <w:sz w:val="24"/>
        </w:rPr>
        <w:t xml:space="preserve">Octavian was </w:t>
      </w:r>
      <w:r w:rsidR="00836AC8">
        <w:rPr>
          <w:rFonts w:cstheme="minorHAnsi"/>
          <w:sz w:val="24"/>
        </w:rPr>
        <w:t xml:space="preserve">the leading person in the construction of new buildings in Rome, the size and expense of his </w:t>
      </w:r>
      <w:r w:rsidR="001C3479">
        <w:rPr>
          <w:rFonts w:cstheme="minorHAnsi"/>
          <w:sz w:val="24"/>
        </w:rPr>
        <w:t>Mausoleum</w:t>
      </w:r>
      <w:r w:rsidR="001C3479">
        <w:rPr>
          <w:rFonts w:cstheme="minorHAnsi"/>
          <w:sz w:val="24"/>
        </w:rPr>
        <w:t xml:space="preserve"> and </w:t>
      </w:r>
      <w:r w:rsidR="001C3479">
        <w:rPr>
          <w:rFonts w:cstheme="minorHAnsi"/>
          <w:sz w:val="24"/>
        </w:rPr>
        <w:t xml:space="preserve">sanctuary of Apollo </w:t>
      </w:r>
      <w:r w:rsidR="001C3479">
        <w:rPr>
          <w:rFonts w:cstheme="minorHAnsi"/>
          <w:sz w:val="24"/>
        </w:rPr>
        <w:t>allowed them to overshadow the majority of other projects during his time.</w:t>
      </w:r>
      <w:r w:rsidR="00644ED5">
        <w:rPr>
          <w:rStyle w:val="FootnoteReference"/>
          <w:rFonts w:cstheme="minorHAnsi"/>
          <w:sz w:val="24"/>
        </w:rPr>
        <w:footnoteReference w:id="5"/>
      </w:r>
      <w:r w:rsidR="002D31EF">
        <w:rPr>
          <w:rFonts w:cstheme="minorHAnsi"/>
          <w:sz w:val="24"/>
        </w:rPr>
        <w:t xml:space="preserve"> </w:t>
      </w:r>
      <w:r w:rsidR="00772EE5">
        <w:rPr>
          <w:rFonts w:cstheme="minorHAnsi"/>
          <w:sz w:val="24"/>
        </w:rPr>
        <w:t xml:space="preserve">The temple of Apollo in Rome </w:t>
      </w:r>
      <w:r w:rsidR="000454D7">
        <w:rPr>
          <w:rFonts w:cstheme="minorHAnsi"/>
          <w:sz w:val="24"/>
        </w:rPr>
        <w:t>has engravings of O</w:t>
      </w:r>
      <w:r w:rsidR="005E58DF">
        <w:rPr>
          <w:rFonts w:cstheme="minorHAnsi"/>
          <w:sz w:val="24"/>
        </w:rPr>
        <w:t>ctavian’s victory o</w:t>
      </w:r>
      <w:r w:rsidR="00D92109">
        <w:rPr>
          <w:rFonts w:cstheme="minorHAnsi"/>
          <w:sz w:val="24"/>
        </w:rPr>
        <w:t>ver the northern barbarians.</w:t>
      </w:r>
      <w:r w:rsidR="00F176A8">
        <w:rPr>
          <w:rStyle w:val="FootnoteReference"/>
          <w:rFonts w:cstheme="minorHAnsi"/>
          <w:sz w:val="24"/>
        </w:rPr>
        <w:footnoteReference w:id="6"/>
      </w:r>
      <w:r w:rsidR="000E58D7">
        <w:rPr>
          <w:rFonts w:cstheme="minorHAnsi"/>
          <w:sz w:val="24"/>
        </w:rPr>
        <w:t xml:space="preserve"> </w:t>
      </w:r>
      <w:r w:rsidR="00EB6CDB">
        <w:rPr>
          <w:rFonts w:cstheme="minorHAnsi"/>
          <w:sz w:val="24"/>
        </w:rPr>
        <w:t>Octavian u</w:t>
      </w:r>
      <w:r w:rsidR="00924FA4">
        <w:rPr>
          <w:rFonts w:cstheme="minorHAnsi"/>
          <w:sz w:val="24"/>
        </w:rPr>
        <w:t>sed this design in the building to express his loyalty to Apollo</w:t>
      </w:r>
      <w:r w:rsidR="00161B2F">
        <w:rPr>
          <w:rFonts w:cstheme="minorHAnsi"/>
          <w:sz w:val="24"/>
        </w:rPr>
        <w:t xml:space="preserve"> and this loyalty was rewarded</w:t>
      </w:r>
      <w:r w:rsidR="002B187D">
        <w:rPr>
          <w:rFonts w:cstheme="minorHAnsi"/>
          <w:sz w:val="24"/>
        </w:rPr>
        <w:t xml:space="preserve"> at the Secular Games with a follower of Marc Antony</w:t>
      </w:r>
      <w:r w:rsidR="007D6D65">
        <w:rPr>
          <w:rFonts w:cstheme="minorHAnsi"/>
          <w:sz w:val="24"/>
        </w:rPr>
        <w:t>,</w:t>
      </w:r>
      <w:r w:rsidR="00356358">
        <w:rPr>
          <w:rFonts w:cstheme="minorHAnsi"/>
          <w:sz w:val="24"/>
        </w:rPr>
        <w:t xml:space="preserve"> </w:t>
      </w:r>
      <w:proofErr w:type="spellStart"/>
      <w:r w:rsidR="00356358">
        <w:rPr>
          <w:rFonts w:cstheme="minorHAnsi"/>
          <w:sz w:val="24"/>
        </w:rPr>
        <w:t>C.Sosius</w:t>
      </w:r>
      <w:proofErr w:type="spellEnd"/>
      <w:r w:rsidR="00356358">
        <w:rPr>
          <w:rFonts w:cstheme="minorHAnsi"/>
          <w:sz w:val="24"/>
        </w:rPr>
        <w:t xml:space="preserve">, </w:t>
      </w:r>
      <w:r w:rsidR="003C3F90">
        <w:rPr>
          <w:rFonts w:cstheme="minorHAnsi"/>
          <w:sz w:val="24"/>
        </w:rPr>
        <w:t xml:space="preserve">being seen </w:t>
      </w:r>
      <w:r w:rsidR="00E6783E">
        <w:rPr>
          <w:rFonts w:cstheme="minorHAnsi"/>
          <w:sz w:val="24"/>
        </w:rPr>
        <w:t>amongst</w:t>
      </w:r>
      <w:r w:rsidR="003C3F90">
        <w:rPr>
          <w:rFonts w:cstheme="minorHAnsi"/>
          <w:sz w:val="24"/>
        </w:rPr>
        <w:t xml:space="preserve"> </w:t>
      </w:r>
      <w:r w:rsidR="00E6783E">
        <w:rPr>
          <w:rFonts w:cstheme="minorHAnsi"/>
          <w:sz w:val="24"/>
        </w:rPr>
        <w:t xml:space="preserve">the procession </w:t>
      </w:r>
      <w:r w:rsidR="00E6783E">
        <w:rPr>
          <w:rFonts w:cstheme="minorHAnsi"/>
          <w:sz w:val="24"/>
        </w:rPr>
        <w:lastRenderedPageBreak/>
        <w:t>of priests.</w:t>
      </w:r>
      <w:r w:rsidR="003D4975">
        <w:rPr>
          <w:rStyle w:val="FootnoteReference"/>
          <w:rFonts w:cstheme="minorHAnsi"/>
          <w:sz w:val="24"/>
        </w:rPr>
        <w:footnoteReference w:id="7"/>
      </w:r>
      <w:r w:rsidR="00792F2E">
        <w:rPr>
          <w:rFonts w:cstheme="minorHAnsi"/>
          <w:sz w:val="24"/>
        </w:rPr>
        <w:t xml:space="preserve"> </w:t>
      </w:r>
      <w:proofErr w:type="spellStart"/>
      <w:r w:rsidR="00712339">
        <w:rPr>
          <w:rFonts w:cstheme="minorHAnsi"/>
          <w:sz w:val="24"/>
        </w:rPr>
        <w:t>Sosius</w:t>
      </w:r>
      <w:proofErr w:type="spellEnd"/>
      <w:r w:rsidR="00712339">
        <w:rPr>
          <w:rFonts w:cstheme="minorHAnsi"/>
          <w:sz w:val="24"/>
        </w:rPr>
        <w:t xml:space="preserve"> celebrates Octavian’s triumph, rather than</w:t>
      </w:r>
      <w:r w:rsidR="000E2D13">
        <w:rPr>
          <w:rFonts w:cstheme="minorHAnsi"/>
          <w:sz w:val="24"/>
        </w:rPr>
        <w:t xml:space="preserve"> his own</w:t>
      </w:r>
      <w:r w:rsidR="003A0C7E">
        <w:rPr>
          <w:rFonts w:cstheme="minorHAnsi"/>
          <w:sz w:val="24"/>
        </w:rPr>
        <w:t xml:space="preserve">. </w:t>
      </w:r>
      <w:r w:rsidR="005C0B0D">
        <w:rPr>
          <w:rFonts w:cstheme="minorHAnsi"/>
          <w:sz w:val="24"/>
        </w:rPr>
        <w:t xml:space="preserve">This evidence shows that, </w:t>
      </w:r>
      <w:r w:rsidR="00D367FD">
        <w:rPr>
          <w:rFonts w:cstheme="minorHAnsi"/>
          <w:sz w:val="24"/>
        </w:rPr>
        <w:t>within the architecture of Oct</w:t>
      </w:r>
      <w:r w:rsidR="0033349C">
        <w:rPr>
          <w:rFonts w:cstheme="minorHAnsi"/>
          <w:sz w:val="24"/>
        </w:rPr>
        <w:t xml:space="preserve">avian’s reign, there was much imagery to create propaganda about his victories, allowing him to appear as a successful leader. </w:t>
      </w:r>
      <w:r w:rsidR="0048721F">
        <w:rPr>
          <w:rFonts w:cstheme="minorHAnsi"/>
          <w:sz w:val="24"/>
        </w:rPr>
        <w:t>Like the instance of the coins, this imag</w:t>
      </w:r>
      <w:r w:rsidR="00292588">
        <w:rPr>
          <w:rFonts w:cstheme="minorHAnsi"/>
          <w:sz w:val="24"/>
        </w:rPr>
        <w:t xml:space="preserve">ery was seen by the people everywhere as it was part of the buildings they resided in/around. The constant reminder that </w:t>
      </w:r>
      <w:r w:rsidR="001B26F5">
        <w:rPr>
          <w:rFonts w:cstheme="minorHAnsi"/>
          <w:sz w:val="24"/>
        </w:rPr>
        <w:t>your</w:t>
      </w:r>
      <w:r w:rsidR="00292588">
        <w:rPr>
          <w:rFonts w:cstheme="minorHAnsi"/>
          <w:sz w:val="24"/>
        </w:rPr>
        <w:t xml:space="preserve"> leader is victorious </w:t>
      </w:r>
      <w:r w:rsidR="00A97E6A">
        <w:rPr>
          <w:rFonts w:cstheme="minorHAnsi"/>
          <w:sz w:val="24"/>
        </w:rPr>
        <w:t>generates a positive public image for Octavian, promoting him to a high position in the minds of the Roman citizens</w:t>
      </w:r>
      <w:r w:rsidR="00F207A8">
        <w:rPr>
          <w:rFonts w:cstheme="minorHAnsi"/>
          <w:sz w:val="24"/>
        </w:rPr>
        <w:t xml:space="preserve"> and upholding the ideology of victory and success</w:t>
      </w:r>
      <w:r w:rsidR="00A97E6A">
        <w:rPr>
          <w:rFonts w:cstheme="minorHAnsi"/>
          <w:sz w:val="24"/>
        </w:rPr>
        <w:t xml:space="preserve">. </w:t>
      </w:r>
    </w:p>
    <w:p w14:paraId="41F5B602" w14:textId="77777777" w:rsidR="00E93760" w:rsidRDefault="00C74988" w:rsidP="000A3A82">
      <w:pPr>
        <w:rPr>
          <w:rFonts w:cstheme="minorHAnsi"/>
          <w:sz w:val="24"/>
        </w:rPr>
      </w:pPr>
      <w:r>
        <w:rPr>
          <w:rFonts w:cstheme="minorHAnsi"/>
          <w:sz w:val="24"/>
        </w:rPr>
        <w:t xml:space="preserve">Displaying </w:t>
      </w:r>
      <w:r w:rsidR="00723040">
        <w:rPr>
          <w:rFonts w:cstheme="minorHAnsi"/>
          <w:sz w:val="24"/>
        </w:rPr>
        <w:t>victory through art an architecture was done in several different ways, but one of the prime methods of referencing victory was with laurel wreaths</w:t>
      </w:r>
      <w:r w:rsidR="00760FB9">
        <w:rPr>
          <w:rFonts w:cstheme="minorHAnsi"/>
          <w:sz w:val="24"/>
        </w:rPr>
        <w:t xml:space="preserve">. Laurel wreaths and branches were considered, by the Romans, </w:t>
      </w:r>
      <w:r w:rsidR="00485CAB">
        <w:rPr>
          <w:rFonts w:cstheme="minorHAnsi"/>
          <w:sz w:val="24"/>
        </w:rPr>
        <w:t>as an</w:t>
      </w:r>
      <w:r w:rsidR="00760FB9">
        <w:rPr>
          <w:rFonts w:cstheme="minorHAnsi"/>
          <w:sz w:val="24"/>
        </w:rPr>
        <w:t xml:space="preserve"> a</w:t>
      </w:r>
      <w:r w:rsidR="00485CAB">
        <w:rPr>
          <w:rFonts w:cstheme="minorHAnsi"/>
          <w:sz w:val="24"/>
        </w:rPr>
        <w:t>ttribute of victory herself.</w:t>
      </w:r>
      <w:r w:rsidR="00E708A7">
        <w:rPr>
          <w:rStyle w:val="FootnoteReference"/>
          <w:rFonts w:cstheme="minorHAnsi"/>
          <w:sz w:val="24"/>
        </w:rPr>
        <w:footnoteReference w:id="8"/>
      </w:r>
      <w:r w:rsidR="00E708A7">
        <w:rPr>
          <w:rFonts w:cstheme="minorHAnsi"/>
          <w:sz w:val="24"/>
        </w:rPr>
        <w:t xml:space="preserve"> </w:t>
      </w:r>
      <w:r w:rsidR="00A81D24">
        <w:rPr>
          <w:rFonts w:cstheme="minorHAnsi"/>
          <w:sz w:val="24"/>
        </w:rPr>
        <w:t xml:space="preserve">Several coins used laurel wreaths </w:t>
      </w:r>
      <w:r w:rsidR="00524C10">
        <w:rPr>
          <w:rFonts w:cstheme="minorHAnsi"/>
          <w:sz w:val="24"/>
        </w:rPr>
        <w:t xml:space="preserve">to help amplify the message of victory that Augustus wanted to promote. Aureus of </w:t>
      </w:r>
      <w:proofErr w:type="spellStart"/>
      <w:r w:rsidR="00524C10">
        <w:rPr>
          <w:rFonts w:cstheme="minorHAnsi"/>
          <w:sz w:val="24"/>
        </w:rPr>
        <w:t>Caninius</w:t>
      </w:r>
      <w:proofErr w:type="spellEnd"/>
      <w:r w:rsidR="00524C10">
        <w:rPr>
          <w:rFonts w:cstheme="minorHAnsi"/>
          <w:sz w:val="24"/>
        </w:rPr>
        <w:t xml:space="preserve"> Gallus</w:t>
      </w:r>
      <w:r w:rsidR="009219E4">
        <w:rPr>
          <w:rFonts w:cstheme="minorHAnsi"/>
          <w:sz w:val="24"/>
        </w:rPr>
        <w:t>, Rome 12 BC, was one of these such coins.</w:t>
      </w:r>
      <w:r w:rsidR="00623F87">
        <w:rPr>
          <w:rStyle w:val="FootnoteReference"/>
          <w:rFonts w:cstheme="minorHAnsi"/>
          <w:sz w:val="24"/>
        </w:rPr>
        <w:footnoteReference w:id="9"/>
      </w:r>
      <w:r w:rsidR="00564609">
        <w:rPr>
          <w:rFonts w:cstheme="minorHAnsi"/>
          <w:sz w:val="24"/>
        </w:rPr>
        <w:t xml:space="preserve"> </w:t>
      </w:r>
      <w:r w:rsidR="00AE0020">
        <w:rPr>
          <w:rFonts w:cstheme="minorHAnsi"/>
          <w:sz w:val="24"/>
        </w:rPr>
        <w:t>This coin showed laurel trees to the side of Augustus’ house with the co</w:t>
      </w:r>
      <w:r w:rsidR="00ED454E">
        <w:rPr>
          <w:rFonts w:cstheme="minorHAnsi"/>
          <w:sz w:val="24"/>
        </w:rPr>
        <w:t xml:space="preserve">rona </w:t>
      </w:r>
      <w:proofErr w:type="spellStart"/>
      <w:r w:rsidR="00ED454E">
        <w:rPr>
          <w:rFonts w:cstheme="minorHAnsi"/>
          <w:sz w:val="24"/>
        </w:rPr>
        <w:t>civica</w:t>
      </w:r>
      <w:proofErr w:type="spellEnd"/>
      <w:r w:rsidR="00953568">
        <w:rPr>
          <w:rFonts w:cstheme="minorHAnsi"/>
          <w:sz w:val="24"/>
        </w:rPr>
        <w:t xml:space="preserve"> (Civic Crown)</w:t>
      </w:r>
      <w:r w:rsidR="00ED454E">
        <w:rPr>
          <w:rFonts w:cstheme="minorHAnsi"/>
          <w:sz w:val="24"/>
        </w:rPr>
        <w:t xml:space="preserve"> at the top. </w:t>
      </w:r>
      <w:r w:rsidR="001F44E0">
        <w:rPr>
          <w:rFonts w:cstheme="minorHAnsi"/>
          <w:sz w:val="24"/>
        </w:rPr>
        <w:t>The placement of the trees either side of the house have a special resemblance</w:t>
      </w:r>
      <w:r w:rsidR="002D1D72">
        <w:rPr>
          <w:rFonts w:cstheme="minorHAnsi"/>
          <w:sz w:val="24"/>
        </w:rPr>
        <w:t xml:space="preserve">, as pairs of trees had flanked the oldest priesthoods </w:t>
      </w:r>
      <w:r w:rsidR="0099328C">
        <w:rPr>
          <w:rFonts w:cstheme="minorHAnsi"/>
          <w:sz w:val="24"/>
        </w:rPr>
        <w:t>headquarters.</w:t>
      </w:r>
      <w:r w:rsidR="00824BA8">
        <w:rPr>
          <w:rStyle w:val="FootnoteReference"/>
          <w:rFonts w:cstheme="minorHAnsi"/>
          <w:sz w:val="24"/>
        </w:rPr>
        <w:footnoteReference w:id="10"/>
      </w:r>
      <w:r w:rsidR="0099328C">
        <w:rPr>
          <w:rFonts w:cstheme="minorHAnsi"/>
          <w:sz w:val="24"/>
        </w:rPr>
        <w:t xml:space="preserve"> Therefore, the trees on this coin resemble a sacred aura surrounding the House of Augustus.</w:t>
      </w:r>
      <w:r w:rsidR="00EA75D6">
        <w:rPr>
          <w:rFonts w:cstheme="minorHAnsi"/>
          <w:sz w:val="24"/>
        </w:rPr>
        <w:t xml:space="preserve"> </w:t>
      </w:r>
      <w:r w:rsidR="0025300D">
        <w:rPr>
          <w:rFonts w:cstheme="minorHAnsi"/>
          <w:sz w:val="24"/>
        </w:rPr>
        <w:t xml:space="preserve">The </w:t>
      </w:r>
      <w:r w:rsidR="004A2BEF">
        <w:rPr>
          <w:rFonts w:cstheme="minorHAnsi"/>
          <w:sz w:val="24"/>
        </w:rPr>
        <w:t>eagle of Jupiter also appears on coins relating to laurel wreaths and victory, with Ephesus, 27 BC</w:t>
      </w:r>
      <w:r w:rsidR="002079FD">
        <w:rPr>
          <w:rFonts w:cstheme="minorHAnsi"/>
          <w:sz w:val="24"/>
        </w:rPr>
        <w:t xml:space="preserve">, where the eagle is wearing the corona </w:t>
      </w:r>
      <w:proofErr w:type="spellStart"/>
      <w:r w:rsidR="002079FD">
        <w:rPr>
          <w:rFonts w:cstheme="minorHAnsi"/>
          <w:sz w:val="24"/>
        </w:rPr>
        <w:t>civica</w:t>
      </w:r>
      <w:proofErr w:type="spellEnd"/>
      <w:r w:rsidR="002079FD">
        <w:rPr>
          <w:rFonts w:cstheme="minorHAnsi"/>
          <w:sz w:val="24"/>
        </w:rPr>
        <w:t xml:space="preserve"> in front of laurel trees.</w:t>
      </w:r>
      <w:r w:rsidR="00833090">
        <w:rPr>
          <w:rStyle w:val="FootnoteReference"/>
          <w:rFonts w:cstheme="minorHAnsi"/>
          <w:sz w:val="24"/>
        </w:rPr>
        <w:footnoteReference w:id="11"/>
      </w:r>
      <w:r w:rsidR="002079FD">
        <w:rPr>
          <w:rFonts w:cstheme="minorHAnsi"/>
          <w:sz w:val="24"/>
        </w:rPr>
        <w:t xml:space="preserve"> Then again in the instance of</w:t>
      </w:r>
      <w:r w:rsidR="00421ADF">
        <w:rPr>
          <w:rFonts w:cstheme="minorHAnsi"/>
          <w:sz w:val="24"/>
        </w:rPr>
        <w:t xml:space="preserve"> Eagle cameo, after 27 BC, where the eagle carries the corona </w:t>
      </w:r>
      <w:proofErr w:type="spellStart"/>
      <w:r w:rsidR="00421ADF">
        <w:rPr>
          <w:rFonts w:cstheme="minorHAnsi"/>
          <w:sz w:val="24"/>
        </w:rPr>
        <w:t>civica</w:t>
      </w:r>
      <w:proofErr w:type="spellEnd"/>
      <w:r w:rsidR="00421ADF">
        <w:rPr>
          <w:rFonts w:cstheme="minorHAnsi"/>
          <w:sz w:val="24"/>
        </w:rPr>
        <w:t xml:space="preserve"> and the palm of victory.</w:t>
      </w:r>
      <w:r w:rsidR="001F4B75">
        <w:rPr>
          <w:rStyle w:val="FootnoteReference"/>
          <w:rFonts w:cstheme="minorHAnsi"/>
          <w:sz w:val="24"/>
        </w:rPr>
        <w:footnoteReference w:id="12"/>
      </w:r>
      <w:r w:rsidR="000D4EC4">
        <w:rPr>
          <w:rFonts w:cstheme="minorHAnsi"/>
          <w:sz w:val="24"/>
        </w:rPr>
        <w:t xml:space="preserve"> </w:t>
      </w:r>
      <w:r w:rsidR="00261CEE">
        <w:rPr>
          <w:rFonts w:cstheme="minorHAnsi"/>
          <w:sz w:val="24"/>
        </w:rPr>
        <w:t xml:space="preserve">The laurel </w:t>
      </w:r>
      <w:r w:rsidR="00243534">
        <w:rPr>
          <w:rFonts w:cstheme="minorHAnsi"/>
          <w:sz w:val="24"/>
        </w:rPr>
        <w:t>and the palm of victory once again reinstate that the Romans are a victorious people, only portraying the positive side of the Roman</w:t>
      </w:r>
      <w:r w:rsidR="00F00617">
        <w:rPr>
          <w:rFonts w:cstheme="minorHAnsi"/>
          <w:sz w:val="24"/>
        </w:rPr>
        <w:t>’s</w:t>
      </w:r>
      <w:r w:rsidR="00243534">
        <w:rPr>
          <w:rFonts w:cstheme="minorHAnsi"/>
          <w:sz w:val="24"/>
        </w:rPr>
        <w:t xml:space="preserve"> </w:t>
      </w:r>
      <w:r w:rsidR="00F00617">
        <w:rPr>
          <w:rFonts w:cstheme="minorHAnsi"/>
          <w:sz w:val="24"/>
        </w:rPr>
        <w:t xml:space="preserve">wars. </w:t>
      </w:r>
      <w:r w:rsidR="009A68B4">
        <w:rPr>
          <w:rFonts w:cstheme="minorHAnsi"/>
          <w:sz w:val="24"/>
        </w:rPr>
        <w:t xml:space="preserve">These images of Jupiter’s eagle supporting the victory </w:t>
      </w:r>
      <w:r w:rsidR="0042440C">
        <w:rPr>
          <w:rFonts w:cstheme="minorHAnsi"/>
          <w:sz w:val="24"/>
        </w:rPr>
        <w:t>of the Romans brings a sense of confidence and security to the people of Rome as, the god Jupiter is looking out for their best interests of victory and success.</w:t>
      </w:r>
      <w:r w:rsidR="00653A41">
        <w:rPr>
          <w:rFonts w:cstheme="minorHAnsi"/>
          <w:sz w:val="24"/>
        </w:rPr>
        <w:t xml:space="preserve"> This also helps promote Augustus as it shows that Jupiter is on his side in the victory of Rome and with the gods on his side, who could possibly oppose him.</w:t>
      </w:r>
    </w:p>
    <w:p w14:paraId="71C4757F" w14:textId="18827983" w:rsidR="008C6AB8" w:rsidRDefault="0044675A" w:rsidP="000A3A82">
      <w:pPr>
        <w:rPr>
          <w:rFonts w:cstheme="minorHAnsi"/>
          <w:sz w:val="24"/>
        </w:rPr>
      </w:pPr>
      <w:r>
        <w:rPr>
          <w:rFonts w:cstheme="minorHAnsi"/>
          <w:sz w:val="24"/>
        </w:rPr>
        <w:t xml:space="preserve">Statues also played a major role in the political and ideological promotion </w:t>
      </w:r>
      <w:r w:rsidR="00B32873">
        <w:rPr>
          <w:rFonts w:cstheme="minorHAnsi"/>
          <w:sz w:val="24"/>
        </w:rPr>
        <w:t xml:space="preserve">of Augustus and the Roman empire. </w:t>
      </w:r>
      <w:r w:rsidR="00DD521B">
        <w:rPr>
          <w:rFonts w:cstheme="minorHAnsi"/>
          <w:sz w:val="24"/>
        </w:rPr>
        <w:t>The cuirassed statue of Augustus at Prima Porta</w:t>
      </w:r>
      <w:r w:rsidR="00EF2A58">
        <w:rPr>
          <w:rFonts w:cstheme="minorHAnsi"/>
          <w:sz w:val="24"/>
        </w:rPr>
        <w:t xml:space="preserve"> was designed entirely to represent the ideology of victories in the mind of the Roman public.</w:t>
      </w:r>
      <w:r w:rsidR="00024317">
        <w:rPr>
          <w:rStyle w:val="FootnoteReference"/>
          <w:rFonts w:cstheme="minorHAnsi"/>
          <w:sz w:val="24"/>
        </w:rPr>
        <w:footnoteReference w:id="13"/>
      </w:r>
      <w:r w:rsidR="002A59EE">
        <w:rPr>
          <w:rFonts w:cstheme="minorHAnsi"/>
          <w:sz w:val="24"/>
        </w:rPr>
        <w:t xml:space="preserve"> </w:t>
      </w:r>
      <w:r w:rsidR="00592ED1">
        <w:rPr>
          <w:rFonts w:cstheme="minorHAnsi"/>
          <w:sz w:val="24"/>
        </w:rPr>
        <w:t>The stature represents Augustus as a young</w:t>
      </w:r>
      <w:r w:rsidR="0025035D">
        <w:rPr>
          <w:rFonts w:cstheme="minorHAnsi"/>
          <w:sz w:val="24"/>
        </w:rPr>
        <w:t xml:space="preserve">, physically fit general, pointing his arm into the air, as if delegating commands in an army. </w:t>
      </w:r>
      <w:r w:rsidR="00723079">
        <w:rPr>
          <w:rFonts w:cstheme="minorHAnsi"/>
          <w:sz w:val="24"/>
        </w:rPr>
        <w:t xml:space="preserve">This shows the people that he is a strong leader </w:t>
      </w:r>
      <w:r w:rsidR="00864AB9">
        <w:rPr>
          <w:rFonts w:cstheme="minorHAnsi"/>
          <w:sz w:val="24"/>
        </w:rPr>
        <w:t>and figure of authority that the people can look to in times of crisis as he is a victorious and successful commander and this statue reminds the people of that fact.</w:t>
      </w:r>
      <w:r w:rsidR="00A60FC8">
        <w:rPr>
          <w:rFonts w:cstheme="minorHAnsi"/>
          <w:sz w:val="24"/>
        </w:rPr>
        <w:t xml:space="preserve"> </w:t>
      </w:r>
      <w:r w:rsidR="0068297F">
        <w:rPr>
          <w:rFonts w:cstheme="minorHAnsi"/>
          <w:sz w:val="24"/>
        </w:rPr>
        <w:t>The design on the cuirass shows the sun god</w:t>
      </w:r>
      <w:r w:rsidR="008A63DA">
        <w:rPr>
          <w:rFonts w:cstheme="minorHAnsi"/>
          <w:sz w:val="24"/>
        </w:rPr>
        <w:t>,</w:t>
      </w:r>
      <w:r w:rsidR="0068297F">
        <w:rPr>
          <w:rFonts w:cstheme="minorHAnsi"/>
          <w:sz w:val="24"/>
        </w:rPr>
        <w:t xml:space="preserve"> Sol appearing in a chariot above Apollo</w:t>
      </w:r>
      <w:r w:rsidR="008A63DA">
        <w:rPr>
          <w:rFonts w:cstheme="minorHAnsi"/>
          <w:sz w:val="24"/>
        </w:rPr>
        <w:t xml:space="preserve">, the goddess of the </w:t>
      </w:r>
      <w:r w:rsidR="008A63DA">
        <w:rPr>
          <w:rFonts w:cstheme="minorHAnsi"/>
          <w:sz w:val="24"/>
        </w:rPr>
        <w:lastRenderedPageBreak/>
        <w:t>moon, Luna</w:t>
      </w:r>
      <w:r w:rsidR="00864AB9">
        <w:rPr>
          <w:rFonts w:cstheme="minorHAnsi"/>
          <w:sz w:val="24"/>
        </w:rPr>
        <w:t xml:space="preserve"> </w:t>
      </w:r>
      <w:r w:rsidR="008A63DA">
        <w:rPr>
          <w:rFonts w:cstheme="minorHAnsi"/>
          <w:sz w:val="24"/>
        </w:rPr>
        <w:t xml:space="preserve">above Diana and Caelus in-between them all spreading </w:t>
      </w:r>
      <w:r w:rsidR="00965442">
        <w:rPr>
          <w:rFonts w:cstheme="minorHAnsi"/>
          <w:sz w:val="24"/>
        </w:rPr>
        <w:t>apart the heavens.</w:t>
      </w:r>
      <w:r w:rsidR="00301D3C">
        <w:rPr>
          <w:rStyle w:val="FootnoteReference"/>
          <w:rFonts w:cstheme="minorHAnsi"/>
          <w:sz w:val="24"/>
        </w:rPr>
        <w:footnoteReference w:id="14"/>
      </w:r>
      <w:r w:rsidR="00D80CAA">
        <w:rPr>
          <w:rFonts w:cstheme="minorHAnsi"/>
          <w:sz w:val="24"/>
        </w:rPr>
        <w:t xml:space="preserve"> </w:t>
      </w:r>
      <w:r w:rsidR="00194A99">
        <w:rPr>
          <w:rFonts w:cstheme="minorHAnsi"/>
          <w:sz w:val="24"/>
        </w:rPr>
        <w:t>This is seen as a cosmic representation of victory</w:t>
      </w:r>
      <w:r w:rsidR="00337B98">
        <w:rPr>
          <w:rFonts w:cstheme="minorHAnsi"/>
          <w:sz w:val="24"/>
        </w:rPr>
        <w:t>, as the Sol and Luna represent the perpetual rise and fall of eternity</w:t>
      </w:r>
      <w:r w:rsidR="0026694A">
        <w:rPr>
          <w:rFonts w:cstheme="minorHAnsi"/>
          <w:sz w:val="24"/>
        </w:rPr>
        <w:t xml:space="preserve"> and with the sky god and earth </w:t>
      </w:r>
      <w:r w:rsidR="00B5780E">
        <w:rPr>
          <w:rFonts w:cstheme="minorHAnsi"/>
          <w:sz w:val="24"/>
        </w:rPr>
        <w:t>goddess,</w:t>
      </w:r>
      <w:r w:rsidR="0026694A">
        <w:rPr>
          <w:rFonts w:cstheme="minorHAnsi"/>
          <w:sz w:val="24"/>
        </w:rPr>
        <w:t xml:space="preserve"> </w:t>
      </w:r>
      <w:r w:rsidR="0023581E">
        <w:rPr>
          <w:rFonts w:cstheme="minorHAnsi"/>
          <w:sz w:val="24"/>
        </w:rPr>
        <w:t xml:space="preserve">they represent the cosmic character of space and time. </w:t>
      </w:r>
      <w:r w:rsidR="00B5780E">
        <w:rPr>
          <w:rFonts w:cstheme="minorHAnsi"/>
          <w:sz w:val="24"/>
        </w:rPr>
        <w:t xml:space="preserve">There are also two sphinxes which are </w:t>
      </w:r>
      <w:r w:rsidR="00423E75">
        <w:rPr>
          <w:rFonts w:cstheme="minorHAnsi"/>
          <w:sz w:val="24"/>
        </w:rPr>
        <w:t>seen as the guardians of the world.</w:t>
      </w:r>
      <w:r w:rsidR="00211263">
        <w:rPr>
          <w:rFonts w:cstheme="minorHAnsi"/>
          <w:sz w:val="24"/>
        </w:rPr>
        <w:t xml:space="preserve"> The victory in Parthia is represented with imagery like this and </w:t>
      </w:r>
      <w:r w:rsidR="00B03C3D">
        <w:rPr>
          <w:rFonts w:cstheme="minorHAnsi"/>
          <w:sz w:val="24"/>
        </w:rPr>
        <w:t xml:space="preserve">the princeps who wears this image becomes the representative of </w:t>
      </w:r>
      <w:r w:rsidR="00F86FB1">
        <w:rPr>
          <w:rFonts w:cstheme="minorHAnsi"/>
          <w:sz w:val="24"/>
        </w:rPr>
        <w:t xml:space="preserve">the will of the gods and </w:t>
      </w:r>
      <w:r w:rsidR="00B03C3D">
        <w:rPr>
          <w:rFonts w:cstheme="minorHAnsi"/>
          <w:sz w:val="24"/>
        </w:rPr>
        <w:t xml:space="preserve">divine </w:t>
      </w:r>
      <w:r w:rsidR="00F86FB1">
        <w:rPr>
          <w:rFonts w:cstheme="minorHAnsi"/>
          <w:sz w:val="24"/>
        </w:rPr>
        <w:t>providence.</w:t>
      </w:r>
      <w:r w:rsidR="00D50BBE">
        <w:rPr>
          <w:rStyle w:val="FootnoteReference"/>
          <w:rFonts w:cstheme="minorHAnsi"/>
          <w:sz w:val="24"/>
        </w:rPr>
        <w:footnoteReference w:id="15"/>
      </w:r>
      <w:r w:rsidR="00E96DB8">
        <w:rPr>
          <w:rFonts w:cstheme="minorHAnsi"/>
          <w:sz w:val="24"/>
        </w:rPr>
        <w:t xml:space="preserve"> Augustus was seen to have a close relationship to the gods due to his success and numerous victories and so the image </w:t>
      </w:r>
      <w:r w:rsidR="002120F0">
        <w:rPr>
          <w:rFonts w:cstheme="minorHAnsi"/>
          <w:sz w:val="24"/>
        </w:rPr>
        <w:t xml:space="preserve">that he wore on his breastplate fitted his reputation perfectly. </w:t>
      </w:r>
      <w:r w:rsidR="00716C77">
        <w:rPr>
          <w:rFonts w:cstheme="minorHAnsi"/>
          <w:sz w:val="24"/>
        </w:rPr>
        <w:t xml:space="preserve">This continues to build upon his </w:t>
      </w:r>
      <w:r w:rsidR="008C6AB8">
        <w:rPr>
          <w:rFonts w:cstheme="minorHAnsi"/>
          <w:sz w:val="24"/>
        </w:rPr>
        <w:t>self-promotion to the people and shows how the ideology of victory is presented through statues.</w:t>
      </w:r>
    </w:p>
    <w:p w14:paraId="607C4425" w14:textId="5036932F" w:rsidR="00B14C20" w:rsidRDefault="00B14C20" w:rsidP="000A3A82">
      <w:pPr>
        <w:rPr>
          <w:rFonts w:cstheme="minorHAnsi"/>
          <w:sz w:val="24"/>
        </w:rPr>
      </w:pPr>
      <w:r>
        <w:rPr>
          <w:rFonts w:cstheme="minorHAnsi"/>
          <w:sz w:val="24"/>
        </w:rPr>
        <w:t xml:space="preserve">In conclusion, </w:t>
      </w:r>
      <w:r w:rsidR="00D350E4">
        <w:rPr>
          <w:rFonts w:cstheme="minorHAnsi"/>
          <w:sz w:val="24"/>
        </w:rPr>
        <w:t xml:space="preserve">as shown above, there are a multitude of ways that art and architecture can enforce political and ideological messages throughout the Roman </w:t>
      </w:r>
      <w:r w:rsidR="00592D9A">
        <w:rPr>
          <w:rFonts w:cstheme="minorHAnsi"/>
          <w:sz w:val="24"/>
        </w:rPr>
        <w:t xml:space="preserve">empire. Augustus had </w:t>
      </w:r>
      <w:r w:rsidR="0063795E">
        <w:rPr>
          <w:rFonts w:cstheme="minorHAnsi"/>
          <w:sz w:val="24"/>
        </w:rPr>
        <w:t>numerous factors in his favour for promoting himself using the tools of art and architecture and I fe</w:t>
      </w:r>
      <w:r w:rsidR="00552D9E">
        <w:rPr>
          <w:rFonts w:cstheme="minorHAnsi"/>
          <w:sz w:val="24"/>
        </w:rPr>
        <w:t>e</w:t>
      </w:r>
      <w:r w:rsidR="0063795E">
        <w:rPr>
          <w:rFonts w:cstheme="minorHAnsi"/>
          <w:sz w:val="24"/>
        </w:rPr>
        <w:t xml:space="preserve">l that he </w:t>
      </w:r>
      <w:r w:rsidR="00552D9E">
        <w:rPr>
          <w:rFonts w:cstheme="minorHAnsi"/>
          <w:sz w:val="24"/>
        </w:rPr>
        <w:t>succeeded</w:t>
      </w:r>
      <w:r w:rsidR="0063795E">
        <w:rPr>
          <w:rFonts w:cstheme="minorHAnsi"/>
          <w:sz w:val="24"/>
        </w:rPr>
        <w:t xml:space="preserve"> in </w:t>
      </w:r>
      <w:r w:rsidR="00552D9E">
        <w:rPr>
          <w:rFonts w:cstheme="minorHAnsi"/>
          <w:sz w:val="24"/>
        </w:rPr>
        <w:t xml:space="preserve">showing how victorious and successful he was through these mediums. </w:t>
      </w:r>
      <w:r w:rsidR="00063CF9">
        <w:rPr>
          <w:rFonts w:cstheme="minorHAnsi"/>
          <w:sz w:val="24"/>
        </w:rPr>
        <w:t xml:space="preserve">He was able to captivate the Roman public </w:t>
      </w:r>
      <w:r w:rsidR="00FB2581">
        <w:rPr>
          <w:rFonts w:cstheme="minorHAnsi"/>
          <w:sz w:val="24"/>
        </w:rPr>
        <w:t xml:space="preserve">and convince them to support him with the acts that he did throughout his reign and he did not let the people forget his great deeds by adding them to buildings, currency and </w:t>
      </w:r>
      <w:r w:rsidR="00FE0203">
        <w:rPr>
          <w:rFonts w:cstheme="minorHAnsi"/>
          <w:sz w:val="24"/>
        </w:rPr>
        <w:t>attempting to displaying his positive image throughout every corner of Rome.</w:t>
      </w:r>
    </w:p>
    <w:p w14:paraId="5BA98E51" w14:textId="6DF882F2" w:rsidR="00F207A8" w:rsidRPr="008F3EF5" w:rsidRDefault="00F86FB1" w:rsidP="000A3A82">
      <w:pPr>
        <w:rPr>
          <w:rFonts w:cstheme="minorHAnsi"/>
          <w:sz w:val="24"/>
        </w:rPr>
      </w:pPr>
      <w:r>
        <w:rPr>
          <w:rFonts w:cstheme="minorHAnsi"/>
          <w:sz w:val="24"/>
        </w:rPr>
        <w:t xml:space="preserve"> </w:t>
      </w:r>
      <w:r w:rsidR="00B5780E">
        <w:rPr>
          <w:rFonts w:cstheme="minorHAnsi"/>
          <w:sz w:val="24"/>
        </w:rPr>
        <w:t xml:space="preserve"> </w:t>
      </w:r>
      <w:r w:rsidR="00965442">
        <w:rPr>
          <w:rFonts w:cstheme="minorHAnsi"/>
          <w:sz w:val="24"/>
        </w:rPr>
        <w:t xml:space="preserve"> </w:t>
      </w:r>
      <w:r w:rsidR="008A63DA">
        <w:rPr>
          <w:rFonts w:cstheme="minorHAnsi"/>
          <w:sz w:val="24"/>
        </w:rPr>
        <w:t xml:space="preserve"> </w:t>
      </w:r>
      <w:r w:rsidR="002D1D72">
        <w:rPr>
          <w:rFonts w:cstheme="minorHAnsi"/>
          <w:sz w:val="24"/>
        </w:rPr>
        <w:t xml:space="preserve"> </w:t>
      </w:r>
      <w:r w:rsidR="001F44E0">
        <w:rPr>
          <w:rFonts w:cstheme="minorHAnsi"/>
          <w:sz w:val="24"/>
        </w:rPr>
        <w:t xml:space="preserve"> </w:t>
      </w:r>
    </w:p>
    <w:p w14:paraId="7DCFAF91" w14:textId="2A6B649C" w:rsidR="007D2063" w:rsidRDefault="007D2063" w:rsidP="007D2063">
      <w:pPr>
        <w:rPr>
          <w:rFonts w:cstheme="minorHAnsi"/>
        </w:rPr>
      </w:pPr>
    </w:p>
    <w:p w14:paraId="74FF8AD6" w14:textId="0A7E2F9A" w:rsidR="007D673F" w:rsidRDefault="007D673F" w:rsidP="007D2063">
      <w:pPr>
        <w:rPr>
          <w:rFonts w:cstheme="minorHAnsi"/>
        </w:rPr>
      </w:pPr>
    </w:p>
    <w:p w14:paraId="25F4E42A" w14:textId="3EE1E218" w:rsidR="007D673F" w:rsidRDefault="007D673F" w:rsidP="007D2063">
      <w:pPr>
        <w:rPr>
          <w:rFonts w:cstheme="minorHAnsi"/>
        </w:rPr>
      </w:pPr>
    </w:p>
    <w:p w14:paraId="7AAB8D74" w14:textId="225E9A12" w:rsidR="007D673F" w:rsidRDefault="007D673F" w:rsidP="007D2063">
      <w:pPr>
        <w:rPr>
          <w:rFonts w:cstheme="minorHAnsi"/>
        </w:rPr>
      </w:pPr>
    </w:p>
    <w:p w14:paraId="224972FE" w14:textId="76CD3491" w:rsidR="007D673F" w:rsidRDefault="007D673F" w:rsidP="007D2063">
      <w:pPr>
        <w:rPr>
          <w:rFonts w:cstheme="minorHAnsi"/>
        </w:rPr>
      </w:pPr>
    </w:p>
    <w:p w14:paraId="396684A7" w14:textId="2CFBDCC0" w:rsidR="007D673F" w:rsidRDefault="007D673F" w:rsidP="007D2063">
      <w:pPr>
        <w:rPr>
          <w:rFonts w:cstheme="minorHAnsi"/>
        </w:rPr>
      </w:pPr>
    </w:p>
    <w:p w14:paraId="555082AC" w14:textId="0CB1E0EC" w:rsidR="007D673F" w:rsidRDefault="007D673F" w:rsidP="007D2063">
      <w:pPr>
        <w:rPr>
          <w:rFonts w:cstheme="minorHAnsi"/>
        </w:rPr>
      </w:pPr>
    </w:p>
    <w:p w14:paraId="1F0E6872" w14:textId="06C9A56D" w:rsidR="007D673F" w:rsidRDefault="007D673F" w:rsidP="007D2063">
      <w:pPr>
        <w:rPr>
          <w:rFonts w:cstheme="minorHAnsi"/>
        </w:rPr>
      </w:pPr>
    </w:p>
    <w:p w14:paraId="00DBE912" w14:textId="0F88F9EF" w:rsidR="007D673F" w:rsidRDefault="007D673F" w:rsidP="007D2063">
      <w:pPr>
        <w:rPr>
          <w:rFonts w:cstheme="minorHAnsi"/>
        </w:rPr>
      </w:pPr>
    </w:p>
    <w:p w14:paraId="73468467" w14:textId="77777777" w:rsidR="0003053C" w:rsidRDefault="0003053C" w:rsidP="007D2063">
      <w:pPr>
        <w:rPr>
          <w:rFonts w:cstheme="minorHAnsi"/>
        </w:rPr>
      </w:pPr>
    </w:p>
    <w:p w14:paraId="204F6D1C" w14:textId="77777777" w:rsidR="00E27D47" w:rsidRDefault="00E27D47" w:rsidP="007D2063">
      <w:pPr>
        <w:rPr>
          <w:rFonts w:cstheme="minorHAnsi"/>
          <w:sz w:val="28"/>
          <w:u w:val="single"/>
        </w:rPr>
      </w:pPr>
    </w:p>
    <w:p w14:paraId="4924C091" w14:textId="77777777" w:rsidR="00E27D47" w:rsidRDefault="00E27D47" w:rsidP="007D2063">
      <w:pPr>
        <w:rPr>
          <w:rFonts w:cstheme="minorHAnsi"/>
          <w:sz w:val="28"/>
          <w:u w:val="single"/>
        </w:rPr>
      </w:pPr>
    </w:p>
    <w:p w14:paraId="2D8E4762" w14:textId="77777777" w:rsidR="004971DE" w:rsidRDefault="004971DE" w:rsidP="007D2063">
      <w:pPr>
        <w:rPr>
          <w:rFonts w:cstheme="minorHAnsi"/>
          <w:sz w:val="28"/>
          <w:u w:val="single"/>
        </w:rPr>
      </w:pPr>
    </w:p>
    <w:p w14:paraId="7F2CCEE3" w14:textId="2D944E58" w:rsidR="00427B84" w:rsidRPr="00427B84" w:rsidRDefault="00427B84" w:rsidP="007D2063">
      <w:pPr>
        <w:rPr>
          <w:rStyle w:val="selectable"/>
          <w:rFonts w:cstheme="minorHAnsi"/>
          <w:sz w:val="28"/>
          <w:u w:val="single"/>
        </w:rPr>
      </w:pPr>
      <w:r w:rsidRPr="00427B84">
        <w:rPr>
          <w:rFonts w:cstheme="minorHAnsi"/>
          <w:sz w:val="28"/>
          <w:u w:val="single"/>
        </w:rPr>
        <w:lastRenderedPageBreak/>
        <w:t>Bibliography:</w:t>
      </w:r>
    </w:p>
    <w:p w14:paraId="6C0767E4" w14:textId="69A726EF" w:rsidR="003F24C9" w:rsidRDefault="003F24C9" w:rsidP="007D2063">
      <w:pPr>
        <w:rPr>
          <w:rStyle w:val="selectable"/>
          <w:rFonts w:cstheme="minorHAnsi"/>
          <w:color w:val="000000"/>
          <w:sz w:val="24"/>
          <w:szCs w:val="20"/>
          <w:u w:val="single"/>
        </w:rPr>
      </w:pPr>
      <w:r w:rsidRPr="003F24C9">
        <w:rPr>
          <w:rStyle w:val="selectable"/>
          <w:rFonts w:cstheme="minorHAnsi"/>
          <w:color w:val="000000"/>
          <w:sz w:val="24"/>
          <w:szCs w:val="20"/>
          <w:u w:val="single"/>
        </w:rPr>
        <w:t>Primary Sources:</w:t>
      </w:r>
    </w:p>
    <w:p w14:paraId="48D32996" w14:textId="67EF3D3A" w:rsidR="00F20526" w:rsidRDefault="00F20526" w:rsidP="007D2063">
      <w:r>
        <w:t xml:space="preserve">After A. </w:t>
      </w:r>
      <w:proofErr w:type="spellStart"/>
      <w:r>
        <w:t>Alfoldi</w:t>
      </w:r>
      <w:proofErr w:type="spellEnd"/>
      <w:r>
        <w:t xml:space="preserve">, Die </w:t>
      </w:r>
      <w:proofErr w:type="spellStart"/>
      <w:r>
        <w:t>zwei</w:t>
      </w:r>
      <w:proofErr w:type="spellEnd"/>
      <w:r>
        <w:t xml:space="preserve"> </w:t>
      </w:r>
      <w:proofErr w:type="spellStart"/>
      <w:r>
        <w:t>Lorbeerbaume</w:t>
      </w:r>
      <w:proofErr w:type="spellEnd"/>
      <w:r>
        <w:t xml:space="preserve"> des Augustus (Bonn, 1973) pl. II.8.</w:t>
      </w:r>
    </w:p>
    <w:p w14:paraId="4C8D7E35" w14:textId="54BC67C8" w:rsidR="006E2963" w:rsidRDefault="006E2963" w:rsidP="007D2063">
      <w:r>
        <w:t xml:space="preserve">Paris, </w:t>
      </w:r>
      <w:proofErr w:type="spellStart"/>
      <w:r>
        <w:t>Bibliotheque</w:t>
      </w:r>
      <w:proofErr w:type="spellEnd"/>
      <w:r>
        <w:t xml:space="preserve"> </w:t>
      </w:r>
      <w:proofErr w:type="spellStart"/>
      <w:r>
        <w:t>Nationale</w:t>
      </w:r>
      <w:proofErr w:type="spellEnd"/>
      <w:r>
        <w:t xml:space="preserve"> (</w:t>
      </w:r>
      <w:proofErr w:type="spellStart"/>
      <w:r>
        <w:t>Giard</w:t>
      </w:r>
      <w:proofErr w:type="spellEnd"/>
      <w:r>
        <w:t xml:space="preserve"> no. 60)</w:t>
      </w:r>
    </w:p>
    <w:p w14:paraId="5AE643B7" w14:textId="4EC09813" w:rsidR="0003053C" w:rsidRDefault="0003053C" w:rsidP="007D2063">
      <w:pPr>
        <w:rPr>
          <w:rStyle w:val="selectable"/>
          <w:rFonts w:cstheme="minorHAnsi"/>
          <w:color w:val="000000"/>
          <w:sz w:val="24"/>
          <w:szCs w:val="20"/>
          <w:u w:val="single"/>
        </w:rPr>
      </w:pPr>
      <w:proofErr w:type="spellStart"/>
      <w:r>
        <w:t>MuM</w:t>
      </w:r>
      <w:proofErr w:type="spellEnd"/>
      <w:r>
        <w:t xml:space="preserve"> Auction 44 (1971) no. 26 (</w:t>
      </w:r>
      <w:proofErr w:type="spellStart"/>
      <w:r>
        <w:t>Giard</w:t>
      </w:r>
      <w:proofErr w:type="spellEnd"/>
      <w:r>
        <w:t xml:space="preserve"> no. 921).</w:t>
      </w:r>
    </w:p>
    <w:p w14:paraId="77EF08CB" w14:textId="58CF6514" w:rsidR="003F24C9" w:rsidRDefault="00B26992" w:rsidP="007D2063">
      <w:proofErr w:type="spellStart"/>
      <w:r>
        <w:t>Niggeler</w:t>
      </w:r>
      <w:proofErr w:type="spellEnd"/>
      <w:r>
        <w:t xml:space="preserve"> no. 1010 (</w:t>
      </w:r>
      <w:proofErr w:type="spellStart"/>
      <w:r>
        <w:t>Giard</w:t>
      </w:r>
      <w:proofErr w:type="spellEnd"/>
      <w:r>
        <w:t xml:space="preserve"> no. 13)</w:t>
      </w:r>
    </w:p>
    <w:p w14:paraId="276597E5" w14:textId="460680BB" w:rsidR="000E58D7" w:rsidRDefault="000E58D7" w:rsidP="007D2063">
      <w:r>
        <w:t xml:space="preserve">Rome, Palazzo de </w:t>
      </w:r>
      <w:proofErr w:type="spellStart"/>
      <w:r>
        <w:t>Conservatori</w:t>
      </w:r>
      <w:proofErr w:type="spellEnd"/>
      <w:r>
        <w:t>, Museo Nuovo inv. 2776. L: 3.36 m. H: 0.85 m.</w:t>
      </w:r>
    </w:p>
    <w:p w14:paraId="02855FC7" w14:textId="51B8009A" w:rsidR="002A59EE" w:rsidRDefault="002A59EE" w:rsidP="007D2063">
      <w:r>
        <w:t xml:space="preserve">Vatican Museums, Braccio Nuovo inv. 2290. H: 2.04 m Photo </w:t>
      </w:r>
      <w:proofErr w:type="spellStart"/>
      <w:r>
        <w:t>Institut</w:t>
      </w:r>
      <w:proofErr w:type="spellEnd"/>
      <w:r>
        <w:t xml:space="preserve"> fur </w:t>
      </w:r>
      <w:proofErr w:type="spellStart"/>
      <w:r>
        <w:t>Klassische</w:t>
      </w:r>
      <w:proofErr w:type="spellEnd"/>
      <w:r>
        <w:t xml:space="preserve"> </w:t>
      </w:r>
      <w:proofErr w:type="spellStart"/>
      <w:r>
        <w:t>Archaologie</w:t>
      </w:r>
      <w:proofErr w:type="spellEnd"/>
      <w:r>
        <w:t xml:space="preserve">, Munich, Photo </w:t>
      </w:r>
      <w:proofErr w:type="spellStart"/>
      <w:r>
        <w:t>Alinari</w:t>
      </w:r>
      <w:proofErr w:type="spellEnd"/>
    </w:p>
    <w:p w14:paraId="1E25D8D1" w14:textId="2CFB868B" w:rsidR="0003053C" w:rsidRDefault="0003053C" w:rsidP="007D2063">
      <w:pPr>
        <w:rPr>
          <w:rStyle w:val="selectable"/>
          <w:rFonts w:cstheme="minorHAnsi"/>
          <w:color w:val="000000"/>
          <w:sz w:val="24"/>
          <w:szCs w:val="20"/>
          <w:u w:val="single"/>
        </w:rPr>
      </w:pPr>
      <w:r>
        <w:t xml:space="preserve">Vienna, </w:t>
      </w:r>
      <w:proofErr w:type="spellStart"/>
      <w:r>
        <w:t>Kunsthistorisches</w:t>
      </w:r>
      <w:proofErr w:type="spellEnd"/>
      <w:r>
        <w:t xml:space="preserve"> Museum inv. IX A 26. Diameter: 22 cm. W. </w:t>
      </w:r>
      <w:proofErr w:type="spellStart"/>
      <w:r>
        <w:t>Oberleitner</w:t>
      </w:r>
      <w:proofErr w:type="spellEnd"/>
      <w:r>
        <w:t xml:space="preserve">, </w:t>
      </w:r>
      <w:proofErr w:type="spellStart"/>
      <w:r>
        <w:t>Geshnittene</w:t>
      </w:r>
      <w:proofErr w:type="spellEnd"/>
      <w:r>
        <w:t xml:space="preserve"> Stein (Vienna, 1985), 38. Museum photo.</w:t>
      </w:r>
    </w:p>
    <w:p w14:paraId="03BF8D72" w14:textId="5ADDB112" w:rsidR="003F24C9" w:rsidRPr="003F24C9" w:rsidRDefault="003F24C9" w:rsidP="007D2063">
      <w:pPr>
        <w:rPr>
          <w:rStyle w:val="selectable"/>
          <w:rFonts w:cstheme="minorHAnsi"/>
          <w:color w:val="000000"/>
          <w:sz w:val="24"/>
          <w:szCs w:val="20"/>
          <w:u w:val="single"/>
        </w:rPr>
      </w:pPr>
      <w:r>
        <w:rPr>
          <w:rStyle w:val="selectable"/>
          <w:rFonts w:cstheme="minorHAnsi"/>
          <w:color w:val="000000"/>
          <w:sz w:val="24"/>
          <w:szCs w:val="20"/>
          <w:u w:val="single"/>
        </w:rPr>
        <w:t>Secondary Sources:</w:t>
      </w:r>
    </w:p>
    <w:p w14:paraId="7201F061" w14:textId="4F6FA968" w:rsidR="00E708A7" w:rsidRPr="00E708A7" w:rsidRDefault="00E708A7" w:rsidP="007D2063">
      <w:pPr>
        <w:rPr>
          <w:rStyle w:val="selectable"/>
          <w:rFonts w:cstheme="minorHAnsi"/>
          <w:color w:val="000000"/>
          <w:sz w:val="24"/>
          <w:szCs w:val="20"/>
        </w:rPr>
      </w:pPr>
      <w:r w:rsidRPr="00E708A7">
        <w:rPr>
          <w:rStyle w:val="selectable"/>
          <w:rFonts w:cstheme="minorHAnsi"/>
          <w:color w:val="000000"/>
          <w:szCs w:val="20"/>
        </w:rPr>
        <w:t xml:space="preserve">Reference. (2018). </w:t>
      </w:r>
      <w:r w:rsidRPr="00E708A7">
        <w:rPr>
          <w:rStyle w:val="selectable"/>
          <w:rFonts w:cstheme="minorHAnsi"/>
          <w:i/>
          <w:iCs/>
          <w:color w:val="000000"/>
          <w:szCs w:val="20"/>
        </w:rPr>
        <w:t xml:space="preserve">What Does a Laurel Wreath </w:t>
      </w:r>
      <w:proofErr w:type="gramStart"/>
      <w:r w:rsidRPr="00E708A7">
        <w:rPr>
          <w:rStyle w:val="selectable"/>
          <w:rFonts w:cstheme="minorHAnsi"/>
          <w:i/>
          <w:iCs/>
          <w:color w:val="000000"/>
          <w:szCs w:val="20"/>
        </w:rPr>
        <w:t>Symbolize?</w:t>
      </w:r>
      <w:r w:rsidRPr="00E708A7">
        <w:rPr>
          <w:rStyle w:val="selectable"/>
          <w:rFonts w:cstheme="minorHAnsi"/>
          <w:color w:val="000000"/>
          <w:szCs w:val="20"/>
        </w:rPr>
        <w:t>.</w:t>
      </w:r>
      <w:proofErr w:type="gramEnd"/>
      <w:r w:rsidRPr="00E708A7">
        <w:rPr>
          <w:rStyle w:val="selectable"/>
          <w:rFonts w:cstheme="minorHAnsi"/>
          <w:color w:val="000000"/>
          <w:szCs w:val="20"/>
        </w:rPr>
        <w:t xml:space="preserve"> [online] Available at: https://www.reference.com/world-view/laurel-wreath-symbolize-28e796d3d465462a [Accessed 10 Dec. 2018].</w:t>
      </w:r>
    </w:p>
    <w:p w14:paraId="4945F816" w14:textId="41FBC002" w:rsidR="00427B84" w:rsidRPr="00427B84" w:rsidRDefault="00427B84" w:rsidP="007D2063">
      <w:pPr>
        <w:rPr>
          <w:rFonts w:cstheme="minorHAnsi"/>
          <w:sz w:val="32"/>
          <w:u w:val="single"/>
        </w:rPr>
      </w:pPr>
      <w:proofErr w:type="spellStart"/>
      <w:r w:rsidRPr="00427B84">
        <w:rPr>
          <w:rStyle w:val="selectable"/>
          <w:rFonts w:cstheme="minorHAnsi"/>
          <w:color w:val="000000"/>
          <w:szCs w:val="20"/>
        </w:rPr>
        <w:t>Zanker</w:t>
      </w:r>
      <w:proofErr w:type="spellEnd"/>
      <w:r w:rsidRPr="00427B84">
        <w:rPr>
          <w:rStyle w:val="selectable"/>
          <w:rFonts w:cstheme="minorHAnsi"/>
          <w:color w:val="000000"/>
          <w:szCs w:val="20"/>
        </w:rPr>
        <w:t xml:space="preserve">, P. (2002). </w:t>
      </w:r>
      <w:r w:rsidRPr="00427B84">
        <w:rPr>
          <w:rStyle w:val="selectable"/>
          <w:rFonts w:cstheme="minorHAnsi"/>
          <w:i/>
          <w:iCs/>
          <w:color w:val="000000"/>
          <w:szCs w:val="20"/>
        </w:rPr>
        <w:t>The power of images in the Age of Augustus</w:t>
      </w:r>
      <w:r w:rsidRPr="00427B84">
        <w:rPr>
          <w:rStyle w:val="selectable"/>
          <w:rFonts w:cstheme="minorHAnsi"/>
          <w:color w:val="000000"/>
          <w:szCs w:val="20"/>
        </w:rPr>
        <w:t>. Ann Arbor: University of Michigan Press.</w:t>
      </w:r>
    </w:p>
    <w:p w14:paraId="7450EC23" w14:textId="77777777" w:rsidR="00427B84" w:rsidRPr="007D673F" w:rsidRDefault="00427B84" w:rsidP="007D2063">
      <w:pPr>
        <w:rPr>
          <w:rFonts w:cstheme="minorHAnsi"/>
          <w:sz w:val="28"/>
        </w:rPr>
      </w:pPr>
    </w:p>
    <w:sectPr w:rsidR="00427B84" w:rsidRPr="007D67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4FFD1" w14:textId="77777777" w:rsidR="00E64FA9" w:rsidRDefault="00E64FA9" w:rsidP="003E60E3">
      <w:pPr>
        <w:spacing w:after="0" w:line="240" w:lineRule="auto"/>
      </w:pPr>
      <w:r>
        <w:separator/>
      </w:r>
    </w:p>
  </w:endnote>
  <w:endnote w:type="continuationSeparator" w:id="0">
    <w:p w14:paraId="62FAAFBE" w14:textId="77777777" w:rsidR="00E64FA9" w:rsidRDefault="00E64FA9" w:rsidP="003E6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30826" w14:textId="77777777" w:rsidR="00E64FA9" w:rsidRDefault="00E64FA9" w:rsidP="003E60E3">
      <w:pPr>
        <w:spacing w:after="0" w:line="240" w:lineRule="auto"/>
      </w:pPr>
      <w:r>
        <w:separator/>
      </w:r>
    </w:p>
  </w:footnote>
  <w:footnote w:type="continuationSeparator" w:id="0">
    <w:p w14:paraId="63B36DA0" w14:textId="77777777" w:rsidR="00E64FA9" w:rsidRDefault="00E64FA9" w:rsidP="003E60E3">
      <w:pPr>
        <w:spacing w:after="0" w:line="240" w:lineRule="auto"/>
      </w:pPr>
      <w:r>
        <w:continuationSeparator/>
      </w:r>
    </w:p>
  </w:footnote>
  <w:footnote w:id="1">
    <w:p w14:paraId="26D69D0C" w14:textId="715845EA" w:rsidR="003E60E3" w:rsidRDefault="003E60E3">
      <w:pPr>
        <w:pStyle w:val="FootnoteText"/>
      </w:pPr>
      <w:r>
        <w:rPr>
          <w:rStyle w:val="FootnoteReference"/>
        </w:rPr>
        <w:footnoteRef/>
      </w:r>
      <w:r>
        <w:t xml:space="preserve"> </w:t>
      </w:r>
      <w:proofErr w:type="spellStart"/>
      <w:r w:rsidR="00A26B9D">
        <w:t>Niggeler</w:t>
      </w:r>
      <w:proofErr w:type="spellEnd"/>
      <w:r w:rsidR="00A26B9D">
        <w:t xml:space="preserve"> no. 1010 (</w:t>
      </w:r>
      <w:proofErr w:type="spellStart"/>
      <w:r w:rsidR="00A26B9D">
        <w:t>Giard</w:t>
      </w:r>
      <w:proofErr w:type="spellEnd"/>
      <w:r w:rsidR="00A26B9D">
        <w:t xml:space="preserve"> no.</w:t>
      </w:r>
      <w:r w:rsidR="00B26992">
        <w:t xml:space="preserve"> 13)</w:t>
      </w:r>
    </w:p>
  </w:footnote>
  <w:footnote w:id="2">
    <w:p w14:paraId="0389A16A" w14:textId="045D0C8D" w:rsidR="00A012FC" w:rsidRPr="00E53B62" w:rsidRDefault="00A012FC" w:rsidP="00E53B62">
      <w:pPr>
        <w:rPr>
          <w:rFonts w:cstheme="minorHAnsi"/>
          <w:sz w:val="32"/>
          <w:u w:val="single"/>
        </w:rPr>
      </w:pPr>
      <w:r>
        <w:rPr>
          <w:rStyle w:val="FootnoteReference"/>
        </w:rPr>
        <w:footnoteRef/>
      </w:r>
      <w:r>
        <w:t xml:space="preserve"> </w:t>
      </w:r>
      <w:r w:rsidRPr="00C3670D">
        <w:rPr>
          <w:rStyle w:val="selectable"/>
          <w:rFonts w:cstheme="minorHAnsi"/>
          <w:color w:val="000000"/>
          <w:sz w:val="20"/>
          <w:szCs w:val="20"/>
        </w:rPr>
        <w:t xml:space="preserve">P. </w:t>
      </w:r>
      <w:proofErr w:type="spellStart"/>
      <w:proofErr w:type="gramStart"/>
      <w:r w:rsidR="00E5198E" w:rsidRPr="00C3670D">
        <w:rPr>
          <w:rStyle w:val="selectable"/>
          <w:rFonts w:cstheme="minorHAnsi"/>
          <w:color w:val="000000"/>
          <w:sz w:val="20"/>
          <w:szCs w:val="20"/>
        </w:rPr>
        <w:t>Zanker</w:t>
      </w:r>
      <w:proofErr w:type="spellEnd"/>
      <w:r w:rsidRPr="00C3670D">
        <w:rPr>
          <w:rStyle w:val="selectable"/>
          <w:rFonts w:cstheme="minorHAnsi"/>
          <w:color w:val="000000"/>
          <w:sz w:val="20"/>
          <w:szCs w:val="20"/>
        </w:rPr>
        <w:t>(</w:t>
      </w:r>
      <w:proofErr w:type="gramEnd"/>
      <w:r w:rsidRPr="00C3670D">
        <w:rPr>
          <w:rStyle w:val="selectable"/>
          <w:rFonts w:cstheme="minorHAnsi"/>
          <w:color w:val="000000"/>
          <w:sz w:val="20"/>
          <w:szCs w:val="20"/>
        </w:rPr>
        <w:t xml:space="preserve">2002). </w:t>
      </w:r>
      <w:r w:rsidRPr="00C3670D">
        <w:rPr>
          <w:rStyle w:val="selectable"/>
          <w:rFonts w:cstheme="minorHAnsi"/>
          <w:i/>
          <w:iCs/>
          <w:color w:val="000000"/>
          <w:sz w:val="20"/>
          <w:szCs w:val="20"/>
        </w:rPr>
        <w:t>The power of images in the Age of Augustus</w:t>
      </w:r>
      <w:r w:rsidRPr="00C3670D">
        <w:rPr>
          <w:rStyle w:val="selectable"/>
          <w:rFonts w:cstheme="minorHAnsi"/>
          <w:color w:val="000000"/>
          <w:sz w:val="20"/>
          <w:szCs w:val="20"/>
        </w:rPr>
        <w:t>. Ann Arbor: University of Michigan Press.</w:t>
      </w:r>
      <w:r w:rsidR="005E7D1F" w:rsidRPr="00C3670D">
        <w:rPr>
          <w:rStyle w:val="selectable"/>
          <w:rFonts w:cstheme="minorHAnsi"/>
          <w:color w:val="000000"/>
          <w:sz w:val="20"/>
          <w:szCs w:val="20"/>
        </w:rPr>
        <w:t xml:space="preserve"> </w:t>
      </w:r>
      <w:proofErr w:type="spellStart"/>
      <w:r w:rsidR="008D1E78" w:rsidRPr="00C3670D">
        <w:rPr>
          <w:rStyle w:val="selectable"/>
          <w:rFonts w:cstheme="minorHAnsi"/>
          <w:color w:val="000000"/>
          <w:sz w:val="20"/>
          <w:szCs w:val="20"/>
        </w:rPr>
        <w:t>Pg</w:t>
      </w:r>
      <w:proofErr w:type="spellEnd"/>
      <w:r w:rsidR="008D1E78" w:rsidRPr="00C3670D">
        <w:rPr>
          <w:rStyle w:val="selectable"/>
          <w:rFonts w:cstheme="minorHAnsi"/>
          <w:color w:val="000000"/>
          <w:sz w:val="20"/>
          <w:szCs w:val="20"/>
        </w:rPr>
        <w:t xml:space="preserve"> 40</w:t>
      </w:r>
    </w:p>
  </w:footnote>
  <w:footnote w:id="3">
    <w:p w14:paraId="5872493D" w14:textId="0BC0A266" w:rsidR="00475CA4" w:rsidRDefault="00475CA4">
      <w:pPr>
        <w:pStyle w:val="FootnoteText"/>
      </w:pPr>
      <w:r>
        <w:rPr>
          <w:rStyle w:val="FootnoteReference"/>
        </w:rPr>
        <w:footnoteRef/>
      </w:r>
      <w:r>
        <w:t xml:space="preserve"> </w:t>
      </w:r>
      <w:r w:rsidR="0052086B">
        <w:t xml:space="preserve">Paris, </w:t>
      </w:r>
      <w:proofErr w:type="spellStart"/>
      <w:r w:rsidR="0052086B">
        <w:t>Bibliotheque</w:t>
      </w:r>
      <w:proofErr w:type="spellEnd"/>
      <w:r w:rsidR="0052086B">
        <w:t xml:space="preserve"> </w:t>
      </w:r>
      <w:proofErr w:type="spellStart"/>
      <w:r w:rsidR="0052086B">
        <w:t>Nation</w:t>
      </w:r>
      <w:r w:rsidR="006E2963">
        <w:t>ale</w:t>
      </w:r>
      <w:proofErr w:type="spellEnd"/>
      <w:r w:rsidR="006E2963">
        <w:t xml:space="preserve"> (</w:t>
      </w:r>
      <w:proofErr w:type="spellStart"/>
      <w:r w:rsidR="006E2963">
        <w:t>Giard</w:t>
      </w:r>
      <w:proofErr w:type="spellEnd"/>
      <w:r w:rsidR="006E2963">
        <w:t xml:space="preserve"> no. 60)</w:t>
      </w:r>
    </w:p>
  </w:footnote>
  <w:footnote w:id="4">
    <w:p w14:paraId="311B3B0D" w14:textId="658E2807" w:rsidR="00A86052" w:rsidRDefault="00A86052">
      <w:pPr>
        <w:pStyle w:val="FootnoteText"/>
      </w:pPr>
      <w:r>
        <w:rPr>
          <w:rStyle w:val="FootnoteReference"/>
        </w:rPr>
        <w:footnoteRef/>
      </w:r>
      <w:r>
        <w:t xml:space="preserve"> </w:t>
      </w:r>
      <w:r w:rsidRPr="00427B84">
        <w:rPr>
          <w:rStyle w:val="selectable"/>
          <w:rFonts w:cstheme="minorHAnsi"/>
          <w:color w:val="000000"/>
          <w:sz w:val="22"/>
        </w:rPr>
        <w:t xml:space="preserve">P. </w:t>
      </w:r>
      <w:proofErr w:type="spellStart"/>
      <w:proofErr w:type="gramStart"/>
      <w:r w:rsidRPr="00C3670D">
        <w:rPr>
          <w:rStyle w:val="selectable"/>
          <w:rFonts w:cstheme="minorHAnsi"/>
          <w:color w:val="000000"/>
        </w:rPr>
        <w:t>Zanker</w:t>
      </w:r>
      <w:proofErr w:type="spellEnd"/>
      <w:r w:rsidRPr="00C3670D">
        <w:rPr>
          <w:rStyle w:val="selectable"/>
          <w:rFonts w:cstheme="minorHAnsi"/>
          <w:color w:val="000000"/>
        </w:rPr>
        <w:t>(</w:t>
      </w:r>
      <w:proofErr w:type="gramEnd"/>
      <w:r w:rsidRPr="00C3670D">
        <w:rPr>
          <w:rStyle w:val="selectable"/>
          <w:rFonts w:cstheme="minorHAnsi"/>
          <w:color w:val="000000"/>
        </w:rPr>
        <w:t xml:space="preserve">2002). </w:t>
      </w:r>
      <w:r w:rsidRPr="00C3670D">
        <w:rPr>
          <w:rStyle w:val="selectable"/>
          <w:rFonts w:cstheme="minorHAnsi"/>
          <w:i/>
          <w:iCs/>
          <w:color w:val="000000"/>
        </w:rPr>
        <w:t>The power of images in the Age of Augustus</w:t>
      </w:r>
      <w:r w:rsidRPr="00C3670D">
        <w:rPr>
          <w:rStyle w:val="selectable"/>
          <w:rFonts w:cstheme="minorHAnsi"/>
          <w:color w:val="000000"/>
        </w:rPr>
        <w:t>. Ann Arbor: University of Michigan Press.</w:t>
      </w:r>
      <w:r w:rsidR="008D1E78" w:rsidRPr="00C3670D">
        <w:rPr>
          <w:rStyle w:val="selectable"/>
          <w:rFonts w:cstheme="minorHAnsi"/>
          <w:color w:val="000000"/>
        </w:rPr>
        <w:t xml:space="preserve"> </w:t>
      </w:r>
      <w:proofErr w:type="spellStart"/>
      <w:r w:rsidR="008D1E78" w:rsidRPr="00C3670D">
        <w:rPr>
          <w:rStyle w:val="selectable"/>
          <w:rFonts w:cstheme="minorHAnsi"/>
          <w:color w:val="000000"/>
        </w:rPr>
        <w:t>Pg</w:t>
      </w:r>
      <w:proofErr w:type="spellEnd"/>
      <w:r w:rsidR="008D1E78" w:rsidRPr="00C3670D">
        <w:rPr>
          <w:rStyle w:val="selectable"/>
          <w:rFonts w:cstheme="minorHAnsi"/>
          <w:color w:val="000000"/>
        </w:rPr>
        <w:t xml:space="preserve"> 65</w:t>
      </w:r>
    </w:p>
  </w:footnote>
  <w:footnote w:id="5">
    <w:p w14:paraId="542A59D3" w14:textId="236EAFA7" w:rsidR="00644ED5" w:rsidRDefault="00644ED5">
      <w:pPr>
        <w:pStyle w:val="FootnoteText"/>
      </w:pPr>
      <w:r>
        <w:rPr>
          <w:rStyle w:val="FootnoteReference"/>
        </w:rPr>
        <w:footnoteRef/>
      </w:r>
      <w:r>
        <w:t xml:space="preserve"> </w:t>
      </w:r>
      <w:r w:rsidR="002D31EF" w:rsidRPr="00C3670D">
        <w:rPr>
          <w:rStyle w:val="selectable"/>
          <w:rFonts w:cstheme="minorHAnsi"/>
          <w:color w:val="000000"/>
        </w:rPr>
        <w:t xml:space="preserve">P. </w:t>
      </w:r>
      <w:proofErr w:type="spellStart"/>
      <w:proofErr w:type="gramStart"/>
      <w:r w:rsidR="002D31EF" w:rsidRPr="00C3670D">
        <w:rPr>
          <w:rStyle w:val="selectable"/>
          <w:rFonts w:cstheme="minorHAnsi"/>
          <w:color w:val="000000"/>
        </w:rPr>
        <w:t>Zanker</w:t>
      </w:r>
      <w:proofErr w:type="spellEnd"/>
      <w:r w:rsidR="002D31EF" w:rsidRPr="00C3670D">
        <w:rPr>
          <w:rStyle w:val="selectable"/>
          <w:rFonts w:cstheme="minorHAnsi"/>
          <w:color w:val="000000"/>
        </w:rPr>
        <w:t>(</w:t>
      </w:r>
      <w:proofErr w:type="gramEnd"/>
      <w:r w:rsidR="002D31EF" w:rsidRPr="00C3670D">
        <w:rPr>
          <w:rStyle w:val="selectable"/>
          <w:rFonts w:cstheme="minorHAnsi"/>
          <w:color w:val="000000"/>
        </w:rPr>
        <w:t xml:space="preserve">2002). </w:t>
      </w:r>
      <w:r w:rsidR="002D31EF" w:rsidRPr="00C3670D">
        <w:rPr>
          <w:rStyle w:val="selectable"/>
          <w:rFonts w:cstheme="minorHAnsi"/>
          <w:i/>
          <w:iCs/>
          <w:color w:val="000000"/>
        </w:rPr>
        <w:t>The power of images in the Age of Augustus</w:t>
      </w:r>
      <w:r w:rsidR="002D31EF" w:rsidRPr="00C3670D">
        <w:rPr>
          <w:rStyle w:val="selectable"/>
          <w:rFonts w:cstheme="minorHAnsi"/>
          <w:color w:val="000000"/>
        </w:rPr>
        <w:t xml:space="preserve">. Ann Arbor: University of Michigan Press. </w:t>
      </w:r>
      <w:proofErr w:type="spellStart"/>
      <w:r w:rsidR="002D31EF" w:rsidRPr="00C3670D">
        <w:rPr>
          <w:rStyle w:val="selectable"/>
          <w:rFonts w:cstheme="minorHAnsi"/>
          <w:color w:val="000000"/>
        </w:rPr>
        <w:t>Pg</w:t>
      </w:r>
      <w:proofErr w:type="spellEnd"/>
      <w:r w:rsidR="002D31EF" w:rsidRPr="00C3670D">
        <w:rPr>
          <w:rStyle w:val="selectable"/>
          <w:rFonts w:cstheme="minorHAnsi"/>
          <w:color w:val="000000"/>
        </w:rPr>
        <w:t xml:space="preserve"> 65</w:t>
      </w:r>
    </w:p>
  </w:footnote>
  <w:footnote w:id="6">
    <w:p w14:paraId="354187A2" w14:textId="219E67AF" w:rsidR="00F176A8" w:rsidRDefault="00F176A8">
      <w:pPr>
        <w:pStyle w:val="FootnoteText"/>
      </w:pPr>
      <w:r>
        <w:rPr>
          <w:rStyle w:val="FootnoteReference"/>
        </w:rPr>
        <w:footnoteRef/>
      </w:r>
      <w:r>
        <w:t xml:space="preserve"> Rome, Palazzo de </w:t>
      </w:r>
      <w:proofErr w:type="spellStart"/>
      <w:r>
        <w:t>Conservatori</w:t>
      </w:r>
      <w:proofErr w:type="spellEnd"/>
      <w:r w:rsidR="000E58D7">
        <w:t>, Museo Nuovo inv. 2776. L: 3.36 m. H: 0.85 m.</w:t>
      </w:r>
    </w:p>
  </w:footnote>
  <w:footnote w:id="7">
    <w:p w14:paraId="6848721E" w14:textId="7E4383B7" w:rsidR="003D4975" w:rsidRDefault="003D4975">
      <w:pPr>
        <w:pStyle w:val="FootnoteText"/>
      </w:pPr>
      <w:r>
        <w:rPr>
          <w:rStyle w:val="FootnoteReference"/>
        </w:rPr>
        <w:footnoteRef/>
      </w:r>
      <w:r>
        <w:t xml:space="preserve"> </w:t>
      </w:r>
      <w:r w:rsidRPr="00C3670D">
        <w:rPr>
          <w:rStyle w:val="selectable"/>
          <w:rFonts w:cstheme="minorHAnsi"/>
          <w:color w:val="000000"/>
        </w:rPr>
        <w:t xml:space="preserve">P. </w:t>
      </w:r>
      <w:proofErr w:type="spellStart"/>
      <w:proofErr w:type="gramStart"/>
      <w:r w:rsidRPr="00C3670D">
        <w:rPr>
          <w:rStyle w:val="selectable"/>
          <w:rFonts w:cstheme="minorHAnsi"/>
          <w:color w:val="000000"/>
        </w:rPr>
        <w:t>Zanker</w:t>
      </w:r>
      <w:proofErr w:type="spellEnd"/>
      <w:r w:rsidRPr="00C3670D">
        <w:rPr>
          <w:rStyle w:val="selectable"/>
          <w:rFonts w:cstheme="minorHAnsi"/>
          <w:color w:val="000000"/>
        </w:rPr>
        <w:t>(</w:t>
      </w:r>
      <w:proofErr w:type="gramEnd"/>
      <w:r w:rsidRPr="00C3670D">
        <w:rPr>
          <w:rStyle w:val="selectable"/>
          <w:rFonts w:cstheme="minorHAnsi"/>
          <w:color w:val="000000"/>
        </w:rPr>
        <w:t xml:space="preserve">2002). </w:t>
      </w:r>
      <w:r w:rsidRPr="00C3670D">
        <w:rPr>
          <w:rStyle w:val="selectable"/>
          <w:rFonts w:cstheme="minorHAnsi"/>
          <w:i/>
          <w:iCs/>
          <w:color w:val="000000"/>
        </w:rPr>
        <w:t>The power of images in the Age of Augustus</w:t>
      </w:r>
      <w:r w:rsidRPr="00C3670D">
        <w:rPr>
          <w:rStyle w:val="selectable"/>
          <w:rFonts w:cstheme="minorHAnsi"/>
          <w:color w:val="000000"/>
        </w:rPr>
        <w:t xml:space="preserve">. Ann Arbor: University of Michigan Press. </w:t>
      </w:r>
      <w:proofErr w:type="spellStart"/>
      <w:r w:rsidRPr="00C3670D">
        <w:rPr>
          <w:rStyle w:val="selectable"/>
          <w:rFonts w:cstheme="minorHAnsi"/>
          <w:color w:val="000000"/>
        </w:rPr>
        <w:t>Pg</w:t>
      </w:r>
      <w:proofErr w:type="spellEnd"/>
      <w:r w:rsidRPr="00C3670D">
        <w:rPr>
          <w:rStyle w:val="selectable"/>
          <w:rFonts w:cstheme="minorHAnsi"/>
          <w:color w:val="000000"/>
        </w:rPr>
        <w:t xml:space="preserve"> 6</w:t>
      </w:r>
      <w:r w:rsidR="00741145" w:rsidRPr="00C3670D">
        <w:rPr>
          <w:rStyle w:val="selectable"/>
          <w:rFonts w:cstheme="minorHAnsi"/>
          <w:color w:val="000000"/>
        </w:rPr>
        <w:t>8-69</w:t>
      </w:r>
    </w:p>
  </w:footnote>
  <w:footnote w:id="8">
    <w:p w14:paraId="63C65627" w14:textId="4E945430" w:rsidR="00E708A7" w:rsidRDefault="00E708A7">
      <w:pPr>
        <w:pStyle w:val="FootnoteText"/>
      </w:pPr>
      <w:r>
        <w:rPr>
          <w:rStyle w:val="FootnoteReference"/>
        </w:rPr>
        <w:footnoteRef/>
      </w:r>
      <w:r>
        <w:t xml:space="preserve"> </w:t>
      </w:r>
      <w:r w:rsidRPr="00E708A7">
        <w:rPr>
          <w:rStyle w:val="selectable"/>
          <w:rFonts w:cstheme="minorHAnsi"/>
          <w:color w:val="000000"/>
        </w:rPr>
        <w:t xml:space="preserve">Reference. (2018). </w:t>
      </w:r>
      <w:r w:rsidRPr="00E708A7">
        <w:rPr>
          <w:rStyle w:val="selectable"/>
          <w:rFonts w:cstheme="minorHAnsi"/>
          <w:i/>
          <w:iCs/>
          <w:color w:val="000000"/>
        </w:rPr>
        <w:t xml:space="preserve">What Does a Laurel Wreath </w:t>
      </w:r>
      <w:proofErr w:type="gramStart"/>
      <w:r w:rsidRPr="00E708A7">
        <w:rPr>
          <w:rStyle w:val="selectable"/>
          <w:rFonts w:cstheme="minorHAnsi"/>
          <w:i/>
          <w:iCs/>
          <w:color w:val="000000"/>
        </w:rPr>
        <w:t>Symbolize?</w:t>
      </w:r>
      <w:r w:rsidRPr="00E708A7">
        <w:rPr>
          <w:rStyle w:val="selectable"/>
          <w:rFonts w:cstheme="minorHAnsi"/>
          <w:color w:val="000000"/>
        </w:rPr>
        <w:t>.</w:t>
      </w:r>
      <w:proofErr w:type="gramEnd"/>
      <w:r w:rsidRPr="00E708A7">
        <w:rPr>
          <w:rStyle w:val="selectable"/>
          <w:rFonts w:cstheme="minorHAnsi"/>
          <w:color w:val="000000"/>
        </w:rPr>
        <w:t xml:space="preserve"> [online] Available at: https://www.reference.com/world-view/laurel-wreath-symbolize-28e796d3d465462a [Accessed 10 Dec. 2018].</w:t>
      </w:r>
    </w:p>
  </w:footnote>
  <w:footnote w:id="9">
    <w:p w14:paraId="0A07570F" w14:textId="4A2AC188" w:rsidR="00623F87" w:rsidRDefault="00623F87">
      <w:pPr>
        <w:pStyle w:val="FootnoteText"/>
      </w:pPr>
      <w:r>
        <w:rPr>
          <w:rStyle w:val="FootnoteReference"/>
        </w:rPr>
        <w:footnoteRef/>
      </w:r>
      <w:r>
        <w:t xml:space="preserve"> </w:t>
      </w:r>
      <w:r w:rsidR="003E7365">
        <w:t xml:space="preserve">After A. </w:t>
      </w:r>
      <w:proofErr w:type="spellStart"/>
      <w:r w:rsidR="003E7365">
        <w:t>Alfoldi</w:t>
      </w:r>
      <w:proofErr w:type="spellEnd"/>
      <w:r w:rsidR="003E7365">
        <w:t xml:space="preserve">, Die </w:t>
      </w:r>
      <w:proofErr w:type="spellStart"/>
      <w:r w:rsidR="003E7365">
        <w:t>zwei</w:t>
      </w:r>
      <w:proofErr w:type="spellEnd"/>
      <w:r w:rsidR="003E7365">
        <w:t xml:space="preserve"> </w:t>
      </w:r>
      <w:proofErr w:type="spellStart"/>
      <w:r w:rsidR="003E7365">
        <w:t>Lorbeerbaume</w:t>
      </w:r>
      <w:proofErr w:type="spellEnd"/>
      <w:r w:rsidR="003E7365">
        <w:t xml:space="preserve"> des Augu</w:t>
      </w:r>
      <w:r w:rsidR="00F20526">
        <w:t>stus (Bonn, 1973) pl. II.8.</w:t>
      </w:r>
    </w:p>
  </w:footnote>
  <w:footnote w:id="10">
    <w:p w14:paraId="62F992EA" w14:textId="7029173B" w:rsidR="00824BA8" w:rsidRDefault="00824BA8">
      <w:pPr>
        <w:pStyle w:val="FootnoteText"/>
      </w:pPr>
      <w:r>
        <w:rPr>
          <w:rStyle w:val="FootnoteReference"/>
        </w:rPr>
        <w:footnoteRef/>
      </w:r>
      <w:r>
        <w:t xml:space="preserve"> </w:t>
      </w:r>
      <w:r w:rsidRPr="00C3670D">
        <w:rPr>
          <w:rStyle w:val="selectable"/>
          <w:rFonts w:cstheme="minorHAnsi"/>
          <w:color w:val="000000"/>
        </w:rPr>
        <w:t xml:space="preserve">P. </w:t>
      </w:r>
      <w:proofErr w:type="spellStart"/>
      <w:proofErr w:type="gramStart"/>
      <w:r w:rsidRPr="00C3670D">
        <w:rPr>
          <w:rStyle w:val="selectable"/>
          <w:rFonts w:cstheme="minorHAnsi"/>
          <w:color w:val="000000"/>
        </w:rPr>
        <w:t>Zanker</w:t>
      </w:r>
      <w:proofErr w:type="spellEnd"/>
      <w:r w:rsidRPr="00C3670D">
        <w:rPr>
          <w:rStyle w:val="selectable"/>
          <w:rFonts w:cstheme="minorHAnsi"/>
          <w:color w:val="000000"/>
        </w:rPr>
        <w:t>(</w:t>
      </w:r>
      <w:proofErr w:type="gramEnd"/>
      <w:r w:rsidRPr="00C3670D">
        <w:rPr>
          <w:rStyle w:val="selectable"/>
          <w:rFonts w:cstheme="minorHAnsi"/>
          <w:color w:val="000000"/>
        </w:rPr>
        <w:t xml:space="preserve">2002). </w:t>
      </w:r>
      <w:r w:rsidRPr="00C3670D">
        <w:rPr>
          <w:rStyle w:val="selectable"/>
          <w:rFonts w:cstheme="minorHAnsi"/>
          <w:i/>
          <w:iCs/>
          <w:color w:val="000000"/>
        </w:rPr>
        <w:t>The power of images in the Age of Augustus</w:t>
      </w:r>
      <w:r w:rsidRPr="00C3670D">
        <w:rPr>
          <w:rStyle w:val="selectable"/>
          <w:rFonts w:cstheme="minorHAnsi"/>
          <w:color w:val="000000"/>
        </w:rPr>
        <w:t xml:space="preserve">. Ann Arbor: University of Michigan Press. </w:t>
      </w:r>
      <w:proofErr w:type="spellStart"/>
      <w:r w:rsidRPr="00C3670D">
        <w:rPr>
          <w:rStyle w:val="selectable"/>
          <w:rFonts w:cstheme="minorHAnsi"/>
          <w:color w:val="000000"/>
        </w:rPr>
        <w:t>Pg</w:t>
      </w:r>
      <w:proofErr w:type="spellEnd"/>
      <w:r w:rsidRPr="00C3670D">
        <w:rPr>
          <w:rStyle w:val="selectable"/>
          <w:rFonts w:cstheme="minorHAnsi"/>
          <w:color w:val="000000"/>
        </w:rPr>
        <w:t xml:space="preserve"> </w:t>
      </w:r>
      <w:r>
        <w:rPr>
          <w:rStyle w:val="selectable"/>
          <w:rFonts w:cstheme="minorHAnsi"/>
          <w:color w:val="000000"/>
        </w:rPr>
        <w:t>93</w:t>
      </w:r>
    </w:p>
  </w:footnote>
  <w:footnote w:id="11">
    <w:p w14:paraId="19617DB0" w14:textId="7147E581" w:rsidR="00833090" w:rsidRDefault="00833090">
      <w:pPr>
        <w:pStyle w:val="FootnoteText"/>
      </w:pPr>
      <w:r>
        <w:rPr>
          <w:rStyle w:val="FootnoteReference"/>
        </w:rPr>
        <w:footnoteRef/>
      </w:r>
      <w:r>
        <w:t xml:space="preserve"> </w:t>
      </w:r>
      <w:proofErr w:type="spellStart"/>
      <w:r w:rsidR="0036054D">
        <w:t>MuM</w:t>
      </w:r>
      <w:proofErr w:type="spellEnd"/>
      <w:r w:rsidR="0036054D">
        <w:t xml:space="preserve"> Auction 44 (1971) no. 26 (</w:t>
      </w:r>
      <w:proofErr w:type="spellStart"/>
      <w:r w:rsidR="0036054D">
        <w:t>Giard</w:t>
      </w:r>
      <w:proofErr w:type="spellEnd"/>
      <w:r w:rsidR="0036054D">
        <w:t xml:space="preserve"> no. 921</w:t>
      </w:r>
      <w:r w:rsidR="00EF6DF5">
        <w:t>).</w:t>
      </w:r>
    </w:p>
  </w:footnote>
  <w:footnote w:id="12">
    <w:p w14:paraId="4D29BBD0" w14:textId="3390CB18" w:rsidR="001F4B75" w:rsidRDefault="001F4B75">
      <w:pPr>
        <w:pStyle w:val="FootnoteText"/>
      </w:pPr>
      <w:r>
        <w:rPr>
          <w:rStyle w:val="FootnoteReference"/>
        </w:rPr>
        <w:footnoteRef/>
      </w:r>
      <w:r>
        <w:t xml:space="preserve"> Vienna, </w:t>
      </w:r>
      <w:proofErr w:type="spellStart"/>
      <w:r>
        <w:t>Kunsthistorisches</w:t>
      </w:r>
      <w:proofErr w:type="spellEnd"/>
      <w:r>
        <w:t xml:space="preserve"> Museum inv. IX A 26</w:t>
      </w:r>
      <w:r w:rsidR="002E2A77">
        <w:t xml:space="preserve">. Diameter: 22 cm. W. </w:t>
      </w:r>
      <w:proofErr w:type="spellStart"/>
      <w:r w:rsidR="002E2A77">
        <w:t>Oberleitner</w:t>
      </w:r>
      <w:proofErr w:type="spellEnd"/>
      <w:r w:rsidR="002E2A77">
        <w:t xml:space="preserve">, </w:t>
      </w:r>
      <w:proofErr w:type="spellStart"/>
      <w:r w:rsidR="002E2A77">
        <w:t>Geshnittene</w:t>
      </w:r>
      <w:proofErr w:type="spellEnd"/>
      <w:r w:rsidR="002E2A77">
        <w:t xml:space="preserve"> Stein</w:t>
      </w:r>
      <w:r w:rsidR="00DE11B0">
        <w:t xml:space="preserve"> (Vienna, 1985), 38. Museum photo.</w:t>
      </w:r>
    </w:p>
  </w:footnote>
  <w:footnote w:id="13">
    <w:p w14:paraId="223AF74C" w14:textId="72219D0F" w:rsidR="00024317" w:rsidRDefault="00024317">
      <w:pPr>
        <w:pStyle w:val="FootnoteText"/>
      </w:pPr>
      <w:r>
        <w:rPr>
          <w:rStyle w:val="FootnoteReference"/>
        </w:rPr>
        <w:footnoteRef/>
      </w:r>
      <w:r>
        <w:t xml:space="preserve"> </w:t>
      </w:r>
      <w:r w:rsidR="008C4963">
        <w:t>Vatican Museums</w:t>
      </w:r>
      <w:r w:rsidR="00AA3FAE">
        <w:t>, Braccio Nuovo inv. 2290. H</w:t>
      </w:r>
      <w:r w:rsidR="00157366">
        <w:t xml:space="preserve">: 2.04 m Photo </w:t>
      </w:r>
      <w:proofErr w:type="spellStart"/>
      <w:r w:rsidR="00157366">
        <w:t>Institut</w:t>
      </w:r>
      <w:proofErr w:type="spellEnd"/>
      <w:r w:rsidR="00157366">
        <w:t xml:space="preserve"> fur </w:t>
      </w:r>
      <w:proofErr w:type="spellStart"/>
      <w:r w:rsidR="00FC3A6D">
        <w:t>Klassische</w:t>
      </w:r>
      <w:proofErr w:type="spellEnd"/>
      <w:r w:rsidR="00FC3A6D">
        <w:t xml:space="preserve"> </w:t>
      </w:r>
      <w:proofErr w:type="spellStart"/>
      <w:r w:rsidR="00FC3A6D">
        <w:t>Archaologie</w:t>
      </w:r>
      <w:proofErr w:type="spellEnd"/>
      <w:r w:rsidR="00FC3A6D">
        <w:t xml:space="preserve">, Munich, Photo </w:t>
      </w:r>
      <w:proofErr w:type="spellStart"/>
      <w:r w:rsidR="00FC3A6D">
        <w:t>Alinari</w:t>
      </w:r>
      <w:proofErr w:type="spellEnd"/>
    </w:p>
  </w:footnote>
  <w:footnote w:id="14">
    <w:p w14:paraId="0E60EE8F" w14:textId="1E42368F" w:rsidR="00301D3C" w:rsidRDefault="00301D3C">
      <w:pPr>
        <w:pStyle w:val="FootnoteText"/>
      </w:pPr>
      <w:r>
        <w:rPr>
          <w:rStyle w:val="FootnoteReference"/>
        </w:rPr>
        <w:footnoteRef/>
      </w:r>
      <w:r>
        <w:t xml:space="preserve"> </w:t>
      </w:r>
      <w:r w:rsidRPr="00C3670D">
        <w:rPr>
          <w:rStyle w:val="selectable"/>
          <w:rFonts w:cstheme="minorHAnsi"/>
          <w:color w:val="000000"/>
        </w:rPr>
        <w:t xml:space="preserve">P. </w:t>
      </w:r>
      <w:proofErr w:type="spellStart"/>
      <w:proofErr w:type="gramStart"/>
      <w:r w:rsidRPr="00C3670D">
        <w:rPr>
          <w:rStyle w:val="selectable"/>
          <w:rFonts w:cstheme="minorHAnsi"/>
          <w:color w:val="000000"/>
        </w:rPr>
        <w:t>Zanker</w:t>
      </w:r>
      <w:proofErr w:type="spellEnd"/>
      <w:r w:rsidRPr="00C3670D">
        <w:rPr>
          <w:rStyle w:val="selectable"/>
          <w:rFonts w:cstheme="minorHAnsi"/>
          <w:color w:val="000000"/>
        </w:rPr>
        <w:t>(</w:t>
      </w:r>
      <w:proofErr w:type="gramEnd"/>
      <w:r w:rsidRPr="00C3670D">
        <w:rPr>
          <w:rStyle w:val="selectable"/>
          <w:rFonts w:cstheme="minorHAnsi"/>
          <w:color w:val="000000"/>
        </w:rPr>
        <w:t xml:space="preserve">2002). </w:t>
      </w:r>
      <w:r w:rsidRPr="00C3670D">
        <w:rPr>
          <w:rStyle w:val="selectable"/>
          <w:rFonts w:cstheme="minorHAnsi"/>
          <w:i/>
          <w:iCs/>
          <w:color w:val="000000"/>
        </w:rPr>
        <w:t>The power of images in the Age of Augustus</w:t>
      </w:r>
      <w:r w:rsidRPr="00C3670D">
        <w:rPr>
          <w:rStyle w:val="selectable"/>
          <w:rFonts w:cstheme="minorHAnsi"/>
          <w:color w:val="000000"/>
        </w:rPr>
        <w:t xml:space="preserve">. Ann Arbor: University of Michigan Press. </w:t>
      </w:r>
      <w:proofErr w:type="spellStart"/>
      <w:r w:rsidRPr="00C3670D">
        <w:rPr>
          <w:rStyle w:val="selectable"/>
          <w:rFonts w:cstheme="minorHAnsi"/>
          <w:color w:val="000000"/>
        </w:rPr>
        <w:t>Pg</w:t>
      </w:r>
      <w:proofErr w:type="spellEnd"/>
      <w:r w:rsidRPr="00C3670D">
        <w:rPr>
          <w:rStyle w:val="selectable"/>
          <w:rFonts w:cstheme="minorHAnsi"/>
          <w:color w:val="000000"/>
        </w:rPr>
        <w:t xml:space="preserve"> </w:t>
      </w:r>
      <w:r>
        <w:rPr>
          <w:rStyle w:val="selectable"/>
          <w:rFonts w:cstheme="minorHAnsi"/>
          <w:color w:val="000000"/>
        </w:rPr>
        <w:t>191</w:t>
      </w:r>
    </w:p>
  </w:footnote>
  <w:footnote w:id="15">
    <w:p w14:paraId="2E6B2387" w14:textId="5472B537" w:rsidR="00D50BBE" w:rsidRDefault="00D50BBE">
      <w:pPr>
        <w:pStyle w:val="FootnoteText"/>
      </w:pPr>
      <w:r>
        <w:rPr>
          <w:rStyle w:val="FootnoteReference"/>
        </w:rPr>
        <w:footnoteRef/>
      </w:r>
      <w:r>
        <w:t xml:space="preserve"> </w:t>
      </w:r>
      <w:r w:rsidRPr="00C3670D">
        <w:rPr>
          <w:rStyle w:val="selectable"/>
          <w:rFonts w:cstheme="minorHAnsi"/>
          <w:color w:val="000000"/>
        </w:rPr>
        <w:t xml:space="preserve">P. </w:t>
      </w:r>
      <w:proofErr w:type="spellStart"/>
      <w:proofErr w:type="gramStart"/>
      <w:r w:rsidRPr="00C3670D">
        <w:rPr>
          <w:rStyle w:val="selectable"/>
          <w:rFonts w:cstheme="minorHAnsi"/>
          <w:color w:val="000000"/>
        </w:rPr>
        <w:t>Zanker</w:t>
      </w:r>
      <w:proofErr w:type="spellEnd"/>
      <w:r w:rsidRPr="00C3670D">
        <w:rPr>
          <w:rStyle w:val="selectable"/>
          <w:rFonts w:cstheme="minorHAnsi"/>
          <w:color w:val="000000"/>
        </w:rPr>
        <w:t>(</w:t>
      </w:r>
      <w:proofErr w:type="gramEnd"/>
      <w:r w:rsidRPr="00C3670D">
        <w:rPr>
          <w:rStyle w:val="selectable"/>
          <w:rFonts w:cstheme="minorHAnsi"/>
          <w:color w:val="000000"/>
        </w:rPr>
        <w:t xml:space="preserve">2002). </w:t>
      </w:r>
      <w:r w:rsidRPr="00C3670D">
        <w:rPr>
          <w:rStyle w:val="selectable"/>
          <w:rFonts w:cstheme="minorHAnsi"/>
          <w:i/>
          <w:iCs/>
          <w:color w:val="000000"/>
        </w:rPr>
        <w:t>The power of images in the Age of Augustus</w:t>
      </w:r>
      <w:r w:rsidRPr="00C3670D">
        <w:rPr>
          <w:rStyle w:val="selectable"/>
          <w:rFonts w:cstheme="minorHAnsi"/>
          <w:color w:val="000000"/>
        </w:rPr>
        <w:t xml:space="preserve">. Ann Arbor: University of Michigan Press. </w:t>
      </w:r>
      <w:proofErr w:type="spellStart"/>
      <w:r w:rsidRPr="00C3670D">
        <w:rPr>
          <w:rStyle w:val="selectable"/>
          <w:rFonts w:cstheme="minorHAnsi"/>
          <w:color w:val="000000"/>
        </w:rPr>
        <w:t>Pg</w:t>
      </w:r>
      <w:proofErr w:type="spellEnd"/>
      <w:r w:rsidRPr="00C3670D">
        <w:rPr>
          <w:rStyle w:val="selectable"/>
          <w:rFonts w:cstheme="minorHAnsi"/>
          <w:color w:val="000000"/>
        </w:rPr>
        <w:t xml:space="preserve"> </w:t>
      </w:r>
      <w:r>
        <w:rPr>
          <w:rStyle w:val="selectable"/>
          <w:rFonts w:cstheme="minorHAnsi"/>
          <w:color w:val="000000"/>
        </w:rPr>
        <w:t>19</w:t>
      </w:r>
      <w:r>
        <w:rPr>
          <w:rStyle w:val="selectable"/>
          <w:rFonts w:cstheme="minorHAnsi"/>
          <w:color w:val="000000"/>
        </w:rPr>
        <w:t>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63"/>
    <w:rsid w:val="00000438"/>
    <w:rsid w:val="0000620C"/>
    <w:rsid w:val="00021CE5"/>
    <w:rsid w:val="00024317"/>
    <w:rsid w:val="0003053C"/>
    <w:rsid w:val="000454D7"/>
    <w:rsid w:val="00063CF9"/>
    <w:rsid w:val="00074048"/>
    <w:rsid w:val="0007437E"/>
    <w:rsid w:val="000A3A82"/>
    <w:rsid w:val="000D4EC4"/>
    <w:rsid w:val="000D687B"/>
    <w:rsid w:val="000E2D13"/>
    <w:rsid w:val="000E58D7"/>
    <w:rsid w:val="00116E79"/>
    <w:rsid w:val="00124999"/>
    <w:rsid w:val="0014740A"/>
    <w:rsid w:val="00157366"/>
    <w:rsid w:val="00161B2F"/>
    <w:rsid w:val="0017582C"/>
    <w:rsid w:val="00194A99"/>
    <w:rsid w:val="001A15CA"/>
    <w:rsid w:val="001B26F5"/>
    <w:rsid w:val="001B6707"/>
    <w:rsid w:val="001C3479"/>
    <w:rsid w:val="001C37D4"/>
    <w:rsid w:val="001F44E0"/>
    <w:rsid w:val="001F4B75"/>
    <w:rsid w:val="002079FD"/>
    <w:rsid w:val="00211263"/>
    <w:rsid w:val="002120F0"/>
    <w:rsid w:val="002234D0"/>
    <w:rsid w:val="0023581E"/>
    <w:rsid w:val="00243534"/>
    <w:rsid w:val="002460B7"/>
    <w:rsid w:val="0025035D"/>
    <w:rsid w:val="0025300D"/>
    <w:rsid w:val="00261CEE"/>
    <w:rsid w:val="0026694A"/>
    <w:rsid w:val="00292588"/>
    <w:rsid w:val="002A2EE8"/>
    <w:rsid w:val="002A59EE"/>
    <w:rsid w:val="002B187D"/>
    <w:rsid w:val="002B1EFC"/>
    <w:rsid w:val="002D039A"/>
    <w:rsid w:val="002D1D72"/>
    <w:rsid w:val="002D31EF"/>
    <w:rsid w:val="002E2A77"/>
    <w:rsid w:val="00301D3C"/>
    <w:rsid w:val="0030315D"/>
    <w:rsid w:val="0031216C"/>
    <w:rsid w:val="00320F37"/>
    <w:rsid w:val="0033349C"/>
    <w:rsid w:val="00337B98"/>
    <w:rsid w:val="003443A7"/>
    <w:rsid w:val="00350470"/>
    <w:rsid w:val="00356358"/>
    <w:rsid w:val="0036054D"/>
    <w:rsid w:val="003A0C7E"/>
    <w:rsid w:val="003C3F90"/>
    <w:rsid w:val="003C6878"/>
    <w:rsid w:val="003D4975"/>
    <w:rsid w:val="003E60E3"/>
    <w:rsid w:val="003E7365"/>
    <w:rsid w:val="003F0C96"/>
    <w:rsid w:val="003F24C9"/>
    <w:rsid w:val="0040610D"/>
    <w:rsid w:val="00421ADF"/>
    <w:rsid w:val="00423E75"/>
    <w:rsid w:val="0042440C"/>
    <w:rsid w:val="00427B84"/>
    <w:rsid w:val="004417F1"/>
    <w:rsid w:val="0044675A"/>
    <w:rsid w:val="004653B3"/>
    <w:rsid w:val="00475CA4"/>
    <w:rsid w:val="00480509"/>
    <w:rsid w:val="00485CAB"/>
    <w:rsid w:val="0048721F"/>
    <w:rsid w:val="0049039A"/>
    <w:rsid w:val="004971DE"/>
    <w:rsid w:val="004A2BEF"/>
    <w:rsid w:val="004E58EB"/>
    <w:rsid w:val="0052086B"/>
    <w:rsid w:val="00524C10"/>
    <w:rsid w:val="00552D9E"/>
    <w:rsid w:val="0055778C"/>
    <w:rsid w:val="00562C2D"/>
    <w:rsid w:val="00562DEF"/>
    <w:rsid w:val="00564609"/>
    <w:rsid w:val="00592D9A"/>
    <w:rsid w:val="00592ED1"/>
    <w:rsid w:val="005C0B0D"/>
    <w:rsid w:val="005E58DF"/>
    <w:rsid w:val="005E7D1F"/>
    <w:rsid w:val="00623F87"/>
    <w:rsid w:val="006267E7"/>
    <w:rsid w:val="0063795E"/>
    <w:rsid w:val="00644ED5"/>
    <w:rsid w:val="00653A41"/>
    <w:rsid w:val="006542AB"/>
    <w:rsid w:val="00662EA1"/>
    <w:rsid w:val="0068297F"/>
    <w:rsid w:val="006B430A"/>
    <w:rsid w:val="006C4F12"/>
    <w:rsid w:val="006E2963"/>
    <w:rsid w:val="006E5534"/>
    <w:rsid w:val="007047DC"/>
    <w:rsid w:val="00712339"/>
    <w:rsid w:val="00716C77"/>
    <w:rsid w:val="00723040"/>
    <w:rsid w:val="00723079"/>
    <w:rsid w:val="00741145"/>
    <w:rsid w:val="00760FB9"/>
    <w:rsid w:val="00772EE5"/>
    <w:rsid w:val="00792F2E"/>
    <w:rsid w:val="00793542"/>
    <w:rsid w:val="007B6205"/>
    <w:rsid w:val="007C49B0"/>
    <w:rsid w:val="007D2063"/>
    <w:rsid w:val="007D673F"/>
    <w:rsid w:val="007D6D65"/>
    <w:rsid w:val="00824BA8"/>
    <w:rsid w:val="00833090"/>
    <w:rsid w:val="0083563A"/>
    <w:rsid w:val="00836AC8"/>
    <w:rsid w:val="00853802"/>
    <w:rsid w:val="00864AB9"/>
    <w:rsid w:val="00867BCA"/>
    <w:rsid w:val="008A63DA"/>
    <w:rsid w:val="008B21CD"/>
    <w:rsid w:val="008B7030"/>
    <w:rsid w:val="008C4963"/>
    <w:rsid w:val="008C6AB8"/>
    <w:rsid w:val="008D1E78"/>
    <w:rsid w:val="008D208F"/>
    <w:rsid w:val="008F3EF5"/>
    <w:rsid w:val="009219E4"/>
    <w:rsid w:val="00924FA4"/>
    <w:rsid w:val="00936006"/>
    <w:rsid w:val="00941128"/>
    <w:rsid w:val="00953568"/>
    <w:rsid w:val="009546AC"/>
    <w:rsid w:val="00965442"/>
    <w:rsid w:val="00966388"/>
    <w:rsid w:val="0099328C"/>
    <w:rsid w:val="009A68B4"/>
    <w:rsid w:val="009A6DD5"/>
    <w:rsid w:val="009B4852"/>
    <w:rsid w:val="00A012FC"/>
    <w:rsid w:val="00A26B9D"/>
    <w:rsid w:val="00A56A68"/>
    <w:rsid w:val="00A60FC8"/>
    <w:rsid w:val="00A81D24"/>
    <w:rsid w:val="00A86052"/>
    <w:rsid w:val="00A97E6A"/>
    <w:rsid w:val="00AA3FAE"/>
    <w:rsid w:val="00AA7096"/>
    <w:rsid w:val="00AD74D2"/>
    <w:rsid w:val="00AE0020"/>
    <w:rsid w:val="00B03C3D"/>
    <w:rsid w:val="00B14C20"/>
    <w:rsid w:val="00B26992"/>
    <w:rsid w:val="00B32873"/>
    <w:rsid w:val="00B5780E"/>
    <w:rsid w:val="00B67EA0"/>
    <w:rsid w:val="00B92E85"/>
    <w:rsid w:val="00BC2768"/>
    <w:rsid w:val="00BE6B84"/>
    <w:rsid w:val="00C04407"/>
    <w:rsid w:val="00C14A0A"/>
    <w:rsid w:val="00C3670D"/>
    <w:rsid w:val="00C74988"/>
    <w:rsid w:val="00C76FD1"/>
    <w:rsid w:val="00CB64D6"/>
    <w:rsid w:val="00D11836"/>
    <w:rsid w:val="00D350E4"/>
    <w:rsid w:val="00D367FD"/>
    <w:rsid w:val="00D37884"/>
    <w:rsid w:val="00D50BBE"/>
    <w:rsid w:val="00D52090"/>
    <w:rsid w:val="00D7172F"/>
    <w:rsid w:val="00D74EB4"/>
    <w:rsid w:val="00D80CAA"/>
    <w:rsid w:val="00D81D89"/>
    <w:rsid w:val="00D90975"/>
    <w:rsid w:val="00D92109"/>
    <w:rsid w:val="00DD521B"/>
    <w:rsid w:val="00DE11B0"/>
    <w:rsid w:val="00E01128"/>
    <w:rsid w:val="00E27D47"/>
    <w:rsid w:val="00E5198E"/>
    <w:rsid w:val="00E53B62"/>
    <w:rsid w:val="00E64FA9"/>
    <w:rsid w:val="00E6783E"/>
    <w:rsid w:val="00E708A7"/>
    <w:rsid w:val="00E90A5E"/>
    <w:rsid w:val="00E92859"/>
    <w:rsid w:val="00E93760"/>
    <w:rsid w:val="00E96DB8"/>
    <w:rsid w:val="00EA75D6"/>
    <w:rsid w:val="00EB045C"/>
    <w:rsid w:val="00EB695A"/>
    <w:rsid w:val="00EB6CDB"/>
    <w:rsid w:val="00EC6F45"/>
    <w:rsid w:val="00ED454E"/>
    <w:rsid w:val="00EE0345"/>
    <w:rsid w:val="00EF2A58"/>
    <w:rsid w:val="00EF6DF5"/>
    <w:rsid w:val="00F00617"/>
    <w:rsid w:val="00F176A8"/>
    <w:rsid w:val="00F20526"/>
    <w:rsid w:val="00F207A8"/>
    <w:rsid w:val="00F306D8"/>
    <w:rsid w:val="00F86FB1"/>
    <w:rsid w:val="00FB2581"/>
    <w:rsid w:val="00FC3A6D"/>
    <w:rsid w:val="00FE0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7698B"/>
  <w15:chartTrackingRefBased/>
  <w15:docId w15:val="{25357E56-C00E-4D73-BE41-BE20832C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27B84"/>
  </w:style>
  <w:style w:type="paragraph" w:styleId="FootnoteText">
    <w:name w:val="footnote text"/>
    <w:basedOn w:val="Normal"/>
    <w:link w:val="FootnoteTextChar"/>
    <w:uiPriority w:val="99"/>
    <w:semiHidden/>
    <w:unhideWhenUsed/>
    <w:rsid w:val="003E60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60E3"/>
    <w:rPr>
      <w:sz w:val="20"/>
      <w:szCs w:val="20"/>
    </w:rPr>
  </w:style>
  <w:style w:type="character" w:styleId="FootnoteReference">
    <w:name w:val="footnote reference"/>
    <w:basedOn w:val="DefaultParagraphFont"/>
    <w:uiPriority w:val="99"/>
    <w:semiHidden/>
    <w:unhideWhenUsed/>
    <w:rsid w:val="003E60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203E8-551D-4CC7-854F-D323D37E8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3557</TotalTime>
  <Pages>4</Pages>
  <Words>1240</Words>
  <Characters>7071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rees</dc:creator>
  <cp:keywords/>
  <dc:description/>
  <cp:lastModifiedBy>matthew rees</cp:lastModifiedBy>
  <cp:revision>201</cp:revision>
  <dcterms:created xsi:type="dcterms:W3CDTF">2018-12-04T13:14:00Z</dcterms:created>
  <dcterms:modified xsi:type="dcterms:W3CDTF">2018-12-10T21:01:00Z</dcterms:modified>
</cp:coreProperties>
</file>