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8E39C" w14:textId="77777777" w:rsidR="00E4541A" w:rsidRDefault="00E4541A" w:rsidP="00E4541A">
      <w:pPr>
        <w:jc w:val="center"/>
        <w:rPr>
          <w:b/>
          <w:bCs/>
          <w:sz w:val="32"/>
          <w:szCs w:val="32"/>
        </w:rPr>
      </w:pPr>
      <w:bookmarkStart w:id="0" w:name="_ct3hkyyaruw0" w:colFirst="0" w:colLast="0"/>
      <w:bookmarkEnd w:id="0"/>
      <w:r>
        <w:rPr>
          <w:b/>
          <w:bCs/>
          <w:sz w:val="32"/>
          <w:szCs w:val="32"/>
        </w:rPr>
        <w:t xml:space="preserve">Assessment 1 </w:t>
      </w:r>
    </w:p>
    <w:p w14:paraId="45C0D939" w14:textId="7E209FD0" w:rsidR="00E4541A" w:rsidRPr="00E4541A" w:rsidRDefault="00E4541A" w:rsidP="00E4541A">
      <w:pPr>
        <w:jc w:val="center"/>
        <w:rPr>
          <w:b/>
          <w:bCs/>
          <w:sz w:val="32"/>
          <w:szCs w:val="32"/>
        </w:rPr>
      </w:pPr>
      <w:r>
        <w:rPr>
          <w:b/>
          <w:bCs/>
          <w:sz w:val="32"/>
          <w:szCs w:val="32"/>
        </w:rPr>
        <w:br/>
        <w:t xml:space="preserve">Module: Data Handling and </w:t>
      </w:r>
      <w:hyperlink r:id="rId6" w:history="1">
        <w:r w:rsidRPr="00E4541A">
          <w:rPr>
            <w:rStyle w:val="Hyperlink"/>
            <w:b/>
            <w:bCs/>
            <w:color w:val="auto"/>
            <w:sz w:val="32"/>
            <w:szCs w:val="32"/>
            <w:u w:val="none"/>
          </w:rPr>
          <w:t>&amp; Business Intelligence</w:t>
        </w:r>
      </w:hyperlink>
    </w:p>
    <w:p w14:paraId="125A3BCC" w14:textId="77777777" w:rsidR="00E4541A" w:rsidRDefault="00E4541A" w:rsidP="00E4541A">
      <w:pPr>
        <w:jc w:val="center"/>
        <w:rPr>
          <w:b/>
          <w:bCs/>
          <w:sz w:val="32"/>
          <w:szCs w:val="32"/>
        </w:rPr>
      </w:pPr>
    </w:p>
    <w:p w14:paraId="2AB4BDA7" w14:textId="2E63D288" w:rsidR="00E4541A" w:rsidRDefault="00E4541A" w:rsidP="00E4541A">
      <w:pPr>
        <w:jc w:val="center"/>
        <w:rPr>
          <w:b/>
          <w:bCs/>
          <w:sz w:val="32"/>
          <w:szCs w:val="32"/>
        </w:rPr>
      </w:pPr>
      <w:r>
        <w:rPr>
          <w:b/>
          <w:bCs/>
          <w:sz w:val="32"/>
          <w:szCs w:val="32"/>
        </w:rPr>
        <w:t xml:space="preserve">Module code: LCBB500              Lecturer: </w:t>
      </w:r>
      <w:proofErr w:type="spellStart"/>
      <w:r>
        <w:rPr>
          <w:b/>
          <w:bCs/>
          <w:sz w:val="32"/>
          <w:szCs w:val="32"/>
        </w:rPr>
        <w:t>Gasso</w:t>
      </w:r>
      <w:proofErr w:type="spellEnd"/>
      <w:r>
        <w:rPr>
          <w:b/>
          <w:bCs/>
          <w:sz w:val="32"/>
          <w:szCs w:val="32"/>
        </w:rPr>
        <w:t xml:space="preserve"> </w:t>
      </w:r>
      <w:proofErr w:type="spellStart"/>
      <w:r w:rsidRPr="00E4541A">
        <w:rPr>
          <w:b/>
          <w:bCs/>
          <w:sz w:val="32"/>
          <w:szCs w:val="32"/>
        </w:rPr>
        <w:t>Mwaluseke</w:t>
      </w:r>
      <w:proofErr w:type="spellEnd"/>
    </w:p>
    <w:p w14:paraId="72DC8083" w14:textId="77777777" w:rsidR="00E4541A" w:rsidRDefault="00E4541A" w:rsidP="00E4541A">
      <w:pPr>
        <w:jc w:val="center"/>
        <w:rPr>
          <w:b/>
          <w:bCs/>
          <w:sz w:val="40"/>
          <w:szCs w:val="40"/>
        </w:rPr>
      </w:pPr>
    </w:p>
    <w:p w14:paraId="103B216C" w14:textId="77777777" w:rsidR="00E4541A" w:rsidRDefault="00E4541A" w:rsidP="00E4541A">
      <w:pPr>
        <w:jc w:val="center"/>
        <w:rPr>
          <w:b/>
          <w:bCs/>
          <w:sz w:val="40"/>
          <w:szCs w:val="40"/>
        </w:rPr>
      </w:pPr>
      <w:r>
        <w:rPr>
          <w:b/>
          <w:bCs/>
          <w:sz w:val="40"/>
          <w:szCs w:val="40"/>
        </w:rPr>
        <w:t>Individual Report</w:t>
      </w:r>
    </w:p>
    <w:p w14:paraId="477DDB37" w14:textId="77777777" w:rsidR="00E4541A" w:rsidRDefault="00E4541A" w:rsidP="00E4541A">
      <w:pPr>
        <w:jc w:val="center"/>
        <w:rPr>
          <w:b/>
          <w:bCs/>
          <w:sz w:val="40"/>
          <w:szCs w:val="40"/>
        </w:rPr>
      </w:pPr>
    </w:p>
    <w:p w14:paraId="424FA28C" w14:textId="537F2292" w:rsidR="00E4541A" w:rsidRPr="0043795A" w:rsidRDefault="00E4541A" w:rsidP="00E4541A">
      <w:pPr>
        <w:spacing w:line="240" w:lineRule="auto"/>
        <w:jc w:val="center"/>
        <w:rPr>
          <w:b/>
          <w:sz w:val="40"/>
          <w:szCs w:val="40"/>
        </w:rPr>
      </w:pPr>
      <w:r w:rsidRPr="00095D4A">
        <w:rPr>
          <w:b/>
          <w:sz w:val="32"/>
          <w:szCs w:val="32"/>
        </w:rPr>
        <w:t>'</w:t>
      </w:r>
      <w:r w:rsidRPr="00E4541A">
        <w:t xml:space="preserve"> </w:t>
      </w:r>
      <w:r w:rsidRPr="00E4541A">
        <w:rPr>
          <w:b/>
          <w:sz w:val="32"/>
          <w:szCs w:val="32"/>
        </w:rPr>
        <w:t xml:space="preserve">5 </w:t>
      </w:r>
      <w:r>
        <w:rPr>
          <w:b/>
          <w:sz w:val="32"/>
          <w:szCs w:val="32"/>
        </w:rPr>
        <w:t>C</w:t>
      </w:r>
      <w:r w:rsidRPr="00E4541A">
        <w:rPr>
          <w:b/>
          <w:sz w:val="32"/>
          <w:szCs w:val="32"/>
        </w:rPr>
        <w:t>urrent B</w:t>
      </w:r>
      <w:r>
        <w:rPr>
          <w:b/>
          <w:sz w:val="32"/>
          <w:szCs w:val="32"/>
        </w:rPr>
        <w:t>I</w:t>
      </w:r>
      <w:r w:rsidRPr="00E4541A">
        <w:rPr>
          <w:b/>
          <w:sz w:val="32"/>
          <w:szCs w:val="32"/>
        </w:rPr>
        <w:t xml:space="preserve"> Trends</w:t>
      </w:r>
      <w:r w:rsidRPr="00095D4A">
        <w:rPr>
          <w:b/>
          <w:sz w:val="32"/>
          <w:szCs w:val="32"/>
        </w:rPr>
        <w:t>'</w:t>
      </w:r>
      <w:r>
        <w:rPr>
          <w:b/>
          <w:sz w:val="32"/>
          <w:szCs w:val="32"/>
        </w:rPr>
        <w:br/>
      </w:r>
    </w:p>
    <w:p w14:paraId="041BBF56" w14:textId="77777777" w:rsidR="00E4541A" w:rsidRDefault="00E4541A" w:rsidP="00E4541A">
      <w:pPr>
        <w:spacing w:line="240" w:lineRule="auto"/>
        <w:jc w:val="center"/>
        <w:rPr>
          <w:b/>
          <w:bCs/>
          <w:sz w:val="48"/>
          <w:szCs w:val="48"/>
        </w:rPr>
      </w:pPr>
    </w:p>
    <w:p w14:paraId="3787FDFD" w14:textId="77777777" w:rsidR="00E4541A" w:rsidRDefault="00E4541A" w:rsidP="00E4541A">
      <w:pPr>
        <w:spacing w:line="240" w:lineRule="auto"/>
        <w:jc w:val="center"/>
        <w:rPr>
          <w:b/>
          <w:bCs/>
          <w:sz w:val="48"/>
          <w:szCs w:val="48"/>
        </w:rPr>
      </w:pPr>
    </w:p>
    <w:p w14:paraId="7727B224" w14:textId="77777777" w:rsidR="00E4541A" w:rsidRDefault="00E4541A" w:rsidP="00E4541A">
      <w:pPr>
        <w:spacing w:after="107" w:line="254" w:lineRule="auto"/>
        <w:ind w:right="62"/>
        <w:jc w:val="center"/>
      </w:pPr>
      <w:r>
        <w:rPr>
          <w:b/>
        </w:rPr>
        <w:t xml:space="preserve">Simona </w:t>
      </w:r>
      <w:proofErr w:type="spellStart"/>
      <w:r>
        <w:rPr>
          <w:b/>
        </w:rPr>
        <w:t>Filipova</w:t>
      </w:r>
      <w:proofErr w:type="spellEnd"/>
      <w:r>
        <w:rPr>
          <w:b/>
        </w:rPr>
        <w:t xml:space="preserve"> </w:t>
      </w:r>
      <w:proofErr w:type="spellStart"/>
      <w:r>
        <w:rPr>
          <w:b/>
        </w:rPr>
        <w:t>Vasileva</w:t>
      </w:r>
      <w:proofErr w:type="spellEnd"/>
    </w:p>
    <w:p w14:paraId="48EA0A1C" w14:textId="77777777" w:rsidR="00E4541A" w:rsidRDefault="00E4541A" w:rsidP="00E4541A">
      <w:pPr>
        <w:spacing w:after="107" w:line="254" w:lineRule="auto"/>
        <w:ind w:right="73"/>
        <w:jc w:val="center"/>
        <w:rPr>
          <w:szCs w:val="22"/>
        </w:rPr>
      </w:pPr>
      <w:r>
        <w:t xml:space="preserve">University of Wales Trinity Saint David, London Campus,  </w:t>
      </w:r>
    </w:p>
    <w:p w14:paraId="5592B7E7" w14:textId="77777777" w:rsidR="00E4541A" w:rsidRDefault="00E4541A" w:rsidP="00E4541A">
      <w:pPr>
        <w:jc w:val="center"/>
        <w:rPr>
          <w:b/>
          <w:sz w:val="28"/>
          <w:szCs w:val="28"/>
        </w:rPr>
      </w:pPr>
      <w:r>
        <w:t>BA Business and Management, London, United Kingdom</w:t>
      </w:r>
      <w:r>
        <w:br/>
        <w:t xml:space="preserve"> 2030587@student.uwtsd.ac.uk</w:t>
      </w:r>
    </w:p>
    <w:p w14:paraId="499C8CCE" w14:textId="4F5E26A3" w:rsidR="009B4F8B" w:rsidRDefault="009B4F8B">
      <w:pPr>
        <w:rPr>
          <w:lang w:val="en-US"/>
        </w:rPr>
      </w:pPr>
    </w:p>
    <w:p w14:paraId="69FD0EC2" w14:textId="2C2C169F" w:rsidR="00E4541A" w:rsidRDefault="00E4541A">
      <w:pPr>
        <w:rPr>
          <w:lang w:val="en-US"/>
        </w:rPr>
      </w:pPr>
    </w:p>
    <w:p w14:paraId="326CAC0D" w14:textId="0E1143D8" w:rsidR="00E4541A" w:rsidRDefault="00E4541A">
      <w:pPr>
        <w:rPr>
          <w:lang w:val="en-US"/>
        </w:rPr>
      </w:pPr>
    </w:p>
    <w:p w14:paraId="47647622" w14:textId="7414C6D2" w:rsidR="00E4541A" w:rsidRDefault="00E4541A">
      <w:pPr>
        <w:rPr>
          <w:lang w:val="en-US"/>
        </w:rPr>
      </w:pPr>
    </w:p>
    <w:p w14:paraId="5C1C69A3" w14:textId="490D7C17" w:rsidR="00E4541A" w:rsidRDefault="00E4541A">
      <w:pPr>
        <w:rPr>
          <w:lang w:val="en-US"/>
        </w:rPr>
      </w:pPr>
    </w:p>
    <w:p w14:paraId="255E4B16" w14:textId="2D733E78" w:rsidR="00E4541A" w:rsidRDefault="00E4541A">
      <w:pPr>
        <w:rPr>
          <w:lang w:val="en-US"/>
        </w:rPr>
      </w:pPr>
    </w:p>
    <w:p w14:paraId="39305344" w14:textId="0DF73119" w:rsidR="00E4541A" w:rsidRDefault="00E4541A">
      <w:pPr>
        <w:rPr>
          <w:lang w:val="en-US"/>
        </w:rPr>
      </w:pPr>
    </w:p>
    <w:p w14:paraId="5F2333F1" w14:textId="648C96AA" w:rsidR="00E4541A" w:rsidRDefault="00E4541A">
      <w:pPr>
        <w:rPr>
          <w:lang w:val="en-US"/>
        </w:rPr>
      </w:pPr>
    </w:p>
    <w:p w14:paraId="007CEA1A" w14:textId="532DA1F7" w:rsidR="00E4541A" w:rsidRDefault="00E4541A">
      <w:pPr>
        <w:rPr>
          <w:lang w:val="en-US"/>
        </w:rPr>
      </w:pPr>
    </w:p>
    <w:p w14:paraId="18AB5541" w14:textId="7FF2595A" w:rsidR="00E4541A" w:rsidRDefault="00E4541A">
      <w:pPr>
        <w:rPr>
          <w:lang w:val="en-US"/>
        </w:rPr>
      </w:pPr>
    </w:p>
    <w:p w14:paraId="0F5AE17C" w14:textId="2C891B67" w:rsidR="00E4541A" w:rsidRDefault="00E4541A">
      <w:pPr>
        <w:rPr>
          <w:lang w:val="en-US"/>
        </w:rPr>
      </w:pPr>
    </w:p>
    <w:p w14:paraId="22ED1197" w14:textId="7BC89928" w:rsidR="00E4541A" w:rsidRDefault="00E4541A">
      <w:pPr>
        <w:rPr>
          <w:lang w:val="en-US"/>
        </w:rPr>
      </w:pPr>
    </w:p>
    <w:p w14:paraId="6644D1EC" w14:textId="793646BD" w:rsidR="00E4541A" w:rsidRDefault="00E4541A">
      <w:pPr>
        <w:rPr>
          <w:lang w:val="en-US"/>
        </w:rPr>
      </w:pPr>
    </w:p>
    <w:sdt>
      <w:sdtPr>
        <w:rPr>
          <w:rFonts w:ascii="Times New Roman" w:eastAsia="Times New Roman" w:hAnsi="Times New Roman" w:cs="Times New Roman"/>
          <w:color w:val="auto"/>
          <w:sz w:val="28"/>
          <w:szCs w:val="28"/>
          <w:lang w:val="en-GB" w:eastAsia="en-GB"/>
        </w:rPr>
        <w:id w:val="1503858347"/>
        <w:docPartObj>
          <w:docPartGallery w:val="Table of Contents"/>
          <w:docPartUnique/>
        </w:docPartObj>
      </w:sdtPr>
      <w:sdtEndPr>
        <w:rPr>
          <w:b/>
          <w:bCs/>
          <w:noProof/>
        </w:rPr>
      </w:sdtEndPr>
      <w:sdtContent>
        <w:p w14:paraId="4199EF5C" w14:textId="18FA5F6D" w:rsidR="00E4541A" w:rsidRPr="00767EA3" w:rsidRDefault="00E4541A">
          <w:pPr>
            <w:pStyle w:val="TOCHeading"/>
            <w:rPr>
              <w:rFonts w:ascii="Times New Roman" w:hAnsi="Times New Roman" w:cs="Times New Roman"/>
              <w:b/>
              <w:bCs/>
              <w:sz w:val="34"/>
              <w:szCs w:val="34"/>
            </w:rPr>
          </w:pPr>
          <w:r w:rsidRPr="00767EA3">
            <w:rPr>
              <w:rFonts w:ascii="Times New Roman" w:hAnsi="Times New Roman" w:cs="Times New Roman"/>
              <w:b/>
              <w:bCs/>
              <w:sz w:val="34"/>
              <w:szCs w:val="34"/>
            </w:rPr>
            <w:t>Contents</w:t>
          </w:r>
        </w:p>
        <w:p w14:paraId="35A9B6C0" w14:textId="137E4D96" w:rsidR="00767EA3" w:rsidRPr="00767EA3" w:rsidRDefault="00E4541A">
          <w:pPr>
            <w:pStyle w:val="TOC1"/>
            <w:tabs>
              <w:tab w:val="right" w:leader="dot" w:pos="9016"/>
            </w:tabs>
            <w:rPr>
              <w:rFonts w:asciiTheme="minorHAnsi" w:eastAsiaTheme="minorEastAsia" w:hAnsiTheme="minorHAnsi" w:cstheme="minorBidi"/>
              <w:noProof/>
              <w:sz w:val="28"/>
              <w:szCs w:val="28"/>
            </w:rPr>
          </w:pPr>
          <w:r w:rsidRPr="00767EA3">
            <w:rPr>
              <w:sz w:val="28"/>
              <w:szCs w:val="28"/>
            </w:rPr>
            <w:fldChar w:fldCharType="begin"/>
          </w:r>
          <w:r w:rsidRPr="00767EA3">
            <w:rPr>
              <w:sz w:val="28"/>
              <w:szCs w:val="28"/>
            </w:rPr>
            <w:instrText xml:space="preserve"> TOC \o "1-3" \h \z \u </w:instrText>
          </w:r>
          <w:r w:rsidRPr="00767EA3">
            <w:rPr>
              <w:sz w:val="28"/>
              <w:szCs w:val="28"/>
            </w:rPr>
            <w:fldChar w:fldCharType="separate"/>
          </w:r>
          <w:hyperlink w:anchor="_Toc123301319" w:history="1">
            <w:r w:rsidR="00767EA3" w:rsidRPr="00767EA3">
              <w:rPr>
                <w:rStyle w:val="Hyperlink"/>
                <w:rFonts w:eastAsiaTheme="majorEastAsia"/>
                <w:b/>
                <w:bCs/>
                <w:noProof/>
                <w:sz w:val="28"/>
                <w:szCs w:val="28"/>
                <w:lang w:val="en-US"/>
              </w:rPr>
              <w:t>What is BI</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_Toc123301319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3</w:t>
            </w:r>
            <w:r w:rsidR="00767EA3" w:rsidRPr="00767EA3">
              <w:rPr>
                <w:noProof/>
                <w:webHidden/>
                <w:sz w:val="28"/>
                <w:szCs w:val="28"/>
              </w:rPr>
              <w:fldChar w:fldCharType="end"/>
            </w:r>
          </w:hyperlink>
        </w:p>
        <w:p w14:paraId="4AD4AA7B" w14:textId="10A04121"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0" w:history="1">
            <w:r w:rsidR="00767EA3" w:rsidRPr="00767EA3">
              <w:rPr>
                <w:rStyle w:val="Hyperlink"/>
                <w:rFonts w:eastAsiaTheme="majorEastAsia"/>
                <w:b/>
                <w:bCs/>
                <w:noProof/>
                <w:sz w:val="28"/>
                <w:szCs w:val="28"/>
                <w:lang w:val="en-US"/>
              </w:rPr>
              <w:t>Trend 1 (BI and AI)</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_Toc123301320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4</w:t>
            </w:r>
            <w:r w:rsidR="00767EA3" w:rsidRPr="00767EA3">
              <w:rPr>
                <w:noProof/>
                <w:webHidden/>
                <w:sz w:val="28"/>
                <w:szCs w:val="28"/>
              </w:rPr>
              <w:fldChar w:fldCharType="end"/>
            </w:r>
          </w:hyperlink>
        </w:p>
        <w:p w14:paraId="5B9D1C81" w14:textId="30923B6F"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1" w:history="1">
            <w:r w:rsidR="00767EA3" w:rsidRPr="00767EA3">
              <w:rPr>
                <w:rStyle w:val="Hyperlink"/>
                <w:rFonts w:eastAsiaTheme="majorEastAsia"/>
                <w:b/>
                <w:bCs/>
                <w:noProof/>
                <w:sz w:val="28"/>
                <w:szCs w:val="28"/>
                <w:lang w:val="en-US"/>
              </w:rPr>
              <w:t>Trend 2 (Mobile BI)</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_Toc123301321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5</w:t>
            </w:r>
            <w:r w:rsidR="00767EA3" w:rsidRPr="00767EA3">
              <w:rPr>
                <w:noProof/>
                <w:webHidden/>
                <w:sz w:val="28"/>
                <w:szCs w:val="28"/>
              </w:rPr>
              <w:fldChar w:fldCharType="end"/>
            </w:r>
          </w:hyperlink>
        </w:p>
        <w:p w14:paraId="355B6950" w14:textId="577A63C0"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2" w:history="1">
            <w:r w:rsidR="00767EA3" w:rsidRPr="00767EA3">
              <w:rPr>
                <w:rStyle w:val="Hyperlink"/>
                <w:rFonts w:eastAsiaTheme="majorEastAsia"/>
                <w:b/>
                <w:bCs/>
                <w:noProof/>
                <w:sz w:val="28"/>
                <w:szCs w:val="28"/>
                <w:lang w:val="en-US"/>
              </w:rPr>
              <w:t>Trend 3 (Analytics in real - time)</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_Toc123301322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6</w:t>
            </w:r>
            <w:r w:rsidR="00767EA3" w:rsidRPr="00767EA3">
              <w:rPr>
                <w:noProof/>
                <w:webHidden/>
                <w:sz w:val="28"/>
                <w:szCs w:val="28"/>
              </w:rPr>
              <w:fldChar w:fldCharType="end"/>
            </w:r>
          </w:hyperlink>
        </w:p>
        <w:p w14:paraId="0EE403D9" w14:textId="71BE15D1"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3" w:history="1">
            <w:r w:rsidR="00767EA3" w:rsidRPr="00767EA3">
              <w:rPr>
                <w:rStyle w:val="Hyperlink"/>
                <w:rFonts w:eastAsiaTheme="majorEastAsia"/>
                <w:b/>
                <w:bCs/>
                <w:noProof/>
                <w:sz w:val="28"/>
                <w:szCs w:val="28"/>
                <w:lang w:val="en-US"/>
              </w:rPr>
              <w:t>Trend 4 (Data Security)</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_Toc123301323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7</w:t>
            </w:r>
            <w:r w:rsidR="00767EA3" w:rsidRPr="00767EA3">
              <w:rPr>
                <w:noProof/>
                <w:webHidden/>
                <w:sz w:val="28"/>
                <w:szCs w:val="28"/>
              </w:rPr>
              <w:fldChar w:fldCharType="end"/>
            </w:r>
          </w:hyperlink>
        </w:p>
        <w:p w14:paraId="5C7450E1" w14:textId="7DF67099"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4" w:history="1">
            <w:r w:rsidR="00767EA3" w:rsidRPr="00767EA3">
              <w:rPr>
                <w:rStyle w:val="Hyperlink"/>
                <w:rFonts w:eastAsiaTheme="majorEastAsia"/>
                <w:b/>
                <w:bCs/>
                <w:noProof/>
                <w:sz w:val="28"/>
                <w:szCs w:val="28"/>
                <w:lang w:val="en-US"/>
              </w:rPr>
              <w:t>Trend 5 (</w:t>
            </w:r>
            <w:r w:rsidR="00767EA3" w:rsidRPr="00767EA3">
              <w:rPr>
                <w:rStyle w:val="Hyperlink"/>
                <w:b/>
                <w:bCs/>
                <w:noProof/>
                <w:sz w:val="28"/>
                <w:szCs w:val="28"/>
              </w:rPr>
              <w:t>Data Governance</w:t>
            </w:r>
            <w:r w:rsidR="00767EA3" w:rsidRPr="00767EA3">
              <w:rPr>
                <w:rStyle w:val="Hyperlink"/>
                <w:rFonts w:eastAsiaTheme="majorEastAsia"/>
                <w:b/>
                <w:bCs/>
                <w:noProof/>
                <w:sz w:val="28"/>
                <w:szCs w:val="28"/>
              </w:rPr>
              <w:t>)</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_Toc123301324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8</w:t>
            </w:r>
            <w:r w:rsidR="00767EA3" w:rsidRPr="00767EA3">
              <w:rPr>
                <w:noProof/>
                <w:webHidden/>
                <w:sz w:val="28"/>
                <w:szCs w:val="28"/>
              </w:rPr>
              <w:fldChar w:fldCharType="end"/>
            </w:r>
          </w:hyperlink>
        </w:p>
        <w:p w14:paraId="754FB8A7" w14:textId="6E8718B9"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5" w:history="1">
            <w:r w:rsidR="00767EA3" w:rsidRPr="00767EA3">
              <w:rPr>
                <w:rStyle w:val="Hyperlink"/>
                <w:rFonts w:eastAsiaTheme="majorEastAsia"/>
                <w:b/>
                <w:bCs/>
                <w:noProof/>
                <w:sz w:val="28"/>
                <w:szCs w:val="28"/>
              </w:rPr>
              <w:t>Conclusion</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_Toc123301325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9</w:t>
            </w:r>
            <w:r w:rsidR="00767EA3" w:rsidRPr="00767EA3">
              <w:rPr>
                <w:noProof/>
                <w:webHidden/>
                <w:sz w:val="28"/>
                <w:szCs w:val="28"/>
              </w:rPr>
              <w:fldChar w:fldCharType="end"/>
            </w:r>
          </w:hyperlink>
        </w:p>
        <w:p w14:paraId="0E6BD49C" w14:textId="5C4B7495" w:rsidR="00767EA3" w:rsidRPr="00767EA3" w:rsidRDefault="00000000">
          <w:pPr>
            <w:pStyle w:val="TOC1"/>
            <w:tabs>
              <w:tab w:val="right" w:leader="dot" w:pos="9016"/>
            </w:tabs>
            <w:rPr>
              <w:rFonts w:asciiTheme="minorHAnsi" w:eastAsiaTheme="minorEastAsia" w:hAnsiTheme="minorHAnsi" w:cstheme="minorBidi"/>
              <w:noProof/>
              <w:sz w:val="28"/>
              <w:szCs w:val="28"/>
            </w:rPr>
          </w:pPr>
          <w:hyperlink w:anchor="_Toc123301326" w:history="1">
            <w:r w:rsidR="00767EA3" w:rsidRPr="00767EA3">
              <w:rPr>
                <w:rStyle w:val="Hyperlink"/>
                <w:rFonts w:eastAsiaTheme="majorEastAsia"/>
                <w:b/>
                <w:bCs/>
                <w:noProof/>
                <w:sz w:val="28"/>
                <w:szCs w:val="28"/>
              </w:rPr>
              <w:t>References</w:t>
            </w:r>
            <w:r w:rsidR="00767EA3" w:rsidRPr="00767EA3">
              <w:rPr>
                <w:noProof/>
                <w:webHidden/>
                <w:sz w:val="28"/>
                <w:szCs w:val="28"/>
              </w:rPr>
              <w:tab/>
            </w:r>
            <w:r w:rsidR="00767EA3" w:rsidRPr="00767EA3">
              <w:rPr>
                <w:noProof/>
                <w:webHidden/>
                <w:sz w:val="28"/>
                <w:szCs w:val="28"/>
              </w:rPr>
              <w:fldChar w:fldCharType="begin"/>
            </w:r>
            <w:r w:rsidR="00767EA3" w:rsidRPr="00767EA3">
              <w:rPr>
                <w:noProof/>
                <w:webHidden/>
                <w:sz w:val="28"/>
                <w:szCs w:val="28"/>
              </w:rPr>
              <w:instrText xml:space="preserve"> PAGEREF _Toc123301326 \h </w:instrText>
            </w:r>
            <w:r w:rsidR="00767EA3" w:rsidRPr="00767EA3">
              <w:rPr>
                <w:noProof/>
                <w:webHidden/>
                <w:sz w:val="28"/>
                <w:szCs w:val="28"/>
              </w:rPr>
            </w:r>
            <w:r w:rsidR="00767EA3" w:rsidRPr="00767EA3">
              <w:rPr>
                <w:noProof/>
                <w:webHidden/>
                <w:sz w:val="28"/>
                <w:szCs w:val="28"/>
              </w:rPr>
              <w:fldChar w:fldCharType="separate"/>
            </w:r>
            <w:r w:rsidR="00767EA3" w:rsidRPr="00767EA3">
              <w:rPr>
                <w:noProof/>
                <w:webHidden/>
                <w:sz w:val="28"/>
                <w:szCs w:val="28"/>
              </w:rPr>
              <w:t>10</w:t>
            </w:r>
            <w:r w:rsidR="00767EA3" w:rsidRPr="00767EA3">
              <w:rPr>
                <w:noProof/>
                <w:webHidden/>
                <w:sz w:val="28"/>
                <w:szCs w:val="28"/>
              </w:rPr>
              <w:fldChar w:fldCharType="end"/>
            </w:r>
          </w:hyperlink>
        </w:p>
        <w:p w14:paraId="49806660" w14:textId="59C8148D" w:rsidR="00E4541A" w:rsidRPr="00767EA3" w:rsidRDefault="00E4541A">
          <w:pPr>
            <w:rPr>
              <w:sz w:val="28"/>
              <w:szCs w:val="28"/>
            </w:rPr>
          </w:pPr>
          <w:r w:rsidRPr="00767EA3">
            <w:rPr>
              <w:b/>
              <w:bCs/>
              <w:noProof/>
              <w:sz w:val="28"/>
              <w:szCs w:val="28"/>
            </w:rPr>
            <w:fldChar w:fldCharType="end"/>
          </w:r>
        </w:p>
      </w:sdtContent>
    </w:sdt>
    <w:p w14:paraId="3244B21A" w14:textId="0C4F1D9B" w:rsidR="00E4541A" w:rsidRPr="00767EA3" w:rsidRDefault="00E4541A">
      <w:pPr>
        <w:rPr>
          <w:sz w:val="28"/>
          <w:szCs w:val="28"/>
          <w:lang w:val="en-US"/>
        </w:rPr>
      </w:pPr>
    </w:p>
    <w:p w14:paraId="522F8146" w14:textId="037F3C97" w:rsidR="00E4541A" w:rsidRDefault="00E4541A">
      <w:pPr>
        <w:rPr>
          <w:lang w:val="en-US"/>
        </w:rPr>
      </w:pPr>
    </w:p>
    <w:p w14:paraId="43441E62" w14:textId="274E71EA" w:rsidR="00E4541A" w:rsidRDefault="00E4541A">
      <w:pPr>
        <w:rPr>
          <w:lang w:val="en-US"/>
        </w:rPr>
      </w:pPr>
    </w:p>
    <w:p w14:paraId="0774EF75" w14:textId="2C131FFD" w:rsidR="00E4541A" w:rsidRDefault="00E4541A">
      <w:pPr>
        <w:rPr>
          <w:lang w:val="en-US"/>
        </w:rPr>
      </w:pPr>
    </w:p>
    <w:p w14:paraId="74BF077F" w14:textId="5F8F8421" w:rsidR="00E4541A" w:rsidRDefault="00E4541A">
      <w:pPr>
        <w:rPr>
          <w:lang w:val="en-US"/>
        </w:rPr>
      </w:pPr>
    </w:p>
    <w:p w14:paraId="1FCCBC88" w14:textId="0C697F62" w:rsidR="00E4541A" w:rsidRDefault="00E4541A">
      <w:pPr>
        <w:rPr>
          <w:lang w:val="en-US"/>
        </w:rPr>
      </w:pPr>
    </w:p>
    <w:p w14:paraId="46487B23" w14:textId="65A8D1D1" w:rsidR="00E4541A" w:rsidRDefault="00E4541A">
      <w:pPr>
        <w:rPr>
          <w:lang w:val="en-US"/>
        </w:rPr>
      </w:pPr>
    </w:p>
    <w:p w14:paraId="1886328B" w14:textId="6F4DBC62" w:rsidR="00E4541A" w:rsidRDefault="00E4541A">
      <w:pPr>
        <w:rPr>
          <w:lang w:val="en-US"/>
        </w:rPr>
      </w:pPr>
    </w:p>
    <w:p w14:paraId="1440FD28" w14:textId="1C3C9D42" w:rsidR="00E4541A" w:rsidRDefault="00E4541A">
      <w:pPr>
        <w:rPr>
          <w:lang w:val="en-US"/>
        </w:rPr>
      </w:pPr>
    </w:p>
    <w:p w14:paraId="5C69A984" w14:textId="5C99242A" w:rsidR="00E4541A" w:rsidRDefault="00E4541A">
      <w:pPr>
        <w:rPr>
          <w:lang w:val="en-US"/>
        </w:rPr>
      </w:pPr>
    </w:p>
    <w:p w14:paraId="7A0D38B8" w14:textId="6845E666" w:rsidR="00E4541A" w:rsidRDefault="00E4541A">
      <w:pPr>
        <w:rPr>
          <w:lang w:val="en-US"/>
        </w:rPr>
      </w:pPr>
    </w:p>
    <w:p w14:paraId="5CA4C51F" w14:textId="382B2FF2" w:rsidR="00E4541A" w:rsidRDefault="00E4541A">
      <w:pPr>
        <w:rPr>
          <w:lang w:val="en-US"/>
        </w:rPr>
      </w:pPr>
    </w:p>
    <w:p w14:paraId="6BDB3027" w14:textId="52D32ED2" w:rsidR="00E4541A" w:rsidRDefault="00E4541A">
      <w:pPr>
        <w:rPr>
          <w:lang w:val="en-US"/>
        </w:rPr>
      </w:pPr>
    </w:p>
    <w:p w14:paraId="0AB80270" w14:textId="5042357D" w:rsidR="00E4541A" w:rsidRDefault="00E4541A">
      <w:pPr>
        <w:rPr>
          <w:lang w:val="en-US"/>
        </w:rPr>
      </w:pPr>
    </w:p>
    <w:p w14:paraId="170ADC19" w14:textId="16AA5CD6" w:rsidR="00E4541A" w:rsidRDefault="00E4541A">
      <w:pPr>
        <w:rPr>
          <w:lang w:val="en-US"/>
        </w:rPr>
      </w:pPr>
    </w:p>
    <w:p w14:paraId="20B84899" w14:textId="58C5DAAA" w:rsidR="00E4541A" w:rsidRDefault="00E4541A">
      <w:pPr>
        <w:rPr>
          <w:lang w:val="en-US"/>
        </w:rPr>
      </w:pPr>
    </w:p>
    <w:p w14:paraId="396297BB" w14:textId="1663B0F6" w:rsidR="00E4541A" w:rsidRDefault="00E4541A">
      <w:pPr>
        <w:rPr>
          <w:lang w:val="en-US"/>
        </w:rPr>
      </w:pPr>
    </w:p>
    <w:p w14:paraId="0988808C" w14:textId="54B830A8" w:rsidR="00E4541A" w:rsidRDefault="00E4541A">
      <w:pPr>
        <w:rPr>
          <w:lang w:val="en-US"/>
        </w:rPr>
      </w:pPr>
    </w:p>
    <w:p w14:paraId="5EDD1909" w14:textId="631668ED" w:rsidR="00E4541A" w:rsidRDefault="00E4541A">
      <w:pPr>
        <w:rPr>
          <w:lang w:val="en-US"/>
        </w:rPr>
      </w:pPr>
    </w:p>
    <w:p w14:paraId="6DC43332" w14:textId="7390F274" w:rsidR="00E4541A" w:rsidRDefault="003B6235" w:rsidP="003C4C7E">
      <w:pPr>
        <w:pStyle w:val="Heading1"/>
        <w:rPr>
          <w:rFonts w:ascii="Times New Roman" w:hAnsi="Times New Roman" w:cs="Times New Roman"/>
          <w:b/>
          <w:bCs/>
          <w:lang w:val="en-US"/>
        </w:rPr>
      </w:pPr>
      <w:bookmarkStart w:id="1" w:name="_Toc123301319"/>
      <w:r w:rsidRPr="003C4C7E">
        <w:rPr>
          <w:rFonts w:ascii="Times New Roman" w:hAnsi="Times New Roman" w:cs="Times New Roman"/>
          <w:b/>
          <w:bCs/>
          <w:lang w:val="en-US"/>
        </w:rPr>
        <w:lastRenderedPageBreak/>
        <w:t>What is BI</w:t>
      </w:r>
      <w:bookmarkEnd w:id="1"/>
    </w:p>
    <w:p w14:paraId="1AB246F3" w14:textId="51029D08" w:rsidR="00193199" w:rsidRDefault="00193199" w:rsidP="005C3912">
      <w:pPr>
        <w:jc w:val="center"/>
        <w:rPr>
          <w:lang w:val="en-US"/>
        </w:rPr>
      </w:pPr>
      <w:r>
        <w:rPr>
          <w:noProof/>
          <w:lang w:val="en-US"/>
        </w:rPr>
        <w:drawing>
          <wp:inline distT="0" distB="0" distL="0" distR="0" wp14:anchorId="34A5549D" wp14:editId="29C8521B">
            <wp:extent cx="3947160" cy="2578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966644" cy="2591540"/>
                    </a:xfrm>
                    <a:prstGeom prst="rect">
                      <a:avLst/>
                    </a:prstGeom>
                  </pic:spPr>
                </pic:pic>
              </a:graphicData>
            </a:graphic>
          </wp:inline>
        </w:drawing>
      </w:r>
    </w:p>
    <w:p w14:paraId="6C4F148B" w14:textId="046E06FD" w:rsidR="005C3912" w:rsidRDefault="005C3912" w:rsidP="005C3912">
      <w:pPr>
        <w:jc w:val="center"/>
        <w:rPr>
          <w:lang w:val="en-US"/>
        </w:rPr>
      </w:pPr>
      <w:r>
        <w:rPr>
          <w:lang w:val="en-US"/>
        </w:rPr>
        <w:t>Picture: Innovation Junction</w:t>
      </w:r>
    </w:p>
    <w:p w14:paraId="0C0EB835" w14:textId="77777777" w:rsidR="002F17A2" w:rsidRPr="00193199" w:rsidRDefault="002F17A2" w:rsidP="005C3912">
      <w:pPr>
        <w:jc w:val="center"/>
        <w:rPr>
          <w:lang w:val="en-US"/>
        </w:rPr>
      </w:pPr>
    </w:p>
    <w:p w14:paraId="4750567F" w14:textId="27CE2C61" w:rsidR="007A20B1" w:rsidRPr="003C4C7E" w:rsidRDefault="007A20B1" w:rsidP="007A20B1">
      <w:pPr>
        <w:rPr>
          <w:sz w:val="26"/>
          <w:szCs w:val="26"/>
          <w:lang w:val="en-US"/>
        </w:rPr>
      </w:pPr>
      <w:r w:rsidRPr="003C4C7E">
        <w:rPr>
          <w:sz w:val="26"/>
          <w:szCs w:val="26"/>
          <w:lang w:val="en-US"/>
        </w:rPr>
        <w:t>The procedural and technological framework that gathers, saves, and analyzes the data generated by a company's operations is known as business intelligence (BI)</w:t>
      </w:r>
      <w:sdt>
        <w:sdtPr>
          <w:rPr>
            <w:sz w:val="26"/>
            <w:szCs w:val="26"/>
            <w:lang w:val="en-US"/>
          </w:rPr>
          <w:id w:val="-1979294358"/>
          <w:citation/>
        </w:sdtPr>
        <w:sdtContent>
          <w:r w:rsidRPr="003C4C7E">
            <w:rPr>
              <w:sz w:val="26"/>
              <w:szCs w:val="26"/>
              <w:lang w:val="en-US"/>
            </w:rPr>
            <w:fldChar w:fldCharType="begin"/>
          </w:r>
          <w:r w:rsidRPr="003C4C7E">
            <w:rPr>
              <w:sz w:val="26"/>
              <w:szCs w:val="26"/>
              <w:lang w:val="en-US"/>
            </w:rPr>
            <w:instrText xml:space="preserve"> CITATION JAK22 \l 1033 </w:instrText>
          </w:r>
          <w:r w:rsidRPr="003C4C7E">
            <w:rPr>
              <w:sz w:val="26"/>
              <w:szCs w:val="26"/>
              <w:lang w:val="en-US"/>
            </w:rPr>
            <w:fldChar w:fldCharType="separate"/>
          </w:r>
          <w:r w:rsidRPr="003C4C7E">
            <w:rPr>
              <w:noProof/>
              <w:sz w:val="26"/>
              <w:szCs w:val="26"/>
              <w:lang w:val="en-US"/>
            </w:rPr>
            <w:t xml:space="preserve"> (FRANKENFIELD, 2022)</w:t>
          </w:r>
          <w:r w:rsidRPr="003C4C7E">
            <w:rPr>
              <w:sz w:val="26"/>
              <w:szCs w:val="26"/>
              <w:lang w:val="en-US"/>
            </w:rPr>
            <w:fldChar w:fldCharType="end"/>
          </w:r>
        </w:sdtContent>
      </w:sdt>
      <w:r w:rsidRPr="003C4C7E">
        <w:rPr>
          <w:sz w:val="26"/>
          <w:szCs w:val="26"/>
          <w:lang w:val="en-US"/>
        </w:rPr>
        <w:t>.</w:t>
      </w:r>
    </w:p>
    <w:p w14:paraId="54A14EEB" w14:textId="6261381F" w:rsidR="007A20B1" w:rsidRPr="003C4C7E" w:rsidRDefault="00C012B2" w:rsidP="007A20B1">
      <w:pPr>
        <w:rPr>
          <w:sz w:val="26"/>
          <w:szCs w:val="26"/>
          <w:lang w:val="en-US"/>
        </w:rPr>
      </w:pPr>
      <w:r w:rsidRPr="00C012B2">
        <w:rPr>
          <w:sz w:val="26"/>
          <w:szCs w:val="26"/>
          <w:lang w:val="en-US"/>
        </w:rPr>
        <w:t>Descriptive analytics, performance benchmarking, process analysis, and data mining are all components of business intelligence (BI), which is a broad term. The term "business intelligence" refers to the process of arranging the copious amounts of information that are produced by an organization into easily digestible reports, performance measures, and trends</w:t>
      </w:r>
      <w:sdt>
        <w:sdtPr>
          <w:rPr>
            <w:sz w:val="26"/>
            <w:szCs w:val="26"/>
            <w:lang w:val="en-US"/>
          </w:rPr>
          <w:id w:val="-1211265554"/>
          <w:citation/>
        </w:sdtPr>
        <w:sdtContent>
          <w:r w:rsidR="007A20B1" w:rsidRPr="003C4C7E">
            <w:rPr>
              <w:sz w:val="26"/>
              <w:szCs w:val="26"/>
              <w:lang w:val="en-US"/>
            </w:rPr>
            <w:fldChar w:fldCharType="begin"/>
          </w:r>
          <w:r w:rsidR="007A20B1" w:rsidRPr="003C4C7E">
            <w:rPr>
              <w:sz w:val="26"/>
              <w:szCs w:val="26"/>
              <w:lang w:val="en-US"/>
            </w:rPr>
            <w:instrText xml:space="preserve"> CITATION JAK22 \l 1033 </w:instrText>
          </w:r>
          <w:r w:rsidR="007A20B1" w:rsidRPr="003C4C7E">
            <w:rPr>
              <w:sz w:val="26"/>
              <w:szCs w:val="26"/>
              <w:lang w:val="en-US"/>
            </w:rPr>
            <w:fldChar w:fldCharType="separate"/>
          </w:r>
          <w:r w:rsidR="007A20B1" w:rsidRPr="003C4C7E">
            <w:rPr>
              <w:noProof/>
              <w:sz w:val="26"/>
              <w:szCs w:val="26"/>
              <w:lang w:val="en-US"/>
            </w:rPr>
            <w:t>(FRANKENFIELD, 2022)</w:t>
          </w:r>
          <w:r w:rsidR="007A20B1" w:rsidRPr="003C4C7E">
            <w:rPr>
              <w:sz w:val="26"/>
              <w:szCs w:val="26"/>
              <w:lang w:val="en-US"/>
            </w:rPr>
            <w:fldChar w:fldCharType="end"/>
          </w:r>
        </w:sdtContent>
      </w:sdt>
      <w:r w:rsidR="007A20B1" w:rsidRPr="003C4C7E">
        <w:rPr>
          <w:sz w:val="26"/>
          <w:szCs w:val="26"/>
          <w:lang w:val="en-US"/>
        </w:rPr>
        <w:t xml:space="preserve">.  </w:t>
      </w:r>
      <w:r w:rsidR="00B64BC3" w:rsidRPr="003C4C7E">
        <w:rPr>
          <w:sz w:val="26"/>
          <w:szCs w:val="26"/>
          <w:lang w:val="en-US"/>
        </w:rPr>
        <w:t>Business intelligence is descriptive, outlining both the current situation and the events that led up to it. On the other hand, business analytics is a catch-all word encompassing methods of predictive data analysis</w:t>
      </w:r>
      <w:sdt>
        <w:sdtPr>
          <w:rPr>
            <w:sz w:val="26"/>
            <w:szCs w:val="26"/>
            <w:lang w:val="en-US"/>
          </w:rPr>
          <w:id w:val="-1781338758"/>
          <w:citation/>
        </w:sdtPr>
        <w:sdtContent>
          <w:r w:rsidR="00B64BC3" w:rsidRPr="003C4C7E">
            <w:rPr>
              <w:sz w:val="26"/>
              <w:szCs w:val="26"/>
              <w:lang w:val="en-US"/>
            </w:rPr>
            <w:fldChar w:fldCharType="begin"/>
          </w:r>
          <w:r w:rsidR="00B64BC3" w:rsidRPr="003C4C7E">
            <w:rPr>
              <w:sz w:val="26"/>
              <w:szCs w:val="26"/>
              <w:lang w:val="en-US"/>
            </w:rPr>
            <w:instrText xml:space="preserve"> CITATION Pra19 \l 1033 </w:instrText>
          </w:r>
          <w:r w:rsidR="00B64BC3" w:rsidRPr="003C4C7E">
            <w:rPr>
              <w:sz w:val="26"/>
              <w:szCs w:val="26"/>
              <w:lang w:val="en-US"/>
            </w:rPr>
            <w:fldChar w:fldCharType="separate"/>
          </w:r>
          <w:r w:rsidR="00B64BC3" w:rsidRPr="003C4C7E">
            <w:rPr>
              <w:noProof/>
              <w:sz w:val="26"/>
              <w:szCs w:val="26"/>
              <w:lang w:val="en-US"/>
            </w:rPr>
            <w:t xml:space="preserve"> (Pratt, 2019)</w:t>
          </w:r>
          <w:r w:rsidR="00B64BC3" w:rsidRPr="003C4C7E">
            <w:rPr>
              <w:sz w:val="26"/>
              <w:szCs w:val="26"/>
              <w:lang w:val="en-US"/>
            </w:rPr>
            <w:fldChar w:fldCharType="end"/>
          </w:r>
        </w:sdtContent>
      </w:sdt>
      <w:r w:rsidR="00B64BC3" w:rsidRPr="003C4C7E">
        <w:rPr>
          <w:sz w:val="26"/>
          <w:szCs w:val="26"/>
          <w:lang w:val="en-US"/>
        </w:rPr>
        <w:t xml:space="preserve">. </w:t>
      </w:r>
      <w:r w:rsidR="003B6235" w:rsidRPr="003C4C7E">
        <w:rPr>
          <w:sz w:val="26"/>
          <w:szCs w:val="26"/>
          <w:lang w:val="en-US"/>
        </w:rPr>
        <w:t>Academic and professional communities have paid close attention to business intelligence (BI) technology, and the newly developing discipline of business analytics (BA) is starting to produce academic research</w:t>
      </w:r>
      <w:sdt>
        <w:sdtPr>
          <w:rPr>
            <w:sz w:val="26"/>
            <w:szCs w:val="26"/>
            <w:lang w:val="en-US"/>
          </w:rPr>
          <w:id w:val="-1318267203"/>
          <w:citation/>
        </w:sdtPr>
        <w:sdtContent>
          <w:r w:rsidR="003B6235" w:rsidRPr="003C4C7E">
            <w:rPr>
              <w:sz w:val="26"/>
              <w:szCs w:val="26"/>
              <w:lang w:val="en-US"/>
            </w:rPr>
            <w:fldChar w:fldCharType="begin"/>
          </w:r>
          <w:r w:rsidR="003B6235" w:rsidRPr="003C4C7E">
            <w:rPr>
              <w:sz w:val="26"/>
              <w:szCs w:val="26"/>
              <w:lang w:val="en-US"/>
            </w:rPr>
            <w:instrText xml:space="preserve"> CITATION Gre19 \l 1033 </w:instrText>
          </w:r>
          <w:r w:rsidR="003B6235" w:rsidRPr="003C4C7E">
            <w:rPr>
              <w:sz w:val="26"/>
              <w:szCs w:val="26"/>
              <w:lang w:val="en-US"/>
            </w:rPr>
            <w:fldChar w:fldCharType="separate"/>
          </w:r>
          <w:r w:rsidR="003B6235" w:rsidRPr="003C4C7E">
            <w:rPr>
              <w:noProof/>
              <w:sz w:val="26"/>
              <w:szCs w:val="26"/>
              <w:lang w:val="en-US"/>
            </w:rPr>
            <w:t xml:space="preserve"> (Gregory Richards, 2019)</w:t>
          </w:r>
          <w:r w:rsidR="003B6235" w:rsidRPr="003C4C7E">
            <w:rPr>
              <w:sz w:val="26"/>
              <w:szCs w:val="26"/>
              <w:lang w:val="en-US"/>
            </w:rPr>
            <w:fldChar w:fldCharType="end"/>
          </w:r>
        </w:sdtContent>
      </w:sdt>
      <w:r w:rsidR="003B6235" w:rsidRPr="003C4C7E">
        <w:rPr>
          <w:sz w:val="26"/>
          <w:szCs w:val="26"/>
          <w:lang w:val="en-US"/>
        </w:rPr>
        <w:t xml:space="preserve">. </w:t>
      </w:r>
    </w:p>
    <w:p w14:paraId="5718A13D" w14:textId="41637682" w:rsidR="007A20B1" w:rsidRPr="003C4C7E" w:rsidRDefault="007A20B1" w:rsidP="00C012B2">
      <w:pPr>
        <w:rPr>
          <w:sz w:val="26"/>
          <w:szCs w:val="26"/>
          <w:lang w:val="en-US"/>
        </w:rPr>
      </w:pPr>
      <w:r w:rsidRPr="003C4C7E">
        <w:rPr>
          <w:sz w:val="26"/>
          <w:szCs w:val="26"/>
          <w:lang w:val="en-US"/>
        </w:rPr>
        <w:t>There are many different types of BI software and solutions</w:t>
      </w:r>
      <w:r w:rsidR="00C012B2">
        <w:rPr>
          <w:sz w:val="26"/>
          <w:szCs w:val="26"/>
          <w:lang w:val="en-US"/>
        </w:rPr>
        <w:t xml:space="preserve"> like Data mining tolls, Data visualization software, Spreadsheets, Reporting software </w:t>
      </w:r>
      <w:proofErr w:type="gramStart"/>
      <w:r w:rsidR="00C012B2">
        <w:rPr>
          <w:sz w:val="26"/>
          <w:szCs w:val="26"/>
          <w:lang w:val="en-US"/>
        </w:rPr>
        <w:t>and etc.</w:t>
      </w:r>
      <w:proofErr w:type="gramEnd"/>
    </w:p>
    <w:p w14:paraId="2C04B040" w14:textId="773450A8" w:rsidR="007A20B1" w:rsidRPr="003C4C7E" w:rsidRDefault="007A20B1" w:rsidP="007A20B1">
      <w:pPr>
        <w:shd w:val="clear" w:color="auto" w:fill="FFFFFF"/>
        <w:spacing w:before="100" w:beforeAutospacing="1" w:after="100" w:afterAutospacing="1" w:line="240" w:lineRule="auto"/>
        <w:jc w:val="left"/>
        <w:rPr>
          <w:sz w:val="26"/>
          <w:szCs w:val="26"/>
          <w:lang w:val="en-US"/>
        </w:rPr>
      </w:pPr>
      <w:r w:rsidRPr="003C4C7E">
        <w:rPr>
          <w:sz w:val="26"/>
          <w:szCs w:val="26"/>
          <w:lang w:val="en-US"/>
        </w:rPr>
        <w:t xml:space="preserve">Better business decisions can be made, reporting and analysis can be done more quickly and accurately, data quality can be improved, employee satisfaction can be increased, costs can be reduced, and revenue can be increased if a company </w:t>
      </w:r>
      <w:r w:rsidRPr="003C4C7E">
        <w:rPr>
          <w:sz w:val="26"/>
          <w:szCs w:val="26"/>
          <w:lang w:val="en-US"/>
        </w:rPr>
        <w:lastRenderedPageBreak/>
        <w:t>implements BI into its business model. These are just some of the many benefits that can accrue to a company after it implements BI</w:t>
      </w:r>
      <w:sdt>
        <w:sdtPr>
          <w:rPr>
            <w:sz w:val="26"/>
            <w:szCs w:val="26"/>
            <w:lang w:val="en-US"/>
          </w:rPr>
          <w:id w:val="-688675744"/>
          <w:citation/>
        </w:sdtPr>
        <w:sdtContent>
          <w:r w:rsidRPr="003C4C7E">
            <w:rPr>
              <w:sz w:val="26"/>
              <w:szCs w:val="26"/>
              <w:lang w:val="en-US"/>
            </w:rPr>
            <w:fldChar w:fldCharType="begin"/>
          </w:r>
          <w:r w:rsidRPr="003C4C7E">
            <w:rPr>
              <w:sz w:val="26"/>
              <w:szCs w:val="26"/>
              <w:lang w:val="en-US"/>
            </w:rPr>
            <w:instrText xml:space="preserve"> CITATION JAK22 \l 1033 </w:instrText>
          </w:r>
          <w:r w:rsidRPr="003C4C7E">
            <w:rPr>
              <w:sz w:val="26"/>
              <w:szCs w:val="26"/>
              <w:lang w:val="en-US"/>
            </w:rPr>
            <w:fldChar w:fldCharType="separate"/>
          </w:r>
          <w:r w:rsidRPr="003C4C7E">
            <w:rPr>
              <w:noProof/>
              <w:sz w:val="26"/>
              <w:szCs w:val="26"/>
              <w:lang w:val="en-US"/>
            </w:rPr>
            <w:t xml:space="preserve"> (FRANKENFIELD, 2022)</w:t>
          </w:r>
          <w:r w:rsidRPr="003C4C7E">
            <w:rPr>
              <w:sz w:val="26"/>
              <w:szCs w:val="26"/>
              <w:lang w:val="en-US"/>
            </w:rPr>
            <w:fldChar w:fldCharType="end"/>
          </w:r>
        </w:sdtContent>
      </w:sdt>
      <w:r w:rsidRPr="003C4C7E">
        <w:rPr>
          <w:sz w:val="26"/>
          <w:szCs w:val="26"/>
          <w:lang w:val="en-US"/>
        </w:rPr>
        <w:t>.</w:t>
      </w:r>
    </w:p>
    <w:p w14:paraId="2D073B10" w14:textId="057C7332" w:rsidR="007A20B1" w:rsidRPr="005C3912" w:rsidRDefault="007A20B1" w:rsidP="005C3912">
      <w:pPr>
        <w:pStyle w:val="Heading1"/>
        <w:rPr>
          <w:rFonts w:ascii="Times New Roman" w:hAnsi="Times New Roman" w:cs="Times New Roman"/>
          <w:b/>
          <w:bCs/>
          <w:lang w:val="en-US"/>
        </w:rPr>
      </w:pPr>
      <w:bookmarkStart w:id="2" w:name="_Toc123301320"/>
      <w:r w:rsidRPr="005C3912">
        <w:rPr>
          <w:rFonts w:ascii="Times New Roman" w:hAnsi="Times New Roman" w:cs="Times New Roman"/>
          <w:b/>
          <w:bCs/>
          <w:lang w:val="en-US"/>
        </w:rPr>
        <w:t>Trend 1</w:t>
      </w:r>
      <w:r w:rsidR="00EC3C1F" w:rsidRPr="005C3912">
        <w:rPr>
          <w:rFonts w:ascii="Times New Roman" w:hAnsi="Times New Roman" w:cs="Times New Roman"/>
          <w:b/>
          <w:bCs/>
          <w:lang w:val="en-US"/>
        </w:rPr>
        <w:t xml:space="preserve"> (BI and AI)</w:t>
      </w:r>
      <w:bookmarkEnd w:id="2"/>
    </w:p>
    <w:p w14:paraId="125C04EE" w14:textId="6AB5D852" w:rsidR="005C3912" w:rsidRDefault="005C3912" w:rsidP="005C3912">
      <w:pPr>
        <w:jc w:val="center"/>
        <w:rPr>
          <w:lang w:val="en-US"/>
        </w:rPr>
      </w:pPr>
      <w:r>
        <w:rPr>
          <w:noProof/>
          <w:lang w:val="en-US"/>
        </w:rPr>
        <w:drawing>
          <wp:inline distT="0" distB="0" distL="0" distR="0" wp14:anchorId="48489822" wp14:editId="53EDF3FB">
            <wp:extent cx="4747260" cy="19307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47260" cy="1930777"/>
                    </a:xfrm>
                    <a:prstGeom prst="rect">
                      <a:avLst/>
                    </a:prstGeom>
                  </pic:spPr>
                </pic:pic>
              </a:graphicData>
            </a:graphic>
          </wp:inline>
        </w:drawing>
      </w:r>
    </w:p>
    <w:p w14:paraId="220E9DA4" w14:textId="1BA558A1" w:rsidR="005C3912" w:rsidRDefault="005C3912" w:rsidP="005C3912">
      <w:pPr>
        <w:jc w:val="center"/>
        <w:rPr>
          <w:lang w:val="en-US"/>
        </w:rPr>
      </w:pPr>
      <w:r>
        <w:rPr>
          <w:lang w:val="en-US"/>
        </w:rPr>
        <w:t>Picture: Global Data 365</w:t>
      </w:r>
    </w:p>
    <w:p w14:paraId="3145D10F" w14:textId="77777777" w:rsidR="002F17A2" w:rsidRDefault="002F17A2" w:rsidP="005C3912">
      <w:pPr>
        <w:jc w:val="center"/>
        <w:rPr>
          <w:lang w:val="en-US"/>
        </w:rPr>
      </w:pPr>
    </w:p>
    <w:p w14:paraId="1EC48FE5" w14:textId="2150CE0B" w:rsidR="00EC3C1F" w:rsidRDefault="007A20B1" w:rsidP="002F17A2">
      <w:pPr>
        <w:jc w:val="left"/>
        <w:rPr>
          <w:sz w:val="26"/>
          <w:szCs w:val="26"/>
          <w:lang w:val="en-US"/>
        </w:rPr>
      </w:pPr>
      <w:r w:rsidRPr="003C4C7E">
        <w:rPr>
          <w:sz w:val="26"/>
          <w:szCs w:val="26"/>
          <w:lang w:val="en-US"/>
        </w:rPr>
        <w:t>C</w:t>
      </w:r>
      <w:r w:rsidR="005C3912">
        <w:rPr>
          <w:sz w:val="26"/>
          <w:szCs w:val="26"/>
          <w:lang w:val="en-US"/>
        </w:rPr>
        <w:t>o</w:t>
      </w:r>
      <w:r w:rsidRPr="003C4C7E">
        <w:rPr>
          <w:sz w:val="26"/>
          <w:szCs w:val="26"/>
          <w:lang w:val="en-US"/>
        </w:rPr>
        <w:t>rporate intelligence has not been immune to the wave of adoption that artificial intelligence (AI) has brought to every other facet of the business world. The enormous potential of this technology holds the promise of enhancing human intellect by radically altering the ways in which we engage with data and analytics pertaining to commercial enterprises</w:t>
      </w:r>
      <w:sdt>
        <w:sdtPr>
          <w:rPr>
            <w:sz w:val="26"/>
            <w:szCs w:val="26"/>
            <w:lang w:val="en-US"/>
          </w:rPr>
          <w:id w:val="-918862851"/>
          <w:citation/>
        </w:sdtPr>
        <w:sdtContent>
          <w:r w:rsidRPr="003C4C7E">
            <w:rPr>
              <w:sz w:val="26"/>
              <w:szCs w:val="26"/>
              <w:lang w:val="en-US"/>
            </w:rPr>
            <w:fldChar w:fldCharType="begin"/>
          </w:r>
          <w:r w:rsidRPr="003C4C7E">
            <w:rPr>
              <w:sz w:val="26"/>
              <w:szCs w:val="26"/>
              <w:lang w:val="en-US"/>
            </w:rPr>
            <w:instrText xml:space="preserve"> CITATION Jam221 \l 1033 </w:instrText>
          </w:r>
          <w:r w:rsidRPr="003C4C7E">
            <w:rPr>
              <w:sz w:val="26"/>
              <w:szCs w:val="26"/>
              <w:lang w:val="en-US"/>
            </w:rPr>
            <w:fldChar w:fldCharType="separate"/>
          </w:r>
          <w:r w:rsidRPr="003C4C7E">
            <w:rPr>
              <w:noProof/>
              <w:sz w:val="26"/>
              <w:szCs w:val="26"/>
              <w:lang w:val="en-US"/>
            </w:rPr>
            <w:t xml:space="preserve"> (Anthony, 2022)</w:t>
          </w:r>
          <w:r w:rsidRPr="003C4C7E">
            <w:rPr>
              <w:sz w:val="26"/>
              <w:szCs w:val="26"/>
              <w:lang w:val="en-US"/>
            </w:rPr>
            <w:fldChar w:fldCharType="end"/>
          </w:r>
        </w:sdtContent>
      </w:sdt>
      <w:r w:rsidRPr="003C4C7E">
        <w:rPr>
          <w:sz w:val="26"/>
          <w:szCs w:val="26"/>
          <w:lang w:val="en-US"/>
        </w:rPr>
        <w:t>.</w:t>
      </w:r>
      <w:r w:rsidR="00EC3C1F" w:rsidRPr="003C4C7E">
        <w:rPr>
          <w:sz w:val="26"/>
          <w:szCs w:val="26"/>
          <w:lang w:val="en-US"/>
        </w:rPr>
        <w:br/>
      </w:r>
      <w:r w:rsidR="00C012B2" w:rsidRPr="00C012B2">
        <w:rPr>
          <w:sz w:val="26"/>
          <w:szCs w:val="26"/>
          <w:lang w:val="en-US"/>
        </w:rPr>
        <w:t>There is broad consensus that AI can process vast volumes of data faster than humans. Additionally, the technology provides a unique perspective on corporate intelligence and facilitates the discovery of previously ignored ideas. Additionally, the opportunity to properly define the value of informative pieces and appreciate how data changes into genuine business decisions looks too appealing to pass up. As a result, businesses are hurrying to use the combination of BI and AI. Nobody enjoys having to make up for missed time</w:t>
      </w:r>
      <w:sdt>
        <w:sdtPr>
          <w:rPr>
            <w:sz w:val="26"/>
            <w:szCs w:val="26"/>
            <w:lang w:val="en-US"/>
          </w:rPr>
          <w:id w:val="-41291844"/>
          <w:citation/>
        </w:sdtPr>
        <w:sdtContent>
          <w:r w:rsidR="00EC3C1F" w:rsidRPr="003C4C7E">
            <w:rPr>
              <w:sz w:val="26"/>
              <w:szCs w:val="26"/>
              <w:lang w:val="en-US"/>
            </w:rPr>
            <w:fldChar w:fldCharType="begin"/>
          </w:r>
          <w:r w:rsidR="00EC3C1F" w:rsidRPr="003C4C7E">
            <w:rPr>
              <w:sz w:val="26"/>
              <w:szCs w:val="26"/>
              <w:lang w:val="en-US"/>
            </w:rPr>
            <w:instrText xml:space="preserve"> CITATION Jam221 \l 1033 </w:instrText>
          </w:r>
          <w:r w:rsidR="00EC3C1F" w:rsidRPr="003C4C7E">
            <w:rPr>
              <w:sz w:val="26"/>
              <w:szCs w:val="26"/>
              <w:lang w:val="en-US"/>
            </w:rPr>
            <w:fldChar w:fldCharType="separate"/>
          </w:r>
          <w:r w:rsidR="00EC3C1F" w:rsidRPr="003C4C7E">
            <w:rPr>
              <w:noProof/>
              <w:sz w:val="26"/>
              <w:szCs w:val="26"/>
              <w:lang w:val="en-US"/>
            </w:rPr>
            <w:t xml:space="preserve"> (Anthony, 2022)</w:t>
          </w:r>
          <w:r w:rsidR="00EC3C1F" w:rsidRPr="003C4C7E">
            <w:rPr>
              <w:sz w:val="26"/>
              <w:szCs w:val="26"/>
              <w:lang w:val="en-US"/>
            </w:rPr>
            <w:fldChar w:fldCharType="end"/>
          </w:r>
        </w:sdtContent>
      </w:sdt>
      <w:r w:rsidR="00EC3C1F" w:rsidRPr="003C4C7E">
        <w:rPr>
          <w:sz w:val="26"/>
          <w:szCs w:val="26"/>
          <w:lang w:val="en-US"/>
        </w:rPr>
        <w:t xml:space="preserve">. </w:t>
      </w:r>
    </w:p>
    <w:p w14:paraId="58342D5F" w14:textId="77777777" w:rsidR="002F17A2" w:rsidRPr="002F17A2" w:rsidRDefault="002F17A2" w:rsidP="002F17A2">
      <w:pPr>
        <w:jc w:val="left"/>
        <w:rPr>
          <w:lang w:val="en-US"/>
        </w:rPr>
      </w:pPr>
    </w:p>
    <w:p w14:paraId="301D3707" w14:textId="4562A669" w:rsidR="00EC3C1F" w:rsidRPr="002F17A2" w:rsidRDefault="00EC3C1F" w:rsidP="002F17A2">
      <w:pPr>
        <w:pStyle w:val="Heading1"/>
        <w:rPr>
          <w:rFonts w:ascii="Times New Roman" w:hAnsi="Times New Roman" w:cs="Times New Roman"/>
          <w:b/>
          <w:bCs/>
          <w:lang w:val="en-US"/>
        </w:rPr>
      </w:pPr>
      <w:bookmarkStart w:id="3" w:name="_Toc123301321"/>
      <w:r w:rsidRPr="002F17A2">
        <w:rPr>
          <w:rFonts w:ascii="Times New Roman" w:hAnsi="Times New Roman" w:cs="Times New Roman"/>
          <w:b/>
          <w:bCs/>
          <w:lang w:val="en-US"/>
        </w:rPr>
        <w:lastRenderedPageBreak/>
        <w:t>Trend 2 (Mobile BI)</w:t>
      </w:r>
      <w:bookmarkEnd w:id="3"/>
    </w:p>
    <w:p w14:paraId="04F0A723" w14:textId="40E5C85B" w:rsidR="002F17A2" w:rsidRDefault="002F17A2" w:rsidP="002F17A2">
      <w:pPr>
        <w:shd w:val="clear" w:color="auto" w:fill="FFFFFF"/>
        <w:spacing w:before="100" w:beforeAutospacing="1" w:after="100" w:afterAutospacing="1" w:line="240" w:lineRule="auto"/>
        <w:jc w:val="center"/>
        <w:rPr>
          <w:sz w:val="26"/>
          <w:szCs w:val="26"/>
          <w:lang w:val="en-US"/>
        </w:rPr>
      </w:pPr>
      <w:r>
        <w:rPr>
          <w:noProof/>
          <w:sz w:val="26"/>
          <w:szCs w:val="26"/>
          <w:lang w:val="en-US"/>
        </w:rPr>
        <w:drawing>
          <wp:inline distT="0" distB="0" distL="0" distR="0" wp14:anchorId="462ED2B5" wp14:editId="610CBE1A">
            <wp:extent cx="4899660" cy="27559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09152" cy="2761330"/>
                    </a:xfrm>
                    <a:prstGeom prst="rect">
                      <a:avLst/>
                    </a:prstGeom>
                  </pic:spPr>
                </pic:pic>
              </a:graphicData>
            </a:graphic>
          </wp:inline>
        </w:drawing>
      </w:r>
    </w:p>
    <w:p w14:paraId="4A442DE4" w14:textId="31A52AF4" w:rsidR="002F17A2" w:rsidRDefault="002F17A2" w:rsidP="002F17A2">
      <w:pPr>
        <w:shd w:val="clear" w:color="auto" w:fill="FFFFFF"/>
        <w:spacing w:before="100" w:beforeAutospacing="1" w:after="100" w:afterAutospacing="1" w:line="240" w:lineRule="auto"/>
        <w:jc w:val="center"/>
        <w:rPr>
          <w:sz w:val="26"/>
          <w:szCs w:val="26"/>
          <w:lang w:val="en-US"/>
        </w:rPr>
      </w:pPr>
      <w:r>
        <w:rPr>
          <w:sz w:val="26"/>
          <w:szCs w:val="26"/>
          <w:lang w:val="en-US"/>
        </w:rPr>
        <w:t>Picture: Microsoft Power BI</w:t>
      </w:r>
    </w:p>
    <w:p w14:paraId="1F8D77D0" w14:textId="11F52748" w:rsidR="00EC3C1F" w:rsidRPr="003C4C7E" w:rsidRDefault="00EC3C1F" w:rsidP="00EC3C1F">
      <w:pPr>
        <w:shd w:val="clear" w:color="auto" w:fill="FFFFFF"/>
        <w:spacing w:before="100" w:beforeAutospacing="1" w:after="100" w:afterAutospacing="1" w:line="240" w:lineRule="auto"/>
        <w:jc w:val="left"/>
        <w:rPr>
          <w:sz w:val="26"/>
          <w:szCs w:val="26"/>
          <w:lang w:val="en-US"/>
        </w:rPr>
      </w:pPr>
      <w:r w:rsidRPr="003C4C7E">
        <w:rPr>
          <w:sz w:val="26"/>
          <w:szCs w:val="26"/>
          <w:lang w:val="en-US"/>
        </w:rPr>
        <w:t xml:space="preserve">Users of business intelligence software </w:t>
      </w:r>
      <w:proofErr w:type="gramStart"/>
      <w:r w:rsidRPr="003C4C7E">
        <w:rPr>
          <w:sz w:val="26"/>
          <w:szCs w:val="26"/>
          <w:lang w:val="en-US"/>
        </w:rPr>
        <w:t>are no longer need</w:t>
      </w:r>
      <w:proofErr w:type="gramEnd"/>
      <w:r w:rsidRPr="003C4C7E">
        <w:rPr>
          <w:sz w:val="26"/>
          <w:szCs w:val="26"/>
          <w:lang w:val="en-US"/>
        </w:rPr>
        <w:t xml:space="preserve"> to be chained to a desk whenever they require insights. Every user at your organization possesses a mobile phone, which allows them to do business even when they are not physically present at the office. You could even have users in today's modern corporate environment who perform some or </w:t>
      </w:r>
      <w:proofErr w:type="gramStart"/>
      <w:r w:rsidRPr="003C4C7E">
        <w:rPr>
          <w:sz w:val="26"/>
          <w:szCs w:val="26"/>
          <w:lang w:val="en-US"/>
        </w:rPr>
        <w:t>all of</w:t>
      </w:r>
      <w:proofErr w:type="gramEnd"/>
      <w:r w:rsidRPr="003C4C7E">
        <w:rPr>
          <w:sz w:val="26"/>
          <w:szCs w:val="26"/>
          <w:lang w:val="en-US"/>
        </w:rPr>
        <w:t xml:space="preserve"> their job away from the office. This is not an uncommon occurrence</w:t>
      </w:r>
      <w:sdt>
        <w:sdtPr>
          <w:rPr>
            <w:sz w:val="26"/>
            <w:szCs w:val="26"/>
            <w:lang w:val="en-US"/>
          </w:rPr>
          <w:id w:val="-250270337"/>
          <w:citation/>
        </w:sdtPr>
        <w:sdtContent>
          <w:r w:rsidR="005B26AF" w:rsidRPr="003C4C7E">
            <w:rPr>
              <w:sz w:val="26"/>
              <w:szCs w:val="26"/>
              <w:lang w:val="en-US"/>
            </w:rPr>
            <w:fldChar w:fldCharType="begin"/>
          </w:r>
          <w:r w:rsidR="005B26AF" w:rsidRPr="003C4C7E">
            <w:rPr>
              <w:sz w:val="26"/>
              <w:szCs w:val="26"/>
              <w:lang w:val="en-US"/>
            </w:rPr>
            <w:instrText xml:space="preserve"> CITATION Kat22 \l 1033 </w:instrText>
          </w:r>
          <w:r w:rsidR="005B26AF" w:rsidRPr="003C4C7E">
            <w:rPr>
              <w:sz w:val="26"/>
              <w:szCs w:val="26"/>
              <w:lang w:val="en-US"/>
            </w:rPr>
            <w:fldChar w:fldCharType="separate"/>
          </w:r>
          <w:r w:rsidR="005B26AF" w:rsidRPr="003C4C7E">
            <w:rPr>
              <w:noProof/>
              <w:sz w:val="26"/>
              <w:szCs w:val="26"/>
              <w:lang w:val="en-US"/>
            </w:rPr>
            <w:t xml:space="preserve"> (Leake, 2022)</w:t>
          </w:r>
          <w:r w:rsidR="005B26AF" w:rsidRPr="003C4C7E">
            <w:rPr>
              <w:sz w:val="26"/>
              <w:szCs w:val="26"/>
              <w:lang w:val="en-US"/>
            </w:rPr>
            <w:fldChar w:fldCharType="end"/>
          </w:r>
        </w:sdtContent>
      </w:sdt>
      <w:r w:rsidRPr="003C4C7E">
        <w:rPr>
          <w:sz w:val="26"/>
          <w:szCs w:val="26"/>
          <w:lang w:val="en-US"/>
        </w:rPr>
        <w:t>.</w:t>
      </w:r>
    </w:p>
    <w:p w14:paraId="4764F554" w14:textId="279056DC" w:rsidR="00EC3C1F" w:rsidRPr="003C4C7E" w:rsidRDefault="00EC3C1F" w:rsidP="00EC3C1F">
      <w:pPr>
        <w:shd w:val="clear" w:color="auto" w:fill="FFFFFF"/>
        <w:spacing w:before="100" w:beforeAutospacing="1" w:after="100" w:afterAutospacing="1" w:line="240" w:lineRule="auto"/>
        <w:jc w:val="left"/>
        <w:rPr>
          <w:sz w:val="26"/>
          <w:szCs w:val="26"/>
          <w:lang w:val="en-US"/>
        </w:rPr>
      </w:pPr>
      <w:r w:rsidRPr="003C4C7E">
        <w:rPr>
          <w:sz w:val="26"/>
          <w:szCs w:val="26"/>
          <w:lang w:val="en-US"/>
        </w:rPr>
        <w:t xml:space="preserve">According to Mordor Intelligence, the market for mobile BI tools is anticipated to post a compound annual growth rate (CAGR) of 22.43% between the years 2021 and 2026. These tools are designed to fulfill the requirements of modern enterprises. Users </w:t>
      </w:r>
      <w:proofErr w:type="gramStart"/>
      <w:r w:rsidRPr="003C4C7E">
        <w:rPr>
          <w:sz w:val="26"/>
          <w:szCs w:val="26"/>
          <w:lang w:val="en-US"/>
        </w:rPr>
        <w:t>are able to</w:t>
      </w:r>
      <w:proofErr w:type="gramEnd"/>
      <w:r w:rsidRPr="003C4C7E">
        <w:rPr>
          <w:sz w:val="26"/>
          <w:szCs w:val="26"/>
          <w:lang w:val="en-US"/>
        </w:rPr>
        <w:t xml:space="preserve"> pull up dashboards and obtain reports on their phones if they are equipped with the appropriate tools. An employee who is going to attend to a meeting and requires a certain data point or insight can have it readily available on an app to view before they leave</w:t>
      </w:r>
      <w:sdt>
        <w:sdtPr>
          <w:rPr>
            <w:sz w:val="26"/>
            <w:szCs w:val="26"/>
            <w:lang w:val="en-US"/>
          </w:rPr>
          <w:id w:val="796035706"/>
          <w:citation/>
        </w:sdtPr>
        <w:sdtContent>
          <w:r w:rsidRPr="003C4C7E">
            <w:rPr>
              <w:sz w:val="26"/>
              <w:szCs w:val="26"/>
              <w:lang w:val="en-US"/>
            </w:rPr>
            <w:fldChar w:fldCharType="begin"/>
          </w:r>
          <w:r w:rsidRPr="003C4C7E">
            <w:rPr>
              <w:sz w:val="26"/>
              <w:szCs w:val="26"/>
              <w:lang w:val="en-US"/>
            </w:rPr>
            <w:instrText xml:space="preserve"> CITATION Kat22 \l 1033 </w:instrText>
          </w:r>
          <w:r w:rsidRPr="003C4C7E">
            <w:rPr>
              <w:sz w:val="26"/>
              <w:szCs w:val="26"/>
              <w:lang w:val="en-US"/>
            </w:rPr>
            <w:fldChar w:fldCharType="separate"/>
          </w:r>
          <w:r w:rsidRPr="003C4C7E">
            <w:rPr>
              <w:noProof/>
              <w:sz w:val="26"/>
              <w:szCs w:val="26"/>
              <w:lang w:val="en-US"/>
            </w:rPr>
            <w:t xml:space="preserve"> (Leake, 2022)</w:t>
          </w:r>
          <w:r w:rsidRPr="003C4C7E">
            <w:rPr>
              <w:sz w:val="26"/>
              <w:szCs w:val="26"/>
              <w:lang w:val="en-US"/>
            </w:rPr>
            <w:fldChar w:fldCharType="end"/>
          </w:r>
        </w:sdtContent>
      </w:sdt>
      <w:r w:rsidRPr="003C4C7E">
        <w:rPr>
          <w:sz w:val="26"/>
          <w:szCs w:val="26"/>
          <w:lang w:val="en-US"/>
        </w:rPr>
        <w:t>.</w:t>
      </w:r>
    </w:p>
    <w:p w14:paraId="78EB1F6A" w14:textId="7D99FE50" w:rsidR="005B26AF" w:rsidRPr="002F17A2" w:rsidRDefault="005B26AF" w:rsidP="002F17A2">
      <w:pPr>
        <w:pStyle w:val="Heading1"/>
        <w:rPr>
          <w:rFonts w:ascii="Times New Roman" w:hAnsi="Times New Roman" w:cs="Times New Roman"/>
          <w:b/>
          <w:bCs/>
          <w:lang w:val="en-US"/>
        </w:rPr>
      </w:pPr>
      <w:bookmarkStart w:id="4" w:name="_Toc123301322"/>
      <w:r w:rsidRPr="002F17A2">
        <w:rPr>
          <w:rFonts w:ascii="Times New Roman" w:hAnsi="Times New Roman" w:cs="Times New Roman"/>
          <w:b/>
          <w:bCs/>
          <w:lang w:val="en-US"/>
        </w:rPr>
        <w:lastRenderedPageBreak/>
        <w:t>Trend 3 (Analytics in real - time)</w:t>
      </w:r>
      <w:bookmarkEnd w:id="4"/>
    </w:p>
    <w:p w14:paraId="762868FB" w14:textId="2FB93675" w:rsidR="002F17A2" w:rsidRDefault="002F17A2" w:rsidP="002F17A2">
      <w:pPr>
        <w:shd w:val="clear" w:color="auto" w:fill="FFFFFF"/>
        <w:spacing w:before="100" w:beforeAutospacing="1" w:after="100" w:afterAutospacing="1" w:line="240" w:lineRule="auto"/>
        <w:jc w:val="center"/>
        <w:rPr>
          <w:sz w:val="26"/>
          <w:szCs w:val="26"/>
          <w:lang w:val="en-US"/>
        </w:rPr>
      </w:pPr>
      <w:r>
        <w:rPr>
          <w:noProof/>
          <w:sz w:val="26"/>
          <w:szCs w:val="26"/>
          <w:lang w:val="en-US"/>
        </w:rPr>
        <w:drawing>
          <wp:inline distT="0" distB="0" distL="0" distR="0" wp14:anchorId="618820BE" wp14:editId="103A6799">
            <wp:extent cx="5731510" cy="23926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731510" cy="2392680"/>
                    </a:xfrm>
                    <a:prstGeom prst="rect">
                      <a:avLst/>
                    </a:prstGeom>
                  </pic:spPr>
                </pic:pic>
              </a:graphicData>
            </a:graphic>
          </wp:inline>
        </w:drawing>
      </w:r>
    </w:p>
    <w:p w14:paraId="6F6AFB9F" w14:textId="1248785A" w:rsidR="002F17A2" w:rsidRDefault="002F17A2" w:rsidP="002F17A2">
      <w:pPr>
        <w:shd w:val="clear" w:color="auto" w:fill="FFFFFF"/>
        <w:spacing w:before="100" w:beforeAutospacing="1" w:after="100" w:afterAutospacing="1" w:line="240" w:lineRule="auto"/>
        <w:jc w:val="center"/>
        <w:rPr>
          <w:sz w:val="26"/>
          <w:szCs w:val="26"/>
          <w:lang w:val="en-US"/>
        </w:rPr>
      </w:pPr>
      <w:r>
        <w:rPr>
          <w:sz w:val="26"/>
          <w:szCs w:val="26"/>
          <w:lang w:val="en-US"/>
        </w:rPr>
        <w:t xml:space="preserve">Picture: </w:t>
      </w:r>
      <w:proofErr w:type="spellStart"/>
      <w:r>
        <w:rPr>
          <w:sz w:val="26"/>
          <w:szCs w:val="26"/>
          <w:lang w:val="en-US"/>
        </w:rPr>
        <w:t>Striim</w:t>
      </w:r>
      <w:proofErr w:type="spellEnd"/>
    </w:p>
    <w:p w14:paraId="5B65855D" w14:textId="286D9062" w:rsidR="005B26AF" w:rsidRPr="003C4C7E" w:rsidRDefault="005B26AF" w:rsidP="005B26AF">
      <w:pPr>
        <w:shd w:val="clear" w:color="auto" w:fill="FFFFFF"/>
        <w:spacing w:before="100" w:beforeAutospacing="1" w:after="100" w:afterAutospacing="1" w:line="240" w:lineRule="auto"/>
        <w:rPr>
          <w:sz w:val="26"/>
          <w:szCs w:val="26"/>
          <w:lang w:val="en-US"/>
        </w:rPr>
      </w:pPr>
      <w:r w:rsidRPr="003C4C7E">
        <w:rPr>
          <w:sz w:val="26"/>
          <w:szCs w:val="26"/>
          <w:lang w:val="en-US"/>
        </w:rPr>
        <w:t>Real-time data has become increasingly important, and as one of the data analytics trends, it will do so in 2022 as well. Since the outbreak of the pandemic, we have seen that timely and accurate information is crucial for developing efficient defenses. While corporations strived to secure their survival in these ominous times, some governments used data to make the best decisions they could</w:t>
      </w:r>
      <w:sdt>
        <w:sdtPr>
          <w:rPr>
            <w:sz w:val="26"/>
            <w:szCs w:val="26"/>
            <w:lang w:val="en-US"/>
          </w:rPr>
          <w:id w:val="2065839035"/>
          <w:citation/>
        </w:sdtPr>
        <w:sdtContent>
          <w:r w:rsidRPr="003C4C7E">
            <w:rPr>
              <w:sz w:val="26"/>
              <w:szCs w:val="26"/>
              <w:lang w:val="en-US"/>
            </w:rPr>
            <w:fldChar w:fldCharType="begin"/>
          </w:r>
          <w:r w:rsidRPr="003C4C7E">
            <w:rPr>
              <w:sz w:val="26"/>
              <w:szCs w:val="26"/>
              <w:lang w:val="en-US"/>
            </w:rPr>
            <w:instrText xml:space="preserve"> CITATION Era22 \l 1033 </w:instrText>
          </w:r>
          <w:r w:rsidRPr="003C4C7E">
            <w:rPr>
              <w:sz w:val="26"/>
              <w:szCs w:val="26"/>
              <w:lang w:val="en-US"/>
            </w:rPr>
            <w:fldChar w:fldCharType="separate"/>
          </w:r>
          <w:r w:rsidRPr="003C4C7E">
            <w:rPr>
              <w:noProof/>
              <w:sz w:val="26"/>
              <w:szCs w:val="26"/>
              <w:lang w:val="en-US"/>
            </w:rPr>
            <w:t xml:space="preserve"> (Eliaçık, 2022)</w:t>
          </w:r>
          <w:r w:rsidRPr="003C4C7E">
            <w:rPr>
              <w:sz w:val="26"/>
              <w:szCs w:val="26"/>
              <w:lang w:val="en-US"/>
            </w:rPr>
            <w:fldChar w:fldCharType="end"/>
          </w:r>
        </w:sdtContent>
      </w:sdt>
      <w:r w:rsidRPr="003C4C7E">
        <w:rPr>
          <w:sz w:val="26"/>
          <w:szCs w:val="26"/>
          <w:lang w:val="en-US"/>
        </w:rPr>
        <w:t>.</w:t>
      </w:r>
    </w:p>
    <w:p w14:paraId="07AD0746" w14:textId="7B6744CE" w:rsidR="005B26AF" w:rsidRPr="003C4C7E" w:rsidRDefault="005B26AF" w:rsidP="005B26AF">
      <w:pPr>
        <w:shd w:val="clear" w:color="auto" w:fill="FFFFFF"/>
        <w:spacing w:before="100" w:beforeAutospacing="1" w:after="100" w:afterAutospacing="1" w:line="240" w:lineRule="auto"/>
        <w:rPr>
          <w:sz w:val="26"/>
          <w:szCs w:val="26"/>
          <w:lang w:val="en-US"/>
        </w:rPr>
      </w:pPr>
      <w:r w:rsidRPr="003C4C7E">
        <w:rPr>
          <w:sz w:val="26"/>
          <w:szCs w:val="26"/>
          <w:lang w:val="en-US"/>
        </w:rPr>
        <w:t>Real-time data access is no longer just available to enterprises; it is now available to everyone. Press conferences may be filled to the brim with the most recent data, graphs, and figures that have influenced antiviral strategies. However, creating ad hoc analyses has also enabled businesses to keep up with developments and adapt to key issues</w:t>
      </w:r>
      <w:sdt>
        <w:sdtPr>
          <w:rPr>
            <w:sz w:val="26"/>
            <w:szCs w:val="26"/>
            <w:lang w:val="en-US"/>
          </w:rPr>
          <w:id w:val="-481317190"/>
          <w:citation/>
        </w:sdtPr>
        <w:sdtContent>
          <w:r w:rsidRPr="003C4C7E">
            <w:rPr>
              <w:sz w:val="26"/>
              <w:szCs w:val="26"/>
              <w:lang w:val="en-US"/>
            </w:rPr>
            <w:fldChar w:fldCharType="begin"/>
          </w:r>
          <w:r w:rsidRPr="003C4C7E">
            <w:rPr>
              <w:sz w:val="26"/>
              <w:szCs w:val="26"/>
              <w:lang w:val="en-US"/>
            </w:rPr>
            <w:instrText xml:space="preserve"> CITATION Era22 \l 1033 </w:instrText>
          </w:r>
          <w:r w:rsidRPr="003C4C7E">
            <w:rPr>
              <w:sz w:val="26"/>
              <w:szCs w:val="26"/>
              <w:lang w:val="en-US"/>
            </w:rPr>
            <w:fldChar w:fldCharType="separate"/>
          </w:r>
          <w:r w:rsidRPr="003C4C7E">
            <w:rPr>
              <w:noProof/>
              <w:sz w:val="26"/>
              <w:szCs w:val="26"/>
              <w:lang w:val="en-US"/>
            </w:rPr>
            <w:t xml:space="preserve"> (Eliaçık, 2022)</w:t>
          </w:r>
          <w:r w:rsidRPr="003C4C7E">
            <w:rPr>
              <w:sz w:val="26"/>
              <w:szCs w:val="26"/>
              <w:lang w:val="en-US"/>
            </w:rPr>
            <w:fldChar w:fldCharType="end"/>
          </w:r>
        </w:sdtContent>
      </w:sdt>
      <w:r w:rsidRPr="003C4C7E">
        <w:rPr>
          <w:sz w:val="26"/>
          <w:szCs w:val="26"/>
          <w:lang w:val="en-US"/>
        </w:rPr>
        <w:t>.</w:t>
      </w:r>
    </w:p>
    <w:p w14:paraId="17BE4C09" w14:textId="7927D483" w:rsidR="005B26AF" w:rsidRPr="003C4C7E" w:rsidRDefault="005B26AF" w:rsidP="005B26AF">
      <w:pPr>
        <w:shd w:val="clear" w:color="auto" w:fill="FFFFFF"/>
        <w:spacing w:before="100" w:beforeAutospacing="1" w:after="100" w:afterAutospacing="1" w:line="240" w:lineRule="auto"/>
        <w:rPr>
          <w:sz w:val="26"/>
          <w:szCs w:val="26"/>
          <w:lang w:val="en-US"/>
        </w:rPr>
      </w:pPr>
      <w:r w:rsidRPr="003C4C7E">
        <w:rPr>
          <w:sz w:val="26"/>
          <w:szCs w:val="26"/>
          <w:lang w:val="en-US"/>
        </w:rPr>
        <w:t xml:space="preserve">Predicting and alerts are becoming increasingly crucial in both personal and professional life for developing suitable firm reactions and strategies for the future initiatives with more factors to </w:t>
      </w:r>
      <w:proofErr w:type="gramStart"/>
      <w:r w:rsidRPr="003C4C7E">
        <w:rPr>
          <w:sz w:val="26"/>
          <w:szCs w:val="26"/>
          <w:lang w:val="en-US"/>
        </w:rPr>
        <w:t>take into account</w:t>
      </w:r>
      <w:proofErr w:type="gramEnd"/>
      <w:r w:rsidRPr="003C4C7E">
        <w:rPr>
          <w:sz w:val="26"/>
          <w:szCs w:val="26"/>
          <w:lang w:val="en-US"/>
        </w:rPr>
        <w:t xml:space="preserve">. Additionally, adopting live dashboards will let firms obtain up-to-date data about their processes and respond right away if any possible issues occur. Some firms </w:t>
      </w:r>
      <w:proofErr w:type="gramStart"/>
      <w:r w:rsidRPr="003C4C7E">
        <w:rPr>
          <w:sz w:val="26"/>
          <w:szCs w:val="26"/>
          <w:lang w:val="en-US"/>
        </w:rPr>
        <w:t>are able to</w:t>
      </w:r>
      <w:proofErr w:type="gramEnd"/>
      <w:r w:rsidRPr="003C4C7E">
        <w:rPr>
          <w:sz w:val="26"/>
          <w:szCs w:val="26"/>
          <w:lang w:val="en-US"/>
        </w:rPr>
        <w:t xml:space="preserve"> continue operating while others are unable to do so because to the overdrive for data access that is becoming the norm</w:t>
      </w:r>
      <w:sdt>
        <w:sdtPr>
          <w:rPr>
            <w:sz w:val="26"/>
            <w:szCs w:val="26"/>
            <w:lang w:val="en-US"/>
          </w:rPr>
          <w:id w:val="-1611354460"/>
          <w:citation/>
        </w:sdtPr>
        <w:sdtContent>
          <w:r w:rsidRPr="003C4C7E">
            <w:rPr>
              <w:sz w:val="26"/>
              <w:szCs w:val="26"/>
              <w:lang w:val="en-US"/>
            </w:rPr>
            <w:fldChar w:fldCharType="begin"/>
          </w:r>
          <w:r w:rsidRPr="003C4C7E">
            <w:rPr>
              <w:sz w:val="26"/>
              <w:szCs w:val="26"/>
              <w:lang w:val="en-US"/>
            </w:rPr>
            <w:instrText xml:space="preserve"> CITATION Era22 \l 1033 </w:instrText>
          </w:r>
          <w:r w:rsidRPr="003C4C7E">
            <w:rPr>
              <w:sz w:val="26"/>
              <w:szCs w:val="26"/>
              <w:lang w:val="en-US"/>
            </w:rPr>
            <w:fldChar w:fldCharType="separate"/>
          </w:r>
          <w:r w:rsidRPr="003C4C7E">
            <w:rPr>
              <w:noProof/>
              <w:sz w:val="26"/>
              <w:szCs w:val="26"/>
              <w:lang w:val="en-US"/>
            </w:rPr>
            <w:t xml:space="preserve"> (Eliaçık, 2022)</w:t>
          </w:r>
          <w:r w:rsidRPr="003C4C7E">
            <w:rPr>
              <w:sz w:val="26"/>
              <w:szCs w:val="26"/>
              <w:lang w:val="en-US"/>
            </w:rPr>
            <w:fldChar w:fldCharType="end"/>
          </w:r>
        </w:sdtContent>
      </w:sdt>
      <w:r w:rsidRPr="003C4C7E">
        <w:rPr>
          <w:sz w:val="26"/>
          <w:szCs w:val="26"/>
          <w:lang w:val="en-US"/>
        </w:rPr>
        <w:t>.</w:t>
      </w:r>
    </w:p>
    <w:p w14:paraId="0810904B" w14:textId="094DB8BE" w:rsidR="00BA501C" w:rsidRPr="002F17A2" w:rsidRDefault="00BA501C" w:rsidP="002F17A2">
      <w:pPr>
        <w:pStyle w:val="Heading1"/>
        <w:rPr>
          <w:rFonts w:ascii="Times New Roman" w:hAnsi="Times New Roman" w:cs="Times New Roman"/>
          <w:b/>
          <w:bCs/>
          <w:lang w:val="en-US"/>
        </w:rPr>
      </w:pPr>
      <w:bookmarkStart w:id="5" w:name="_Toc123301323"/>
      <w:r w:rsidRPr="002F17A2">
        <w:rPr>
          <w:rFonts w:ascii="Times New Roman" w:hAnsi="Times New Roman" w:cs="Times New Roman"/>
          <w:b/>
          <w:bCs/>
          <w:lang w:val="en-US"/>
        </w:rPr>
        <w:lastRenderedPageBreak/>
        <w:t>Trend 4</w:t>
      </w:r>
      <w:r w:rsidR="000D6379" w:rsidRPr="002F17A2">
        <w:rPr>
          <w:rFonts w:ascii="Times New Roman" w:hAnsi="Times New Roman" w:cs="Times New Roman"/>
          <w:b/>
          <w:bCs/>
          <w:lang w:val="en-US"/>
        </w:rPr>
        <w:t xml:space="preserve"> (Data Security)</w:t>
      </w:r>
      <w:bookmarkEnd w:id="5"/>
    </w:p>
    <w:p w14:paraId="7ECA06F0" w14:textId="54194D96" w:rsidR="00411E77" w:rsidRDefault="00411E77" w:rsidP="00411E77">
      <w:pPr>
        <w:shd w:val="clear" w:color="auto" w:fill="FFFFFF"/>
        <w:spacing w:before="100" w:beforeAutospacing="1" w:after="100" w:afterAutospacing="1" w:line="240" w:lineRule="auto"/>
        <w:jc w:val="center"/>
        <w:rPr>
          <w:sz w:val="26"/>
          <w:szCs w:val="26"/>
          <w:lang w:val="en-US"/>
        </w:rPr>
      </w:pPr>
      <w:r>
        <w:rPr>
          <w:noProof/>
          <w:sz w:val="26"/>
          <w:szCs w:val="26"/>
          <w:lang w:val="en-US"/>
        </w:rPr>
        <w:drawing>
          <wp:inline distT="0" distB="0" distL="0" distR="0" wp14:anchorId="71F46B25" wp14:editId="6E9E6BC8">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9C26348" w14:textId="570D381B" w:rsidR="00411E77" w:rsidRDefault="00411E77" w:rsidP="00411E77">
      <w:pPr>
        <w:shd w:val="clear" w:color="auto" w:fill="FFFFFF"/>
        <w:spacing w:before="100" w:beforeAutospacing="1" w:after="100" w:afterAutospacing="1" w:line="240" w:lineRule="auto"/>
        <w:jc w:val="center"/>
        <w:rPr>
          <w:sz w:val="26"/>
          <w:szCs w:val="26"/>
          <w:lang w:val="en-US"/>
        </w:rPr>
      </w:pPr>
      <w:r>
        <w:rPr>
          <w:sz w:val="26"/>
          <w:szCs w:val="26"/>
          <w:lang w:val="en-US"/>
        </w:rPr>
        <w:t xml:space="preserve">Picture: </w:t>
      </w:r>
      <w:proofErr w:type="spellStart"/>
      <w:r>
        <w:rPr>
          <w:sz w:val="26"/>
          <w:szCs w:val="26"/>
          <w:lang w:val="en-US"/>
        </w:rPr>
        <w:t>Softbenz</w:t>
      </w:r>
      <w:proofErr w:type="spellEnd"/>
      <w:r>
        <w:rPr>
          <w:sz w:val="26"/>
          <w:szCs w:val="26"/>
          <w:lang w:val="en-US"/>
        </w:rPr>
        <w:t xml:space="preserve"> Infosys</w:t>
      </w:r>
    </w:p>
    <w:p w14:paraId="2C74FC3B" w14:textId="013DC6AD" w:rsidR="000D6379" w:rsidRPr="003C4C7E" w:rsidRDefault="000D6379" w:rsidP="000D6379">
      <w:pPr>
        <w:shd w:val="clear" w:color="auto" w:fill="FFFFFF"/>
        <w:spacing w:before="100" w:beforeAutospacing="1" w:after="100" w:afterAutospacing="1" w:line="240" w:lineRule="auto"/>
        <w:rPr>
          <w:sz w:val="26"/>
          <w:szCs w:val="26"/>
          <w:lang w:val="en-US"/>
        </w:rPr>
      </w:pPr>
      <w:r w:rsidRPr="003C4C7E">
        <w:rPr>
          <w:sz w:val="26"/>
          <w:szCs w:val="26"/>
          <w:lang w:val="en-US"/>
        </w:rPr>
        <w:t>We have often brought up the value that data can have for a company. More than only improved decision-making, accurate, comprehensive, and intelligible data has several advantages. Nevertheless, if data is left ignored, all these advantages may be diminished, and you may wind up accumulating losses</w:t>
      </w:r>
      <w:sdt>
        <w:sdtPr>
          <w:rPr>
            <w:sz w:val="26"/>
            <w:szCs w:val="26"/>
            <w:lang w:val="en-US"/>
          </w:rPr>
          <w:id w:val="-716511321"/>
          <w:citation/>
        </w:sdtPr>
        <w:sdtContent>
          <w:r w:rsidRPr="003C4C7E">
            <w:rPr>
              <w:sz w:val="26"/>
              <w:szCs w:val="26"/>
              <w:lang w:val="en-US"/>
            </w:rPr>
            <w:fldChar w:fldCharType="begin"/>
          </w:r>
          <w:r w:rsidRPr="003C4C7E">
            <w:rPr>
              <w:sz w:val="26"/>
              <w:szCs w:val="26"/>
              <w:lang w:val="en-US"/>
            </w:rPr>
            <w:instrText xml:space="preserve"> CITATION Jam221 \l 1033 </w:instrText>
          </w:r>
          <w:r w:rsidRPr="003C4C7E">
            <w:rPr>
              <w:sz w:val="26"/>
              <w:szCs w:val="26"/>
              <w:lang w:val="en-US"/>
            </w:rPr>
            <w:fldChar w:fldCharType="separate"/>
          </w:r>
          <w:r w:rsidRPr="003C4C7E">
            <w:rPr>
              <w:noProof/>
              <w:sz w:val="26"/>
              <w:szCs w:val="26"/>
              <w:lang w:val="en-US"/>
            </w:rPr>
            <w:t xml:space="preserve"> (Anthony, 2022)</w:t>
          </w:r>
          <w:r w:rsidRPr="003C4C7E">
            <w:rPr>
              <w:sz w:val="26"/>
              <w:szCs w:val="26"/>
              <w:lang w:val="en-US"/>
            </w:rPr>
            <w:fldChar w:fldCharType="end"/>
          </w:r>
        </w:sdtContent>
      </w:sdt>
      <w:r w:rsidRPr="003C4C7E">
        <w:rPr>
          <w:sz w:val="26"/>
          <w:szCs w:val="26"/>
          <w:lang w:val="en-US"/>
        </w:rPr>
        <w:t>.</w:t>
      </w:r>
    </w:p>
    <w:p w14:paraId="21B63E2A" w14:textId="0BC8FA0F" w:rsidR="000D6379" w:rsidRPr="003C4C7E" w:rsidRDefault="000D6379" w:rsidP="000D6379">
      <w:pPr>
        <w:shd w:val="clear" w:color="auto" w:fill="FFFFFF"/>
        <w:spacing w:before="100" w:beforeAutospacing="1" w:after="100" w:afterAutospacing="1" w:line="240" w:lineRule="auto"/>
        <w:rPr>
          <w:sz w:val="26"/>
          <w:szCs w:val="26"/>
          <w:lang w:val="en-US"/>
        </w:rPr>
      </w:pPr>
      <w:r w:rsidRPr="003C4C7E">
        <w:rPr>
          <w:sz w:val="26"/>
          <w:szCs w:val="26"/>
          <w:lang w:val="en-US"/>
        </w:rPr>
        <w:t>In 2018, organizations like Facebook had serious data security breaches. The hackers revealed thousands of their users and put these firms through the dirt. Additionally, the firms' market value decreased, their resources were depleted, and customers' faith was impacted by the bad press. Millions of cybercriminals are waiting for an opening to strike in the current day. The worst part is that they target both large and small businesses. For businesses that have not put in place impenetrable security layers, successful assaults are always a possibility</w:t>
      </w:r>
      <w:sdt>
        <w:sdtPr>
          <w:rPr>
            <w:sz w:val="26"/>
            <w:szCs w:val="26"/>
            <w:lang w:val="en-US"/>
          </w:rPr>
          <w:id w:val="-799140406"/>
          <w:citation/>
        </w:sdtPr>
        <w:sdtContent>
          <w:r w:rsidRPr="003C4C7E">
            <w:rPr>
              <w:sz w:val="26"/>
              <w:szCs w:val="26"/>
              <w:lang w:val="en-US"/>
            </w:rPr>
            <w:fldChar w:fldCharType="begin"/>
          </w:r>
          <w:r w:rsidRPr="003C4C7E">
            <w:rPr>
              <w:sz w:val="26"/>
              <w:szCs w:val="26"/>
              <w:lang w:val="en-US"/>
            </w:rPr>
            <w:instrText xml:space="preserve"> CITATION Jam221 \l 1033 </w:instrText>
          </w:r>
          <w:r w:rsidRPr="003C4C7E">
            <w:rPr>
              <w:sz w:val="26"/>
              <w:szCs w:val="26"/>
              <w:lang w:val="en-US"/>
            </w:rPr>
            <w:fldChar w:fldCharType="separate"/>
          </w:r>
          <w:r w:rsidRPr="003C4C7E">
            <w:rPr>
              <w:noProof/>
              <w:sz w:val="26"/>
              <w:szCs w:val="26"/>
              <w:lang w:val="en-US"/>
            </w:rPr>
            <w:t xml:space="preserve"> (Anthony, 2022)</w:t>
          </w:r>
          <w:r w:rsidRPr="003C4C7E">
            <w:rPr>
              <w:sz w:val="26"/>
              <w:szCs w:val="26"/>
              <w:lang w:val="en-US"/>
            </w:rPr>
            <w:fldChar w:fldCharType="end"/>
          </w:r>
        </w:sdtContent>
      </w:sdt>
      <w:r w:rsidRPr="003C4C7E">
        <w:rPr>
          <w:sz w:val="26"/>
          <w:szCs w:val="26"/>
          <w:lang w:val="en-US"/>
        </w:rPr>
        <w:t>.</w:t>
      </w:r>
    </w:p>
    <w:p w14:paraId="05B509BF" w14:textId="30D78A7C" w:rsidR="000D6379" w:rsidRPr="003C4C7E" w:rsidRDefault="000D6379" w:rsidP="000D6379">
      <w:pPr>
        <w:shd w:val="clear" w:color="auto" w:fill="FFFFFF"/>
        <w:spacing w:before="100" w:beforeAutospacing="1" w:after="100" w:afterAutospacing="1" w:line="240" w:lineRule="auto"/>
        <w:rPr>
          <w:sz w:val="26"/>
          <w:szCs w:val="26"/>
          <w:lang w:val="en-US"/>
        </w:rPr>
      </w:pPr>
      <w:r w:rsidRPr="003C4C7E">
        <w:rPr>
          <w:sz w:val="26"/>
          <w:szCs w:val="26"/>
          <w:lang w:val="en-US"/>
        </w:rPr>
        <w:t xml:space="preserve">The trend toward data security accelerated in 2019, and we anticipate that organizations will keep looking for further secure solutions in 2021. The importance of personal information is now fully understood by consumers, who are wary about revealing it online. Businesses will continue to close any security gaps </w:t>
      </w:r>
      <w:proofErr w:type="gramStart"/>
      <w:r w:rsidRPr="003C4C7E">
        <w:rPr>
          <w:sz w:val="26"/>
          <w:szCs w:val="26"/>
          <w:lang w:val="en-US"/>
        </w:rPr>
        <w:t>in an effort to</w:t>
      </w:r>
      <w:proofErr w:type="gramEnd"/>
      <w:r w:rsidRPr="003C4C7E">
        <w:rPr>
          <w:sz w:val="26"/>
          <w:szCs w:val="26"/>
          <w:lang w:val="en-US"/>
        </w:rPr>
        <w:t xml:space="preserve"> foster confidence and gather the data they require</w:t>
      </w:r>
      <w:sdt>
        <w:sdtPr>
          <w:rPr>
            <w:sz w:val="26"/>
            <w:szCs w:val="26"/>
            <w:lang w:val="en-US"/>
          </w:rPr>
          <w:id w:val="-1353797505"/>
          <w:citation/>
        </w:sdtPr>
        <w:sdtContent>
          <w:r w:rsidRPr="003C4C7E">
            <w:rPr>
              <w:sz w:val="26"/>
              <w:szCs w:val="26"/>
              <w:lang w:val="en-US"/>
            </w:rPr>
            <w:fldChar w:fldCharType="begin"/>
          </w:r>
          <w:r w:rsidRPr="003C4C7E">
            <w:rPr>
              <w:sz w:val="26"/>
              <w:szCs w:val="26"/>
              <w:lang w:val="en-US"/>
            </w:rPr>
            <w:instrText xml:space="preserve"> CITATION Jam221 \l 1033 </w:instrText>
          </w:r>
          <w:r w:rsidRPr="003C4C7E">
            <w:rPr>
              <w:sz w:val="26"/>
              <w:szCs w:val="26"/>
              <w:lang w:val="en-US"/>
            </w:rPr>
            <w:fldChar w:fldCharType="separate"/>
          </w:r>
          <w:r w:rsidRPr="003C4C7E">
            <w:rPr>
              <w:noProof/>
              <w:sz w:val="26"/>
              <w:szCs w:val="26"/>
              <w:lang w:val="en-US"/>
            </w:rPr>
            <w:t xml:space="preserve"> (Anthony, 2022)</w:t>
          </w:r>
          <w:r w:rsidRPr="003C4C7E">
            <w:rPr>
              <w:sz w:val="26"/>
              <w:szCs w:val="26"/>
              <w:lang w:val="en-US"/>
            </w:rPr>
            <w:fldChar w:fldCharType="end"/>
          </w:r>
        </w:sdtContent>
      </w:sdt>
      <w:r w:rsidRPr="003C4C7E">
        <w:rPr>
          <w:sz w:val="26"/>
          <w:szCs w:val="26"/>
          <w:lang w:val="en-US"/>
        </w:rPr>
        <w:t>.</w:t>
      </w:r>
    </w:p>
    <w:p w14:paraId="7FA52170" w14:textId="691F72FB" w:rsidR="000D6379" w:rsidRPr="002F17A2" w:rsidRDefault="000D6379" w:rsidP="002F17A2">
      <w:pPr>
        <w:pStyle w:val="Heading1"/>
        <w:rPr>
          <w:rFonts w:ascii="Times New Roman" w:hAnsi="Times New Roman" w:cs="Times New Roman"/>
          <w:b/>
          <w:bCs/>
        </w:rPr>
      </w:pPr>
      <w:bookmarkStart w:id="6" w:name="_Toc123301324"/>
      <w:r w:rsidRPr="002F17A2">
        <w:rPr>
          <w:rFonts w:ascii="Times New Roman" w:hAnsi="Times New Roman" w:cs="Times New Roman"/>
          <w:b/>
          <w:bCs/>
          <w:lang w:val="en-US"/>
        </w:rPr>
        <w:lastRenderedPageBreak/>
        <w:t>Trend 5 (</w:t>
      </w:r>
      <w:r w:rsidRPr="002F17A2">
        <w:rPr>
          <w:rFonts w:ascii="Times New Roman" w:eastAsia="Times New Roman" w:hAnsi="Times New Roman" w:cs="Times New Roman"/>
          <w:b/>
          <w:bCs/>
        </w:rPr>
        <w:t>Data Governance</w:t>
      </w:r>
      <w:r w:rsidRPr="002F17A2">
        <w:rPr>
          <w:rFonts w:ascii="Times New Roman" w:hAnsi="Times New Roman" w:cs="Times New Roman"/>
          <w:b/>
          <w:bCs/>
        </w:rPr>
        <w:t>)</w:t>
      </w:r>
      <w:bookmarkEnd w:id="6"/>
    </w:p>
    <w:p w14:paraId="5A009CD5" w14:textId="0A13F00A" w:rsidR="00411E77" w:rsidRDefault="00411E77" w:rsidP="00411E77">
      <w:pPr>
        <w:spacing w:before="100" w:beforeAutospacing="1" w:after="100" w:afterAutospacing="1" w:line="240" w:lineRule="auto"/>
        <w:jc w:val="center"/>
        <w:rPr>
          <w:sz w:val="26"/>
          <w:szCs w:val="26"/>
        </w:rPr>
      </w:pPr>
      <w:r>
        <w:rPr>
          <w:noProof/>
          <w:sz w:val="26"/>
          <w:szCs w:val="26"/>
        </w:rPr>
        <w:drawing>
          <wp:inline distT="0" distB="0" distL="0" distR="0" wp14:anchorId="72F8302A" wp14:editId="1202A22A">
            <wp:extent cx="5731510" cy="19145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731510" cy="1914525"/>
                    </a:xfrm>
                    <a:prstGeom prst="rect">
                      <a:avLst/>
                    </a:prstGeom>
                  </pic:spPr>
                </pic:pic>
              </a:graphicData>
            </a:graphic>
          </wp:inline>
        </w:drawing>
      </w:r>
    </w:p>
    <w:p w14:paraId="39EC6DC0" w14:textId="1CFF3D26" w:rsidR="00411E77" w:rsidRPr="00411E77" w:rsidRDefault="00411E77" w:rsidP="00411E77">
      <w:pPr>
        <w:spacing w:before="100" w:beforeAutospacing="1" w:after="100" w:afterAutospacing="1" w:line="240" w:lineRule="auto"/>
        <w:jc w:val="center"/>
        <w:rPr>
          <w:sz w:val="26"/>
          <w:szCs w:val="26"/>
        </w:rPr>
      </w:pPr>
      <w:r>
        <w:rPr>
          <w:sz w:val="26"/>
          <w:szCs w:val="26"/>
        </w:rPr>
        <w:t xml:space="preserve">Picture: </w:t>
      </w:r>
      <w:hyperlink r:id="rId13" w:tooltip="Office of Information and Communications Technology" w:history="1">
        <w:r w:rsidRPr="00411E77">
          <w:rPr>
            <w:rStyle w:val="Hyperlink"/>
            <w:color w:val="auto"/>
            <w:spacing w:val="6"/>
            <w:u w:val="none"/>
            <w:shd w:val="clear" w:color="auto" w:fill="FFFFFF"/>
          </w:rPr>
          <w:t>Office of Information and Communications Technology</w:t>
        </w:r>
      </w:hyperlink>
      <w:r w:rsidRPr="00411E77">
        <w:t xml:space="preserve"> </w:t>
      </w:r>
    </w:p>
    <w:p w14:paraId="2626AB47" w14:textId="312E585C" w:rsidR="000D6379" w:rsidRPr="003C4C7E" w:rsidRDefault="000D6379" w:rsidP="000D6379">
      <w:pPr>
        <w:spacing w:before="100" w:beforeAutospacing="1" w:after="100" w:afterAutospacing="1" w:line="240" w:lineRule="auto"/>
        <w:rPr>
          <w:sz w:val="26"/>
          <w:szCs w:val="26"/>
        </w:rPr>
      </w:pPr>
      <w:r w:rsidRPr="003C4C7E">
        <w:rPr>
          <w:sz w:val="26"/>
          <w:szCs w:val="26"/>
        </w:rPr>
        <w:t>Data governance is the next item on our list of developing business intelligence trends. This idea refers to a collection of procedures, guidelines, and job descriptions that guarantee proper assessment, production, consumption, and management of corporate data at the tactical, strategic, and operational levels. To provide a safe and effective data management process, it specifies roles and duties regarding who may change the data, under what circumstances, and using what tools and techniques</w:t>
      </w:r>
      <w:sdt>
        <w:sdtPr>
          <w:rPr>
            <w:sz w:val="26"/>
            <w:szCs w:val="26"/>
          </w:rPr>
          <w:id w:val="1388757180"/>
          <w:citation/>
        </w:sdtPr>
        <w:sdtContent>
          <w:r w:rsidRPr="003C4C7E">
            <w:rPr>
              <w:sz w:val="26"/>
              <w:szCs w:val="26"/>
            </w:rPr>
            <w:fldChar w:fldCharType="begin"/>
          </w:r>
          <w:r w:rsidRPr="003C4C7E">
            <w:rPr>
              <w:sz w:val="26"/>
              <w:szCs w:val="26"/>
              <w:lang w:val="en-US"/>
            </w:rPr>
            <w:instrText xml:space="preserve"> CITATION Ber22 \l 1033 </w:instrText>
          </w:r>
          <w:r w:rsidRPr="003C4C7E">
            <w:rPr>
              <w:sz w:val="26"/>
              <w:szCs w:val="26"/>
            </w:rPr>
            <w:fldChar w:fldCharType="separate"/>
          </w:r>
          <w:r w:rsidRPr="003C4C7E">
            <w:rPr>
              <w:noProof/>
              <w:sz w:val="26"/>
              <w:szCs w:val="26"/>
              <w:lang w:val="en-US"/>
            </w:rPr>
            <w:t xml:space="preserve"> (Calzon, 2022)</w:t>
          </w:r>
          <w:r w:rsidRPr="003C4C7E">
            <w:rPr>
              <w:sz w:val="26"/>
              <w:szCs w:val="26"/>
            </w:rPr>
            <w:fldChar w:fldCharType="end"/>
          </w:r>
        </w:sdtContent>
      </w:sdt>
      <w:r w:rsidRPr="003C4C7E">
        <w:rPr>
          <w:sz w:val="26"/>
          <w:szCs w:val="26"/>
        </w:rPr>
        <w:t>.</w:t>
      </w:r>
    </w:p>
    <w:p w14:paraId="348587F4" w14:textId="345BA4CE" w:rsidR="000D6379" w:rsidRPr="003C4C7E" w:rsidRDefault="000D6379" w:rsidP="000D6379">
      <w:pPr>
        <w:spacing w:before="100" w:beforeAutospacing="1" w:after="100" w:afterAutospacing="1" w:line="240" w:lineRule="auto"/>
        <w:rPr>
          <w:sz w:val="26"/>
          <w:szCs w:val="26"/>
        </w:rPr>
      </w:pPr>
      <w:r w:rsidRPr="003C4C7E">
        <w:rPr>
          <w:sz w:val="26"/>
          <w:szCs w:val="26"/>
        </w:rPr>
        <w:t>All types of businesses are vulnerable to attacks and breaches, as you can see from our data security trend, leaving vast amounts of sensitive data from clients, suppliers, workers, and others susceptible to exploitation. In this regard, putting into practice a carefully prepared governance strategy can assist firms in maintaining compliance with legal requirements while creating the ideal atmosphere for utilizing excellent data and accomplishing their objectives</w:t>
      </w:r>
      <w:sdt>
        <w:sdtPr>
          <w:rPr>
            <w:sz w:val="26"/>
            <w:szCs w:val="26"/>
          </w:rPr>
          <w:id w:val="274527326"/>
          <w:citation/>
        </w:sdtPr>
        <w:sdtContent>
          <w:r w:rsidRPr="003C4C7E">
            <w:rPr>
              <w:sz w:val="26"/>
              <w:szCs w:val="26"/>
            </w:rPr>
            <w:fldChar w:fldCharType="begin"/>
          </w:r>
          <w:r w:rsidRPr="003C4C7E">
            <w:rPr>
              <w:sz w:val="26"/>
              <w:szCs w:val="26"/>
              <w:lang w:val="en-US"/>
            </w:rPr>
            <w:instrText xml:space="preserve"> CITATION Ber22 \l 1033 </w:instrText>
          </w:r>
          <w:r w:rsidRPr="003C4C7E">
            <w:rPr>
              <w:sz w:val="26"/>
              <w:szCs w:val="26"/>
            </w:rPr>
            <w:fldChar w:fldCharType="separate"/>
          </w:r>
          <w:r w:rsidRPr="003C4C7E">
            <w:rPr>
              <w:noProof/>
              <w:sz w:val="26"/>
              <w:szCs w:val="26"/>
              <w:lang w:val="en-US"/>
            </w:rPr>
            <w:t xml:space="preserve"> (Calzon, 2022)</w:t>
          </w:r>
          <w:r w:rsidRPr="003C4C7E">
            <w:rPr>
              <w:sz w:val="26"/>
              <w:szCs w:val="26"/>
            </w:rPr>
            <w:fldChar w:fldCharType="end"/>
          </w:r>
        </w:sdtContent>
      </w:sdt>
      <w:r w:rsidRPr="003C4C7E">
        <w:rPr>
          <w:sz w:val="26"/>
          <w:szCs w:val="26"/>
        </w:rPr>
        <w:t>.</w:t>
      </w:r>
    </w:p>
    <w:p w14:paraId="768AF327" w14:textId="06D9A2F7" w:rsidR="000D6379" w:rsidRDefault="000D6379" w:rsidP="000D6379">
      <w:pPr>
        <w:spacing w:before="100" w:beforeAutospacing="1" w:after="100" w:afterAutospacing="1" w:line="240" w:lineRule="auto"/>
        <w:rPr>
          <w:sz w:val="26"/>
          <w:szCs w:val="26"/>
        </w:rPr>
      </w:pPr>
      <w:r w:rsidRPr="003C4C7E">
        <w:rPr>
          <w:sz w:val="26"/>
          <w:szCs w:val="26"/>
        </w:rPr>
        <w:t>Data governance has become a required practice in today's fiercely competitive corporate world, where the quantity of information being gathered keeps increasing every second. In addition to helping firms stay legal, a well-implemented governance structure also helps them save expenses, increase internal and external communication, and achieve their strategic objectives</w:t>
      </w:r>
      <w:sdt>
        <w:sdtPr>
          <w:rPr>
            <w:sz w:val="26"/>
            <w:szCs w:val="26"/>
          </w:rPr>
          <w:id w:val="728656569"/>
          <w:citation/>
        </w:sdtPr>
        <w:sdtContent>
          <w:r w:rsidRPr="003C4C7E">
            <w:rPr>
              <w:sz w:val="26"/>
              <w:szCs w:val="26"/>
            </w:rPr>
            <w:fldChar w:fldCharType="begin"/>
          </w:r>
          <w:r w:rsidRPr="003C4C7E">
            <w:rPr>
              <w:sz w:val="26"/>
              <w:szCs w:val="26"/>
              <w:lang w:val="en-US"/>
            </w:rPr>
            <w:instrText xml:space="preserve"> CITATION Ber22 \l 1033 </w:instrText>
          </w:r>
          <w:r w:rsidRPr="003C4C7E">
            <w:rPr>
              <w:sz w:val="26"/>
              <w:szCs w:val="26"/>
            </w:rPr>
            <w:fldChar w:fldCharType="separate"/>
          </w:r>
          <w:r w:rsidRPr="003C4C7E">
            <w:rPr>
              <w:noProof/>
              <w:sz w:val="26"/>
              <w:szCs w:val="26"/>
              <w:lang w:val="en-US"/>
            </w:rPr>
            <w:t xml:space="preserve"> (Calzon, 2022)</w:t>
          </w:r>
          <w:r w:rsidRPr="003C4C7E">
            <w:rPr>
              <w:sz w:val="26"/>
              <w:szCs w:val="26"/>
            </w:rPr>
            <w:fldChar w:fldCharType="end"/>
          </w:r>
        </w:sdtContent>
      </w:sdt>
      <w:r w:rsidRPr="003C4C7E">
        <w:rPr>
          <w:sz w:val="26"/>
          <w:szCs w:val="26"/>
        </w:rPr>
        <w:t>.</w:t>
      </w:r>
    </w:p>
    <w:p w14:paraId="664D8E22" w14:textId="4852953A" w:rsidR="00411E77" w:rsidRDefault="00411E77" w:rsidP="000D6379">
      <w:pPr>
        <w:spacing w:before="100" w:beforeAutospacing="1" w:after="100" w:afterAutospacing="1" w:line="240" w:lineRule="auto"/>
        <w:rPr>
          <w:sz w:val="26"/>
          <w:szCs w:val="26"/>
        </w:rPr>
      </w:pPr>
    </w:p>
    <w:p w14:paraId="2333BAF9" w14:textId="1298A153" w:rsidR="00411E77" w:rsidRDefault="00411E77" w:rsidP="000D6379">
      <w:pPr>
        <w:spacing w:before="100" w:beforeAutospacing="1" w:after="100" w:afterAutospacing="1" w:line="240" w:lineRule="auto"/>
        <w:rPr>
          <w:sz w:val="26"/>
          <w:szCs w:val="26"/>
        </w:rPr>
      </w:pPr>
    </w:p>
    <w:p w14:paraId="0471AFD8" w14:textId="187397E9" w:rsidR="00411E77" w:rsidRDefault="00411E77" w:rsidP="000D6379">
      <w:pPr>
        <w:spacing w:before="100" w:beforeAutospacing="1" w:after="100" w:afterAutospacing="1" w:line="240" w:lineRule="auto"/>
        <w:rPr>
          <w:sz w:val="26"/>
          <w:szCs w:val="26"/>
        </w:rPr>
      </w:pPr>
    </w:p>
    <w:p w14:paraId="36E4010C" w14:textId="77777777" w:rsidR="00411E77" w:rsidRPr="003C4C7E" w:rsidRDefault="00411E77" w:rsidP="000D6379">
      <w:pPr>
        <w:spacing w:before="100" w:beforeAutospacing="1" w:after="100" w:afterAutospacing="1" w:line="240" w:lineRule="auto"/>
        <w:rPr>
          <w:sz w:val="26"/>
          <w:szCs w:val="26"/>
        </w:rPr>
      </w:pPr>
    </w:p>
    <w:p w14:paraId="666D97AB" w14:textId="124B337B" w:rsidR="000D6379" w:rsidRPr="002F17A2" w:rsidRDefault="000D6379" w:rsidP="002F17A2">
      <w:pPr>
        <w:pStyle w:val="Heading1"/>
        <w:rPr>
          <w:rFonts w:ascii="Times New Roman" w:eastAsia="Times New Roman" w:hAnsi="Times New Roman" w:cs="Times New Roman"/>
          <w:b/>
          <w:bCs/>
          <w:color w:val="auto"/>
        </w:rPr>
      </w:pPr>
      <w:bookmarkStart w:id="7" w:name="_Toc123301325"/>
      <w:r w:rsidRPr="002F17A2">
        <w:rPr>
          <w:rFonts w:ascii="Times New Roman" w:hAnsi="Times New Roman" w:cs="Times New Roman"/>
          <w:b/>
          <w:bCs/>
        </w:rPr>
        <w:lastRenderedPageBreak/>
        <w:t>Conclusion</w:t>
      </w:r>
      <w:bookmarkEnd w:id="7"/>
    </w:p>
    <w:p w14:paraId="0348EBC9" w14:textId="6FD73224" w:rsidR="003C4C7E" w:rsidRDefault="000D6379" w:rsidP="000D6379">
      <w:pPr>
        <w:shd w:val="clear" w:color="auto" w:fill="FFFFFF"/>
        <w:spacing w:before="100" w:beforeAutospacing="1" w:after="100" w:afterAutospacing="1" w:line="240" w:lineRule="auto"/>
        <w:rPr>
          <w:sz w:val="26"/>
          <w:szCs w:val="26"/>
          <w:lang w:val="en-US"/>
        </w:rPr>
      </w:pPr>
      <w:r w:rsidRPr="003C4C7E">
        <w:rPr>
          <w:sz w:val="26"/>
          <w:szCs w:val="26"/>
          <w:lang w:val="en-US"/>
        </w:rPr>
        <w:t xml:space="preserve">As conventional business intelligence (BI) solutions are being eclipsed by cloud computing, the focus of vendors is shifting to supplying post variety of technological with customization possibilities. Even if knowledge in data science is becoming more commonplace, self-service business intelligence is becoming increasingly popular. The business intelligence (BI) and analytics processes will continue to be driven by automation, freeing you up to focus on other responsibilities. The way we access information has been transformed </w:t>
      </w:r>
      <w:proofErr w:type="gramStart"/>
      <w:r w:rsidRPr="003C4C7E">
        <w:rPr>
          <w:sz w:val="26"/>
          <w:szCs w:val="26"/>
          <w:lang w:val="en-US"/>
        </w:rPr>
        <w:t>as a result of</w:t>
      </w:r>
      <w:proofErr w:type="gramEnd"/>
      <w:r w:rsidRPr="003C4C7E">
        <w:rPr>
          <w:sz w:val="26"/>
          <w:szCs w:val="26"/>
          <w:lang w:val="en-US"/>
        </w:rPr>
        <w:t xml:space="preserve"> embedding, which will also continue to have an effect on the development of BI software and business insight</w:t>
      </w:r>
      <w:sdt>
        <w:sdtPr>
          <w:rPr>
            <w:sz w:val="26"/>
            <w:szCs w:val="26"/>
            <w:lang w:val="en-US"/>
          </w:rPr>
          <w:id w:val="399024630"/>
          <w:citation/>
        </w:sdtPr>
        <w:sdtContent>
          <w:r w:rsidR="003C4C7E">
            <w:rPr>
              <w:sz w:val="26"/>
              <w:szCs w:val="26"/>
              <w:lang w:val="en-US"/>
            </w:rPr>
            <w:fldChar w:fldCharType="begin"/>
          </w:r>
          <w:r w:rsidR="003C4C7E">
            <w:rPr>
              <w:sz w:val="26"/>
              <w:szCs w:val="26"/>
              <w:lang w:val="en-US"/>
            </w:rPr>
            <w:instrText xml:space="preserve"> CITATION Rit22 \l 1033 </w:instrText>
          </w:r>
          <w:r w:rsidR="003C4C7E">
            <w:rPr>
              <w:sz w:val="26"/>
              <w:szCs w:val="26"/>
              <w:lang w:val="en-US"/>
            </w:rPr>
            <w:fldChar w:fldCharType="separate"/>
          </w:r>
          <w:r w:rsidR="003C4C7E">
            <w:rPr>
              <w:noProof/>
              <w:sz w:val="26"/>
              <w:szCs w:val="26"/>
              <w:lang w:val="en-US"/>
            </w:rPr>
            <w:t xml:space="preserve"> </w:t>
          </w:r>
          <w:r w:rsidR="003C4C7E" w:rsidRPr="003C4C7E">
            <w:rPr>
              <w:noProof/>
              <w:sz w:val="26"/>
              <w:szCs w:val="26"/>
              <w:lang w:val="en-US"/>
            </w:rPr>
            <w:t>(Kaur, 2022)</w:t>
          </w:r>
          <w:r w:rsidR="003C4C7E">
            <w:rPr>
              <w:sz w:val="26"/>
              <w:szCs w:val="26"/>
              <w:lang w:val="en-US"/>
            </w:rPr>
            <w:fldChar w:fldCharType="end"/>
          </w:r>
        </w:sdtContent>
      </w:sdt>
      <w:r w:rsidRPr="003C4C7E">
        <w:rPr>
          <w:sz w:val="26"/>
          <w:szCs w:val="26"/>
          <w:lang w:val="en-US"/>
        </w:rPr>
        <w:t>.</w:t>
      </w:r>
    </w:p>
    <w:p w14:paraId="05090596" w14:textId="7DB410D8" w:rsidR="000D6379" w:rsidRPr="003C4C7E" w:rsidRDefault="000D6379" w:rsidP="000D6379">
      <w:pPr>
        <w:shd w:val="clear" w:color="auto" w:fill="FFFFFF"/>
        <w:spacing w:before="100" w:beforeAutospacing="1" w:after="100" w:afterAutospacing="1" w:line="240" w:lineRule="auto"/>
        <w:rPr>
          <w:sz w:val="26"/>
          <w:szCs w:val="26"/>
          <w:lang w:val="en-US"/>
        </w:rPr>
      </w:pPr>
      <w:r w:rsidRPr="003C4C7E">
        <w:rPr>
          <w:sz w:val="26"/>
          <w:szCs w:val="26"/>
          <w:lang w:val="en-US"/>
        </w:rPr>
        <w:t>Governance of data is the wild boar that everyone wishes to tame. Mobile insight is a sizeable portion of business intelligence and has an impact on the way in which businesses collect data</w:t>
      </w:r>
      <w:sdt>
        <w:sdtPr>
          <w:rPr>
            <w:sz w:val="26"/>
            <w:szCs w:val="26"/>
            <w:lang w:val="en-US"/>
          </w:rPr>
          <w:id w:val="-1023780802"/>
          <w:citation/>
        </w:sdtPr>
        <w:sdtContent>
          <w:r w:rsidRPr="003C4C7E">
            <w:rPr>
              <w:sz w:val="26"/>
              <w:szCs w:val="26"/>
              <w:lang w:val="en-US"/>
            </w:rPr>
            <w:fldChar w:fldCharType="begin"/>
          </w:r>
          <w:r w:rsidRPr="003C4C7E">
            <w:rPr>
              <w:sz w:val="26"/>
              <w:szCs w:val="26"/>
              <w:lang w:val="en-US"/>
            </w:rPr>
            <w:instrText xml:space="preserve"> CITATION Rit22 \l 1033 </w:instrText>
          </w:r>
          <w:r w:rsidRPr="003C4C7E">
            <w:rPr>
              <w:sz w:val="26"/>
              <w:szCs w:val="26"/>
              <w:lang w:val="en-US"/>
            </w:rPr>
            <w:fldChar w:fldCharType="separate"/>
          </w:r>
          <w:r w:rsidRPr="003C4C7E">
            <w:rPr>
              <w:noProof/>
              <w:sz w:val="26"/>
              <w:szCs w:val="26"/>
              <w:lang w:val="en-US"/>
            </w:rPr>
            <w:t xml:space="preserve"> (Kaur, 2022)</w:t>
          </w:r>
          <w:r w:rsidRPr="003C4C7E">
            <w:rPr>
              <w:sz w:val="26"/>
              <w:szCs w:val="26"/>
              <w:lang w:val="en-US"/>
            </w:rPr>
            <w:fldChar w:fldCharType="end"/>
          </w:r>
        </w:sdtContent>
      </w:sdt>
      <w:r w:rsidRPr="003C4C7E">
        <w:rPr>
          <w:sz w:val="26"/>
          <w:szCs w:val="26"/>
          <w:lang w:val="en-US"/>
        </w:rPr>
        <w:t xml:space="preserve">. </w:t>
      </w:r>
      <w:r w:rsidR="00C012B2" w:rsidRPr="00C012B2">
        <w:rPr>
          <w:sz w:val="26"/>
          <w:szCs w:val="26"/>
          <w:lang w:val="en-US"/>
        </w:rPr>
        <w:t>Businesses around the globe are fast understanding that investing in business intelligence (BI) and analytics is crucial given the ongoing need to examine data. To develop a plan that is equipped for the future, it is necessary to monitor the market and understand the most recent developments. While adopting corporate data and analytics or evaluating service providers, these patterns may serve as a standard.</w:t>
      </w:r>
      <w:sdt>
        <w:sdtPr>
          <w:rPr>
            <w:sz w:val="26"/>
            <w:szCs w:val="26"/>
            <w:lang w:val="en-US"/>
          </w:rPr>
          <w:id w:val="-306322282"/>
          <w:citation/>
        </w:sdtPr>
        <w:sdtContent>
          <w:r w:rsidR="003C4C7E" w:rsidRPr="003C4C7E">
            <w:rPr>
              <w:sz w:val="26"/>
              <w:szCs w:val="26"/>
              <w:lang w:val="en-US"/>
            </w:rPr>
            <w:fldChar w:fldCharType="begin"/>
          </w:r>
          <w:r w:rsidR="003C4C7E" w:rsidRPr="003C4C7E">
            <w:rPr>
              <w:sz w:val="26"/>
              <w:szCs w:val="26"/>
              <w:lang w:val="en-US"/>
            </w:rPr>
            <w:instrText xml:space="preserve"> CITATION Cla22 \l 1033 </w:instrText>
          </w:r>
          <w:r w:rsidR="003C4C7E" w:rsidRPr="003C4C7E">
            <w:rPr>
              <w:sz w:val="26"/>
              <w:szCs w:val="26"/>
              <w:lang w:val="en-US"/>
            </w:rPr>
            <w:fldChar w:fldCharType="separate"/>
          </w:r>
          <w:r w:rsidR="003C4C7E" w:rsidRPr="003C4C7E">
            <w:rPr>
              <w:noProof/>
              <w:sz w:val="26"/>
              <w:szCs w:val="26"/>
              <w:lang w:val="en-US"/>
            </w:rPr>
            <w:t xml:space="preserve"> (Rozario, 2022)</w:t>
          </w:r>
          <w:r w:rsidR="003C4C7E" w:rsidRPr="003C4C7E">
            <w:rPr>
              <w:sz w:val="26"/>
              <w:szCs w:val="26"/>
              <w:lang w:val="en-US"/>
            </w:rPr>
            <w:fldChar w:fldCharType="end"/>
          </w:r>
        </w:sdtContent>
      </w:sdt>
      <w:r w:rsidR="003C4C7E" w:rsidRPr="003C4C7E">
        <w:rPr>
          <w:sz w:val="26"/>
          <w:szCs w:val="26"/>
          <w:lang w:val="en-US"/>
        </w:rPr>
        <w:t>.</w:t>
      </w:r>
    </w:p>
    <w:p w14:paraId="036A68CA" w14:textId="6408F410" w:rsidR="000D6379" w:rsidRDefault="000D6379">
      <w:pPr>
        <w:shd w:val="clear" w:color="auto" w:fill="FFFFFF"/>
        <w:spacing w:before="100" w:beforeAutospacing="1" w:after="100" w:afterAutospacing="1" w:line="240" w:lineRule="auto"/>
        <w:rPr>
          <w:lang w:val="en-US"/>
        </w:rPr>
      </w:pPr>
    </w:p>
    <w:p w14:paraId="4687E753" w14:textId="66C22900" w:rsidR="00411E77" w:rsidRDefault="00411E77">
      <w:pPr>
        <w:shd w:val="clear" w:color="auto" w:fill="FFFFFF"/>
        <w:spacing w:before="100" w:beforeAutospacing="1" w:after="100" w:afterAutospacing="1" w:line="240" w:lineRule="auto"/>
        <w:rPr>
          <w:lang w:val="en-US"/>
        </w:rPr>
      </w:pPr>
    </w:p>
    <w:p w14:paraId="41ABDAA3" w14:textId="78EF7FCB" w:rsidR="00411E77" w:rsidRDefault="00411E77">
      <w:pPr>
        <w:shd w:val="clear" w:color="auto" w:fill="FFFFFF"/>
        <w:spacing w:before="100" w:beforeAutospacing="1" w:after="100" w:afterAutospacing="1" w:line="240" w:lineRule="auto"/>
        <w:rPr>
          <w:lang w:val="en-US"/>
        </w:rPr>
      </w:pPr>
    </w:p>
    <w:p w14:paraId="1706941F" w14:textId="726D2906" w:rsidR="00411E77" w:rsidRDefault="00411E77">
      <w:pPr>
        <w:shd w:val="clear" w:color="auto" w:fill="FFFFFF"/>
        <w:spacing w:before="100" w:beforeAutospacing="1" w:after="100" w:afterAutospacing="1" w:line="240" w:lineRule="auto"/>
        <w:rPr>
          <w:lang w:val="en-US"/>
        </w:rPr>
      </w:pPr>
    </w:p>
    <w:p w14:paraId="60CBBB1F" w14:textId="02D67C7E" w:rsidR="00411E77" w:rsidRDefault="00411E77">
      <w:pPr>
        <w:shd w:val="clear" w:color="auto" w:fill="FFFFFF"/>
        <w:spacing w:before="100" w:beforeAutospacing="1" w:after="100" w:afterAutospacing="1" w:line="240" w:lineRule="auto"/>
        <w:rPr>
          <w:lang w:val="en-US"/>
        </w:rPr>
      </w:pPr>
    </w:p>
    <w:p w14:paraId="79729449" w14:textId="3BAF9C4C" w:rsidR="00411E77" w:rsidRDefault="00411E77">
      <w:pPr>
        <w:shd w:val="clear" w:color="auto" w:fill="FFFFFF"/>
        <w:spacing w:before="100" w:beforeAutospacing="1" w:after="100" w:afterAutospacing="1" w:line="240" w:lineRule="auto"/>
        <w:rPr>
          <w:lang w:val="en-US"/>
        </w:rPr>
      </w:pPr>
    </w:p>
    <w:p w14:paraId="5B0BF00A" w14:textId="7404A711" w:rsidR="00411E77" w:rsidRDefault="00411E77">
      <w:pPr>
        <w:shd w:val="clear" w:color="auto" w:fill="FFFFFF"/>
        <w:spacing w:before="100" w:beforeAutospacing="1" w:after="100" w:afterAutospacing="1" w:line="240" w:lineRule="auto"/>
        <w:rPr>
          <w:lang w:val="en-US"/>
        </w:rPr>
      </w:pPr>
    </w:p>
    <w:p w14:paraId="718A258B" w14:textId="5BCF34C3" w:rsidR="00411E77" w:rsidRDefault="00411E77">
      <w:pPr>
        <w:shd w:val="clear" w:color="auto" w:fill="FFFFFF"/>
        <w:spacing w:before="100" w:beforeAutospacing="1" w:after="100" w:afterAutospacing="1" w:line="240" w:lineRule="auto"/>
        <w:rPr>
          <w:lang w:val="en-US"/>
        </w:rPr>
      </w:pPr>
    </w:p>
    <w:p w14:paraId="37281301" w14:textId="176DD200" w:rsidR="00411E77" w:rsidRDefault="00411E77">
      <w:pPr>
        <w:shd w:val="clear" w:color="auto" w:fill="FFFFFF"/>
        <w:spacing w:before="100" w:beforeAutospacing="1" w:after="100" w:afterAutospacing="1" w:line="240" w:lineRule="auto"/>
        <w:rPr>
          <w:lang w:val="en-US"/>
        </w:rPr>
      </w:pPr>
    </w:p>
    <w:p w14:paraId="6B1E0C29" w14:textId="7AC569A4" w:rsidR="00411E77" w:rsidRDefault="00411E77">
      <w:pPr>
        <w:shd w:val="clear" w:color="auto" w:fill="FFFFFF"/>
        <w:spacing w:before="100" w:beforeAutospacing="1" w:after="100" w:afterAutospacing="1" w:line="240" w:lineRule="auto"/>
        <w:rPr>
          <w:lang w:val="en-US"/>
        </w:rPr>
      </w:pPr>
    </w:p>
    <w:p w14:paraId="0272B663" w14:textId="05CBA68C" w:rsidR="00411E77" w:rsidRDefault="00411E77">
      <w:pPr>
        <w:shd w:val="clear" w:color="auto" w:fill="FFFFFF"/>
        <w:spacing w:before="100" w:beforeAutospacing="1" w:after="100" w:afterAutospacing="1" w:line="240" w:lineRule="auto"/>
        <w:rPr>
          <w:lang w:val="en-US"/>
        </w:rPr>
      </w:pPr>
    </w:p>
    <w:p w14:paraId="70C0ED46" w14:textId="345B91E7" w:rsidR="00411E77" w:rsidRDefault="00411E77">
      <w:pPr>
        <w:shd w:val="clear" w:color="auto" w:fill="FFFFFF"/>
        <w:spacing w:before="100" w:beforeAutospacing="1" w:after="100" w:afterAutospacing="1" w:line="240" w:lineRule="auto"/>
        <w:rPr>
          <w:lang w:val="en-US"/>
        </w:rPr>
      </w:pPr>
    </w:p>
    <w:p w14:paraId="37F922CF" w14:textId="6BB93B82" w:rsidR="00411E77" w:rsidRDefault="00411E77">
      <w:pPr>
        <w:shd w:val="clear" w:color="auto" w:fill="FFFFFF"/>
        <w:spacing w:before="100" w:beforeAutospacing="1" w:after="100" w:afterAutospacing="1" w:line="240" w:lineRule="auto"/>
        <w:rPr>
          <w:lang w:val="en-US"/>
        </w:rPr>
      </w:pPr>
    </w:p>
    <w:p w14:paraId="20C0273F" w14:textId="06AE6CD0" w:rsidR="00411E77" w:rsidRDefault="00411E77">
      <w:pPr>
        <w:shd w:val="clear" w:color="auto" w:fill="FFFFFF"/>
        <w:spacing w:before="100" w:beforeAutospacing="1" w:after="100" w:afterAutospacing="1" w:line="240" w:lineRule="auto"/>
        <w:rPr>
          <w:lang w:val="en-US"/>
        </w:rPr>
      </w:pPr>
    </w:p>
    <w:bookmarkStart w:id="8" w:name="_Toc123301326" w:displacedByCustomXml="next"/>
    <w:sdt>
      <w:sdtPr>
        <w:rPr>
          <w:rFonts w:ascii="Times New Roman" w:eastAsia="Times New Roman" w:hAnsi="Times New Roman" w:cs="Times New Roman"/>
          <w:color w:val="auto"/>
          <w:sz w:val="24"/>
          <w:szCs w:val="20"/>
        </w:rPr>
        <w:id w:val="-918472021"/>
        <w:docPartObj>
          <w:docPartGallery w:val="Bibliographies"/>
          <w:docPartUnique/>
        </w:docPartObj>
      </w:sdtPr>
      <w:sdtContent>
        <w:p w14:paraId="3512ADCA" w14:textId="025727E0" w:rsidR="00411E77" w:rsidRPr="00411E77" w:rsidRDefault="00411E77" w:rsidP="00411E77">
          <w:pPr>
            <w:pStyle w:val="Heading1"/>
            <w:jc w:val="left"/>
            <w:rPr>
              <w:rFonts w:ascii="Times New Roman" w:hAnsi="Times New Roman" w:cs="Times New Roman"/>
              <w:b/>
              <w:bCs/>
            </w:rPr>
          </w:pPr>
          <w:r w:rsidRPr="00411E77">
            <w:rPr>
              <w:rFonts w:ascii="Times New Roman" w:hAnsi="Times New Roman" w:cs="Times New Roman"/>
              <w:b/>
              <w:bCs/>
            </w:rPr>
            <w:t>References</w:t>
          </w:r>
          <w:bookmarkEnd w:id="8"/>
        </w:p>
        <w:sdt>
          <w:sdtPr>
            <w:id w:val="-573587230"/>
            <w:bibliography/>
          </w:sdtPr>
          <w:sdtContent>
            <w:p w14:paraId="329C373C" w14:textId="77777777" w:rsidR="00411E77" w:rsidRDefault="00411E77" w:rsidP="00411E77">
              <w:pPr>
                <w:pStyle w:val="Bibliography"/>
                <w:jc w:val="left"/>
                <w:rPr>
                  <w:noProof/>
                  <w:szCs w:val="24"/>
                </w:rPr>
              </w:pPr>
              <w:r>
                <w:fldChar w:fldCharType="begin"/>
              </w:r>
              <w:r>
                <w:instrText xml:space="preserve"> BIBLIOGRAPHY </w:instrText>
              </w:r>
              <w:r>
                <w:fldChar w:fldCharType="separate"/>
              </w:r>
              <w:r>
                <w:rPr>
                  <w:noProof/>
                </w:rPr>
                <w:t xml:space="preserve">Anthony, J., 2022. </w:t>
              </w:r>
              <w:r>
                <w:rPr>
                  <w:i/>
                  <w:iCs/>
                  <w:noProof/>
                </w:rPr>
                <w:t xml:space="preserve">11 Business Intelligence Trends for 2022: Latest Predictions You Should Be Thinking About. </w:t>
              </w:r>
              <w:r>
                <w:rPr>
                  <w:noProof/>
                </w:rPr>
                <w:t xml:space="preserve">[Online] </w:t>
              </w:r>
              <w:r>
                <w:rPr>
                  <w:noProof/>
                </w:rPr>
                <w:br/>
                <w:t xml:space="preserve">Available at: </w:t>
              </w:r>
              <w:r>
                <w:rPr>
                  <w:noProof/>
                  <w:u w:val="single"/>
                </w:rPr>
                <w:t>https://financesonline.com/business-intelligence-trends/</w:t>
              </w:r>
              <w:r>
                <w:rPr>
                  <w:noProof/>
                </w:rPr>
                <w:br/>
                <w:t>[Accessed 15 December 2022].</w:t>
              </w:r>
            </w:p>
            <w:p w14:paraId="2DFFD5EF" w14:textId="77777777" w:rsidR="00411E77" w:rsidRDefault="00411E77" w:rsidP="00411E77">
              <w:pPr>
                <w:pStyle w:val="Bibliography"/>
                <w:jc w:val="left"/>
                <w:rPr>
                  <w:noProof/>
                </w:rPr>
              </w:pPr>
              <w:r>
                <w:rPr>
                  <w:noProof/>
                </w:rPr>
                <w:t xml:space="preserve">Calzon, B., 2022. </w:t>
              </w:r>
              <w:r>
                <w:rPr>
                  <w:i/>
                  <w:iCs/>
                  <w:noProof/>
                </w:rPr>
                <w:t xml:space="preserve">Top 10 Analytics And Business Intelligence Trends For 2023. </w:t>
              </w:r>
              <w:r>
                <w:rPr>
                  <w:noProof/>
                </w:rPr>
                <w:t xml:space="preserve">[Online] </w:t>
              </w:r>
              <w:r>
                <w:rPr>
                  <w:noProof/>
                </w:rPr>
                <w:br/>
                <w:t xml:space="preserve">Available at: </w:t>
              </w:r>
              <w:r>
                <w:rPr>
                  <w:noProof/>
                  <w:u w:val="single"/>
                </w:rPr>
                <w:t>https://www.datapine.com/blog/business-intelligence-trends/#data-governance</w:t>
              </w:r>
              <w:r>
                <w:rPr>
                  <w:noProof/>
                </w:rPr>
                <w:br/>
                <w:t>[Accessed 15 December 2022].</w:t>
              </w:r>
            </w:p>
            <w:p w14:paraId="4ABF0332" w14:textId="77777777" w:rsidR="00411E77" w:rsidRDefault="00411E77" w:rsidP="00411E77">
              <w:pPr>
                <w:pStyle w:val="Bibliography"/>
                <w:jc w:val="left"/>
                <w:rPr>
                  <w:noProof/>
                </w:rPr>
              </w:pPr>
              <w:r>
                <w:rPr>
                  <w:noProof/>
                </w:rPr>
                <w:t xml:space="preserve">Eliaçık, E., 2022. </w:t>
              </w:r>
              <w:r>
                <w:rPr>
                  <w:i/>
                  <w:iCs/>
                  <w:noProof/>
                </w:rPr>
                <w:t xml:space="preserve">Explore the latest business trends and join the data-driven revolution. </w:t>
              </w:r>
              <w:r>
                <w:rPr>
                  <w:noProof/>
                </w:rPr>
                <w:t xml:space="preserve">[Online] </w:t>
              </w:r>
              <w:r>
                <w:rPr>
                  <w:noProof/>
                </w:rPr>
                <w:br/>
                <w:t xml:space="preserve">Available at: </w:t>
              </w:r>
              <w:r>
                <w:rPr>
                  <w:noProof/>
                  <w:u w:val="single"/>
                </w:rPr>
                <w:t>https://dataconomy.com/2022/04/12-business-intelligence-trends-2022/#Modern_data_warehouses</w:t>
              </w:r>
              <w:r>
                <w:rPr>
                  <w:noProof/>
                </w:rPr>
                <w:br/>
                <w:t>[Accessed 15 December 2022].</w:t>
              </w:r>
            </w:p>
            <w:p w14:paraId="1CEA790C" w14:textId="77777777" w:rsidR="00411E77" w:rsidRDefault="00411E77" w:rsidP="00411E77">
              <w:pPr>
                <w:pStyle w:val="Bibliography"/>
                <w:jc w:val="left"/>
                <w:rPr>
                  <w:noProof/>
                </w:rPr>
              </w:pPr>
              <w:r>
                <w:rPr>
                  <w:noProof/>
                </w:rPr>
                <w:t xml:space="preserve">FRANKENFIELD, J., 2022. </w:t>
              </w:r>
              <w:r>
                <w:rPr>
                  <w:i/>
                  <w:iCs/>
                  <w:noProof/>
                </w:rPr>
                <w:t xml:space="preserve">What Is Business Intelligence (BI)? Types, Benefits, and Examples. </w:t>
              </w:r>
              <w:r>
                <w:rPr>
                  <w:noProof/>
                </w:rPr>
                <w:t xml:space="preserve">[Online] </w:t>
              </w:r>
              <w:r>
                <w:rPr>
                  <w:noProof/>
                </w:rPr>
                <w:br/>
                <w:t xml:space="preserve">Available at: </w:t>
              </w:r>
              <w:r>
                <w:rPr>
                  <w:noProof/>
                  <w:u w:val="single"/>
                </w:rPr>
                <w:t>https://www.investopedia.com/terms/b/business-intelligence-bi.asp</w:t>
              </w:r>
              <w:r>
                <w:rPr>
                  <w:noProof/>
                </w:rPr>
                <w:br/>
                <w:t>[Accessed 15 December 2022].</w:t>
              </w:r>
            </w:p>
            <w:p w14:paraId="6A3279B4" w14:textId="77777777" w:rsidR="00411E77" w:rsidRDefault="00411E77" w:rsidP="00411E77">
              <w:pPr>
                <w:pStyle w:val="Bibliography"/>
                <w:jc w:val="left"/>
                <w:rPr>
                  <w:noProof/>
                </w:rPr>
              </w:pPr>
              <w:r>
                <w:rPr>
                  <w:noProof/>
                </w:rPr>
                <w:t xml:space="preserve">Gregory Richards, W. Y. A. Y. L. C. A. P., 2019. Business Intelligence Effectiveness and Corporate Performance Management: An Empirical Analysis. </w:t>
              </w:r>
              <w:r>
                <w:rPr>
                  <w:i/>
                  <w:iCs/>
                  <w:noProof/>
                </w:rPr>
                <w:t xml:space="preserve">Journal of Computer Information Systems, </w:t>
              </w:r>
              <w:r>
                <w:rPr>
                  <w:noProof/>
                </w:rPr>
                <w:t>59(2), pp. Pages 188-196.</w:t>
              </w:r>
            </w:p>
            <w:p w14:paraId="2D73DF02" w14:textId="77777777" w:rsidR="00411E77" w:rsidRDefault="00411E77" w:rsidP="00411E77">
              <w:pPr>
                <w:pStyle w:val="Bibliography"/>
                <w:jc w:val="left"/>
                <w:rPr>
                  <w:noProof/>
                </w:rPr>
              </w:pPr>
              <w:r>
                <w:rPr>
                  <w:noProof/>
                </w:rPr>
                <w:t xml:space="preserve">Kaur, R., 2022. </w:t>
              </w:r>
              <w:r>
                <w:rPr>
                  <w:i/>
                  <w:iCs/>
                  <w:noProof/>
                </w:rPr>
                <w:t xml:space="preserve">Business Intelligence Trends in 2023: Future of BI. </w:t>
              </w:r>
              <w:r>
                <w:rPr>
                  <w:noProof/>
                </w:rPr>
                <w:t xml:space="preserve">[Online] </w:t>
              </w:r>
              <w:r>
                <w:rPr>
                  <w:noProof/>
                </w:rPr>
                <w:br/>
                <w:t xml:space="preserve">Available at: </w:t>
              </w:r>
              <w:r>
                <w:rPr>
                  <w:noProof/>
                  <w:u w:val="single"/>
                </w:rPr>
                <w:t>https://www.selecthub.com/business-intelligence/business-intelligence-trends/</w:t>
              </w:r>
              <w:r>
                <w:rPr>
                  <w:noProof/>
                </w:rPr>
                <w:br/>
                <w:t>[Accessed 15 December 2022].</w:t>
              </w:r>
            </w:p>
            <w:p w14:paraId="513F29CA" w14:textId="77777777" w:rsidR="00411E77" w:rsidRDefault="00411E77" w:rsidP="00411E77">
              <w:pPr>
                <w:pStyle w:val="Bibliography"/>
                <w:jc w:val="left"/>
                <w:rPr>
                  <w:noProof/>
                </w:rPr>
              </w:pPr>
              <w:r>
                <w:rPr>
                  <w:noProof/>
                </w:rPr>
                <w:t xml:space="preserve">Leake, K., 2022. </w:t>
              </w:r>
              <w:r>
                <w:rPr>
                  <w:i/>
                  <w:iCs/>
                  <w:noProof/>
                </w:rPr>
                <w:t xml:space="preserve">Four Emerging Business Intelligence Trends For 2022. </w:t>
              </w:r>
              <w:r>
                <w:rPr>
                  <w:noProof/>
                </w:rPr>
                <w:t xml:space="preserve">[Online] </w:t>
              </w:r>
              <w:r>
                <w:rPr>
                  <w:noProof/>
                </w:rPr>
                <w:br/>
                <w:t xml:space="preserve">Available at: </w:t>
              </w:r>
              <w:r>
                <w:rPr>
                  <w:noProof/>
                  <w:u w:val="single"/>
                </w:rPr>
                <w:t>https://www.forbes.com/sites/forbestechcouncil/2022/02/25/four-emerging-business-intelligence-trends-for-2022/?sh=5b56b5bd3759</w:t>
              </w:r>
              <w:r>
                <w:rPr>
                  <w:noProof/>
                </w:rPr>
                <w:br/>
                <w:t>[Accessed 15 December 2022].</w:t>
              </w:r>
            </w:p>
            <w:p w14:paraId="7F3310F5" w14:textId="77777777" w:rsidR="00411E77" w:rsidRDefault="00411E77" w:rsidP="00411E77">
              <w:pPr>
                <w:pStyle w:val="Bibliography"/>
                <w:jc w:val="left"/>
                <w:rPr>
                  <w:noProof/>
                </w:rPr>
              </w:pPr>
              <w:r>
                <w:rPr>
                  <w:noProof/>
                </w:rPr>
                <w:t xml:space="preserve">Pratt, J. F. a. M. K., 2019. </w:t>
              </w:r>
              <w:r>
                <w:rPr>
                  <w:i/>
                  <w:iCs/>
                  <w:noProof/>
                </w:rPr>
                <w:t xml:space="preserve">What is business intelligence? Transforming data into business insights. </w:t>
              </w:r>
              <w:r>
                <w:rPr>
                  <w:noProof/>
                </w:rPr>
                <w:t xml:space="preserve">[Online] </w:t>
              </w:r>
              <w:r>
                <w:rPr>
                  <w:noProof/>
                </w:rPr>
                <w:br/>
                <w:t xml:space="preserve">Available at: </w:t>
              </w:r>
              <w:r>
                <w:rPr>
                  <w:noProof/>
                  <w:u w:val="single"/>
                </w:rPr>
                <w:t>https://www.cio.com/article/272364/business-intelligence-definition-and-solutions.html</w:t>
              </w:r>
              <w:r>
                <w:rPr>
                  <w:noProof/>
                </w:rPr>
                <w:br/>
                <w:t>[Accessed 15 December 2022].</w:t>
              </w:r>
            </w:p>
            <w:p w14:paraId="651E7A64" w14:textId="77777777" w:rsidR="00411E77" w:rsidRDefault="00411E77" w:rsidP="00411E77">
              <w:pPr>
                <w:pStyle w:val="Bibliography"/>
                <w:jc w:val="left"/>
                <w:rPr>
                  <w:noProof/>
                </w:rPr>
              </w:pPr>
              <w:r>
                <w:rPr>
                  <w:noProof/>
                </w:rPr>
                <w:lastRenderedPageBreak/>
                <w:t xml:space="preserve">Rozario, C., 2022. </w:t>
              </w:r>
              <w:r>
                <w:rPr>
                  <w:i/>
                  <w:iCs/>
                  <w:noProof/>
                </w:rPr>
                <w:t xml:space="preserve">7 Business Intelligence Trends to Watch Out For in 2022. </w:t>
              </w:r>
              <w:r>
                <w:rPr>
                  <w:noProof/>
                </w:rPr>
                <w:t xml:space="preserve">[Online] </w:t>
              </w:r>
              <w:r>
                <w:rPr>
                  <w:noProof/>
                </w:rPr>
                <w:br/>
                <w:t xml:space="preserve">Available at: </w:t>
              </w:r>
              <w:r>
                <w:rPr>
                  <w:noProof/>
                  <w:u w:val="single"/>
                </w:rPr>
                <w:t>https://www.analyticsinsight.net/7-business-intelligence-trends-to-watch-out-for-in-2022/</w:t>
              </w:r>
              <w:r>
                <w:rPr>
                  <w:noProof/>
                </w:rPr>
                <w:br/>
                <w:t>[Accessed 15 December 2022].</w:t>
              </w:r>
            </w:p>
            <w:p w14:paraId="28A1F620" w14:textId="621CB4F6" w:rsidR="00411E77" w:rsidRDefault="00411E77" w:rsidP="00411E77">
              <w:pPr>
                <w:jc w:val="left"/>
              </w:pPr>
              <w:r>
                <w:rPr>
                  <w:b/>
                  <w:bCs/>
                  <w:noProof/>
                </w:rPr>
                <w:fldChar w:fldCharType="end"/>
              </w:r>
            </w:p>
          </w:sdtContent>
        </w:sdt>
      </w:sdtContent>
    </w:sdt>
    <w:p w14:paraId="6C9121A1" w14:textId="77777777" w:rsidR="00411E77" w:rsidRPr="000D6379" w:rsidRDefault="00411E77">
      <w:pPr>
        <w:shd w:val="clear" w:color="auto" w:fill="FFFFFF"/>
        <w:spacing w:before="100" w:beforeAutospacing="1" w:after="100" w:afterAutospacing="1" w:line="240" w:lineRule="auto"/>
        <w:rPr>
          <w:lang w:val="en-US"/>
        </w:rPr>
      </w:pPr>
    </w:p>
    <w:sectPr w:rsidR="00411E77" w:rsidRPr="000D63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0E31"/>
    <w:multiLevelType w:val="multilevel"/>
    <w:tmpl w:val="37E6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CA0C6E"/>
    <w:multiLevelType w:val="hybridMultilevel"/>
    <w:tmpl w:val="0D0C0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6834609">
    <w:abstractNumId w:val="1"/>
  </w:num>
  <w:num w:numId="2" w16cid:durableId="420298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24"/>
    <w:rsid w:val="000D6379"/>
    <w:rsid w:val="00193199"/>
    <w:rsid w:val="002F17A2"/>
    <w:rsid w:val="003B6235"/>
    <w:rsid w:val="003C4C7E"/>
    <w:rsid w:val="00411E77"/>
    <w:rsid w:val="005B26AF"/>
    <w:rsid w:val="005C3912"/>
    <w:rsid w:val="00767EA3"/>
    <w:rsid w:val="007A20B1"/>
    <w:rsid w:val="00812F0C"/>
    <w:rsid w:val="009B4F8B"/>
    <w:rsid w:val="00B64BC3"/>
    <w:rsid w:val="00BA501C"/>
    <w:rsid w:val="00C012B2"/>
    <w:rsid w:val="00D24D24"/>
    <w:rsid w:val="00E4541A"/>
    <w:rsid w:val="00EC3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EE27A"/>
  <w15:chartTrackingRefBased/>
  <w15:docId w15:val="{CC722BC9-5309-44D3-84D0-DA065454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41A"/>
    <w:pPr>
      <w:spacing w:after="0" w:line="36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4541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63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4C7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3C4C7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C4C7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4C7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41A"/>
    <w:rPr>
      <w:color w:val="0563C1" w:themeColor="hyperlink"/>
      <w:u w:val="single"/>
    </w:rPr>
  </w:style>
  <w:style w:type="character" w:styleId="UnresolvedMention">
    <w:name w:val="Unresolved Mention"/>
    <w:basedOn w:val="DefaultParagraphFont"/>
    <w:uiPriority w:val="99"/>
    <w:semiHidden/>
    <w:unhideWhenUsed/>
    <w:rsid w:val="00E4541A"/>
    <w:rPr>
      <w:color w:val="605E5C"/>
      <w:shd w:val="clear" w:color="auto" w:fill="E1DFDD"/>
    </w:rPr>
  </w:style>
  <w:style w:type="character" w:customStyle="1" w:styleId="Heading1Char">
    <w:name w:val="Heading 1 Char"/>
    <w:basedOn w:val="DefaultParagraphFont"/>
    <w:link w:val="Heading1"/>
    <w:uiPriority w:val="9"/>
    <w:rsid w:val="00E4541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4541A"/>
    <w:pPr>
      <w:spacing w:line="259" w:lineRule="auto"/>
      <w:jc w:val="left"/>
      <w:outlineLvl w:val="9"/>
    </w:pPr>
    <w:rPr>
      <w:lang w:val="en-US" w:eastAsia="en-US"/>
    </w:rPr>
  </w:style>
  <w:style w:type="paragraph" w:styleId="ListParagraph">
    <w:name w:val="List Paragraph"/>
    <w:basedOn w:val="Normal"/>
    <w:uiPriority w:val="34"/>
    <w:qFormat/>
    <w:rsid w:val="007A20B1"/>
    <w:pPr>
      <w:ind w:left="720"/>
      <w:contextualSpacing/>
    </w:pPr>
  </w:style>
  <w:style w:type="character" w:styleId="Strong">
    <w:name w:val="Strong"/>
    <w:basedOn w:val="DefaultParagraphFont"/>
    <w:uiPriority w:val="22"/>
    <w:qFormat/>
    <w:rsid w:val="007A20B1"/>
    <w:rPr>
      <w:b/>
      <w:bCs/>
    </w:rPr>
  </w:style>
  <w:style w:type="character" w:customStyle="1" w:styleId="Heading2Char">
    <w:name w:val="Heading 2 Char"/>
    <w:basedOn w:val="DefaultParagraphFont"/>
    <w:link w:val="Heading2"/>
    <w:uiPriority w:val="9"/>
    <w:rsid w:val="000D637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3C4C7E"/>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3C4C7E"/>
    <w:rPr>
      <w:rFonts w:asciiTheme="majorHAnsi" w:eastAsiaTheme="majorEastAsia" w:hAnsiTheme="majorHAnsi" w:cstheme="majorBidi"/>
      <w:i/>
      <w:iCs/>
      <w:color w:val="2F5496" w:themeColor="accent1" w:themeShade="BF"/>
      <w:sz w:val="24"/>
      <w:szCs w:val="20"/>
      <w:lang w:eastAsia="en-GB"/>
    </w:rPr>
  </w:style>
  <w:style w:type="character" w:customStyle="1" w:styleId="Heading5Char">
    <w:name w:val="Heading 5 Char"/>
    <w:basedOn w:val="DefaultParagraphFont"/>
    <w:link w:val="Heading5"/>
    <w:uiPriority w:val="9"/>
    <w:rsid w:val="003C4C7E"/>
    <w:rPr>
      <w:rFonts w:asciiTheme="majorHAnsi" w:eastAsiaTheme="majorEastAsia" w:hAnsiTheme="majorHAnsi" w:cstheme="majorBidi"/>
      <w:color w:val="2F5496" w:themeColor="accent1" w:themeShade="BF"/>
      <w:sz w:val="24"/>
      <w:szCs w:val="20"/>
      <w:lang w:eastAsia="en-GB"/>
    </w:rPr>
  </w:style>
  <w:style w:type="character" w:customStyle="1" w:styleId="Heading6Char">
    <w:name w:val="Heading 6 Char"/>
    <w:basedOn w:val="DefaultParagraphFont"/>
    <w:link w:val="Heading6"/>
    <w:uiPriority w:val="9"/>
    <w:rsid w:val="003C4C7E"/>
    <w:rPr>
      <w:rFonts w:asciiTheme="majorHAnsi" w:eastAsiaTheme="majorEastAsia" w:hAnsiTheme="majorHAnsi" w:cstheme="majorBidi"/>
      <w:color w:val="1F3763" w:themeColor="accent1" w:themeShade="7F"/>
      <w:sz w:val="24"/>
      <w:szCs w:val="20"/>
      <w:lang w:eastAsia="en-GB"/>
    </w:rPr>
  </w:style>
  <w:style w:type="paragraph" w:styleId="TOC1">
    <w:name w:val="toc 1"/>
    <w:basedOn w:val="Normal"/>
    <w:next w:val="Normal"/>
    <w:autoRedefine/>
    <w:uiPriority w:val="39"/>
    <w:unhideWhenUsed/>
    <w:rsid w:val="005C3912"/>
    <w:pPr>
      <w:spacing w:after="100"/>
    </w:pPr>
  </w:style>
  <w:style w:type="paragraph" w:styleId="TOC2">
    <w:name w:val="toc 2"/>
    <w:basedOn w:val="Normal"/>
    <w:next w:val="Normal"/>
    <w:autoRedefine/>
    <w:uiPriority w:val="39"/>
    <w:unhideWhenUsed/>
    <w:rsid w:val="005C3912"/>
    <w:pPr>
      <w:spacing w:after="100"/>
      <w:ind w:left="240"/>
    </w:pPr>
  </w:style>
  <w:style w:type="paragraph" w:styleId="TOC3">
    <w:name w:val="toc 3"/>
    <w:basedOn w:val="Normal"/>
    <w:next w:val="Normal"/>
    <w:autoRedefine/>
    <w:uiPriority w:val="39"/>
    <w:unhideWhenUsed/>
    <w:rsid w:val="005C3912"/>
    <w:pPr>
      <w:spacing w:after="100"/>
      <w:ind w:left="480"/>
    </w:pPr>
  </w:style>
  <w:style w:type="paragraph" w:styleId="Bibliography">
    <w:name w:val="Bibliography"/>
    <w:basedOn w:val="Normal"/>
    <w:next w:val="Normal"/>
    <w:uiPriority w:val="37"/>
    <w:unhideWhenUsed/>
    <w:rsid w:val="00411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86011">
      <w:bodyDiv w:val="1"/>
      <w:marLeft w:val="0"/>
      <w:marRight w:val="0"/>
      <w:marTop w:val="0"/>
      <w:marBottom w:val="0"/>
      <w:divBdr>
        <w:top w:val="none" w:sz="0" w:space="0" w:color="auto"/>
        <w:left w:val="none" w:sz="0" w:space="0" w:color="auto"/>
        <w:bottom w:val="none" w:sz="0" w:space="0" w:color="auto"/>
        <w:right w:val="none" w:sz="0" w:space="0" w:color="auto"/>
      </w:divBdr>
    </w:div>
    <w:div w:id="278613976">
      <w:bodyDiv w:val="1"/>
      <w:marLeft w:val="0"/>
      <w:marRight w:val="0"/>
      <w:marTop w:val="0"/>
      <w:marBottom w:val="0"/>
      <w:divBdr>
        <w:top w:val="none" w:sz="0" w:space="0" w:color="auto"/>
        <w:left w:val="none" w:sz="0" w:space="0" w:color="auto"/>
        <w:bottom w:val="none" w:sz="0" w:space="0" w:color="auto"/>
        <w:right w:val="none" w:sz="0" w:space="0" w:color="auto"/>
      </w:divBdr>
    </w:div>
    <w:div w:id="339964525">
      <w:bodyDiv w:val="1"/>
      <w:marLeft w:val="0"/>
      <w:marRight w:val="0"/>
      <w:marTop w:val="0"/>
      <w:marBottom w:val="0"/>
      <w:divBdr>
        <w:top w:val="none" w:sz="0" w:space="0" w:color="auto"/>
        <w:left w:val="none" w:sz="0" w:space="0" w:color="auto"/>
        <w:bottom w:val="none" w:sz="0" w:space="0" w:color="auto"/>
        <w:right w:val="none" w:sz="0" w:space="0" w:color="auto"/>
      </w:divBdr>
    </w:div>
    <w:div w:id="368723136">
      <w:bodyDiv w:val="1"/>
      <w:marLeft w:val="0"/>
      <w:marRight w:val="0"/>
      <w:marTop w:val="0"/>
      <w:marBottom w:val="0"/>
      <w:divBdr>
        <w:top w:val="none" w:sz="0" w:space="0" w:color="auto"/>
        <w:left w:val="none" w:sz="0" w:space="0" w:color="auto"/>
        <w:bottom w:val="none" w:sz="0" w:space="0" w:color="auto"/>
        <w:right w:val="none" w:sz="0" w:space="0" w:color="auto"/>
      </w:divBdr>
    </w:div>
    <w:div w:id="407268918">
      <w:bodyDiv w:val="1"/>
      <w:marLeft w:val="0"/>
      <w:marRight w:val="0"/>
      <w:marTop w:val="0"/>
      <w:marBottom w:val="0"/>
      <w:divBdr>
        <w:top w:val="none" w:sz="0" w:space="0" w:color="auto"/>
        <w:left w:val="none" w:sz="0" w:space="0" w:color="auto"/>
        <w:bottom w:val="none" w:sz="0" w:space="0" w:color="auto"/>
        <w:right w:val="none" w:sz="0" w:space="0" w:color="auto"/>
      </w:divBdr>
    </w:div>
    <w:div w:id="415131066">
      <w:bodyDiv w:val="1"/>
      <w:marLeft w:val="0"/>
      <w:marRight w:val="0"/>
      <w:marTop w:val="0"/>
      <w:marBottom w:val="0"/>
      <w:divBdr>
        <w:top w:val="none" w:sz="0" w:space="0" w:color="auto"/>
        <w:left w:val="none" w:sz="0" w:space="0" w:color="auto"/>
        <w:bottom w:val="none" w:sz="0" w:space="0" w:color="auto"/>
        <w:right w:val="none" w:sz="0" w:space="0" w:color="auto"/>
      </w:divBdr>
    </w:div>
    <w:div w:id="500506309">
      <w:bodyDiv w:val="1"/>
      <w:marLeft w:val="0"/>
      <w:marRight w:val="0"/>
      <w:marTop w:val="0"/>
      <w:marBottom w:val="0"/>
      <w:divBdr>
        <w:top w:val="none" w:sz="0" w:space="0" w:color="auto"/>
        <w:left w:val="none" w:sz="0" w:space="0" w:color="auto"/>
        <w:bottom w:val="none" w:sz="0" w:space="0" w:color="auto"/>
        <w:right w:val="none" w:sz="0" w:space="0" w:color="auto"/>
      </w:divBdr>
    </w:div>
    <w:div w:id="565799638">
      <w:bodyDiv w:val="1"/>
      <w:marLeft w:val="0"/>
      <w:marRight w:val="0"/>
      <w:marTop w:val="0"/>
      <w:marBottom w:val="0"/>
      <w:divBdr>
        <w:top w:val="none" w:sz="0" w:space="0" w:color="auto"/>
        <w:left w:val="none" w:sz="0" w:space="0" w:color="auto"/>
        <w:bottom w:val="none" w:sz="0" w:space="0" w:color="auto"/>
        <w:right w:val="none" w:sz="0" w:space="0" w:color="auto"/>
      </w:divBdr>
    </w:div>
    <w:div w:id="608242327">
      <w:bodyDiv w:val="1"/>
      <w:marLeft w:val="0"/>
      <w:marRight w:val="0"/>
      <w:marTop w:val="0"/>
      <w:marBottom w:val="0"/>
      <w:divBdr>
        <w:top w:val="none" w:sz="0" w:space="0" w:color="auto"/>
        <w:left w:val="none" w:sz="0" w:space="0" w:color="auto"/>
        <w:bottom w:val="none" w:sz="0" w:space="0" w:color="auto"/>
        <w:right w:val="none" w:sz="0" w:space="0" w:color="auto"/>
      </w:divBdr>
      <w:divsChild>
        <w:div w:id="1251500180">
          <w:marLeft w:val="0"/>
          <w:marRight w:val="0"/>
          <w:marTop w:val="0"/>
          <w:marBottom w:val="0"/>
          <w:divBdr>
            <w:top w:val="none" w:sz="0" w:space="0" w:color="auto"/>
            <w:left w:val="none" w:sz="0" w:space="0" w:color="auto"/>
            <w:bottom w:val="none" w:sz="0" w:space="0" w:color="auto"/>
            <w:right w:val="none" w:sz="0" w:space="0" w:color="auto"/>
          </w:divBdr>
          <w:divsChild>
            <w:div w:id="230893829">
              <w:marLeft w:val="0"/>
              <w:marRight w:val="0"/>
              <w:marTop w:val="0"/>
              <w:marBottom w:val="0"/>
              <w:divBdr>
                <w:top w:val="none" w:sz="0" w:space="0" w:color="auto"/>
                <w:left w:val="none" w:sz="0" w:space="0" w:color="auto"/>
                <w:bottom w:val="none" w:sz="0" w:space="0" w:color="auto"/>
                <w:right w:val="none" w:sz="0" w:space="0" w:color="auto"/>
              </w:divBdr>
              <w:divsChild>
                <w:div w:id="1429884090">
                  <w:marLeft w:val="0"/>
                  <w:marRight w:val="0"/>
                  <w:marTop w:val="0"/>
                  <w:marBottom w:val="0"/>
                  <w:divBdr>
                    <w:top w:val="none" w:sz="0" w:space="0" w:color="auto"/>
                    <w:left w:val="none" w:sz="0" w:space="0" w:color="auto"/>
                    <w:bottom w:val="none" w:sz="0" w:space="0" w:color="auto"/>
                    <w:right w:val="none" w:sz="0" w:space="0" w:color="auto"/>
                  </w:divBdr>
                  <w:divsChild>
                    <w:div w:id="137928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963585">
      <w:bodyDiv w:val="1"/>
      <w:marLeft w:val="0"/>
      <w:marRight w:val="0"/>
      <w:marTop w:val="0"/>
      <w:marBottom w:val="0"/>
      <w:divBdr>
        <w:top w:val="none" w:sz="0" w:space="0" w:color="auto"/>
        <w:left w:val="none" w:sz="0" w:space="0" w:color="auto"/>
        <w:bottom w:val="none" w:sz="0" w:space="0" w:color="auto"/>
        <w:right w:val="none" w:sz="0" w:space="0" w:color="auto"/>
      </w:divBdr>
    </w:div>
    <w:div w:id="784811955">
      <w:bodyDiv w:val="1"/>
      <w:marLeft w:val="0"/>
      <w:marRight w:val="0"/>
      <w:marTop w:val="0"/>
      <w:marBottom w:val="0"/>
      <w:divBdr>
        <w:top w:val="none" w:sz="0" w:space="0" w:color="auto"/>
        <w:left w:val="none" w:sz="0" w:space="0" w:color="auto"/>
        <w:bottom w:val="none" w:sz="0" w:space="0" w:color="auto"/>
        <w:right w:val="none" w:sz="0" w:space="0" w:color="auto"/>
      </w:divBdr>
    </w:div>
    <w:div w:id="841361579">
      <w:bodyDiv w:val="1"/>
      <w:marLeft w:val="0"/>
      <w:marRight w:val="0"/>
      <w:marTop w:val="0"/>
      <w:marBottom w:val="0"/>
      <w:divBdr>
        <w:top w:val="none" w:sz="0" w:space="0" w:color="auto"/>
        <w:left w:val="none" w:sz="0" w:space="0" w:color="auto"/>
        <w:bottom w:val="none" w:sz="0" w:space="0" w:color="auto"/>
        <w:right w:val="none" w:sz="0" w:space="0" w:color="auto"/>
      </w:divBdr>
    </w:div>
    <w:div w:id="852646271">
      <w:bodyDiv w:val="1"/>
      <w:marLeft w:val="0"/>
      <w:marRight w:val="0"/>
      <w:marTop w:val="0"/>
      <w:marBottom w:val="0"/>
      <w:divBdr>
        <w:top w:val="none" w:sz="0" w:space="0" w:color="auto"/>
        <w:left w:val="none" w:sz="0" w:space="0" w:color="auto"/>
        <w:bottom w:val="none" w:sz="0" w:space="0" w:color="auto"/>
        <w:right w:val="none" w:sz="0" w:space="0" w:color="auto"/>
      </w:divBdr>
    </w:div>
    <w:div w:id="1002392239">
      <w:bodyDiv w:val="1"/>
      <w:marLeft w:val="0"/>
      <w:marRight w:val="0"/>
      <w:marTop w:val="0"/>
      <w:marBottom w:val="0"/>
      <w:divBdr>
        <w:top w:val="none" w:sz="0" w:space="0" w:color="auto"/>
        <w:left w:val="none" w:sz="0" w:space="0" w:color="auto"/>
        <w:bottom w:val="none" w:sz="0" w:space="0" w:color="auto"/>
        <w:right w:val="none" w:sz="0" w:space="0" w:color="auto"/>
      </w:divBdr>
    </w:div>
    <w:div w:id="1012027507">
      <w:bodyDiv w:val="1"/>
      <w:marLeft w:val="0"/>
      <w:marRight w:val="0"/>
      <w:marTop w:val="0"/>
      <w:marBottom w:val="0"/>
      <w:divBdr>
        <w:top w:val="none" w:sz="0" w:space="0" w:color="auto"/>
        <w:left w:val="none" w:sz="0" w:space="0" w:color="auto"/>
        <w:bottom w:val="none" w:sz="0" w:space="0" w:color="auto"/>
        <w:right w:val="none" w:sz="0" w:space="0" w:color="auto"/>
      </w:divBdr>
    </w:div>
    <w:div w:id="1049498090">
      <w:bodyDiv w:val="1"/>
      <w:marLeft w:val="0"/>
      <w:marRight w:val="0"/>
      <w:marTop w:val="0"/>
      <w:marBottom w:val="0"/>
      <w:divBdr>
        <w:top w:val="none" w:sz="0" w:space="0" w:color="auto"/>
        <w:left w:val="none" w:sz="0" w:space="0" w:color="auto"/>
        <w:bottom w:val="none" w:sz="0" w:space="0" w:color="auto"/>
        <w:right w:val="none" w:sz="0" w:space="0" w:color="auto"/>
      </w:divBdr>
    </w:div>
    <w:div w:id="1194921301">
      <w:bodyDiv w:val="1"/>
      <w:marLeft w:val="0"/>
      <w:marRight w:val="0"/>
      <w:marTop w:val="0"/>
      <w:marBottom w:val="0"/>
      <w:divBdr>
        <w:top w:val="none" w:sz="0" w:space="0" w:color="auto"/>
        <w:left w:val="none" w:sz="0" w:space="0" w:color="auto"/>
        <w:bottom w:val="none" w:sz="0" w:space="0" w:color="auto"/>
        <w:right w:val="none" w:sz="0" w:space="0" w:color="auto"/>
      </w:divBdr>
    </w:div>
    <w:div w:id="1513446305">
      <w:bodyDiv w:val="1"/>
      <w:marLeft w:val="0"/>
      <w:marRight w:val="0"/>
      <w:marTop w:val="0"/>
      <w:marBottom w:val="0"/>
      <w:divBdr>
        <w:top w:val="none" w:sz="0" w:space="0" w:color="auto"/>
        <w:left w:val="none" w:sz="0" w:space="0" w:color="auto"/>
        <w:bottom w:val="none" w:sz="0" w:space="0" w:color="auto"/>
        <w:right w:val="none" w:sz="0" w:space="0" w:color="auto"/>
      </w:divBdr>
      <w:divsChild>
        <w:div w:id="2127507031">
          <w:marLeft w:val="0"/>
          <w:marRight w:val="0"/>
          <w:marTop w:val="0"/>
          <w:marBottom w:val="0"/>
          <w:divBdr>
            <w:top w:val="none" w:sz="0" w:space="0" w:color="auto"/>
            <w:left w:val="none" w:sz="0" w:space="0" w:color="auto"/>
            <w:bottom w:val="none" w:sz="0" w:space="0" w:color="auto"/>
            <w:right w:val="none" w:sz="0" w:space="0" w:color="auto"/>
          </w:divBdr>
          <w:divsChild>
            <w:div w:id="1959604638">
              <w:marLeft w:val="0"/>
              <w:marRight w:val="0"/>
              <w:marTop w:val="0"/>
              <w:marBottom w:val="0"/>
              <w:divBdr>
                <w:top w:val="none" w:sz="0" w:space="0" w:color="auto"/>
                <w:left w:val="none" w:sz="0" w:space="0" w:color="auto"/>
                <w:bottom w:val="none" w:sz="0" w:space="0" w:color="auto"/>
                <w:right w:val="none" w:sz="0" w:space="0" w:color="auto"/>
              </w:divBdr>
              <w:divsChild>
                <w:div w:id="498079955">
                  <w:marLeft w:val="0"/>
                  <w:marRight w:val="0"/>
                  <w:marTop w:val="0"/>
                  <w:marBottom w:val="0"/>
                  <w:divBdr>
                    <w:top w:val="none" w:sz="0" w:space="0" w:color="auto"/>
                    <w:left w:val="none" w:sz="0" w:space="0" w:color="auto"/>
                    <w:bottom w:val="none" w:sz="0" w:space="0" w:color="auto"/>
                    <w:right w:val="none" w:sz="0" w:space="0" w:color="auto"/>
                  </w:divBdr>
                  <w:divsChild>
                    <w:div w:id="41078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232106">
      <w:bodyDiv w:val="1"/>
      <w:marLeft w:val="0"/>
      <w:marRight w:val="0"/>
      <w:marTop w:val="0"/>
      <w:marBottom w:val="0"/>
      <w:divBdr>
        <w:top w:val="none" w:sz="0" w:space="0" w:color="auto"/>
        <w:left w:val="none" w:sz="0" w:space="0" w:color="auto"/>
        <w:bottom w:val="none" w:sz="0" w:space="0" w:color="auto"/>
        <w:right w:val="none" w:sz="0" w:space="0" w:color="auto"/>
      </w:divBdr>
    </w:div>
    <w:div w:id="1615478372">
      <w:bodyDiv w:val="1"/>
      <w:marLeft w:val="0"/>
      <w:marRight w:val="0"/>
      <w:marTop w:val="0"/>
      <w:marBottom w:val="0"/>
      <w:divBdr>
        <w:top w:val="none" w:sz="0" w:space="0" w:color="auto"/>
        <w:left w:val="none" w:sz="0" w:space="0" w:color="auto"/>
        <w:bottom w:val="none" w:sz="0" w:space="0" w:color="auto"/>
        <w:right w:val="none" w:sz="0" w:space="0" w:color="auto"/>
      </w:divBdr>
    </w:div>
    <w:div w:id="1651325845">
      <w:bodyDiv w:val="1"/>
      <w:marLeft w:val="0"/>
      <w:marRight w:val="0"/>
      <w:marTop w:val="0"/>
      <w:marBottom w:val="0"/>
      <w:divBdr>
        <w:top w:val="none" w:sz="0" w:space="0" w:color="auto"/>
        <w:left w:val="none" w:sz="0" w:space="0" w:color="auto"/>
        <w:bottom w:val="none" w:sz="0" w:space="0" w:color="auto"/>
        <w:right w:val="none" w:sz="0" w:space="0" w:color="auto"/>
      </w:divBdr>
    </w:div>
    <w:div w:id="1652370407">
      <w:bodyDiv w:val="1"/>
      <w:marLeft w:val="0"/>
      <w:marRight w:val="0"/>
      <w:marTop w:val="0"/>
      <w:marBottom w:val="0"/>
      <w:divBdr>
        <w:top w:val="none" w:sz="0" w:space="0" w:color="auto"/>
        <w:left w:val="none" w:sz="0" w:space="0" w:color="auto"/>
        <w:bottom w:val="none" w:sz="0" w:space="0" w:color="auto"/>
        <w:right w:val="none" w:sz="0" w:space="0" w:color="auto"/>
      </w:divBdr>
    </w:div>
    <w:div w:id="1769545056">
      <w:bodyDiv w:val="1"/>
      <w:marLeft w:val="0"/>
      <w:marRight w:val="0"/>
      <w:marTop w:val="0"/>
      <w:marBottom w:val="0"/>
      <w:divBdr>
        <w:top w:val="none" w:sz="0" w:space="0" w:color="auto"/>
        <w:left w:val="none" w:sz="0" w:space="0" w:color="auto"/>
        <w:bottom w:val="none" w:sz="0" w:space="0" w:color="auto"/>
        <w:right w:val="none" w:sz="0" w:space="0" w:color="auto"/>
      </w:divBdr>
    </w:div>
    <w:div w:id="1963807027">
      <w:bodyDiv w:val="1"/>
      <w:marLeft w:val="0"/>
      <w:marRight w:val="0"/>
      <w:marTop w:val="0"/>
      <w:marBottom w:val="0"/>
      <w:divBdr>
        <w:top w:val="none" w:sz="0" w:space="0" w:color="auto"/>
        <w:left w:val="none" w:sz="0" w:space="0" w:color="auto"/>
        <w:bottom w:val="none" w:sz="0" w:space="0" w:color="auto"/>
        <w:right w:val="none" w:sz="0" w:space="0" w:color="auto"/>
      </w:divBdr>
    </w:div>
    <w:div w:id="1969044921">
      <w:bodyDiv w:val="1"/>
      <w:marLeft w:val="0"/>
      <w:marRight w:val="0"/>
      <w:marTop w:val="0"/>
      <w:marBottom w:val="0"/>
      <w:divBdr>
        <w:top w:val="none" w:sz="0" w:space="0" w:color="auto"/>
        <w:left w:val="none" w:sz="0" w:space="0" w:color="auto"/>
        <w:bottom w:val="none" w:sz="0" w:space="0" w:color="auto"/>
        <w:right w:val="none" w:sz="0" w:space="0" w:color="auto"/>
      </w:divBdr>
    </w:div>
    <w:div w:id="2012415657">
      <w:bodyDiv w:val="1"/>
      <w:marLeft w:val="0"/>
      <w:marRight w:val="0"/>
      <w:marTop w:val="0"/>
      <w:marBottom w:val="0"/>
      <w:divBdr>
        <w:top w:val="none" w:sz="0" w:space="0" w:color="auto"/>
        <w:left w:val="none" w:sz="0" w:space="0" w:color="auto"/>
        <w:bottom w:val="none" w:sz="0" w:space="0" w:color="auto"/>
        <w:right w:val="none" w:sz="0" w:space="0" w:color="auto"/>
      </w:divBdr>
    </w:div>
    <w:div w:id="207658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unite.un.org/"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odle.uwtsd.ac.uk/mod/resource/view.php?id=38728&amp;redirect=1" TargetMode="Externa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Gre19</b:Tag>
    <b:SourceType>JournalArticle</b:SourceType>
    <b:Guid>{544A73E2-B25F-4815-8F84-4C3570E3CED5}</b:Guid>
    <b:Title>Business Intelligence Effectiveness and Corporate Performance Management: An Empirical Analysis</b:Title>
    <b:Year>2019</b:Year>
    <b:Author>
      <b:Author>
        <b:NameList>
          <b:Person>
            <b:Last>Gregory Richards</b:Last>
            <b:First>William</b:First>
            <b:Middle>Yeoh, Alain Yee Loong Chong, Aleš Popovič</b:Middle>
          </b:Person>
        </b:NameList>
      </b:Author>
    </b:Author>
    <b:JournalName>Journal of Computer Information Systems</b:JournalName>
    <b:Pages>Pages 188-196</b:Pages>
    <b:Volume>59</b:Volume>
    <b:Issue>2</b:Issue>
    <b:RefOrder>3</b:RefOrder>
  </b:Source>
  <b:Source>
    <b:Tag>Pra19</b:Tag>
    <b:SourceType>InternetSite</b:SourceType>
    <b:Guid>{F18A6FD3-6AB4-4F9C-8138-AD8869906B3D}</b:Guid>
    <b:Title>What is business intelligence? Transforming data into business insights</b:Title>
    <b:Year>2019</b:Year>
    <b:Author>
      <b:Author>
        <b:NameList>
          <b:Person>
            <b:Last>Pratt</b:Last>
            <b:First>Josh</b:First>
            <b:Middle>Fruhlinger and Mary K.</b:Middle>
          </b:Person>
        </b:NameList>
      </b:Author>
    </b:Author>
    <b:YearAccessed>2022</b:YearAccessed>
    <b:MonthAccessed>December</b:MonthAccessed>
    <b:DayAccessed>15</b:DayAccessed>
    <b:URL>https://www.cio.com/article/272364/business-intelligence-definition-and-solutions.html</b:URL>
    <b:RefOrder>2</b:RefOrder>
  </b:Source>
  <b:Source>
    <b:Tag>JAK22</b:Tag>
    <b:SourceType>InternetSite</b:SourceType>
    <b:Guid>{0476A04D-FFBA-4216-8208-60B20129117E}</b:Guid>
    <b:Author>
      <b:Author>
        <b:NameList>
          <b:Person>
            <b:Last>FRANKENFIELD</b:Last>
            <b:First>JAKE</b:First>
          </b:Person>
        </b:NameList>
      </b:Author>
    </b:Author>
    <b:Title>What Is Business Intelligence (BI)? Types, Benefits, and Examples</b:Title>
    <b:Year>2022</b:Year>
    <b:YearAccessed>2022</b:YearAccessed>
    <b:MonthAccessed>December</b:MonthAccessed>
    <b:DayAccessed>15</b:DayAccessed>
    <b:URL>https://www.investopedia.com/terms/b/business-intelligence-bi.asp</b:URL>
    <b:RefOrder>1</b:RefOrder>
  </b:Source>
  <b:Source>
    <b:Tag>Jam221</b:Tag>
    <b:SourceType>InternetSite</b:SourceType>
    <b:Guid>{6A1F4D1E-DA84-48D5-AF10-AE144C84C59A}</b:Guid>
    <b:Author>
      <b:Author>
        <b:NameList>
          <b:Person>
            <b:Last>Anthony</b:Last>
            <b:First>James</b:First>
          </b:Person>
        </b:NameList>
      </b:Author>
    </b:Author>
    <b:Title>11 Business Intelligence Trends for 2022: Latest Predictions You Should Be Thinking About</b:Title>
    <b:Year>2022</b:Year>
    <b:YearAccessed>2022</b:YearAccessed>
    <b:MonthAccessed>December</b:MonthAccessed>
    <b:DayAccessed>15</b:DayAccessed>
    <b:URL>https://financesonline.com/business-intelligence-trends/</b:URL>
    <b:RefOrder>4</b:RefOrder>
  </b:Source>
  <b:Source>
    <b:Tag>Kat22</b:Tag>
    <b:SourceType>InternetSite</b:SourceType>
    <b:Guid>{98FF4F6B-D7B9-4AB7-A071-76691FF24835}</b:Guid>
    <b:Author>
      <b:Author>
        <b:NameList>
          <b:Person>
            <b:Last>Leake</b:Last>
            <b:First>Kathy</b:First>
          </b:Person>
        </b:NameList>
      </b:Author>
    </b:Author>
    <b:Title>Four Emerging Business Intelligence Trends For 2022</b:Title>
    <b:Year>2022</b:Year>
    <b:YearAccessed>2022</b:YearAccessed>
    <b:MonthAccessed>December</b:MonthAccessed>
    <b:DayAccessed>15</b:DayAccessed>
    <b:URL>https://www.forbes.com/sites/forbestechcouncil/2022/02/25/four-emerging-business-intelligence-trends-for-2022/?sh=5b56b5bd3759</b:URL>
    <b:RefOrder>5</b:RefOrder>
  </b:Source>
  <b:Source>
    <b:Tag>Era22</b:Tag>
    <b:SourceType>InternetSite</b:SourceType>
    <b:Guid>{D33AE8BD-E380-4461-8571-1E66CFB2706E}</b:Guid>
    <b:Author>
      <b:Author>
        <b:NameList>
          <b:Person>
            <b:Last>Eliaçık</b:Last>
            <b:First>Eray</b:First>
          </b:Person>
        </b:NameList>
      </b:Author>
    </b:Author>
    <b:Title>Explore the latest business trends and join the data-driven revolution</b:Title>
    <b:Year>2022</b:Year>
    <b:YearAccessed>2022</b:YearAccessed>
    <b:MonthAccessed>December</b:MonthAccessed>
    <b:DayAccessed>15</b:DayAccessed>
    <b:URL>https://dataconomy.com/2022/04/12-business-intelligence-trends-2022/#Modern_data_warehouses</b:URL>
    <b:RefOrder>6</b:RefOrder>
  </b:Source>
  <b:Source>
    <b:Tag>Ber22</b:Tag>
    <b:SourceType>InternetSite</b:SourceType>
    <b:Guid>{D29FCDBE-117B-406C-9183-679E7398285B}</b:Guid>
    <b:Author>
      <b:Author>
        <b:NameList>
          <b:Person>
            <b:Last>Calzon</b:Last>
            <b:First>Bernardita</b:First>
          </b:Person>
        </b:NameList>
      </b:Author>
    </b:Author>
    <b:Title>Top 10 Analytics And Business Intelligence Trends For 2023</b:Title>
    <b:Year>2022</b:Year>
    <b:YearAccessed>2022</b:YearAccessed>
    <b:MonthAccessed>December</b:MonthAccessed>
    <b:DayAccessed>15</b:DayAccessed>
    <b:URL>https://www.datapine.com/blog/business-intelligence-trends/#data-governance</b:URL>
    <b:RefOrder>7</b:RefOrder>
  </b:Source>
  <b:Source>
    <b:Tag>Rit22</b:Tag>
    <b:SourceType>InternetSite</b:SourceType>
    <b:Guid>{03D077B0-9457-4329-8D1F-B2076D6BA600}</b:Guid>
    <b:Author>
      <b:Author>
        <b:NameList>
          <b:Person>
            <b:Last>Kaur</b:Last>
            <b:First>Ritinder</b:First>
          </b:Person>
        </b:NameList>
      </b:Author>
    </b:Author>
    <b:Title>Business Intelligence Trends in 2023: Future of BI</b:Title>
    <b:Year>2022</b:Year>
    <b:YearAccessed>2022</b:YearAccessed>
    <b:MonthAccessed>December</b:MonthAccessed>
    <b:DayAccessed>15</b:DayAccessed>
    <b:URL>https://www.selecthub.com/business-intelligence/business-intelligence-trends/</b:URL>
    <b:RefOrder>8</b:RefOrder>
  </b:Source>
  <b:Source>
    <b:Tag>Cla22</b:Tag>
    <b:SourceType>InternetSite</b:SourceType>
    <b:Guid>{AE705A74-1406-4270-B728-C032BA9AFAFF}</b:Guid>
    <b:Author>
      <b:Author>
        <b:NameList>
          <b:Person>
            <b:Last>Rozario</b:Last>
            <b:First>Clarence</b:First>
          </b:Person>
        </b:NameList>
      </b:Author>
    </b:Author>
    <b:Title>7 Business Intelligence Trends to Watch Out For in 2022</b:Title>
    <b:Year>2022</b:Year>
    <b:YearAccessed>2022</b:YearAccessed>
    <b:MonthAccessed>December</b:MonthAccessed>
    <b:DayAccessed>15</b:DayAccessed>
    <b:URL>https://www.analyticsinsight.net/7-business-intelligence-trends-to-watch-out-for-in-2022/</b:URL>
    <b:RefOrder>9</b:RefOrder>
  </b:Source>
</b:Sources>
</file>

<file path=customXml/itemProps1.xml><?xml version="1.0" encoding="utf-8"?>
<ds:datastoreItem xmlns:ds="http://schemas.openxmlformats.org/officeDocument/2006/customXml" ds:itemID="{80BCE1B8-8FBE-42CF-82AC-67121059C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1944</Words>
  <Characters>11084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cp:lastModifiedBy>
  <cp:revision>8</cp:revision>
  <dcterms:created xsi:type="dcterms:W3CDTF">2022-12-30T12:23:00Z</dcterms:created>
  <dcterms:modified xsi:type="dcterms:W3CDTF">2022-12-30T14:14:00Z</dcterms:modified>
</cp:coreProperties>
</file>