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6EAAD" w14:textId="38C4B0A1" w:rsidR="007A2AF8" w:rsidRDefault="007A2AF8" w:rsidP="00376A21">
      <w:pPr>
        <w:spacing w:line="360" w:lineRule="auto"/>
        <w:jc w:val="both"/>
        <w:rPr>
          <w:rFonts w:ascii="Arial" w:hAnsi="Arial" w:cs="Arial"/>
          <w:sz w:val="24"/>
          <w:szCs w:val="24"/>
        </w:rPr>
      </w:pPr>
      <w:r w:rsidRPr="00376A21">
        <w:rPr>
          <w:rFonts w:ascii="Arial" w:hAnsi="Arial" w:cs="Arial"/>
          <w:sz w:val="24"/>
          <w:szCs w:val="24"/>
        </w:rPr>
        <w:t>Topic:  An evaluation of impact of social media influencer marketing on youth consumer on luxury fashion industry: Empirical research in the UK.</w:t>
      </w:r>
    </w:p>
    <w:p w14:paraId="2F715632" w14:textId="01BF9971" w:rsidR="00BF41CC" w:rsidRDefault="00BF41CC">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kern w:val="2"/>
          <w:sz w:val="22"/>
          <w:szCs w:val="28"/>
          <w:lang w:bidi="bn-BD"/>
          <w14:ligatures w14:val="standardContextual"/>
        </w:rPr>
        <w:id w:val="2092656184"/>
        <w:docPartObj>
          <w:docPartGallery w:val="Table of Contents"/>
          <w:docPartUnique/>
        </w:docPartObj>
      </w:sdtPr>
      <w:sdtEndPr>
        <w:rPr>
          <w:b/>
          <w:bCs/>
          <w:noProof/>
        </w:rPr>
      </w:sdtEndPr>
      <w:sdtContent>
        <w:p w14:paraId="607FB012" w14:textId="142A85DB" w:rsidR="00BF41CC" w:rsidRDefault="00BF41CC">
          <w:pPr>
            <w:pStyle w:val="TOCHeading"/>
          </w:pPr>
          <w:r>
            <w:t>Table of Contents</w:t>
          </w:r>
        </w:p>
        <w:p w14:paraId="2BE7F87F" w14:textId="0C187D24" w:rsidR="00BF41CC" w:rsidRDefault="00BF41CC">
          <w:pPr>
            <w:pStyle w:val="TOC1"/>
            <w:tabs>
              <w:tab w:val="right" w:leader="dot" w:pos="9350"/>
            </w:tabs>
            <w:rPr>
              <w:noProof/>
            </w:rPr>
          </w:pPr>
          <w:r>
            <w:fldChar w:fldCharType="begin"/>
          </w:r>
          <w:r>
            <w:instrText xml:space="preserve"> TOC \o "1-3" \h \z \u </w:instrText>
          </w:r>
          <w:r>
            <w:fldChar w:fldCharType="separate"/>
          </w:r>
          <w:hyperlink w:anchor="_Toc140627302" w:history="1">
            <w:r w:rsidRPr="00A92B0F">
              <w:rPr>
                <w:rStyle w:val="Hyperlink"/>
                <w:rFonts w:ascii="Arial" w:hAnsi="Arial" w:cs="Arial"/>
                <w:noProof/>
              </w:rPr>
              <w:t>Part 01: Research topic &amp; rationale</w:t>
            </w:r>
            <w:r>
              <w:rPr>
                <w:noProof/>
                <w:webHidden/>
              </w:rPr>
              <w:tab/>
            </w:r>
            <w:r>
              <w:rPr>
                <w:noProof/>
                <w:webHidden/>
              </w:rPr>
              <w:fldChar w:fldCharType="begin"/>
            </w:r>
            <w:r>
              <w:rPr>
                <w:noProof/>
                <w:webHidden/>
              </w:rPr>
              <w:instrText xml:space="preserve"> PAGEREF _Toc140627302 \h </w:instrText>
            </w:r>
            <w:r>
              <w:rPr>
                <w:noProof/>
                <w:webHidden/>
              </w:rPr>
            </w:r>
            <w:r>
              <w:rPr>
                <w:noProof/>
                <w:webHidden/>
              </w:rPr>
              <w:fldChar w:fldCharType="separate"/>
            </w:r>
            <w:r>
              <w:rPr>
                <w:noProof/>
                <w:webHidden/>
              </w:rPr>
              <w:t>3</w:t>
            </w:r>
            <w:r>
              <w:rPr>
                <w:noProof/>
                <w:webHidden/>
              </w:rPr>
              <w:fldChar w:fldCharType="end"/>
            </w:r>
          </w:hyperlink>
        </w:p>
        <w:p w14:paraId="7D34EA3D" w14:textId="4AA6D0DF" w:rsidR="00BF41CC" w:rsidRDefault="00000000">
          <w:pPr>
            <w:pStyle w:val="TOC1"/>
            <w:tabs>
              <w:tab w:val="right" w:leader="dot" w:pos="9350"/>
            </w:tabs>
            <w:rPr>
              <w:noProof/>
            </w:rPr>
          </w:pPr>
          <w:hyperlink w:anchor="_Toc140627303" w:history="1">
            <w:r w:rsidR="00BF41CC" w:rsidRPr="00A92B0F">
              <w:rPr>
                <w:rStyle w:val="Hyperlink"/>
                <w:rFonts w:ascii="Arial" w:hAnsi="Arial" w:cs="Arial"/>
                <w:noProof/>
              </w:rPr>
              <w:t>Part 02: Literature review</w:t>
            </w:r>
            <w:r w:rsidR="00BF41CC">
              <w:rPr>
                <w:noProof/>
                <w:webHidden/>
              </w:rPr>
              <w:tab/>
            </w:r>
            <w:r w:rsidR="00BF41CC">
              <w:rPr>
                <w:noProof/>
                <w:webHidden/>
              </w:rPr>
              <w:fldChar w:fldCharType="begin"/>
            </w:r>
            <w:r w:rsidR="00BF41CC">
              <w:rPr>
                <w:noProof/>
                <w:webHidden/>
              </w:rPr>
              <w:instrText xml:space="preserve"> PAGEREF _Toc140627303 \h </w:instrText>
            </w:r>
            <w:r w:rsidR="00BF41CC">
              <w:rPr>
                <w:noProof/>
                <w:webHidden/>
              </w:rPr>
            </w:r>
            <w:r w:rsidR="00BF41CC">
              <w:rPr>
                <w:noProof/>
                <w:webHidden/>
              </w:rPr>
              <w:fldChar w:fldCharType="separate"/>
            </w:r>
            <w:r w:rsidR="00BF41CC">
              <w:rPr>
                <w:noProof/>
                <w:webHidden/>
              </w:rPr>
              <w:t>4</w:t>
            </w:r>
            <w:r w:rsidR="00BF41CC">
              <w:rPr>
                <w:noProof/>
                <w:webHidden/>
              </w:rPr>
              <w:fldChar w:fldCharType="end"/>
            </w:r>
          </w:hyperlink>
        </w:p>
        <w:p w14:paraId="720B18A6" w14:textId="0F3CAE61" w:rsidR="00BF41CC" w:rsidRDefault="00000000">
          <w:pPr>
            <w:pStyle w:val="TOC1"/>
            <w:tabs>
              <w:tab w:val="right" w:leader="dot" w:pos="9350"/>
            </w:tabs>
            <w:rPr>
              <w:noProof/>
            </w:rPr>
          </w:pPr>
          <w:hyperlink w:anchor="_Toc140627304" w:history="1">
            <w:r w:rsidR="00BF41CC" w:rsidRPr="00A92B0F">
              <w:rPr>
                <w:rStyle w:val="Hyperlink"/>
                <w:rFonts w:ascii="Arial" w:hAnsi="Arial" w:cs="Arial"/>
                <w:noProof/>
              </w:rPr>
              <w:t>Part 03: Research Aims and Objectives:</w:t>
            </w:r>
            <w:r w:rsidR="00BF41CC">
              <w:rPr>
                <w:noProof/>
                <w:webHidden/>
              </w:rPr>
              <w:tab/>
            </w:r>
            <w:r w:rsidR="00BF41CC">
              <w:rPr>
                <w:noProof/>
                <w:webHidden/>
              </w:rPr>
              <w:fldChar w:fldCharType="begin"/>
            </w:r>
            <w:r w:rsidR="00BF41CC">
              <w:rPr>
                <w:noProof/>
                <w:webHidden/>
              </w:rPr>
              <w:instrText xml:space="preserve"> PAGEREF _Toc140627304 \h </w:instrText>
            </w:r>
            <w:r w:rsidR="00BF41CC">
              <w:rPr>
                <w:noProof/>
                <w:webHidden/>
              </w:rPr>
            </w:r>
            <w:r w:rsidR="00BF41CC">
              <w:rPr>
                <w:noProof/>
                <w:webHidden/>
              </w:rPr>
              <w:fldChar w:fldCharType="separate"/>
            </w:r>
            <w:r w:rsidR="00BF41CC">
              <w:rPr>
                <w:noProof/>
                <w:webHidden/>
              </w:rPr>
              <w:t>7</w:t>
            </w:r>
            <w:r w:rsidR="00BF41CC">
              <w:rPr>
                <w:noProof/>
                <w:webHidden/>
              </w:rPr>
              <w:fldChar w:fldCharType="end"/>
            </w:r>
          </w:hyperlink>
        </w:p>
        <w:p w14:paraId="2EBD8720" w14:textId="70EB7E39" w:rsidR="00BF41CC" w:rsidRDefault="00000000">
          <w:pPr>
            <w:pStyle w:val="TOC1"/>
            <w:tabs>
              <w:tab w:val="right" w:leader="dot" w:pos="9350"/>
            </w:tabs>
            <w:rPr>
              <w:noProof/>
            </w:rPr>
          </w:pPr>
          <w:hyperlink w:anchor="_Toc140627305" w:history="1">
            <w:r w:rsidR="00BF41CC" w:rsidRPr="00A92B0F">
              <w:rPr>
                <w:rStyle w:val="Hyperlink"/>
                <w:rFonts w:ascii="Arial" w:hAnsi="Arial" w:cs="Arial"/>
                <w:noProof/>
              </w:rPr>
              <w:t>Part 04: Research Paradigm and Methodology:</w:t>
            </w:r>
            <w:r w:rsidR="00BF41CC">
              <w:rPr>
                <w:noProof/>
                <w:webHidden/>
              </w:rPr>
              <w:tab/>
            </w:r>
            <w:r w:rsidR="00BF41CC">
              <w:rPr>
                <w:noProof/>
                <w:webHidden/>
              </w:rPr>
              <w:fldChar w:fldCharType="begin"/>
            </w:r>
            <w:r w:rsidR="00BF41CC">
              <w:rPr>
                <w:noProof/>
                <w:webHidden/>
              </w:rPr>
              <w:instrText xml:space="preserve"> PAGEREF _Toc140627305 \h </w:instrText>
            </w:r>
            <w:r w:rsidR="00BF41CC">
              <w:rPr>
                <w:noProof/>
                <w:webHidden/>
              </w:rPr>
            </w:r>
            <w:r w:rsidR="00BF41CC">
              <w:rPr>
                <w:noProof/>
                <w:webHidden/>
              </w:rPr>
              <w:fldChar w:fldCharType="separate"/>
            </w:r>
            <w:r w:rsidR="00BF41CC">
              <w:rPr>
                <w:noProof/>
                <w:webHidden/>
              </w:rPr>
              <w:t>8</w:t>
            </w:r>
            <w:r w:rsidR="00BF41CC">
              <w:rPr>
                <w:noProof/>
                <w:webHidden/>
              </w:rPr>
              <w:fldChar w:fldCharType="end"/>
            </w:r>
          </w:hyperlink>
        </w:p>
        <w:p w14:paraId="37F5A2FA" w14:textId="217D7B01" w:rsidR="00BF41CC" w:rsidRDefault="00000000">
          <w:pPr>
            <w:pStyle w:val="TOC1"/>
            <w:tabs>
              <w:tab w:val="right" w:leader="dot" w:pos="9350"/>
            </w:tabs>
            <w:rPr>
              <w:noProof/>
            </w:rPr>
          </w:pPr>
          <w:hyperlink w:anchor="_Toc140627306" w:history="1">
            <w:r w:rsidR="00BF41CC" w:rsidRPr="00A92B0F">
              <w:rPr>
                <w:rStyle w:val="Hyperlink"/>
                <w:rFonts w:ascii="Arial" w:hAnsi="Arial" w:cs="Arial"/>
                <w:noProof/>
              </w:rPr>
              <w:t>Part 05: Advantages and Disadvantages of the Research Methodology:</w:t>
            </w:r>
            <w:r w:rsidR="00BF41CC">
              <w:rPr>
                <w:noProof/>
                <w:webHidden/>
              </w:rPr>
              <w:tab/>
            </w:r>
            <w:r w:rsidR="00BF41CC">
              <w:rPr>
                <w:noProof/>
                <w:webHidden/>
              </w:rPr>
              <w:fldChar w:fldCharType="begin"/>
            </w:r>
            <w:r w:rsidR="00BF41CC">
              <w:rPr>
                <w:noProof/>
                <w:webHidden/>
              </w:rPr>
              <w:instrText xml:space="preserve"> PAGEREF _Toc140627306 \h </w:instrText>
            </w:r>
            <w:r w:rsidR="00BF41CC">
              <w:rPr>
                <w:noProof/>
                <w:webHidden/>
              </w:rPr>
            </w:r>
            <w:r w:rsidR="00BF41CC">
              <w:rPr>
                <w:noProof/>
                <w:webHidden/>
              </w:rPr>
              <w:fldChar w:fldCharType="separate"/>
            </w:r>
            <w:r w:rsidR="00BF41CC">
              <w:rPr>
                <w:noProof/>
                <w:webHidden/>
              </w:rPr>
              <w:t>10</w:t>
            </w:r>
            <w:r w:rsidR="00BF41CC">
              <w:rPr>
                <w:noProof/>
                <w:webHidden/>
              </w:rPr>
              <w:fldChar w:fldCharType="end"/>
            </w:r>
          </w:hyperlink>
        </w:p>
        <w:p w14:paraId="657A2E2E" w14:textId="64746737" w:rsidR="00BF41CC" w:rsidRDefault="00000000">
          <w:pPr>
            <w:pStyle w:val="TOC1"/>
            <w:tabs>
              <w:tab w:val="right" w:leader="dot" w:pos="9350"/>
            </w:tabs>
            <w:rPr>
              <w:noProof/>
            </w:rPr>
          </w:pPr>
          <w:hyperlink w:anchor="_Toc140627307" w:history="1">
            <w:r w:rsidR="00BF41CC" w:rsidRPr="00A92B0F">
              <w:rPr>
                <w:rStyle w:val="Hyperlink"/>
                <w:rFonts w:ascii="Arial" w:hAnsi="Arial" w:cs="Arial"/>
                <w:noProof/>
              </w:rPr>
              <w:t>Part 06: Effective Methods/Tools for Data Collection:</w:t>
            </w:r>
            <w:r w:rsidR="00BF41CC">
              <w:rPr>
                <w:noProof/>
                <w:webHidden/>
              </w:rPr>
              <w:tab/>
            </w:r>
            <w:r w:rsidR="00BF41CC">
              <w:rPr>
                <w:noProof/>
                <w:webHidden/>
              </w:rPr>
              <w:fldChar w:fldCharType="begin"/>
            </w:r>
            <w:r w:rsidR="00BF41CC">
              <w:rPr>
                <w:noProof/>
                <w:webHidden/>
              </w:rPr>
              <w:instrText xml:space="preserve"> PAGEREF _Toc140627307 \h </w:instrText>
            </w:r>
            <w:r w:rsidR="00BF41CC">
              <w:rPr>
                <w:noProof/>
                <w:webHidden/>
              </w:rPr>
            </w:r>
            <w:r w:rsidR="00BF41CC">
              <w:rPr>
                <w:noProof/>
                <w:webHidden/>
              </w:rPr>
              <w:fldChar w:fldCharType="separate"/>
            </w:r>
            <w:r w:rsidR="00BF41CC">
              <w:rPr>
                <w:noProof/>
                <w:webHidden/>
              </w:rPr>
              <w:t>11</w:t>
            </w:r>
            <w:r w:rsidR="00BF41CC">
              <w:rPr>
                <w:noProof/>
                <w:webHidden/>
              </w:rPr>
              <w:fldChar w:fldCharType="end"/>
            </w:r>
          </w:hyperlink>
        </w:p>
        <w:p w14:paraId="1B4A80FE" w14:textId="4387995F" w:rsidR="00BF41CC" w:rsidRDefault="00000000">
          <w:pPr>
            <w:pStyle w:val="TOC1"/>
            <w:tabs>
              <w:tab w:val="right" w:leader="dot" w:pos="9350"/>
            </w:tabs>
            <w:rPr>
              <w:noProof/>
            </w:rPr>
          </w:pPr>
          <w:hyperlink w:anchor="_Toc140627308" w:history="1">
            <w:r w:rsidR="00BF41CC" w:rsidRPr="00A92B0F">
              <w:rPr>
                <w:rStyle w:val="Hyperlink"/>
                <w:rFonts w:ascii="Arial" w:hAnsi="Arial" w:cs="Arial"/>
                <w:noProof/>
              </w:rPr>
              <w:t>Part 07: Resource Implications and Needs:</w:t>
            </w:r>
            <w:r w:rsidR="00BF41CC">
              <w:rPr>
                <w:noProof/>
                <w:webHidden/>
              </w:rPr>
              <w:tab/>
            </w:r>
            <w:r w:rsidR="00BF41CC">
              <w:rPr>
                <w:noProof/>
                <w:webHidden/>
              </w:rPr>
              <w:fldChar w:fldCharType="begin"/>
            </w:r>
            <w:r w:rsidR="00BF41CC">
              <w:rPr>
                <w:noProof/>
                <w:webHidden/>
              </w:rPr>
              <w:instrText xml:space="preserve"> PAGEREF _Toc140627308 \h </w:instrText>
            </w:r>
            <w:r w:rsidR="00BF41CC">
              <w:rPr>
                <w:noProof/>
                <w:webHidden/>
              </w:rPr>
            </w:r>
            <w:r w:rsidR="00BF41CC">
              <w:rPr>
                <w:noProof/>
                <w:webHidden/>
              </w:rPr>
              <w:fldChar w:fldCharType="separate"/>
            </w:r>
            <w:r w:rsidR="00BF41CC">
              <w:rPr>
                <w:noProof/>
                <w:webHidden/>
              </w:rPr>
              <w:t>12</w:t>
            </w:r>
            <w:r w:rsidR="00BF41CC">
              <w:rPr>
                <w:noProof/>
                <w:webHidden/>
              </w:rPr>
              <w:fldChar w:fldCharType="end"/>
            </w:r>
          </w:hyperlink>
        </w:p>
        <w:p w14:paraId="1443416E" w14:textId="341E1D88" w:rsidR="00BF41CC" w:rsidRDefault="00000000">
          <w:pPr>
            <w:pStyle w:val="TOC1"/>
            <w:tabs>
              <w:tab w:val="right" w:leader="dot" w:pos="9350"/>
            </w:tabs>
            <w:rPr>
              <w:noProof/>
            </w:rPr>
          </w:pPr>
          <w:hyperlink w:anchor="_Toc140627309" w:history="1">
            <w:r w:rsidR="00BF41CC" w:rsidRPr="00A92B0F">
              <w:rPr>
                <w:rStyle w:val="Hyperlink"/>
                <w:rFonts w:ascii="Arial" w:hAnsi="Arial" w:cs="Arial"/>
                <w:noProof/>
              </w:rPr>
              <w:t>Part 08: Time plan for the research process</w:t>
            </w:r>
            <w:r w:rsidR="00BF41CC">
              <w:rPr>
                <w:noProof/>
                <w:webHidden/>
              </w:rPr>
              <w:tab/>
            </w:r>
            <w:r w:rsidR="00BF41CC">
              <w:rPr>
                <w:noProof/>
                <w:webHidden/>
              </w:rPr>
              <w:fldChar w:fldCharType="begin"/>
            </w:r>
            <w:r w:rsidR="00BF41CC">
              <w:rPr>
                <w:noProof/>
                <w:webHidden/>
              </w:rPr>
              <w:instrText xml:space="preserve"> PAGEREF _Toc140627309 \h </w:instrText>
            </w:r>
            <w:r w:rsidR="00BF41CC">
              <w:rPr>
                <w:noProof/>
                <w:webHidden/>
              </w:rPr>
            </w:r>
            <w:r w:rsidR="00BF41CC">
              <w:rPr>
                <w:noProof/>
                <w:webHidden/>
              </w:rPr>
              <w:fldChar w:fldCharType="separate"/>
            </w:r>
            <w:r w:rsidR="00BF41CC">
              <w:rPr>
                <w:noProof/>
                <w:webHidden/>
              </w:rPr>
              <w:t>14</w:t>
            </w:r>
            <w:r w:rsidR="00BF41CC">
              <w:rPr>
                <w:noProof/>
                <w:webHidden/>
              </w:rPr>
              <w:fldChar w:fldCharType="end"/>
            </w:r>
          </w:hyperlink>
        </w:p>
        <w:p w14:paraId="7331D26E" w14:textId="59E1814A" w:rsidR="00BF41CC" w:rsidRDefault="00000000">
          <w:pPr>
            <w:pStyle w:val="TOC1"/>
            <w:tabs>
              <w:tab w:val="right" w:leader="dot" w:pos="9350"/>
            </w:tabs>
            <w:rPr>
              <w:noProof/>
            </w:rPr>
          </w:pPr>
          <w:hyperlink w:anchor="_Toc140627310" w:history="1">
            <w:r w:rsidR="00BF41CC" w:rsidRPr="00A92B0F">
              <w:rPr>
                <w:rStyle w:val="Hyperlink"/>
                <w:rFonts w:ascii="Arial" w:hAnsi="Arial" w:cs="Arial"/>
                <w:noProof/>
              </w:rPr>
              <w:t>Part 09: Conclusion:</w:t>
            </w:r>
            <w:r w:rsidR="00BF41CC">
              <w:rPr>
                <w:noProof/>
                <w:webHidden/>
              </w:rPr>
              <w:tab/>
            </w:r>
            <w:r w:rsidR="00BF41CC">
              <w:rPr>
                <w:noProof/>
                <w:webHidden/>
              </w:rPr>
              <w:fldChar w:fldCharType="begin"/>
            </w:r>
            <w:r w:rsidR="00BF41CC">
              <w:rPr>
                <w:noProof/>
                <w:webHidden/>
              </w:rPr>
              <w:instrText xml:space="preserve"> PAGEREF _Toc140627310 \h </w:instrText>
            </w:r>
            <w:r w:rsidR="00BF41CC">
              <w:rPr>
                <w:noProof/>
                <w:webHidden/>
              </w:rPr>
            </w:r>
            <w:r w:rsidR="00BF41CC">
              <w:rPr>
                <w:noProof/>
                <w:webHidden/>
              </w:rPr>
              <w:fldChar w:fldCharType="separate"/>
            </w:r>
            <w:r w:rsidR="00BF41CC">
              <w:rPr>
                <w:noProof/>
                <w:webHidden/>
              </w:rPr>
              <w:t>15</w:t>
            </w:r>
            <w:r w:rsidR="00BF41CC">
              <w:rPr>
                <w:noProof/>
                <w:webHidden/>
              </w:rPr>
              <w:fldChar w:fldCharType="end"/>
            </w:r>
          </w:hyperlink>
        </w:p>
        <w:p w14:paraId="5962AC03" w14:textId="480C1B47" w:rsidR="00BF41CC" w:rsidRDefault="00000000">
          <w:pPr>
            <w:pStyle w:val="TOC1"/>
            <w:tabs>
              <w:tab w:val="right" w:leader="dot" w:pos="9350"/>
            </w:tabs>
            <w:rPr>
              <w:noProof/>
            </w:rPr>
          </w:pPr>
          <w:hyperlink w:anchor="_Toc140627311" w:history="1">
            <w:r w:rsidR="00BF41CC" w:rsidRPr="00A92B0F">
              <w:rPr>
                <w:rStyle w:val="Hyperlink"/>
                <w:rFonts w:ascii="Arial" w:hAnsi="Arial" w:cs="Arial"/>
                <w:noProof/>
              </w:rPr>
              <w:t>Part 10: References:</w:t>
            </w:r>
            <w:r w:rsidR="00BF41CC">
              <w:rPr>
                <w:noProof/>
                <w:webHidden/>
              </w:rPr>
              <w:tab/>
            </w:r>
            <w:r w:rsidR="00BF41CC">
              <w:rPr>
                <w:noProof/>
                <w:webHidden/>
              </w:rPr>
              <w:fldChar w:fldCharType="begin"/>
            </w:r>
            <w:r w:rsidR="00BF41CC">
              <w:rPr>
                <w:noProof/>
                <w:webHidden/>
              </w:rPr>
              <w:instrText xml:space="preserve"> PAGEREF _Toc140627311 \h </w:instrText>
            </w:r>
            <w:r w:rsidR="00BF41CC">
              <w:rPr>
                <w:noProof/>
                <w:webHidden/>
              </w:rPr>
            </w:r>
            <w:r w:rsidR="00BF41CC">
              <w:rPr>
                <w:noProof/>
                <w:webHidden/>
              </w:rPr>
              <w:fldChar w:fldCharType="separate"/>
            </w:r>
            <w:r w:rsidR="00BF41CC">
              <w:rPr>
                <w:noProof/>
                <w:webHidden/>
              </w:rPr>
              <w:t>15</w:t>
            </w:r>
            <w:r w:rsidR="00BF41CC">
              <w:rPr>
                <w:noProof/>
                <w:webHidden/>
              </w:rPr>
              <w:fldChar w:fldCharType="end"/>
            </w:r>
          </w:hyperlink>
        </w:p>
        <w:p w14:paraId="1D928599" w14:textId="137F4298" w:rsidR="00BF41CC" w:rsidRDefault="00BF41CC">
          <w:r>
            <w:rPr>
              <w:b/>
              <w:bCs/>
              <w:noProof/>
            </w:rPr>
            <w:fldChar w:fldCharType="end"/>
          </w:r>
        </w:p>
      </w:sdtContent>
    </w:sdt>
    <w:p w14:paraId="2E6E2A44" w14:textId="77777777" w:rsidR="00376A21" w:rsidRPr="00376A21" w:rsidRDefault="00376A21" w:rsidP="00376A21">
      <w:pPr>
        <w:spacing w:line="360" w:lineRule="auto"/>
        <w:jc w:val="both"/>
        <w:rPr>
          <w:rFonts w:ascii="Arial" w:hAnsi="Arial" w:cs="Arial"/>
          <w:sz w:val="24"/>
          <w:szCs w:val="24"/>
        </w:rPr>
      </w:pPr>
    </w:p>
    <w:p w14:paraId="0F4DB878" w14:textId="77777777" w:rsidR="00376A21" w:rsidRPr="00376A21" w:rsidRDefault="00376A21" w:rsidP="00376A21">
      <w:pPr>
        <w:spacing w:line="360" w:lineRule="auto"/>
        <w:jc w:val="both"/>
        <w:rPr>
          <w:rFonts w:ascii="Arial" w:hAnsi="Arial" w:cs="Arial"/>
          <w:sz w:val="24"/>
          <w:szCs w:val="24"/>
        </w:rPr>
      </w:pPr>
    </w:p>
    <w:p w14:paraId="34D64846" w14:textId="1A26C3F1" w:rsidR="00CB3D51" w:rsidRPr="00376A21" w:rsidRDefault="00CB3D51" w:rsidP="00376A21">
      <w:pPr>
        <w:spacing w:line="360" w:lineRule="auto"/>
        <w:rPr>
          <w:rFonts w:ascii="Arial" w:hAnsi="Arial" w:cs="Arial"/>
          <w:sz w:val="24"/>
          <w:szCs w:val="24"/>
        </w:rPr>
      </w:pPr>
      <w:r w:rsidRPr="00376A21">
        <w:rPr>
          <w:rFonts w:ascii="Arial" w:hAnsi="Arial" w:cs="Arial"/>
          <w:sz w:val="24"/>
          <w:szCs w:val="24"/>
        </w:rPr>
        <w:br w:type="page"/>
      </w:r>
    </w:p>
    <w:p w14:paraId="5C37AE3F" w14:textId="1DEB8E56" w:rsidR="007A2AF8" w:rsidRPr="00376A21" w:rsidRDefault="000B20E4" w:rsidP="00376A21">
      <w:pPr>
        <w:pStyle w:val="Heading1"/>
        <w:spacing w:line="360" w:lineRule="auto"/>
        <w:rPr>
          <w:rFonts w:ascii="Arial" w:hAnsi="Arial" w:cs="Arial"/>
        </w:rPr>
      </w:pPr>
      <w:bookmarkStart w:id="0" w:name="_Toc140627302"/>
      <w:r w:rsidRPr="00376A21">
        <w:rPr>
          <w:rFonts w:ascii="Arial" w:hAnsi="Arial" w:cs="Arial"/>
        </w:rPr>
        <w:lastRenderedPageBreak/>
        <w:t xml:space="preserve">Part 01: </w:t>
      </w:r>
      <w:r w:rsidR="002570D1" w:rsidRPr="00376A21">
        <w:rPr>
          <w:rFonts w:ascii="Arial" w:hAnsi="Arial" w:cs="Arial"/>
        </w:rPr>
        <w:t>Research topic &amp; rationale</w:t>
      </w:r>
      <w:bookmarkEnd w:id="0"/>
    </w:p>
    <w:p w14:paraId="61D40B1C" w14:textId="77777777" w:rsidR="00306335" w:rsidRPr="00376A21" w:rsidRDefault="00306335" w:rsidP="00376A21">
      <w:pPr>
        <w:spacing w:line="360" w:lineRule="auto"/>
        <w:jc w:val="both"/>
        <w:rPr>
          <w:rFonts w:ascii="Arial" w:hAnsi="Arial" w:cs="Arial"/>
          <w:sz w:val="24"/>
          <w:szCs w:val="24"/>
        </w:rPr>
      </w:pPr>
      <w:r w:rsidRPr="00376A21">
        <w:rPr>
          <w:rFonts w:ascii="Arial" w:hAnsi="Arial" w:cs="Arial"/>
          <w:sz w:val="24"/>
          <w:szCs w:val="24"/>
        </w:rPr>
        <w:t>Research t</w:t>
      </w:r>
      <w:r w:rsidR="002570D1" w:rsidRPr="00376A21">
        <w:rPr>
          <w:rFonts w:ascii="Arial" w:hAnsi="Arial" w:cs="Arial"/>
          <w:sz w:val="24"/>
          <w:szCs w:val="24"/>
        </w:rPr>
        <w:t xml:space="preserve">opic:  </w:t>
      </w:r>
    </w:p>
    <w:p w14:paraId="19ED4495" w14:textId="1EBB125B" w:rsidR="002570D1" w:rsidRPr="00376A21" w:rsidRDefault="002570D1" w:rsidP="00376A21">
      <w:pPr>
        <w:spacing w:line="360" w:lineRule="auto"/>
        <w:jc w:val="both"/>
        <w:rPr>
          <w:rFonts w:ascii="Arial" w:hAnsi="Arial" w:cs="Arial"/>
          <w:sz w:val="24"/>
          <w:szCs w:val="24"/>
        </w:rPr>
      </w:pPr>
      <w:r w:rsidRPr="00376A21">
        <w:rPr>
          <w:rFonts w:ascii="Arial" w:hAnsi="Arial" w:cs="Arial"/>
          <w:sz w:val="24"/>
          <w:szCs w:val="24"/>
        </w:rPr>
        <w:t>An evaluation of impact of social media influencer marketing on youth consumer on luxury fashion industry: Empirical research in the UK.</w:t>
      </w:r>
    </w:p>
    <w:p w14:paraId="22CAF79E" w14:textId="77777777" w:rsidR="00306335" w:rsidRPr="00376A21" w:rsidRDefault="00306335" w:rsidP="00376A21">
      <w:pPr>
        <w:spacing w:line="360" w:lineRule="auto"/>
        <w:jc w:val="both"/>
        <w:rPr>
          <w:rFonts w:ascii="Arial" w:hAnsi="Arial" w:cs="Arial"/>
          <w:sz w:val="24"/>
          <w:szCs w:val="24"/>
        </w:rPr>
      </w:pPr>
      <w:r w:rsidRPr="00376A21">
        <w:rPr>
          <w:rFonts w:ascii="Arial" w:hAnsi="Arial" w:cs="Arial"/>
          <w:sz w:val="24"/>
          <w:szCs w:val="24"/>
        </w:rPr>
        <w:t>Research Rationale:</w:t>
      </w:r>
    </w:p>
    <w:p w14:paraId="3329F7CE" w14:textId="4841C4C1" w:rsidR="002570D1" w:rsidRPr="00376A21" w:rsidRDefault="00CF00EC" w:rsidP="00376A21">
      <w:pPr>
        <w:spacing w:line="360" w:lineRule="auto"/>
        <w:jc w:val="both"/>
        <w:rPr>
          <w:rFonts w:ascii="Arial" w:hAnsi="Arial" w:cs="Arial"/>
          <w:sz w:val="24"/>
          <w:szCs w:val="24"/>
        </w:rPr>
      </w:pPr>
      <w:r w:rsidRPr="00376A21">
        <w:rPr>
          <w:rFonts w:ascii="Arial" w:hAnsi="Arial" w:cs="Arial"/>
          <w:sz w:val="24"/>
          <w:szCs w:val="24"/>
        </w:rPr>
        <w:t>The researcher</w:t>
      </w:r>
      <w:r w:rsidR="00306335" w:rsidRPr="00376A21">
        <w:rPr>
          <w:rFonts w:ascii="Arial" w:hAnsi="Arial" w:cs="Arial"/>
          <w:sz w:val="24"/>
          <w:szCs w:val="24"/>
        </w:rPr>
        <w:t xml:space="preserve"> decided to perform this research for a number of very good reasons. First of all, the youthful market is very important to the luxury fashion industry because of its impact on both trend and brand choice. Because of their high levels of engagement in online forums, this demographic is ideal for use in influencer marketing campaigns. Therefore, it is essential to investigate the impact of influencer marketing on young consumers in order to fully grasp its effectiveness and repercussions in the luxury fashion industry. Second, while there is a small body of work on the subject of social media influencer marketing, most of these studies concentrate on either macro consumer patterns or macro industries, with very little attention paid to the luxury fashion business in the United Kingdom. The exclusive nature, high-status reputation, and aspirational allure of luxury fashion brands may determine how well influencer marketing works for them. Therefore, empirical study inside the UK luxury fashion industry is required to bridge the present knowledge gap, with results that are directly applicable to this sector. Finally, the internet and social media are dynamic places where new developments and influencer marketing methods arise often. It is crucial to continually assess the impact of social media influencer marketing on young clients in order to stay up with the ever-changing dynamics and to give appropriate recommendations for luxury fashion enterprises and marketers. </w:t>
      </w:r>
    </w:p>
    <w:p w14:paraId="3505A1D3" w14:textId="341DE4A2" w:rsidR="000B20E4" w:rsidRPr="00376A21" w:rsidRDefault="000B20E4" w:rsidP="00376A21">
      <w:pPr>
        <w:spacing w:line="360" w:lineRule="auto"/>
        <w:rPr>
          <w:rFonts w:ascii="Arial" w:hAnsi="Arial" w:cs="Arial"/>
          <w:sz w:val="24"/>
          <w:szCs w:val="24"/>
        </w:rPr>
      </w:pPr>
      <w:r w:rsidRPr="00376A21">
        <w:rPr>
          <w:rFonts w:ascii="Arial" w:hAnsi="Arial" w:cs="Arial"/>
          <w:sz w:val="24"/>
          <w:szCs w:val="24"/>
        </w:rPr>
        <w:br w:type="page"/>
      </w:r>
    </w:p>
    <w:p w14:paraId="79D8F18A" w14:textId="47CC5547" w:rsidR="000B20E4" w:rsidRPr="00376A21" w:rsidRDefault="000B20E4" w:rsidP="00376A21">
      <w:pPr>
        <w:pStyle w:val="Heading1"/>
        <w:spacing w:line="360" w:lineRule="auto"/>
        <w:rPr>
          <w:rFonts w:ascii="Arial" w:hAnsi="Arial" w:cs="Arial"/>
        </w:rPr>
      </w:pPr>
      <w:bookmarkStart w:id="1" w:name="_Toc140627303"/>
      <w:r w:rsidRPr="00376A21">
        <w:rPr>
          <w:rFonts w:ascii="Arial" w:hAnsi="Arial" w:cs="Arial"/>
        </w:rPr>
        <w:lastRenderedPageBreak/>
        <w:t>Part 02: Literature review</w:t>
      </w:r>
      <w:bookmarkEnd w:id="1"/>
      <w:r w:rsidRPr="00376A21">
        <w:rPr>
          <w:rFonts w:ascii="Arial" w:hAnsi="Arial" w:cs="Arial"/>
        </w:rPr>
        <w:t xml:space="preserve"> </w:t>
      </w:r>
    </w:p>
    <w:p w14:paraId="5E81C3BB" w14:textId="6BCF6F0F" w:rsidR="00306335" w:rsidRPr="00376A21" w:rsidRDefault="00306335" w:rsidP="00376A21">
      <w:pPr>
        <w:spacing w:line="360" w:lineRule="auto"/>
        <w:jc w:val="both"/>
        <w:rPr>
          <w:rFonts w:ascii="Arial" w:hAnsi="Arial" w:cs="Arial"/>
          <w:sz w:val="24"/>
          <w:szCs w:val="24"/>
        </w:rPr>
      </w:pPr>
      <w:r w:rsidRPr="00376A21">
        <w:rPr>
          <w:rFonts w:ascii="Arial" w:hAnsi="Arial" w:cs="Arial"/>
          <w:sz w:val="24"/>
          <w:szCs w:val="24"/>
        </w:rPr>
        <w:t xml:space="preserve">The widespread use of social media platforms as channels for advertising has opened up whole new channels of communication between businesses and their customers. </w:t>
      </w:r>
      <w:r w:rsidR="009A5054" w:rsidRPr="00376A21">
        <w:rPr>
          <w:rFonts w:ascii="Arial" w:hAnsi="Arial" w:cs="Arial"/>
          <w:sz w:val="24"/>
          <w:szCs w:val="24"/>
        </w:rPr>
        <w:t xml:space="preserve">According to Jackson, Janssen and </w:t>
      </w:r>
      <w:proofErr w:type="spellStart"/>
      <w:r w:rsidR="009A5054" w:rsidRPr="00376A21">
        <w:rPr>
          <w:rFonts w:ascii="Arial" w:hAnsi="Arial" w:cs="Arial"/>
          <w:sz w:val="24"/>
          <w:szCs w:val="24"/>
        </w:rPr>
        <w:t>Gabrielli</w:t>
      </w:r>
      <w:proofErr w:type="spellEnd"/>
      <w:r w:rsidR="009A5054" w:rsidRPr="00376A21">
        <w:rPr>
          <w:rFonts w:ascii="Arial" w:hAnsi="Arial" w:cs="Arial"/>
          <w:sz w:val="24"/>
          <w:szCs w:val="24"/>
        </w:rPr>
        <w:t xml:space="preserve"> (2018), s</w:t>
      </w:r>
      <w:r w:rsidRPr="00376A21">
        <w:rPr>
          <w:rFonts w:ascii="Arial" w:hAnsi="Arial" w:cs="Arial"/>
          <w:sz w:val="24"/>
          <w:szCs w:val="24"/>
        </w:rPr>
        <w:t xml:space="preserve">ocial media influencers have become a new and very effective marketing avenue for luxury fashion brands, particularly those catering to a younger demographic. The goal of this paper is to provide a comprehensive evaluation of empirical research conducted in the United Kingdom on the impact of social media influencer marketing on young clients in the luxury fashion industry. </w:t>
      </w:r>
    </w:p>
    <w:p w14:paraId="7B2EC02A" w14:textId="17923180" w:rsidR="007D1DD6" w:rsidRPr="00376A21" w:rsidRDefault="007D1DD6" w:rsidP="00376A21">
      <w:pPr>
        <w:spacing w:line="360" w:lineRule="auto"/>
        <w:jc w:val="both"/>
        <w:rPr>
          <w:rFonts w:ascii="Arial" w:hAnsi="Arial" w:cs="Arial"/>
          <w:sz w:val="24"/>
          <w:szCs w:val="24"/>
        </w:rPr>
      </w:pPr>
      <w:r w:rsidRPr="00376A21">
        <w:rPr>
          <w:rFonts w:ascii="Arial" w:hAnsi="Arial" w:cs="Arial"/>
          <w:sz w:val="24"/>
          <w:szCs w:val="24"/>
        </w:rPr>
        <w:t>Influence of Social Media Influencers:</w:t>
      </w:r>
    </w:p>
    <w:p w14:paraId="099C03DE" w14:textId="02B19781" w:rsidR="00306335" w:rsidRPr="00376A21" w:rsidRDefault="009A5054" w:rsidP="00376A21">
      <w:pPr>
        <w:spacing w:line="360" w:lineRule="auto"/>
        <w:jc w:val="both"/>
        <w:rPr>
          <w:rFonts w:ascii="Arial" w:hAnsi="Arial" w:cs="Arial"/>
          <w:sz w:val="24"/>
          <w:szCs w:val="24"/>
        </w:rPr>
      </w:pPr>
      <w:r w:rsidRPr="00376A21">
        <w:rPr>
          <w:rFonts w:ascii="Arial" w:hAnsi="Arial" w:cs="Arial"/>
          <w:sz w:val="24"/>
          <w:szCs w:val="24"/>
        </w:rPr>
        <w:t xml:space="preserve">Radwan et al. (2021), stated that </w:t>
      </w:r>
      <w:r w:rsidR="00306335" w:rsidRPr="00376A21">
        <w:rPr>
          <w:rFonts w:ascii="Arial" w:hAnsi="Arial" w:cs="Arial"/>
          <w:sz w:val="24"/>
          <w:szCs w:val="24"/>
        </w:rPr>
        <w:t xml:space="preserve">among younger people, social media influencers have emerged as key actors in affecting the opinions, attitudes, and buying behavior of their huge followers. This is especially true for younger people. </w:t>
      </w:r>
      <w:r w:rsidRPr="00376A21">
        <w:rPr>
          <w:rFonts w:ascii="Arial" w:hAnsi="Arial" w:cs="Arial"/>
          <w:sz w:val="24"/>
          <w:szCs w:val="24"/>
        </w:rPr>
        <w:t xml:space="preserve">Slater (2007), </w:t>
      </w:r>
      <w:r w:rsidR="00306335" w:rsidRPr="00376A21">
        <w:rPr>
          <w:rFonts w:ascii="Arial" w:hAnsi="Arial" w:cs="Arial"/>
          <w:sz w:val="24"/>
          <w:szCs w:val="24"/>
        </w:rPr>
        <w:t xml:space="preserve">study in this specific field has shed light on the effectiveness of social media influencers in increasing the exposure of a firm, building customer faith in the brand, and acquiring new clients. </w:t>
      </w:r>
      <w:proofErr w:type="spellStart"/>
      <w:r w:rsidRPr="00376A21">
        <w:rPr>
          <w:rFonts w:ascii="Arial" w:hAnsi="Arial" w:cs="Arial"/>
          <w:sz w:val="24"/>
          <w:szCs w:val="24"/>
        </w:rPr>
        <w:t>Yoo</w:t>
      </w:r>
      <w:proofErr w:type="spellEnd"/>
      <w:r w:rsidRPr="00376A21">
        <w:rPr>
          <w:rFonts w:ascii="Arial" w:hAnsi="Arial" w:cs="Arial"/>
          <w:sz w:val="24"/>
          <w:szCs w:val="24"/>
        </w:rPr>
        <w:t xml:space="preserve"> and </w:t>
      </w:r>
      <w:proofErr w:type="spellStart"/>
      <w:r w:rsidRPr="00376A21">
        <w:rPr>
          <w:rFonts w:ascii="Arial" w:hAnsi="Arial" w:cs="Arial"/>
          <w:sz w:val="24"/>
          <w:szCs w:val="24"/>
        </w:rPr>
        <w:t>Alavi</w:t>
      </w:r>
      <w:proofErr w:type="spellEnd"/>
      <w:r w:rsidRPr="00376A21">
        <w:rPr>
          <w:rFonts w:ascii="Arial" w:hAnsi="Arial" w:cs="Arial"/>
          <w:sz w:val="24"/>
          <w:szCs w:val="24"/>
        </w:rPr>
        <w:t xml:space="preserve"> (2001), added that t</w:t>
      </w:r>
      <w:r w:rsidR="00306335" w:rsidRPr="00376A21">
        <w:rPr>
          <w:rFonts w:ascii="Arial" w:hAnsi="Arial" w:cs="Arial"/>
          <w:sz w:val="24"/>
          <w:szCs w:val="24"/>
        </w:rPr>
        <w:t>hese influencers successfully create a dedicated following comprised of young people via the marketing of high-end fashion businesses using material that is both compelling and genuine. Because they are so skilled in this attempt, they are able to inspire desire and motivation in their followers by means of engaging tales and an air of exclusivity, which is a direct result of the fact that they are so skilled in this endeavor.</w:t>
      </w:r>
    </w:p>
    <w:p w14:paraId="27431AA6" w14:textId="054D82B5" w:rsidR="007D1DD6" w:rsidRPr="00376A21" w:rsidRDefault="007D1DD6" w:rsidP="00376A21">
      <w:pPr>
        <w:spacing w:line="360" w:lineRule="auto"/>
        <w:jc w:val="both"/>
        <w:rPr>
          <w:rFonts w:ascii="Arial" w:hAnsi="Arial" w:cs="Arial"/>
          <w:sz w:val="24"/>
          <w:szCs w:val="24"/>
        </w:rPr>
      </w:pPr>
      <w:r w:rsidRPr="00376A21">
        <w:rPr>
          <w:rFonts w:ascii="Arial" w:hAnsi="Arial" w:cs="Arial"/>
          <w:sz w:val="24"/>
          <w:szCs w:val="24"/>
        </w:rPr>
        <w:t>Youth Consumers in the Luxury Fashion Industry:</w:t>
      </w:r>
    </w:p>
    <w:p w14:paraId="0F707D95" w14:textId="0E3A20ED" w:rsidR="00306335" w:rsidRPr="00376A21" w:rsidRDefault="009A5054" w:rsidP="00376A21">
      <w:pPr>
        <w:spacing w:line="360" w:lineRule="auto"/>
        <w:jc w:val="both"/>
        <w:rPr>
          <w:rFonts w:ascii="Arial" w:hAnsi="Arial" w:cs="Arial"/>
          <w:sz w:val="24"/>
          <w:szCs w:val="24"/>
        </w:rPr>
      </w:pPr>
      <w:r w:rsidRPr="00376A21">
        <w:rPr>
          <w:rFonts w:ascii="Arial" w:hAnsi="Arial" w:cs="Arial"/>
          <w:sz w:val="24"/>
          <w:szCs w:val="24"/>
        </w:rPr>
        <w:t>According to Kim and Ko (2012), t</w:t>
      </w:r>
      <w:r w:rsidR="00306335" w:rsidRPr="00376A21">
        <w:rPr>
          <w:rFonts w:ascii="Arial" w:hAnsi="Arial" w:cs="Arial"/>
          <w:sz w:val="24"/>
          <w:szCs w:val="24"/>
        </w:rPr>
        <w:t>he luxury apparel industry relies heavily on a youthful consumer base, thus a thorough examination of their unique characteristics and preferences is essential.</w:t>
      </w:r>
      <w:r w:rsidRPr="00376A21">
        <w:rPr>
          <w:rFonts w:ascii="Arial" w:hAnsi="Arial" w:cs="Arial"/>
          <w:sz w:val="24"/>
          <w:szCs w:val="24"/>
        </w:rPr>
        <w:t xml:space="preserve"> Gautam and Sharma (2017), research added that t</w:t>
      </w:r>
      <w:r w:rsidR="00306335" w:rsidRPr="00376A21">
        <w:rPr>
          <w:rFonts w:ascii="Arial" w:hAnsi="Arial" w:cs="Arial"/>
          <w:sz w:val="24"/>
          <w:szCs w:val="24"/>
        </w:rPr>
        <w:t xml:space="preserve">he widespread adoption of major social media platforms like Instagram and TikTok has given young people unprecedented opportunities for self-expression, inspiration, and connection. </w:t>
      </w:r>
      <w:r w:rsidR="00154C30" w:rsidRPr="00376A21">
        <w:rPr>
          <w:rFonts w:ascii="Arial" w:hAnsi="Arial" w:cs="Arial"/>
          <w:sz w:val="24"/>
          <w:szCs w:val="24"/>
        </w:rPr>
        <w:t>Moreover, Joy et al. (2012) research added that d</w:t>
      </w:r>
      <w:r w:rsidR="00306335" w:rsidRPr="00376A21">
        <w:rPr>
          <w:rFonts w:ascii="Arial" w:hAnsi="Arial" w:cs="Arial"/>
          <w:sz w:val="24"/>
          <w:szCs w:val="24"/>
        </w:rPr>
        <w:t xml:space="preserve">igital media relies heavily on social media influencers as trend-setters and prominent figures, particularly among young consumers who look to them for guidance and often adopt their lifestyle choices </w:t>
      </w:r>
      <w:r w:rsidR="00306335" w:rsidRPr="00376A21">
        <w:rPr>
          <w:rFonts w:ascii="Arial" w:hAnsi="Arial" w:cs="Arial"/>
          <w:sz w:val="24"/>
          <w:szCs w:val="24"/>
        </w:rPr>
        <w:lastRenderedPageBreak/>
        <w:t>wholesale.</w:t>
      </w:r>
      <w:r w:rsidR="00154C30" w:rsidRPr="00376A21">
        <w:rPr>
          <w:rFonts w:ascii="Arial" w:hAnsi="Arial" w:cs="Arial"/>
          <w:sz w:val="24"/>
          <w:szCs w:val="24"/>
        </w:rPr>
        <w:t xml:space="preserve"> Atwal and Williams (2009), added that Influencers</w:t>
      </w:r>
      <w:r w:rsidR="00306335" w:rsidRPr="00376A21">
        <w:rPr>
          <w:rFonts w:ascii="Arial" w:hAnsi="Arial" w:cs="Arial"/>
          <w:sz w:val="24"/>
          <w:szCs w:val="24"/>
        </w:rPr>
        <w:t xml:space="preserve"> tap on young customers' inherent need to fit in with the cool crowd by showing premium fashion products and endorsing certain businesses. This is accomplished through influencers that promote high-end brands and exhibit their wares on their own channels. There will be more participation and loyalty from customers as a direct result of this.</w:t>
      </w:r>
    </w:p>
    <w:p w14:paraId="5D8EB324" w14:textId="041E09F4" w:rsidR="007D1DD6" w:rsidRPr="00376A21" w:rsidRDefault="007D1DD6" w:rsidP="00376A21">
      <w:pPr>
        <w:spacing w:line="360" w:lineRule="auto"/>
        <w:jc w:val="both"/>
        <w:rPr>
          <w:rFonts w:ascii="Arial" w:hAnsi="Arial" w:cs="Arial"/>
          <w:sz w:val="24"/>
          <w:szCs w:val="24"/>
        </w:rPr>
      </w:pPr>
      <w:r w:rsidRPr="00376A21">
        <w:rPr>
          <w:rFonts w:ascii="Arial" w:hAnsi="Arial" w:cs="Arial"/>
          <w:sz w:val="24"/>
          <w:szCs w:val="24"/>
        </w:rPr>
        <w:t>Factors Influencing the Effectiveness of Influencer Marketing:</w:t>
      </w:r>
    </w:p>
    <w:p w14:paraId="66ACEEA1" w14:textId="7264100F" w:rsidR="00306335" w:rsidRPr="00376A21" w:rsidRDefault="00306335" w:rsidP="00376A21">
      <w:pPr>
        <w:spacing w:line="360" w:lineRule="auto"/>
        <w:jc w:val="both"/>
        <w:rPr>
          <w:rFonts w:ascii="Arial" w:hAnsi="Arial" w:cs="Arial"/>
          <w:sz w:val="24"/>
          <w:szCs w:val="24"/>
        </w:rPr>
      </w:pPr>
      <w:r w:rsidRPr="00376A21">
        <w:rPr>
          <w:rFonts w:ascii="Arial" w:hAnsi="Arial" w:cs="Arial"/>
          <w:sz w:val="24"/>
          <w:szCs w:val="24"/>
        </w:rPr>
        <w:t xml:space="preserve">The effectiveness of influencer marketing campaigns targeting young consumers in the luxury fashion industry is contingent upon a multitude of interconnected factors. </w:t>
      </w:r>
      <w:r w:rsidR="00154C30" w:rsidRPr="00376A21">
        <w:rPr>
          <w:rFonts w:ascii="Arial" w:hAnsi="Arial" w:cs="Arial"/>
          <w:sz w:val="24"/>
          <w:szCs w:val="24"/>
        </w:rPr>
        <w:t>Koay, Teoh and Soh (2021), indicates o</w:t>
      </w:r>
      <w:r w:rsidRPr="00376A21">
        <w:rPr>
          <w:rFonts w:ascii="Arial" w:hAnsi="Arial" w:cs="Arial"/>
          <w:sz w:val="24"/>
          <w:szCs w:val="24"/>
        </w:rPr>
        <w:t>ne of the most significant attributes to consider is the trustworthiness, authenticity, and talent of the influencer, as these aspects directly influence the beliefs and actions of their followers.</w:t>
      </w:r>
      <w:r w:rsidR="00154C30" w:rsidRPr="00376A21">
        <w:rPr>
          <w:rFonts w:ascii="Arial" w:hAnsi="Arial" w:cs="Arial"/>
          <w:sz w:val="24"/>
          <w:szCs w:val="24"/>
        </w:rPr>
        <w:t xml:space="preserve"> Claudio and </w:t>
      </w:r>
      <w:proofErr w:type="spellStart"/>
      <w:r w:rsidR="00154C30" w:rsidRPr="00376A21">
        <w:rPr>
          <w:rFonts w:ascii="Arial" w:hAnsi="Arial" w:cs="Arial"/>
          <w:sz w:val="24"/>
          <w:szCs w:val="24"/>
        </w:rPr>
        <w:t>Tarmidi</w:t>
      </w:r>
      <w:proofErr w:type="spellEnd"/>
      <w:r w:rsidR="00154C30" w:rsidRPr="00376A21">
        <w:rPr>
          <w:rFonts w:ascii="Arial" w:hAnsi="Arial" w:cs="Arial"/>
          <w:sz w:val="24"/>
          <w:szCs w:val="24"/>
        </w:rPr>
        <w:t xml:space="preserve"> (2021), added that i</w:t>
      </w:r>
      <w:r w:rsidRPr="00376A21">
        <w:rPr>
          <w:rFonts w:ascii="Arial" w:hAnsi="Arial" w:cs="Arial"/>
          <w:sz w:val="24"/>
          <w:szCs w:val="24"/>
        </w:rPr>
        <w:t xml:space="preserve">n order to optimize the efficacy and durability of influencer marketing initiatives, it is imperative to cultivate an authentic and reliable rapport between the influencer and the luxury fashion brand. Furthermore, </w:t>
      </w:r>
      <w:r w:rsidR="00154C30" w:rsidRPr="00376A21">
        <w:rPr>
          <w:rFonts w:ascii="Arial" w:hAnsi="Arial" w:cs="Arial"/>
          <w:sz w:val="24"/>
          <w:szCs w:val="24"/>
        </w:rPr>
        <w:t xml:space="preserve">Slater (2020) added that </w:t>
      </w:r>
      <w:r w:rsidRPr="00376A21">
        <w:rPr>
          <w:rFonts w:ascii="Arial" w:hAnsi="Arial" w:cs="Arial"/>
          <w:sz w:val="24"/>
          <w:szCs w:val="24"/>
        </w:rPr>
        <w:t xml:space="preserve">the probability of capturing the attention and arousing the curiosity of adolescents is significantly enhanced when there is congruence between the influencer, the brand, and the target audience. Moreover, </w:t>
      </w:r>
      <w:proofErr w:type="spellStart"/>
      <w:r w:rsidR="00154C30" w:rsidRPr="00376A21">
        <w:rPr>
          <w:rFonts w:ascii="Arial" w:hAnsi="Arial" w:cs="Arial"/>
          <w:sz w:val="24"/>
          <w:szCs w:val="24"/>
        </w:rPr>
        <w:t>Ranchhod</w:t>
      </w:r>
      <w:proofErr w:type="spellEnd"/>
      <w:r w:rsidR="00154C30" w:rsidRPr="00376A21">
        <w:rPr>
          <w:rFonts w:ascii="Arial" w:hAnsi="Arial" w:cs="Arial"/>
          <w:sz w:val="24"/>
          <w:szCs w:val="24"/>
        </w:rPr>
        <w:t xml:space="preserve">, Zhou and </w:t>
      </w:r>
      <w:proofErr w:type="spellStart"/>
      <w:r w:rsidR="00154C30" w:rsidRPr="00376A21">
        <w:rPr>
          <w:rFonts w:ascii="Arial" w:hAnsi="Arial" w:cs="Arial"/>
          <w:sz w:val="24"/>
          <w:szCs w:val="24"/>
        </w:rPr>
        <w:t>Tinson</w:t>
      </w:r>
      <w:proofErr w:type="spellEnd"/>
      <w:r w:rsidR="00154C30" w:rsidRPr="00376A21">
        <w:rPr>
          <w:rFonts w:ascii="Arial" w:hAnsi="Arial" w:cs="Arial"/>
          <w:sz w:val="24"/>
          <w:szCs w:val="24"/>
        </w:rPr>
        <w:t xml:space="preserve"> (2001) added that </w:t>
      </w:r>
      <w:r w:rsidRPr="00376A21">
        <w:rPr>
          <w:rFonts w:ascii="Arial" w:hAnsi="Arial" w:cs="Arial"/>
          <w:sz w:val="24"/>
          <w:szCs w:val="24"/>
        </w:rPr>
        <w:t>the influence that influencers have on the purchasing decisions of adolescents is significantly determined by their level of engagement and the degree to which they are perceived to possess a social presence. A positive correlation exists between the level of influence an individual possesses as an influencer and the extent of time and effort invested in maintaining their social media presence</w:t>
      </w:r>
      <w:r w:rsidR="00154C30" w:rsidRPr="00376A21">
        <w:rPr>
          <w:rFonts w:ascii="Arial" w:hAnsi="Arial" w:cs="Arial"/>
          <w:sz w:val="24"/>
          <w:szCs w:val="24"/>
        </w:rPr>
        <w:t xml:space="preserve"> (Hughes, Swaminathan and Brooks, 2019)</w:t>
      </w:r>
      <w:r w:rsidRPr="00376A21">
        <w:rPr>
          <w:rFonts w:ascii="Arial" w:hAnsi="Arial" w:cs="Arial"/>
          <w:sz w:val="24"/>
          <w:szCs w:val="24"/>
        </w:rPr>
        <w:t>.</w:t>
      </w:r>
    </w:p>
    <w:p w14:paraId="6A037972" w14:textId="405A63A1" w:rsidR="007D1DD6" w:rsidRPr="00376A21" w:rsidRDefault="007D1DD6" w:rsidP="00376A21">
      <w:pPr>
        <w:spacing w:line="360" w:lineRule="auto"/>
        <w:jc w:val="both"/>
        <w:rPr>
          <w:rFonts w:ascii="Arial" w:hAnsi="Arial" w:cs="Arial"/>
          <w:sz w:val="24"/>
          <w:szCs w:val="24"/>
        </w:rPr>
      </w:pPr>
      <w:r w:rsidRPr="00376A21">
        <w:rPr>
          <w:rFonts w:ascii="Arial" w:hAnsi="Arial" w:cs="Arial"/>
          <w:sz w:val="24"/>
          <w:szCs w:val="24"/>
        </w:rPr>
        <w:t>Challenges and Ethical Concerns:</w:t>
      </w:r>
    </w:p>
    <w:p w14:paraId="7AFDDD97" w14:textId="0649B5E7" w:rsidR="007D1DD6" w:rsidRPr="00376A21" w:rsidRDefault="00306335" w:rsidP="00376A21">
      <w:pPr>
        <w:spacing w:line="360" w:lineRule="auto"/>
        <w:jc w:val="both"/>
        <w:rPr>
          <w:rFonts w:ascii="Arial" w:hAnsi="Arial" w:cs="Arial"/>
          <w:sz w:val="24"/>
          <w:szCs w:val="24"/>
        </w:rPr>
      </w:pPr>
      <w:r w:rsidRPr="00376A21">
        <w:rPr>
          <w:rFonts w:ascii="Arial" w:hAnsi="Arial" w:cs="Arial"/>
          <w:sz w:val="24"/>
          <w:szCs w:val="24"/>
        </w:rPr>
        <w:t>Even while it presents businesses with potentially fruitful prospects, marketing via social media influencers is not without its fair share of difficulties and ethical concerns</w:t>
      </w:r>
      <w:r w:rsidR="00154C30" w:rsidRPr="00376A21">
        <w:rPr>
          <w:rFonts w:ascii="Arial" w:hAnsi="Arial" w:cs="Arial"/>
          <w:sz w:val="24"/>
          <w:szCs w:val="24"/>
        </w:rPr>
        <w:t xml:space="preserve"> (Crowther, 2021)</w:t>
      </w:r>
      <w:r w:rsidRPr="00376A21">
        <w:rPr>
          <w:rFonts w:ascii="Arial" w:hAnsi="Arial" w:cs="Arial"/>
          <w:sz w:val="24"/>
          <w:szCs w:val="24"/>
        </w:rPr>
        <w:t>. It is possible for recurring problems, such as the widespread prevalence of fake followers, unreported sponsorships, and a lack of transparency, to undermine the efficacy of influencer marketing initiatives</w:t>
      </w:r>
      <w:r w:rsidR="00154C30" w:rsidRPr="00376A21">
        <w:rPr>
          <w:rFonts w:ascii="Arial" w:hAnsi="Arial" w:cs="Arial"/>
          <w:sz w:val="24"/>
          <w:szCs w:val="24"/>
        </w:rPr>
        <w:t xml:space="preserve"> (</w:t>
      </w:r>
      <w:proofErr w:type="spellStart"/>
      <w:r w:rsidR="00154C30" w:rsidRPr="00376A21">
        <w:rPr>
          <w:rFonts w:ascii="Arial" w:hAnsi="Arial" w:cs="Arial"/>
          <w:sz w:val="24"/>
          <w:szCs w:val="24"/>
        </w:rPr>
        <w:t>Kuzminov</w:t>
      </w:r>
      <w:proofErr w:type="spellEnd"/>
      <w:r w:rsidR="00154C30" w:rsidRPr="00376A21">
        <w:rPr>
          <w:rFonts w:ascii="Arial" w:hAnsi="Arial" w:cs="Arial"/>
          <w:sz w:val="24"/>
          <w:szCs w:val="24"/>
        </w:rPr>
        <w:t>, 2023)</w:t>
      </w:r>
      <w:r w:rsidRPr="00376A21">
        <w:rPr>
          <w:rFonts w:ascii="Arial" w:hAnsi="Arial" w:cs="Arial"/>
          <w:sz w:val="24"/>
          <w:szCs w:val="24"/>
        </w:rPr>
        <w:t>. When conducted over an extended period of time, unethical business practices like these have a negative influence on the reputation of a firm and drive clients away from that business</w:t>
      </w:r>
      <w:r w:rsidR="00154C30" w:rsidRPr="00376A21">
        <w:rPr>
          <w:rFonts w:ascii="Arial" w:hAnsi="Arial" w:cs="Arial"/>
          <w:sz w:val="24"/>
          <w:szCs w:val="24"/>
        </w:rPr>
        <w:t xml:space="preserve"> (GRIN, 2019)</w:t>
      </w:r>
      <w:r w:rsidRPr="00376A21">
        <w:rPr>
          <w:rFonts w:ascii="Arial" w:hAnsi="Arial" w:cs="Arial"/>
          <w:sz w:val="24"/>
          <w:szCs w:val="24"/>
        </w:rPr>
        <w:t xml:space="preserve">. Numerous </w:t>
      </w:r>
      <w:r w:rsidRPr="00376A21">
        <w:rPr>
          <w:rFonts w:ascii="Arial" w:hAnsi="Arial" w:cs="Arial"/>
          <w:sz w:val="24"/>
          <w:szCs w:val="24"/>
        </w:rPr>
        <w:lastRenderedPageBreak/>
        <w:t xml:space="preserve">regulatory organizations and trade </w:t>
      </w:r>
      <w:proofErr w:type="spellStart"/>
      <w:r w:rsidRPr="00376A21">
        <w:rPr>
          <w:rFonts w:ascii="Arial" w:hAnsi="Arial" w:cs="Arial"/>
          <w:sz w:val="24"/>
          <w:szCs w:val="24"/>
        </w:rPr>
        <w:t>organisations</w:t>
      </w:r>
      <w:proofErr w:type="spellEnd"/>
      <w:r w:rsidRPr="00376A21">
        <w:rPr>
          <w:rFonts w:ascii="Arial" w:hAnsi="Arial" w:cs="Arial"/>
          <w:sz w:val="24"/>
          <w:szCs w:val="24"/>
        </w:rPr>
        <w:t xml:space="preserve"> have worked together to develop rules and ethical principles in order to successfully address these issues and maintain the openness and authenticity of influencer marketing activities</w:t>
      </w:r>
      <w:r w:rsidR="00154C30" w:rsidRPr="00376A21">
        <w:rPr>
          <w:rFonts w:ascii="Arial" w:hAnsi="Arial" w:cs="Arial"/>
          <w:sz w:val="24"/>
          <w:szCs w:val="24"/>
        </w:rPr>
        <w:t xml:space="preserve"> (</w:t>
      </w:r>
      <w:proofErr w:type="spellStart"/>
      <w:r w:rsidR="00154C30" w:rsidRPr="00376A21">
        <w:rPr>
          <w:rFonts w:ascii="Arial" w:hAnsi="Arial" w:cs="Arial"/>
          <w:sz w:val="24"/>
          <w:szCs w:val="24"/>
        </w:rPr>
        <w:t>Vdovychenko</w:t>
      </w:r>
      <w:proofErr w:type="spellEnd"/>
      <w:r w:rsidR="00154C30" w:rsidRPr="00376A21">
        <w:rPr>
          <w:rFonts w:ascii="Arial" w:hAnsi="Arial" w:cs="Arial"/>
          <w:sz w:val="24"/>
          <w:szCs w:val="24"/>
        </w:rPr>
        <w:t>, 2019)</w:t>
      </w:r>
      <w:r w:rsidRPr="00376A21">
        <w:rPr>
          <w:rFonts w:ascii="Arial" w:hAnsi="Arial" w:cs="Arial"/>
          <w:sz w:val="24"/>
          <w:szCs w:val="24"/>
        </w:rPr>
        <w:t>.</w:t>
      </w:r>
      <w:r w:rsidR="00154C30" w:rsidRPr="00376A21">
        <w:rPr>
          <w:rFonts w:ascii="Arial" w:hAnsi="Arial" w:cs="Arial"/>
          <w:sz w:val="24"/>
          <w:szCs w:val="24"/>
        </w:rPr>
        <w:t xml:space="preserve"> </w:t>
      </w:r>
    </w:p>
    <w:p w14:paraId="782AF418" w14:textId="77777777" w:rsidR="007D1DD6" w:rsidRPr="00376A21" w:rsidRDefault="007D1DD6" w:rsidP="00376A21">
      <w:pPr>
        <w:spacing w:line="360" w:lineRule="auto"/>
        <w:jc w:val="both"/>
        <w:rPr>
          <w:rFonts w:ascii="Arial" w:hAnsi="Arial" w:cs="Arial"/>
          <w:sz w:val="24"/>
          <w:szCs w:val="24"/>
        </w:rPr>
      </w:pPr>
      <w:r w:rsidRPr="00376A21">
        <w:rPr>
          <w:rFonts w:ascii="Arial" w:hAnsi="Arial" w:cs="Arial"/>
          <w:sz w:val="24"/>
          <w:szCs w:val="24"/>
        </w:rPr>
        <w:t>Future Directions and Implications:</w:t>
      </w:r>
    </w:p>
    <w:p w14:paraId="6A76E791" w14:textId="744E762E" w:rsidR="002570D1" w:rsidRPr="00376A21" w:rsidRDefault="00306335" w:rsidP="00376A21">
      <w:pPr>
        <w:spacing w:line="360" w:lineRule="auto"/>
        <w:jc w:val="both"/>
        <w:rPr>
          <w:rFonts w:ascii="Arial" w:hAnsi="Arial" w:cs="Arial"/>
          <w:sz w:val="24"/>
          <w:szCs w:val="24"/>
        </w:rPr>
      </w:pPr>
      <w:r w:rsidRPr="00376A21">
        <w:rPr>
          <w:rFonts w:ascii="Arial" w:hAnsi="Arial" w:cs="Arial"/>
          <w:sz w:val="24"/>
          <w:szCs w:val="24"/>
        </w:rPr>
        <w:t>In future research</w:t>
      </w:r>
      <w:r w:rsidR="00154C30" w:rsidRPr="00376A21">
        <w:rPr>
          <w:rFonts w:ascii="Arial" w:hAnsi="Arial" w:cs="Arial"/>
          <w:sz w:val="24"/>
          <w:szCs w:val="24"/>
        </w:rPr>
        <w:t xml:space="preserve"> by Lane Keller (2001)</w:t>
      </w:r>
      <w:r w:rsidRPr="00376A21">
        <w:rPr>
          <w:rFonts w:ascii="Arial" w:hAnsi="Arial" w:cs="Arial"/>
          <w:sz w:val="24"/>
          <w:szCs w:val="24"/>
        </w:rPr>
        <w:t xml:space="preserve">, it is imperative to prioritize the comprehensive comprehension of the specific mechanisms through which social media influencers wield their influence over adolescent consumers in the realm of luxury fashion. Furthermore, </w:t>
      </w:r>
      <w:proofErr w:type="spellStart"/>
      <w:r w:rsidR="00154C30" w:rsidRPr="00376A21">
        <w:rPr>
          <w:rFonts w:ascii="Arial" w:hAnsi="Arial" w:cs="Arial"/>
          <w:sz w:val="24"/>
          <w:szCs w:val="24"/>
        </w:rPr>
        <w:t>Theodosiou</w:t>
      </w:r>
      <w:proofErr w:type="spellEnd"/>
      <w:r w:rsidR="00154C30" w:rsidRPr="00376A21">
        <w:rPr>
          <w:rFonts w:ascii="Arial" w:hAnsi="Arial" w:cs="Arial"/>
          <w:sz w:val="24"/>
          <w:szCs w:val="24"/>
        </w:rPr>
        <w:t xml:space="preserve">, </w:t>
      </w:r>
      <w:proofErr w:type="spellStart"/>
      <w:r w:rsidR="00154C30" w:rsidRPr="00376A21">
        <w:rPr>
          <w:rFonts w:ascii="Arial" w:hAnsi="Arial" w:cs="Arial"/>
          <w:sz w:val="24"/>
          <w:szCs w:val="24"/>
        </w:rPr>
        <w:t>Kehagias</w:t>
      </w:r>
      <w:proofErr w:type="spellEnd"/>
      <w:r w:rsidR="00154C30" w:rsidRPr="00376A21">
        <w:rPr>
          <w:rFonts w:ascii="Arial" w:hAnsi="Arial" w:cs="Arial"/>
          <w:sz w:val="24"/>
          <w:szCs w:val="24"/>
        </w:rPr>
        <w:t xml:space="preserve"> and </w:t>
      </w:r>
      <w:proofErr w:type="spellStart"/>
      <w:r w:rsidR="00154C30" w:rsidRPr="00376A21">
        <w:rPr>
          <w:rFonts w:ascii="Arial" w:hAnsi="Arial" w:cs="Arial"/>
          <w:sz w:val="24"/>
          <w:szCs w:val="24"/>
        </w:rPr>
        <w:t>Katsikea</w:t>
      </w:r>
      <w:proofErr w:type="spellEnd"/>
      <w:r w:rsidR="00154C30" w:rsidRPr="00376A21">
        <w:rPr>
          <w:rFonts w:ascii="Arial" w:hAnsi="Arial" w:cs="Arial"/>
          <w:sz w:val="24"/>
          <w:szCs w:val="24"/>
        </w:rPr>
        <w:t xml:space="preserve"> (2012), </w:t>
      </w:r>
      <w:r w:rsidRPr="00376A21">
        <w:rPr>
          <w:rFonts w:ascii="Arial" w:hAnsi="Arial" w:cs="Arial"/>
          <w:sz w:val="24"/>
          <w:szCs w:val="24"/>
        </w:rPr>
        <w:t>given the dynamic nature of social media platforms, it is imperative to conduct thorough research on emerging platforms and novel marketing trends to sustain relevance and effectiveness within the realm of influencer marketing</w:t>
      </w:r>
      <w:r w:rsidR="00154C30" w:rsidRPr="00376A21">
        <w:rPr>
          <w:rFonts w:ascii="Arial" w:hAnsi="Arial" w:cs="Arial"/>
          <w:sz w:val="24"/>
          <w:szCs w:val="24"/>
        </w:rPr>
        <w:t xml:space="preserve"> (Sánchez, 2023)</w:t>
      </w:r>
      <w:r w:rsidRPr="00376A21">
        <w:rPr>
          <w:rFonts w:ascii="Arial" w:hAnsi="Arial" w:cs="Arial"/>
          <w:sz w:val="24"/>
          <w:szCs w:val="24"/>
        </w:rPr>
        <w:t>. To establish a genuine and credible rapport with the intended demographic, marketers must diligently ascertain influencers whose fundamental convictions and public image align harmoniously with the principles and reputation of the high-end fashion brand they are endorsing</w:t>
      </w:r>
      <w:r w:rsidR="00154C30" w:rsidRPr="00376A21">
        <w:rPr>
          <w:rFonts w:ascii="Arial" w:hAnsi="Arial" w:cs="Arial"/>
          <w:sz w:val="24"/>
          <w:szCs w:val="24"/>
        </w:rPr>
        <w:t xml:space="preserve"> (Sánchez, 2023)</w:t>
      </w:r>
      <w:r w:rsidRPr="00376A21">
        <w:rPr>
          <w:rFonts w:ascii="Arial" w:hAnsi="Arial" w:cs="Arial"/>
          <w:sz w:val="24"/>
          <w:szCs w:val="24"/>
        </w:rPr>
        <w:t>. Furthermore, it is imperative for marketers to consistently adapt their strategies and remain vigilant in response to the constantly evolving preferences and behaviors of adolescent consumers within the dynamic realm of social media. This holds particular significance for enterprises that cater to the younger demographic.</w:t>
      </w:r>
    </w:p>
    <w:p w14:paraId="41C0778E" w14:textId="5016CE8E" w:rsidR="00306335" w:rsidRPr="00376A21" w:rsidRDefault="00306335" w:rsidP="00376A21">
      <w:pPr>
        <w:spacing w:line="360" w:lineRule="auto"/>
        <w:jc w:val="both"/>
        <w:rPr>
          <w:rFonts w:ascii="Arial" w:hAnsi="Arial" w:cs="Arial"/>
          <w:sz w:val="24"/>
          <w:szCs w:val="24"/>
        </w:rPr>
      </w:pPr>
      <w:r w:rsidRPr="00376A21">
        <w:rPr>
          <w:rFonts w:ascii="Arial" w:hAnsi="Arial" w:cs="Arial"/>
          <w:sz w:val="24"/>
          <w:szCs w:val="24"/>
        </w:rPr>
        <w:t>The empirical study conducted in the UK sheds light on the far-reaching impacts of social media influencer marketing on young customers in the high fashion industry. Many people's beliefs, behaviors, and purchases are heavily influenced by others they follow on social media. Young people are especially responsive to influencer marketing because they look to influencers to fulfill their needs for social validation and acceptance. Marketers must face challenges head-on, such as trustworthiness and ethical issues, if influencer marketing is to be effective over the long run. When done well, the use of social media influencers may help high-end fashion firms better connect with young customers and encourage brand loyalty. Within the cutthroat fashion industry, this strategy may be the key to long-term success.</w:t>
      </w:r>
    </w:p>
    <w:p w14:paraId="26A8A17C" w14:textId="2E47DC87" w:rsidR="00580BB3" w:rsidRPr="00376A21" w:rsidRDefault="00580BB3" w:rsidP="00376A21">
      <w:pPr>
        <w:spacing w:line="360" w:lineRule="auto"/>
        <w:rPr>
          <w:rFonts w:ascii="Arial" w:hAnsi="Arial" w:cs="Arial"/>
          <w:sz w:val="24"/>
          <w:szCs w:val="24"/>
        </w:rPr>
      </w:pPr>
      <w:r w:rsidRPr="00376A21">
        <w:rPr>
          <w:rFonts w:ascii="Arial" w:hAnsi="Arial" w:cs="Arial"/>
          <w:sz w:val="24"/>
          <w:szCs w:val="24"/>
        </w:rPr>
        <w:br w:type="page"/>
      </w:r>
    </w:p>
    <w:p w14:paraId="10275A02" w14:textId="77777777" w:rsidR="00580BB3" w:rsidRPr="00376A21" w:rsidRDefault="00580BB3" w:rsidP="00376A21">
      <w:pPr>
        <w:pStyle w:val="Heading1"/>
        <w:spacing w:line="360" w:lineRule="auto"/>
        <w:rPr>
          <w:rFonts w:ascii="Arial" w:hAnsi="Arial" w:cs="Arial"/>
        </w:rPr>
      </w:pPr>
      <w:bookmarkStart w:id="2" w:name="_Toc140627304"/>
      <w:r w:rsidRPr="00376A21">
        <w:rPr>
          <w:rFonts w:ascii="Arial" w:hAnsi="Arial" w:cs="Arial"/>
        </w:rPr>
        <w:lastRenderedPageBreak/>
        <w:t>Part 03: Research Aims and Objectives:</w:t>
      </w:r>
      <w:bookmarkEnd w:id="2"/>
      <w:r w:rsidRPr="00376A21">
        <w:rPr>
          <w:rFonts w:ascii="Arial" w:hAnsi="Arial" w:cs="Arial"/>
        </w:rPr>
        <w:t xml:space="preserve"> </w:t>
      </w:r>
    </w:p>
    <w:p w14:paraId="7ECF089C" w14:textId="77777777" w:rsidR="003B5156" w:rsidRPr="00376A21" w:rsidRDefault="003B5156" w:rsidP="00376A21">
      <w:pPr>
        <w:spacing w:line="360" w:lineRule="auto"/>
        <w:jc w:val="both"/>
        <w:rPr>
          <w:rFonts w:ascii="Arial" w:hAnsi="Arial" w:cs="Arial"/>
          <w:sz w:val="24"/>
          <w:szCs w:val="24"/>
        </w:rPr>
      </w:pPr>
      <w:r w:rsidRPr="00376A21">
        <w:rPr>
          <w:rFonts w:ascii="Arial" w:hAnsi="Arial" w:cs="Arial"/>
          <w:sz w:val="24"/>
          <w:szCs w:val="24"/>
        </w:rPr>
        <w:t>Research Aim:</w:t>
      </w:r>
    </w:p>
    <w:p w14:paraId="40343E73" w14:textId="39AACD87" w:rsidR="003B5156" w:rsidRPr="00376A21" w:rsidRDefault="003B5156" w:rsidP="00376A21">
      <w:pPr>
        <w:spacing w:line="360" w:lineRule="auto"/>
        <w:jc w:val="both"/>
        <w:rPr>
          <w:rFonts w:ascii="Arial" w:hAnsi="Arial" w:cs="Arial"/>
          <w:sz w:val="24"/>
          <w:szCs w:val="24"/>
        </w:rPr>
      </w:pPr>
      <w:r w:rsidRPr="00376A21">
        <w:rPr>
          <w:rFonts w:ascii="Arial" w:hAnsi="Arial" w:cs="Arial"/>
          <w:sz w:val="24"/>
          <w:szCs w:val="24"/>
        </w:rPr>
        <w:t xml:space="preserve">The aim of this research is to evaluate the impact of social media influencer marketing on youth consumers in the luxury fashion industry in the UK. </w:t>
      </w:r>
    </w:p>
    <w:p w14:paraId="2F4C8DE8" w14:textId="77777777" w:rsidR="003B5156" w:rsidRPr="00376A21" w:rsidRDefault="003B5156" w:rsidP="00376A21">
      <w:pPr>
        <w:spacing w:line="360" w:lineRule="auto"/>
        <w:jc w:val="both"/>
        <w:rPr>
          <w:rFonts w:ascii="Arial" w:hAnsi="Arial" w:cs="Arial"/>
          <w:sz w:val="24"/>
          <w:szCs w:val="24"/>
        </w:rPr>
      </w:pPr>
      <w:r w:rsidRPr="00376A21">
        <w:rPr>
          <w:rFonts w:ascii="Arial" w:hAnsi="Arial" w:cs="Arial"/>
          <w:sz w:val="24"/>
          <w:szCs w:val="24"/>
        </w:rPr>
        <w:t>Research Objectives:</w:t>
      </w:r>
    </w:p>
    <w:p w14:paraId="2BAFC4A0" w14:textId="111F6931" w:rsidR="0015449C" w:rsidRPr="00376A21" w:rsidRDefault="0015449C" w:rsidP="00376A21">
      <w:pPr>
        <w:pStyle w:val="ListParagraph"/>
        <w:numPr>
          <w:ilvl w:val="0"/>
          <w:numId w:val="1"/>
        </w:numPr>
        <w:spacing w:line="360" w:lineRule="auto"/>
        <w:jc w:val="both"/>
        <w:rPr>
          <w:rFonts w:ascii="Arial" w:hAnsi="Arial" w:cs="Arial"/>
          <w:sz w:val="24"/>
          <w:szCs w:val="24"/>
        </w:rPr>
      </w:pPr>
      <w:r w:rsidRPr="00376A21">
        <w:rPr>
          <w:rFonts w:ascii="Arial" w:hAnsi="Arial" w:cs="Arial"/>
          <w:sz w:val="24"/>
          <w:szCs w:val="24"/>
        </w:rPr>
        <w:t>To investigate how social media influencer marketing has affected young people's perceptions of luxury fashion businesses in the UK.</w:t>
      </w:r>
    </w:p>
    <w:p w14:paraId="1116FC21" w14:textId="5A7DF6E5" w:rsidR="0015449C" w:rsidRPr="00376A21" w:rsidRDefault="0015449C" w:rsidP="00376A21">
      <w:pPr>
        <w:pStyle w:val="ListParagraph"/>
        <w:numPr>
          <w:ilvl w:val="0"/>
          <w:numId w:val="1"/>
        </w:numPr>
        <w:spacing w:line="360" w:lineRule="auto"/>
        <w:jc w:val="both"/>
        <w:rPr>
          <w:rFonts w:ascii="Arial" w:hAnsi="Arial" w:cs="Arial"/>
          <w:sz w:val="24"/>
          <w:szCs w:val="24"/>
        </w:rPr>
      </w:pPr>
      <w:r w:rsidRPr="00376A21">
        <w:rPr>
          <w:rFonts w:ascii="Arial" w:hAnsi="Arial" w:cs="Arial"/>
          <w:sz w:val="24"/>
          <w:szCs w:val="24"/>
        </w:rPr>
        <w:t>To evaluate how influencer marketing has affected young people's intention to buy and actual buying behavior in the UK's high-end fashion sector.</w:t>
      </w:r>
    </w:p>
    <w:p w14:paraId="769ECE14" w14:textId="16C30757" w:rsidR="0015449C" w:rsidRPr="00376A21" w:rsidRDefault="0015449C" w:rsidP="00376A21">
      <w:pPr>
        <w:pStyle w:val="ListParagraph"/>
        <w:numPr>
          <w:ilvl w:val="0"/>
          <w:numId w:val="1"/>
        </w:numPr>
        <w:spacing w:line="360" w:lineRule="auto"/>
        <w:jc w:val="both"/>
        <w:rPr>
          <w:rFonts w:ascii="Arial" w:hAnsi="Arial" w:cs="Arial"/>
          <w:sz w:val="24"/>
          <w:szCs w:val="24"/>
        </w:rPr>
      </w:pPr>
      <w:r w:rsidRPr="00376A21">
        <w:rPr>
          <w:rFonts w:ascii="Arial" w:hAnsi="Arial" w:cs="Arial"/>
          <w:sz w:val="24"/>
          <w:szCs w:val="24"/>
        </w:rPr>
        <w:t>To investigate the elements that help or hurt influencer marketing's ability to reach young customers in the upscale fashion sector in the UK.</w:t>
      </w:r>
    </w:p>
    <w:p w14:paraId="4554DB63" w14:textId="29263B62" w:rsidR="0015449C" w:rsidRPr="00376A21" w:rsidRDefault="0015449C" w:rsidP="00376A21">
      <w:pPr>
        <w:pStyle w:val="ListParagraph"/>
        <w:numPr>
          <w:ilvl w:val="0"/>
          <w:numId w:val="1"/>
        </w:numPr>
        <w:spacing w:line="360" w:lineRule="auto"/>
        <w:jc w:val="both"/>
        <w:rPr>
          <w:rFonts w:ascii="Arial" w:hAnsi="Arial" w:cs="Arial"/>
          <w:sz w:val="24"/>
          <w:szCs w:val="24"/>
        </w:rPr>
      </w:pPr>
      <w:r w:rsidRPr="00376A21">
        <w:rPr>
          <w:rFonts w:ascii="Arial" w:hAnsi="Arial" w:cs="Arial"/>
          <w:sz w:val="24"/>
          <w:szCs w:val="24"/>
        </w:rPr>
        <w:t>To look at how young people's opinions and actions in the luxury fashion market are influenced by the authenticity, credibility, and relatability of social media influencers.</w:t>
      </w:r>
    </w:p>
    <w:p w14:paraId="63714432" w14:textId="77777777" w:rsidR="0015449C" w:rsidRPr="00376A21" w:rsidRDefault="0015449C" w:rsidP="00376A21">
      <w:pPr>
        <w:pStyle w:val="ListParagraph"/>
        <w:numPr>
          <w:ilvl w:val="0"/>
          <w:numId w:val="1"/>
        </w:numPr>
        <w:spacing w:line="360" w:lineRule="auto"/>
        <w:jc w:val="both"/>
        <w:rPr>
          <w:rFonts w:ascii="Arial" w:hAnsi="Arial" w:cs="Arial"/>
          <w:sz w:val="24"/>
          <w:szCs w:val="24"/>
        </w:rPr>
      </w:pPr>
      <w:r w:rsidRPr="00376A21">
        <w:rPr>
          <w:rFonts w:ascii="Arial" w:hAnsi="Arial" w:cs="Arial"/>
          <w:sz w:val="24"/>
          <w:szCs w:val="24"/>
        </w:rPr>
        <w:t>To determine the ethical issues and difficulties related to influencer marketing in the high-end fashion sector in the UK and how they affect young customers' impressions of brands and their credibility.</w:t>
      </w:r>
    </w:p>
    <w:p w14:paraId="540A1670" w14:textId="19324C6E" w:rsidR="003B5156" w:rsidRPr="00376A21" w:rsidRDefault="0015449C" w:rsidP="00376A21">
      <w:pPr>
        <w:pStyle w:val="ListParagraph"/>
        <w:numPr>
          <w:ilvl w:val="0"/>
          <w:numId w:val="1"/>
        </w:numPr>
        <w:spacing w:line="360" w:lineRule="auto"/>
        <w:jc w:val="both"/>
        <w:rPr>
          <w:rFonts w:ascii="Arial" w:hAnsi="Arial" w:cs="Arial"/>
          <w:sz w:val="24"/>
          <w:szCs w:val="24"/>
        </w:rPr>
      </w:pPr>
      <w:r w:rsidRPr="00376A21">
        <w:rPr>
          <w:rFonts w:ascii="Arial" w:hAnsi="Arial" w:cs="Arial"/>
          <w:sz w:val="24"/>
          <w:szCs w:val="24"/>
        </w:rPr>
        <w:t>To provide actionable advice for marketers and luxury fashion businesses on how to enhance their use of influencer marketing to successfully connect with young people in the UK.</w:t>
      </w:r>
    </w:p>
    <w:p w14:paraId="220BADCA" w14:textId="77777777" w:rsidR="003B5156" w:rsidRPr="00376A21" w:rsidRDefault="003B5156" w:rsidP="00376A21">
      <w:pPr>
        <w:spacing w:line="360" w:lineRule="auto"/>
        <w:jc w:val="both"/>
        <w:rPr>
          <w:rFonts w:ascii="Arial" w:hAnsi="Arial" w:cs="Arial"/>
          <w:sz w:val="24"/>
          <w:szCs w:val="24"/>
        </w:rPr>
      </w:pPr>
      <w:r w:rsidRPr="00376A21">
        <w:rPr>
          <w:rFonts w:ascii="Arial" w:hAnsi="Arial" w:cs="Arial"/>
          <w:sz w:val="24"/>
          <w:szCs w:val="24"/>
        </w:rPr>
        <w:t>Research Question:</w:t>
      </w:r>
    </w:p>
    <w:p w14:paraId="3516F5D3" w14:textId="77777777" w:rsidR="003B5156" w:rsidRPr="00376A21" w:rsidRDefault="003B5156" w:rsidP="00376A21">
      <w:pPr>
        <w:spacing w:line="360" w:lineRule="auto"/>
        <w:jc w:val="both"/>
        <w:rPr>
          <w:rFonts w:ascii="Arial" w:hAnsi="Arial" w:cs="Arial"/>
          <w:sz w:val="24"/>
          <w:szCs w:val="24"/>
        </w:rPr>
      </w:pPr>
      <w:r w:rsidRPr="00376A21">
        <w:rPr>
          <w:rFonts w:ascii="Arial" w:hAnsi="Arial" w:cs="Arial"/>
          <w:sz w:val="24"/>
          <w:szCs w:val="24"/>
        </w:rPr>
        <w:t>Main Question: What is the impact of social media influencer marketing on youth consumers in the luxury fashion industry in the UK?</w:t>
      </w:r>
    </w:p>
    <w:p w14:paraId="4CE17884" w14:textId="77777777" w:rsidR="003B5156" w:rsidRPr="00376A21" w:rsidRDefault="003B5156" w:rsidP="00376A21">
      <w:pPr>
        <w:spacing w:line="360" w:lineRule="auto"/>
        <w:jc w:val="both"/>
        <w:rPr>
          <w:rFonts w:ascii="Arial" w:hAnsi="Arial" w:cs="Arial"/>
          <w:sz w:val="24"/>
          <w:szCs w:val="24"/>
        </w:rPr>
      </w:pPr>
      <w:r w:rsidRPr="00376A21">
        <w:rPr>
          <w:rFonts w:ascii="Arial" w:hAnsi="Arial" w:cs="Arial"/>
          <w:sz w:val="24"/>
          <w:szCs w:val="24"/>
        </w:rPr>
        <w:t>Sub-questions:</w:t>
      </w:r>
    </w:p>
    <w:p w14:paraId="73347CA3" w14:textId="77777777" w:rsidR="0015449C" w:rsidRPr="00376A21" w:rsidRDefault="0015449C" w:rsidP="00376A21">
      <w:pPr>
        <w:pStyle w:val="ListParagraph"/>
        <w:numPr>
          <w:ilvl w:val="0"/>
          <w:numId w:val="2"/>
        </w:numPr>
        <w:spacing w:line="360" w:lineRule="auto"/>
        <w:jc w:val="both"/>
        <w:rPr>
          <w:rFonts w:ascii="Arial" w:hAnsi="Arial" w:cs="Arial"/>
          <w:sz w:val="24"/>
          <w:szCs w:val="24"/>
        </w:rPr>
      </w:pPr>
      <w:r w:rsidRPr="00376A21">
        <w:rPr>
          <w:rFonts w:ascii="Arial" w:hAnsi="Arial" w:cs="Arial"/>
          <w:sz w:val="24"/>
          <w:szCs w:val="24"/>
        </w:rPr>
        <w:t>How does social media influencer marketing affect young people's perceptions of high-end fashion businesses in the UK?</w:t>
      </w:r>
    </w:p>
    <w:p w14:paraId="3F9E620A" w14:textId="77777777" w:rsidR="0015449C" w:rsidRPr="00376A21" w:rsidRDefault="0015449C" w:rsidP="00376A21">
      <w:pPr>
        <w:pStyle w:val="ListParagraph"/>
        <w:numPr>
          <w:ilvl w:val="0"/>
          <w:numId w:val="2"/>
        </w:numPr>
        <w:spacing w:line="360" w:lineRule="auto"/>
        <w:jc w:val="both"/>
        <w:rPr>
          <w:rFonts w:ascii="Arial" w:hAnsi="Arial" w:cs="Arial"/>
          <w:sz w:val="24"/>
          <w:szCs w:val="24"/>
        </w:rPr>
      </w:pPr>
      <w:r w:rsidRPr="00376A21">
        <w:rPr>
          <w:rFonts w:ascii="Arial" w:hAnsi="Arial" w:cs="Arial"/>
          <w:sz w:val="24"/>
          <w:szCs w:val="24"/>
        </w:rPr>
        <w:t>What effect does influencer marketing have on young customers' desire to buy and actual behavior in the UK luxury fashion market?</w:t>
      </w:r>
    </w:p>
    <w:p w14:paraId="3A23F7F8" w14:textId="77777777" w:rsidR="0015449C" w:rsidRPr="00376A21" w:rsidRDefault="0015449C" w:rsidP="00376A21">
      <w:pPr>
        <w:pStyle w:val="ListParagraph"/>
        <w:numPr>
          <w:ilvl w:val="0"/>
          <w:numId w:val="2"/>
        </w:numPr>
        <w:spacing w:line="360" w:lineRule="auto"/>
        <w:jc w:val="both"/>
        <w:rPr>
          <w:rFonts w:ascii="Arial" w:hAnsi="Arial" w:cs="Arial"/>
          <w:sz w:val="24"/>
          <w:szCs w:val="24"/>
        </w:rPr>
      </w:pPr>
      <w:r w:rsidRPr="00376A21">
        <w:rPr>
          <w:rFonts w:ascii="Arial" w:hAnsi="Arial" w:cs="Arial"/>
          <w:sz w:val="24"/>
          <w:szCs w:val="24"/>
        </w:rPr>
        <w:lastRenderedPageBreak/>
        <w:t>What aspects of the UK luxury fashion industry's influencer marketing program help or hurt its ability to reach young consumers?</w:t>
      </w:r>
    </w:p>
    <w:p w14:paraId="10ECB2DF" w14:textId="77777777" w:rsidR="0015449C" w:rsidRPr="00376A21" w:rsidRDefault="0015449C" w:rsidP="00376A21">
      <w:pPr>
        <w:pStyle w:val="ListParagraph"/>
        <w:numPr>
          <w:ilvl w:val="0"/>
          <w:numId w:val="2"/>
        </w:numPr>
        <w:spacing w:line="360" w:lineRule="auto"/>
        <w:jc w:val="both"/>
        <w:rPr>
          <w:rFonts w:ascii="Arial" w:hAnsi="Arial" w:cs="Arial"/>
          <w:sz w:val="24"/>
          <w:szCs w:val="24"/>
        </w:rPr>
      </w:pPr>
      <w:r w:rsidRPr="00376A21">
        <w:rPr>
          <w:rFonts w:ascii="Arial" w:hAnsi="Arial" w:cs="Arial"/>
          <w:sz w:val="24"/>
          <w:szCs w:val="24"/>
        </w:rPr>
        <w:t>How can social media influencers' authenticity, trustworthiness, and relatability affect young people's opinions of and actions toward the high-end fashion industry?</w:t>
      </w:r>
    </w:p>
    <w:p w14:paraId="6396DD51" w14:textId="77777777" w:rsidR="0015449C" w:rsidRPr="00376A21" w:rsidRDefault="0015449C" w:rsidP="00376A21">
      <w:pPr>
        <w:pStyle w:val="ListParagraph"/>
        <w:numPr>
          <w:ilvl w:val="0"/>
          <w:numId w:val="2"/>
        </w:numPr>
        <w:spacing w:line="360" w:lineRule="auto"/>
        <w:jc w:val="both"/>
        <w:rPr>
          <w:rFonts w:ascii="Arial" w:hAnsi="Arial" w:cs="Arial"/>
          <w:sz w:val="24"/>
          <w:szCs w:val="24"/>
        </w:rPr>
      </w:pPr>
      <w:r w:rsidRPr="00376A21">
        <w:rPr>
          <w:rFonts w:ascii="Arial" w:hAnsi="Arial" w:cs="Arial"/>
          <w:sz w:val="24"/>
          <w:szCs w:val="24"/>
        </w:rPr>
        <w:t>What are the ethical issues and difficulties surrounding influencer marketing in the high-end fashion sector in the UK, and how do they affect young customers' impressions of brands and their faith in them?</w:t>
      </w:r>
    </w:p>
    <w:p w14:paraId="2DB55121" w14:textId="77777777" w:rsidR="0015449C" w:rsidRPr="00376A21" w:rsidRDefault="0015449C" w:rsidP="00376A21">
      <w:pPr>
        <w:pStyle w:val="ListParagraph"/>
        <w:numPr>
          <w:ilvl w:val="0"/>
          <w:numId w:val="2"/>
        </w:numPr>
        <w:spacing w:line="360" w:lineRule="auto"/>
        <w:jc w:val="both"/>
        <w:rPr>
          <w:rFonts w:ascii="Arial" w:hAnsi="Arial" w:cs="Arial"/>
          <w:sz w:val="24"/>
          <w:szCs w:val="24"/>
        </w:rPr>
      </w:pPr>
      <w:r w:rsidRPr="00376A21">
        <w:rPr>
          <w:rFonts w:ascii="Arial" w:hAnsi="Arial" w:cs="Arial"/>
          <w:sz w:val="24"/>
          <w:szCs w:val="24"/>
        </w:rPr>
        <w:t>What doable suggestions can be made to luxury fashion businesses and marketers to help them improve their influencer marketing plans and engage young people in the UK in a meaningful way?</w:t>
      </w:r>
    </w:p>
    <w:p w14:paraId="44B140CE" w14:textId="77777777" w:rsidR="00580BB3" w:rsidRPr="00376A21" w:rsidRDefault="00580BB3" w:rsidP="00376A21">
      <w:pPr>
        <w:spacing w:line="360" w:lineRule="auto"/>
        <w:jc w:val="both"/>
        <w:rPr>
          <w:rFonts w:ascii="Arial" w:hAnsi="Arial" w:cs="Arial"/>
          <w:sz w:val="24"/>
          <w:szCs w:val="24"/>
        </w:rPr>
      </w:pPr>
    </w:p>
    <w:p w14:paraId="50B4C143" w14:textId="47849768" w:rsidR="00580BB3" w:rsidRPr="00376A21" w:rsidRDefault="00580BB3" w:rsidP="00376A21">
      <w:pPr>
        <w:pStyle w:val="Heading1"/>
        <w:spacing w:line="360" w:lineRule="auto"/>
        <w:rPr>
          <w:rFonts w:ascii="Arial" w:hAnsi="Arial" w:cs="Arial"/>
        </w:rPr>
      </w:pPr>
      <w:bookmarkStart w:id="3" w:name="_Toc140627305"/>
      <w:r w:rsidRPr="00376A21">
        <w:rPr>
          <w:rFonts w:ascii="Arial" w:hAnsi="Arial" w:cs="Arial"/>
        </w:rPr>
        <w:t>Part 04: Research Paradigm and Methodology:</w:t>
      </w:r>
      <w:bookmarkEnd w:id="3"/>
    </w:p>
    <w:p w14:paraId="02B8570A" w14:textId="12263E2A" w:rsidR="00580BB3" w:rsidRPr="00376A21" w:rsidRDefault="00E860ED" w:rsidP="00376A21">
      <w:pPr>
        <w:spacing w:line="360" w:lineRule="auto"/>
        <w:jc w:val="center"/>
        <w:rPr>
          <w:rFonts w:ascii="Arial" w:hAnsi="Arial" w:cs="Arial"/>
          <w:sz w:val="24"/>
          <w:szCs w:val="24"/>
        </w:rPr>
      </w:pPr>
      <w:r w:rsidRPr="00376A21">
        <w:rPr>
          <w:rFonts w:ascii="Arial" w:hAnsi="Arial" w:cs="Arial"/>
          <w:noProof/>
          <w:sz w:val="24"/>
          <w:szCs w:val="24"/>
        </w:rPr>
        <w:drawing>
          <wp:inline distT="0" distB="0" distL="0" distR="0" wp14:anchorId="70EA32D7" wp14:editId="0D8C6671">
            <wp:extent cx="4381500" cy="3470092"/>
            <wp:effectExtent l="0" t="0" r="0" b="0"/>
            <wp:docPr id="536669612" name="Picture 1" descr="Can the 'research onion' help your thinking around the philosophical and  methodological underpinnings of your SoTL project? – #UofGSoT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research onion' help your thinking around the philosophical and  methodological underpinnings of your SoTL project? – #UofGSoT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5598" cy="3473337"/>
                    </a:xfrm>
                    <a:prstGeom prst="rect">
                      <a:avLst/>
                    </a:prstGeom>
                    <a:noFill/>
                    <a:ln>
                      <a:noFill/>
                    </a:ln>
                  </pic:spPr>
                </pic:pic>
              </a:graphicData>
            </a:graphic>
          </wp:inline>
        </w:drawing>
      </w:r>
    </w:p>
    <w:p w14:paraId="7FA727F1" w14:textId="4E4ABD98" w:rsidR="003C0190" w:rsidRPr="00376A21" w:rsidRDefault="003C0190" w:rsidP="00376A21">
      <w:pPr>
        <w:spacing w:line="360" w:lineRule="auto"/>
        <w:jc w:val="center"/>
        <w:rPr>
          <w:rFonts w:ascii="Arial" w:hAnsi="Arial" w:cs="Arial"/>
          <w:sz w:val="24"/>
          <w:szCs w:val="24"/>
        </w:rPr>
      </w:pPr>
      <w:r w:rsidRPr="00376A21">
        <w:rPr>
          <w:rFonts w:ascii="Arial" w:hAnsi="Arial" w:cs="Arial"/>
          <w:sz w:val="24"/>
          <w:szCs w:val="24"/>
        </w:rPr>
        <w:t>Figure: Research onion model (</w:t>
      </w:r>
      <w:proofErr w:type="spellStart"/>
      <w:r w:rsidRPr="00376A21">
        <w:rPr>
          <w:rFonts w:ascii="Arial" w:hAnsi="Arial" w:cs="Arial"/>
          <w:sz w:val="24"/>
          <w:szCs w:val="24"/>
        </w:rPr>
        <w:t>Uofgsotl</w:t>
      </w:r>
      <w:proofErr w:type="spellEnd"/>
      <w:r w:rsidRPr="00376A21">
        <w:rPr>
          <w:rFonts w:ascii="Arial" w:hAnsi="Arial" w:cs="Arial"/>
          <w:sz w:val="24"/>
          <w:szCs w:val="24"/>
        </w:rPr>
        <w:t>, 2021)</w:t>
      </w:r>
    </w:p>
    <w:p w14:paraId="430CE1C1" w14:textId="77833DDD" w:rsidR="00534FF2" w:rsidRPr="00376A21" w:rsidRDefault="00534FF2" w:rsidP="00376A21">
      <w:pPr>
        <w:spacing w:line="360" w:lineRule="auto"/>
        <w:jc w:val="both"/>
        <w:rPr>
          <w:rFonts w:ascii="Arial" w:hAnsi="Arial" w:cs="Arial"/>
          <w:sz w:val="24"/>
          <w:szCs w:val="24"/>
        </w:rPr>
      </w:pPr>
      <w:r w:rsidRPr="00376A21">
        <w:rPr>
          <w:rFonts w:ascii="Arial" w:hAnsi="Arial" w:cs="Arial"/>
          <w:sz w:val="24"/>
          <w:szCs w:val="24"/>
        </w:rPr>
        <w:t xml:space="preserve">To conduct this research, the researcher will follow research onion method.     </w:t>
      </w:r>
    </w:p>
    <w:p w14:paraId="0290C281" w14:textId="2CEAB41F" w:rsidR="00E860ED" w:rsidRPr="00376A21" w:rsidRDefault="00E860ED" w:rsidP="00376A21">
      <w:pPr>
        <w:spacing w:line="360" w:lineRule="auto"/>
        <w:jc w:val="both"/>
        <w:rPr>
          <w:rFonts w:ascii="Arial" w:hAnsi="Arial" w:cs="Arial"/>
          <w:sz w:val="24"/>
          <w:szCs w:val="24"/>
        </w:rPr>
      </w:pPr>
      <w:r w:rsidRPr="00376A21">
        <w:rPr>
          <w:rFonts w:ascii="Arial" w:hAnsi="Arial" w:cs="Arial"/>
          <w:sz w:val="24"/>
          <w:szCs w:val="24"/>
        </w:rPr>
        <w:lastRenderedPageBreak/>
        <w:t>Research Philosophy:</w:t>
      </w:r>
    </w:p>
    <w:p w14:paraId="1176EFBA" w14:textId="63ECA751" w:rsidR="00AB3E56" w:rsidRPr="00376A21" w:rsidRDefault="00AB3E56" w:rsidP="00376A21">
      <w:pPr>
        <w:spacing w:line="360" w:lineRule="auto"/>
        <w:jc w:val="both"/>
        <w:rPr>
          <w:rFonts w:ascii="Arial" w:hAnsi="Arial" w:cs="Arial"/>
          <w:sz w:val="24"/>
          <w:szCs w:val="24"/>
        </w:rPr>
      </w:pPr>
      <w:r w:rsidRPr="00376A21">
        <w:rPr>
          <w:rFonts w:ascii="Arial" w:hAnsi="Arial" w:cs="Arial"/>
          <w:sz w:val="24"/>
          <w:szCs w:val="24"/>
        </w:rPr>
        <w:t>Positivism was selected as the research philosophy for this investigation. Observation, measurement, and the identification of causation are central to positivism, which originates from the conviction that social processes may be examined in an unbiased manner</w:t>
      </w:r>
      <w:r w:rsidR="00D2241E" w:rsidRPr="00376A21">
        <w:rPr>
          <w:rFonts w:ascii="Arial" w:hAnsi="Arial" w:cs="Arial"/>
          <w:sz w:val="24"/>
          <w:szCs w:val="24"/>
        </w:rPr>
        <w:t xml:space="preserve"> (Dudovskiy, 2019)</w:t>
      </w:r>
      <w:r w:rsidRPr="00376A21">
        <w:rPr>
          <w:rFonts w:ascii="Arial" w:hAnsi="Arial" w:cs="Arial"/>
          <w:sz w:val="24"/>
          <w:szCs w:val="24"/>
        </w:rPr>
        <w:t>. Taking a positivist stance would enable the collecting of quantitative data for analysis and generalization in the context of assessing the effect of social media influencer marketing on young customers in the luxury fashion business.</w:t>
      </w:r>
    </w:p>
    <w:p w14:paraId="5A58B80D" w14:textId="4E07849A" w:rsidR="00E860ED" w:rsidRPr="00376A21" w:rsidRDefault="00E860ED" w:rsidP="00376A21">
      <w:pPr>
        <w:spacing w:line="360" w:lineRule="auto"/>
        <w:jc w:val="both"/>
        <w:rPr>
          <w:rFonts w:ascii="Arial" w:hAnsi="Arial" w:cs="Arial"/>
          <w:sz w:val="24"/>
          <w:szCs w:val="24"/>
        </w:rPr>
      </w:pPr>
      <w:r w:rsidRPr="00376A21">
        <w:rPr>
          <w:rFonts w:ascii="Arial" w:hAnsi="Arial" w:cs="Arial"/>
          <w:sz w:val="24"/>
          <w:szCs w:val="24"/>
        </w:rPr>
        <w:t>Research Approaches:</w:t>
      </w:r>
    </w:p>
    <w:p w14:paraId="723B2BAD" w14:textId="38FC2B0C" w:rsidR="00AB3E56" w:rsidRPr="00376A21" w:rsidRDefault="00AB3E56" w:rsidP="00376A21">
      <w:pPr>
        <w:spacing w:line="360" w:lineRule="auto"/>
        <w:jc w:val="both"/>
        <w:rPr>
          <w:rFonts w:ascii="Arial" w:hAnsi="Arial" w:cs="Arial"/>
          <w:sz w:val="24"/>
          <w:szCs w:val="24"/>
        </w:rPr>
      </w:pPr>
      <w:r w:rsidRPr="00376A21">
        <w:rPr>
          <w:rFonts w:ascii="Arial" w:hAnsi="Arial" w:cs="Arial"/>
          <w:sz w:val="24"/>
          <w:szCs w:val="24"/>
        </w:rPr>
        <w:t>Methods from both quantitative and qualitative research traditions will be used in this investigation. By combining the advantages of quantitative and qualitative data, a mixed method gives a holistic picture of the study issue</w:t>
      </w:r>
      <w:r w:rsidR="00D2241E" w:rsidRPr="00376A21">
        <w:rPr>
          <w:rFonts w:ascii="Arial" w:hAnsi="Arial" w:cs="Arial"/>
          <w:sz w:val="24"/>
          <w:szCs w:val="24"/>
        </w:rPr>
        <w:t xml:space="preserve"> (Surbhi, 2018)</w:t>
      </w:r>
      <w:r w:rsidRPr="00376A21">
        <w:rPr>
          <w:rFonts w:ascii="Arial" w:hAnsi="Arial" w:cs="Arial"/>
          <w:sz w:val="24"/>
          <w:szCs w:val="24"/>
        </w:rPr>
        <w:t>. Using this method, the researchers will be able to collect quantitative data to assess the effectiveness of influencer marketing on the attitudes and actions of young consumers and qualitative insights to probe the drivers of those attitudes and actions.</w:t>
      </w:r>
    </w:p>
    <w:p w14:paraId="5B13A969" w14:textId="3672EEAD" w:rsidR="00E860ED" w:rsidRPr="00376A21" w:rsidRDefault="00E860ED" w:rsidP="00376A21">
      <w:pPr>
        <w:spacing w:line="360" w:lineRule="auto"/>
        <w:jc w:val="both"/>
        <w:rPr>
          <w:rFonts w:ascii="Arial" w:hAnsi="Arial" w:cs="Arial"/>
          <w:sz w:val="24"/>
          <w:szCs w:val="24"/>
        </w:rPr>
      </w:pPr>
      <w:r w:rsidRPr="00376A21">
        <w:rPr>
          <w:rFonts w:ascii="Arial" w:hAnsi="Arial" w:cs="Arial"/>
          <w:sz w:val="24"/>
          <w:szCs w:val="24"/>
        </w:rPr>
        <w:t>Research Strategies:</w:t>
      </w:r>
    </w:p>
    <w:p w14:paraId="78C0D041" w14:textId="7A64B16E" w:rsidR="00AB3E56" w:rsidRPr="00376A21" w:rsidRDefault="00AB3E56" w:rsidP="00376A21">
      <w:pPr>
        <w:spacing w:line="360" w:lineRule="auto"/>
        <w:jc w:val="both"/>
        <w:rPr>
          <w:rFonts w:ascii="Arial" w:hAnsi="Arial" w:cs="Arial"/>
          <w:sz w:val="24"/>
          <w:szCs w:val="24"/>
        </w:rPr>
      </w:pPr>
      <w:r w:rsidRPr="00376A21">
        <w:rPr>
          <w:rFonts w:ascii="Arial" w:hAnsi="Arial" w:cs="Arial"/>
          <w:sz w:val="24"/>
          <w:szCs w:val="24"/>
        </w:rPr>
        <w:t>Secondary data analysis and survey techniques will form the backbone of this study's main research tactics. Previous research and industry studies on topics like social media influencer marketing and the buying habits of young people in the high-end clothing sector will be sifted through in order to draw conclusions</w:t>
      </w:r>
      <w:r w:rsidR="00D2241E" w:rsidRPr="00376A21">
        <w:rPr>
          <w:rFonts w:ascii="Arial" w:hAnsi="Arial" w:cs="Arial"/>
          <w:sz w:val="24"/>
          <w:szCs w:val="24"/>
        </w:rPr>
        <w:t xml:space="preserve"> (Hillier, 2021)</w:t>
      </w:r>
      <w:r w:rsidRPr="00376A21">
        <w:rPr>
          <w:rFonts w:ascii="Arial" w:hAnsi="Arial" w:cs="Arial"/>
          <w:sz w:val="24"/>
          <w:szCs w:val="24"/>
        </w:rPr>
        <w:t>. This approach will provide you a synopsis of what we know about the topic right now. In addition, primary data from young adults will be gathered through surveys using questionnaires. This approach will make it possible to gather quantitative information on the beliefs, values, and actions of young consumers in relation to influencer marketing in the high fashion sector.</w:t>
      </w:r>
    </w:p>
    <w:p w14:paraId="4F0FD0EB" w14:textId="672104C4" w:rsidR="00E860ED" w:rsidRPr="00376A21" w:rsidRDefault="00E860ED" w:rsidP="00376A21">
      <w:pPr>
        <w:spacing w:line="360" w:lineRule="auto"/>
        <w:jc w:val="both"/>
        <w:rPr>
          <w:rFonts w:ascii="Arial" w:hAnsi="Arial" w:cs="Arial"/>
          <w:sz w:val="24"/>
          <w:szCs w:val="24"/>
        </w:rPr>
      </w:pPr>
      <w:r w:rsidRPr="00376A21">
        <w:rPr>
          <w:rFonts w:ascii="Arial" w:hAnsi="Arial" w:cs="Arial"/>
          <w:sz w:val="24"/>
          <w:szCs w:val="24"/>
        </w:rPr>
        <w:t>Research Choices:</w:t>
      </w:r>
    </w:p>
    <w:p w14:paraId="4215FF45" w14:textId="2C8797D5" w:rsidR="00E860ED" w:rsidRPr="00376A21" w:rsidRDefault="00AB3E56" w:rsidP="00376A21">
      <w:pPr>
        <w:spacing w:line="360" w:lineRule="auto"/>
        <w:jc w:val="both"/>
        <w:rPr>
          <w:rFonts w:ascii="Arial" w:hAnsi="Arial" w:cs="Arial"/>
          <w:sz w:val="24"/>
          <w:szCs w:val="24"/>
        </w:rPr>
      </w:pPr>
      <w:r w:rsidRPr="00376A21">
        <w:rPr>
          <w:rFonts w:ascii="Arial" w:hAnsi="Arial" w:cs="Arial"/>
          <w:sz w:val="24"/>
          <w:szCs w:val="24"/>
        </w:rPr>
        <w:t xml:space="preserve">Cluster sampling will be used as one of the research methods in this investigation. Cluster sampling includes categorizing the population of interest into subsets (clusters), such as regions or demographic groupings, and then picking subsets of the population at random </w:t>
      </w:r>
      <w:r w:rsidRPr="00376A21">
        <w:rPr>
          <w:rFonts w:ascii="Arial" w:hAnsi="Arial" w:cs="Arial"/>
          <w:sz w:val="24"/>
          <w:szCs w:val="24"/>
        </w:rPr>
        <w:lastRenderedPageBreak/>
        <w:t>to take part in the research</w:t>
      </w:r>
      <w:r w:rsidR="00D2241E" w:rsidRPr="00376A21">
        <w:rPr>
          <w:rFonts w:ascii="Arial" w:hAnsi="Arial" w:cs="Arial"/>
          <w:sz w:val="24"/>
          <w:szCs w:val="24"/>
        </w:rPr>
        <w:t xml:space="preserve"> (</w:t>
      </w:r>
      <w:proofErr w:type="spellStart"/>
      <w:r w:rsidR="00D2241E" w:rsidRPr="00376A21">
        <w:rPr>
          <w:rFonts w:ascii="Arial" w:hAnsi="Arial" w:cs="Arial"/>
          <w:sz w:val="24"/>
          <w:szCs w:val="24"/>
        </w:rPr>
        <w:t>Bried</w:t>
      </w:r>
      <w:proofErr w:type="spellEnd"/>
      <w:r w:rsidR="00D2241E" w:rsidRPr="00376A21">
        <w:rPr>
          <w:rFonts w:ascii="Arial" w:hAnsi="Arial" w:cs="Arial"/>
          <w:sz w:val="24"/>
          <w:szCs w:val="24"/>
        </w:rPr>
        <w:t>, 2012)</w:t>
      </w:r>
      <w:r w:rsidRPr="00376A21">
        <w:rPr>
          <w:rFonts w:ascii="Arial" w:hAnsi="Arial" w:cs="Arial"/>
          <w:sz w:val="24"/>
          <w:szCs w:val="24"/>
        </w:rPr>
        <w:t>. Each group will be divided into a subset of young people who are avid followers of luxury fashion influencers on social media. With cluster sampling, different parts of the target population may be represented, making the results more applicable to the whole.</w:t>
      </w:r>
    </w:p>
    <w:p w14:paraId="41670C91" w14:textId="5785C651" w:rsidR="00580BB3" w:rsidRPr="00376A21" w:rsidRDefault="00580BB3" w:rsidP="00376A21">
      <w:pPr>
        <w:pStyle w:val="Heading1"/>
        <w:spacing w:line="360" w:lineRule="auto"/>
        <w:rPr>
          <w:rFonts w:ascii="Arial" w:hAnsi="Arial" w:cs="Arial"/>
        </w:rPr>
      </w:pPr>
      <w:bookmarkStart w:id="4" w:name="_Toc140627306"/>
      <w:r w:rsidRPr="00376A21">
        <w:rPr>
          <w:rFonts w:ascii="Arial" w:hAnsi="Arial" w:cs="Arial"/>
        </w:rPr>
        <w:t>Part 05: Advantages and Disadvantages of the Research Methodology:</w:t>
      </w:r>
      <w:bookmarkEnd w:id="4"/>
      <w:r w:rsidRPr="00376A21">
        <w:rPr>
          <w:rFonts w:ascii="Arial" w:hAnsi="Arial" w:cs="Arial"/>
        </w:rPr>
        <w:tab/>
      </w:r>
    </w:p>
    <w:p w14:paraId="0379B18E" w14:textId="77777777" w:rsidR="00AB3E56" w:rsidRPr="00376A21" w:rsidRDefault="00AB3E56" w:rsidP="00376A21">
      <w:pPr>
        <w:spacing w:line="360" w:lineRule="auto"/>
        <w:jc w:val="both"/>
        <w:rPr>
          <w:rFonts w:ascii="Arial" w:hAnsi="Arial" w:cs="Arial"/>
          <w:sz w:val="24"/>
          <w:szCs w:val="24"/>
        </w:rPr>
      </w:pPr>
      <w:r w:rsidRPr="00376A21">
        <w:rPr>
          <w:rFonts w:ascii="Arial" w:hAnsi="Arial" w:cs="Arial"/>
          <w:sz w:val="24"/>
          <w:szCs w:val="24"/>
        </w:rPr>
        <w:t>There are advantages and disadvantages to the methodology employed to study the effect of social media influencer marketing on young buyers in the UK's high-end fashion industry. All of these elements are present: a cross-sectional time frame, cluster sampling, a survey method, secondary data analysis, a positivist research methodology, and a quantitative and qualitative hybrid strategy.</w:t>
      </w:r>
    </w:p>
    <w:p w14:paraId="6E9EF089" w14:textId="51109039" w:rsidR="00E379CE" w:rsidRPr="00376A21" w:rsidRDefault="00E379CE" w:rsidP="00376A21">
      <w:pPr>
        <w:spacing w:line="360" w:lineRule="auto"/>
        <w:jc w:val="both"/>
        <w:rPr>
          <w:rFonts w:ascii="Arial" w:hAnsi="Arial" w:cs="Arial"/>
          <w:sz w:val="24"/>
          <w:szCs w:val="24"/>
        </w:rPr>
      </w:pPr>
      <w:r w:rsidRPr="00376A21">
        <w:rPr>
          <w:rFonts w:ascii="Arial" w:hAnsi="Arial" w:cs="Arial"/>
          <w:sz w:val="24"/>
          <w:szCs w:val="24"/>
        </w:rPr>
        <w:t>Advantages:</w:t>
      </w:r>
    </w:p>
    <w:p w14:paraId="627EABFB" w14:textId="749C6100" w:rsidR="00E379CE" w:rsidRPr="00376A21" w:rsidRDefault="00E379CE" w:rsidP="00376A21">
      <w:pPr>
        <w:pStyle w:val="ListParagraph"/>
        <w:numPr>
          <w:ilvl w:val="0"/>
          <w:numId w:val="3"/>
        </w:numPr>
        <w:spacing w:line="360" w:lineRule="auto"/>
        <w:jc w:val="both"/>
        <w:rPr>
          <w:rFonts w:ascii="Arial" w:hAnsi="Arial" w:cs="Arial"/>
          <w:sz w:val="24"/>
          <w:szCs w:val="24"/>
        </w:rPr>
      </w:pPr>
      <w:r w:rsidRPr="00376A21">
        <w:rPr>
          <w:rFonts w:ascii="Arial" w:hAnsi="Arial" w:cs="Arial"/>
          <w:sz w:val="24"/>
          <w:szCs w:val="24"/>
        </w:rPr>
        <w:t xml:space="preserve">Comprehensive insights: </w:t>
      </w:r>
      <w:r w:rsidR="00AB3E56" w:rsidRPr="00376A21">
        <w:rPr>
          <w:rFonts w:ascii="Arial" w:hAnsi="Arial" w:cs="Arial"/>
          <w:sz w:val="24"/>
          <w:szCs w:val="24"/>
        </w:rPr>
        <w:t>By integrating quantitative data from surveys with qualitative insights from secondary data analysis, the mixed-method approach provides for a more in-depth understanding of the study subject</w:t>
      </w:r>
      <w:r w:rsidR="00D2241E" w:rsidRPr="00376A21">
        <w:rPr>
          <w:rFonts w:ascii="Arial" w:hAnsi="Arial" w:cs="Arial"/>
          <w:sz w:val="24"/>
          <w:szCs w:val="24"/>
        </w:rPr>
        <w:t xml:space="preserve"> (</w:t>
      </w:r>
      <w:proofErr w:type="spellStart"/>
      <w:r w:rsidR="00D2241E" w:rsidRPr="00376A21">
        <w:rPr>
          <w:rFonts w:ascii="Arial" w:hAnsi="Arial" w:cs="Arial"/>
          <w:sz w:val="24"/>
          <w:szCs w:val="24"/>
        </w:rPr>
        <w:t>Voxco</w:t>
      </w:r>
      <w:proofErr w:type="spellEnd"/>
      <w:r w:rsidR="00D2241E" w:rsidRPr="00376A21">
        <w:rPr>
          <w:rFonts w:ascii="Arial" w:hAnsi="Arial" w:cs="Arial"/>
          <w:sz w:val="24"/>
          <w:szCs w:val="24"/>
        </w:rPr>
        <w:t>, 2021)</w:t>
      </w:r>
      <w:r w:rsidR="00AB3E56" w:rsidRPr="00376A21">
        <w:rPr>
          <w:rFonts w:ascii="Arial" w:hAnsi="Arial" w:cs="Arial"/>
          <w:sz w:val="24"/>
          <w:szCs w:val="24"/>
        </w:rPr>
        <w:t>. If researchers combine quantitative trends with in-depth qualitative viewpoints, a more complete picture of the effect of influencer marketing on young consumers may emerge.</w:t>
      </w:r>
    </w:p>
    <w:p w14:paraId="3098B1E6" w14:textId="32BDC794" w:rsidR="00E379CE" w:rsidRPr="00376A21" w:rsidRDefault="00E379CE" w:rsidP="00376A21">
      <w:pPr>
        <w:pStyle w:val="ListParagraph"/>
        <w:numPr>
          <w:ilvl w:val="0"/>
          <w:numId w:val="3"/>
        </w:numPr>
        <w:spacing w:line="360" w:lineRule="auto"/>
        <w:jc w:val="both"/>
        <w:rPr>
          <w:rFonts w:ascii="Arial" w:hAnsi="Arial" w:cs="Arial"/>
          <w:sz w:val="24"/>
          <w:szCs w:val="24"/>
        </w:rPr>
      </w:pPr>
      <w:r w:rsidRPr="00376A21">
        <w:rPr>
          <w:rFonts w:ascii="Arial" w:hAnsi="Arial" w:cs="Arial"/>
          <w:sz w:val="24"/>
          <w:szCs w:val="24"/>
        </w:rPr>
        <w:t xml:space="preserve">Quantifiable data: </w:t>
      </w:r>
      <w:r w:rsidR="008106A4" w:rsidRPr="00376A21">
        <w:rPr>
          <w:rFonts w:ascii="Arial" w:hAnsi="Arial" w:cs="Arial"/>
          <w:sz w:val="24"/>
          <w:szCs w:val="24"/>
        </w:rPr>
        <w:t xml:space="preserve">By using a survey format to collect data, </w:t>
      </w:r>
      <w:r w:rsidR="00D2241E" w:rsidRPr="00376A21">
        <w:rPr>
          <w:rFonts w:ascii="Arial" w:hAnsi="Arial" w:cs="Arial"/>
          <w:sz w:val="24"/>
          <w:szCs w:val="24"/>
        </w:rPr>
        <w:t>the researcher</w:t>
      </w:r>
      <w:r w:rsidR="008106A4" w:rsidRPr="00376A21">
        <w:rPr>
          <w:rFonts w:ascii="Arial" w:hAnsi="Arial" w:cs="Arial"/>
          <w:sz w:val="24"/>
          <w:szCs w:val="24"/>
        </w:rPr>
        <w:t xml:space="preserve"> can evaluate the impact of influencer marketing in the high fashion industry in a quantifiable manner</w:t>
      </w:r>
      <w:r w:rsidR="00D2241E" w:rsidRPr="00376A21">
        <w:rPr>
          <w:rFonts w:ascii="Arial" w:hAnsi="Arial" w:cs="Arial"/>
          <w:sz w:val="24"/>
          <w:szCs w:val="24"/>
        </w:rPr>
        <w:t xml:space="preserve"> (Tamura et al., 2011)</w:t>
      </w:r>
      <w:r w:rsidR="008106A4" w:rsidRPr="00376A21">
        <w:rPr>
          <w:rFonts w:ascii="Arial" w:hAnsi="Arial" w:cs="Arial"/>
          <w:sz w:val="24"/>
          <w:szCs w:val="24"/>
        </w:rPr>
        <w:t>. This improves the trustworthiness of the findings by making it simpler to see trends and draw statistical correlations.</w:t>
      </w:r>
    </w:p>
    <w:p w14:paraId="6CED85BD" w14:textId="371AC5F8" w:rsidR="00E379CE" w:rsidRPr="00376A21" w:rsidRDefault="00E379CE" w:rsidP="00376A21">
      <w:pPr>
        <w:pStyle w:val="ListParagraph"/>
        <w:numPr>
          <w:ilvl w:val="0"/>
          <w:numId w:val="3"/>
        </w:numPr>
        <w:spacing w:line="360" w:lineRule="auto"/>
        <w:jc w:val="both"/>
        <w:rPr>
          <w:rFonts w:ascii="Arial" w:hAnsi="Arial" w:cs="Arial"/>
          <w:sz w:val="24"/>
          <w:szCs w:val="24"/>
        </w:rPr>
      </w:pPr>
      <w:r w:rsidRPr="00376A21">
        <w:rPr>
          <w:rFonts w:ascii="Arial" w:hAnsi="Arial" w:cs="Arial"/>
          <w:sz w:val="24"/>
          <w:szCs w:val="24"/>
        </w:rPr>
        <w:t xml:space="preserve">Utilization of existing data: </w:t>
      </w:r>
      <w:r w:rsidR="008D7EC9" w:rsidRPr="00376A21">
        <w:rPr>
          <w:rFonts w:ascii="Arial" w:hAnsi="Arial" w:cs="Arial"/>
          <w:sz w:val="24"/>
          <w:szCs w:val="24"/>
        </w:rPr>
        <w:t>Secondary data analysis, which uses pre-existing data from previous studies or industry reports, may help researchers get a more nuanced knowledge of the state of the region</w:t>
      </w:r>
      <w:r w:rsidR="00D2241E" w:rsidRPr="00376A21">
        <w:rPr>
          <w:rFonts w:ascii="Arial" w:hAnsi="Arial" w:cs="Arial"/>
          <w:sz w:val="24"/>
          <w:szCs w:val="24"/>
        </w:rPr>
        <w:t xml:space="preserve"> (</w:t>
      </w:r>
      <w:proofErr w:type="spellStart"/>
      <w:r w:rsidR="00D2241E" w:rsidRPr="00376A21">
        <w:rPr>
          <w:rFonts w:ascii="Arial" w:hAnsi="Arial" w:cs="Arial"/>
          <w:sz w:val="24"/>
          <w:szCs w:val="24"/>
        </w:rPr>
        <w:t>Coresignal</w:t>
      </w:r>
      <w:proofErr w:type="spellEnd"/>
      <w:r w:rsidR="00D2241E" w:rsidRPr="00376A21">
        <w:rPr>
          <w:rFonts w:ascii="Arial" w:hAnsi="Arial" w:cs="Arial"/>
          <w:sz w:val="24"/>
          <w:szCs w:val="24"/>
        </w:rPr>
        <w:t xml:space="preserve">, 2021). </w:t>
      </w:r>
      <w:r w:rsidR="008D7EC9" w:rsidRPr="00376A21">
        <w:rPr>
          <w:rFonts w:ascii="Arial" w:hAnsi="Arial" w:cs="Arial"/>
          <w:sz w:val="24"/>
          <w:szCs w:val="24"/>
        </w:rPr>
        <w:t>Time and money might be saved in contrast to primary data collection, and it could also help in validating findings and informing the development of research tools.</w:t>
      </w:r>
    </w:p>
    <w:p w14:paraId="38336539" w14:textId="34D3CA45" w:rsidR="00E379CE" w:rsidRPr="00376A21" w:rsidRDefault="00E379CE" w:rsidP="00376A21">
      <w:pPr>
        <w:pStyle w:val="ListParagraph"/>
        <w:numPr>
          <w:ilvl w:val="0"/>
          <w:numId w:val="3"/>
        </w:numPr>
        <w:spacing w:line="360" w:lineRule="auto"/>
        <w:jc w:val="both"/>
        <w:rPr>
          <w:rFonts w:ascii="Arial" w:hAnsi="Arial" w:cs="Arial"/>
          <w:sz w:val="24"/>
          <w:szCs w:val="24"/>
        </w:rPr>
      </w:pPr>
      <w:r w:rsidRPr="00376A21">
        <w:rPr>
          <w:rFonts w:ascii="Arial" w:hAnsi="Arial" w:cs="Arial"/>
          <w:sz w:val="24"/>
          <w:szCs w:val="24"/>
        </w:rPr>
        <w:t xml:space="preserve">Enhanced generalizability: </w:t>
      </w:r>
      <w:r w:rsidR="008D7EC9" w:rsidRPr="00376A21">
        <w:rPr>
          <w:rFonts w:ascii="Arial" w:hAnsi="Arial" w:cs="Arial"/>
          <w:sz w:val="24"/>
          <w:szCs w:val="24"/>
        </w:rPr>
        <w:t xml:space="preserve">The results may be more applicable to a wider population since cluster sampling was used. The study's external validity may be </w:t>
      </w:r>
      <w:r w:rsidR="008D7EC9" w:rsidRPr="00376A21">
        <w:rPr>
          <w:rFonts w:ascii="Arial" w:hAnsi="Arial" w:cs="Arial"/>
          <w:sz w:val="24"/>
          <w:szCs w:val="24"/>
        </w:rPr>
        <w:lastRenderedPageBreak/>
        <w:t>improved by choosing clusters that reflect various geographical locations or demographic groupings in order to collect data from a more diverse sample of young customers in the UK luxury fashion business.</w:t>
      </w:r>
    </w:p>
    <w:p w14:paraId="26BF08CF" w14:textId="77777777" w:rsidR="00E379CE" w:rsidRPr="00376A21" w:rsidRDefault="00E379CE" w:rsidP="00376A21">
      <w:pPr>
        <w:spacing w:line="360" w:lineRule="auto"/>
        <w:jc w:val="both"/>
        <w:rPr>
          <w:rFonts w:ascii="Arial" w:hAnsi="Arial" w:cs="Arial"/>
          <w:sz w:val="24"/>
          <w:szCs w:val="24"/>
        </w:rPr>
      </w:pPr>
      <w:r w:rsidRPr="00376A21">
        <w:rPr>
          <w:rFonts w:ascii="Arial" w:hAnsi="Arial" w:cs="Arial"/>
          <w:sz w:val="24"/>
          <w:szCs w:val="24"/>
        </w:rPr>
        <w:t>Disadvantages:</w:t>
      </w:r>
    </w:p>
    <w:p w14:paraId="09C1C385" w14:textId="69A7108F" w:rsidR="00E379CE" w:rsidRPr="00376A21" w:rsidRDefault="00E379CE" w:rsidP="00376A21">
      <w:pPr>
        <w:pStyle w:val="ListParagraph"/>
        <w:numPr>
          <w:ilvl w:val="0"/>
          <w:numId w:val="4"/>
        </w:numPr>
        <w:spacing w:line="360" w:lineRule="auto"/>
        <w:jc w:val="both"/>
        <w:rPr>
          <w:rFonts w:ascii="Arial" w:hAnsi="Arial" w:cs="Arial"/>
          <w:sz w:val="24"/>
          <w:szCs w:val="24"/>
        </w:rPr>
      </w:pPr>
      <w:r w:rsidRPr="00376A21">
        <w:rPr>
          <w:rFonts w:ascii="Arial" w:hAnsi="Arial" w:cs="Arial"/>
          <w:sz w:val="24"/>
          <w:szCs w:val="24"/>
        </w:rPr>
        <w:t xml:space="preserve">Potential limitations of self-reported data: </w:t>
      </w:r>
      <w:r w:rsidR="00702DB3" w:rsidRPr="00376A21">
        <w:rPr>
          <w:rFonts w:ascii="Arial" w:hAnsi="Arial" w:cs="Arial"/>
          <w:sz w:val="24"/>
          <w:szCs w:val="24"/>
        </w:rPr>
        <w:t>Self-reported information is used in the survey approach, which may lead to inaccuracies due to factors including social desirability bias and recollection bias. Inaccuracies in the data may result from participants' failure to correctly recall or record their own opinions and actions.</w:t>
      </w:r>
    </w:p>
    <w:p w14:paraId="0274C4DE" w14:textId="7CF13078" w:rsidR="00E379CE" w:rsidRPr="00376A21" w:rsidRDefault="00E379CE" w:rsidP="00376A21">
      <w:pPr>
        <w:pStyle w:val="ListParagraph"/>
        <w:numPr>
          <w:ilvl w:val="0"/>
          <w:numId w:val="4"/>
        </w:numPr>
        <w:spacing w:line="360" w:lineRule="auto"/>
        <w:jc w:val="both"/>
        <w:rPr>
          <w:rFonts w:ascii="Arial" w:hAnsi="Arial" w:cs="Arial"/>
          <w:sz w:val="24"/>
          <w:szCs w:val="24"/>
        </w:rPr>
      </w:pPr>
      <w:r w:rsidRPr="00376A21">
        <w:rPr>
          <w:rFonts w:ascii="Arial" w:hAnsi="Arial" w:cs="Arial"/>
          <w:sz w:val="24"/>
          <w:szCs w:val="24"/>
        </w:rPr>
        <w:t xml:space="preserve">Time and resource constraints: </w:t>
      </w:r>
      <w:r w:rsidR="00702DB3" w:rsidRPr="00376A21">
        <w:rPr>
          <w:rFonts w:ascii="Arial" w:hAnsi="Arial" w:cs="Arial"/>
          <w:sz w:val="24"/>
          <w:szCs w:val="24"/>
        </w:rPr>
        <w:t>Time and money might be wasted when secondary data analysis and surveys are combined</w:t>
      </w:r>
      <w:r w:rsidR="00D2241E" w:rsidRPr="00376A21">
        <w:rPr>
          <w:rFonts w:ascii="Arial" w:hAnsi="Arial" w:cs="Arial"/>
          <w:sz w:val="24"/>
          <w:szCs w:val="24"/>
        </w:rPr>
        <w:t xml:space="preserve"> (</w:t>
      </w:r>
      <w:proofErr w:type="spellStart"/>
      <w:r w:rsidR="00D2241E" w:rsidRPr="00376A21">
        <w:rPr>
          <w:rFonts w:ascii="Arial" w:hAnsi="Arial" w:cs="Arial"/>
          <w:sz w:val="24"/>
          <w:szCs w:val="24"/>
        </w:rPr>
        <w:t>Coresignal</w:t>
      </w:r>
      <w:proofErr w:type="spellEnd"/>
      <w:r w:rsidR="00D2241E" w:rsidRPr="00376A21">
        <w:rPr>
          <w:rFonts w:ascii="Arial" w:hAnsi="Arial" w:cs="Arial"/>
          <w:sz w:val="24"/>
          <w:szCs w:val="24"/>
        </w:rPr>
        <w:t>, 2021)</w:t>
      </w:r>
      <w:r w:rsidR="00702DB3" w:rsidRPr="00376A21">
        <w:rPr>
          <w:rFonts w:ascii="Arial" w:hAnsi="Arial" w:cs="Arial"/>
          <w:sz w:val="24"/>
          <w:szCs w:val="24"/>
        </w:rPr>
        <w:t>. Planning, coordination, and resource allocation are essential for collecting, cleaning, and interpreting data from many sources. To put this study strategy into action, you'll need a sufficient amount of time, money, and tools.</w:t>
      </w:r>
    </w:p>
    <w:p w14:paraId="6E3685B4" w14:textId="3D8B460E" w:rsidR="00580BB3" w:rsidRPr="00376A21" w:rsidRDefault="00E379CE" w:rsidP="00376A21">
      <w:pPr>
        <w:pStyle w:val="ListParagraph"/>
        <w:numPr>
          <w:ilvl w:val="0"/>
          <w:numId w:val="4"/>
        </w:numPr>
        <w:spacing w:line="360" w:lineRule="auto"/>
        <w:jc w:val="both"/>
        <w:rPr>
          <w:rFonts w:ascii="Arial" w:hAnsi="Arial" w:cs="Arial"/>
          <w:sz w:val="24"/>
          <w:szCs w:val="24"/>
        </w:rPr>
      </w:pPr>
      <w:r w:rsidRPr="00376A21">
        <w:rPr>
          <w:rFonts w:ascii="Arial" w:hAnsi="Arial" w:cs="Arial"/>
          <w:sz w:val="24"/>
          <w:szCs w:val="24"/>
        </w:rPr>
        <w:t xml:space="preserve">Potential selection bias in cluster sampling: </w:t>
      </w:r>
      <w:r w:rsidR="00702DB3" w:rsidRPr="00376A21">
        <w:rPr>
          <w:rFonts w:ascii="Arial" w:hAnsi="Arial" w:cs="Arial"/>
          <w:sz w:val="24"/>
          <w:szCs w:val="24"/>
        </w:rPr>
        <w:t>By choosing certain clusters from the population during cluster sampling, bias may be introduced. The results may not be entirely generalizable to the larger population of young customers in the UK luxury fashion business since the chosen clusters may not be totally representative of the whole population</w:t>
      </w:r>
      <w:r w:rsidR="00D2241E" w:rsidRPr="00376A21">
        <w:rPr>
          <w:rFonts w:ascii="Arial" w:hAnsi="Arial" w:cs="Arial"/>
          <w:sz w:val="24"/>
          <w:szCs w:val="24"/>
        </w:rPr>
        <w:t xml:space="preserve"> (Corporate Finance Institute, 2020)</w:t>
      </w:r>
      <w:r w:rsidR="00702DB3" w:rsidRPr="00376A21">
        <w:rPr>
          <w:rFonts w:ascii="Arial" w:hAnsi="Arial" w:cs="Arial"/>
          <w:sz w:val="24"/>
          <w:szCs w:val="24"/>
        </w:rPr>
        <w:t>.</w:t>
      </w:r>
    </w:p>
    <w:p w14:paraId="6B0EC16E" w14:textId="77777777" w:rsidR="00580BB3" w:rsidRPr="00376A21" w:rsidRDefault="00580BB3" w:rsidP="00376A21">
      <w:pPr>
        <w:spacing w:line="360" w:lineRule="auto"/>
        <w:jc w:val="both"/>
        <w:rPr>
          <w:rFonts w:ascii="Arial" w:hAnsi="Arial" w:cs="Arial"/>
          <w:sz w:val="24"/>
          <w:szCs w:val="24"/>
        </w:rPr>
      </w:pPr>
    </w:p>
    <w:p w14:paraId="2959FFBA" w14:textId="3CB446D9" w:rsidR="00580BB3" w:rsidRPr="00376A21" w:rsidRDefault="00580BB3" w:rsidP="00376A21">
      <w:pPr>
        <w:pStyle w:val="Heading1"/>
        <w:spacing w:line="360" w:lineRule="auto"/>
        <w:rPr>
          <w:rFonts w:ascii="Arial" w:hAnsi="Arial" w:cs="Arial"/>
        </w:rPr>
      </w:pPr>
      <w:bookmarkStart w:id="5" w:name="_Toc140627307"/>
      <w:r w:rsidRPr="00376A21">
        <w:rPr>
          <w:rFonts w:ascii="Arial" w:hAnsi="Arial" w:cs="Arial"/>
        </w:rPr>
        <w:t>Part 06: Effective Methods/Tools for Data Collection:</w:t>
      </w:r>
      <w:bookmarkEnd w:id="5"/>
      <w:r w:rsidRPr="00376A21">
        <w:rPr>
          <w:rFonts w:ascii="Arial" w:hAnsi="Arial" w:cs="Arial"/>
        </w:rPr>
        <w:tab/>
      </w:r>
    </w:p>
    <w:p w14:paraId="62639659" w14:textId="2F19EC5D" w:rsidR="00702DB3" w:rsidRPr="00376A21" w:rsidRDefault="00702DB3" w:rsidP="00376A21">
      <w:pPr>
        <w:spacing w:line="360" w:lineRule="auto"/>
        <w:jc w:val="both"/>
        <w:rPr>
          <w:rFonts w:ascii="Arial" w:hAnsi="Arial" w:cs="Arial"/>
          <w:sz w:val="24"/>
          <w:szCs w:val="24"/>
        </w:rPr>
      </w:pPr>
      <w:r w:rsidRPr="00376A21">
        <w:rPr>
          <w:rFonts w:ascii="Arial" w:hAnsi="Arial" w:cs="Arial"/>
          <w:sz w:val="24"/>
          <w:szCs w:val="24"/>
        </w:rPr>
        <w:t>Here are six effective methods/tools for data collection:</w:t>
      </w:r>
    </w:p>
    <w:p w14:paraId="218BCE78" w14:textId="52E97946" w:rsidR="00702DB3" w:rsidRPr="00376A21" w:rsidRDefault="00702DB3" w:rsidP="00376A21">
      <w:pPr>
        <w:pStyle w:val="ListParagraph"/>
        <w:numPr>
          <w:ilvl w:val="0"/>
          <w:numId w:val="5"/>
        </w:numPr>
        <w:spacing w:line="360" w:lineRule="auto"/>
        <w:jc w:val="both"/>
        <w:rPr>
          <w:rFonts w:ascii="Arial" w:hAnsi="Arial" w:cs="Arial"/>
          <w:sz w:val="24"/>
          <w:szCs w:val="24"/>
        </w:rPr>
      </w:pPr>
      <w:r w:rsidRPr="00376A21">
        <w:rPr>
          <w:rFonts w:ascii="Arial" w:hAnsi="Arial" w:cs="Arial"/>
          <w:sz w:val="24"/>
          <w:szCs w:val="24"/>
        </w:rPr>
        <w:t xml:space="preserve">Online Surveys: </w:t>
      </w:r>
      <w:r w:rsidR="00134586" w:rsidRPr="00376A21">
        <w:rPr>
          <w:rFonts w:ascii="Arial" w:hAnsi="Arial" w:cs="Arial"/>
          <w:sz w:val="24"/>
          <w:szCs w:val="24"/>
        </w:rPr>
        <w:t>In order to get information from a huge population, online surveys have become more common and useful. Researchers may build structured questions using tools like SurveyMonkey or Google Forms to examine how young people respond to influencer marketing in the high fashion business</w:t>
      </w:r>
      <w:r w:rsidR="00D2241E" w:rsidRPr="00376A21">
        <w:rPr>
          <w:rFonts w:ascii="Arial" w:hAnsi="Arial" w:cs="Arial"/>
          <w:sz w:val="24"/>
          <w:szCs w:val="24"/>
        </w:rPr>
        <w:t xml:space="preserve"> (</w:t>
      </w:r>
      <w:proofErr w:type="spellStart"/>
      <w:r w:rsidR="00D2241E" w:rsidRPr="00376A21">
        <w:rPr>
          <w:rFonts w:ascii="Arial" w:hAnsi="Arial" w:cs="Arial"/>
          <w:sz w:val="24"/>
          <w:szCs w:val="24"/>
        </w:rPr>
        <w:t>Surveymonkey</w:t>
      </w:r>
      <w:proofErr w:type="spellEnd"/>
      <w:r w:rsidR="00D2241E" w:rsidRPr="00376A21">
        <w:rPr>
          <w:rFonts w:ascii="Arial" w:hAnsi="Arial" w:cs="Arial"/>
          <w:sz w:val="24"/>
          <w:szCs w:val="24"/>
        </w:rPr>
        <w:t>, 2018)</w:t>
      </w:r>
      <w:r w:rsidR="00134586" w:rsidRPr="00376A21">
        <w:rPr>
          <w:rFonts w:ascii="Arial" w:hAnsi="Arial" w:cs="Arial"/>
          <w:sz w:val="24"/>
          <w:szCs w:val="24"/>
        </w:rPr>
        <w:t>. Compared to traditional paper surveys, online surveys have several advantages, such as being simple to manage, having a global reach, and being able to use skip patterns and branching logic to customize questions depending on responder characteristics.</w:t>
      </w:r>
    </w:p>
    <w:p w14:paraId="0B7C87EC" w14:textId="1458FF36" w:rsidR="00702DB3" w:rsidRPr="00376A21" w:rsidRDefault="00702DB3" w:rsidP="00376A21">
      <w:pPr>
        <w:pStyle w:val="ListParagraph"/>
        <w:numPr>
          <w:ilvl w:val="0"/>
          <w:numId w:val="5"/>
        </w:numPr>
        <w:spacing w:line="360" w:lineRule="auto"/>
        <w:jc w:val="both"/>
        <w:rPr>
          <w:rFonts w:ascii="Arial" w:hAnsi="Arial" w:cs="Arial"/>
          <w:sz w:val="24"/>
          <w:szCs w:val="24"/>
        </w:rPr>
      </w:pPr>
      <w:r w:rsidRPr="00376A21">
        <w:rPr>
          <w:rFonts w:ascii="Arial" w:hAnsi="Arial" w:cs="Arial"/>
          <w:sz w:val="24"/>
          <w:szCs w:val="24"/>
        </w:rPr>
        <w:lastRenderedPageBreak/>
        <w:t xml:space="preserve">Social Media Analytics: </w:t>
      </w:r>
      <w:r w:rsidR="00134586" w:rsidRPr="00376A21">
        <w:rPr>
          <w:rFonts w:ascii="Arial" w:hAnsi="Arial" w:cs="Arial"/>
          <w:sz w:val="24"/>
          <w:szCs w:val="24"/>
        </w:rPr>
        <w:t>Social media analytics tools might be useful in today's climate, when so much attention is being paid to marketing through social media influencers. Systems like Sprout Social and Hootsuite, as well as the native analytics tools on social media platforms, provide quantitative data on engagement metrics, follower demographics, and content performance</w:t>
      </w:r>
      <w:r w:rsidR="00D2241E" w:rsidRPr="00376A21">
        <w:rPr>
          <w:rFonts w:ascii="Arial" w:hAnsi="Arial" w:cs="Arial"/>
          <w:sz w:val="24"/>
          <w:szCs w:val="24"/>
        </w:rPr>
        <w:t xml:space="preserve"> (Hill, 2023)</w:t>
      </w:r>
      <w:r w:rsidR="00134586" w:rsidRPr="00376A21">
        <w:rPr>
          <w:rFonts w:ascii="Arial" w:hAnsi="Arial" w:cs="Arial"/>
          <w:sz w:val="24"/>
          <w:szCs w:val="24"/>
        </w:rPr>
        <w:t>. Influencer marketing campaigns aimed at young individuals with an interest in high-end fashion may be successful or unsuccessful depending on metrics such as reach, engagement rates, and audience demographics.</w:t>
      </w:r>
    </w:p>
    <w:p w14:paraId="4377104C" w14:textId="54BDD89D" w:rsidR="00702DB3" w:rsidRPr="00376A21" w:rsidRDefault="00702DB3" w:rsidP="00376A21">
      <w:pPr>
        <w:pStyle w:val="ListParagraph"/>
        <w:numPr>
          <w:ilvl w:val="0"/>
          <w:numId w:val="5"/>
        </w:numPr>
        <w:spacing w:line="360" w:lineRule="auto"/>
        <w:jc w:val="both"/>
        <w:rPr>
          <w:rFonts w:ascii="Arial" w:hAnsi="Arial" w:cs="Arial"/>
          <w:sz w:val="24"/>
          <w:szCs w:val="24"/>
        </w:rPr>
      </w:pPr>
      <w:r w:rsidRPr="00376A21">
        <w:rPr>
          <w:rFonts w:ascii="Arial" w:hAnsi="Arial" w:cs="Arial"/>
          <w:sz w:val="24"/>
          <w:szCs w:val="24"/>
        </w:rPr>
        <w:t xml:space="preserve">Content Analysis: </w:t>
      </w:r>
      <w:r w:rsidR="00134586" w:rsidRPr="00376A21">
        <w:rPr>
          <w:rFonts w:ascii="Arial" w:hAnsi="Arial" w:cs="Arial"/>
          <w:sz w:val="24"/>
          <w:szCs w:val="24"/>
        </w:rPr>
        <w:t>Content analysis is the process of analyzing and classifying different types of textual or visual data, such as social media posts or advertisements. In order to find patterns in influencer marketing and the perspectives of young customers, researchers may use systems like NVivo and MAXQDA to go through massive amounts of data. material analysis allows for the quantitative and qualitative exploration, respectively, of influencers' displayed material and messages and their impact on young customers.</w:t>
      </w:r>
    </w:p>
    <w:p w14:paraId="49B909DA" w14:textId="498D416B" w:rsidR="00702DB3" w:rsidRPr="00376A21" w:rsidRDefault="00702DB3" w:rsidP="00376A21">
      <w:pPr>
        <w:pStyle w:val="ListParagraph"/>
        <w:numPr>
          <w:ilvl w:val="0"/>
          <w:numId w:val="5"/>
        </w:numPr>
        <w:spacing w:line="360" w:lineRule="auto"/>
        <w:jc w:val="both"/>
        <w:rPr>
          <w:rFonts w:ascii="Arial" w:hAnsi="Arial" w:cs="Arial"/>
          <w:sz w:val="24"/>
          <w:szCs w:val="24"/>
        </w:rPr>
      </w:pPr>
      <w:r w:rsidRPr="00376A21">
        <w:rPr>
          <w:rFonts w:ascii="Arial" w:hAnsi="Arial" w:cs="Arial"/>
          <w:sz w:val="24"/>
          <w:szCs w:val="24"/>
        </w:rPr>
        <w:t xml:space="preserve">Secondary Data Analysis: </w:t>
      </w:r>
      <w:r w:rsidR="00134586" w:rsidRPr="00376A21">
        <w:rPr>
          <w:rFonts w:ascii="Arial" w:hAnsi="Arial" w:cs="Arial"/>
          <w:sz w:val="24"/>
          <w:szCs w:val="24"/>
        </w:rPr>
        <w:t>Secondary data analysis, as was indicated, makes use of preexisting data from studies or industry reports. Consumer trends, market dynamics, and the efficacy of influencer marketing may all be studied by consulting scholarly articles, trade magazines, and market research studies</w:t>
      </w:r>
      <w:r w:rsidR="00D2241E" w:rsidRPr="00376A21">
        <w:rPr>
          <w:rFonts w:ascii="Arial" w:hAnsi="Arial" w:cs="Arial"/>
          <w:sz w:val="24"/>
          <w:szCs w:val="24"/>
        </w:rPr>
        <w:t xml:space="preserve"> (</w:t>
      </w:r>
      <w:proofErr w:type="spellStart"/>
      <w:r w:rsidR="00D2241E" w:rsidRPr="00376A21">
        <w:rPr>
          <w:rFonts w:ascii="Arial" w:hAnsi="Arial" w:cs="Arial"/>
          <w:sz w:val="24"/>
          <w:szCs w:val="24"/>
        </w:rPr>
        <w:t>Bookstaver</w:t>
      </w:r>
      <w:proofErr w:type="spellEnd"/>
      <w:r w:rsidR="00D2241E" w:rsidRPr="00376A21">
        <w:rPr>
          <w:rFonts w:ascii="Arial" w:hAnsi="Arial" w:cs="Arial"/>
          <w:sz w:val="24"/>
          <w:szCs w:val="24"/>
        </w:rPr>
        <w:t>, 2021)</w:t>
      </w:r>
      <w:r w:rsidR="00134586" w:rsidRPr="00376A21">
        <w:rPr>
          <w:rFonts w:ascii="Arial" w:hAnsi="Arial" w:cs="Arial"/>
          <w:sz w:val="24"/>
          <w:szCs w:val="24"/>
        </w:rPr>
        <w:t>. When opposed to gathering original data, this approach is more efficient since it allows for a thorough evaluation of the existing body of information.</w:t>
      </w:r>
    </w:p>
    <w:p w14:paraId="250469C6" w14:textId="77777777" w:rsidR="00580BB3" w:rsidRPr="00376A21" w:rsidRDefault="00580BB3" w:rsidP="00376A21">
      <w:pPr>
        <w:spacing w:line="360" w:lineRule="auto"/>
        <w:jc w:val="both"/>
        <w:rPr>
          <w:rFonts w:ascii="Arial" w:hAnsi="Arial" w:cs="Arial"/>
          <w:sz w:val="24"/>
          <w:szCs w:val="24"/>
        </w:rPr>
      </w:pPr>
    </w:p>
    <w:p w14:paraId="7CB44F5E" w14:textId="506A9C8B" w:rsidR="00580BB3" w:rsidRPr="00376A21" w:rsidRDefault="00580BB3" w:rsidP="00376A21">
      <w:pPr>
        <w:pStyle w:val="Heading1"/>
        <w:spacing w:line="360" w:lineRule="auto"/>
        <w:rPr>
          <w:rFonts w:ascii="Arial" w:hAnsi="Arial" w:cs="Arial"/>
        </w:rPr>
      </w:pPr>
      <w:bookmarkStart w:id="6" w:name="_Toc140627308"/>
      <w:r w:rsidRPr="00376A21">
        <w:rPr>
          <w:rFonts w:ascii="Arial" w:hAnsi="Arial" w:cs="Arial"/>
        </w:rPr>
        <w:t>Part 07: Resource Implications and Needs:</w:t>
      </w:r>
      <w:bookmarkEnd w:id="6"/>
      <w:r w:rsidRPr="00376A21">
        <w:rPr>
          <w:rFonts w:ascii="Arial" w:hAnsi="Arial" w:cs="Arial"/>
        </w:rPr>
        <w:tab/>
      </w:r>
    </w:p>
    <w:p w14:paraId="05F5C61E" w14:textId="2CEC4B07" w:rsidR="00113BC8" w:rsidRPr="00376A21" w:rsidRDefault="00113BC8" w:rsidP="00376A21">
      <w:pPr>
        <w:spacing w:line="360" w:lineRule="auto"/>
        <w:jc w:val="both"/>
        <w:rPr>
          <w:rFonts w:ascii="Arial" w:hAnsi="Arial" w:cs="Arial"/>
          <w:sz w:val="24"/>
          <w:szCs w:val="24"/>
        </w:rPr>
      </w:pPr>
      <w:r w:rsidRPr="00376A21">
        <w:rPr>
          <w:rFonts w:ascii="Arial" w:hAnsi="Arial" w:cs="Arial"/>
          <w:sz w:val="24"/>
          <w:szCs w:val="24"/>
        </w:rPr>
        <w:t xml:space="preserve">Resource of research process are given bellow:  </w:t>
      </w:r>
    </w:p>
    <w:p w14:paraId="4DCB0325" w14:textId="212E6D41" w:rsidR="00134586" w:rsidRPr="00376A21" w:rsidRDefault="00134586" w:rsidP="00376A21">
      <w:pPr>
        <w:pStyle w:val="ListParagraph"/>
        <w:numPr>
          <w:ilvl w:val="0"/>
          <w:numId w:val="6"/>
        </w:numPr>
        <w:spacing w:line="360" w:lineRule="auto"/>
        <w:jc w:val="both"/>
        <w:rPr>
          <w:rFonts w:ascii="Arial" w:hAnsi="Arial" w:cs="Arial"/>
          <w:sz w:val="24"/>
          <w:szCs w:val="24"/>
        </w:rPr>
      </w:pPr>
      <w:r w:rsidRPr="00376A21">
        <w:rPr>
          <w:rFonts w:ascii="Arial" w:hAnsi="Arial" w:cs="Arial"/>
          <w:sz w:val="24"/>
          <w:szCs w:val="24"/>
        </w:rPr>
        <w:t xml:space="preserve">Financial Resources: </w:t>
      </w:r>
      <w:r w:rsidR="002E028D" w:rsidRPr="00376A21">
        <w:rPr>
          <w:rFonts w:ascii="Arial" w:hAnsi="Arial" w:cs="Arial"/>
          <w:sz w:val="24"/>
          <w:szCs w:val="24"/>
        </w:rPr>
        <w:t>Money is needed to pay for things like offering incentives to study participants, subscribing to a survey platform, purchasing data analysis tools, and even employing research assistants or consultants</w:t>
      </w:r>
      <w:r w:rsidR="00D2241E" w:rsidRPr="00376A21">
        <w:rPr>
          <w:rFonts w:ascii="Arial" w:hAnsi="Arial" w:cs="Arial"/>
          <w:sz w:val="24"/>
          <w:szCs w:val="24"/>
        </w:rPr>
        <w:t xml:space="preserve"> (</w:t>
      </w:r>
      <w:proofErr w:type="spellStart"/>
      <w:r w:rsidR="00D2241E" w:rsidRPr="00376A21">
        <w:rPr>
          <w:rFonts w:ascii="Arial" w:hAnsi="Arial" w:cs="Arial"/>
          <w:sz w:val="24"/>
          <w:szCs w:val="24"/>
        </w:rPr>
        <w:t>Geuna</w:t>
      </w:r>
      <w:proofErr w:type="spellEnd"/>
      <w:r w:rsidR="00D2241E" w:rsidRPr="00376A21">
        <w:rPr>
          <w:rFonts w:ascii="Arial" w:hAnsi="Arial" w:cs="Arial"/>
          <w:sz w:val="24"/>
          <w:szCs w:val="24"/>
        </w:rPr>
        <w:t xml:space="preserve"> and Nesta, 2006)</w:t>
      </w:r>
      <w:r w:rsidR="002E028D" w:rsidRPr="00376A21">
        <w:rPr>
          <w:rFonts w:ascii="Arial" w:hAnsi="Arial" w:cs="Arial"/>
          <w:sz w:val="24"/>
          <w:szCs w:val="24"/>
        </w:rPr>
        <w:t xml:space="preserve">. There may also be fees involved in gaining access to the preexisting literature and </w:t>
      </w:r>
      <w:r w:rsidR="002E028D" w:rsidRPr="00376A21">
        <w:rPr>
          <w:rFonts w:ascii="Arial" w:hAnsi="Arial" w:cs="Arial"/>
          <w:sz w:val="24"/>
          <w:szCs w:val="24"/>
        </w:rPr>
        <w:lastRenderedPageBreak/>
        <w:t>market research studies. For data collection and analysis to go well, sufficient funding is required.</w:t>
      </w:r>
    </w:p>
    <w:p w14:paraId="00447F35" w14:textId="5BB30FF7" w:rsidR="00134586" w:rsidRPr="00376A21" w:rsidRDefault="00134586" w:rsidP="00376A21">
      <w:pPr>
        <w:pStyle w:val="ListParagraph"/>
        <w:numPr>
          <w:ilvl w:val="0"/>
          <w:numId w:val="6"/>
        </w:numPr>
        <w:spacing w:line="360" w:lineRule="auto"/>
        <w:jc w:val="both"/>
        <w:rPr>
          <w:rFonts w:ascii="Arial" w:hAnsi="Arial" w:cs="Arial"/>
          <w:sz w:val="24"/>
          <w:szCs w:val="24"/>
        </w:rPr>
      </w:pPr>
      <w:r w:rsidRPr="00376A21">
        <w:rPr>
          <w:rFonts w:ascii="Arial" w:hAnsi="Arial" w:cs="Arial"/>
          <w:sz w:val="24"/>
          <w:szCs w:val="24"/>
        </w:rPr>
        <w:t xml:space="preserve">Human Resources: </w:t>
      </w:r>
      <w:r w:rsidR="002E028D" w:rsidRPr="00376A21">
        <w:rPr>
          <w:rFonts w:ascii="Arial" w:hAnsi="Arial" w:cs="Arial"/>
          <w:sz w:val="24"/>
          <w:szCs w:val="24"/>
        </w:rPr>
        <w:t>Experts in research design, data collecting, and analysis will be needed for this project. Research tools, surveys, interviews, focus groups, data analysis, and interpretation will all fall within the purview of the team. Additional research assistants or advisors may be required, depending on the scope of the project. To make sure the study moves along smoothly and accomplishes its goals, proper manpower and coordination are required.</w:t>
      </w:r>
    </w:p>
    <w:p w14:paraId="5ED0C2C8" w14:textId="111CF905" w:rsidR="00134586" w:rsidRPr="00376A21" w:rsidRDefault="00134586" w:rsidP="00376A21">
      <w:pPr>
        <w:pStyle w:val="ListParagraph"/>
        <w:numPr>
          <w:ilvl w:val="0"/>
          <w:numId w:val="6"/>
        </w:numPr>
        <w:spacing w:line="360" w:lineRule="auto"/>
        <w:jc w:val="both"/>
        <w:rPr>
          <w:rFonts w:ascii="Arial" w:hAnsi="Arial" w:cs="Arial"/>
          <w:sz w:val="24"/>
          <w:szCs w:val="24"/>
        </w:rPr>
      </w:pPr>
      <w:r w:rsidRPr="00376A21">
        <w:rPr>
          <w:rFonts w:ascii="Arial" w:hAnsi="Arial" w:cs="Arial"/>
          <w:sz w:val="24"/>
          <w:szCs w:val="24"/>
        </w:rPr>
        <w:t xml:space="preserve">Data Analysis Software: </w:t>
      </w:r>
      <w:r w:rsidR="002E028D" w:rsidRPr="00376A21">
        <w:rPr>
          <w:rFonts w:ascii="Arial" w:hAnsi="Arial" w:cs="Arial"/>
          <w:sz w:val="24"/>
          <w:szCs w:val="24"/>
        </w:rPr>
        <w:t>Researchers may need statistical programs (</w:t>
      </w:r>
      <w:proofErr w:type="gramStart"/>
      <w:r w:rsidR="002E028D" w:rsidRPr="00376A21">
        <w:rPr>
          <w:rFonts w:ascii="Arial" w:hAnsi="Arial" w:cs="Arial"/>
          <w:sz w:val="24"/>
          <w:szCs w:val="24"/>
        </w:rPr>
        <w:t>e.g.</w:t>
      </w:r>
      <w:proofErr w:type="gramEnd"/>
      <w:r w:rsidR="002E028D" w:rsidRPr="00376A21">
        <w:rPr>
          <w:rFonts w:ascii="Arial" w:hAnsi="Arial" w:cs="Arial"/>
          <w:sz w:val="24"/>
          <w:szCs w:val="24"/>
        </w:rPr>
        <w:t xml:space="preserve"> SPSS, R) or qualitative analysis software (e.g. NVivo, MAXQDA) to make sense of the data they've gathered. Researchers may now do statistical analyses, engage in qualitative coding, and extract actionable insights from their data with the help of these instruments</w:t>
      </w:r>
      <w:r w:rsidR="00D2241E" w:rsidRPr="00376A21">
        <w:rPr>
          <w:rFonts w:ascii="Arial" w:hAnsi="Arial" w:cs="Arial"/>
          <w:sz w:val="24"/>
          <w:szCs w:val="24"/>
        </w:rPr>
        <w:t xml:space="preserve"> (Kearse et al., 2012)</w:t>
      </w:r>
      <w:r w:rsidR="002E028D" w:rsidRPr="00376A21">
        <w:rPr>
          <w:rFonts w:ascii="Arial" w:hAnsi="Arial" w:cs="Arial"/>
          <w:sz w:val="24"/>
          <w:szCs w:val="24"/>
        </w:rPr>
        <w:t>. The resource planning procedure should take into account the availability and accessibility of the necessary software licenses.</w:t>
      </w:r>
    </w:p>
    <w:p w14:paraId="6DC42DDF" w14:textId="3B1DFF60" w:rsidR="00580BB3" w:rsidRPr="00376A21" w:rsidRDefault="00134586" w:rsidP="00376A21">
      <w:pPr>
        <w:pStyle w:val="ListParagraph"/>
        <w:numPr>
          <w:ilvl w:val="0"/>
          <w:numId w:val="6"/>
        </w:numPr>
        <w:spacing w:line="360" w:lineRule="auto"/>
        <w:jc w:val="both"/>
        <w:rPr>
          <w:rFonts w:ascii="Arial" w:hAnsi="Arial" w:cs="Arial"/>
          <w:sz w:val="24"/>
          <w:szCs w:val="24"/>
        </w:rPr>
      </w:pPr>
      <w:r w:rsidRPr="00376A21">
        <w:rPr>
          <w:rFonts w:ascii="Arial" w:hAnsi="Arial" w:cs="Arial"/>
          <w:sz w:val="24"/>
          <w:szCs w:val="24"/>
        </w:rPr>
        <w:t xml:space="preserve">Ethical Considerations: </w:t>
      </w:r>
      <w:r w:rsidR="002E028D" w:rsidRPr="00376A21">
        <w:rPr>
          <w:rFonts w:ascii="Arial" w:hAnsi="Arial" w:cs="Arial"/>
          <w:sz w:val="24"/>
          <w:szCs w:val="24"/>
        </w:rPr>
        <w:t>Ethical considerations must be given to research involving human subjects, and in certain cases, ethics clearance from appropriate institutions or ethics review boards may be required. Time, energy, and money may be required for this procedure due to the possibility of application fees and participant permission papers.</w:t>
      </w:r>
    </w:p>
    <w:p w14:paraId="4ED0EC25" w14:textId="77777777" w:rsidR="002E028D" w:rsidRPr="00376A21" w:rsidRDefault="002E028D" w:rsidP="00376A21">
      <w:pPr>
        <w:spacing w:line="360" w:lineRule="auto"/>
        <w:jc w:val="both"/>
        <w:rPr>
          <w:rFonts w:ascii="Arial" w:hAnsi="Arial" w:cs="Arial"/>
          <w:sz w:val="24"/>
          <w:szCs w:val="24"/>
        </w:rPr>
      </w:pPr>
    </w:p>
    <w:p w14:paraId="6117358A" w14:textId="7D71503A" w:rsidR="00134586" w:rsidRPr="00376A21" w:rsidRDefault="00134586" w:rsidP="00376A21">
      <w:pPr>
        <w:spacing w:line="360" w:lineRule="auto"/>
        <w:jc w:val="both"/>
        <w:rPr>
          <w:rFonts w:ascii="Arial" w:hAnsi="Arial" w:cs="Arial"/>
          <w:sz w:val="24"/>
          <w:szCs w:val="24"/>
        </w:rPr>
      </w:pPr>
      <w:r w:rsidRPr="00376A21">
        <w:rPr>
          <w:rFonts w:ascii="Arial" w:hAnsi="Arial" w:cs="Arial"/>
          <w:sz w:val="24"/>
          <w:szCs w:val="24"/>
        </w:rPr>
        <w:t>Sample Budget (Costs/Time):</w:t>
      </w:r>
    </w:p>
    <w:tbl>
      <w:tblPr>
        <w:tblStyle w:val="TableGrid"/>
        <w:tblW w:w="0" w:type="auto"/>
        <w:tblLook w:val="04A0" w:firstRow="1" w:lastRow="0" w:firstColumn="1" w:lastColumn="0" w:noHBand="0" w:noVBand="1"/>
      </w:tblPr>
      <w:tblGrid>
        <w:gridCol w:w="4675"/>
        <w:gridCol w:w="4675"/>
      </w:tblGrid>
      <w:tr w:rsidR="00134586" w:rsidRPr="00376A21" w14:paraId="3CB17899" w14:textId="77777777" w:rsidTr="001B589A">
        <w:trPr>
          <w:trHeight w:val="699"/>
        </w:trPr>
        <w:tc>
          <w:tcPr>
            <w:tcW w:w="4675" w:type="dxa"/>
            <w:shd w:val="clear" w:color="auto" w:fill="C5E0B3" w:themeFill="accent6" w:themeFillTint="66"/>
          </w:tcPr>
          <w:p w14:paraId="6867C17D" w14:textId="1CA4CD8D" w:rsidR="00134586" w:rsidRPr="00376A21" w:rsidRDefault="00134586" w:rsidP="00376A21">
            <w:pPr>
              <w:spacing w:line="360" w:lineRule="auto"/>
              <w:jc w:val="both"/>
              <w:rPr>
                <w:rFonts w:ascii="Arial" w:hAnsi="Arial" w:cs="Arial"/>
                <w:b/>
                <w:bCs/>
                <w:sz w:val="24"/>
                <w:szCs w:val="24"/>
                <w:u w:val="single"/>
              </w:rPr>
            </w:pPr>
            <w:r w:rsidRPr="00376A21">
              <w:rPr>
                <w:rFonts w:ascii="Arial" w:hAnsi="Arial" w:cs="Arial"/>
                <w:b/>
                <w:bCs/>
                <w:sz w:val="24"/>
                <w:szCs w:val="24"/>
                <w:u w:val="single"/>
              </w:rPr>
              <w:t>Expense Estimated</w:t>
            </w:r>
          </w:p>
        </w:tc>
        <w:tc>
          <w:tcPr>
            <w:tcW w:w="4675" w:type="dxa"/>
            <w:shd w:val="clear" w:color="auto" w:fill="C5E0B3" w:themeFill="accent6" w:themeFillTint="66"/>
          </w:tcPr>
          <w:p w14:paraId="6F76D40A" w14:textId="1535B36D" w:rsidR="00134586" w:rsidRPr="00376A21" w:rsidRDefault="00134586" w:rsidP="00376A21">
            <w:pPr>
              <w:spacing w:line="360" w:lineRule="auto"/>
              <w:jc w:val="center"/>
              <w:rPr>
                <w:rFonts w:ascii="Arial" w:hAnsi="Arial" w:cs="Arial"/>
                <w:b/>
                <w:bCs/>
                <w:sz w:val="24"/>
                <w:szCs w:val="24"/>
                <w:u w:val="single"/>
              </w:rPr>
            </w:pPr>
            <w:r w:rsidRPr="00376A21">
              <w:rPr>
                <w:rFonts w:ascii="Arial" w:hAnsi="Arial" w:cs="Arial"/>
                <w:b/>
                <w:bCs/>
                <w:sz w:val="24"/>
                <w:szCs w:val="24"/>
                <w:u w:val="single"/>
              </w:rPr>
              <w:t>Cost/Time Frame</w:t>
            </w:r>
          </w:p>
        </w:tc>
      </w:tr>
      <w:tr w:rsidR="00134586" w:rsidRPr="00376A21" w14:paraId="65956A41" w14:textId="77777777" w:rsidTr="00134586">
        <w:tc>
          <w:tcPr>
            <w:tcW w:w="4675" w:type="dxa"/>
          </w:tcPr>
          <w:p w14:paraId="7F6C4DE2" w14:textId="105DDC17" w:rsidR="00134586" w:rsidRPr="00376A21" w:rsidRDefault="00134586" w:rsidP="00376A21">
            <w:pPr>
              <w:pStyle w:val="ListParagraph"/>
              <w:numPr>
                <w:ilvl w:val="0"/>
                <w:numId w:val="8"/>
              </w:numPr>
              <w:spacing w:line="360" w:lineRule="auto"/>
              <w:jc w:val="both"/>
              <w:rPr>
                <w:rFonts w:ascii="Arial" w:hAnsi="Arial" w:cs="Arial"/>
                <w:sz w:val="24"/>
                <w:szCs w:val="24"/>
              </w:rPr>
            </w:pPr>
            <w:r w:rsidRPr="00376A21">
              <w:rPr>
                <w:rFonts w:ascii="Arial" w:hAnsi="Arial" w:cs="Arial"/>
                <w:sz w:val="24"/>
                <w:szCs w:val="24"/>
              </w:rPr>
              <w:t>Survey Platform Subscription</w:t>
            </w:r>
          </w:p>
        </w:tc>
        <w:tc>
          <w:tcPr>
            <w:tcW w:w="4675" w:type="dxa"/>
          </w:tcPr>
          <w:p w14:paraId="78F4E22A" w14:textId="278EC00C" w:rsidR="00134586" w:rsidRPr="00376A21" w:rsidRDefault="006A5F9B" w:rsidP="00376A21">
            <w:pPr>
              <w:spacing w:line="360" w:lineRule="auto"/>
              <w:jc w:val="center"/>
              <w:rPr>
                <w:rFonts w:ascii="Arial" w:hAnsi="Arial" w:cs="Arial"/>
                <w:sz w:val="24"/>
                <w:szCs w:val="24"/>
              </w:rPr>
            </w:pPr>
            <w:r>
              <w:rPr>
                <w:rFonts w:ascii="Arial" w:hAnsi="Arial" w:cs="Arial"/>
                <w:sz w:val="24"/>
                <w:szCs w:val="24"/>
              </w:rPr>
              <w:t>£</w:t>
            </w:r>
            <w:r w:rsidR="00134586" w:rsidRPr="00376A21">
              <w:rPr>
                <w:rFonts w:ascii="Arial" w:hAnsi="Arial" w:cs="Arial"/>
                <w:sz w:val="24"/>
                <w:szCs w:val="24"/>
              </w:rPr>
              <w:t>500 per year</w:t>
            </w:r>
          </w:p>
        </w:tc>
      </w:tr>
      <w:tr w:rsidR="00134586" w:rsidRPr="00376A21" w14:paraId="72F8DDC5" w14:textId="77777777" w:rsidTr="00134586">
        <w:tc>
          <w:tcPr>
            <w:tcW w:w="4675" w:type="dxa"/>
          </w:tcPr>
          <w:p w14:paraId="301A2957" w14:textId="5A79135E" w:rsidR="00134586" w:rsidRPr="00376A21" w:rsidRDefault="00134586" w:rsidP="00376A21">
            <w:pPr>
              <w:pStyle w:val="ListParagraph"/>
              <w:numPr>
                <w:ilvl w:val="0"/>
                <w:numId w:val="8"/>
              </w:numPr>
              <w:spacing w:line="360" w:lineRule="auto"/>
              <w:jc w:val="both"/>
              <w:rPr>
                <w:rFonts w:ascii="Arial" w:hAnsi="Arial" w:cs="Arial"/>
                <w:sz w:val="24"/>
                <w:szCs w:val="24"/>
              </w:rPr>
            </w:pPr>
            <w:r w:rsidRPr="00376A21">
              <w:rPr>
                <w:rFonts w:ascii="Arial" w:hAnsi="Arial" w:cs="Arial"/>
                <w:sz w:val="24"/>
                <w:szCs w:val="24"/>
              </w:rPr>
              <w:t>Incentives for Participants</w:t>
            </w:r>
          </w:p>
        </w:tc>
        <w:tc>
          <w:tcPr>
            <w:tcW w:w="4675" w:type="dxa"/>
          </w:tcPr>
          <w:p w14:paraId="76B0AD64" w14:textId="4BA68951" w:rsidR="00134586" w:rsidRPr="00376A21" w:rsidRDefault="006A5F9B" w:rsidP="00376A21">
            <w:pPr>
              <w:spacing w:line="360" w:lineRule="auto"/>
              <w:jc w:val="center"/>
              <w:rPr>
                <w:rFonts w:ascii="Arial" w:hAnsi="Arial" w:cs="Arial"/>
                <w:sz w:val="24"/>
                <w:szCs w:val="24"/>
              </w:rPr>
            </w:pPr>
            <w:r>
              <w:rPr>
                <w:rFonts w:ascii="Arial" w:hAnsi="Arial" w:cs="Arial"/>
                <w:sz w:val="24"/>
                <w:szCs w:val="24"/>
              </w:rPr>
              <w:t>£</w:t>
            </w:r>
            <w:r w:rsidR="00134586" w:rsidRPr="00376A21">
              <w:rPr>
                <w:rFonts w:ascii="Arial" w:hAnsi="Arial" w:cs="Arial"/>
                <w:sz w:val="24"/>
                <w:szCs w:val="24"/>
              </w:rPr>
              <w:t>10 per participant</w:t>
            </w:r>
          </w:p>
        </w:tc>
      </w:tr>
      <w:tr w:rsidR="00134586" w:rsidRPr="00376A21" w14:paraId="34076753" w14:textId="77777777" w:rsidTr="00134586">
        <w:tc>
          <w:tcPr>
            <w:tcW w:w="4675" w:type="dxa"/>
          </w:tcPr>
          <w:p w14:paraId="5060C5ED" w14:textId="3D62F11A" w:rsidR="00134586" w:rsidRPr="00376A21" w:rsidRDefault="00134586" w:rsidP="00376A21">
            <w:pPr>
              <w:pStyle w:val="ListParagraph"/>
              <w:numPr>
                <w:ilvl w:val="0"/>
                <w:numId w:val="8"/>
              </w:numPr>
              <w:spacing w:line="360" w:lineRule="auto"/>
              <w:jc w:val="both"/>
              <w:rPr>
                <w:rFonts w:ascii="Arial" w:hAnsi="Arial" w:cs="Arial"/>
                <w:sz w:val="24"/>
                <w:szCs w:val="24"/>
              </w:rPr>
            </w:pPr>
            <w:r w:rsidRPr="00376A21">
              <w:rPr>
                <w:rFonts w:ascii="Arial" w:hAnsi="Arial" w:cs="Arial"/>
                <w:sz w:val="24"/>
                <w:szCs w:val="24"/>
              </w:rPr>
              <w:t>Data Analysis Software Licenses</w:t>
            </w:r>
          </w:p>
        </w:tc>
        <w:tc>
          <w:tcPr>
            <w:tcW w:w="4675" w:type="dxa"/>
          </w:tcPr>
          <w:p w14:paraId="2B95FC93" w14:textId="37942867" w:rsidR="00134586" w:rsidRPr="00376A21" w:rsidRDefault="006A5F9B" w:rsidP="00376A21">
            <w:pPr>
              <w:spacing w:line="360" w:lineRule="auto"/>
              <w:jc w:val="center"/>
              <w:rPr>
                <w:rFonts w:ascii="Arial" w:hAnsi="Arial" w:cs="Arial"/>
                <w:sz w:val="24"/>
                <w:szCs w:val="24"/>
              </w:rPr>
            </w:pPr>
            <w:r>
              <w:rPr>
                <w:rFonts w:ascii="Arial" w:hAnsi="Arial" w:cs="Arial"/>
                <w:sz w:val="24"/>
                <w:szCs w:val="24"/>
              </w:rPr>
              <w:t>£</w:t>
            </w:r>
            <w:r w:rsidR="00134586" w:rsidRPr="00376A21">
              <w:rPr>
                <w:rFonts w:ascii="Arial" w:hAnsi="Arial" w:cs="Arial"/>
                <w:sz w:val="24"/>
                <w:szCs w:val="24"/>
              </w:rPr>
              <w:t>1,000 per year</w:t>
            </w:r>
          </w:p>
        </w:tc>
      </w:tr>
      <w:tr w:rsidR="00134586" w:rsidRPr="00376A21" w14:paraId="15380DCC" w14:textId="77777777" w:rsidTr="00134586">
        <w:tc>
          <w:tcPr>
            <w:tcW w:w="4675" w:type="dxa"/>
          </w:tcPr>
          <w:p w14:paraId="1B139F6A" w14:textId="37880EF8" w:rsidR="00134586" w:rsidRPr="00376A21" w:rsidRDefault="00134586" w:rsidP="00376A21">
            <w:pPr>
              <w:pStyle w:val="ListParagraph"/>
              <w:numPr>
                <w:ilvl w:val="0"/>
                <w:numId w:val="8"/>
              </w:numPr>
              <w:spacing w:line="360" w:lineRule="auto"/>
              <w:jc w:val="both"/>
              <w:rPr>
                <w:rFonts w:ascii="Arial" w:hAnsi="Arial" w:cs="Arial"/>
                <w:sz w:val="24"/>
                <w:szCs w:val="24"/>
              </w:rPr>
            </w:pPr>
            <w:r w:rsidRPr="00376A21">
              <w:rPr>
                <w:rFonts w:ascii="Arial" w:hAnsi="Arial" w:cs="Arial"/>
                <w:sz w:val="24"/>
                <w:szCs w:val="24"/>
              </w:rPr>
              <w:t>Literature and Market Research Reports</w:t>
            </w:r>
          </w:p>
        </w:tc>
        <w:tc>
          <w:tcPr>
            <w:tcW w:w="4675" w:type="dxa"/>
          </w:tcPr>
          <w:p w14:paraId="5AD76B31" w14:textId="03EF0413" w:rsidR="00134586" w:rsidRPr="00376A21" w:rsidRDefault="006A5F9B" w:rsidP="00376A21">
            <w:pPr>
              <w:spacing w:line="360" w:lineRule="auto"/>
              <w:jc w:val="center"/>
              <w:rPr>
                <w:rFonts w:ascii="Arial" w:hAnsi="Arial" w:cs="Arial"/>
                <w:sz w:val="24"/>
                <w:szCs w:val="24"/>
              </w:rPr>
            </w:pPr>
            <w:r>
              <w:rPr>
                <w:rFonts w:ascii="Arial" w:hAnsi="Arial" w:cs="Arial"/>
                <w:sz w:val="24"/>
                <w:szCs w:val="24"/>
              </w:rPr>
              <w:t>£</w:t>
            </w:r>
            <w:r w:rsidR="00134586" w:rsidRPr="00376A21">
              <w:rPr>
                <w:rFonts w:ascii="Arial" w:hAnsi="Arial" w:cs="Arial"/>
                <w:sz w:val="24"/>
                <w:szCs w:val="24"/>
              </w:rPr>
              <w:t>300</w:t>
            </w:r>
          </w:p>
        </w:tc>
      </w:tr>
      <w:tr w:rsidR="00134586" w:rsidRPr="00376A21" w14:paraId="771DC718" w14:textId="77777777" w:rsidTr="00134586">
        <w:tc>
          <w:tcPr>
            <w:tcW w:w="4675" w:type="dxa"/>
          </w:tcPr>
          <w:p w14:paraId="2275FA2B" w14:textId="1B32ABAD" w:rsidR="00134586" w:rsidRPr="00376A21" w:rsidRDefault="00134586" w:rsidP="00376A21">
            <w:pPr>
              <w:pStyle w:val="ListParagraph"/>
              <w:numPr>
                <w:ilvl w:val="0"/>
                <w:numId w:val="8"/>
              </w:numPr>
              <w:spacing w:line="360" w:lineRule="auto"/>
              <w:jc w:val="both"/>
              <w:rPr>
                <w:rFonts w:ascii="Arial" w:hAnsi="Arial" w:cs="Arial"/>
                <w:sz w:val="24"/>
                <w:szCs w:val="24"/>
              </w:rPr>
            </w:pPr>
            <w:r w:rsidRPr="00376A21">
              <w:rPr>
                <w:rFonts w:ascii="Arial" w:hAnsi="Arial" w:cs="Arial"/>
                <w:sz w:val="24"/>
                <w:szCs w:val="24"/>
              </w:rPr>
              <w:t>Research Assistants/Consultants</w:t>
            </w:r>
          </w:p>
        </w:tc>
        <w:tc>
          <w:tcPr>
            <w:tcW w:w="4675" w:type="dxa"/>
          </w:tcPr>
          <w:p w14:paraId="230AF9CC" w14:textId="48216FA9" w:rsidR="00134586" w:rsidRPr="00376A21" w:rsidRDefault="006A5F9B" w:rsidP="00376A21">
            <w:pPr>
              <w:spacing w:line="360" w:lineRule="auto"/>
              <w:jc w:val="center"/>
              <w:rPr>
                <w:rFonts w:ascii="Arial" w:hAnsi="Arial" w:cs="Arial"/>
                <w:sz w:val="24"/>
                <w:szCs w:val="24"/>
              </w:rPr>
            </w:pPr>
            <w:r>
              <w:rPr>
                <w:rFonts w:ascii="Arial" w:hAnsi="Arial" w:cs="Arial"/>
                <w:sz w:val="24"/>
                <w:szCs w:val="24"/>
              </w:rPr>
              <w:t>£</w:t>
            </w:r>
            <w:r w:rsidR="00134586" w:rsidRPr="00376A21">
              <w:rPr>
                <w:rFonts w:ascii="Arial" w:hAnsi="Arial" w:cs="Arial"/>
                <w:sz w:val="24"/>
                <w:szCs w:val="24"/>
              </w:rPr>
              <w:t>2,000 per month</w:t>
            </w:r>
          </w:p>
        </w:tc>
      </w:tr>
      <w:tr w:rsidR="00134586" w:rsidRPr="00376A21" w14:paraId="5BF44243" w14:textId="77777777" w:rsidTr="00134586">
        <w:tc>
          <w:tcPr>
            <w:tcW w:w="4675" w:type="dxa"/>
          </w:tcPr>
          <w:p w14:paraId="4C6BE891" w14:textId="6581735F" w:rsidR="00134586" w:rsidRPr="00376A21" w:rsidRDefault="00134586" w:rsidP="00376A21">
            <w:pPr>
              <w:pStyle w:val="ListParagraph"/>
              <w:numPr>
                <w:ilvl w:val="0"/>
                <w:numId w:val="8"/>
              </w:numPr>
              <w:spacing w:line="360" w:lineRule="auto"/>
              <w:jc w:val="both"/>
              <w:rPr>
                <w:rFonts w:ascii="Arial" w:hAnsi="Arial" w:cs="Arial"/>
                <w:sz w:val="24"/>
                <w:szCs w:val="24"/>
              </w:rPr>
            </w:pPr>
            <w:r w:rsidRPr="00376A21">
              <w:rPr>
                <w:rFonts w:ascii="Arial" w:hAnsi="Arial" w:cs="Arial"/>
                <w:sz w:val="24"/>
                <w:szCs w:val="24"/>
              </w:rPr>
              <w:lastRenderedPageBreak/>
              <w:t>Ethics Application Fees</w:t>
            </w:r>
          </w:p>
        </w:tc>
        <w:tc>
          <w:tcPr>
            <w:tcW w:w="4675" w:type="dxa"/>
          </w:tcPr>
          <w:p w14:paraId="62C5DE76" w14:textId="42C74723" w:rsidR="00134586" w:rsidRPr="00376A21" w:rsidRDefault="006A5F9B" w:rsidP="00376A21">
            <w:pPr>
              <w:spacing w:line="360" w:lineRule="auto"/>
              <w:jc w:val="center"/>
              <w:rPr>
                <w:rFonts w:ascii="Arial" w:hAnsi="Arial" w:cs="Arial"/>
                <w:sz w:val="24"/>
                <w:szCs w:val="24"/>
              </w:rPr>
            </w:pPr>
            <w:r>
              <w:rPr>
                <w:rFonts w:ascii="Arial" w:hAnsi="Arial" w:cs="Arial"/>
                <w:sz w:val="24"/>
                <w:szCs w:val="24"/>
              </w:rPr>
              <w:t>£</w:t>
            </w:r>
            <w:r w:rsidR="00134586" w:rsidRPr="00376A21">
              <w:rPr>
                <w:rFonts w:ascii="Arial" w:hAnsi="Arial" w:cs="Arial"/>
                <w:sz w:val="24"/>
                <w:szCs w:val="24"/>
              </w:rPr>
              <w:t>200</w:t>
            </w:r>
          </w:p>
        </w:tc>
      </w:tr>
      <w:tr w:rsidR="00134586" w:rsidRPr="00376A21" w14:paraId="3AD98277" w14:textId="77777777" w:rsidTr="00134586">
        <w:tc>
          <w:tcPr>
            <w:tcW w:w="4675" w:type="dxa"/>
          </w:tcPr>
          <w:p w14:paraId="45062302" w14:textId="2D525CF4" w:rsidR="00134586" w:rsidRPr="00376A21" w:rsidRDefault="00134586" w:rsidP="00376A21">
            <w:pPr>
              <w:pStyle w:val="ListParagraph"/>
              <w:numPr>
                <w:ilvl w:val="0"/>
                <w:numId w:val="8"/>
              </w:numPr>
              <w:spacing w:line="360" w:lineRule="auto"/>
              <w:jc w:val="both"/>
              <w:rPr>
                <w:rFonts w:ascii="Arial" w:hAnsi="Arial" w:cs="Arial"/>
                <w:sz w:val="24"/>
                <w:szCs w:val="24"/>
              </w:rPr>
            </w:pPr>
            <w:r w:rsidRPr="00376A21">
              <w:rPr>
                <w:rFonts w:ascii="Arial" w:hAnsi="Arial" w:cs="Arial"/>
                <w:sz w:val="24"/>
                <w:szCs w:val="24"/>
              </w:rPr>
              <w:t>Miscellaneous Expenses</w:t>
            </w:r>
          </w:p>
        </w:tc>
        <w:tc>
          <w:tcPr>
            <w:tcW w:w="4675" w:type="dxa"/>
          </w:tcPr>
          <w:p w14:paraId="1779E882" w14:textId="251E47AB" w:rsidR="00134586" w:rsidRPr="00376A21" w:rsidRDefault="006A5F9B" w:rsidP="00376A21">
            <w:pPr>
              <w:spacing w:line="360" w:lineRule="auto"/>
              <w:jc w:val="center"/>
              <w:rPr>
                <w:rFonts w:ascii="Arial" w:hAnsi="Arial" w:cs="Arial"/>
                <w:sz w:val="24"/>
                <w:szCs w:val="24"/>
              </w:rPr>
            </w:pPr>
            <w:r>
              <w:rPr>
                <w:rFonts w:ascii="Arial" w:hAnsi="Arial" w:cs="Arial"/>
                <w:sz w:val="24"/>
                <w:szCs w:val="24"/>
              </w:rPr>
              <w:t>£</w:t>
            </w:r>
            <w:r w:rsidR="00134586" w:rsidRPr="00376A21">
              <w:rPr>
                <w:rFonts w:ascii="Arial" w:hAnsi="Arial" w:cs="Arial"/>
                <w:sz w:val="24"/>
                <w:szCs w:val="24"/>
              </w:rPr>
              <w:t>500</w:t>
            </w:r>
          </w:p>
        </w:tc>
      </w:tr>
      <w:tr w:rsidR="00134586" w:rsidRPr="00376A21" w14:paraId="7C9FF3CB" w14:textId="77777777" w:rsidTr="00134586">
        <w:tc>
          <w:tcPr>
            <w:tcW w:w="4675" w:type="dxa"/>
          </w:tcPr>
          <w:p w14:paraId="15C48738" w14:textId="3B509135" w:rsidR="00134586" w:rsidRPr="00376A21" w:rsidRDefault="00134586" w:rsidP="00376A21">
            <w:pPr>
              <w:spacing w:line="360" w:lineRule="auto"/>
              <w:jc w:val="both"/>
              <w:rPr>
                <w:rFonts w:ascii="Arial" w:hAnsi="Arial" w:cs="Arial"/>
                <w:sz w:val="24"/>
                <w:szCs w:val="24"/>
              </w:rPr>
            </w:pPr>
            <w:r w:rsidRPr="00376A21">
              <w:rPr>
                <w:rFonts w:ascii="Arial" w:hAnsi="Arial" w:cs="Arial"/>
                <w:sz w:val="24"/>
                <w:szCs w:val="24"/>
              </w:rPr>
              <w:t>Total Estimated Cost/Time Frame</w:t>
            </w:r>
          </w:p>
        </w:tc>
        <w:tc>
          <w:tcPr>
            <w:tcW w:w="4675" w:type="dxa"/>
          </w:tcPr>
          <w:p w14:paraId="2F842C30" w14:textId="2310C88C" w:rsidR="00134586" w:rsidRPr="00376A21" w:rsidRDefault="006A5F9B" w:rsidP="00376A21">
            <w:pPr>
              <w:spacing w:line="360" w:lineRule="auto"/>
              <w:jc w:val="center"/>
              <w:rPr>
                <w:rFonts w:ascii="Arial" w:hAnsi="Arial" w:cs="Arial"/>
                <w:sz w:val="24"/>
                <w:szCs w:val="24"/>
              </w:rPr>
            </w:pPr>
            <w:r>
              <w:rPr>
                <w:rFonts w:ascii="Arial" w:hAnsi="Arial" w:cs="Arial"/>
                <w:sz w:val="24"/>
                <w:szCs w:val="24"/>
              </w:rPr>
              <w:t>£</w:t>
            </w:r>
            <w:r w:rsidR="00134586" w:rsidRPr="00376A21">
              <w:rPr>
                <w:rFonts w:ascii="Arial" w:hAnsi="Arial" w:cs="Arial"/>
                <w:sz w:val="24"/>
                <w:szCs w:val="24"/>
              </w:rPr>
              <w:t>8,500 / 6 months</w:t>
            </w:r>
          </w:p>
        </w:tc>
      </w:tr>
    </w:tbl>
    <w:p w14:paraId="7FF31000" w14:textId="77777777" w:rsidR="00134586" w:rsidRPr="00376A21" w:rsidRDefault="00134586" w:rsidP="00376A21">
      <w:pPr>
        <w:spacing w:line="360" w:lineRule="auto"/>
        <w:jc w:val="both"/>
        <w:rPr>
          <w:rFonts w:ascii="Arial" w:hAnsi="Arial" w:cs="Arial"/>
          <w:sz w:val="24"/>
          <w:szCs w:val="24"/>
        </w:rPr>
      </w:pPr>
    </w:p>
    <w:p w14:paraId="7467F712" w14:textId="77777777" w:rsidR="00580BB3" w:rsidRPr="00376A21" w:rsidRDefault="00580BB3" w:rsidP="00376A21">
      <w:pPr>
        <w:spacing w:line="360" w:lineRule="auto"/>
        <w:jc w:val="both"/>
        <w:rPr>
          <w:rFonts w:ascii="Arial" w:hAnsi="Arial" w:cs="Arial"/>
          <w:sz w:val="24"/>
          <w:szCs w:val="24"/>
        </w:rPr>
      </w:pPr>
    </w:p>
    <w:p w14:paraId="2C55D052" w14:textId="4320648F" w:rsidR="00580BB3" w:rsidRPr="00376A21" w:rsidRDefault="00580BB3" w:rsidP="00376A21">
      <w:pPr>
        <w:pStyle w:val="Heading1"/>
        <w:spacing w:line="360" w:lineRule="auto"/>
        <w:rPr>
          <w:rFonts w:ascii="Arial" w:hAnsi="Arial" w:cs="Arial"/>
        </w:rPr>
      </w:pPr>
      <w:bookmarkStart w:id="7" w:name="_Toc140627309"/>
      <w:r w:rsidRPr="00376A21">
        <w:rPr>
          <w:rFonts w:ascii="Arial" w:hAnsi="Arial" w:cs="Arial"/>
        </w:rPr>
        <w:t xml:space="preserve">Part 08: </w:t>
      </w:r>
      <w:r w:rsidR="00376A21" w:rsidRPr="00376A21">
        <w:rPr>
          <w:rFonts w:ascii="Arial" w:hAnsi="Arial" w:cs="Arial"/>
        </w:rPr>
        <w:t>T</w:t>
      </w:r>
      <w:r w:rsidRPr="00376A21">
        <w:rPr>
          <w:rFonts w:ascii="Arial" w:hAnsi="Arial" w:cs="Arial"/>
        </w:rPr>
        <w:t>ime plan for the research process</w:t>
      </w:r>
      <w:bookmarkEnd w:id="7"/>
      <w:r w:rsidRPr="00376A21">
        <w:rPr>
          <w:rFonts w:ascii="Arial" w:hAnsi="Arial" w:cs="Arial"/>
        </w:rPr>
        <w:tab/>
      </w:r>
    </w:p>
    <w:tbl>
      <w:tblPr>
        <w:tblStyle w:val="TableGrid"/>
        <w:tblW w:w="5000" w:type="pct"/>
        <w:tblLook w:val="04A0" w:firstRow="1" w:lastRow="0" w:firstColumn="1" w:lastColumn="0" w:noHBand="0" w:noVBand="1"/>
      </w:tblPr>
      <w:tblGrid>
        <w:gridCol w:w="1592"/>
        <w:gridCol w:w="899"/>
        <w:gridCol w:w="1049"/>
        <w:gridCol w:w="1629"/>
        <w:gridCol w:w="1217"/>
        <w:gridCol w:w="1490"/>
        <w:gridCol w:w="1474"/>
      </w:tblGrid>
      <w:tr w:rsidR="00376A21" w:rsidRPr="00376A21" w14:paraId="47A3D929" w14:textId="77777777" w:rsidTr="00123E3C">
        <w:trPr>
          <w:trHeight w:val="558"/>
        </w:trPr>
        <w:tc>
          <w:tcPr>
            <w:tcW w:w="851" w:type="pct"/>
            <w:shd w:val="clear" w:color="auto" w:fill="C5E0B3" w:themeFill="accent6" w:themeFillTint="66"/>
          </w:tcPr>
          <w:p w14:paraId="6C414A0C" w14:textId="2F6D51F8" w:rsidR="00382FF8" w:rsidRPr="00376A21" w:rsidRDefault="00382FF8" w:rsidP="00376A21">
            <w:pPr>
              <w:spacing w:line="360" w:lineRule="auto"/>
              <w:jc w:val="both"/>
              <w:rPr>
                <w:rFonts w:ascii="Arial" w:hAnsi="Arial" w:cs="Arial"/>
                <w:b/>
                <w:bCs/>
                <w:sz w:val="24"/>
                <w:szCs w:val="24"/>
                <w:u w:val="single"/>
              </w:rPr>
            </w:pPr>
            <w:r w:rsidRPr="00376A21">
              <w:rPr>
                <w:rFonts w:ascii="Arial" w:hAnsi="Arial" w:cs="Arial"/>
                <w:b/>
                <w:bCs/>
                <w:sz w:val="24"/>
                <w:szCs w:val="24"/>
                <w:u w:val="single"/>
              </w:rPr>
              <w:t xml:space="preserve">Activity </w:t>
            </w:r>
          </w:p>
        </w:tc>
        <w:tc>
          <w:tcPr>
            <w:tcW w:w="481" w:type="pct"/>
            <w:shd w:val="clear" w:color="auto" w:fill="C5E0B3" w:themeFill="accent6" w:themeFillTint="66"/>
          </w:tcPr>
          <w:p w14:paraId="0648CEC2" w14:textId="44FBFCFE" w:rsidR="00382FF8" w:rsidRPr="00376A21" w:rsidRDefault="00382FF8" w:rsidP="00376A21">
            <w:pPr>
              <w:spacing w:line="360" w:lineRule="auto"/>
              <w:jc w:val="both"/>
              <w:rPr>
                <w:rFonts w:ascii="Arial" w:hAnsi="Arial" w:cs="Arial"/>
                <w:b/>
                <w:bCs/>
                <w:sz w:val="24"/>
                <w:szCs w:val="24"/>
                <w:u w:val="single"/>
              </w:rPr>
            </w:pPr>
            <w:r w:rsidRPr="00376A21">
              <w:rPr>
                <w:rFonts w:ascii="Arial" w:hAnsi="Arial" w:cs="Arial"/>
                <w:b/>
                <w:bCs/>
                <w:sz w:val="24"/>
                <w:szCs w:val="24"/>
                <w:u w:val="single"/>
              </w:rPr>
              <w:t>July</w:t>
            </w:r>
          </w:p>
        </w:tc>
        <w:tc>
          <w:tcPr>
            <w:tcW w:w="561" w:type="pct"/>
            <w:shd w:val="clear" w:color="auto" w:fill="C5E0B3" w:themeFill="accent6" w:themeFillTint="66"/>
          </w:tcPr>
          <w:p w14:paraId="3230A6AB" w14:textId="6367AFDA" w:rsidR="00382FF8" w:rsidRPr="00376A21" w:rsidRDefault="00382FF8" w:rsidP="00376A21">
            <w:pPr>
              <w:spacing w:line="360" w:lineRule="auto"/>
              <w:jc w:val="both"/>
              <w:rPr>
                <w:rFonts w:ascii="Arial" w:hAnsi="Arial" w:cs="Arial"/>
                <w:b/>
                <w:bCs/>
                <w:sz w:val="24"/>
                <w:szCs w:val="24"/>
                <w:u w:val="single"/>
              </w:rPr>
            </w:pPr>
            <w:r w:rsidRPr="00376A21">
              <w:rPr>
                <w:rFonts w:ascii="Arial" w:hAnsi="Arial" w:cs="Arial"/>
                <w:b/>
                <w:bCs/>
                <w:sz w:val="24"/>
                <w:szCs w:val="24"/>
                <w:u w:val="single"/>
              </w:rPr>
              <w:t xml:space="preserve">August </w:t>
            </w:r>
          </w:p>
        </w:tc>
        <w:tc>
          <w:tcPr>
            <w:tcW w:w="871" w:type="pct"/>
            <w:shd w:val="clear" w:color="auto" w:fill="C5E0B3" w:themeFill="accent6" w:themeFillTint="66"/>
          </w:tcPr>
          <w:p w14:paraId="0F76BED2" w14:textId="10736A14" w:rsidR="00382FF8" w:rsidRPr="00376A21" w:rsidRDefault="00382FF8" w:rsidP="00376A21">
            <w:pPr>
              <w:spacing w:line="360" w:lineRule="auto"/>
              <w:jc w:val="both"/>
              <w:rPr>
                <w:rFonts w:ascii="Arial" w:hAnsi="Arial" w:cs="Arial"/>
                <w:b/>
                <w:bCs/>
                <w:sz w:val="24"/>
                <w:szCs w:val="24"/>
                <w:u w:val="single"/>
              </w:rPr>
            </w:pPr>
            <w:r w:rsidRPr="00376A21">
              <w:rPr>
                <w:rFonts w:ascii="Arial" w:hAnsi="Arial" w:cs="Arial"/>
                <w:b/>
                <w:bCs/>
                <w:sz w:val="24"/>
                <w:szCs w:val="24"/>
                <w:u w:val="single"/>
              </w:rPr>
              <w:t xml:space="preserve">September </w:t>
            </w:r>
          </w:p>
        </w:tc>
        <w:tc>
          <w:tcPr>
            <w:tcW w:w="651" w:type="pct"/>
            <w:shd w:val="clear" w:color="auto" w:fill="C5E0B3" w:themeFill="accent6" w:themeFillTint="66"/>
          </w:tcPr>
          <w:p w14:paraId="598349D1" w14:textId="328D37C8" w:rsidR="00382FF8" w:rsidRPr="00376A21" w:rsidRDefault="00382FF8" w:rsidP="00376A21">
            <w:pPr>
              <w:spacing w:line="360" w:lineRule="auto"/>
              <w:jc w:val="both"/>
              <w:rPr>
                <w:rFonts w:ascii="Arial" w:hAnsi="Arial" w:cs="Arial"/>
                <w:b/>
                <w:bCs/>
                <w:sz w:val="24"/>
                <w:szCs w:val="24"/>
                <w:u w:val="single"/>
              </w:rPr>
            </w:pPr>
            <w:r w:rsidRPr="00376A21">
              <w:rPr>
                <w:rFonts w:ascii="Arial" w:hAnsi="Arial" w:cs="Arial"/>
                <w:b/>
                <w:bCs/>
                <w:sz w:val="24"/>
                <w:szCs w:val="24"/>
                <w:u w:val="single"/>
              </w:rPr>
              <w:t xml:space="preserve">October </w:t>
            </w:r>
          </w:p>
        </w:tc>
        <w:tc>
          <w:tcPr>
            <w:tcW w:w="797" w:type="pct"/>
            <w:shd w:val="clear" w:color="auto" w:fill="C5E0B3" w:themeFill="accent6" w:themeFillTint="66"/>
          </w:tcPr>
          <w:p w14:paraId="1CB3B45D" w14:textId="403B3427" w:rsidR="00382FF8" w:rsidRPr="00376A21" w:rsidRDefault="00382FF8" w:rsidP="00376A21">
            <w:pPr>
              <w:spacing w:line="360" w:lineRule="auto"/>
              <w:jc w:val="both"/>
              <w:rPr>
                <w:rFonts w:ascii="Arial" w:hAnsi="Arial" w:cs="Arial"/>
                <w:b/>
                <w:bCs/>
                <w:sz w:val="24"/>
                <w:szCs w:val="24"/>
                <w:u w:val="single"/>
              </w:rPr>
            </w:pPr>
            <w:r w:rsidRPr="00376A21">
              <w:rPr>
                <w:rFonts w:ascii="Arial" w:hAnsi="Arial" w:cs="Arial"/>
                <w:b/>
                <w:bCs/>
                <w:sz w:val="24"/>
                <w:szCs w:val="24"/>
                <w:u w:val="single"/>
              </w:rPr>
              <w:t xml:space="preserve">November </w:t>
            </w:r>
          </w:p>
        </w:tc>
        <w:tc>
          <w:tcPr>
            <w:tcW w:w="789" w:type="pct"/>
            <w:shd w:val="clear" w:color="auto" w:fill="C5E0B3" w:themeFill="accent6" w:themeFillTint="66"/>
          </w:tcPr>
          <w:p w14:paraId="351B1AAB" w14:textId="08DFCA01" w:rsidR="00382FF8" w:rsidRPr="00376A21" w:rsidRDefault="00382FF8" w:rsidP="00376A21">
            <w:pPr>
              <w:spacing w:line="360" w:lineRule="auto"/>
              <w:jc w:val="both"/>
              <w:rPr>
                <w:rFonts w:ascii="Arial" w:hAnsi="Arial" w:cs="Arial"/>
                <w:b/>
                <w:bCs/>
                <w:sz w:val="24"/>
                <w:szCs w:val="24"/>
                <w:u w:val="single"/>
              </w:rPr>
            </w:pPr>
            <w:r w:rsidRPr="00376A21">
              <w:rPr>
                <w:rFonts w:ascii="Arial" w:hAnsi="Arial" w:cs="Arial"/>
                <w:b/>
                <w:bCs/>
                <w:sz w:val="24"/>
                <w:szCs w:val="24"/>
                <w:u w:val="single"/>
              </w:rPr>
              <w:t>December</w:t>
            </w:r>
          </w:p>
        </w:tc>
      </w:tr>
      <w:tr w:rsidR="00376A21" w:rsidRPr="00376A21" w14:paraId="183B477E" w14:textId="77777777" w:rsidTr="00123E3C">
        <w:trPr>
          <w:trHeight w:val="288"/>
        </w:trPr>
        <w:tc>
          <w:tcPr>
            <w:tcW w:w="851" w:type="pct"/>
            <w:shd w:val="clear" w:color="auto" w:fill="FFFFFF" w:themeFill="background1"/>
          </w:tcPr>
          <w:p w14:paraId="73CEDC6C" w14:textId="55036B8F" w:rsidR="00382FF8" w:rsidRPr="00376A21" w:rsidRDefault="006C52AC" w:rsidP="00376A21">
            <w:pPr>
              <w:spacing w:line="360" w:lineRule="auto"/>
              <w:jc w:val="both"/>
              <w:rPr>
                <w:rFonts w:ascii="Arial" w:hAnsi="Arial" w:cs="Arial"/>
                <w:i/>
                <w:iCs/>
                <w:sz w:val="24"/>
                <w:szCs w:val="24"/>
              </w:rPr>
            </w:pPr>
            <w:r w:rsidRPr="00376A21">
              <w:rPr>
                <w:rFonts w:ascii="Arial" w:hAnsi="Arial" w:cs="Arial"/>
                <w:iCs/>
                <w:sz w:val="24"/>
                <w:szCs w:val="24"/>
              </w:rPr>
              <w:t>Research Proposal</w:t>
            </w:r>
          </w:p>
        </w:tc>
        <w:tc>
          <w:tcPr>
            <w:tcW w:w="481" w:type="pct"/>
            <w:shd w:val="clear" w:color="auto" w:fill="538135" w:themeFill="accent6" w:themeFillShade="BF"/>
          </w:tcPr>
          <w:p w14:paraId="12B692F4" w14:textId="17AFAFD4" w:rsidR="00382FF8" w:rsidRPr="00376A21" w:rsidRDefault="00382FF8" w:rsidP="00376A21">
            <w:pPr>
              <w:spacing w:line="360" w:lineRule="auto"/>
              <w:jc w:val="both"/>
              <w:rPr>
                <w:rFonts w:ascii="Arial" w:hAnsi="Arial" w:cs="Arial"/>
                <w:sz w:val="24"/>
                <w:szCs w:val="24"/>
              </w:rPr>
            </w:pPr>
          </w:p>
        </w:tc>
        <w:tc>
          <w:tcPr>
            <w:tcW w:w="561" w:type="pct"/>
            <w:shd w:val="clear" w:color="auto" w:fill="FFFFFF" w:themeFill="background1"/>
          </w:tcPr>
          <w:p w14:paraId="0130558A" w14:textId="77777777" w:rsidR="00382FF8" w:rsidRPr="00376A21" w:rsidRDefault="00382FF8" w:rsidP="00376A21">
            <w:pPr>
              <w:spacing w:line="360" w:lineRule="auto"/>
              <w:jc w:val="both"/>
              <w:rPr>
                <w:rFonts w:ascii="Arial" w:hAnsi="Arial" w:cs="Arial"/>
                <w:sz w:val="24"/>
                <w:szCs w:val="24"/>
              </w:rPr>
            </w:pPr>
          </w:p>
        </w:tc>
        <w:tc>
          <w:tcPr>
            <w:tcW w:w="871" w:type="pct"/>
            <w:shd w:val="clear" w:color="auto" w:fill="FFFFFF" w:themeFill="background1"/>
          </w:tcPr>
          <w:p w14:paraId="364E39C5"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FFFFFF" w:themeFill="background1"/>
          </w:tcPr>
          <w:p w14:paraId="720AFB9A"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FFFFFF" w:themeFill="background1"/>
          </w:tcPr>
          <w:p w14:paraId="2A6341BA" w14:textId="77777777" w:rsidR="00382FF8" w:rsidRPr="00376A21" w:rsidRDefault="00382FF8" w:rsidP="00376A21">
            <w:pPr>
              <w:spacing w:line="360" w:lineRule="auto"/>
              <w:jc w:val="both"/>
              <w:rPr>
                <w:rFonts w:ascii="Arial" w:hAnsi="Arial" w:cs="Arial"/>
                <w:sz w:val="24"/>
                <w:szCs w:val="24"/>
              </w:rPr>
            </w:pPr>
          </w:p>
        </w:tc>
        <w:tc>
          <w:tcPr>
            <w:tcW w:w="789" w:type="pct"/>
            <w:shd w:val="clear" w:color="auto" w:fill="FFFFFF" w:themeFill="background1"/>
          </w:tcPr>
          <w:p w14:paraId="3CDD3CEF" w14:textId="77777777" w:rsidR="00382FF8" w:rsidRPr="00376A21" w:rsidRDefault="00382FF8" w:rsidP="00376A21">
            <w:pPr>
              <w:spacing w:line="360" w:lineRule="auto"/>
              <w:jc w:val="both"/>
              <w:rPr>
                <w:rFonts w:ascii="Arial" w:hAnsi="Arial" w:cs="Arial"/>
                <w:sz w:val="24"/>
                <w:szCs w:val="24"/>
              </w:rPr>
            </w:pPr>
          </w:p>
        </w:tc>
      </w:tr>
      <w:tr w:rsidR="00376A21" w:rsidRPr="00376A21" w14:paraId="6C32BC9E" w14:textId="77777777" w:rsidTr="00123E3C">
        <w:trPr>
          <w:trHeight w:val="288"/>
        </w:trPr>
        <w:tc>
          <w:tcPr>
            <w:tcW w:w="851" w:type="pct"/>
            <w:shd w:val="clear" w:color="auto" w:fill="FFFFFF" w:themeFill="background1"/>
          </w:tcPr>
          <w:p w14:paraId="35326EB6" w14:textId="516317C7" w:rsidR="00382FF8" w:rsidRPr="00376A21" w:rsidRDefault="006C52AC" w:rsidP="00376A21">
            <w:pPr>
              <w:spacing w:line="360" w:lineRule="auto"/>
              <w:jc w:val="both"/>
              <w:rPr>
                <w:rFonts w:ascii="Arial" w:hAnsi="Arial" w:cs="Arial"/>
                <w:i/>
                <w:iCs/>
                <w:sz w:val="24"/>
                <w:szCs w:val="24"/>
              </w:rPr>
            </w:pPr>
            <w:r w:rsidRPr="00376A21">
              <w:rPr>
                <w:rFonts w:ascii="Arial" w:hAnsi="Arial" w:cs="Arial"/>
                <w:iCs/>
                <w:sz w:val="24"/>
                <w:szCs w:val="24"/>
              </w:rPr>
              <w:t>Literature review</w:t>
            </w:r>
          </w:p>
        </w:tc>
        <w:tc>
          <w:tcPr>
            <w:tcW w:w="481" w:type="pct"/>
            <w:shd w:val="clear" w:color="auto" w:fill="FFFFFF" w:themeFill="background1"/>
          </w:tcPr>
          <w:p w14:paraId="6ACE0FF6" w14:textId="77777777" w:rsidR="00382FF8" w:rsidRPr="00376A21" w:rsidRDefault="00382FF8" w:rsidP="00376A21">
            <w:pPr>
              <w:spacing w:line="360" w:lineRule="auto"/>
              <w:jc w:val="both"/>
              <w:rPr>
                <w:rFonts w:ascii="Arial" w:hAnsi="Arial" w:cs="Arial"/>
                <w:sz w:val="24"/>
                <w:szCs w:val="24"/>
              </w:rPr>
            </w:pPr>
          </w:p>
        </w:tc>
        <w:tc>
          <w:tcPr>
            <w:tcW w:w="561" w:type="pct"/>
            <w:shd w:val="clear" w:color="auto" w:fill="538135" w:themeFill="accent6" w:themeFillShade="BF"/>
          </w:tcPr>
          <w:p w14:paraId="7E473405" w14:textId="49F90379" w:rsidR="00382FF8" w:rsidRPr="00376A21" w:rsidRDefault="00382FF8" w:rsidP="00376A21">
            <w:pPr>
              <w:spacing w:line="360" w:lineRule="auto"/>
              <w:jc w:val="both"/>
              <w:rPr>
                <w:rFonts w:ascii="Arial" w:hAnsi="Arial" w:cs="Arial"/>
                <w:sz w:val="24"/>
                <w:szCs w:val="24"/>
              </w:rPr>
            </w:pPr>
          </w:p>
        </w:tc>
        <w:tc>
          <w:tcPr>
            <w:tcW w:w="871" w:type="pct"/>
            <w:shd w:val="clear" w:color="auto" w:fill="538135" w:themeFill="accent6" w:themeFillShade="BF"/>
          </w:tcPr>
          <w:p w14:paraId="0CA39423"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FFFFFF" w:themeFill="background1"/>
          </w:tcPr>
          <w:p w14:paraId="7A76C0FA"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FFFFFF" w:themeFill="background1"/>
          </w:tcPr>
          <w:p w14:paraId="38D634DA" w14:textId="77777777" w:rsidR="00382FF8" w:rsidRPr="00376A21" w:rsidRDefault="00382FF8" w:rsidP="00376A21">
            <w:pPr>
              <w:spacing w:line="360" w:lineRule="auto"/>
              <w:jc w:val="both"/>
              <w:rPr>
                <w:rFonts w:ascii="Arial" w:hAnsi="Arial" w:cs="Arial"/>
                <w:sz w:val="24"/>
                <w:szCs w:val="24"/>
              </w:rPr>
            </w:pPr>
          </w:p>
        </w:tc>
        <w:tc>
          <w:tcPr>
            <w:tcW w:w="789" w:type="pct"/>
            <w:shd w:val="clear" w:color="auto" w:fill="FFFFFF" w:themeFill="background1"/>
          </w:tcPr>
          <w:p w14:paraId="0CB656C1" w14:textId="77777777" w:rsidR="00382FF8" w:rsidRPr="00376A21" w:rsidRDefault="00382FF8" w:rsidP="00376A21">
            <w:pPr>
              <w:spacing w:line="360" w:lineRule="auto"/>
              <w:jc w:val="both"/>
              <w:rPr>
                <w:rFonts w:ascii="Arial" w:hAnsi="Arial" w:cs="Arial"/>
                <w:sz w:val="24"/>
                <w:szCs w:val="24"/>
              </w:rPr>
            </w:pPr>
          </w:p>
        </w:tc>
      </w:tr>
      <w:tr w:rsidR="00123E3C" w:rsidRPr="00376A21" w14:paraId="0F3B5B65" w14:textId="77777777" w:rsidTr="00123E3C">
        <w:trPr>
          <w:trHeight w:val="288"/>
        </w:trPr>
        <w:tc>
          <w:tcPr>
            <w:tcW w:w="851" w:type="pct"/>
            <w:shd w:val="clear" w:color="auto" w:fill="FFFFFF" w:themeFill="background1"/>
          </w:tcPr>
          <w:p w14:paraId="717ADF4C" w14:textId="19D8684A" w:rsidR="00382FF8" w:rsidRPr="00376A21" w:rsidRDefault="006C52AC" w:rsidP="00376A21">
            <w:pPr>
              <w:spacing w:line="360" w:lineRule="auto"/>
              <w:jc w:val="both"/>
              <w:rPr>
                <w:rFonts w:ascii="Arial" w:hAnsi="Arial" w:cs="Arial"/>
                <w:i/>
                <w:iCs/>
                <w:sz w:val="24"/>
                <w:szCs w:val="24"/>
              </w:rPr>
            </w:pPr>
            <w:r w:rsidRPr="00376A21">
              <w:rPr>
                <w:rFonts w:ascii="Arial" w:hAnsi="Arial" w:cs="Arial"/>
                <w:iCs/>
                <w:sz w:val="24"/>
                <w:szCs w:val="24"/>
              </w:rPr>
              <w:t>Research Methodology</w:t>
            </w:r>
          </w:p>
        </w:tc>
        <w:tc>
          <w:tcPr>
            <w:tcW w:w="481" w:type="pct"/>
            <w:shd w:val="clear" w:color="auto" w:fill="FFFFFF" w:themeFill="background1"/>
          </w:tcPr>
          <w:p w14:paraId="11D56804" w14:textId="77777777" w:rsidR="00382FF8" w:rsidRPr="00376A21" w:rsidRDefault="00382FF8" w:rsidP="00376A21">
            <w:pPr>
              <w:spacing w:line="360" w:lineRule="auto"/>
              <w:jc w:val="both"/>
              <w:rPr>
                <w:rFonts w:ascii="Arial" w:hAnsi="Arial" w:cs="Arial"/>
                <w:sz w:val="24"/>
                <w:szCs w:val="24"/>
              </w:rPr>
            </w:pPr>
          </w:p>
        </w:tc>
        <w:tc>
          <w:tcPr>
            <w:tcW w:w="561" w:type="pct"/>
            <w:shd w:val="clear" w:color="auto" w:fill="FFFFFF" w:themeFill="background1"/>
          </w:tcPr>
          <w:p w14:paraId="4304093D" w14:textId="77777777" w:rsidR="00382FF8" w:rsidRPr="00376A21" w:rsidRDefault="00382FF8" w:rsidP="00376A21">
            <w:pPr>
              <w:spacing w:line="360" w:lineRule="auto"/>
              <w:jc w:val="both"/>
              <w:rPr>
                <w:rFonts w:ascii="Arial" w:hAnsi="Arial" w:cs="Arial"/>
                <w:sz w:val="24"/>
                <w:szCs w:val="24"/>
              </w:rPr>
            </w:pPr>
          </w:p>
        </w:tc>
        <w:tc>
          <w:tcPr>
            <w:tcW w:w="871" w:type="pct"/>
            <w:shd w:val="clear" w:color="auto" w:fill="538135" w:themeFill="accent6" w:themeFillShade="BF"/>
          </w:tcPr>
          <w:p w14:paraId="0CE35450" w14:textId="71072048" w:rsidR="00382FF8" w:rsidRPr="00376A21" w:rsidRDefault="00382FF8" w:rsidP="00376A21">
            <w:pPr>
              <w:spacing w:line="360" w:lineRule="auto"/>
              <w:jc w:val="both"/>
              <w:rPr>
                <w:rFonts w:ascii="Arial" w:hAnsi="Arial" w:cs="Arial"/>
                <w:sz w:val="24"/>
                <w:szCs w:val="24"/>
              </w:rPr>
            </w:pPr>
          </w:p>
        </w:tc>
        <w:tc>
          <w:tcPr>
            <w:tcW w:w="651" w:type="pct"/>
            <w:shd w:val="clear" w:color="auto" w:fill="538135" w:themeFill="accent6" w:themeFillShade="BF"/>
          </w:tcPr>
          <w:p w14:paraId="08262ACD"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FFFFFF" w:themeFill="background1"/>
          </w:tcPr>
          <w:p w14:paraId="3B44B49E" w14:textId="77777777" w:rsidR="00382FF8" w:rsidRPr="00376A21" w:rsidRDefault="00382FF8" w:rsidP="00376A21">
            <w:pPr>
              <w:spacing w:line="360" w:lineRule="auto"/>
              <w:jc w:val="both"/>
              <w:rPr>
                <w:rFonts w:ascii="Arial" w:hAnsi="Arial" w:cs="Arial"/>
                <w:sz w:val="24"/>
                <w:szCs w:val="24"/>
              </w:rPr>
            </w:pPr>
          </w:p>
        </w:tc>
        <w:tc>
          <w:tcPr>
            <w:tcW w:w="789" w:type="pct"/>
            <w:shd w:val="clear" w:color="auto" w:fill="FFFFFF" w:themeFill="background1"/>
          </w:tcPr>
          <w:p w14:paraId="55D1E970" w14:textId="77777777" w:rsidR="00382FF8" w:rsidRPr="00376A21" w:rsidRDefault="00382FF8" w:rsidP="00376A21">
            <w:pPr>
              <w:spacing w:line="360" w:lineRule="auto"/>
              <w:jc w:val="both"/>
              <w:rPr>
                <w:rFonts w:ascii="Arial" w:hAnsi="Arial" w:cs="Arial"/>
                <w:sz w:val="24"/>
                <w:szCs w:val="24"/>
              </w:rPr>
            </w:pPr>
          </w:p>
        </w:tc>
      </w:tr>
      <w:tr w:rsidR="00382FF8" w:rsidRPr="00376A21" w14:paraId="7D6C6976" w14:textId="77777777" w:rsidTr="00123E3C">
        <w:trPr>
          <w:trHeight w:val="269"/>
        </w:trPr>
        <w:tc>
          <w:tcPr>
            <w:tcW w:w="851" w:type="pct"/>
            <w:shd w:val="clear" w:color="auto" w:fill="FFFFFF" w:themeFill="background1"/>
          </w:tcPr>
          <w:p w14:paraId="5ED661A2" w14:textId="4C3EA0B5" w:rsidR="00382FF8" w:rsidRPr="00376A21" w:rsidRDefault="006C52AC" w:rsidP="00376A21">
            <w:pPr>
              <w:spacing w:line="360" w:lineRule="auto"/>
              <w:jc w:val="both"/>
              <w:rPr>
                <w:rFonts w:ascii="Arial" w:hAnsi="Arial" w:cs="Arial"/>
                <w:sz w:val="24"/>
                <w:szCs w:val="24"/>
              </w:rPr>
            </w:pPr>
            <w:r w:rsidRPr="00376A21">
              <w:rPr>
                <w:rFonts w:ascii="Arial" w:hAnsi="Arial" w:cs="Arial"/>
                <w:sz w:val="24"/>
                <w:szCs w:val="24"/>
              </w:rPr>
              <w:t>Introduction</w:t>
            </w:r>
          </w:p>
        </w:tc>
        <w:tc>
          <w:tcPr>
            <w:tcW w:w="481" w:type="pct"/>
            <w:shd w:val="clear" w:color="auto" w:fill="FFFFFF" w:themeFill="background1"/>
          </w:tcPr>
          <w:p w14:paraId="616C5A3E" w14:textId="77777777" w:rsidR="00382FF8" w:rsidRPr="00376A21" w:rsidRDefault="00382FF8" w:rsidP="00376A21">
            <w:pPr>
              <w:spacing w:line="360" w:lineRule="auto"/>
              <w:jc w:val="both"/>
              <w:rPr>
                <w:rFonts w:ascii="Arial" w:hAnsi="Arial" w:cs="Arial"/>
                <w:sz w:val="24"/>
                <w:szCs w:val="24"/>
              </w:rPr>
            </w:pPr>
          </w:p>
        </w:tc>
        <w:tc>
          <w:tcPr>
            <w:tcW w:w="561" w:type="pct"/>
            <w:shd w:val="clear" w:color="auto" w:fill="FFFFFF" w:themeFill="background1"/>
          </w:tcPr>
          <w:p w14:paraId="14CEE6ED" w14:textId="77777777" w:rsidR="00382FF8" w:rsidRPr="00376A21" w:rsidRDefault="00382FF8" w:rsidP="00376A21">
            <w:pPr>
              <w:spacing w:line="360" w:lineRule="auto"/>
              <w:jc w:val="both"/>
              <w:rPr>
                <w:rFonts w:ascii="Arial" w:hAnsi="Arial" w:cs="Arial"/>
                <w:sz w:val="24"/>
                <w:szCs w:val="24"/>
              </w:rPr>
            </w:pPr>
          </w:p>
        </w:tc>
        <w:tc>
          <w:tcPr>
            <w:tcW w:w="871" w:type="pct"/>
            <w:shd w:val="clear" w:color="auto" w:fill="FFFFFF" w:themeFill="background1"/>
          </w:tcPr>
          <w:p w14:paraId="607DC2E0"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538135" w:themeFill="accent6" w:themeFillShade="BF"/>
          </w:tcPr>
          <w:p w14:paraId="53A9EEBB"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FFFFFF" w:themeFill="background1"/>
          </w:tcPr>
          <w:p w14:paraId="3938503B" w14:textId="58F95F84" w:rsidR="00382FF8" w:rsidRPr="00376A21" w:rsidRDefault="00382FF8" w:rsidP="00376A21">
            <w:pPr>
              <w:spacing w:line="360" w:lineRule="auto"/>
              <w:jc w:val="both"/>
              <w:rPr>
                <w:rFonts w:ascii="Arial" w:hAnsi="Arial" w:cs="Arial"/>
                <w:sz w:val="24"/>
                <w:szCs w:val="24"/>
              </w:rPr>
            </w:pPr>
          </w:p>
        </w:tc>
        <w:tc>
          <w:tcPr>
            <w:tcW w:w="789" w:type="pct"/>
            <w:shd w:val="clear" w:color="auto" w:fill="FFFFFF" w:themeFill="background1"/>
          </w:tcPr>
          <w:p w14:paraId="406AA82C" w14:textId="77777777" w:rsidR="00382FF8" w:rsidRPr="00376A21" w:rsidRDefault="00382FF8" w:rsidP="00376A21">
            <w:pPr>
              <w:spacing w:line="360" w:lineRule="auto"/>
              <w:jc w:val="both"/>
              <w:rPr>
                <w:rFonts w:ascii="Arial" w:hAnsi="Arial" w:cs="Arial"/>
                <w:sz w:val="24"/>
                <w:szCs w:val="24"/>
              </w:rPr>
            </w:pPr>
          </w:p>
        </w:tc>
      </w:tr>
      <w:tr w:rsidR="00382FF8" w:rsidRPr="00376A21" w14:paraId="1AF7181C" w14:textId="77777777" w:rsidTr="00123E3C">
        <w:trPr>
          <w:trHeight w:val="269"/>
        </w:trPr>
        <w:tc>
          <w:tcPr>
            <w:tcW w:w="851" w:type="pct"/>
            <w:shd w:val="clear" w:color="auto" w:fill="FFFFFF" w:themeFill="background1"/>
          </w:tcPr>
          <w:p w14:paraId="4316BE0A" w14:textId="792BD0F4" w:rsidR="00382FF8" w:rsidRPr="00376A21" w:rsidRDefault="006C52AC" w:rsidP="00376A21">
            <w:pPr>
              <w:spacing w:line="360" w:lineRule="auto"/>
              <w:jc w:val="both"/>
              <w:rPr>
                <w:rFonts w:ascii="Arial" w:hAnsi="Arial" w:cs="Arial"/>
                <w:iCs/>
                <w:sz w:val="24"/>
                <w:szCs w:val="24"/>
              </w:rPr>
            </w:pPr>
            <w:r w:rsidRPr="00376A21">
              <w:rPr>
                <w:rFonts w:ascii="Arial" w:hAnsi="Arial" w:cs="Arial"/>
                <w:iCs/>
                <w:sz w:val="24"/>
                <w:szCs w:val="24"/>
              </w:rPr>
              <w:t>Research Data collection</w:t>
            </w:r>
          </w:p>
        </w:tc>
        <w:tc>
          <w:tcPr>
            <w:tcW w:w="481" w:type="pct"/>
            <w:shd w:val="clear" w:color="auto" w:fill="FFFFFF" w:themeFill="background1"/>
          </w:tcPr>
          <w:p w14:paraId="5A856E4E" w14:textId="77777777" w:rsidR="00382FF8" w:rsidRPr="00376A21" w:rsidRDefault="00382FF8" w:rsidP="00376A21">
            <w:pPr>
              <w:spacing w:line="360" w:lineRule="auto"/>
              <w:jc w:val="both"/>
              <w:rPr>
                <w:rFonts w:ascii="Arial" w:hAnsi="Arial" w:cs="Arial"/>
                <w:sz w:val="24"/>
                <w:szCs w:val="24"/>
              </w:rPr>
            </w:pPr>
          </w:p>
        </w:tc>
        <w:tc>
          <w:tcPr>
            <w:tcW w:w="561" w:type="pct"/>
            <w:shd w:val="clear" w:color="auto" w:fill="FFFFFF" w:themeFill="background1"/>
          </w:tcPr>
          <w:p w14:paraId="4BE59D06" w14:textId="77777777" w:rsidR="00382FF8" w:rsidRPr="00376A21" w:rsidRDefault="00382FF8" w:rsidP="00376A21">
            <w:pPr>
              <w:spacing w:line="360" w:lineRule="auto"/>
              <w:jc w:val="both"/>
              <w:rPr>
                <w:rFonts w:ascii="Arial" w:hAnsi="Arial" w:cs="Arial"/>
                <w:sz w:val="24"/>
                <w:szCs w:val="24"/>
              </w:rPr>
            </w:pPr>
          </w:p>
        </w:tc>
        <w:tc>
          <w:tcPr>
            <w:tcW w:w="871" w:type="pct"/>
            <w:shd w:val="clear" w:color="auto" w:fill="FFFFFF" w:themeFill="background1"/>
          </w:tcPr>
          <w:p w14:paraId="42C5BE3B"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538135" w:themeFill="accent6" w:themeFillShade="BF"/>
          </w:tcPr>
          <w:p w14:paraId="371FA91D"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FFFFFF" w:themeFill="background1"/>
          </w:tcPr>
          <w:p w14:paraId="54A7828B" w14:textId="71D21DD2" w:rsidR="00382FF8" w:rsidRPr="00376A21" w:rsidRDefault="00382FF8" w:rsidP="00376A21">
            <w:pPr>
              <w:spacing w:line="360" w:lineRule="auto"/>
              <w:jc w:val="both"/>
              <w:rPr>
                <w:rFonts w:ascii="Arial" w:hAnsi="Arial" w:cs="Arial"/>
                <w:sz w:val="24"/>
                <w:szCs w:val="24"/>
              </w:rPr>
            </w:pPr>
          </w:p>
        </w:tc>
        <w:tc>
          <w:tcPr>
            <w:tcW w:w="789" w:type="pct"/>
            <w:shd w:val="clear" w:color="auto" w:fill="FFFFFF" w:themeFill="background1"/>
          </w:tcPr>
          <w:p w14:paraId="3947F380" w14:textId="77777777" w:rsidR="00382FF8" w:rsidRPr="00376A21" w:rsidRDefault="00382FF8" w:rsidP="00376A21">
            <w:pPr>
              <w:spacing w:line="360" w:lineRule="auto"/>
              <w:jc w:val="both"/>
              <w:rPr>
                <w:rFonts w:ascii="Arial" w:hAnsi="Arial" w:cs="Arial"/>
                <w:sz w:val="24"/>
                <w:szCs w:val="24"/>
              </w:rPr>
            </w:pPr>
          </w:p>
        </w:tc>
      </w:tr>
      <w:tr w:rsidR="00382FF8" w:rsidRPr="00376A21" w14:paraId="43C040F6" w14:textId="77777777" w:rsidTr="00123E3C">
        <w:trPr>
          <w:trHeight w:val="269"/>
        </w:trPr>
        <w:tc>
          <w:tcPr>
            <w:tcW w:w="851" w:type="pct"/>
            <w:shd w:val="clear" w:color="auto" w:fill="FFFFFF" w:themeFill="background1"/>
          </w:tcPr>
          <w:p w14:paraId="1464A37F" w14:textId="6FB04150" w:rsidR="00382FF8" w:rsidRPr="00376A21" w:rsidRDefault="006C52AC" w:rsidP="00376A21">
            <w:pPr>
              <w:spacing w:line="360" w:lineRule="auto"/>
              <w:jc w:val="both"/>
              <w:rPr>
                <w:rFonts w:ascii="Arial" w:hAnsi="Arial" w:cs="Arial"/>
                <w:iCs/>
                <w:sz w:val="24"/>
                <w:szCs w:val="24"/>
              </w:rPr>
            </w:pPr>
            <w:r w:rsidRPr="00376A21">
              <w:rPr>
                <w:rFonts w:ascii="Arial" w:hAnsi="Arial" w:cs="Arial"/>
                <w:iCs/>
                <w:sz w:val="24"/>
                <w:szCs w:val="24"/>
              </w:rPr>
              <w:t>Research Data analysis</w:t>
            </w:r>
          </w:p>
        </w:tc>
        <w:tc>
          <w:tcPr>
            <w:tcW w:w="481" w:type="pct"/>
            <w:shd w:val="clear" w:color="auto" w:fill="FFFFFF" w:themeFill="background1"/>
          </w:tcPr>
          <w:p w14:paraId="73E0F0E3" w14:textId="77777777" w:rsidR="00382FF8" w:rsidRPr="00376A21" w:rsidRDefault="00382FF8" w:rsidP="00376A21">
            <w:pPr>
              <w:spacing w:line="360" w:lineRule="auto"/>
              <w:jc w:val="both"/>
              <w:rPr>
                <w:rFonts w:ascii="Arial" w:hAnsi="Arial" w:cs="Arial"/>
                <w:sz w:val="24"/>
                <w:szCs w:val="24"/>
              </w:rPr>
            </w:pPr>
          </w:p>
        </w:tc>
        <w:tc>
          <w:tcPr>
            <w:tcW w:w="561" w:type="pct"/>
            <w:shd w:val="clear" w:color="auto" w:fill="FFFFFF" w:themeFill="background1"/>
          </w:tcPr>
          <w:p w14:paraId="178625AF" w14:textId="77777777" w:rsidR="00382FF8" w:rsidRPr="00376A21" w:rsidRDefault="00382FF8" w:rsidP="00376A21">
            <w:pPr>
              <w:spacing w:line="360" w:lineRule="auto"/>
              <w:jc w:val="both"/>
              <w:rPr>
                <w:rFonts w:ascii="Arial" w:hAnsi="Arial" w:cs="Arial"/>
                <w:sz w:val="24"/>
                <w:szCs w:val="24"/>
              </w:rPr>
            </w:pPr>
          </w:p>
        </w:tc>
        <w:tc>
          <w:tcPr>
            <w:tcW w:w="871" w:type="pct"/>
            <w:shd w:val="clear" w:color="auto" w:fill="FFFFFF" w:themeFill="background1"/>
          </w:tcPr>
          <w:p w14:paraId="10606FBC"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FFFFFF" w:themeFill="background1"/>
          </w:tcPr>
          <w:p w14:paraId="5EAB4BDF"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538135" w:themeFill="accent6" w:themeFillShade="BF"/>
          </w:tcPr>
          <w:p w14:paraId="6C8A9C46" w14:textId="77777777" w:rsidR="00382FF8" w:rsidRPr="00376A21" w:rsidRDefault="00382FF8" w:rsidP="00376A21">
            <w:pPr>
              <w:spacing w:line="360" w:lineRule="auto"/>
              <w:jc w:val="both"/>
              <w:rPr>
                <w:rFonts w:ascii="Arial" w:hAnsi="Arial" w:cs="Arial"/>
                <w:sz w:val="24"/>
                <w:szCs w:val="24"/>
              </w:rPr>
            </w:pPr>
          </w:p>
        </w:tc>
        <w:tc>
          <w:tcPr>
            <w:tcW w:w="789" w:type="pct"/>
            <w:shd w:val="clear" w:color="auto" w:fill="FFFFFF" w:themeFill="background1"/>
          </w:tcPr>
          <w:p w14:paraId="1C9A29B6" w14:textId="24CEFD72" w:rsidR="00382FF8" w:rsidRPr="00376A21" w:rsidRDefault="00382FF8" w:rsidP="00376A21">
            <w:pPr>
              <w:spacing w:line="360" w:lineRule="auto"/>
              <w:jc w:val="both"/>
              <w:rPr>
                <w:rFonts w:ascii="Arial" w:hAnsi="Arial" w:cs="Arial"/>
                <w:sz w:val="24"/>
                <w:szCs w:val="24"/>
              </w:rPr>
            </w:pPr>
          </w:p>
        </w:tc>
      </w:tr>
      <w:tr w:rsidR="00376A21" w:rsidRPr="00376A21" w14:paraId="4F0D9F49" w14:textId="77777777" w:rsidTr="00123E3C">
        <w:trPr>
          <w:trHeight w:val="269"/>
        </w:trPr>
        <w:tc>
          <w:tcPr>
            <w:tcW w:w="851" w:type="pct"/>
            <w:shd w:val="clear" w:color="auto" w:fill="FFFFFF" w:themeFill="background1"/>
          </w:tcPr>
          <w:p w14:paraId="4188EBF8" w14:textId="5C115D55" w:rsidR="00382FF8" w:rsidRPr="00376A21" w:rsidRDefault="006C52AC" w:rsidP="00376A21">
            <w:pPr>
              <w:spacing w:line="360" w:lineRule="auto"/>
              <w:jc w:val="both"/>
              <w:rPr>
                <w:rFonts w:ascii="Arial" w:hAnsi="Arial" w:cs="Arial"/>
                <w:iCs/>
                <w:sz w:val="24"/>
                <w:szCs w:val="24"/>
              </w:rPr>
            </w:pPr>
            <w:r w:rsidRPr="00376A21">
              <w:rPr>
                <w:rFonts w:ascii="Arial" w:hAnsi="Arial" w:cs="Arial"/>
                <w:iCs/>
                <w:sz w:val="24"/>
                <w:szCs w:val="24"/>
              </w:rPr>
              <w:t>Research Findings and discussion</w:t>
            </w:r>
          </w:p>
        </w:tc>
        <w:tc>
          <w:tcPr>
            <w:tcW w:w="481" w:type="pct"/>
            <w:shd w:val="clear" w:color="auto" w:fill="FFFFFF" w:themeFill="background1"/>
          </w:tcPr>
          <w:p w14:paraId="3CD15153" w14:textId="77777777" w:rsidR="00382FF8" w:rsidRPr="00376A21" w:rsidRDefault="00382FF8" w:rsidP="00376A21">
            <w:pPr>
              <w:spacing w:line="360" w:lineRule="auto"/>
              <w:jc w:val="both"/>
              <w:rPr>
                <w:rFonts w:ascii="Arial" w:hAnsi="Arial" w:cs="Arial"/>
                <w:sz w:val="24"/>
                <w:szCs w:val="24"/>
              </w:rPr>
            </w:pPr>
          </w:p>
        </w:tc>
        <w:tc>
          <w:tcPr>
            <w:tcW w:w="561" w:type="pct"/>
            <w:shd w:val="clear" w:color="auto" w:fill="FFFFFF" w:themeFill="background1"/>
          </w:tcPr>
          <w:p w14:paraId="4529BAE3" w14:textId="77777777" w:rsidR="00382FF8" w:rsidRPr="00376A21" w:rsidRDefault="00382FF8" w:rsidP="00376A21">
            <w:pPr>
              <w:spacing w:line="360" w:lineRule="auto"/>
              <w:jc w:val="both"/>
              <w:rPr>
                <w:rFonts w:ascii="Arial" w:hAnsi="Arial" w:cs="Arial"/>
                <w:sz w:val="24"/>
                <w:szCs w:val="24"/>
              </w:rPr>
            </w:pPr>
          </w:p>
        </w:tc>
        <w:tc>
          <w:tcPr>
            <w:tcW w:w="871" w:type="pct"/>
            <w:shd w:val="clear" w:color="auto" w:fill="FFFFFF" w:themeFill="background1"/>
          </w:tcPr>
          <w:p w14:paraId="6CF37938"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FFFFFF" w:themeFill="background1"/>
          </w:tcPr>
          <w:p w14:paraId="537E429E"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538135" w:themeFill="accent6" w:themeFillShade="BF"/>
          </w:tcPr>
          <w:p w14:paraId="2DCE892E" w14:textId="77777777" w:rsidR="00382FF8" w:rsidRPr="00376A21" w:rsidRDefault="00382FF8" w:rsidP="00376A21">
            <w:pPr>
              <w:spacing w:line="360" w:lineRule="auto"/>
              <w:jc w:val="both"/>
              <w:rPr>
                <w:rFonts w:ascii="Arial" w:hAnsi="Arial" w:cs="Arial"/>
                <w:sz w:val="24"/>
                <w:szCs w:val="24"/>
              </w:rPr>
            </w:pPr>
          </w:p>
        </w:tc>
        <w:tc>
          <w:tcPr>
            <w:tcW w:w="789" w:type="pct"/>
            <w:shd w:val="clear" w:color="auto" w:fill="538135" w:themeFill="accent6" w:themeFillShade="BF"/>
          </w:tcPr>
          <w:p w14:paraId="6771851F" w14:textId="33DDD781" w:rsidR="00382FF8" w:rsidRPr="00376A21" w:rsidRDefault="00382FF8" w:rsidP="00376A21">
            <w:pPr>
              <w:spacing w:line="360" w:lineRule="auto"/>
              <w:jc w:val="both"/>
              <w:rPr>
                <w:rFonts w:ascii="Arial" w:hAnsi="Arial" w:cs="Arial"/>
                <w:sz w:val="24"/>
                <w:szCs w:val="24"/>
              </w:rPr>
            </w:pPr>
          </w:p>
        </w:tc>
      </w:tr>
      <w:tr w:rsidR="00382FF8" w:rsidRPr="00376A21" w14:paraId="0BA46965" w14:textId="77777777" w:rsidTr="00123E3C">
        <w:trPr>
          <w:trHeight w:val="269"/>
        </w:trPr>
        <w:tc>
          <w:tcPr>
            <w:tcW w:w="851" w:type="pct"/>
            <w:shd w:val="clear" w:color="auto" w:fill="FFFFFF" w:themeFill="background1"/>
          </w:tcPr>
          <w:p w14:paraId="58A4899C" w14:textId="546FB4C0" w:rsidR="00382FF8" w:rsidRPr="00376A21" w:rsidRDefault="006C52AC" w:rsidP="00376A21">
            <w:pPr>
              <w:spacing w:line="360" w:lineRule="auto"/>
              <w:jc w:val="both"/>
              <w:rPr>
                <w:rFonts w:ascii="Arial" w:hAnsi="Arial" w:cs="Arial"/>
                <w:iCs/>
                <w:sz w:val="24"/>
                <w:szCs w:val="24"/>
              </w:rPr>
            </w:pPr>
            <w:r w:rsidRPr="00376A21">
              <w:rPr>
                <w:rFonts w:ascii="Arial" w:hAnsi="Arial" w:cs="Arial"/>
                <w:iCs/>
                <w:sz w:val="24"/>
                <w:szCs w:val="24"/>
              </w:rPr>
              <w:t>Research Final draft</w:t>
            </w:r>
          </w:p>
        </w:tc>
        <w:tc>
          <w:tcPr>
            <w:tcW w:w="481" w:type="pct"/>
            <w:shd w:val="clear" w:color="auto" w:fill="FFFFFF" w:themeFill="background1"/>
          </w:tcPr>
          <w:p w14:paraId="3B401A90" w14:textId="77777777" w:rsidR="00382FF8" w:rsidRPr="00376A21" w:rsidRDefault="00382FF8" w:rsidP="00376A21">
            <w:pPr>
              <w:spacing w:line="360" w:lineRule="auto"/>
              <w:jc w:val="both"/>
              <w:rPr>
                <w:rFonts w:ascii="Arial" w:hAnsi="Arial" w:cs="Arial"/>
                <w:sz w:val="24"/>
                <w:szCs w:val="24"/>
              </w:rPr>
            </w:pPr>
          </w:p>
        </w:tc>
        <w:tc>
          <w:tcPr>
            <w:tcW w:w="561" w:type="pct"/>
            <w:shd w:val="clear" w:color="auto" w:fill="FFFFFF" w:themeFill="background1"/>
          </w:tcPr>
          <w:p w14:paraId="2547C794" w14:textId="77777777" w:rsidR="00382FF8" w:rsidRPr="00376A21" w:rsidRDefault="00382FF8" w:rsidP="00376A21">
            <w:pPr>
              <w:spacing w:line="360" w:lineRule="auto"/>
              <w:jc w:val="both"/>
              <w:rPr>
                <w:rFonts w:ascii="Arial" w:hAnsi="Arial" w:cs="Arial"/>
                <w:sz w:val="24"/>
                <w:szCs w:val="24"/>
              </w:rPr>
            </w:pPr>
          </w:p>
        </w:tc>
        <w:tc>
          <w:tcPr>
            <w:tcW w:w="871" w:type="pct"/>
            <w:shd w:val="clear" w:color="auto" w:fill="FFFFFF" w:themeFill="background1"/>
          </w:tcPr>
          <w:p w14:paraId="4DC03442"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FFFFFF" w:themeFill="background1"/>
          </w:tcPr>
          <w:p w14:paraId="61A1AA5B"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FFFFFF" w:themeFill="background1"/>
          </w:tcPr>
          <w:p w14:paraId="121151DC" w14:textId="77777777" w:rsidR="00382FF8" w:rsidRPr="00376A21" w:rsidRDefault="00382FF8" w:rsidP="00376A21">
            <w:pPr>
              <w:spacing w:line="360" w:lineRule="auto"/>
              <w:jc w:val="both"/>
              <w:rPr>
                <w:rFonts w:ascii="Arial" w:hAnsi="Arial" w:cs="Arial"/>
                <w:sz w:val="24"/>
                <w:szCs w:val="24"/>
              </w:rPr>
            </w:pPr>
          </w:p>
        </w:tc>
        <w:tc>
          <w:tcPr>
            <w:tcW w:w="789" w:type="pct"/>
            <w:shd w:val="clear" w:color="auto" w:fill="538135" w:themeFill="accent6" w:themeFillShade="BF"/>
          </w:tcPr>
          <w:p w14:paraId="3D7E0E82" w14:textId="60A14894" w:rsidR="00382FF8" w:rsidRPr="00376A21" w:rsidRDefault="00382FF8" w:rsidP="00376A21">
            <w:pPr>
              <w:spacing w:line="360" w:lineRule="auto"/>
              <w:jc w:val="both"/>
              <w:rPr>
                <w:rFonts w:ascii="Arial" w:hAnsi="Arial" w:cs="Arial"/>
                <w:sz w:val="24"/>
                <w:szCs w:val="24"/>
              </w:rPr>
            </w:pPr>
          </w:p>
        </w:tc>
      </w:tr>
      <w:tr w:rsidR="00382FF8" w:rsidRPr="00376A21" w14:paraId="26772407" w14:textId="77777777" w:rsidTr="00123E3C">
        <w:trPr>
          <w:trHeight w:val="269"/>
        </w:trPr>
        <w:tc>
          <w:tcPr>
            <w:tcW w:w="851" w:type="pct"/>
            <w:shd w:val="clear" w:color="auto" w:fill="FFFFFF" w:themeFill="background1"/>
          </w:tcPr>
          <w:p w14:paraId="3D6C0AD4" w14:textId="49AD17E0" w:rsidR="00382FF8" w:rsidRPr="00376A21" w:rsidRDefault="006C52AC" w:rsidP="00376A21">
            <w:pPr>
              <w:spacing w:line="360" w:lineRule="auto"/>
              <w:jc w:val="both"/>
              <w:rPr>
                <w:rFonts w:ascii="Arial" w:hAnsi="Arial" w:cs="Arial"/>
                <w:iCs/>
                <w:sz w:val="24"/>
                <w:szCs w:val="24"/>
              </w:rPr>
            </w:pPr>
            <w:r w:rsidRPr="00376A21">
              <w:rPr>
                <w:rFonts w:ascii="Arial" w:hAnsi="Arial" w:cs="Arial"/>
                <w:iCs/>
                <w:sz w:val="24"/>
                <w:szCs w:val="24"/>
              </w:rPr>
              <w:t>Teacher review</w:t>
            </w:r>
          </w:p>
        </w:tc>
        <w:tc>
          <w:tcPr>
            <w:tcW w:w="481" w:type="pct"/>
          </w:tcPr>
          <w:p w14:paraId="74E83743" w14:textId="77777777" w:rsidR="00382FF8" w:rsidRPr="00376A21" w:rsidRDefault="00382FF8" w:rsidP="00376A21">
            <w:pPr>
              <w:spacing w:line="360" w:lineRule="auto"/>
              <w:jc w:val="both"/>
              <w:rPr>
                <w:rFonts w:ascii="Arial" w:hAnsi="Arial" w:cs="Arial"/>
                <w:sz w:val="24"/>
                <w:szCs w:val="24"/>
              </w:rPr>
            </w:pPr>
          </w:p>
        </w:tc>
        <w:tc>
          <w:tcPr>
            <w:tcW w:w="561" w:type="pct"/>
          </w:tcPr>
          <w:p w14:paraId="0B9CF3CA" w14:textId="77777777" w:rsidR="00382FF8" w:rsidRPr="00376A21" w:rsidRDefault="00382FF8" w:rsidP="00376A21">
            <w:pPr>
              <w:spacing w:line="360" w:lineRule="auto"/>
              <w:jc w:val="both"/>
              <w:rPr>
                <w:rFonts w:ascii="Arial" w:hAnsi="Arial" w:cs="Arial"/>
                <w:sz w:val="24"/>
                <w:szCs w:val="24"/>
              </w:rPr>
            </w:pPr>
          </w:p>
        </w:tc>
        <w:tc>
          <w:tcPr>
            <w:tcW w:w="871" w:type="pct"/>
          </w:tcPr>
          <w:p w14:paraId="1F4135F8"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FFFFFF" w:themeFill="background1"/>
          </w:tcPr>
          <w:p w14:paraId="23C03DAB"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FFFFFF" w:themeFill="background1"/>
          </w:tcPr>
          <w:p w14:paraId="210A830B" w14:textId="77777777" w:rsidR="00382FF8" w:rsidRPr="00376A21" w:rsidRDefault="00382FF8" w:rsidP="00376A21">
            <w:pPr>
              <w:spacing w:line="360" w:lineRule="auto"/>
              <w:jc w:val="both"/>
              <w:rPr>
                <w:rFonts w:ascii="Arial" w:hAnsi="Arial" w:cs="Arial"/>
                <w:sz w:val="24"/>
                <w:szCs w:val="24"/>
              </w:rPr>
            </w:pPr>
          </w:p>
        </w:tc>
        <w:tc>
          <w:tcPr>
            <w:tcW w:w="789" w:type="pct"/>
            <w:shd w:val="clear" w:color="auto" w:fill="538135" w:themeFill="accent6" w:themeFillShade="BF"/>
          </w:tcPr>
          <w:p w14:paraId="2B520022" w14:textId="77777777" w:rsidR="00382FF8" w:rsidRPr="00376A21" w:rsidRDefault="00382FF8" w:rsidP="00376A21">
            <w:pPr>
              <w:spacing w:line="360" w:lineRule="auto"/>
              <w:jc w:val="both"/>
              <w:rPr>
                <w:rFonts w:ascii="Arial" w:hAnsi="Arial" w:cs="Arial"/>
                <w:sz w:val="24"/>
                <w:szCs w:val="24"/>
              </w:rPr>
            </w:pPr>
          </w:p>
        </w:tc>
      </w:tr>
      <w:tr w:rsidR="00382FF8" w:rsidRPr="00376A21" w14:paraId="5FFACB74" w14:textId="77777777" w:rsidTr="00123E3C">
        <w:trPr>
          <w:trHeight w:val="269"/>
        </w:trPr>
        <w:tc>
          <w:tcPr>
            <w:tcW w:w="851" w:type="pct"/>
            <w:shd w:val="clear" w:color="auto" w:fill="FFFFFF" w:themeFill="background1"/>
          </w:tcPr>
          <w:p w14:paraId="28B3A7E6" w14:textId="77777777" w:rsidR="00382FF8" w:rsidRPr="00376A21" w:rsidRDefault="00382FF8" w:rsidP="00376A21">
            <w:pPr>
              <w:spacing w:line="360" w:lineRule="auto"/>
              <w:jc w:val="both"/>
              <w:rPr>
                <w:rFonts w:ascii="Arial" w:hAnsi="Arial" w:cs="Arial"/>
                <w:iCs/>
                <w:sz w:val="24"/>
                <w:szCs w:val="24"/>
              </w:rPr>
            </w:pPr>
            <w:r w:rsidRPr="00376A21">
              <w:rPr>
                <w:rFonts w:ascii="Arial" w:hAnsi="Arial" w:cs="Arial"/>
                <w:iCs/>
                <w:sz w:val="24"/>
                <w:szCs w:val="24"/>
              </w:rPr>
              <w:t>Final submission</w:t>
            </w:r>
          </w:p>
        </w:tc>
        <w:tc>
          <w:tcPr>
            <w:tcW w:w="481" w:type="pct"/>
          </w:tcPr>
          <w:p w14:paraId="0F3CEC10" w14:textId="77777777" w:rsidR="00382FF8" w:rsidRPr="00376A21" w:rsidRDefault="00382FF8" w:rsidP="00376A21">
            <w:pPr>
              <w:spacing w:line="360" w:lineRule="auto"/>
              <w:jc w:val="both"/>
              <w:rPr>
                <w:rFonts w:ascii="Arial" w:hAnsi="Arial" w:cs="Arial"/>
                <w:sz w:val="24"/>
                <w:szCs w:val="24"/>
              </w:rPr>
            </w:pPr>
          </w:p>
        </w:tc>
        <w:tc>
          <w:tcPr>
            <w:tcW w:w="561" w:type="pct"/>
          </w:tcPr>
          <w:p w14:paraId="2F38DC8F" w14:textId="77777777" w:rsidR="00382FF8" w:rsidRPr="00376A21" w:rsidRDefault="00382FF8" w:rsidP="00376A21">
            <w:pPr>
              <w:spacing w:line="360" w:lineRule="auto"/>
              <w:jc w:val="both"/>
              <w:rPr>
                <w:rFonts w:ascii="Arial" w:hAnsi="Arial" w:cs="Arial"/>
                <w:sz w:val="24"/>
                <w:szCs w:val="24"/>
              </w:rPr>
            </w:pPr>
          </w:p>
        </w:tc>
        <w:tc>
          <w:tcPr>
            <w:tcW w:w="871" w:type="pct"/>
          </w:tcPr>
          <w:p w14:paraId="33721D03" w14:textId="77777777" w:rsidR="00382FF8" w:rsidRPr="00376A21" w:rsidRDefault="00382FF8" w:rsidP="00376A21">
            <w:pPr>
              <w:spacing w:line="360" w:lineRule="auto"/>
              <w:jc w:val="both"/>
              <w:rPr>
                <w:rFonts w:ascii="Arial" w:hAnsi="Arial" w:cs="Arial"/>
                <w:sz w:val="24"/>
                <w:szCs w:val="24"/>
              </w:rPr>
            </w:pPr>
          </w:p>
        </w:tc>
        <w:tc>
          <w:tcPr>
            <w:tcW w:w="651" w:type="pct"/>
            <w:shd w:val="clear" w:color="auto" w:fill="FFFFFF" w:themeFill="background1"/>
          </w:tcPr>
          <w:p w14:paraId="3BCFC55F" w14:textId="77777777" w:rsidR="00382FF8" w:rsidRPr="00376A21" w:rsidRDefault="00382FF8" w:rsidP="00376A21">
            <w:pPr>
              <w:spacing w:line="360" w:lineRule="auto"/>
              <w:jc w:val="both"/>
              <w:rPr>
                <w:rFonts w:ascii="Arial" w:hAnsi="Arial" w:cs="Arial"/>
                <w:sz w:val="24"/>
                <w:szCs w:val="24"/>
              </w:rPr>
            </w:pPr>
          </w:p>
        </w:tc>
        <w:tc>
          <w:tcPr>
            <w:tcW w:w="797" w:type="pct"/>
            <w:shd w:val="clear" w:color="auto" w:fill="FFFFFF" w:themeFill="background1"/>
          </w:tcPr>
          <w:p w14:paraId="2CD399B7" w14:textId="77777777" w:rsidR="00382FF8" w:rsidRPr="00376A21" w:rsidRDefault="00382FF8" w:rsidP="00376A21">
            <w:pPr>
              <w:spacing w:line="360" w:lineRule="auto"/>
              <w:jc w:val="both"/>
              <w:rPr>
                <w:rFonts w:ascii="Arial" w:hAnsi="Arial" w:cs="Arial"/>
                <w:sz w:val="24"/>
                <w:szCs w:val="24"/>
              </w:rPr>
            </w:pPr>
          </w:p>
        </w:tc>
        <w:tc>
          <w:tcPr>
            <w:tcW w:w="789" w:type="pct"/>
            <w:shd w:val="clear" w:color="auto" w:fill="538135" w:themeFill="accent6" w:themeFillShade="BF"/>
          </w:tcPr>
          <w:p w14:paraId="4CBCD0E7" w14:textId="77777777" w:rsidR="00382FF8" w:rsidRPr="00376A21" w:rsidRDefault="00382FF8" w:rsidP="00376A21">
            <w:pPr>
              <w:spacing w:line="360" w:lineRule="auto"/>
              <w:jc w:val="both"/>
              <w:rPr>
                <w:rFonts w:ascii="Arial" w:hAnsi="Arial" w:cs="Arial"/>
                <w:sz w:val="24"/>
                <w:szCs w:val="24"/>
              </w:rPr>
            </w:pPr>
          </w:p>
        </w:tc>
      </w:tr>
    </w:tbl>
    <w:p w14:paraId="38759162" w14:textId="77777777" w:rsidR="00580BB3" w:rsidRPr="00376A21" w:rsidRDefault="00580BB3" w:rsidP="00376A21">
      <w:pPr>
        <w:spacing w:line="360" w:lineRule="auto"/>
        <w:jc w:val="both"/>
        <w:rPr>
          <w:rFonts w:ascii="Arial" w:hAnsi="Arial" w:cs="Arial"/>
          <w:sz w:val="24"/>
          <w:szCs w:val="24"/>
        </w:rPr>
      </w:pPr>
    </w:p>
    <w:p w14:paraId="7325A756" w14:textId="1967A6C5" w:rsidR="00580BB3" w:rsidRPr="00376A21" w:rsidRDefault="00580BB3" w:rsidP="00376A21">
      <w:pPr>
        <w:pStyle w:val="Heading1"/>
        <w:spacing w:line="360" w:lineRule="auto"/>
        <w:rPr>
          <w:rFonts w:ascii="Arial" w:hAnsi="Arial" w:cs="Arial"/>
        </w:rPr>
      </w:pPr>
      <w:bookmarkStart w:id="8" w:name="_Toc140627310"/>
      <w:r w:rsidRPr="00376A21">
        <w:rPr>
          <w:rFonts w:ascii="Arial" w:hAnsi="Arial" w:cs="Arial"/>
        </w:rPr>
        <w:t>Part 09: Conclusion:</w:t>
      </w:r>
      <w:bookmarkEnd w:id="8"/>
      <w:r w:rsidRPr="00376A21">
        <w:rPr>
          <w:rFonts w:ascii="Arial" w:hAnsi="Arial" w:cs="Arial"/>
        </w:rPr>
        <w:tab/>
      </w:r>
    </w:p>
    <w:p w14:paraId="58F8C86C" w14:textId="1B9A5D55" w:rsidR="00580BB3" w:rsidRPr="00376A21" w:rsidRDefault="001B589A" w:rsidP="00376A21">
      <w:pPr>
        <w:spacing w:line="360" w:lineRule="auto"/>
        <w:jc w:val="both"/>
        <w:rPr>
          <w:rFonts w:ascii="Arial" w:hAnsi="Arial" w:cs="Arial"/>
          <w:sz w:val="24"/>
          <w:szCs w:val="24"/>
        </w:rPr>
      </w:pPr>
      <w:r w:rsidRPr="00376A21">
        <w:rPr>
          <w:rFonts w:ascii="Arial" w:hAnsi="Arial" w:cs="Arial"/>
          <w:sz w:val="24"/>
          <w:szCs w:val="24"/>
        </w:rPr>
        <w:t>In conclusion, it is a complicated and diverse attempt to assess the effect of social media influencer marketing on young customers in the UK's high-end fashion sector. This study intended to provide light on the efficacy, methods, and consequences of influencer marketing by a thorough examination of empirical studies. This study adds to the body of knowledge for marketers and brands hoping to engage with young consumers in the ever-changing landscape of social media influencer marketing by looking at the impact of influencers, the youth consumer in the luxury fashion industry, the factors affecting effectiveness, the challenges and ethical concerns, and the future directions.</w:t>
      </w:r>
    </w:p>
    <w:p w14:paraId="0331149B" w14:textId="77777777" w:rsidR="00580BB3" w:rsidRPr="00376A21" w:rsidRDefault="00580BB3" w:rsidP="00376A21">
      <w:pPr>
        <w:spacing w:line="360" w:lineRule="auto"/>
        <w:jc w:val="both"/>
        <w:rPr>
          <w:rFonts w:ascii="Arial" w:hAnsi="Arial" w:cs="Arial"/>
          <w:sz w:val="24"/>
          <w:szCs w:val="24"/>
        </w:rPr>
      </w:pPr>
    </w:p>
    <w:p w14:paraId="72ECBDA2" w14:textId="77777777" w:rsidR="00580BB3" w:rsidRPr="00376A21" w:rsidRDefault="00580BB3" w:rsidP="00376A21">
      <w:pPr>
        <w:pStyle w:val="Heading1"/>
        <w:spacing w:line="360" w:lineRule="auto"/>
        <w:rPr>
          <w:rFonts w:ascii="Arial" w:hAnsi="Arial" w:cs="Arial"/>
        </w:rPr>
      </w:pPr>
      <w:bookmarkStart w:id="9" w:name="_Toc140627311"/>
      <w:r w:rsidRPr="00376A21">
        <w:rPr>
          <w:rFonts w:ascii="Arial" w:hAnsi="Arial" w:cs="Arial"/>
        </w:rPr>
        <w:t>Part 10: References:</w:t>
      </w:r>
      <w:bookmarkEnd w:id="9"/>
    </w:p>
    <w:p w14:paraId="4AE308C7"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Atwal, G. and Williams, A. (2009). Luxury brand marketing – The experience is everything! </w:t>
      </w:r>
      <w:r w:rsidRPr="00376A21">
        <w:rPr>
          <w:rFonts w:ascii="Arial" w:hAnsi="Arial" w:cs="Arial"/>
          <w:i/>
          <w:iCs/>
        </w:rPr>
        <w:t>Journal of Brand Management</w:t>
      </w:r>
      <w:r w:rsidRPr="00376A21">
        <w:rPr>
          <w:rFonts w:ascii="Arial" w:hAnsi="Arial" w:cs="Arial"/>
        </w:rPr>
        <w:t>, 16(5-6), pp.338–346. doi:https://doi.org/10.1057/bm.2008.48.</w:t>
      </w:r>
    </w:p>
    <w:p w14:paraId="02D48AEB"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Bookstaver, M. (2021). Secondary Data Analysis. </w:t>
      </w:r>
      <w:r w:rsidRPr="00376A21">
        <w:rPr>
          <w:rFonts w:ascii="Arial" w:hAnsi="Arial" w:cs="Arial"/>
          <w:i/>
          <w:iCs/>
        </w:rPr>
        <w:t>The Encyclopedia of Research Methods in Criminology and Criminal Justice</w:t>
      </w:r>
      <w:r w:rsidRPr="00376A21">
        <w:rPr>
          <w:rFonts w:ascii="Arial" w:hAnsi="Arial" w:cs="Arial"/>
        </w:rPr>
        <w:t>, 10(52), pp.531–534. doi:https://doi.org/10.1002/9781119111931.ch107.</w:t>
      </w:r>
    </w:p>
    <w:p w14:paraId="2EE21DEF"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Bried, J.T. (2012). Adaptive Cluster Sampling in the Context of Restoration. </w:t>
      </w:r>
      <w:r w:rsidRPr="00376A21">
        <w:rPr>
          <w:rFonts w:ascii="Arial" w:hAnsi="Arial" w:cs="Arial"/>
          <w:i/>
          <w:iCs/>
        </w:rPr>
        <w:t>Restoration Ecology</w:t>
      </w:r>
      <w:r w:rsidRPr="00376A21">
        <w:rPr>
          <w:rFonts w:ascii="Arial" w:hAnsi="Arial" w:cs="Arial"/>
        </w:rPr>
        <w:t>, 21(5), pp.585–591. doi:https://doi.org/10.1111/j.1526-100x.2012.00924.x.</w:t>
      </w:r>
    </w:p>
    <w:p w14:paraId="33A31505"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Claudio, R.A. and Tarmidi, D. (2021). Influence of product innovation and influencer marketing on the interest in buying Bluebutton fashion products. </w:t>
      </w:r>
      <w:r w:rsidRPr="00376A21">
        <w:rPr>
          <w:rFonts w:ascii="Arial" w:hAnsi="Arial" w:cs="Arial"/>
          <w:i/>
          <w:iCs/>
        </w:rPr>
        <w:t>Technium Sustainability</w:t>
      </w:r>
      <w:r w:rsidRPr="00376A21">
        <w:rPr>
          <w:rFonts w:ascii="Arial" w:hAnsi="Arial" w:cs="Arial"/>
        </w:rPr>
        <w:t>, 1(2), pp.18–24. doi:https://doi.org/10.47577/sustainability.v1i2.5191.</w:t>
      </w:r>
    </w:p>
    <w:p w14:paraId="126A3E54"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Coresignal (2021). </w:t>
      </w:r>
      <w:r w:rsidRPr="00376A21">
        <w:rPr>
          <w:rFonts w:ascii="Arial" w:hAnsi="Arial" w:cs="Arial"/>
          <w:i/>
          <w:iCs/>
        </w:rPr>
        <w:t>Secondary Data: Analysis, Benefits, Importance, and Sources</w:t>
      </w:r>
      <w:r w:rsidRPr="00376A21">
        <w:rPr>
          <w:rFonts w:ascii="Arial" w:hAnsi="Arial" w:cs="Arial"/>
        </w:rPr>
        <w:t>. [online] coresignal.com. Available at: https://coresignal.com/blog/secondary-data/ [Accessed 19 Jul. 2023].</w:t>
      </w:r>
    </w:p>
    <w:p w14:paraId="10E5EA5F"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lastRenderedPageBreak/>
        <w:t xml:space="preserve">Corporate Finance Institute. (2020). </w:t>
      </w:r>
      <w:r w:rsidRPr="00376A21">
        <w:rPr>
          <w:rFonts w:ascii="Arial" w:hAnsi="Arial" w:cs="Arial"/>
          <w:i/>
          <w:iCs/>
        </w:rPr>
        <w:t>Cluster Sampling</w:t>
      </w:r>
      <w:r w:rsidRPr="00376A21">
        <w:rPr>
          <w:rFonts w:ascii="Arial" w:hAnsi="Arial" w:cs="Arial"/>
        </w:rPr>
        <w:t>. [online] Available at: https://corporatefinanceinstitute.com/resources/data-science/cluster-sampling/ [Accessed 19 Jul. 2023].</w:t>
      </w:r>
    </w:p>
    <w:p w14:paraId="5F5CE76C"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Crowther, S. (2021). </w:t>
      </w:r>
      <w:r w:rsidRPr="00376A21">
        <w:rPr>
          <w:rFonts w:ascii="Arial" w:hAnsi="Arial" w:cs="Arial"/>
          <w:i/>
          <w:iCs/>
        </w:rPr>
        <w:t>Ethical considerations in influencer marketing | Digital</w:t>
      </w:r>
      <w:r w:rsidRPr="00376A21">
        <w:rPr>
          <w:rFonts w:ascii="Arial" w:hAnsi="Arial" w:cs="Arial"/>
        </w:rPr>
        <w:t>. [online] Campaign Asia. Available at: https://www.campaignasia.com/article/ethical-considerations-in-influencer-marketing/468972 [Accessed 19 Jul. 2023].</w:t>
      </w:r>
    </w:p>
    <w:p w14:paraId="0A26FAD2"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Dudovskiy, J. (2019). </w:t>
      </w:r>
      <w:r w:rsidRPr="00376A21">
        <w:rPr>
          <w:rFonts w:ascii="Arial" w:hAnsi="Arial" w:cs="Arial"/>
          <w:i/>
          <w:iCs/>
        </w:rPr>
        <w:t>Positivism - Research Methodology</w:t>
      </w:r>
      <w:r w:rsidRPr="00376A21">
        <w:rPr>
          <w:rFonts w:ascii="Arial" w:hAnsi="Arial" w:cs="Arial"/>
        </w:rPr>
        <w:t>. [online] Business Research Methodology. Available at: https://research-methodology.net/research-philosophy/positivism/ [Accessed 19 Jul. 2023].</w:t>
      </w:r>
    </w:p>
    <w:p w14:paraId="147102F0"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Gautam, V. and Sharma, V. (2017). The Mediating Role of Customer Relationship on the Social Media Marketing and Purchase Intention Relationship with Special Reference to Luxury Fashion Brands. </w:t>
      </w:r>
      <w:r w:rsidRPr="00376A21">
        <w:rPr>
          <w:rFonts w:ascii="Arial" w:hAnsi="Arial" w:cs="Arial"/>
          <w:i/>
          <w:iCs/>
        </w:rPr>
        <w:t>Journal of Promotion Management</w:t>
      </w:r>
      <w:r w:rsidRPr="00376A21">
        <w:rPr>
          <w:rFonts w:ascii="Arial" w:hAnsi="Arial" w:cs="Arial"/>
        </w:rPr>
        <w:t>, 23(6), pp.872–888. doi:https://doi.org/10.1080/10496491.2017.1323262.</w:t>
      </w:r>
    </w:p>
    <w:p w14:paraId="4E8A70F3"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Geuna, A. and Nesta, L.J.J. (2006). University patenting and its effects on academic research: The emerging European evidence. </w:t>
      </w:r>
      <w:r w:rsidRPr="00376A21">
        <w:rPr>
          <w:rFonts w:ascii="Arial" w:hAnsi="Arial" w:cs="Arial"/>
          <w:i/>
          <w:iCs/>
        </w:rPr>
        <w:t>Research Policy</w:t>
      </w:r>
      <w:r w:rsidRPr="00376A21">
        <w:rPr>
          <w:rFonts w:ascii="Arial" w:hAnsi="Arial" w:cs="Arial"/>
        </w:rPr>
        <w:t>, [online] 35(6), pp.790–807. doi:https://doi.org/10.1016/j.respol.2006.04.005.</w:t>
      </w:r>
    </w:p>
    <w:p w14:paraId="301C0A39"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GRIN (2019). </w:t>
      </w:r>
      <w:r w:rsidRPr="00376A21">
        <w:rPr>
          <w:rFonts w:ascii="Arial" w:hAnsi="Arial" w:cs="Arial"/>
          <w:i/>
          <w:iCs/>
        </w:rPr>
        <w:t>Influencer Marketing Ethics – Everything You Need to Know Before Getting Started</w:t>
      </w:r>
      <w:r w:rsidRPr="00376A21">
        <w:rPr>
          <w:rFonts w:ascii="Arial" w:hAnsi="Arial" w:cs="Arial"/>
        </w:rPr>
        <w:t>. [online] GRIN - Influencer Marketing Software. Available at: https://grin.co/blog/influencer-marketing-ethics/ [Accessed 19 Jul. 2023].</w:t>
      </w:r>
    </w:p>
    <w:p w14:paraId="3EC0EE6B"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Hill, C. (2023). </w:t>
      </w:r>
      <w:r w:rsidRPr="00376A21">
        <w:rPr>
          <w:rFonts w:ascii="Arial" w:hAnsi="Arial" w:cs="Arial"/>
          <w:i/>
          <w:iCs/>
        </w:rPr>
        <w:t>Sprout Social vs. Hootsuite: The best tool for your brand in 2023</w:t>
      </w:r>
      <w:r w:rsidRPr="00376A21">
        <w:rPr>
          <w:rFonts w:ascii="Arial" w:hAnsi="Arial" w:cs="Arial"/>
        </w:rPr>
        <w:t>. [online] Sprout Social. Available at: https://sproutsocial.com/insights/sprout-social-vs-hootsuite/ [Accessed 19 Jul. 2023].</w:t>
      </w:r>
    </w:p>
    <w:p w14:paraId="0A87642D"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Hillier, W. (2021). </w:t>
      </w:r>
      <w:r w:rsidRPr="00376A21">
        <w:rPr>
          <w:rFonts w:ascii="Arial" w:hAnsi="Arial" w:cs="Arial"/>
          <w:i/>
          <w:iCs/>
        </w:rPr>
        <w:t>Secondary Data Analysis: Your Complete How-To Guide</w:t>
      </w:r>
      <w:r w:rsidRPr="00376A21">
        <w:rPr>
          <w:rFonts w:ascii="Arial" w:hAnsi="Arial" w:cs="Arial"/>
        </w:rPr>
        <w:t>. [online] careerfoundry.com. Available at: https://careerfoundry.com/en/blog/data-analytics/secondary-data-analysis/ [Accessed 19 Jul. 2023].</w:t>
      </w:r>
    </w:p>
    <w:p w14:paraId="071ADC02"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Hughes, C., Swaminathan, V. and Brooks, G. (2019). Driving Brand Engagement Through Online Social Influencers: An Empirical Investigation of Sponsored Blogging </w:t>
      </w:r>
      <w:r w:rsidRPr="00376A21">
        <w:rPr>
          <w:rFonts w:ascii="Arial" w:hAnsi="Arial" w:cs="Arial"/>
        </w:rPr>
        <w:lastRenderedPageBreak/>
        <w:t xml:space="preserve">Campaigns. </w:t>
      </w:r>
      <w:r w:rsidRPr="00376A21">
        <w:rPr>
          <w:rFonts w:ascii="Arial" w:hAnsi="Arial" w:cs="Arial"/>
          <w:i/>
          <w:iCs/>
        </w:rPr>
        <w:t>Journal of Marketing</w:t>
      </w:r>
      <w:r w:rsidRPr="00376A21">
        <w:rPr>
          <w:rFonts w:ascii="Arial" w:hAnsi="Arial" w:cs="Arial"/>
        </w:rPr>
        <w:t>, [online] 83(5), pp.78–96. doi:https://doi.org/10.1177/0022242919854374.</w:t>
      </w:r>
    </w:p>
    <w:p w14:paraId="2C76DB0C"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Jackson, K.M., Janssen, T. and Gabrielli, J. (2018). Media/Marketing Influences on Adolescent and Young Adult Substance Abuse. </w:t>
      </w:r>
      <w:r w:rsidRPr="00376A21">
        <w:rPr>
          <w:rFonts w:ascii="Arial" w:hAnsi="Arial" w:cs="Arial"/>
          <w:i/>
          <w:iCs/>
        </w:rPr>
        <w:t>Current addiction reports</w:t>
      </w:r>
      <w:r w:rsidRPr="00376A21">
        <w:rPr>
          <w:rFonts w:ascii="Arial" w:hAnsi="Arial" w:cs="Arial"/>
        </w:rPr>
        <w:t>, [online] 5(2), pp.146–157. doi:https://doi.org/10.1007/s40429-018-0199-6.</w:t>
      </w:r>
    </w:p>
    <w:p w14:paraId="66BE162D"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Joy, A., Sherry, J.F., Venkatesh, A., Wang, J. and Chan, R. (2012). Fast Fashion, Sustainability, and the Ethical Appeal of Luxury Brands. </w:t>
      </w:r>
      <w:r w:rsidRPr="00376A21">
        <w:rPr>
          <w:rFonts w:ascii="Arial" w:hAnsi="Arial" w:cs="Arial"/>
          <w:i/>
          <w:iCs/>
        </w:rPr>
        <w:t>Fashion Theory</w:t>
      </w:r>
      <w:r w:rsidRPr="00376A21">
        <w:rPr>
          <w:rFonts w:ascii="Arial" w:hAnsi="Arial" w:cs="Arial"/>
        </w:rPr>
        <w:t>, 16(3), pp.273–295.</w:t>
      </w:r>
    </w:p>
    <w:p w14:paraId="2565ACBE"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Kearse, M., Moir, R., Wilson, A., Stones-Havas, S., Cheung, M., Sturrock, S., Buxton, S., Cooper, A., Markowitz, S., Duran, C., Thierer, T., Ashton, B., Meintjes, P. and Drummond, A. (2012). Geneious Basic: An integrated and extendable desktop software platform for the organization and analysis of sequence data. </w:t>
      </w:r>
      <w:r w:rsidRPr="00376A21">
        <w:rPr>
          <w:rFonts w:ascii="Arial" w:hAnsi="Arial" w:cs="Arial"/>
          <w:i/>
          <w:iCs/>
        </w:rPr>
        <w:t>Bioinformatics</w:t>
      </w:r>
      <w:r w:rsidRPr="00376A21">
        <w:rPr>
          <w:rFonts w:ascii="Arial" w:hAnsi="Arial" w:cs="Arial"/>
        </w:rPr>
        <w:t>, 28(12), pp.1647–1649. doi:https://doi.org/10.1093/bioinformatics/bts199.</w:t>
      </w:r>
    </w:p>
    <w:p w14:paraId="48A0BA2F"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Kim, A.J. and Ko, E. (2012). Do Social Media Marketing Activities Enhance Customer equity? an Empirical Study of Luxury Fashion Brand. </w:t>
      </w:r>
      <w:r w:rsidRPr="00376A21">
        <w:rPr>
          <w:rFonts w:ascii="Arial" w:hAnsi="Arial" w:cs="Arial"/>
          <w:i/>
          <w:iCs/>
        </w:rPr>
        <w:t>Journal of Business Research</w:t>
      </w:r>
      <w:r w:rsidRPr="00376A21">
        <w:rPr>
          <w:rFonts w:ascii="Arial" w:hAnsi="Arial" w:cs="Arial"/>
        </w:rPr>
        <w:t>, [online] 65(10), pp.1480–1486. Available at: https://www.sciencedirect.com/science/article/pii/S0148296311003584 [Accessed 19 Jul. 2023].</w:t>
      </w:r>
    </w:p>
    <w:p w14:paraId="591369A6"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Koay, K.Y., Teoh, C.W. and Soh, P.C.-H. (2021). Instagram influencer marketing: Perceived social media marketing activities and online impulse buying. </w:t>
      </w:r>
      <w:r w:rsidRPr="00376A21">
        <w:rPr>
          <w:rFonts w:ascii="Arial" w:hAnsi="Arial" w:cs="Arial"/>
          <w:i/>
          <w:iCs/>
        </w:rPr>
        <w:t>First Monday</w:t>
      </w:r>
      <w:r w:rsidRPr="00376A21">
        <w:rPr>
          <w:rFonts w:ascii="Arial" w:hAnsi="Arial" w:cs="Arial"/>
        </w:rPr>
        <w:t>, 26(9), pp.1–10. doi:https://doi.org/10.5210/fm.v26i9.11598.</w:t>
      </w:r>
    </w:p>
    <w:p w14:paraId="58C8F792"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Kuzminov, M. (2023). </w:t>
      </w:r>
      <w:r w:rsidRPr="00376A21">
        <w:rPr>
          <w:rFonts w:ascii="Arial" w:hAnsi="Arial" w:cs="Arial"/>
          <w:i/>
          <w:iCs/>
        </w:rPr>
        <w:t>Council Post: Social Responsibility And Ethics In Influencer Marketing</w:t>
      </w:r>
      <w:r w:rsidRPr="00376A21">
        <w:rPr>
          <w:rFonts w:ascii="Arial" w:hAnsi="Arial" w:cs="Arial"/>
        </w:rPr>
        <w:t>. [online] Forbes. Available at: https://www.forbes.com/sites/forbesagencycouncil/2023/01/30/social-responsibility-and-ethics-in-influencer-marketing/#:~:text=If%20you%20disobey%20the%20regulations [Accessed 18 Jul. 2023].</w:t>
      </w:r>
    </w:p>
    <w:p w14:paraId="30CE75F4"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lastRenderedPageBreak/>
        <w:t xml:space="preserve">Lane Keller, K. (2001). Mastering the Marketing Communications Mix: Micro and Macro Perspectives on Integrated Marketing Communication Programs. </w:t>
      </w:r>
      <w:r w:rsidRPr="00376A21">
        <w:rPr>
          <w:rFonts w:ascii="Arial" w:hAnsi="Arial" w:cs="Arial"/>
          <w:i/>
          <w:iCs/>
        </w:rPr>
        <w:t>Journal of Marketing Management</w:t>
      </w:r>
      <w:r w:rsidRPr="00376A21">
        <w:rPr>
          <w:rFonts w:ascii="Arial" w:hAnsi="Arial" w:cs="Arial"/>
        </w:rPr>
        <w:t>, 17(7-8), pp.819–847. doi:https://doi.org/10.1362/026725701323366836.</w:t>
      </w:r>
    </w:p>
    <w:p w14:paraId="7B8FEA47"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Radwan, A.F., Mousa, S.A., Mohamed, M.M. and Youssef, E.Y.M. (2021). Impact of Social Media Influencer Marketing On Youth Purchase Intentions in UAE. </w:t>
      </w:r>
      <w:r w:rsidRPr="00376A21">
        <w:rPr>
          <w:rFonts w:ascii="Arial" w:hAnsi="Arial" w:cs="Arial"/>
          <w:i/>
          <w:iCs/>
        </w:rPr>
        <w:t>Media Watch</w:t>
      </w:r>
      <w:r w:rsidRPr="00376A21">
        <w:rPr>
          <w:rFonts w:ascii="Arial" w:hAnsi="Arial" w:cs="Arial"/>
        </w:rPr>
        <w:t>, 12(3), pp.1–15. doi:https://doi.org/10.15655/mw/2021/v12i3/165405.</w:t>
      </w:r>
    </w:p>
    <w:p w14:paraId="5B1BA16C"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Ranchhod, A., Zhou, F. and Tinson, J. (2001). Factors Influencing Marketing Effectiveness on the Web. </w:t>
      </w:r>
      <w:r w:rsidRPr="00376A21">
        <w:rPr>
          <w:rFonts w:ascii="Arial" w:hAnsi="Arial" w:cs="Arial"/>
          <w:i/>
          <w:iCs/>
        </w:rPr>
        <w:t>Information Resources Management Journal</w:t>
      </w:r>
      <w:r w:rsidRPr="00376A21">
        <w:rPr>
          <w:rFonts w:ascii="Arial" w:hAnsi="Arial" w:cs="Arial"/>
        </w:rPr>
        <w:t>, 14(1), pp.4–12. doi:https://doi.org/10.4018/irmj.2001010101.</w:t>
      </w:r>
    </w:p>
    <w:p w14:paraId="4E0CA159"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Sánchez, D. (2023). </w:t>
      </w:r>
      <w:r w:rsidRPr="00376A21">
        <w:rPr>
          <w:rFonts w:ascii="Arial" w:hAnsi="Arial" w:cs="Arial"/>
          <w:i/>
          <w:iCs/>
        </w:rPr>
        <w:t>Council Post: Trends In Influencer Marketing: How Brands Can Navigate The Future</w:t>
      </w:r>
      <w:r w:rsidRPr="00376A21">
        <w:rPr>
          <w:rFonts w:ascii="Arial" w:hAnsi="Arial" w:cs="Arial"/>
        </w:rPr>
        <w:t>. [online] Forbes. Available at: https://www.forbes.com/sites/forbesbusinesscouncil/2023/02/10/trends-in-influencer-marketing-how-brands-can-navigate-the-future/?sh=5d18f7584f98 [Accessed 19 Jul. 2023].</w:t>
      </w:r>
    </w:p>
    <w:p w14:paraId="5596A980"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Slater, M.D. (2007). Reinforcing Spirals: The Mutual Influence of Media Selectivity and Media Effects and Their Impact on Individual Behavior and Social Identity. </w:t>
      </w:r>
      <w:r w:rsidRPr="00376A21">
        <w:rPr>
          <w:rFonts w:ascii="Arial" w:hAnsi="Arial" w:cs="Arial"/>
          <w:i/>
          <w:iCs/>
        </w:rPr>
        <w:t>Communication Theory</w:t>
      </w:r>
      <w:r w:rsidRPr="00376A21">
        <w:rPr>
          <w:rFonts w:ascii="Arial" w:hAnsi="Arial" w:cs="Arial"/>
        </w:rPr>
        <w:t>, 17(3), pp.281–303. doi:https://doi.org/10.1111/j.1468-2885.2007.00296.x.</w:t>
      </w:r>
    </w:p>
    <w:p w14:paraId="0FF168FF"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Slater, S.F. (2020). Factors Influencing the Relative Importance of Marketing Strategy Creativity and Marketing Strategy Implementation Effectiveness. </w:t>
      </w:r>
      <w:r w:rsidRPr="00376A21">
        <w:rPr>
          <w:rFonts w:ascii="Arial" w:hAnsi="Arial" w:cs="Arial"/>
          <w:i/>
          <w:iCs/>
        </w:rPr>
        <w:t>Industrial Marketing Management</w:t>
      </w:r>
      <w:r w:rsidRPr="00376A21">
        <w:rPr>
          <w:rFonts w:ascii="Arial" w:hAnsi="Arial" w:cs="Arial"/>
        </w:rPr>
        <w:t>, 39(4), pp.551–559.</w:t>
      </w:r>
    </w:p>
    <w:p w14:paraId="3B55BBC7"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Surbhi, S. (2018). </w:t>
      </w:r>
      <w:r w:rsidRPr="00376A21">
        <w:rPr>
          <w:rFonts w:ascii="Arial" w:hAnsi="Arial" w:cs="Arial"/>
          <w:i/>
          <w:iCs/>
        </w:rPr>
        <w:t>Difference Between Qualitative and Quantitative Research (With Comparison Chart) - Key Differences</w:t>
      </w:r>
      <w:r w:rsidRPr="00376A21">
        <w:rPr>
          <w:rFonts w:ascii="Arial" w:hAnsi="Arial" w:cs="Arial"/>
        </w:rPr>
        <w:t>. [online] Key Differences. Available at: https://keydifferences.com/difference-between-qualitative-and-quantitative-research.html [Accessed 19 Jul. 2023].</w:t>
      </w:r>
    </w:p>
    <w:p w14:paraId="6311A386"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lastRenderedPageBreak/>
        <w:t xml:space="preserve">Surveymonkey (2018). </w:t>
      </w:r>
      <w:r w:rsidRPr="00376A21">
        <w:rPr>
          <w:rFonts w:ascii="Arial" w:hAnsi="Arial" w:cs="Arial"/>
          <w:i/>
          <w:iCs/>
        </w:rPr>
        <w:t>SurveyMonkey: The World’s Most Popular Free Online Survey Tool</w:t>
      </w:r>
      <w:r w:rsidRPr="00376A21">
        <w:rPr>
          <w:rFonts w:ascii="Arial" w:hAnsi="Arial" w:cs="Arial"/>
        </w:rPr>
        <w:t>. [online] Surveymonkey.com. Available at: https://www.surveymonkey.com/ [Accessed 19 Jul. 2023].</w:t>
      </w:r>
    </w:p>
    <w:p w14:paraId="36BB2A8A"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Tamura, K., Peterson, D., Peterson, N., Stecher, G., Nei, M. and Kumar, S. (2011). MEGA5: Molecular Evolutionary Genetics Analysis Using Maximum Likelihood, Evolutionary Distance, and Maximum Parsimony Methods. </w:t>
      </w:r>
      <w:r w:rsidRPr="00376A21">
        <w:rPr>
          <w:rFonts w:ascii="Arial" w:hAnsi="Arial" w:cs="Arial"/>
          <w:i/>
          <w:iCs/>
        </w:rPr>
        <w:t>Molecular Biology and Evolution</w:t>
      </w:r>
      <w:r w:rsidRPr="00376A21">
        <w:rPr>
          <w:rFonts w:ascii="Arial" w:hAnsi="Arial" w:cs="Arial"/>
        </w:rPr>
        <w:t>, 28(10), pp.2731–2739. doi:https://doi.org/10.1093/molbev/msr121.</w:t>
      </w:r>
    </w:p>
    <w:p w14:paraId="455BC853"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Theodosiou, M., Kehagias, J. and Katsikea, E. (2012). Strategic orientations, marketing capabilities and firm performance: An empirical investigation in the context of frontline managers in service organizations. </w:t>
      </w:r>
      <w:r w:rsidRPr="00376A21">
        <w:rPr>
          <w:rFonts w:ascii="Arial" w:hAnsi="Arial" w:cs="Arial"/>
          <w:i/>
          <w:iCs/>
        </w:rPr>
        <w:t>Industrial Marketing Management</w:t>
      </w:r>
      <w:r w:rsidRPr="00376A21">
        <w:rPr>
          <w:rFonts w:ascii="Arial" w:hAnsi="Arial" w:cs="Arial"/>
        </w:rPr>
        <w:t>, 41(7), pp.1058–1070. doi:https://doi.org/10.1016/j.indmarman.2012.01.001.</w:t>
      </w:r>
    </w:p>
    <w:p w14:paraId="6D20E9F9"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Uofgsotl (2021). </w:t>
      </w:r>
      <w:r w:rsidRPr="00376A21">
        <w:rPr>
          <w:rFonts w:ascii="Arial" w:hAnsi="Arial" w:cs="Arial"/>
          <w:i/>
          <w:iCs/>
        </w:rPr>
        <w:t>Can the ‘research onion’ help your thinking around the philosophical and methodological underpinnings of your SoTL project?</w:t>
      </w:r>
      <w:r w:rsidRPr="00376A21">
        <w:rPr>
          <w:rFonts w:ascii="Arial" w:hAnsi="Arial" w:cs="Arial"/>
        </w:rPr>
        <w:t xml:space="preserve"> [online] #UofGSoTL. Available at: https://uofgsotl.blog/2021/07/02/research-onion-sotl-project/ [Accessed 19 Jul. 2023].</w:t>
      </w:r>
    </w:p>
    <w:p w14:paraId="22BCDCC9"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Vdovychenko, N. (2019). </w:t>
      </w:r>
      <w:r w:rsidRPr="00376A21">
        <w:rPr>
          <w:rFonts w:ascii="Arial" w:hAnsi="Arial" w:cs="Arial"/>
          <w:i/>
          <w:iCs/>
        </w:rPr>
        <w:t>Influencer marketing has some serious ethical issues</w:t>
      </w:r>
      <w:r w:rsidRPr="00376A21">
        <w:rPr>
          <w:rFonts w:ascii="Arial" w:hAnsi="Arial" w:cs="Arial"/>
        </w:rPr>
        <w:t>. [online] Diggit Magazine. Available at: https://www.diggitmagazine.com/articles/influencer-marketing-has-some-serious-ethical-issues [Accessed 19 Jul. 2023].</w:t>
      </w:r>
    </w:p>
    <w:p w14:paraId="426ED114"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Voxco (2021). </w:t>
      </w:r>
      <w:r w:rsidRPr="00376A21">
        <w:rPr>
          <w:rFonts w:ascii="Arial" w:hAnsi="Arial" w:cs="Arial"/>
          <w:i/>
          <w:iCs/>
        </w:rPr>
        <w:t>An overview of research methods : Types , advantages , disadvantages - Voxco</w:t>
      </w:r>
      <w:r w:rsidRPr="00376A21">
        <w:rPr>
          <w:rFonts w:ascii="Arial" w:hAnsi="Arial" w:cs="Arial"/>
        </w:rPr>
        <w:t>. [online] voxco.com. Available at: https://www.voxco.com/blog/an-overview-of-research-methods-types-advantages-disadvantages/ [Accessed 19 Jul. 2023].</w:t>
      </w:r>
    </w:p>
    <w:p w14:paraId="3057BFBD" w14:textId="77777777" w:rsidR="00D2241E" w:rsidRPr="00376A21" w:rsidRDefault="00D2241E" w:rsidP="00376A21">
      <w:pPr>
        <w:pStyle w:val="NormalWeb"/>
        <w:spacing w:before="0" w:beforeAutospacing="0" w:after="240" w:afterAutospacing="0" w:line="360" w:lineRule="auto"/>
        <w:rPr>
          <w:rFonts w:ascii="Arial" w:hAnsi="Arial" w:cs="Arial"/>
        </w:rPr>
      </w:pPr>
      <w:r w:rsidRPr="00376A21">
        <w:rPr>
          <w:rFonts w:ascii="Arial" w:hAnsi="Arial" w:cs="Arial"/>
        </w:rPr>
        <w:t xml:space="preserve">Yoo, Y. and Alavi, M. (2001). Media and Group Cohesion: Relative Influences on Social Presence, Task Participation, and Group Consensus. </w:t>
      </w:r>
      <w:r w:rsidRPr="00376A21">
        <w:rPr>
          <w:rFonts w:ascii="Arial" w:hAnsi="Arial" w:cs="Arial"/>
          <w:i/>
          <w:iCs/>
        </w:rPr>
        <w:t>MIS Quarterly</w:t>
      </w:r>
      <w:r w:rsidRPr="00376A21">
        <w:rPr>
          <w:rFonts w:ascii="Arial" w:hAnsi="Arial" w:cs="Arial"/>
        </w:rPr>
        <w:t>, [online] 25(3), p.371. doi:https://doi.org/10.2307/3250922.</w:t>
      </w:r>
    </w:p>
    <w:p w14:paraId="0A872111" w14:textId="77777777" w:rsidR="00D2241E" w:rsidRPr="00376A21" w:rsidRDefault="00D2241E" w:rsidP="00376A21">
      <w:pPr>
        <w:spacing w:line="360" w:lineRule="auto"/>
        <w:jc w:val="both"/>
        <w:rPr>
          <w:rFonts w:ascii="Arial" w:hAnsi="Arial" w:cs="Arial"/>
          <w:sz w:val="24"/>
          <w:szCs w:val="24"/>
        </w:rPr>
      </w:pPr>
    </w:p>
    <w:p w14:paraId="073EF6CE" w14:textId="77777777" w:rsidR="00580BB3" w:rsidRPr="00376A21" w:rsidRDefault="00580BB3" w:rsidP="00376A21">
      <w:pPr>
        <w:spacing w:line="360" w:lineRule="auto"/>
        <w:rPr>
          <w:rFonts w:ascii="Arial" w:hAnsi="Arial" w:cs="Arial"/>
          <w:sz w:val="24"/>
          <w:szCs w:val="24"/>
        </w:rPr>
      </w:pPr>
      <w:r w:rsidRPr="00376A21">
        <w:rPr>
          <w:rFonts w:ascii="Arial" w:hAnsi="Arial" w:cs="Arial"/>
          <w:sz w:val="24"/>
          <w:szCs w:val="24"/>
        </w:rPr>
        <w:br w:type="page"/>
      </w:r>
    </w:p>
    <w:p w14:paraId="15E3EFA7" w14:textId="7F33F4B0" w:rsidR="00580BB3" w:rsidRPr="00376A21" w:rsidRDefault="00580BB3" w:rsidP="00376A21">
      <w:pPr>
        <w:spacing w:line="360" w:lineRule="auto"/>
        <w:jc w:val="both"/>
        <w:rPr>
          <w:rFonts w:ascii="Arial" w:hAnsi="Arial" w:cs="Arial"/>
          <w:sz w:val="24"/>
          <w:szCs w:val="24"/>
        </w:rPr>
      </w:pPr>
      <w:r w:rsidRPr="00376A21">
        <w:rPr>
          <w:rFonts w:ascii="Arial" w:hAnsi="Arial" w:cs="Arial"/>
          <w:sz w:val="24"/>
          <w:szCs w:val="24"/>
        </w:rPr>
        <w:lastRenderedPageBreak/>
        <w:tab/>
      </w:r>
    </w:p>
    <w:sectPr w:rsidR="00580BB3" w:rsidRPr="00376A2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AA8F7" w14:textId="77777777" w:rsidR="007555D3" w:rsidRDefault="007555D3" w:rsidP="003B5156">
      <w:pPr>
        <w:spacing w:after="0" w:line="240" w:lineRule="auto"/>
      </w:pPr>
      <w:r>
        <w:separator/>
      </w:r>
    </w:p>
  </w:endnote>
  <w:endnote w:type="continuationSeparator" w:id="0">
    <w:p w14:paraId="6457D30B" w14:textId="77777777" w:rsidR="007555D3" w:rsidRDefault="007555D3" w:rsidP="003B5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180323"/>
      <w:docPartObj>
        <w:docPartGallery w:val="Page Numbers (Bottom of Page)"/>
        <w:docPartUnique/>
      </w:docPartObj>
    </w:sdtPr>
    <w:sdtEndPr>
      <w:rPr>
        <w:color w:val="7F7F7F" w:themeColor="background1" w:themeShade="7F"/>
        <w:spacing w:val="60"/>
      </w:rPr>
    </w:sdtEndPr>
    <w:sdtContent>
      <w:p w14:paraId="5EFB4CBC" w14:textId="5E8167CC" w:rsidR="003B5156" w:rsidRDefault="003B515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5864036" w14:textId="77777777" w:rsidR="003B5156" w:rsidRDefault="003B5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003E3" w14:textId="77777777" w:rsidR="007555D3" w:rsidRDefault="007555D3" w:rsidP="003B5156">
      <w:pPr>
        <w:spacing w:after="0" w:line="240" w:lineRule="auto"/>
      </w:pPr>
      <w:r>
        <w:separator/>
      </w:r>
    </w:p>
  </w:footnote>
  <w:footnote w:type="continuationSeparator" w:id="0">
    <w:p w14:paraId="0DC0E26C" w14:textId="77777777" w:rsidR="007555D3" w:rsidRDefault="007555D3" w:rsidP="003B51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4872"/>
    <w:multiLevelType w:val="hybridMultilevel"/>
    <w:tmpl w:val="18A014B2"/>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 w15:restartNumberingAfterBreak="0">
    <w:nsid w:val="06187C81"/>
    <w:multiLevelType w:val="hybridMultilevel"/>
    <w:tmpl w:val="56DC9362"/>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2" w15:restartNumberingAfterBreak="0">
    <w:nsid w:val="14C03A83"/>
    <w:multiLevelType w:val="hybridMultilevel"/>
    <w:tmpl w:val="64686BD0"/>
    <w:lvl w:ilvl="0" w:tplc="0C00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7620B9C"/>
    <w:multiLevelType w:val="hybridMultilevel"/>
    <w:tmpl w:val="04CEAB46"/>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4" w15:restartNumberingAfterBreak="0">
    <w:nsid w:val="3D0C2FEE"/>
    <w:multiLevelType w:val="hybridMultilevel"/>
    <w:tmpl w:val="003C65BE"/>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5" w15:restartNumberingAfterBreak="0">
    <w:nsid w:val="46090113"/>
    <w:multiLevelType w:val="hybridMultilevel"/>
    <w:tmpl w:val="C1AEA0C2"/>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6" w15:restartNumberingAfterBreak="0">
    <w:nsid w:val="55EB53B2"/>
    <w:multiLevelType w:val="hybridMultilevel"/>
    <w:tmpl w:val="28C209BA"/>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7" w15:restartNumberingAfterBreak="0">
    <w:nsid w:val="5A0C54B5"/>
    <w:multiLevelType w:val="hybridMultilevel"/>
    <w:tmpl w:val="DC543EBA"/>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2098358275">
    <w:abstractNumId w:val="0"/>
  </w:num>
  <w:num w:numId="2" w16cid:durableId="1373727793">
    <w:abstractNumId w:val="6"/>
  </w:num>
  <w:num w:numId="3" w16cid:durableId="1364789920">
    <w:abstractNumId w:val="7"/>
  </w:num>
  <w:num w:numId="4" w16cid:durableId="1155997288">
    <w:abstractNumId w:val="4"/>
  </w:num>
  <w:num w:numId="5" w16cid:durableId="128013030">
    <w:abstractNumId w:val="1"/>
  </w:num>
  <w:num w:numId="6" w16cid:durableId="2006857309">
    <w:abstractNumId w:val="5"/>
  </w:num>
  <w:num w:numId="7" w16cid:durableId="190383765">
    <w:abstractNumId w:val="3"/>
  </w:num>
  <w:num w:numId="8" w16cid:durableId="21289631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1FB"/>
    <w:rsid w:val="00041D26"/>
    <w:rsid w:val="000B20E4"/>
    <w:rsid w:val="000F0697"/>
    <w:rsid w:val="00113BC8"/>
    <w:rsid w:val="00123E3C"/>
    <w:rsid w:val="00134586"/>
    <w:rsid w:val="00140DE0"/>
    <w:rsid w:val="0015449C"/>
    <w:rsid w:val="00154C30"/>
    <w:rsid w:val="00196DF6"/>
    <w:rsid w:val="001B589A"/>
    <w:rsid w:val="002122DF"/>
    <w:rsid w:val="002570D1"/>
    <w:rsid w:val="00291424"/>
    <w:rsid w:val="002A17E5"/>
    <w:rsid w:val="002D5B4F"/>
    <w:rsid w:val="002E028D"/>
    <w:rsid w:val="00306335"/>
    <w:rsid w:val="003121FB"/>
    <w:rsid w:val="00376A21"/>
    <w:rsid w:val="00382FF8"/>
    <w:rsid w:val="003B5156"/>
    <w:rsid w:val="003C0190"/>
    <w:rsid w:val="0040431D"/>
    <w:rsid w:val="00534FF2"/>
    <w:rsid w:val="00580BB3"/>
    <w:rsid w:val="005A0698"/>
    <w:rsid w:val="006267AD"/>
    <w:rsid w:val="006347D3"/>
    <w:rsid w:val="006A5F9B"/>
    <w:rsid w:val="006C52AC"/>
    <w:rsid w:val="00702DB3"/>
    <w:rsid w:val="007555D3"/>
    <w:rsid w:val="007A2AF8"/>
    <w:rsid w:val="007A5C10"/>
    <w:rsid w:val="007D1DD6"/>
    <w:rsid w:val="008106A4"/>
    <w:rsid w:val="00895932"/>
    <w:rsid w:val="008D7EC9"/>
    <w:rsid w:val="00984A73"/>
    <w:rsid w:val="009A5054"/>
    <w:rsid w:val="00A62898"/>
    <w:rsid w:val="00AB3E56"/>
    <w:rsid w:val="00B06EFE"/>
    <w:rsid w:val="00BE7673"/>
    <w:rsid w:val="00BF41CC"/>
    <w:rsid w:val="00CB3D51"/>
    <w:rsid w:val="00CE7FA3"/>
    <w:rsid w:val="00CF00EC"/>
    <w:rsid w:val="00D2241E"/>
    <w:rsid w:val="00DA5CC7"/>
    <w:rsid w:val="00E379CE"/>
    <w:rsid w:val="00E74DB7"/>
    <w:rsid w:val="00E860ED"/>
    <w:rsid w:val="00FF64B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05BF0"/>
  <w15:chartTrackingRefBased/>
  <w15:docId w15:val="{698E33B4-34B9-4F47-A012-9E78A7F19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A21"/>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51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156"/>
  </w:style>
  <w:style w:type="paragraph" w:styleId="Footer">
    <w:name w:val="footer"/>
    <w:basedOn w:val="Normal"/>
    <w:link w:val="FooterChar"/>
    <w:uiPriority w:val="99"/>
    <w:unhideWhenUsed/>
    <w:rsid w:val="003B51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5156"/>
  </w:style>
  <w:style w:type="paragraph" w:styleId="ListParagraph">
    <w:name w:val="List Paragraph"/>
    <w:basedOn w:val="Normal"/>
    <w:uiPriority w:val="34"/>
    <w:qFormat/>
    <w:rsid w:val="003B5156"/>
    <w:pPr>
      <w:ind w:left="720"/>
      <w:contextualSpacing/>
    </w:pPr>
  </w:style>
  <w:style w:type="table" w:styleId="TableGrid">
    <w:name w:val="Table Grid"/>
    <w:basedOn w:val="TableNormal"/>
    <w:uiPriority w:val="39"/>
    <w:rsid w:val="00134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2241E"/>
    <w:pPr>
      <w:spacing w:before="100" w:beforeAutospacing="1" w:after="100" w:afterAutospacing="1" w:line="240" w:lineRule="auto"/>
    </w:pPr>
    <w:rPr>
      <w:rFonts w:ascii="Times New Roman" w:eastAsia="Times New Roman" w:hAnsi="Times New Roman" w:cs="Times New Roman"/>
      <w:kern w:val="0"/>
      <w:sz w:val="24"/>
      <w:szCs w:val="24"/>
      <w:lang w:bidi="ar-SA"/>
      <w14:ligatures w14:val="none"/>
    </w:rPr>
  </w:style>
  <w:style w:type="character" w:customStyle="1" w:styleId="Heading1Char">
    <w:name w:val="Heading 1 Char"/>
    <w:basedOn w:val="DefaultParagraphFont"/>
    <w:link w:val="Heading1"/>
    <w:uiPriority w:val="9"/>
    <w:rsid w:val="00376A21"/>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BF41CC"/>
    <w:pPr>
      <w:outlineLvl w:val="9"/>
    </w:pPr>
    <w:rPr>
      <w:kern w:val="0"/>
      <w:szCs w:val="32"/>
      <w:lang w:bidi="ar-SA"/>
      <w14:ligatures w14:val="none"/>
    </w:rPr>
  </w:style>
  <w:style w:type="paragraph" w:styleId="TOC1">
    <w:name w:val="toc 1"/>
    <w:basedOn w:val="Normal"/>
    <w:next w:val="Normal"/>
    <w:autoRedefine/>
    <w:uiPriority w:val="39"/>
    <w:unhideWhenUsed/>
    <w:rsid w:val="00BF41CC"/>
    <w:pPr>
      <w:spacing w:after="100"/>
    </w:pPr>
  </w:style>
  <w:style w:type="character" w:styleId="Hyperlink">
    <w:name w:val="Hyperlink"/>
    <w:basedOn w:val="DefaultParagraphFont"/>
    <w:uiPriority w:val="99"/>
    <w:unhideWhenUsed/>
    <w:rsid w:val="00BF41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695509">
      <w:bodyDiv w:val="1"/>
      <w:marLeft w:val="0"/>
      <w:marRight w:val="0"/>
      <w:marTop w:val="0"/>
      <w:marBottom w:val="0"/>
      <w:divBdr>
        <w:top w:val="none" w:sz="0" w:space="0" w:color="auto"/>
        <w:left w:val="none" w:sz="0" w:space="0" w:color="auto"/>
        <w:bottom w:val="none" w:sz="0" w:space="0" w:color="auto"/>
        <w:right w:val="none" w:sz="0" w:space="0" w:color="auto"/>
      </w:divBdr>
      <w:divsChild>
        <w:div w:id="1936592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33A66-E2B1-4D12-84AE-5BDE2B5A6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20</Pages>
  <Words>4734</Words>
  <Characters>26985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Jakia Begum (2211356)</cp:lastModifiedBy>
  <cp:revision>2</cp:revision>
  <dcterms:created xsi:type="dcterms:W3CDTF">2023-07-18T16:53:00Z</dcterms:created>
  <dcterms:modified xsi:type="dcterms:W3CDTF">2023-07-20T19:09:00Z</dcterms:modified>
</cp:coreProperties>
</file>