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7197E3" w14:textId="5C7A82FA" w:rsidR="00BA7DE5" w:rsidRDefault="00BA7DE5" w:rsidP="00A421B1">
      <w:pPr>
        <w:spacing w:line="360" w:lineRule="auto"/>
        <w:rPr>
          <w:rFonts w:cs="Times New Roman"/>
        </w:rPr>
      </w:pPr>
      <w:r w:rsidRPr="00B07A80">
        <w:rPr>
          <w:rFonts w:cs="Times New Roman"/>
        </w:rPr>
        <w:t>Student ID:</w:t>
      </w:r>
      <w:r w:rsidR="00944CF3">
        <w:rPr>
          <w:rFonts w:cs="Times New Roman"/>
        </w:rPr>
        <w:t>1917997</w:t>
      </w:r>
    </w:p>
    <w:p w14:paraId="62FFA149" w14:textId="2DB6197C" w:rsidR="00944CF3" w:rsidRDefault="00944CF3" w:rsidP="00A421B1">
      <w:pPr>
        <w:spacing w:line="360" w:lineRule="auto"/>
        <w:rPr>
          <w:rFonts w:cs="Times New Roman"/>
        </w:rPr>
      </w:pPr>
      <w:r>
        <w:rPr>
          <w:rFonts w:cs="Times New Roman"/>
        </w:rPr>
        <w:t xml:space="preserve">Name: Cristian </w:t>
      </w:r>
      <w:proofErr w:type="spellStart"/>
      <w:r>
        <w:rPr>
          <w:rFonts w:cs="Times New Roman"/>
        </w:rPr>
        <w:t>Draghici</w:t>
      </w:r>
      <w:proofErr w:type="spellEnd"/>
    </w:p>
    <w:p w14:paraId="3DFC80F7" w14:textId="7003DF38" w:rsidR="00944CF3" w:rsidRPr="00B07A80" w:rsidRDefault="00944CF3" w:rsidP="00A421B1">
      <w:pPr>
        <w:spacing w:line="360" w:lineRule="auto"/>
        <w:rPr>
          <w:rFonts w:cs="Times New Roman"/>
        </w:rPr>
      </w:pPr>
      <w:r>
        <w:rPr>
          <w:rFonts w:cs="Times New Roman"/>
        </w:rPr>
        <w:t xml:space="preserve">Lecturer: </w:t>
      </w:r>
      <w:proofErr w:type="spellStart"/>
      <w:r>
        <w:rPr>
          <w:rFonts w:cs="Times New Roman"/>
        </w:rPr>
        <w:t>Daminabo</w:t>
      </w:r>
      <w:proofErr w:type="spellEnd"/>
      <w:r>
        <w:rPr>
          <w:rFonts w:cs="Times New Roman"/>
        </w:rPr>
        <w:t xml:space="preserve"> Pakubo</w:t>
      </w:r>
    </w:p>
    <w:p w14:paraId="0DB4EBE4" w14:textId="0839E783" w:rsidR="00BA7DE5" w:rsidRPr="00B07A80" w:rsidRDefault="00BA7DE5" w:rsidP="00A421B1">
      <w:pPr>
        <w:spacing w:line="360" w:lineRule="auto"/>
        <w:rPr>
          <w:rFonts w:cs="Times New Roman"/>
        </w:rPr>
      </w:pPr>
      <w:r w:rsidRPr="00B07A80">
        <w:rPr>
          <w:rFonts w:cs="Times New Roman"/>
        </w:rPr>
        <w:t xml:space="preserve">Assignment Title: </w:t>
      </w:r>
      <w:r w:rsidR="00B905B5" w:rsidRPr="00B07A80">
        <w:rPr>
          <w:rFonts w:cs="Times New Roman"/>
        </w:rPr>
        <w:t>Project Management Plan</w:t>
      </w:r>
    </w:p>
    <w:p w14:paraId="70CA33B6" w14:textId="30734670" w:rsidR="00BA7DE5" w:rsidRPr="00B07A80" w:rsidRDefault="00BA7DE5" w:rsidP="00A421B1">
      <w:pPr>
        <w:spacing w:line="360" w:lineRule="auto"/>
        <w:rPr>
          <w:rFonts w:cs="Times New Roman"/>
        </w:rPr>
      </w:pPr>
      <w:r w:rsidRPr="00B07A80">
        <w:rPr>
          <w:rFonts w:cs="Times New Roman"/>
        </w:rPr>
        <w:t xml:space="preserve">Module Title: </w:t>
      </w:r>
      <w:r w:rsidR="00B905B5" w:rsidRPr="00B07A80">
        <w:rPr>
          <w:rFonts w:cs="Times New Roman"/>
        </w:rPr>
        <w:t>Managing Projects in the Workplace</w:t>
      </w:r>
    </w:p>
    <w:p w14:paraId="5161F2DB" w14:textId="42E49963" w:rsidR="00B905B5" w:rsidRPr="00B07A80" w:rsidRDefault="00B905B5" w:rsidP="00A421B1">
      <w:pPr>
        <w:spacing w:line="360" w:lineRule="auto"/>
        <w:rPr>
          <w:rFonts w:cs="Times New Roman"/>
        </w:rPr>
      </w:pPr>
      <w:r w:rsidRPr="00B07A80">
        <w:rPr>
          <w:rFonts w:cs="Times New Roman"/>
        </w:rPr>
        <w:t>Module code:</w:t>
      </w:r>
      <w:r w:rsidRPr="00B07A80">
        <w:rPr>
          <w:rFonts w:cs="Times New Roman"/>
        </w:rPr>
        <w:tab/>
        <w:t>BMSW 5104</w:t>
      </w:r>
    </w:p>
    <w:p w14:paraId="7C1E412D" w14:textId="1C6350D9" w:rsidR="00C369A4" w:rsidRPr="00B07A80" w:rsidRDefault="00BA7DE5" w:rsidP="00A421B1">
      <w:pPr>
        <w:spacing w:line="360" w:lineRule="auto"/>
        <w:rPr>
          <w:rFonts w:cs="Times New Roman"/>
        </w:rPr>
      </w:pPr>
      <w:r w:rsidRPr="00B07A80">
        <w:rPr>
          <w:rFonts w:cs="Times New Roman"/>
        </w:rPr>
        <w:t xml:space="preserve">Word Count: </w:t>
      </w:r>
      <w:r w:rsidR="00982B27" w:rsidRPr="00B07A80">
        <w:rPr>
          <w:rFonts w:cs="Times New Roman"/>
        </w:rPr>
        <w:t>2300</w:t>
      </w:r>
      <w:r w:rsidR="00C369A4" w:rsidRPr="00B07A80">
        <w:rPr>
          <w:rFonts w:cs="Times New Roman"/>
        </w:rPr>
        <w:br w:type="page"/>
      </w:r>
    </w:p>
    <w:p w14:paraId="37296889" w14:textId="77777777" w:rsidR="00B905B5" w:rsidRPr="00B07A80" w:rsidRDefault="00B905B5" w:rsidP="00A421B1">
      <w:pPr>
        <w:spacing w:line="360" w:lineRule="auto"/>
        <w:rPr>
          <w:rFonts w:cs="Times New Roman"/>
          <w:b/>
          <w:bCs/>
          <w:sz w:val="32"/>
          <w:szCs w:val="28"/>
        </w:rPr>
      </w:pPr>
      <w:r w:rsidRPr="00B07A80">
        <w:rPr>
          <w:rFonts w:cs="Times New Roman"/>
          <w:b/>
          <w:bCs/>
          <w:sz w:val="32"/>
          <w:szCs w:val="28"/>
        </w:rPr>
        <w:lastRenderedPageBreak/>
        <w:t>Executive Summary</w:t>
      </w:r>
    </w:p>
    <w:p w14:paraId="2A085C7E" w14:textId="00DA087E" w:rsidR="00982B27" w:rsidRPr="00B07A80" w:rsidRDefault="008537AD" w:rsidP="00A421B1">
      <w:pPr>
        <w:spacing w:line="360" w:lineRule="auto"/>
        <w:jc w:val="both"/>
        <w:rPr>
          <w:rFonts w:cs="Times New Roman"/>
        </w:rPr>
      </w:pPr>
      <w:r w:rsidRPr="00B07A80">
        <w:rPr>
          <w:rFonts w:cs="Times New Roman"/>
        </w:rPr>
        <w:t xml:space="preserve">The FMCG industry of the UK has an import of £38.5 billion among which, the major portion </w:t>
      </w:r>
      <w:proofErr w:type="spellStart"/>
      <w:r w:rsidR="00615712" w:rsidRPr="00B07A80">
        <w:rPr>
          <w:rFonts w:cs="Times New Roman"/>
        </w:rPr>
        <w:t>i.e</w:t>
      </w:r>
      <w:proofErr w:type="spellEnd"/>
      <w:r w:rsidR="00615712" w:rsidRPr="00B07A80">
        <w:rPr>
          <w:rFonts w:cs="Times New Roman"/>
        </w:rPr>
        <w:t xml:space="preserve"> </w:t>
      </w:r>
      <w:r w:rsidRPr="00B07A80">
        <w:rPr>
          <w:rFonts w:cs="Times New Roman"/>
        </w:rPr>
        <w:t>739 million British pounds is imported from France. Having an Industry worth £110 billion is a very competitive one. ‘From Nature’ is a well-known brand in the UK in the FMCG industry.</w:t>
      </w:r>
      <w:r w:rsidR="00C13E60" w:rsidRPr="00B07A80">
        <w:rPr>
          <w:rFonts w:cs="Times New Roman"/>
        </w:rPr>
        <w:t xml:space="preserve"> The company has decided to add perfume as its new product line. </w:t>
      </w:r>
      <w:r w:rsidR="00722587" w:rsidRPr="00B07A80">
        <w:rPr>
          <w:rFonts w:cs="Times New Roman"/>
        </w:rPr>
        <w:t xml:space="preserve">A project has been initiated for this purpose. </w:t>
      </w:r>
      <w:r w:rsidR="008B2865" w:rsidRPr="00B07A80">
        <w:rPr>
          <w:rFonts w:cs="Times New Roman"/>
        </w:rPr>
        <w:t xml:space="preserve">The company has both internal and external stakeholders like </w:t>
      </w:r>
      <w:r w:rsidR="00615712" w:rsidRPr="00B07A80">
        <w:rPr>
          <w:rFonts w:cs="Times New Roman"/>
        </w:rPr>
        <w:t xml:space="preserve">the </w:t>
      </w:r>
      <w:r w:rsidR="008B2865" w:rsidRPr="00B07A80">
        <w:rPr>
          <w:rFonts w:cs="Times New Roman"/>
        </w:rPr>
        <w:t xml:space="preserve">CEO, Vice President, Government, suppliers etc. </w:t>
      </w:r>
      <w:r w:rsidR="00BD05A6" w:rsidRPr="00B07A80">
        <w:rPr>
          <w:rFonts w:cs="Times New Roman"/>
        </w:rPr>
        <w:t xml:space="preserve">People, equipment, space, money, and everything else that a company needs to carry out all of its planned tasks are referred to as resources. The </w:t>
      </w:r>
      <w:r w:rsidR="008838EA" w:rsidRPr="00B07A80">
        <w:rPr>
          <w:rFonts w:cs="Times New Roman"/>
        </w:rPr>
        <w:t>company needs different types of resources starting from raw materials to the</w:t>
      </w:r>
      <w:r w:rsidR="00C56F1E" w:rsidRPr="00B07A80">
        <w:rPr>
          <w:rFonts w:cs="Times New Roman"/>
        </w:rPr>
        <w:t xml:space="preserve"> </w:t>
      </w:r>
      <w:r w:rsidR="00206A75" w:rsidRPr="00B07A80">
        <w:rPr>
          <w:rFonts w:cs="Times New Roman"/>
        </w:rPr>
        <w:t>experts’</w:t>
      </w:r>
      <w:r w:rsidR="00C56F1E" w:rsidRPr="00B07A80">
        <w:rPr>
          <w:rFonts w:cs="Times New Roman"/>
        </w:rPr>
        <w:t xml:space="preserve"> employees. </w:t>
      </w:r>
      <w:r w:rsidR="00E92629" w:rsidRPr="00B07A80">
        <w:rPr>
          <w:rFonts w:cs="Times New Roman"/>
        </w:rPr>
        <w:t xml:space="preserve">Gantt chart contains the important details in a project, including who is allocated to the what, task durations, including overlap activities and help to finish the product in due time. </w:t>
      </w:r>
      <w:r w:rsidR="0061044E" w:rsidRPr="00B07A80">
        <w:rPr>
          <w:rFonts w:cs="Times New Roman"/>
        </w:rPr>
        <w:t>To decrease the level of risk and safeguard the firm from different threats, businesses like ‘From Nature’ must do a risk analysis.</w:t>
      </w:r>
    </w:p>
    <w:p w14:paraId="1D88A484" w14:textId="77777777" w:rsidR="00982B27" w:rsidRPr="00B07A80" w:rsidRDefault="00982B27" w:rsidP="00A421B1">
      <w:pPr>
        <w:spacing w:line="360" w:lineRule="auto"/>
        <w:rPr>
          <w:rFonts w:cs="Times New Roman"/>
        </w:rPr>
      </w:pPr>
      <w:r w:rsidRPr="00B07A80">
        <w:rPr>
          <w:rFonts w:cs="Times New Roman"/>
        </w:rPr>
        <w:br w:type="page"/>
      </w:r>
    </w:p>
    <w:sdt>
      <w:sdtPr>
        <w:rPr>
          <w:rFonts w:ascii="Times New Roman" w:eastAsiaTheme="minorHAnsi" w:hAnsi="Times New Roman" w:cs="Times New Roman"/>
          <w:color w:val="auto"/>
          <w:sz w:val="24"/>
          <w:szCs w:val="22"/>
          <w:lang w:val="en-GB"/>
        </w:rPr>
        <w:id w:val="834185711"/>
        <w:docPartObj>
          <w:docPartGallery w:val="Table of Contents"/>
          <w:docPartUnique/>
        </w:docPartObj>
      </w:sdtPr>
      <w:sdtEndPr>
        <w:rPr>
          <w:b/>
          <w:bCs/>
          <w:noProof/>
        </w:rPr>
      </w:sdtEndPr>
      <w:sdtContent>
        <w:p w14:paraId="6D4F827B" w14:textId="3E7B3CE7" w:rsidR="00982B27" w:rsidRPr="00B07A80" w:rsidRDefault="00982B27" w:rsidP="00A421B1">
          <w:pPr>
            <w:pStyle w:val="TOCHeading"/>
            <w:spacing w:line="360" w:lineRule="auto"/>
            <w:jc w:val="both"/>
            <w:rPr>
              <w:rFonts w:ascii="Times New Roman" w:hAnsi="Times New Roman" w:cs="Times New Roman"/>
              <w:b/>
              <w:bCs/>
              <w:color w:val="auto"/>
            </w:rPr>
          </w:pPr>
          <w:r w:rsidRPr="00B07A80">
            <w:rPr>
              <w:rFonts w:ascii="Times New Roman" w:hAnsi="Times New Roman" w:cs="Times New Roman"/>
              <w:b/>
              <w:bCs/>
              <w:color w:val="auto"/>
            </w:rPr>
            <w:t>Table of Contents</w:t>
          </w:r>
        </w:p>
        <w:p w14:paraId="44049855" w14:textId="1245C68D" w:rsidR="00665F0E" w:rsidRPr="00B07A80" w:rsidRDefault="00982B27" w:rsidP="00A421B1">
          <w:pPr>
            <w:pStyle w:val="TOC1"/>
            <w:tabs>
              <w:tab w:val="right" w:leader="dot" w:pos="9350"/>
            </w:tabs>
            <w:spacing w:line="360" w:lineRule="auto"/>
            <w:rPr>
              <w:rFonts w:eastAsiaTheme="minorEastAsia" w:cs="Times New Roman"/>
              <w:noProof/>
              <w:sz w:val="22"/>
              <w:szCs w:val="28"/>
              <w:lang w:eastAsia="en-GB" w:bidi="bn-BD"/>
            </w:rPr>
          </w:pPr>
          <w:r w:rsidRPr="00B07A80">
            <w:rPr>
              <w:rFonts w:cs="Times New Roman"/>
            </w:rPr>
            <w:fldChar w:fldCharType="begin"/>
          </w:r>
          <w:r w:rsidRPr="00B07A80">
            <w:rPr>
              <w:rFonts w:cs="Times New Roman"/>
            </w:rPr>
            <w:instrText xml:space="preserve"> TOC \o "1-3" \h \z \u </w:instrText>
          </w:r>
          <w:r w:rsidRPr="00B07A80">
            <w:rPr>
              <w:rFonts w:cs="Times New Roman"/>
            </w:rPr>
            <w:fldChar w:fldCharType="separate"/>
          </w:r>
          <w:hyperlink w:anchor="_Toc89105294" w:history="1">
            <w:r w:rsidR="00665F0E" w:rsidRPr="00B07A80">
              <w:rPr>
                <w:rStyle w:val="Hyperlink"/>
                <w:rFonts w:cs="Times New Roman"/>
                <w:noProof/>
              </w:rPr>
              <w:t>Introduction</w:t>
            </w:r>
            <w:r w:rsidR="00665F0E" w:rsidRPr="00B07A80">
              <w:rPr>
                <w:rFonts w:cs="Times New Roman"/>
                <w:noProof/>
                <w:webHidden/>
              </w:rPr>
              <w:tab/>
            </w:r>
            <w:r w:rsidR="00665F0E" w:rsidRPr="00B07A80">
              <w:rPr>
                <w:rFonts w:cs="Times New Roman"/>
                <w:noProof/>
                <w:webHidden/>
              </w:rPr>
              <w:fldChar w:fldCharType="begin"/>
            </w:r>
            <w:r w:rsidR="00665F0E" w:rsidRPr="00B07A80">
              <w:rPr>
                <w:rFonts w:cs="Times New Roman"/>
                <w:noProof/>
                <w:webHidden/>
              </w:rPr>
              <w:instrText xml:space="preserve"> PAGEREF _Toc89105294 \h </w:instrText>
            </w:r>
            <w:r w:rsidR="00665F0E" w:rsidRPr="00B07A80">
              <w:rPr>
                <w:rFonts w:cs="Times New Roman"/>
                <w:noProof/>
                <w:webHidden/>
              </w:rPr>
            </w:r>
            <w:r w:rsidR="00665F0E" w:rsidRPr="00B07A80">
              <w:rPr>
                <w:rFonts w:cs="Times New Roman"/>
                <w:noProof/>
                <w:webHidden/>
              </w:rPr>
              <w:fldChar w:fldCharType="separate"/>
            </w:r>
            <w:r w:rsidR="00665F0E" w:rsidRPr="00B07A80">
              <w:rPr>
                <w:rFonts w:cs="Times New Roman"/>
                <w:noProof/>
                <w:webHidden/>
              </w:rPr>
              <w:t>4</w:t>
            </w:r>
            <w:r w:rsidR="00665F0E" w:rsidRPr="00B07A80">
              <w:rPr>
                <w:rFonts w:cs="Times New Roman"/>
                <w:noProof/>
                <w:webHidden/>
              </w:rPr>
              <w:fldChar w:fldCharType="end"/>
            </w:r>
          </w:hyperlink>
        </w:p>
        <w:p w14:paraId="7F54BEE8" w14:textId="38E7D767" w:rsidR="00665F0E" w:rsidRPr="00B07A80" w:rsidRDefault="009E7249" w:rsidP="00A421B1">
          <w:pPr>
            <w:pStyle w:val="TOC1"/>
            <w:tabs>
              <w:tab w:val="right" w:leader="dot" w:pos="9350"/>
            </w:tabs>
            <w:spacing w:line="360" w:lineRule="auto"/>
            <w:rPr>
              <w:rFonts w:eastAsiaTheme="minorEastAsia" w:cs="Times New Roman"/>
              <w:noProof/>
              <w:sz w:val="22"/>
              <w:szCs w:val="28"/>
              <w:lang w:eastAsia="en-GB" w:bidi="bn-BD"/>
            </w:rPr>
          </w:pPr>
          <w:hyperlink w:anchor="_Toc89105295" w:history="1">
            <w:r w:rsidR="00665F0E" w:rsidRPr="00B07A80">
              <w:rPr>
                <w:rStyle w:val="Hyperlink"/>
                <w:rFonts w:cs="Times New Roman"/>
                <w:noProof/>
              </w:rPr>
              <w:t>Description of the Project</w:t>
            </w:r>
            <w:r w:rsidR="00665F0E" w:rsidRPr="00B07A80">
              <w:rPr>
                <w:rFonts w:cs="Times New Roman"/>
                <w:noProof/>
                <w:webHidden/>
              </w:rPr>
              <w:tab/>
            </w:r>
            <w:r w:rsidR="00665F0E" w:rsidRPr="00B07A80">
              <w:rPr>
                <w:rFonts w:cs="Times New Roman"/>
                <w:noProof/>
                <w:webHidden/>
              </w:rPr>
              <w:fldChar w:fldCharType="begin"/>
            </w:r>
            <w:r w:rsidR="00665F0E" w:rsidRPr="00B07A80">
              <w:rPr>
                <w:rFonts w:cs="Times New Roman"/>
                <w:noProof/>
                <w:webHidden/>
              </w:rPr>
              <w:instrText xml:space="preserve"> PAGEREF _Toc89105295 \h </w:instrText>
            </w:r>
            <w:r w:rsidR="00665F0E" w:rsidRPr="00B07A80">
              <w:rPr>
                <w:rFonts w:cs="Times New Roman"/>
                <w:noProof/>
                <w:webHidden/>
              </w:rPr>
            </w:r>
            <w:r w:rsidR="00665F0E" w:rsidRPr="00B07A80">
              <w:rPr>
                <w:rFonts w:cs="Times New Roman"/>
                <w:noProof/>
                <w:webHidden/>
              </w:rPr>
              <w:fldChar w:fldCharType="separate"/>
            </w:r>
            <w:r w:rsidR="00665F0E" w:rsidRPr="00B07A80">
              <w:rPr>
                <w:rFonts w:cs="Times New Roman"/>
                <w:noProof/>
                <w:webHidden/>
              </w:rPr>
              <w:t>5</w:t>
            </w:r>
            <w:r w:rsidR="00665F0E" w:rsidRPr="00B07A80">
              <w:rPr>
                <w:rFonts w:cs="Times New Roman"/>
                <w:noProof/>
                <w:webHidden/>
              </w:rPr>
              <w:fldChar w:fldCharType="end"/>
            </w:r>
          </w:hyperlink>
        </w:p>
        <w:p w14:paraId="712CB5CD" w14:textId="5DEDA524" w:rsidR="00665F0E" w:rsidRPr="00B07A80" w:rsidRDefault="009E7249" w:rsidP="00A421B1">
          <w:pPr>
            <w:pStyle w:val="TOC1"/>
            <w:tabs>
              <w:tab w:val="right" w:leader="dot" w:pos="9350"/>
            </w:tabs>
            <w:spacing w:line="360" w:lineRule="auto"/>
            <w:rPr>
              <w:rFonts w:eastAsiaTheme="minorEastAsia" w:cs="Times New Roman"/>
              <w:noProof/>
              <w:sz w:val="22"/>
              <w:szCs w:val="28"/>
              <w:lang w:eastAsia="en-GB" w:bidi="bn-BD"/>
            </w:rPr>
          </w:pPr>
          <w:hyperlink w:anchor="_Toc89105296" w:history="1">
            <w:r w:rsidR="00665F0E" w:rsidRPr="00B07A80">
              <w:rPr>
                <w:rStyle w:val="Hyperlink"/>
                <w:rFonts w:cs="Times New Roman"/>
                <w:noProof/>
              </w:rPr>
              <w:t>Stakeholder Analysis</w:t>
            </w:r>
            <w:r w:rsidR="00665F0E" w:rsidRPr="00B07A80">
              <w:rPr>
                <w:rFonts w:cs="Times New Roman"/>
                <w:noProof/>
                <w:webHidden/>
              </w:rPr>
              <w:tab/>
            </w:r>
            <w:r w:rsidR="00665F0E" w:rsidRPr="00B07A80">
              <w:rPr>
                <w:rFonts w:cs="Times New Roman"/>
                <w:noProof/>
                <w:webHidden/>
              </w:rPr>
              <w:fldChar w:fldCharType="begin"/>
            </w:r>
            <w:r w:rsidR="00665F0E" w:rsidRPr="00B07A80">
              <w:rPr>
                <w:rFonts w:cs="Times New Roman"/>
                <w:noProof/>
                <w:webHidden/>
              </w:rPr>
              <w:instrText xml:space="preserve"> PAGEREF _Toc89105296 \h </w:instrText>
            </w:r>
            <w:r w:rsidR="00665F0E" w:rsidRPr="00B07A80">
              <w:rPr>
                <w:rFonts w:cs="Times New Roman"/>
                <w:noProof/>
                <w:webHidden/>
              </w:rPr>
            </w:r>
            <w:r w:rsidR="00665F0E" w:rsidRPr="00B07A80">
              <w:rPr>
                <w:rFonts w:cs="Times New Roman"/>
                <w:noProof/>
                <w:webHidden/>
              </w:rPr>
              <w:fldChar w:fldCharType="separate"/>
            </w:r>
            <w:r w:rsidR="00665F0E" w:rsidRPr="00B07A80">
              <w:rPr>
                <w:rFonts w:cs="Times New Roman"/>
                <w:noProof/>
                <w:webHidden/>
              </w:rPr>
              <w:t>5</w:t>
            </w:r>
            <w:r w:rsidR="00665F0E" w:rsidRPr="00B07A80">
              <w:rPr>
                <w:rFonts w:cs="Times New Roman"/>
                <w:noProof/>
                <w:webHidden/>
              </w:rPr>
              <w:fldChar w:fldCharType="end"/>
            </w:r>
          </w:hyperlink>
        </w:p>
        <w:p w14:paraId="5B476C7C" w14:textId="445EED6A" w:rsidR="00665F0E" w:rsidRPr="00B07A80" w:rsidRDefault="009E7249" w:rsidP="00A421B1">
          <w:pPr>
            <w:pStyle w:val="TOC2"/>
            <w:tabs>
              <w:tab w:val="right" w:leader="dot" w:pos="9350"/>
            </w:tabs>
            <w:spacing w:line="360" w:lineRule="auto"/>
            <w:rPr>
              <w:rFonts w:eastAsiaTheme="minorEastAsia" w:cs="Times New Roman"/>
              <w:noProof/>
              <w:sz w:val="22"/>
              <w:szCs w:val="28"/>
              <w:lang w:eastAsia="en-GB" w:bidi="bn-BD"/>
            </w:rPr>
          </w:pPr>
          <w:hyperlink w:anchor="_Toc89105297" w:history="1">
            <w:r w:rsidR="00665F0E" w:rsidRPr="00B07A80">
              <w:rPr>
                <w:rStyle w:val="Hyperlink"/>
                <w:rFonts w:cs="Times New Roman"/>
                <w:noProof/>
              </w:rPr>
              <w:t>Internal stakeholders of ‘From Nature’</w:t>
            </w:r>
            <w:r w:rsidR="00665F0E" w:rsidRPr="00B07A80">
              <w:rPr>
                <w:rFonts w:cs="Times New Roman"/>
                <w:noProof/>
                <w:webHidden/>
              </w:rPr>
              <w:tab/>
            </w:r>
            <w:r w:rsidR="00665F0E" w:rsidRPr="00B07A80">
              <w:rPr>
                <w:rFonts w:cs="Times New Roman"/>
                <w:noProof/>
                <w:webHidden/>
              </w:rPr>
              <w:fldChar w:fldCharType="begin"/>
            </w:r>
            <w:r w:rsidR="00665F0E" w:rsidRPr="00B07A80">
              <w:rPr>
                <w:rFonts w:cs="Times New Roman"/>
                <w:noProof/>
                <w:webHidden/>
              </w:rPr>
              <w:instrText xml:space="preserve"> PAGEREF _Toc89105297 \h </w:instrText>
            </w:r>
            <w:r w:rsidR="00665F0E" w:rsidRPr="00B07A80">
              <w:rPr>
                <w:rFonts w:cs="Times New Roman"/>
                <w:noProof/>
                <w:webHidden/>
              </w:rPr>
            </w:r>
            <w:r w:rsidR="00665F0E" w:rsidRPr="00B07A80">
              <w:rPr>
                <w:rFonts w:cs="Times New Roman"/>
                <w:noProof/>
                <w:webHidden/>
              </w:rPr>
              <w:fldChar w:fldCharType="separate"/>
            </w:r>
            <w:r w:rsidR="00665F0E" w:rsidRPr="00B07A80">
              <w:rPr>
                <w:rFonts w:cs="Times New Roman"/>
                <w:noProof/>
                <w:webHidden/>
              </w:rPr>
              <w:t>5</w:t>
            </w:r>
            <w:r w:rsidR="00665F0E" w:rsidRPr="00B07A80">
              <w:rPr>
                <w:rFonts w:cs="Times New Roman"/>
                <w:noProof/>
                <w:webHidden/>
              </w:rPr>
              <w:fldChar w:fldCharType="end"/>
            </w:r>
          </w:hyperlink>
        </w:p>
        <w:p w14:paraId="5E19CA5B" w14:textId="435562CD" w:rsidR="00665F0E" w:rsidRPr="00B07A80" w:rsidRDefault="009E7249" w:rsidP="00A421B1">
          <w:pPr>
            <w:pStyle w:val="TOC2"/>
            <w:tabs>
              <w:tab w:val="right" w:leader="dot" w:pos="9350"/>
            </w:tabs>
            <w:spacing w:line="360" w:lineRule="auto"/>
            <w:rPr>
              <w:rFonts w:eastAsiaTheme="minorEastAsia" w:cs="Times New Roman"/>
              <w:noProof/>
              <w:sz w:val="22"/>
              <w:szCs w:val="28"/>
              <w:lang w:eastAsia="en-GB" w:bidi="bn-BD"/>
            </w:rPr>
          </w:pPr>
          <w:hyperlink w:anchor="_Toc89105298" w:history="1">
            <w:r w:rsidR="00665F0E" w:rsidRPr="00B07A80">
              <w:rPr>
                <w:rStyle w:val="Hyperlink"/>
                <w:rFonts w:cs="Times New Roman"/>
                <w:noProof/>
              </w:rPr>
              <w:t>External stakeholders of ‘From Nature’</w:t>
            </w:r>
            <w:r w:rsidR="00665F0E" w:rsidRPr="00B07A80">
              <w:rPr>
                <w:rFonts w:cs="Times New Roman"/>
                <w:noProof/>
                <w:webHidden/>
              </w:rPr>
              <w:tab/>
            </w:r>
            <w:r w:rsidR="00665F0E" w:rsidRPr="00B07A80">
              <w:rPr>
                <w:rFonts w:cs="Times New Roman"/>
                <w:noProof/>
                <w:webHidden/>
              </w:rPr>
              <w:fldChar w:fldCharType="begin"/>
            </w:r>
            <w:r w:rsidR="00665F0E" w:rsidRPr="00B07A80">
              <w:rPr>
                <w:rFonts w:cs="Times New Roman"/>
                <w:noProof/>
                <w:webHidden/>
              </w:rPr>
              <w:instrText xml:space="preserve"> PAGEREF _Toc89105298 \h </w:instrText>
            </w:r>
            <w:r w:rsidR="00665F0E" w:rsidRPr="00B07A80">
              <w:rPr>
                <w:rFonts w:cs="Times New Roman"/>
                <w:noProof/>
                <w:webHidden/>
              </w:rPr>
            </w:r>
            <w:r w:rsidR="00665F0E" w:rsidRPr="00B07A80">
              <w:rPr>
                <w:rFonts w:cs="Times New Roman"/>
                <w:noProof/>
                <w:webHidden/>
              </w:rPr>
              <w:fldChar w:fldCharType="separate"/>
            </w:r>
            <w:r w:rsidR="00665F0E" w:rsidRPr="00B07A80">
              <w:rPr>
                <w:rFonts w:cs="Times New Roman"/>
                <w:noProof/>
                <w:webHidden/>
              </w:rPr>
              <w:t>6</w:t>
            </w:r>
            <w:r w:rsidR="00665F0E" w:rsidRPr="00B07A80">
              <w:rPr>
                <w:rFonts w:cs="Times New Roman"/>
                <w:noProof/>
                <w:webHidden/>
              </w:rPr>
              <w:fldChar w:fldCharType="end"/>
            </w:r>
          </w:hyperlink>
        </w:p>
        <w:p w14:paraId="1E74E1D2" w14:textId="6664A71B" w:rsidR="00665F0E" w:rsidRPr="00B07A80" w:rsidRDefault="009E7249" w:rsidP="00A421B1">
          <w:pPr>
            <w:pStyle w:val="TOC1"/>
            <w:tabs>
              <w:tab w:val="right" w:leader="dot" w:pos="9350"/>
            </w:tabs>
            <w:spacing w:line="360" w:lineRule="auto"/>
            <w:rPr>
              <w:rFonts w:eastAsiaTheme="minorEastAsia" w:cs="Times New Roman"/>
              <w:noProof/>
              <w:sz w:val="22"/>
              <w:szCs w:val="28"/>
              <w:lang w:eastAsia="en-GB" w:bidi="bn-BD"/>
            </w:rPr>
          </w:pPr>
          <w:hyperlink w:anchor="_Toc89105299" w:history="1">
            <w:r w:rsidR="00665F0E" w:rsidRPr="00B07A80">
              <w:rPr>
                <w:rStyle w:val="Hyperlink"/>
                <w:rFonts w:cs="Times New Roman"/>
                <w:noProof/>
              </w:rPr>
              <w:t>Work Breakdown Structure (WBS)</w:t>
            </w:r>
            <w:r w:rsidR="00665F0E" w:rsidRPr="00B07A80">
              <w:rPr>
                <w:rFonts w:cs="Times New Roman"/>
                <w:noProof/>
                <w:webHidden/>
              </w:rPr>
              <w:tab/>
            </w:r>
            <w:r w:rsidR="00665F0E" w:rsidRPr="00B07A80">
              <w:rPr>
                <w:rFonts w:cs="Times New Roman"/>
                <w:noProof/>
                <w:webHidden/>
              </w:rPr>
              <w:fldChar w:fldCharType="begin"/>
            </w:r>
            <w:r w:rsidR="00665F0E" w:rsidRPr="00B07A80">
              <w:rPr>
                <w:rFonts w:cs="Times New Roman"/>
                <w:noProof/>
                <w:webHidden/>
              </w:rPr>
              <w:instrText xml:space="preserve"> PAGEREF _Toc89105299 \h </w:instrText>
            </w:r>
            <w:r w:rsidR="00665F0E" w:rsidRPr="00B07A80">
              <w:rPr>
                <w:rFonts w:cs="Times New Roman"/>
                <w:noProof/>
                <w:webHidden/>
              </w:rPr>
            </w:r>
            <w:r w:rsidR="00665F0E" w:rsidRPr="00B07A80">
              <w:rPr>
                <w:rFonts w:cs="Times New Roman"/>
                <w:noProof/>
                <w:webHidden/>
              </w:rPr>
              <w:fldChar w:fldCharType="separate"/>
            </w:r>
            <w:r w:rsidR="00665F0E" w:rsidRPr="00B07A80">
              <w:rPr>
                <w:rFonts w:cs="Times New Roman"/>
                <w:noProof/>
                <w:webHidden/>
              </w:rPr>
              <w:t>6</w:t>
            </w:r>
            <w:r w:rsidR="00665F0E" w:rsidRPr="00B07A80">
              <w:rPr>
                <w:rFonts w:cs="Times New Roman"/>
                <w:noProof/>
                <w:webHidden/>
              </w:rPr>
              <w:fldChar w:fldCharType="end"/>
            </w:r>
          </w:hyperlink>
        </w:p>
        <w:p w14:paraId="05080A30" w14:textId="26189FE0" w:rsidR="00665F0E" w:rsidRPr="00B07A80" w:rsidRDefault="009E7249" w:rsidP="00A421B1">
          <w:pPr>
            <w:pStyle w:val="TOC1"/>
            <w:tabs>
              <w:tab w:val="right" w:leader="dot" w:pos="9350"/>
            </w:tabs>
            <w:spacing w:line="360" w:lineRule="auto"/>
            <w:rPr>
              <w:rFonts w:eastAsiaTheme="minorEastAsia" w:cs="Times New Roman"/>
              <w:noProof/>
              <w:sz w:val="22"/>
              <w:szCs w:val="28"/>
              <w:lang w:eastAsia="en-GB" w:bidi="bn-BD"/>
            </w:rPr>
          </w:pPr>
          <w:hyperlink w:anchor="_Toc89105300" w:history="1">
            <w:r w:rsidR="00665F0E" w:rsidRPr="00B07A80">
              <w:rPr>
                <w:rStyle w:val="Hyperlink"/>
                <w:rFonts w:cs="Times New Roman"/>
                <w:noProof/>
              </w:rPr>
              <w:t>A draft of resources</w:t>
            </w:r>
            <w:r w:rsidR="00665F0E" w:rsidRPr="00B07A80">
              <w:rPr>
                <w:rFonts w:cs="Times New Roman"/>
                <w:noProof/>
                <w:webHidden/>
              </w:rPr>
              <w:tab/>
            </w:r>
            <w:r w:rsidR="00665F0E" w:rsidRPr="00B07A80">
              <w:rPr>
                <w:rFonts w:cs="Times New Roman"/>
                <w:noProof/>
                <w:webHidden/>
              </w:rPr>
              <w:fldChar w:fldCharType="begin"/>
            </w:r>
            <w:r w:rsidR="00665F0E" w:rsidRPr="00B07A80">
              <w:rPr>
                <w:rFonts w:cs="Times New Roman"/>
                <w:noProof/>
                <w:webHidden/>
              </w:rPr>
              <w:instrText xml:space="preserve"> PAGEREF _Toc89105300 \h </w:instrText>
            </w:r>
            <w:r w:rsidR="00665F0E" w:rsidRPr="00B07A80">
              <w:rPr>
                <w:rFonts w:cs="Times New Roman"/>
                <w:noProof/>
                <w:webHidden/>
              </w:rPr>
            </w:r>
            <w:r w:rsidR="00665F0E" w:rsidRPr="00B07A80">
              <w:rPr>
                <w:rFonts w:cs="Times New Roman"/>
                <w:noProof/>
                <w:webHidden/>
              </w:rPr>
              <w:fldChar w:fldCharType="separate"/>
            </w:r>
            <w:r w:rsidR="00665F0E" w:rsidRPr="00B07A80">
              <w:rPr>
                <w:rFonts w:cs="Times New Roman"/>
                <w:noProof/>
                <w:webHidden/>
              </w:rPr>
              <w:t>9</w:t>
            </w:r>
            <w:r w:rsidR="00665F0E" w:rsidRPr="00B07A80">
              <w:rPr>
                <w:rFonts w:cs="Times New Roman"/>
                <w:noProof/>
                <w:webHidden/>
              </w:rPr>
              <w:fldChar w:fldCharType="end"/>
            </w:r>
          </w:hyperlink>
        </w:p>
        <w:p w14:paraId="207B7F33" w14:textId="136A93CD" w:rsidR="00665F0E" w:rsidRPr="00B07A80" w:rsidRDefault="009E7249" w:rsidP="00A421B1">
          <w:pPr>
            <w:pStyle w:val="TOC1"/>
            <w:tabs>
              <w:tab w:val="right" w:leader="dot" w:pos="9350"/>
            </w:tabs>
            <w:spacing w:line="360" w:lineRule="auto"/>
            <w:rPr>
              <w:rFonts w:eastAsiaTheme="minorEastAsia" w:cs="Times New Roman"/>
              <w:noProof/>
              <w:sz w:val="22"/>
              <w:szCs w:val="28"/>
              <w:lang w:eastAsia="en-GB" w:bidi="bn-BD"/>
            </w:rPr>
          </w:pPr>
          <w:hyperlink w:anchor="_Toc89105301" w:history="1">
            <w:r w:rsidR="00665F0E" w:rsidRPr="00B07A80">
              <w:rPr>
                <w:rStyle w:val="Hyperlink"/>
                <w:rFonts w:cs="Times New Roman"/>
                <w:noProof/>
              </w:rPr>
              <w:t>Consideration of resources</w:t>
            </w:r>
            <w:r w:rsidR="00665F0E" w:rsidRPr="00B07A80">
              <w:rPr>
                <w:rFonts w:cs="Times New Roman"/>
                <w:noProof/>
                <w:webHidden/>
              </w:rPr>
              <w:tab/>
            </w:r>
            <w:r w:rsidR="00665F0E" w:rsidRPr="00B07A80">
              <w:rPr>
                <w:rFonts w:cs="Times New Roman"/>
                <w:noProof/>
                <w:webHidden/>
              </w:rPr>
              <w:fldChar w:fldCharType="begin"/>
            </w:r>
            <w:r w:rsidR="00665F0E" w:rsidRPr="00B07A80">
              <w:rPr>
                <w:rFonts w:cs="Times New Roman"/>
                <w:noProof/>
                <w:webHidden/>
              </w:rPr>
              <w:instrText xml:space="preserve"> PAGEREF _Toc89105301 \h </w:instrText>
            </w:r>
            <w:r w:rsidR="00665F0E" w:rsidRPr="00B07A80">
              <w:rPr>
                <w:rFonts w:cs="Times New Roman"/>
                <w:noProof/>
                <w:webHidden/>
              </w:rPr>
            </w:r>
            <w:r w:rsidR="00665F0E" w:rsidRPr="00B07A80">
              <w:rPr>
                <w:rFonts w:cs="Times New Roman"/>
                <w:noProof/>
                <w:webHidden/>
              </w:rPr>
              <w:fldChar w:fldCharType="separate"/>
            </w:r>
            <w:r w:rsidR="00665F0E" w:rsidRPr="00B07A80">
              <w:rPr>
                <w:rFonts w:cs="Times New Roman"/>
                <w:noProof/>
                <w:webHidden/>
              </w:rPr>
              <w:t>10</w:t>
            </w:r>
            <w:r w:rsidR="00665F0E" w:rsidRPr="00B07A80">
              <w:rPr>
                <w:rFonts w:cs="Times New Roman"/>
                <w:noProof/>
                <w:webHidden/>
              </w:rPr>
              <w:fldChar w:fldCharType="end"/>
            </w:r>
          </w:hyperlink>
        </w:p>
        <w:p w14:paraId="3CCB7E00" w14:textId="51A99189" w:rsidR="00665F0E" w:rsidRPr="00B07A80" w:rsidRDefault="009E7249" w:rsidP="00A421B1">
          <w:pPr>
            <w:pStyle w:val="TOC1"/>
            <w:tabs>
              <w:tab w:val="right" w:leader="dot" w:pos="9350"/>
            </w:tabs>
            <w:spacing w:line="360" w:lineRule="auto"/>
            <w:rPr>
              <w:rFonts w:eastAsiaTheme="minorEastAsia" w:cs="Times New Roman"/>
              <w:noProof/>
              <w:sz w:val="22"/>
              <w:szCs w:val="28"/>
              <w:lang w:eastAsia="en-GB" w:bidi="bn-BD"/>
            </w:rPr>
          </w:pPr>
          <w:hyperlink w:anchor="_Toc89105302" w:history="1">
            <w:r w:rsidR="00665F0E" w:rsidRPr="00B07A80">
              <w:rPr>
                <w:rStyle w:val="Hyperlink"/>
                <w:rFonts w:cs="Times New Roman"/>
                <w:noProof/>
              </w:rPr>
              <w:t>Gantt Chart</w:t>
            </w:r>
            <w:r w:rsidR="00665F0E" w:rsidRPr="00B07A80">
              <w:rPr>
                <w:rFonts w:cs="Times New Roman"/>
                <w:noProof/>
                <w:webHidden/>
              </w:rPr>
              <w:tab/>
            </w:r>
            <w:r w:rsidR="00665F0E" w:rsidRPr="00B07A80">
              <w:rPr>
                <w:rFonts w:cs="Times New Roman"/>
                <w:noProof/>
                <w:webHidden/>
              </w:rPr>
              <w:fldChar w:fldCharType="begin"/>
            </w:r>
            <w:r w:rsidR="00665F0E" w:rsidRPr="00B07A80">
              <w:rPr>
                <w:rFonts w:cs="Times New Roman"/>
                <w:noProof/>
                <w:webHidden/>
              </w:rPr>
              <w:instrText xml:space="preserve"> PAGEREF _Toc89105302 \h </w:instrText>
            </w:r>
            <w:r w:rsidR="00665F0E" w:rsidRPr="00B07A80">
              <w:rPr>
                <w:rFonts w:cs="Times New Roman"/>
                <w:noProof/>
                <w:webHidden/>
              </w:rPr>
            </w:r>
            <w:r w:rsidR="00665F0E" w:rsidRPr="00B07A80">
              <w:rPr>
                <w:rFonts w:cs="Times New Roman"/>
                <w:noProof/>
                <w:webHidden/>
              </w:rPr>
              <w:fldChar w:fldCharType="separate"/>
            </w:r>
            <w:r w:rsidR="00665F0E" w:rsidRPr="00B07A80">
              <w:rPr>
                <w:rFonts w:cs="Times New Roman"/>
                <w:noProof/>
                <w:webHidden/>
              </w:rPr>
              <w:t>11</w:t>
            </w:r>
            <w:r w:rsidR="00665F0E" w:rsidRPr="00B07A80">
              <w:rPr>
                <w:rFonts w:cs="Times New Roman"/>
                <w:noProof/>
                <w:webHidden/>
              </w:rPr>
              <w:fldChar w:fldCharType="end"/>
            </w:r>
          </w:hyperlink>
        </w:p>
        <w:p w14:paraId="65ADA1DC" w14:textId="6FB603E7" w:rsidR="00665F0E" w:rsidRPr="00B07A80" w:rsidRDefault="009E7249" w:rsidP="00A421B1">
          <w:pPr>
            <w:pStyle w:val="TOC1"/>
            <w:tabs>
              <w:tab w:val="right" w:leader="dot" w:pos="9350"/>
            </w:tabs>
            <w:spacing w:line="360" w:lineRule="auto"/>
            <w:rPr>
              <w:rFonts w:eastAsiaTheme="minorEastAsia" w:cs="Times New Roman"/>
              <w:noProof/>
              <w:sz w:val="22"/>
              <w:szCs w:val="28"/>
              <w:lang w:eastAsia="en-GB" w:bidi="bn-BD"/>
            </w:rPr>
          </w:pPr>
          <w:hyperlink w:anchor="_Toc89105303" w:history="1">
            <w:r w:rsidR="00665F0E" w:rsidRPr="00B07A80">
              <w:rPr>
                <w:rStyle w:val="Hyperlink"/>
                <w:rFonts w:cs="Times New Roman"/>
                <w:noProof/>
              </w:rPr>
              <w:t>Risk Assessment</w:t>
            </w:r>
            <w:r w:rsidR="00665F0E" w:rsidRPr="00B07A80">
              <w:rPr>
                <w:rFonts w:cs="Times New Roman"/>
                <w:noProof/>
                <w:webHidden/>
              </w:rPr>
              <w:tab/>
            </w:r>
            <w:r w:rsidR="00665F0E" w:rsidRPr="00B07A80">
              <w:rPr>
                <w:rFonts w:cs="Times New Roman"/>
                <w:noProof/>
                <w:webHidden/>
              </w:rPr>
              <w:fldChar w:fldCharType="begin"/>
            </w:r>
            <w:r w:rsidR="00665F0E" w:rsidRPr="00B07A80">
              <w:rPr>
                <w:rFonts w:cs="Times New Roman"/>
                <w:noProof/>
                <w:webHidden/>
              </w:rPr>
              <w:instrText xml:space="preserve"> PAGEREF _Toc89105303 \h </w:instrText>
            </w:r>
            <w:r w:rsidR="00665F0E" w:rsidRPr="00B07A80">
              <w:rPr>
                <w:rFonts w:cs="Times New Roman"/>
                <w:noProof/>
                <w:webHidden/>
              </w:rPr>
            </w:r>
            <w:r w:rsidR="00665F0E" w:rsidRPr="00B07A80">
              <w:rPr>
                <w:rFonts w:cs="Times New Roman"/>
                <w:noProof/>
                <w:webHidden/>
              </w:rPr>
              <w:fldChar w:fldCharType="separate"/>
            </w:r>
            <w:r w:rsidR="00665F0E" w:rsidRPr="00B07A80">
              <w:rPr>
                <w:rFonts w:cs="Times New Roman"/>
                <w:noProof/>
                <w:webHidden/>
              </w:rPr>
              <w:t>12</w:t>
            </w:r>
            <w:r w:rsidR="00665F0E" w:rsidRPr="00B07A80">
              <w:rPr>
                <w:rFonts w:cs="Times New Roman"/>
                <w:noProof/>
                <w:webHidden/>
              </w:rPr>
              <w:fldChar w:fldCharType="end"/>
            </w:r>
          </w:hyperlink>
        </w:p>
        <w:p w14:paraId="51276949" w14:textId="19A31C4E" w:rsidR="00665F0E" w:rsidRPr="00B07A80" w:rsidRDefault="009E7249" w:rsidP="00A421B1">
          <w:pPr>
            <w:pStyle w:val="TOC1"/>
            <w:tabs>
              <w:tab w:val="right" w:leader="dot" w:pos="9350"/>
            </w:tabs>
            <w:spacing w:line="360" w:lineRule="auto"/>
            <w:rPr>
              <w:rFonts w:eastAsiaTheme="minorEastAsia" w:cs="Times New Roman"/>
              <w:noProof/>
              <w:sz w:val="22"/>
              <w:szCs w:val="28"/>
              <w:lang w:eastAsia="en-GB" w:bidi="bn-BD"/>
            </w:rPr>
          </w:pPr>
          <w:hyperlink w:anchor="_Toc89105304" w:history="1">
            <w:r w:rsidR="00665F0E" w:rsidRPr="00B07A80">
              <w:rPr>
                <w:rStyle w:val="Hyperlink"/>
                <w:rFonts w:cs="Times New Roman"/>
                <w:noProof/>
              </w:rPr>
              <w:t>Conclusion</w:t>
            </w:r>
            <w:r w:rsidR="00665F0E" w:rsidRPr="00B07A80">
              <w:rPr>
                <w:rFonts w:cs="Times New Roman"/>
                <w:noProof/>
                <w:webHidden/>
              </w:rPr>
              <w:tab/>
            </w:r>
            <w:r w:rsidR="00665F0E" w:rsidRPr="00B07A80">
              <w:rPr>
                <w:rFonts w:cs="Times New Roman"/>
                <w:noProof/>
                <w:webHidden/>
              </w:rPr>
              <w:fldChar w:fldCharType="begin"/>
            </w:r>
            <w:r w:rsidR="00665F0E" w:rsidRPr="00B07A80">
              <w:rPr>
                <w:rFonts w:cs="Times New Roman"/>
                <w:noProof/>
                <w:webHidden/>
              </w:rPr>
              <w:instrText xml:space="preserve"> PAGEREF _Toc89105304 \h </w:instrText>
            </w:r>
            <w:r w:rsidR="00665F0E" w:rsidRPr="00B07A80">
              <w:rPr>
                <w:rFonts w:cs="Times New Roman"/>
                <w:noProof/>
                <w:webHidden/>
              </w:rPr>
            </w:r>
            <w:r w:rsidR="00665F0E" w:rsidRPr="00B07A80">
              <w:rPr>
                <w:rFonts w:cs="Times New Roman"/>
                <w:noProof/>
                <w:webHidden/>
              </w:rPr>
              <w:fldChar w:fldCharType="separate"/>
            </w:r>
            <w:r w:rsidR="00665F0E" w:rsidRPr="00B07A80">
              <w:rPr>
                <w:rFonts w:cs="Times New Roman"/>
                <w:noProof/>
                <w:webHidden/>
              </w:rPr>
              <w:t>14</w:t>
            </w:r>
            <w:r w:rsidR="00665F0E" w:rsidRPr="00B07A80">
              <w:rPr>
                <w:rFonts w:cs="Times New Roman"/>
                <w:noProof/>
                <w:webHidden/>
              </w:rPr>
              <w:fldChar w:fldCharType="end"/>
            </w:r>
          </w:hyperlink>
        </w:p>
        <w:p w14:paraId="6FFEF2BA" w14:textId="445FF02E" w:rsidR="00665F0E" w:rsidRPr="00B07A80" w:rsidRDefault="009E7249" w:rsidP="00A421B1">
          <w:pPr>
            <w:pStyle w:val="TOC1"/>
            <w:tabs>
              <w:tab w:val="right" w:leader="dot" w:pos="9350"/>
            </w:tabs>
            <w:spacing w:line="360" w:lineRule="auto"/>
            <w:rPr>
              <w:rFonts w:eastAsiaTheme="minorEastAsia" w:cs="Times New Roman"/>
              <w:noProof/>
              <w:sz w:val="22"/>
              <w:szCs w:val="28"/>
              <w:lang w:eastAsia="en-GB" w:bidi="bn-BD"/>
            </w:rPr>
          </w:pPr>
          <w:hyperlink w:anchor="_Toc89105305" w:history="1">
            <w:r w:rsidR="00665F0E" w:rsidRPr="00B07A80">
              <w:rPr>
                <w:rStyle w:val="Hyperlink"/>
                <w:rFonts w:cs="Times New Roman"/>
                <w:noProof/>
              </w:rPr>
              <w:t>References</w:t>
            </w:r>
            <w:r w:rsidR="00665F0E" w:rsidRPr="00B07A80">
              <w:rPr>
                <w:rFonts w:cs="Times New Roman"/>
                <w:noProof/>
                <w:webHidden/>
              </w:rPr>
              <w:tab/>
            </w:r>
            <w:r w:rsidR="00665F0E" w:rsidRPr="00B07A80">
              <w:rPr>
                <w:rFonts w:cs="Times New Roman"/>
                <w:noProof/>
                <w:webHidden/>
              </w:rPr>
              <w:fldChar w:fldCharType="begin"/>
            </w:r>
            <w:r w:rsidR="00665F0E" w:rsidRPr="00B07A80">
              <w:rPr>
                <w:rFonts w:cs="Times New Roman"/>
                <w:noProof/>
                <w:webHidden/>
              </w:rPr>
              <w:instrText xml:space="preserve"> PAGEREF _Toc89105305 \h </w:instrText>
            </w:r>
            <w:r w:rsidR="00665F0E" w:rsidRPr="00B07A80">
              <w:rPr>
                <w:rFonts w:cs="Times New Roman"/>
                <w:noProof/>
                <w:webHidden/>
              </w:rPr>
            </w:r>
            <w:r w:rsidR="00665F0E" w:rsidRPr="00B07A80">
              <w:rPr>
                <w:rFonts w:cs="Times New Roman"/>
                <w:noProof/>
                <w:webHidden/>
              </w:rPr>
              <w:fldChar w:fldCharType="separate"/>
            </w:r>
            <w:r w:rsidR="00665F0E" w:rsidRPr="00B07A80">
              <w:rPr>
                <w:rFonts w:cs="Times New Roman"/>
                <w:noProof/>
                <w:webHidden/>
              </w:rPr>
              <w:t>15</w:t>
            </w:r>
            <w:r w:rsidR="00665F0E" w:rsidRPr="00B07A80">
              <w:rPr>
                <w:rFonts w:cs="Times New Roman"/>
                <w:noProof/>
                <w:webHidden/>
              </w:rPr>
              <w:fldChar w:fldCharType="end"/>
            </w:r>
          </w:hyperlink>
        </w:p>
        <w:p w14:paraId="1E4DA165" w14:textId="22B2C847" w:rsidR="00982B27" w:rsidRPr="00B07A80" w:rsidRDefault="00982B27" w:rsidP="00A421B1">
          <w:pPr>
            <w:spacing w:line="360" w:lineRule="auto"/>
            <w:jc w:val="both"/>
            <w:rPr>
              <w:rFonts w:cs="Times New Roman"/>
            </w:rPr>
          </w:pPr>
          <w:r w:rsidRPr="00B07A80">
            <w:rPr>
              <w:rFonts w:cs="Times New Roman"/>
              <w:b/>
              <w:bCs/>
              <w:noProof/>
            </w:rPr>
            <w:fldChar w:fldCharType="end"/>
          </w:r>
        </w:p>
      </w:sdtContent>
    </w:sdt>
    <w:p w14:paraId="25E87A96" w14:textId="77777777" w:rsidR="008537AD" w:rsidRPr="00B07A80" w:rsidRDefault="008537AD" w:rsidP="00A421B1">
      <w:pPr>
        <w:spacing w:line="360" w:lineRule="auto"/>
        <w:jc w:val="both"/>
        <w:rPr>
          <w:rFonts w:cs="Times New Roman"/>
        </w:rPr>
      </w:pPr>
    </w:p>
    <w:p w14:paraId="0283F02B" w14:textId="190CEB95" w:rsidR="00C13E60" w:rsidRPr="00B07A80" w:rsidRDefault="00982B27" w:rsidP="00A421B1">
      <w:pPr>
        <w:spacing w:line="360" w:lineRule="auto"/>
        <w:jc w:val="both"/>
        <w:rPr>
          <w:rFonts w:eastAsiaTheme="majorEastAsia" w:cs="Times New Roman"/>
          <w:b/>
          <w:color w:val="000000" w:themeColor="text1"/>
          <w:sz w:val="32"/>
          <w:szCs w:val="32"/>
        </w:rPr>
      </w:pPr>
      <w:r w:rsidRPr="00B07A80">
        <w:rPr>
          <w:rFonts w:eastAsiaTheme="majorEastAsia" w:cs="Times New Roman"/>
          <w:b/>
          <w:color w:val="000000" w:themeColor="text1"/>
          <w:sz w:val="32"/>
          <w:szCs w:val="32"/>
        </w:rPr>
        <w:t>Table of Figures</w:t>
      </w:r>
    </w:p>
    <w:p w14:paraId="77942CBE" w14:textId="10FDBC9A" w:rsidR="00665F0E" w:rsidRPr="00B07A80" w:rsidRDefault="00665F0E" w:rsidP="00A421B1">
      <w:pPr>
        <w:pStyle w:val="TableofFigures"/>
        <w:tabs>
          <w:tab w:val="right" w:leader="dot" w:pos="9350"/>
        </w:tabs>
        <w:spacing w:line="360" w:lineRule="auto"/>
        <w:rPr>
          <w:rFonts w:eastAsiaTheme="minorEastAsia" w:cs="Times New Roman"/>
          <w:noProof/>
          <w:sz w:val="22"/>
          <w:szCs w:val="28"/>
          <w:lang w:eastAsia="en-GB" w:bidi="bn-BD"/>
        </w:rPr>
      </w:pPr>
      <w:r w:rsidRPr="00B07A80">
        <w:rPr>
          <w:rFonts w:eastAsiaTheme="majorEastAsia" w:cs="Times New Roman"/>
          <w:b/>
          <w:color w:val="000000" w:themeColor="text1"/>
          <w:sz w:val="32"/>
          <w:szCs w:val="32"/>
        </w:rPr>
        <w:fldChar w:fldCharType="begin"/>
      </w:r>
      <w:r w:rsidRPr="00B07A80">
        <w:rPr>
          <w:rFonts w:eastAsiaTheme="majorEastAsia" w:cs="Times New Roman"/>
          <w:b/>
          <w:color w:val="000000" w:themeColor="text1"/>
          <w:sz w:val="32"/>
          <w:szCs w:val="32"/>
        </w:rPr>
        <w:instrText xml:space="preserve"> TOC \h \z \c "Figure" </w:instrText>
      </w:r>
      <w:r w:rsidRPr="00B07A80">
        <w:rPr>
          <w:rFonts w:eastAsiaTheme="majorEastAsia" w:cs="Times New Roman"/>
          <w:b/>
          <w:color w:val="000000" w:themeColor="text1"/>
          <w:sz w:val="32"/>
          <w:szCs w:val="32"/>
        </w:rPr>
        <w:fldChar w:fldCharType="separate"/>
      </w:r>
      <w:hyperlink w:anchor="_Toc89105306" w:history="1">
        <w:r w:rsidRPr="00B07A80">
          <w:rPr>
            <w:rStyle w:val="Hyperlink"/>
            <w:rFonts w:cs="Times New Roman"/>
            <w:noProof/>
          </w:rPr>
          <w:t>Figure 1: Work Breakdown Structure (WBS)</w:t>
        </w:r>
        <w:r w:rsidRPr="00B07A80">
          <w:rPr>
            <w:rFonts w:cs="Times New Roman"/>
            <w:noProof/>
            <w:webHidden/>
          </w:rPr>
          <w:tab/>
        </w:r>
        <w:r w:rsidRPr="00B07A80">
          <w:rPr>
            <w:rFonts w:cs="Times New Roman"/>
            <w:noProof/>
            <w:webHidden/>
          </w:rPr>
          <w:fldChar w:fldCharType="begin"/>
        </w:r>
        <w:r w:rsidRPr="00B07A80">
          <w:rPr>
            <w:rFonts w:cs="Times New Roman"/>
            <w:noProof/>
            <w:webHidden/>
          </w:rPr>
          <w:instrText xml:space="preserve"> PAGEREF _Toc89105306 \h </w:instrText>
        </w:r>
        <w:r w:rsidRPr="00B07A80">
          <w:rPr>
            <w:rFonts w:cs="Times New Roman"/>
            <w:noProof/>
            <w:webHidden/>
          </w:rPr>
        </w:r>
        <w:r w:rsidRPr="00B07A80">
          <w:rPr>
            <w:rFonts w:cs="Times New Roman"/>
            <w:noProof/>
            <w:webHidden/>
          </w:rPr>
          <w:fldChar w:fldCharType="separate"/>
        </w:r>
        <w:r w:rsidRPr="00B07A80">
          <w:rPr>
            <w:rFonts w:cs="Times New Roman"/>
            <w:noProof/>
            <w:webHidden/>
          </w:rPr>
          <w:t>7</w:t>
        </w:r>
        <w:r w:rsidRPr="00B07A80">
          <w:rPr>
            <w:rFonts w:cs="Times New Roman"/>
            <w:noProof/>
            <w:webHidden/>
          </w:rPr>
          <w:fldChar w:fldCharType="end"/>
        </w:r>
      </w:hyperlink>
    </w:p>
    <w:p w14:paraId="0A85723B" w14:textId="2196FB01" w:rsidR="00665F0E" w:rsidRPr="00B07A80" w:rsidRDefault="009E7249" w:rsidP="00A421B1">
      <w:pPr>
        <w:pStyle w:val="TableofFigures"/>
        <w:tabs>
          <w:tab w:val="right" w:leader="dot" w:pos="9350"/>
        </w:tabs>
        <w:spacing w:line="360" w:lineRule="auto"/>
        <w:rPr>
          <w:rFonts w:eastAsiaTheme="minorEastAsia" w:cs="Times New Roman"/>
          <w:noProof/>
          <w:sz w:val="22"/>
          <w:szCs w:val="28"/>
          <w:lang w:eastAsia="en-GB" w:bidi="bn-BD"/>
        </w:rPr>
      </w:pPr>
      <w:hyperlink w:anchor="_Toc89105307" w:history="1">
        <w:r w:rsidR="00665F0E" w:rsidRPr="00B07A80">
          <w:rPr>
            <w:rStyle w:val="Hyperlink"/>
            <w:rFonts w:cs="Times New Roman"/>
            <w:noProof/>
          </w:rPr>
          <w:t>Figure 2</w:t>
        </w:r>
        <w:r w:rsidR="00665F0E" w:rsidRPr="00B07A80">
          <w:rPr>
            <w:rStyle w:val="Hyperlink"/>
            <w:rFonts w:cs="Times New Roman"/>
            <w:noProof/>
            <w:lang w:val="en-US"/>
          </w:rPr>
          <w:t>: A draft of resources</w:t>
        </w:r>
        <w:r w:rsidR="00665F0E" w:rsidRPr="00B07A80">
          <w:rPr>
            <w:rFonts w:cs="Times New Roman"/>
            <w:noProof/>
            <w:webHidden/>
          </w:rPr>
          <w:tab/>
        </w:r>
        <w:r w:rsidR="00665F0E" w:rsidRPr="00B07A80">
          <w:rPr>
            <w:rFonts w:cs="Times New Roman"/>
            <w:noProof/>
            <w:webHidden/>
          </w:rPr>
          <w:fldChar w:fldCharType="begin"/>
        </w:r>
        <w:r w:rsidR="00665F0E" w:rsidRPr="00B07A80">
          <w:rPr>
            <w:rFonts w:cs="Times New Roman"/>
            <w:noProof/>
            <w:webHidden/>
          </w:rPr>
          <w:instrText xml:space="preserve"> PAGEREF _Toc89105307 \h </w:instrText>
        </w:r>
        <w:r w:rsidR="00665F0E" w:rsidRPr="00B07A80">
          <w:rPr>
            <w:rFonts w:cs="Times New Roman"/>
            <w:noProof/>
            <w:webHidden/>
          </w:rPr>
        </w:r>
        <w:r w:rsidR="00665F0E" w:rsidRPr="00B07A80">
          <w:rPr>
            <w:rFonts w:cs="Times New Roman"/>
            <w:noProof/>
            <w:webHidden/>
          </w:rPr>
          <w:fldChar w:fldCharType="separate"/>
        </w:r>
        <w:r w:rsidR="00665F0E" w:rsidRPr="00B07A80">
          <w:rPr>
            <w:rFonts w:cs="Times New Roman"/>
            <w:noProof/>
            <w:webHidden/>
          </w:rPr>
          <w:t>9</w:t>
        </w:r>
        <w:r w:rsidR="00665F0E" w:rsidRPr="00B07A80">
          <w:rPr>
            <w:rFonts w:cs="Times New Roman"/>
            <w:noProof/>
            <w:webHidden/>
          </w:rPr>
          <w:fldChar w:fldCharType="end"/>
        </w:r>
      </w:hyperlink>
    </w:p>
    <w:p w14:paraId="3C7C08FE" w14:textId="47360439" w:rsidR="00665F0E" w:rsidRPr="00B07A80" w:rsidRDefault="009E7249" w:rsidP="00A421B1">
      <w:pPr>
        <w:pStyle w:val="TableofFigures"/>
        <w:tabs>
          <w:tab w:val="right" w:leader="dot" w:pos="9350"/>
        </w:tabs>
        <w:spacing w:line="360" w:lineRule="auto"/>
        <w:rPr>
          <w:rFonts w:eastAsiaTheme="minorEastAsia" w:cs="Times New Roman"/>
          <w:noProof/>
          <w:sz w:val="22"/>
          <w:szCs w:val="28"/>
          <w:lang w:eastAsia="en-GB" w:bidi="bn-BD"/>
        </w:rPr>
      </w:pPr>
      <w:hyperlink w:anchor="_Toc89105308" w:history="1">
        <w:r w:rsidR="00665F0E" w:rsidRPr="00B07A80">
          <w:rPr>
            <w:rStyle w:val="Hyperlink"/>
            <w:rFonts w:cs="Times New Roman"/>
            <w:noProof/>
          </w:rPr>
          <w:t>Figure 3</w:t>
        </w:r>
        <w:r w:rsidR="00665F0E" w:rsidRPr="00B07A80">
          <w:rPr>
            <w:rStyle w:val="Hyperlink"/>
            <w:rFonts w:cs="Times New Roman"/>
            <w:noProof/>
            <w:lang w:val="en-US"/>
          </w:rPr>
          <w:t>: Gantt Chart</w:t>
        </w:r>
        <w:r w:rsidR="00665F0E" w:rsidRPr="00B07A80">
          <w:rPr>
            <w:rFonts w:cs="Times New Roman"/>
            <w:noProof/>
            <w:webHidden/>
          </w:rPr>
          <w:tab/>
        </w:r>
        <w:r w:rsidR="00665F0E" w:rsidRPr="00B07A80">
          <w:rPr>
            <w:rFonts w:cs="Times New Roman"/>
            <w:noProof/>
            <w:webHidden/>
          </w:rPr>
          <w:fldChar w:fldCharType="begin"/>
        </w:r>
        <w:r w:rsidR="00665F0E" w:rsidRPr="00B07A80">
          <w:rPr>
            <w:rFonts w:cs="Times New Roman"/>
            <w:noProof/>
            <w:webHidden/>
          </w:rPr>
          <w:instrText xml:space="preserve"> PAGEREF _Toc89105308 \h </w:instrText>
        </w:r>
        <w:r w:rsidR="00665F0E" w:rsidRPr="00B07A80">
          <w:rPr>
            <w:rFonts w:cs="Times New Roman"/>
            <w:noProof/>
            <w:webHidden/>
          </w:rPr>
        </w:r>
        <w:r w:rsidR="00665F0E" w:rsidRPr="00B07A80">
          <w:rPr>
            <w:rFonts w:cs="Times New Roman"/>
            <w:noProof/>
            <w:webHidden/>
          </w:rPr>
          <w:fldChar w:fldCharType="separate"/>
        </w:r>
        <w:r w:rsidR="00665F0E" w:rsidRPr="00B07A80">
          <w:rPr>
            <w:rFonts w:cs="Times New Roman"/>
            <w:noProof/>
            <w:webHidden/>
          </w:rPr>
          <w:t>11</w:t>
        </w:r>
        <w:r w:rsidR="00665F0E" w:rsidRPr="00B07A80">
          <w:rPr>
            <w:rFonts w:cs="Times New Roman"/>
            <w:noProof/>
            <w:webHidden/>
          </w:rPr>
          <w:fldChar w:fldCharType="end"/>
        </w:r>
      </w:hyperlink>
    </w:p>
    <w:p w14:paraId="1FB66CC0" w14:textId="7D71BDA7" w:rsidR="00982B27" w:rsidRPr="00B07A80" w:rsidRDefault="00665F0E" w:rsidP="00A421B1">
      <w:pPr>
        <w:spacing w:line="360" w:lineRule="auto"/>
        <w:jc w:val="both"/>
        <w:rPr>
          <w:rFonts w:eastAsiaTheme="majorEastAsia" w:cs="Times New Roman"/>
          <w:b/>
          <w:color w:val="000000" w:themeColor="text1"/>
          <w:sz w:val="32"/>
          <w:szCs w:val="32"/>
        </w:rPr>
      </w:pPr>
      <w:r w:rsidRPr="00B07A80">
        <w:rPr>
          <w:rFonts w:eastAsiaTheme="majorEastAsia" w:cs="Times New Roman"/>
          <w:b/>
          <w:color w:val="000000" w:themeColor="text1"/>
          <w:sz w:val="32"/>
          <w:szCs w:val="32"/>
        </w:rPr>
        <w:fldChar w:fldCharType="end"/>
      </w:r>
    </w:p>
    <w:p w14:paraId="206A54F7" w14:textId="1DD11170" w:rsidR="008537AD" w:rsidRPr="00B07A80" w:rsidRDefault="008537AD" w:rsidP="00A421B1">
      <w:pPr>
        <w:spacing w:line="360" w:lineRule="auto"/>
        <w:rPr>
          <w:rFonts w:eastAsiaTheme="majorEastAsia" w:cs="Times New Roman"/>
          <w:b/>
          <w:color w:val="000000" w:themeColor="text1"/>
          <w:sz w:val="32"/>
          <w:szCs w:val="32"/>
        </w:rPr>
      </w:pPr>
    </w:p>
    <w:p w14:paraId="5E3E53FA" w14:textId="2A4A507D" w:rsidR="008537AD" w:rsidRPr="00B07A80" w:rsidRDefault="008537AD" w:rsidP="00A421B1">
      <w:pPr>
        <w:spacing w:line="360" w:lineRule="auto"/>
        <w:rPr>
          <w:rFonts w:cs="Times New Roman"/>
        </w:rPr>
      </w:pPr>
      <w:r w:rsidRPr="00B07A80">
        <w:rPr>
          <w:rFonts w:cs="Times New Roman"/>
        </w:rPr>
        <w:t> </w:t>
      </w:r>
    </w:p>
    <w:p w14:paraId="072B8344" w14:textId="77777777" w:rsidR="00BA7DE5" w:rsidRPr="00B07A80" w:rsidRDefault="00BA7DE5" w:rsidP="00A421B1">
      <w:pPr>
        <w:spacing w:line="360" w:lineRule="auto"/>
        <w:rPr>
          <w:rFonts w:eastAsiaTheme="majorEastAsia" w:cs="Times New Roman"/>
          <w:b/>
          <w:color w:val="000000" w:themeColor="text1"/>
          <w:sz w:val="32"/>
          <w:szCs w:val="32"/>
        </w:rPr>
      </w:pPr>
      <w:r w:rsidRPr="00B07A80">
        <w:rPr>
          <w:rFonts w:cs="Times New Roman"/>
        </w:rPr>
        <w:br w:type="page"/>
      </w:r>
    </w:p>
    <w:p w14:paraId="06DEE077" w14:textId="62F25ECB" w:rsidR="00F45548" w:rsidRPr="00B07A80" w:rsidRDefault="00F45548" w:rsidP="00A421B1">
      <w:pPr>
        <w:pStyle w:val="Heading1"/>
        <w:spacing w:line="360" w:lineRule="auto"/>
        <w:rPr>
          <w:rFonts w:cs="Times New Roman"/>
        </w:rPr>
      </w:pPr>
      <w:bookmarkStart w:id="0" w:name="_Toc89105294"/>
      <w:r w:rsidRPr="00B07A80">
        <w:rPr>
          <w:rFonts w:cs="Times New Roman"/>
        </w:rPr>
        <w:lastRenderedPageBreak/>
        <w:t>Introduction</w:t>
      </w:r>
      <w:bookmarkEnd w:id="0"/>
    </w:p>
    <w:p w14:paraId="17EE169F" w14:textId="5ABA8FF1" w:rsidR="007E78B7" w:rsidRPr="00B07A80" w:rsidRDefault="00F45548" w:rsidP="00A421B1">
      <w:pPr>
        <w:spacing w:line="360" w:lineRule="auto"/>
        <w:jc w:val="both"/>
        <w:rPr>
          <w:rFonts w:cs="Times New Roman"/>
        </w:rPr>
      </w:pPr>
      <w:r w:rsidRPr="00B07A80">
        <w:rPr>
          <w:rFonts w:cs="Times New Roman"/>
        </w:rPr>
        <w:t>A Project management plan is a document, authorized plan that explains how the project is implemented, monitored, and managed</w:t>
      </w:r>
      <w:r w:rsidR="00E33F28" w:rsidRPr="00B07A80">
        <w:rPr>
          <w:rFonts w:cs="Times New Roman"/>
        </w:rPr>
        <w:t xml:space="preserve"> (Davidson, 2019)</w:t>
      </w:r>
      <w:r w:rsidRPr="00B07A80">
        <w:rPr>
          <w:rFonts w:cs="Times New Roman"/>
        </w:rPr>
        <w:t>. It may be a brief or a full document and may contain baselines, subsidiary planning processes, and other planning papers. This document is used to specify the method the project team takes to achieve the targeted project management scope of work</w:t>
      </w:r>
      <w:r w:rsidR="00E33F28" w:rsidRPr="00B07A80">
        <w:rPr>
          <w:rFonts w:cs="Times New Roman"/>
        </w:rPr>
        <w:t xml:space="preserve"> (Edwards, 2019)</w:t>
      </w:r>
      <w:r w:rsidRPr="00B07A80">
        <w:rPr>
          <w:rFonts w:cs="Times New Roman"/>
        </w:rPr>
        <w:t xml:space="preserve">. </w:t>
      </w:r>
      <w:r w:rsidR="007E78B7" w:rsidRPr="00B07A80">
        <w:rPr>
          <w:rFonts w:cs="Times New Roman"/>
        </w:rPr>
        <w:t>This report has determined to focus on the project management plan of ‘From Nature</w:t>
      </w:r>
      <w:r w:rsidR="00615712" w:rsidRPr="00B07A80">
        <w:rPr>
          <w:rFonts w:cs="Times New Roman"/>
        </w:rPr>
        <w:t>'s</w:t>
      </w:r>
      <w:r w:rsidR="007E78B7" w:rsidRPr="00B07A80">
        <w:rPr>
          <w:rFonts w:cs="Times New Roman"/>
        </w:rPr>
        <w:t xml:space="preserve"> new perfume product line that is going </w:t>
      </w:r>
      <w:r w:rsidR="00FA3BCD" w:rsidRPr="00B07A80">
        <w:rPr>
          <w:rFonts w:cs="Times New Roman"/>
        </w:rPr>
        <w:t>to be introduced in the market.</w:t>
      </w:r>
      <w:r w:rsidR="00BD05A6" w:rsidRPr="00B07A80">
        <w:rPr>
          <w:rFonts w:cs="Times New Roman"/>
        </w:rPr>
        <w:t xml:space="preserve"> A work breakdown structure is a crucial part </w:t>
      </w:r>
      <w:r w:rsidR="00615712" w:rsidRPr="00B07A80">
        <w:rPr>
          <w:rFonts w:cs="Times New Roman"/>
        </w:rPr>
        <w:t>of</w:t>
      </w:r>
      <w:r w:rsidR="00BD05A6" w:rsidRPr="00B07A80">
        <w:rPr>
          <w:rFonts w:cs="Times New Roman"/>
        </w:rPr>
        <w:t xml:space="preserve"> a new product launch project. The use of a work breakdown structure allows the company to quickly detect market elements.</w:t>
      </w:r>
    </w:p>
    <w:p w14:paraId="4B5AB948" w14:textId="09E6736A" w:rsidR="00F45548" w:rsidRPr="00B07A80" w:rsidRDefault="00F45548" w:rsidP="00A421B1">
      <w:pPr>
        <w:spacing w:line="360" w:lineRule="auto"/>
        <w:jc w:val="both"/>
        <w:rPr>
          <w:rFonts w:eastAsiaTheme="majorEastAsia" w:cs="Times New Roman"/>
          <w:b/>
          <w:color w:val="000000" w:themeColor="text1"/>
          <w:sz w:val="32"/>
          <w:szCs w:val="32"/>
        </w:rPr>
      </w:pPr>
      <w:r w:rsidRPr="00B07A80">
        <w:rPr>
          <w:rFonts w:cs="Times New Roman"/>
        </w:rPr>
        <w:br w:type="page"/>
      </w:r>
    </w:p>
    <w:p w14:paraId="7E85083A" w14:textId="61C7DC49" w:rsidR="00EA5169" w:rsidRPr="00B07A80" w:rsidRDefault="00EA5169" w:rsidP="00A421B1">
      <w:pPr>
        <w:pStyle w:val="Heading1"/>
        <w:spacing w:line="360" w:lineRule="auto"/>
        <w:jc w:val="both"/>
        <w:rPr>
          <w:rFonts w:cs="Times New Roman"/>
        </w:rPr>
      </w:pPr>
      <w:bookmarkStart w:id="1" w:name="_Toc89105295"/>
      <w:r w:rsidRPr="00B07A80">
        <w:rPr>
          <w:rFonts w:cs="Times New Roman"/>
        </w:rPr>
        <w:lastRenderedPageBreak/>
        <w:t>Description of the Project</w:t>
      </w:r>
      <w:bookmarkEnd w:id="1"/>
      <w:r w:rsidR="001E677E" w:rsidRPr="00B07A80">
        <w:rPr>
          <w:rFonts w:cs="Times New Roman"/>
        </w:rPr>
        <w:t xml:space="preserve"> </w:t>
      </w:r>
    </w:p>
    <w:p w14:paraId="2FE254A0" w14:textId="3FD60154" w:rsidR="00181287" w:rsidRPr="00B07A80" w:rsidRDefault="00E71AD0" w:rsidP="00A421B1">
      <w:pPr>
        <w:spacing w:line="360" w:lineRule="auto"/>
        <w:jc w:val="both"/>
        <w:rPr>
          <w:rFonts w:cs="Times New Roman"/>
        </w:rPr>
      </w:pPr>
      <w:r w:rsidRPr="00B07A80">
        <w:rPr>
          <w:rFonts w:cs="Times New Roman"/>
        </w:rPr>
        <w:t xml:space="preserve">‘From Nature’ is a well-known brand in the UK in the FMCG industry. </w:t>
      </w:r>
      <w:r w:rsidR="0092433E" w:rsidRPr="00B07A80">
        <w:rPr>
          <w:rFonts w:cs="Times New Roman"/>
        </w:rPr>
        <w:t xml:space="preserve">Having </w:t>
      </w:r>
      <w:r w:rsidR="00D72D34" w:rsidRPr="00B07A80">
        <w:rPr>
          <w:rFonts w:cs="Times New Roman"/>
        </w:rPr>
        <w:t>an Industry worth £110 billion is a very competitive one</w:t>
      </w:r>
      <w:r w:rsidR="00722596" w:rsidRPr="00B07A80">
        <w:rPr>
          <w:rFonts w:cs="Times New Roman"/>
        </w:rPr>
        <w:t xml:space="preserve"> (FMCG UK | Statista, 2021)</w:t>
      </w:r>
      <w:r w:rsidR="00D72D34" w:rsidRPr="00B07A80">
        <w:rPr>
          <w:rFonts w:cs="Times New Roman"/>
        </w:rPr>
        <w:t xml:space="preserve">. The FMCG industry of the UK has an import </w:t>
      </w:r>
      <w:r w:rsidR="00CF4537" w:rsidRPr="00B07A80">
        <w:rPr>
          <w:rFonts w:cs="Times New Roman"/>
        </w:rPr>
        <w:t>of £</w:t>
      </w:r>
      <w:r w:rsidR="00D72D34" w:rsidRPr="00B07A80">
        <w:rPr>
          <w:rFonts w:cs="Times New Roman"/>
        </w:rPr>
        <w:t>38.5 billion among which, the major portion</w:t>
      </w:r>
      <w:r w:rsidR="00615712" w:rsidRPr="00B07A80">
        <w:rPr>
          <w:rFonts w:cs="Times New Roman"/>
        </w:rPr>
        <w:t xml:space="preserve"> i.e.</w:t>
      </w:r>
      <w:r w:rsidR="00D72D34" w:rsidRPr="00B07A80">
        <w:rPr>
          <w:rFonts w:cs="Times New Roman"/>
        </w:rPr>
        <w:t xml:space="preserve"> </w:t>
      </w:r>
      <w:r w:rsidR="00805F16" w:rsidRPr="00B07A80">
        <w:rPr>
          <w:rFonts w:cs="Times New Roman"/>
        </w:rPr>
        <w:t>739 million British pounds is imported from France</w:t>
      </w:r>
      <w:r w:rsidR="00722596" w:rsidRPr="00B07A80">
        <w:rPr>
          <w:rFonts w:cs="Times New Roman"/>
        </w:rPr>
        <w:t xml:space="preserve"> (FMCG UK | Statista, 2021)</w:t>
      </w:r>
      <w:r w:rsidR="00805F16" w:rsidRPr="00B07A80">
        <w:rPr>
          <w:rFonts w:cs="Times New Roman"/>
        </w:rPr>
        <w:t xml:space="preserve">. To capture this attractive market, ‘From Nature’ has recently decided to </w:t>
      </w:r>
      <w:r w:rsidR="004D2520" w:rsidRPr="00B07A80">
        <w:rPr>
          <w:rFonts w:cs="Times New Roman"/>
        </w:rPr>
        <w:t xml:space="preserve">launch a new product and ensure diversification </w:t>
      </w:r>
      <w:r w:rsidR="00615712" w:rsidRPr="00B07A80">
        <w:rPr>
          <w:rFonts w:cs="Times New Roman"/>
        </w:rPr>
        <w:t xml:space="preserve">of </w:t>
      </w:r>
      <w:r w:rsidR="004D2520" w:rsidRPr="00B07A80">
        <w:rPr>
          <w:rFonts w:cs="Times New Roman"/>
        </w:rPr>
        <w:t xml:space="preserve">the product portfolio of the business. </w:t>
      </w:r>
      <w:r w:rsidR="00CF4537" w:rsidRPr="00B07A80">
        <w:rPr>
          <w:rFonts w:cs="Times New Roman"/>
        </w:rPr>
        <w:t>‘From Nature’ is going to add a new product line by entering into the</w:t>
      </w:r>
      <w:r w:rsidR="00400702" w:rsidRPr="00B07A80">
        <w:rPr>
          <w:rFonts w:cs="Times New Roman"/>
        </w:rPr>
        <w:t xml:space="preserve"> </w:t>
      </w:r>
      <w:r w:rsidR="00EA7D3E" w:rsidRPr="00B07A80">
        <w:rPr>
          <w:rFonts w:cs="Times New Roman"/>
        </w:rPr>
        <w:t xml:space="preserve">Perfume industry. </w:t>
      </w:r>
      <w:r w:rsidR="00D217F8" w:rsidRPr="00B07A80">
        <w:rPr>
          <w:rFonts w:cs="Times New Roman"/>
        </w:rPr>
        <w:t xml:space="preserve">The company is going to analyse the market and sort out the popularity of the imported perfumes and then by ensuring that quality is going to target the customers in the UK buying that product. </w:t>
      </w:r>
      <w:r w:rsidR="000F0DB4" w:rsidRPr="00B07A80">
        <w:rPr>
          <w:rFonts w:cs="Times New Roman"/>
        </w:rPr>
        <w:t xml:space="preserve">The fragrance market of the UK is worth more than 1.84 billion British pounds which is </w:t>
      </w:r>
      <w:r w:rsidR="001E6572" w:rsidRPr="00B07A80">
        <w:rPr>
          <w:rFonts w:cs="Times New Roman"/>
        </w:rPr>
        <w:t xml:space="preserve">a </w:t>
      </w:r>
      <w:r w:rsidR="000F0DB4" w:rsidRPr="00B07A80">
        <w:rPr>
          <w:rFonts w:cs="Times New Roman"/>
        </w:rPr>
        <w:t xml:space="preserve">quite lucrative </w:t>
      </w:r>
      <w:r w:rsidR="001E6572" w:rsidRPr="00B07A80">
        <w:rPr>
          <w:rFonts w:cs="Times New Roman"/>
        </w:rPr>
        <w:t>market</w:t>
      </w:r>
      <w:r w:rsidR="00722596" w:rsidRPr="00B07A80">
        <w:rPr>
          <w:rFonts w:cs="Times New Roman"/>
        </w:rPr>
        <w:t xml:space="preserve"> (FMCG UK | Statista, 2021)</w:t>
      </w:r>
      <w:r w:rsidR="001E6572" w:rsidRPr="00B07A80">
        <w:rPr>
          <w:rFonts w:cs="Times New Roman"/>
        </w:rPr>
        <w:t xml:space="preserve">. </w:t>
      </w:r>
      <w:r w:rsidR="00F11391" w:rsidRPr="00B07A80">
        <w:rPr>
          <w:rFonts w:cs="Times New Roman"/>
        </w:rPr>
        <w:t>The company has a plan to launch different flavoured perfumes by targeting different age groups and usage pattern</w:t>
      </w:r>
      <w:r w:rsidR="00615712" w:rsidRPr="00B07A80">
        <w:rPr>
          <w:rFonts w:cs="Times New Roman"/>
        </w:rPr>
        <w:t>s</w:t>
      </w:r>
      <w:r w:rsidR="00F11391" w:rsidRPr="00B07A80">
        <w:rPr>
          <w:rFonts w:cs="Times New Roman"/>
        </w:rPr>
        <w:t xml:space="preserve">. </w:t>
      </w:r>
      <w:r w:rsidR="00D82C92" w:rsidRPr="00B07A80">
        <w:rPr>
          <w:rFonts w:cs="Times New Roman"/>
        </w:rPr>
        <w:t xml:space="preserve">‘From Nature’ believes in </w:t>
      </w:r>
      <w:r w:rsidR="00CC05B6" w:rsidRPr="00B07A80">
        <w:rPr>
          <w:rFonts w:cs="Times New Roman"/>
        </w:rPr>
        <w:t xml:space="preserve">diversification to minimise the risk of </w:t>
      </w:r>
      <w:r w:rsidR="007C63BB" w:rsidRPr="00B07A80">
        <w:rPr>
          <w:rFonts w:cs="Times New Roman"/>
        </w:rPr>
        <w:t xml:space="preserve">loss, generating </w:t>
      </w:r>
      <w:r w:rsidR="00615712" w:rsidRPr="00B07A80">
        <w:rPr>
          <w:rFonts w:cs="Times New Roman"/>
        </w:rPr>
        <w:t xml:space="preserve">a </w:t>
      </w:r>
      <w:r w:rsidR="007C63BB" w:rsidRPr="00B07A80">
        <w:rPr>
          <w:rFonts w:cs="Times New Roman"/>
        </w:rPr>
        <w:t xml:space="preserve">good return and preserving capital. The company while analysing the market has seen the </w:t>
      </w:r>
      <w:r w:rsidR="00E156F5" w:rsidRPr="00B07A80">
        <w:rPr>
          <w:rFonts w:cs="Times New Roman"/>
        </w:rPr>
        <w:t xml:space="preserve">increased demand </w:t>
      </w:r>
      <w:r w:rsidR="00615712" w:rsidRPr="00B07A80">
        <w:rPr>
          <w:rFonts w:cs="Times New Roman"/>
        </w:rPr>
        <w:t>for</w:t>
      </w:r>
      <w:r w:rsidR="00E156F5" w:rsidRPr="00B07A80">
        <w:rPr>
          <w:rFonts w:cs="Times New Roman"/>
        </w:rPr>
        <w:t xml:space="preserve"> perfumes in the post-Covid era. People are again becoming busy and the interest </w:t>
      </w:r>
      <w:r w:rsidR="00615712" w:rsidRPr="00B07A80">
        <w:rPr>
          <w:rFonts w:cs="Times New Roman"/>
        </w:rPr>
        <w:t>in</w:t>
      </w:r>
      <w:r w:rsidR="00E156F5" w:rsidRPr="00B07A80">
        <w:rPr>
          <w:rFonts w:cs="Times New Roman"/>
        </w:rPr>
        <w:t xml:space="preserve"> foreign perfumes are growing high. </w:t>
      </w:r>
      <w:r w:rsidR="00CD2711" w:rsidRPr="00B07A80">
        <w:rPr>
          <w:rFonts w:cs="Times New Roman"/>
        </w:rPr>
        <w:t>‘From Nature believes that it can ma</w:t>
      </w:r>
      <w:r w:rsidR="00615712" w:rsidRPr="00B07A80">
        <w:rPr>
          <w:rFonts w:cs="Times New Roman"/>
        </w:rPr>
        <w:t>k</w:t>
      </w:r>
      <w:r w:rsidR="00CD2711" w:rsidRPr="00B07A80">
        <w:rPr>
          <w:rFonts w:cs="Times New Roman"/>
        </w:rPr>
        <w:t xml:space="preserve">e such premium perfumes that </w:t>
      </w:r>
      <w:r w:rsidR="00FE64D8" w:rsidRPr="00B07A80">
        <w:rPr>
          <w:rFonts w:cs="Times New Roman"/>
        </w:rPr>
        <w:t xml:space="preserve">it will be really difficult for the people to buy </w:t>
      </w:r>
      <w:r w:rsidR="00615712" w:rsidRPr="00B07A80">
        <w:rPr>
          <w:rFonts w:cs="Times New Roman"/>
        </w:rPr>
        <w:t>the</w:t>
      </w:r>
      <w:r w:rsidR="00FE64D8" w:rsidRPr="00B07A80">
        <w:rPr>
          <w:rFonts w:cs="Times New Roman"/>
        </w:rPr>
        <w:t xml:space="preserve"> same flavoured perfume from the foreign country with more than double the price.</w:t>
      </w:r>
    </w:p>
    <w:p w14:paraId="6F6B5EA3" w14:textId="35EB91C2" w:rsidR="00181287" w:rsidRPr="00B07A80" w:rsidRDefault="00181287" w:rsidP="00A421B1">
      <w:pPr>
        <w:pStyle w:val="Heading1"/>
        <w:spacing w:line="360" w:lineRule="auto"/>
        <w:jc w:val="both"/>
        <w:rPr>
          <w:rFonts w:cs="Times New Roman"/>
        </w:rPr>
      </w:pPr>
      <w:bookmarkStart w:id="2" w:name="_Toc89105296"/>
      <w:r w:rsidRPr="00B07A80">
        <w:rPr>
          <w:rFonts w:cs="Times New Roman"/>
        </w:rPr>
        <w:t>Stakeholder Analysis</w:t>
      </w:r>
      <w:bookmarkEnd w:id="2"/>
    </w:p>
    <w:p w14:paraId="285CF6A6" w14:textId="0FFDC4AB" w:rsidR="00C82BCE" w:rsidRPr="00B07A80" w:rsidRDefault="008E0B4D" w:rsidP="00A421B1">
      <w:pPr>
        <w:spacing w:line="360" w:lineRule="auto"/>
        <w:jc w:val="both"/>
        <w:rPr>
          <w:rFonts w:cs="Times New Roman"/>
        </w:rPr>
      </w:pPr>
      <w:r w:rsidRPr="00B07A80">
        <w:rPr>
          <w:rFonts w:cs="Times New Roman"/>
        </w:rPr>
        <w:t xml:space="preserve">This is a thorough examination of ‘From </w:t>
      </w:r>
      <w:r w:rsidR="006B39A9" w:rsidRPr="00B07A80">
        <w:rPr>
          <w:rFonts w:cs="Times New Roman"/>
        </w:rPr>
        <w:t>Nature’s</w:t>
      </w:r>
      <w:r w:rsidRPr="00B07A80">
        <w:rPr>
          <w:rFonts w:cs="Times New Roman"/>
        </w:rPr>
        <w:t xml:space="preserve"> stakeholders. ‘From Nature’ is a U</w:t>
      </w:r>
      <w:r w:rsidR="006B39A9" w:rsidRPr="00B07A80">
        <w:rPr>
          <w:rFonts w:cs="Times New Roman"/>
        </w:rPr>
        <w:t>K-based</w:t>
      </w:r>
      <w:r w:rsidRPr="00B07A80">
        <w:rPr>
          <w:rFonts w:cs="Times New Roman"/>
        </w:rPr>
        <w:t xml:space="preserve"> consumer products behemoth with a slew of stakeholders that may influence and be impacted by its policies and activities. Every day, it communicates with some of them. It cannot </w:t>
      </w:r>
      <w:r w:rsidR="006B39A9" w:rsidRPr="00B07A80">
        <w:rPr>
          <w:rFonts w:cs="Times New Roman"/>
        </w:rPr>
        <w:t>fulfil</w:t>
      </w:r>
      <w:r w:rsidRPr="00B07A80">
        <w:rPr>
          <w:rFonts w:cs="Times New Roman"/>
        </w:rPr>
        <w:t xml:space="preserve"> its business objectives on its own, necessitating collaboration with others.</w:t>
      </w:r>
    </w:p>
    <w:p w14:paraId="1E36EF18" w14:textId="31E93821" w:rsidR="000B5097" w:rsidRPr="00B07A80" w:rsidRDefault="00C82BCE" w:rsidP="00A421B1">
      <w:pPr>
        <w:pStyle w:val="Heading2"/>
        <w:spacing w:line="360" w:lineRule="auto"/>
        <w:jc w:val="both"/>
        <w:rPr>
          <w:rFonts w:cs="Times New Roman"/>
        </w:rPr>
      </w:pPr>
      <w:bookmarkStart w:id="3" w:name="_Toc89105297"/>
      <w:r w:rsidRPr="00B07A80">
        <w:rPr>
          <w:rFonts w:cs="Times New Roman"/>
        </w:rPr>
        <w:t>Internal stakeholders of ‘From Nature’</w:t>
      </w:r>
      <w:bookmarkEnd w:id="3"/>
    </w:p>
    <w:p w14:paraId="0C6EDDC7" w14:textId="75FDFEDB" w:rsidR="00181287" w:rsidRPr="00B07A80" w:rsidRDefault="00181287" w:rsidP="00A421B1">
      <w:pPr>
        <w:spacing w:line="360" w:lineRule="auto"/>
        <w:jc w:val="both"/>
        <w:rPr>
          <w:rFonts w:cs="Times New Roman"/>
        </w:rPr>
      </w:pPr>
      <w:r w:rsidRPr="00B07A80">
        <w:rPr>
          <w:rFonts w:cs="Times New Roman"/>
        </w:rPr>
        <w:t xml:space="preserve">Members of </w:t>
      </w:r>
      <w:r w:rsidR="00615712" w:rsidRPr="00B07A80">
        <w:rPr>
          <w:rFonts w:cs="Times New Roman"/>
        </w:rPr>
        <w:t xml:space="preserve">the </w:t>
      </w:r>
      <w:r w:rsidRPr="00B07A80">
        <w:rPr>
          <w:rFonts w:cs="Times New Roman"/>
        </w:rPr>
        <w:t>‘From Nature’ management team, workers, managers, and investors are the company's main internal stakeholders. Vice President and General Manager, CEO, Vice Presidents, as well as directors of various operations</w:t>
      </w:r>
      <w:r w:rsidR="00615712" w:rsidRPr="00B07A80">
        <w:rPr>
          <w:rFonts w:cs="Times New Roman"/>
        </w:rPr>
        <w:t>,</w:t>
      </w:r>
      <w:r w:rsidRPr="00B07A80">
        <w:rPr>
          <w:rFonts w:cs="Times New Roman"/>
        </w:rPr>
        <w:t xml:space="preserve"> are some of the major roles in the UK's executive team. These are extremely powerful individuals who determine the country's future course.</w:t>
      </w:r>
      <w:r w:rsidR="006B39A9" w:rsidRPr="00B07A80">
        <w:rPr>
          <w:rFonts w:cs="Times New Roman"/>
        </w:rPr>
        <w:t xml:space="preserve"> </w:t>
      </w:r>
      <w:r w:rsidRPr="00B07A80">
        <w:rPr>
          <w:rFonts w:cs="Times New Roman"/>
        </w:rPr>
        <w:t xml:space="preserve">‘From Nature’ shareholders are crucial since they supply the company with funds to </w:t>
      </w:r>
      <w:r w:rsidRPr="00B07A80">
        <w:rPr>
          <w:rFonts w:cs="Times New Roman"/>
        </w:rPr>
        <w:lastRenderedPageBreak/>
        <w:t xml:space="preserve">operate. Employees, too, play an important part in the company's success. </w:t>
      </w:r>
      <w:r w:rsidR="00172D71" w:rsidRPr="00B07A80">
        <w:rPr>
          <w:rFonts w:cs="Times New Roman"/>
        </w:rPr>
        <w:t>A good number of</w:t>
      </w:r>
      <w:r w:rsidRPr="00B07A80">
        <w:rPr>
          <w:rFonts w:cs="Times New Roman"/>
        </w:rPr>
        <w:t xml:space="preserve"> people work for the firm all around the </w:t>
      </w:r>
      <w:r w:rsidR="00172D71" w:rsidRPr="00B07A80">
        <w:rPr>
          <w:rFonts w:cs="Times New Roman"/>
        </w:rPr>
        <w:t>country</w:t>
      </w:r>
      <w:r w:rsidRPr="00B07A80">
        <w:rPr>
          <w:rFonts w:cs="Times New Roman"/>
        </w:rPr>
        <w:t xml:space="preserve">. It provides them with a decent living salary. However, it's worth noting that the overall number of workers has dropped dramatically in recent </w:t>
      </w:r>
      <w:r w:rsidR="00C82BCE" w:rsidRPr="00B07A80">
        <w:rPr>
          <w:rFonts w:cs="Times New Roman"/>
        </w:rPr>
        <w:t xml:space="preserve">times due to </w:t>
      </w:r>
      <w:r w:rsidR="00615712" w:rsidRPr="00B07A80">
        <w:rPr>
          <w:rFonts w:cs="Times New Roman"/>
        </w:rPr>
        <w:t xml:space="preserve">the </w:t>
      </w:r>
      <w:r w:rsidR="00C82BCE" w:rsidRPr="00B07A80">
        <w:rPr>
          <w:rFonts w:cs="Times New Roman"/>
        </w:rPr>
        <w:t>Covid-19 pandemic</w:t>
      </w:r>
      <w:r w:rsidRPr="00B07A80">
        <w:rPr>
          <w:rFonts w:cs="Times New Roman"/>
        </w:rPr>
        <w:t>.</w:t>
      </w:r>
    </w:p>
    <w:p w14:paraId="71B6D2FC" w14:textId="7170000B" w:rsidR="000B5097" w:rsidRPr="00B07A80" w:rsidRDefault="00C82BCE" w:rsidP="00A421B1">
      <w:pPr>
        <w:pStyle w:val="Heading2"/>
        <w:spacing w:line="360" w:lineRule="auto"/>
        <w:jc w:val="both"/>
        <w:rPr>
          <w:rFonts w:cs="Times New Roman"/>
        </w:rPr>
      </w:pPr>
      <w:bookmarkStart w:id="4" w:name="_Toc89105298"/>
      <w:r w:rsidRPr="00B07A80">
        <w:rPr>
          <w:rFonts w:cs="Times New Roman"/>
        </w:rPr>
        <w:t>External stakeholders of ‘From Nature’</w:t>
      </w:r>
      <w:bookmarkEnd w:id="4"/>
    </w:p>
    <w:p w14:paraId="1C4A7712" w14:textId="2C26FC30" w:rsidR="000B5097" w:rsidRPr="00B07A80" w:rsidRDefault="000B5097" w:rsidP="00A421B1">
      <w:pPr>
        <w:spacing w:line="360" w:lineRule="auto"/>
        <w:jc w:val="both"/>
        <w:rPr>
          <w:rFonts w:cs="Times New Roman"/>
        </w:rPr>
      </w:pPr>
      <w:r w:rsidRPr="00B07A80">
        <w:rPr>
          <w:rFonts w:cs="Times New Roman"/>
        </w:rPr>
        <w:t xml:space="preserve">States, NGOs, suppliers, customers, clients, local communities, and trade organisations are among </w:t>
      </w:r>
      <w:r w:rsidR="008E0B4D" w:rsidRPr="00B07A80">
        <w:rPr>
          <w:rFonts w:cs="Times New Roman"/>
        </w:rPr>
        <w:t>‘From Nature</w:t>
      </w:r>
      <w:r w:rsidRPr="00B07A80">
        <w:rPr>
          <w:rFonts w:cs="Times New Roman"/>
        </w:rPr>
        <w:t>'s most important external stakeholders. It collaborates with governments and authorities on policy concerns that influence its operations as well as significant global challenges like climate change.</w:t>
      </w:r>
    </w:p>
    <w:p w14:paraId="354683A8" w14:textId="1B2B06AD" w:rsidR="000B5097" w:rsidRPr="00B07A80" w:rsidRDefault="000B5097" w:rsidP="00A421B1">
      <w:pPr>
        <w:spacing w:line="360" w:lineRule="auto"/>
        <w:jc w:val="both"/>
        <w:rPr>
          <w:rFonts w:cs="Times New Roman"/>
        </w:rPr>
      </w:pPr>
      <w:r w:rsidRPr="00B07A80">
        <w:rPr>
          <w:rFonts w:cs="Times New Roman"/>
        </w:rPr>
        <w:t xml:space="preserve">Lacking suppliers, 'From Nature' will be unable to keep its commitments to its customers. It works with almost </w:t>
      </w:r>
      <w:r w:rsidR="006B39A9" w:rsidRPr="00B07A80">
        <w:rPr>
          <w:rFonts w:cs="Times New Roman"/>
        </w:rPr>
        <w:t>2</w:t>
      </w:r>
      <w:r w:rsidRPr="00B07A80">
        <w:rPr>
          <w:rFonts w:cs="Times New Roman"/>
        </w:rPr>
        <w:t>0,000 suppliers, all of whom have committed to paying their workers a decent wage by 2030. During the worldwide lockdowns in 2020/21, it offered financial assistance to disadvantaged suppliers. It moreover invests in a new Provider Development Program to overcome the obstacles that have previously hampered certain partners.</w:t>
      </w:r>
    </w:p>
    <w:p w14:paraId="3B35D9DC" w14:textId="6158D416" w:rsidR="000B5097" w:rsidRPr="00B07A80" w:rsidRDefault="000B5097" w:rsidP="00A421B1">
      <w:pPr>
        <w:spacing w:line="360" w:lineRule="auto"/>
        <w:jc w:val="both"/>
        <w:rPr>
          <w:rFonts w:cs="Times New Roman"/>
        </w:rPr>
      </w:pPr>
      <w:r w:rsidRPr="00B07A80">
        <w:rPr>
          <w:rFonts w:cs="Times New Roman"/>
        </w:rPr>
        <w:t xml:space="preserve">For 'From Nature,' both customers &amp; consumers are crucial. Every day, almost millions of people utilize its goods. These clients purchase items from </w:t>
      </w:r>
      <w:r w:rsidR="006B39A9" w:rsidRPr="00B07A80">
        <w:rPr>
          <w:rFonts w:cs="Times New Roman"/>
        </w:rPr>
        <w:t>‘</w:t>
      </w:r>
      <w:r w:rsidRPr="00B07A80">
        <w:rPr>
          <w:rFonts w:cs="Times New Roman"/>
        </w:rPr>
        <w:t>From Nature</w:t>
      </w:r>
      <w:r w:rsidR="00554B50" w:rsidRPr="00B07A80">
        <w:rPr>
          <w:rFonts w:cs="Times New Roman"/>
        </w:rPr>
        <w:t>’</w:t>
      </w:r>
      <w:r w:rsidRPr="00B07A80">
        <w:rPr>
          <w:rFonts w:cs="Times New Roman"/>
        </w:rPr>
        <w:t xml:space="preserve">, which include </w:t>
      </w:r>
      <w:r w:rsidR="00554B50" w:rsidRPr="00B07A80">
        <w:rPr>
          <w:rFonts w:cs="Times New Roman"/>
        </w:rPr>
        <w:t xml:space="preserve">numerous </w:t>
      </w:r>
      <w:r w:rsidRPr="00B07A80">
        <w:rPr>
          <w:rFonts w:cs="Times New Roman"/>
        </w:rPr>
        <w:t xml:space="preserve">store sales outlets of various sizes throughout the </w:t>
      </w:r>
      <w:r w:rsidR="00554B50" w:rsidRPr="00B07A80">
        <w:rPr>
          <w:rFonts w:cs="Times New Roman"/>
        </w:rPr>
        <w:t>country</w:t>
      </w:r>
      <w:r w:rsidRPr="00B07A80">
        <w:rPr>
          <w:rFonts w:cs="Times New Roman"/>
        </w:rPr>
        <w:t xml:space="preserve">. However, it's worth noting that </w:t>
      </w:r>
      <w:r w:rsidR="008E0B4D" w:rsidRPr="00B07A80">
        <w:rPr>
          <w:rFonts w:cs="Times New Roman"/>
        </w:rPr>
        <w:t>‘From Nature’</w:t>
      </w:r>
      <w:r w:rsidRPr="00B07A80">
        <w:rPr>
          <w:rFonts w:cs="Times New Roman"/>
        </w:rPr>
        <w:t xml:space="preserve"> has already had price disagreements with </w:t>
      </w:r>
      <w:r w:rsidR="00615712" w:rsidRPr="00B07A80">
        <w:rPr>
          <w:rFonts w:cs="Times New Roman"/>
        </w:rPr>
        <w:t xml:space="preserve">a </w:t>
      </w:r>
      <w:r w:rsidR="00554B50" w:rsidRPr="00B07A80">
        <w:rPr>
          <w:rFonts w:cs="Times New Roman"/>
        </w:rPr>
        <w:t xml:space="preserve">few </w:t>
      </w:r>
      <w:r w:rsidRPr="00B07A80">
        <w:rPr>
          <w:rFonts w:cs="Times New Roman"/>
        </w:rPr>
        <w:t>clients</w:t>
      </w:r>
      <w:r w:rsidR="00554B50" w:rsidRPr="00B07A80">
        <w:rPr>
          <w:rFonts w:cs="Times New Roman"/>
        </w:rPr>
        <w:t>.</w:t>
      </w:r>
    </w:p>
    <w:p w14:paraId="733006F1" w14:textId="04CAA20E" w:rsidR="000B5097" w:rsidRPr="00B07A80" w:rsidRDefault="008E0B4D" w:rsidP="00A421B1">
      <w:pPr>
        <w:spacing w:line="360" w:lineRule="auto"/>
        <w:jc w:val="both"/>
        <w:rPr>
          <w:rFonts w:cs="Times New Roman"/>
        </w:rPr>
      </w:pPr>
      <w:r w:rsidRPr="00B07A80">
        <w:rPr>
          <w:rFonts w:cs="Times New Roman"/>
        </w:rPr>
        <w:t>‘From Nature’</w:t>
      </w:r>
      <w:r w:rsidR="000B5097" w:rsidRPr="00B07A80">
        <w:rPr>
          <w:rFonts w:cs="Times New Roman"/>
        </w:rPr>
        <w:t xml:space="preserve"> collaborates with a variety of non-governmental organizations (NGOs) to explore and address social concerns. It</w:t>
      </w:r>
      <w:r w:rsidR="00615712" w:rsidRPr="00B07A80">
        <w:rPr>
          <w:rFonts w:cs="Times New Roman"/>
        </w:rPr>
        <w:t>, directly and indirectly,</w:t>
      </w:r>
      <w:r w:rsidR="000B5097" w:rsidRPr="00B07A80">
        <w:rPr>
          <w:rFonts w:cs="Times New Roman"/>
        </w:rPr>
        <w:t xml:space="preserve"> helps towards the development of the communities. It also collaborates with a number of international trade groups.</w:t>
      </w:r>
    </w:p>
    <w:p w14:paraId="63D381B7" w14:textId="66F6340F" w:rsidR="008E1518" w:rsidRPr="00B07A80" w:rsidRDefault="00C54E07" w:rsidP="00A421B1">
      <w:pPr>
        <w:pStyle w:val="Heading1"/>
        <w:spacing w:line="360" w:lineRule="auto"/>
        <w:jc w:val="both"/>
        <w:rPr>
          <w:rFonts w:cs="Times New Roman"/>
        </w:rPr>
      </w:pPr>
      <w:bookmarkStart w:id="5" w:name="_Toc89105299"/>
      <w:r w:rsidRPr="00B07A80">
        <w:rPr>
          <w:rFonts w:cs="Times New Roman"/>
        </w:rPr>
        <w:t>Work Breakdown Structure (WBS)</w:t>
      </w:r>
      <w:bookmarkEnd w:id="5"/>
    </w:p>
    <w:p w14:paraId="13C8C281" w14:textId="5C6C74C2" w:rsidR="00C54E07" w:rsidRPr="00B07A80" w:rsidRDefault="00C54E07" w:rsidP="00A421B1">
      <w:pPr>
        <w:spacing w:line="360" w:lineRule="auto"/>
        <w:jc w:val="both"/>
        <w:rPr>
          <w:rFonts w:cs="Times New Roman"/>
        </w:rPr>
      </w:pPr>
      <w:r w:rsidRPr="00B07A80">
        <w:rPr>
          <w:rFonts w:cs="Times New Roman"/>
        </w:rPr>
        <w:t>The work breakdown structure is essentially a blueprint of the tasks to be completed during the project</w:t>
      </w:r>
      <w:r w:rsidR="00F053E4" w:rsidRPr="00B07A80">
        <w:rPr>
          <w:rFonts w:cs="Times New Roman"/>
        </w:rPr>
        <w:t xml:space="preserve"> (</w:t>
      </w:r>
      <w:proofErr w:type="spellStart"/>
      <w:r w:rsidR="00F053E4" w:rsidRPr="00B07A80">
        <w:rPr>
          <w:rFonts w:cs="Times New Roman"/>
        </w:rPr>
        <w:t>Sequeira</w:t>
      </w:r>
      <w:proofErr w:type="spellEnd"/>
      <w:r w:rsidR="00F053E4" w:rsidRPr="00B07A80">
        <w:rPr>
          <w:rFonts w:cs="Times New Roman"/>
        </w:rPr>
        <w:t xml:space="preserve"> and Lopes, 2015)</w:t>
      </w:r>
      <w:r w:rsidRPr="00B07A80">
        <w:rPr>
          <w:rFonts w:cs="Times New Roman"/>
        </w:rPr>
        <w:t xml:space="preserve">. Because it is a visual depiction, a work breakdown structure is a crucial part </w:t>
      </w:r>
      <w:r w:rsidR="00615712" w:rsidRPr="00B07A80">
        <w:rPr>
          <w:rFonts w:cs="Times New Roman"/>
        </w:rPr>
        <w:t>of</w:t>
      </w:r>
      <w:r w:rsidRPr="00B07A80">
        <w:rPr>
          <w:rFonts w:cs="Times New Roman"/>
        </w:rPr>
        <w:t xml:space="preserve"> a new product launch project</w:t>
      </w:r>
      <w:r w:rsidR="00147B47" w:rsidRPr="00B07A80">
        <w:rPr>
          <w:rFonts w:cs="Times New Roman"/>
        </w:rPr>
        <w:t xml:space="preserve"> (Lanford and McCann, 2018)</w:t>
      </w:r>
      <w:r w:rsidRPr="00B07A80">
        <w:rPr>
          <w:rFonts w:cs="Times New Roman"/>
        </w:rPr>
        <w:t xml:space="preserve">. The use of a work breakdown structure allows </w:t>
      </w:r>
      <w:r w:rsidR="00BD05A6" w:rsidRPr="00B07A80">
        <w:rPr>
          <w:rFonts w:cs="Times New Roman"/>
        </w:rPr>
        <w:t>the company</w:t>
      </w:r>
      <w:r w:rsidRPr="00B07A80">
        <w:rPr>
          <w:rFonts w:cs="Times New Roman"/>
        </w:rPr>
        <w:t xml:space="preserve"> to quickly detect market elements. The many parts of this project have been recognized. These features have been shown in the following way:</w:t>
      </w:r>
    </w:p>
    <w:p w14:paraId="66E7C1D2" w14:textId="77777777" w:rsidR="00B8685F" w:rsidRPr="00B07A80" w:rsidRDefault="00B8685F" w:rsidP="00A421B1">
      <w:pPr>
        <w:keepNext/>
        <w:spacing w:line="360" w:lineRule="auto"/>
        <w:jc w:val="both"/>
        <w:rPr>
          <w:rFonts w:cs="Times New Roman"/>
        </w:rPr>
      </w:pPr>
      <w:r w:rsidRPr="00B07A80">
        <w:rPr>
          <w:rFonts w:cs="Times New Roman"/>
          <w:noProof/>
        </w:rPr>
        <w:lastRenderedPageBreak/>
        <w:drawing>
          <wp:inline distT="0" distB="0" distL="0" distR="0" wp14:anchorId="47F91BB4" wp14:editId="64BF324D">
            <wp:extent cx="5944235" cy="6370955"/>
            <wp:effectExtent l="19050" t="19050" r="18415" b="1079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duotone>
                        <a:prstClr val="black"/>
                        <a:schemeClr val="accent2">
                          <a:tint val="45000"/>
                          <a:satMod val="400000"/>
                        </a:schemeClr>
                      </a:duotone>
                      <a:extLst>
                        <a:ext uri="{BEBA8EAE-BF5A-486C-A8C5-ECC9F3942E4B}">
                          <a14:imgProps xmlns:a14="http://schemas.microsoft.com/office/drawing/2010/main">
                            <a14:imgLayer r:embed="rId9">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5944235" cy="6370955"/>
                    </a:xfrm>
                    <a:prstGeom prst="rect">
                      <a:avLst/>
                    </a:prstGeom>
                    <a:noFill/>
                    <a:ln>
                      <a:solidFill>
                        <a:schemeClr val="tx1">
                          <a:lumMod val="95000"/>
                          <a:lumOff val="5000"/>
                        </a:schemeClr>
                      </a:solidFill>
                    </a:ln>
                  </pic:spPr>
                </pic:pic>
              </a:graphicData>
            </a:graphic>
          </wp:inline>
        </w:drawing>
      </w:r>
    </w:p>
    <w:p w14:paraId="02647399" w14:textId="5FC0A51E" w:rsidR="00C54E07" w:rsidRPr="00B07A80" w:rsidRDefault="00B8685F" w:rsidP="00A421B1">
      <w:pPr>
        <w:pStyle w:val="Caption"/>
        <w:spacing w:line="360" w:lineRule="auto"/>
        <w:jc w:val="center"/>
        <w:rPr>
          <w:rFonts w:cs="Times New Roman"/>
          <w:color w:val="auto"/>
          <w:sz w:val="20"/>
          <w:szCs w:val="20"/>
        </w:rPr>
      </w:pPr>
      <w:bookmarkStart w:id="6" w:name="_Toc89105306"/>
      <w:r w:rsidRPr="00B07A80">
        <w:rPr>
          <w:rFonts w:cs="Times New Roman"/>
          <w:color w:val="auto"/>
          <w:sz w:val="20"/>
          <w:szCs w:val="20"/>
        </w:rPr>
        <w:t xml:space="preserve">Figure </w:t>
      </w:r>
      <w:r w:rsidRPr="00B07A80">
        <w:rPr>
          <w:rFonts w:cs="Times New Roman"/>
          <w:color w:val="auto"/>
          <w:sz w:val="20"/>
          <w:szCs w:val="20"/>
        </w:rPr>
        <w:fldChar w:fldCharType="begin"/>
      </w:r>
      <w:r w:rsidRPr="00B07A80">
        <w:rPr>
          <w:rFonts w:cs="Times New Roman"/>
          <w:color w:val="auto"/>
          <w:sz w:val="20"/>
          <w:szCs w:val="20"/>
        </w:rPr>
        <w:instrText xml:space="preserve"> SEQ Figure \* ARABIC </w:instrText>
      </w:r>
      <w:r w:rsidRPr="00B07A80">
        <w:rPr>
          <w:rFonts w:cs="Times New Roman"/>
          <w:color w:val="auto"/>
          <w:sz w:val="20"/>
          <w:szCs w:val="20"/>
        </w:rPr>
        <w:fldChar w:fldCharType="separate"/>
      </w:r>
      <w:r w:rsidR="00665F0E" w:rsidRPr="00B07A80">
        <w:rPr>
          <w:rFonts w:cs="Times New Roman"/>
          <w:noProof/>
          <w:color w:val="auto"/>
          <w:sz w:val="20"/>
          <w:szCs w:val="20"/>
        </w:rPr>
        <w:t>1</w:t>
      </w:r>
      <w:r w:rsidRPr="00B07A80">
        <w:rPr>
          <w:rFonts w:cs="Times New Roman"/>
          <w:color w:val="auto"/>
          <w:sz w:val="20"/>
          <w:szCs w:val="20"/>
        </w:rPr>
        <w:fldChar w:fldCharType="end"/>
      </w:r>
      <w:r w:rsidRPr="00B07A80">
        <w:rPr>
          <w:rFonts w:cs="Times New Roman"/>
          <w:color w:val="auto"/>
          <w:sz w:val="20"/>
          <w:szCs w:val="20"/>
        </w:rPr>
        <w:t>: Work Breakdown Structure (WBS)</w:t>
      </w:r>
      <w:bookmarkEnd w:id="6"/>
    </w:p>
    <w:p w14:paraId="21E463F2" w14:textId="0AF576AA" w:rsidR="00B8685F" w:rsidRPr="00B07A80" w:rsidRDefault="00B8685F" w:rsidP="00A421B1">
      <w:pPr>
        <w:spacing w:line="360" w:lineRule="auto"/>
        <w:jc w:val="center"/>
        <w:rPr>
          <w:rFonts w:cs="Times New Roman"/>
          <w:i/>
          <w:iCs/>
          <w:sz w:val="20"/>
          <w:szCs w:val="20"/>
        </w:rPr>
      </w:pPr>
      <w:r w:rsidRPr="00B07A80">
        <w:rPr>
          <w:rFonts w:cs="Times New Roman"/>
          <w:i/>
          <w:iCs/>
          <w:sz w:val="20"/>
          <w:szCs w:val="20"/>
        </w:rPr>
        <w:t>Source: Prepared by the Student</w:t>
      </w:r>
    </w:p>
    <w:p w14:paraId="459AC935" w14:textId="5E25CD52" w:rsidR="00C31B11" w:rsidRPr="00B07A80" w:rsidRDefault="00C31B11" w:rsidP="00A421B1">
      <w:pPr>
        <w:spacing w:line="360" w:lineRule="auto"/>
        <w:jc w:val="both"/>
        <w:rPr>
          <w:rFonts w:cs="Times New Roman"/>
          <w:i/>
          <w:iCs/>
          <w:sz w:val="20"/>
          <w:szCs w:val="20"/>
        </w:rPr>
      </w:pPr>
    </w:p>
    <w:p w14:paraId="4096E66D" w14:textId="070939C2" w:rsidR="007317C3" w:rsidRPr="00B07A80" w:rsidRDefault="00C31B11" w:rsidP="00A421B1">
      <w:pPr>
        <w:spacing w:line="360" w:lineRule="auto"/>
        <w:jc w:val="both"/>
        <w:rPr>
          <w:rFonts w:cs="Times New Roman"/>
        </w:rPr>
      </w:pPr>
      <w:r w:rsidRPr="00B07A80">
        <w:rPr>
          <w:rFonts w:cs="Times New Roman"/>
          <w:b/>
          <w:bCs/>
        </w:rPr>
        <w:t>Initiation</w:t>
      </w:r>
      <w:r w:rsidRPr="00B07A80">
        <w:rPr>
          <w:rFonts w:cs="Times New Roman"/>
        </w:rPr>
        <w:t>: In the initiation stage, ‘From Nat</w:t>
      </w:r>
      <w:r w:rsidR="001122D8" w:rsidRPr="00B07A80">
        <w:rPr>
          <w:rFonts w:cs="Times New Roman"/>
        </w:rPr>
        <w:t xml:space="preserve">ure’ is going to determine </w:t>
      </w:r>
      <w:r w:rsidR="00615712" w:rsidRPr="00B07A80">
        <w:rPr>
          <w:rFonts w:cs="Times New Roman"/>
        </w:rPr>
        <w:t>at</w:t>
      </w:r>
      <w:r w:rsidR="001122D8" w:rsidRPr="00B07A80">
        <w:rPr>
          <w:rFonts w:cs="Times New Roman"/>
        </w:rPr>
        <w:t xml:space="preserve"> which time and date it would like to launch the product in the market. To reach the target, </w:t>
      </w:r>
      <w:r w:rsidR="001C1274" w:rsidRPr="00B07A80">
        <w:rPr>
          <w:rFonts w:cs="Times New Roman"/>
        </w:rPr>
        <w:t xml:space="preserve">the company is also going to </w:t>
      </w:r>
      <w:r w:rsidR="001C1274" w:rsidRPr="00B07A80">
        <w:rPr>
          <w:rFonts w:cs="Times New Roman"/>
        </w:rPr>
        <w:lastRenderedPageBreak/>
        <w:t xml:space="preserve">estimate the cost of the production and determine which activities are needed to be conducted to ensure the production of the Perfumes smoothly. </w:t>
      </w:r>
      <w:r w:rsidR="00615712" w:rsidRPr="00B07A80">
        <w:rPr>
          <w:rFonts w:cs="Times New Roman"/>
        </w:rPr>
        <w:t>The p</w:t>
      </w:r>
      <w:r w:rsidR="00BC59EB" w:rsidRPr="00B07A80">
        <w:rPr>
          <w:rFonts w:cs="Times New Roman"/>
        </w:rPr>
        <w:t>roject charter is developed in this stage, the deliverables are determined and the charter is get</w:t>
      </w:r>
      <w:r w:rsidR="00615712" w:rsidRPr="00B07A80">
        <w:rPr>
          <w:rFonts w:cs="Times New Roman"/>
        </w:rPr>
        <w:t>ting</w:t>
      </w:r>
      <w:r w:rsidR="00BC59EB" w:rsidRPr="00B07A80">
        <w:rPr>
          <w:rFonts w:cs="Times New Roman"/>
        </w:rPr>
        <w:t xml:space="preserve"> approved in the initiation stage. </w:t>
      </w:r>
      <w:r w:rsidR="009E33E6" w:rsidRPr="00B07A80">
        <w:rPr>
          <w:rFonts w:cs="Times New Roman"/>
        </w:rPr>
        <w:t xml:space="preserve">A deliverable is a piece of output inside the scope of the project. It is the consequence of objective-focused work accomplished throughout the project process. </w:t>
      </w:r>
      <w:r w:rsidR="006A7B34" w:rsidRPr="00B07A80">
        <w:rPr>
          <w:rFonts w:cs="Times New Roman"/>
        </w:rPr>
        <w:t xml:space="preserve">One project might have several deliverables. The deliverables of the company </w:t>
      </w:r>
      <w:r w:rsidR="00411487" w:rsidRPr="00B07A80">
        <w:rPr>
          <w:rFonts w:cs="Times New Roman"/>
        </w:rPr>
        <w:t>include</w:t>
      </w:r>
      <w:r w:rsidR="006A7B34" w:rsidRPr="00B07A80">
        <w:rPr>
          <w:rFonts w:cs="Times New Roman"/>
        </w:rPr>
        <w:t xml:space="preserve"> </w:t>
      </w:r>
      <w:r w:rsidR="0040717A" w:rsidRPr="00B07A80">
        <w:rPr>
          <w:rFonts w:cs="Times New Roman"/>
        </w:rPr>
        <w:t xml:space="preserve">Marketing study, Product prototype, </w:t>
      </w:r>
      <w:r w:rsidR="00411487" w:rsidRPr="00B07A80">
        <w:rPr>
          <w:rFonts w:cs="Times New Roman"/>
        </w:rPr>
        <w:t>new</w:t>
      </w:r>
      <w:r w:rsidR="0040717A" w:rsidRPr="00B07A80">
        <w:rPr>
          <w:rFonts w:cs="Times New Roman"/>
        </w:rPr>
        <w:t xml:space="preserve"> knowledge or experience, Proposal, New equipment or tools, Faster response time,</w:t>
      </w:r>
      <w:r w:rsidR="00A30A90" w:rsidRPr="00B07A80">
        <w:rPr>
          <w:rFonts w:cs="Times New Roman"/>
        </w:rPr>
        <w:t xml:space="preserve"> </w:t>
      </w:r>
      <w:r w:rsidR="00411487" w:rsidRPr="00B07A80">
        <w:rPr>
          <w:rFonts w:cs="Times New Roman"/>
        </w:rPr>
        <w:t>technical</w:t>
      </w:r>
      <w:r w:rsidR="00A30A90" w:rsidRPr="00B07A80">
        <w:rPr>
          <w:rFonts w:cs="Times New Roman"/>
        </w:rPr>
        <w:t xml:space="preserve"> interpretation etc.</w:t>
      </w:r>
    </w:p>
    <w:p w14:paraId="2068431C" w14:textId="668905A0" w:rsidR="00A30A90" w:rsidRPr="00B07A80" w:rsidRDefault="00A30A90" w:rsidP="00A421B1">
      <w:pPr>
        <w:spacing w:line="360" w:lineRule="auto"/>
        <w:jc w:val="both"/>
        <w:rPr>
          <w:rFonts w:cs="Times New Roman"/>
        </w:rPr>
      </w:pPr>
      <w:r w:rsidRPr="00B07A80">
        <w:rPr>
          <w:rFonts w:cs="Times New Roman"/>
          <w:b/>
          <w:bCs/>
        </w:rPr>
        <w:t>Plannin</w:t>
      </w:r>
      <w:r w:rsidRPr="00B07A80">
        <w:rPr>
          <w:rFonts w:cs="Times New Roman"/>
        </w:rPr>
        <w:t xml:space="preserve">g: </w:t>
      </w:r>
      <w:r w:rsidR="00615712" w:rsidRPr="00B07A80">
        <w:rPr>
          <w:rFonts w:cs="Times New Roman"/>
        </w:rPr>
        <w:t>The p</w:t>
      </w:r>
      <w:r w:rsidR="00411487" w:rsidRPr="00B07A80">
        <w:rPr>
          <w:rFonts w:cs="Times New Roman"/>
        </w:rPr>
        <w:t xml:space="preserve">lanning stage of ‘From Nature’ includes the preliminary scopes, determining project teams. </w:t>
      </w:r>
      <w:r w:rsidR="00B55DE2" w:rsidRPr="00B07A80">
        <w:rPr>
          <w:rFonts w:cs="Times New Roman"/>
        </w:rPr>
        <w:t>The planning process is formally launched with a project kick</w:t>
      </w:r>
      <w:r w:rsidR="00615712" w:rsidRPr="00B07A80">
        <w:rPr>
          <w:rFonts w:cs="Times New Roman"/>
        </w:rPr>
        <w:t>-</w:t>
      </w:r>
      <w:r w:rsidR="00B55DE2" w:rsidRPr="00B07A80">
        <w:rPr>
          <w:rFonts w:cs="Times New Roman"/>
        </w:rPr>
        <w:t>off meeting which involves the Project Manager, Project Team as well as Project Sponsor</w:t>
      </w:r>
      <w:r w:rsidR="002A38C1" w:rsidRPr="00B07A80">
        <w:rPr>
          <w:rFonts w:cs="Times New Roman"/>
        </w:rPr>
        <w:t xml:space="preserve"> (Jefferson, 2016)</w:t>
      </w:r>
      <w:r w:rsidR="00B55DE2" w:rsidRPr="00B07A80">
        <w:rPr>
          <w:rFonts w:cs="Times New Roman"/>
        </w:rPr>
        <w:t xml:space="preserve">. </w:t>
      </w:r>
      <w:r w:rsidR="00411487" w:rsidRPr="00B07A80">
        <w:rPr>
          <w:rFonts w:cs="Times New Roman"/>
        </w:rPr>
        <w:t xml:space="preserve">It also includes the identification of project plans and finalizing those. </w:t>
      </w:r>
      <w:r w:rsidR="001762C8" w:rsidRPr="00B07A80">
        <w:rPr>
          <w:rFonts w:cs="Times New Roman"/>
        </w:rPr>
        <w:t xml:space="preserve">The milestones are also set in the planning stage and the tasks are determined and stored in the project plans that would be performed to achieve the milestones in due time. </w:t>
      </w:r>
    </w:p>
    <w:p w14:paraId="46CD502C" w14:textId="5968CD02" w:rsidR="007F2071" w:rsidRPr="00B07A80" w:rsidRDefault="007F2071" w:rsidP="00A421B1">
      <w:pPr>
        <w:spacing w:line="360" w:lineRule="auto"/>
        <w:jc w:val="both"/>
        <w:rPr>
          <w:rFonts w:cs="Times New Roman"/>
        </w:rPr>
      </w:pPr>
      <w:r w:rsidRPr="00B07A80">
        <w:rPr>
          <w:rFonts w:cs="Times New Roman"/>
          <w:b/>
          <w:bCs/>
        </w:rPr>
        <w:t>Execution</w:t>
      </w:r>
      <w:r w:rsidRPr="00B07A80">
        <w:rPr>
          <w:rFonts w:cs="Times New Roman"/>
        </w:rPr>
        <w:t xml:space="preserve">: </w:t>
      </w:r>
      <w:r w:rsidR="00EB6949" w:rsidRPr="00B07A80">
        <w:rPr>
          <w:rFonts w:cs="Times New Roman"/>
        </w:rPr>
        <w:t xml:space="preserve">The execution stage of the company starts with the project kick-off meetings. </w:t>
      </w:r>
      <w:r w:rsidR="009423B7" w:rsidRPr="00B07A80">
        <w:rPr>
          <w:rFonts w:cs="Times New Roman"/>
        </w:rPr>
        <w:t xml:space="preserve">A formal kick-off meeting with </w:t>
      </w:r>
      <w:r w:rsidR="00615712" w:rsidRPr="00B07A80">
        <w:rPr>
          <w:rFonts w:cs="Times New Roman"/>
        </w:rPr>
        <w:t xml:space="preserve">the </w:t>
      </w:r>
      <w:r w:rsidR="009423B7" w:rsidRPr="00B07A80">
        <w:rPr>
          <w:rFonts w:cs="Times New Roman"/>
        </w:rPr>
        <w:t xml:space="preserve">project team, stakeholders, including </w:t>
      </w:r>
      <w:r w:rsidR="00615712" w:rsidRPr="00B07A80">
        <w:rPr>
          <w:rFonts w:cs="Times New Roman"/>
        </w:rPr>
        <w:t xml:space="preserve">the </w:t>
      </w:r>
      <w:r w:rsidR="009423B7" w:rsidRPr="00B07A80">
        <w:rPr>
          <w:rFonts w:cs="Times New Roman"/>
        </w:rPr>
        <w:t>sponsor is held by the project manager</w:t>
      </w:r>
      <w:r w:rsidR="00F94057" w:rsidRPr="00B07A80">
        <w:rPr>
          <w:rFonts w:cs="Times New Roman"/>
          <w:color w:val="000000"/>
          <w:sz w:val="20"/>
          <w:szCs w:val="20"/>
          <w:shd w:val="clear" w:color="auto" w:fill="FFFFFF"/>
        </w:rPr>
        <w:t xml:space="preserve"> </w:t>
      </w:r>
      <w:r w:rsidR="00F94057" w:rsidRPr="00B07A80">
        <w:rPr>
          <w:rFonts w:cs="Times New Roman"/>
        </w:rPr>
        <w:t>(Marshall, 2017)</w:t>
      </w:r>
      <w:r w:rsidR="009423B7" w:rsidRPr="00B07A80">
        <w:rPr>
          <w:rFonts w:cs="Times New Roman"/>
        </w:rPr>
        <w:t>. The project manager &amp; team go through the initial user requirements, and then the users/stakeholders confirm them. More information may be required at this point. The new widget management system is created by technical resources. All hardware, software, and facility requirements for the project are being procured. A small group of people are used to test the system. The system has been installed and is ready to use. A four-hour training session is offered for all users. Managers will also get a two-hour advanced reporting training course.  All members of the project can view the system.</w:t>
      </w:r>
    </w:p>
    <w:p w14:paraId="5DF065D0" w14:textId="248D98C0" w:rsidR="007317C3" w:rsidRPr="00B07A80" w:rsidRDefault="000E7C72" w:rsidP="00A421B1">
      <w:pPr>
        <w:spacing w:line="360" w:lineRule="auto"/>
        <w:jc w:val="both"/>
        <w:rPr>
          <w:rFonts w:cs="Times New Roman"/>
        </w:rPr>
      </w:pPr>
      <w:r w:rsidRPr="00B07A80">
        <w:rPr>
          <w:rFonts w:cs="Times New Roman"/>
          <w:b/>
          <w:bCs/>
        </w:rPr>
        <w:t>Control</w:t>
      </w:r>
      <w:r w:rsidRPr="00B07A80">
        <w:rPr>
          <w:rFonts w:cs="Times New Roman"/>
        </w:rPr>
        <w:t>: The effort involved in the project's control procedure. The project's overall project management. Weekly status briefings with the team</w:t>
      </w:r>
      <w:r w:rsidR="00AF1D05" w:rsidRPr="00B07A80">
        <w:rPr>
          <w:rFonts w:cs="Times New Roman"/>
        </w:rPr>
        <w:t xml:space="preserve"> will be done in this stage</w:t>
      </w:r>
      <w:r w:rsidRPr="00B07A80">
        <w:rPr>
          <w:rFonts w:cs="Times New Roman"/>
        </w:rPr>
        <w:t>. Efforts to manage risk as outlined in Risk Management Program.</w:t>
      </w:r>
    </w:p>
    <w:p w14:paraId="1A771C3B" w14:textId="03B0A659" w:rsidR="0019392F" w:rsidRPr="00B07A80" w:rsidRDefault="00AD4866" w:rsidP="00A421B1">
      <w:pPr>
        <w:spacing w:line="360" w:lineRule="auto"/>
        <w:jc w:val="both"/>
        <w:rPr>
          <w:rFonts w:cs="Times New Roman"/>
        </w:rPr>
      </w:pPr>
      <w:r w:rsidRPr="00B07A80">
        <w:rPr>
          <w:rFonts w:cs="Times New Roman"/>
          <w:b/>
          <w:bCs/>
        </w:rPr>
        <w:t>Closeout</w:t>
      </w:r>
      <w:r w:rsidRPr="00B07A80">
        <w:rPr>
          <w:rFonts w:cs="Times New Roman"/>
        </w:rPr>
        <w:t xml:space="preserve">: The effort to bring the new product launching project of ‘From Nature’ to a finish. An audit of all project hardware and software guarantees that all items are reported for and tracked in the management system. The project manager has a lesson taught meeting with the project team and notes the project's lessons learnt. The component management system is reflected in all files </w:t>
      </w:r>
      <w:r w:rsidRPr="00B07A80">
        <w:rPr>
          <w:rFonts w:cs="Times New Roman"/>
        </w:rPr>
        <w:lastRenderedPageBreak/>
        <w:t>and records. By signing the confirmation paper contained in the project plan, the Project Sponsor officially accepts the project.</w:t>
      </w:r>
      <w:r w:rsidR="009E4955" w:rsidRPr="00B07A80">
        <w:rPr>
          <w:rFonts w:cs="Times New Roman"/>
        </w:rPr>
        <w:t xml:space="preserve"> </w:t>
      </w:r>
    </w:p>
    <w:p w14:paraId="2A226C8B" w14:textId="3F7156FA" w:rsidR="00B26759" w:rsidRPr="00B07A80" w:rsidRDefault="00B26759" w:rsidP="00A421B1">
      <w:pPr>
        <w:pStyle w:val="Heading1"/>
        <w:spacing w:line="360" w:lineRule="auto"/>
        <w:jc w:val="both"/>
        <w:rPr>
          <w:rFonts w:cs="Times New Roman"/>
        </w:rPr>
      </w:pPr>
      <w:bookmarkStart w:id="7" w:name="_Toc89105300"/>
      <w:r w:rsidRPr="00B07A80">
        <w:rPr>
          <w:rFonts w:cs="Times New Roman"/>
        </w:rPr>
        <w:t>A draft of resources</w:t>
      </w:r>
      <w:bookmarkEnd w:id="7"/>
    </w:p>
    <w:p w14:paraId="7A22836B" w14:textId="01421F5B" w:rsidR="00E76977" w:rsidRPr="00B07A80" w:rsidRDefault="00D0771E" w:rsidP="00A421B1">
      <w:pPr>
        <w:spacing w:line="360" w:lineRule="auto"/>
        <w:jc w:val="both"/>
        <w:rPr>
          <w:rFonts w:cs="Times New Roman"/>
        </w:rPr>
      </w:pPr>
      <w:r w:rsidRPr="00B07A80">
        <w:rPr>
          <w:rFonts w:cs="Times New Roman"/>
        </w:rPr>
        <w:t>People, equipment, space, money, and everything else that a company needs to carry out all of its planned tasks are referred to as resources</w:t>
      </w:r>
      <w:r w:rsidR="00900370" w:rsidRPr="00B07A80">
        <w:rPr>
          <w:rFonts w:cs="Times New Roman"/>
        </w:rPr>
        <w:t xml:space="preserve"> (Fischer, Jacobs and Rice, 2019)</w:t>
      </w:r>
      <w:r w:rsidRPr="00B07A80">
        <w:rPr>
          <w:rFonts w:cs="Times New Roman"/>
        </w:rPr>
        <w:t xml:space="preserve">. Resources must be provided </w:t>
      </w:r>
      <w:r w:rsidR="00615712" w:rsidRPr="00B07A80">
        <w:rPr>
          <w:rFonts w:cs="Times New Roman"/>
        </w:rPr>
        <w:t>for</w:t>
      </w:r>
      <w:r w:rsidRPr="00B07A80">
        <w:rPr>
          <w:rFonts w:cs="Times New Roman"/>
        </w:rPr>
        <w:t xml:space="preserve"> each activity on the activity list. Before a company can allocate resources to a project, it must first determine </w:t>
      </w:r>
      <w:r w:rsidR="00615712" w:rsidRPr="00B07A80">
        <w:rPr>
          <w:rFonts w:cs="Times New Roman"/>
        </w:rPr>
        <w:t>its</w:t>
      </w:r>
      <w:r w:rsidRPr="00B07A80">
        <w:rPr>
          <w:rFonts w:cs="Times New Roman"/>
        </w:rPr>
        <w:t xml:space="preserve"> availability. Knowledge o</w:t>
      </w:r>
      <w:r w:rsidR="00615712" w:rsidRPr="00B07A80">
        <w:rPr>
          <w:rFonts w:cs="Times New Roman"/>
        </w:rPr>
        <w:t>f</w:t>
      </w:r>
      <w:r w:rsidRPr="00B07A80">
        <w:rPr>
          <w:rFonts w:cs="Times New Roman"/>
        </w:rPr>
        <w:t xml:space="preserve"> available resources contains whatever resources it can employ on the project, once they're accessible, and the circumstances within which they're available.</w:t>
      </w:r>
    </w:p>
    <w:tbl>
      <w:tblPr>
        <w:tblW w:w="9522" w:type="dxa"/>
        <w:tblLook w:val="04A0" w:firstRow="1" w:lastRow="0" w:firstColumn="1" w:lastColumn="0" w:noHBand="0" w:noVBand="1"/>
      </w:tblPr>
      <w:tblGrid>
        <w:gridCol w:w="4651"/>
        <w:gridCol w:w="4871"/>
      </w:tblGrid>
      <w:tr w:rsidR="00AC03DB" w:rsidRPr="00B07A80" w14:paraId="03029C82" w14:textId="77777777" w:rsidTr="00900370">
        <w:trPr>
          <w:trHeight w:val="597"/>
        </w:trPr>
        <w:tc>
          <w:tcPr>
            <w:tcW w:w="4651" w:type="dxa"/>
            <w:tcBorders>
              <w:top w:val="single" w:sz="8" w:space="0" w:color="666666"/>
              <w:left w:val="single" w:sz="8" w:space="0" w:color="666666"/>
              <w:bottom w:val="single" w:sz="12" w:space="0" w:color="666666"/>
              <w:right w:val="single" w:sz="8" w:space="0" w:color="666666"/>
            </w:tcBorders>
            <w:shd w:val="clear" w:color="auto" w:fill="auto"/>
            <w:vAlign w:val="center"/>
            <w:hideMark/>
          </w:tcPr>
          <w:p w14:paraId="215CEFF8" w14:textId="77777777" w:rsidR="00AC03DB" w:rsidRPr="00B07A80" w:rsidRDefault="00AC03DB" w:rsidP="00A421B1">
            <w:pPr>
              <w:spacing w:after="0" w:line="360" w:lineRule="auto"/>
              <w:jc w:val="both"/>
              <w:rPr>
                <w:rFonts w:eastAsia="Times New Roman" w:cs="Times New Roman"/>
                <w:b/>
                <w:bCs/>
                <w:color w:val="000000"/>
                <w:szCs w:val="24"/>
                <w:lang w:eastAsia="en-GB" w:bidi="bn-BD"/>
              </w:rPr>
            </w:pPr>
            <w:r w:rsidRPr="00B07A80">
              <w:rPr>
                <w:rFonts w:eastAsia="Times New Roman" w:cs="Times New Roman"/>
                <w:b/>
                <w:bCs/>
                <w:color w:val="000000"/>
                <w:szCs w:val="24"/>
                <w:lang w:eastAsia="en-GB" w:bidi="bn-BD"/>
              </w:rPr>
              <w:t>Name of the Resources</w:t>
            </w:r>
          </w:p>
        </w:tc>
        <w:tc>
          <w:tcPr>
            <w:tcW w:w="4871" w:type="dxa"/>
            <w:tcBorders>
              <w:top w:val="single" w:sz="8" w:space="0" w:color="666666"/>
              <w:left w:val="nil"/>
              <w:bottom w:val="single" w:sz="12" w:space="0" w:color="666666"/>
              <w:right w:val="single" w:sz="8" w:space="0" w:color="666666"/>
            </w:tcBorders>
            <w:shd w:val="clear" w:color="auto" w:fill="auto"/>
            <w:vAlign w:val="center"/>
            <w:hideMark/>
          </w:tcPr>
          <w:p w14:paraId="056EB42C" w14:textId="77777777" w:rsidR="00AC03DB" w:rsidRPr="00B07A80" w:rsidRDefault="00AC03DB" w:rsidP="00A421B1">
            <w:pPr>
              <w:spacing w:after="0" w:line="360" w:lineRule="auto"/>
              <w:jc w:val="both"/>
              <w:rPr>
                <w:rFonts w:eastAsia="Times New Roman" w:cs="Times New Roman"/>
                <w:b/>
                <w:bCs/>
                <w:color w:val="000000"/>
                <w:szCs w:val="24"/>
                <w:lang w:eastAsia="en-GB" w:bidi="bn-BD"/>
              </w:rPr>
            </w:pPr>
            <w:r w:rsidRPr="00B07A80">
              <w:rPr>
                <w:rFonts w:eastAsia="Times New Roman" w:cs="Times New Roman"/>
                <w:b/>
                <w:bCs/>
                <w:color w:val="000000"/>
                <w:szCs w:val="24"/>
                <w:lang w:eastAsia="en-GB" w:bidi="bn-BD"/>
              </w:rPr>
              <w:t>Cost (£)</w:t>
            </w:r>
          </w:p>
        </w:tc>
      </w:tr>
      <w:tr w:rsidR="00AC03DB" w:rsidRPr="00B07A80" w14:paraId="6225AC9B" w14:textId="77777777" w:rsidTr="00900370">
        <w:trPr>
          <w:trHeight w:val="597"/>
        </w:trPr>
        <w:tc>
          <w:tcPr>
            <w:tcW w:w="4651" w:type="dxa"/>
            <w:tcBorders>
              <w:top w:val="nil"/>
              <w:left w:val="single" w:sz="8" w:space="0" w:color="666666"/>
              <w:bottom w:val="nil"/>
              <w:right w:val="single" w:sz="8" w:space="0" w:color="666666"/>
            </w:tcBorders>
            <w:shd w:val="clear" w:color="auto" w:fill="auto"/>
            <w:vAlign w:val="center"/>
            <w:hideMark/>
          </w:tcPr>
          <w:p w14:paraId="163AD443" w14:textId="77777777" w:rsidR="00AC03DB" w:rsidRPr="00B07A80" w:rsidRDefault="00AC03DB" w:rsidP="00A421B1">
            <w:pPr>
              <w:spacing w:after="0" w:line="360" w:lineRule="auto"/>
              <w:jc w:val="both"/>
              <w:rPr>
                <w:rFonts w:eastAsia="Times New Roman" w:cs="Times New Roman"/>
                <w:color w:val="000000"/>
                <w:szCs w:val="24"/>
                <w:lang w:eastAsia="en-GB" w:bidi="bn-BD"/>
              </w:rPr>
            </w:pPr>
            <w:r w:rsidRPr="00B07A80">
              <w:rPr>
                <w:rFonts w:eastAsia="Times New Roman" w:cs="Times New Roman"/>
                <w:color w:val="000000"/>
                <w:szCs w:val="24"/>
                <w:lang w:eastAsia="en-GB" w:bidi="bn-BD"/>
              </w:rPr>
              <w:t>Raw materials</w:t>
            </w:r>
          </w:p>
        </w:tc>
        <w:tc>
          <w:tcPr>
            <w:tcW w:w="4871" w:type="dxa"/>
            <w:tcBorders>
              <w:top w:val="nil"/>
              <w:left w:val="nil"/>
              <w:bottom w:val="nil"/>
              <w:right w:val="single" w:sz="8" w:space="0" w:color="666666"/>
            </w:tcBorders>
            <w:shd w:val="clear" w:color="auto" w:fill="auto"/>
            <w:vAlign w:val="center"/>
            <w:hideMark/>
          </w:tcPr>
          <w:p w14:paraId="69EDC82F" w14:textId="77777777" w:rsidR="00AC03DB" w:rsidRPr="00B07A80" w:rsidRDefault="00AC03DB" w:rsidP="00A421B1">
            <w:pPr>
              <w:spacing w:after="0" w:line="360" w:lineRule="auto"/>
              <w:jc w:val="both"/>
              <w:rPr>
                <w:rFonts w:eastAsia="Times New Roman" w:cs="Times New Roman"/>
                <w:color w:val="000000"/>
                <w:szCs w:val="24"/>
                <w:lang w:eastAsia="en-GB" w:bidi="bn-BD"/>
              </w:rPr>
            </w:pPr>
            <w:r w:rsidRPr="00B07A80">
              <w:rPr>
                <w:rFonts w:eastAsia="Times New Roman" w:cs="Times New Roman"/>
                <w:color w:val="000000"/>
                <w:szCs w:val="24"/>
                <w:lang w:eastAsia="en-GB" w:bidi="bn-BD"/>
              </w:rPr>
              <w:t>200,000</w:t>
            </w:r>
          </w:p>
        </w:tc>
      </w:tr>
      <w:tr w:rsidR="00AC03DB" w:rsidRPr="00B07A80" w14:paraId="26F651F1" w14:textId="77777777" w:rsidTr="00900370">
        <w:trPr>
          <w:trHeight w:val="597"/>
        </w:trPr>
        <w:tc>
          <w:tcPr>
            <w:tcW w:w="4651" w:type="dxa"/>
            <w:tcBorders>
              <w:top w:val="nil"/>
              <w:left w:val="single" w:sz="8" w:space="0" w:color="666666"/>
              <w:bottom w:val="single" w:sz="8" w:space="0" w:color="666666"/>
              <w:right w:val="single" w:sz="8" w:space="0" w:color="666666"/>
            </w:tcBorders>
            <w:shd w:val="clear" w:color="000000" w:fill="CCCCCC"/>
            <w:vAlign w:val="center"/>
            <w:hideMark/>
          </w:tcPr>
          <w:p w14:paraId="5A5BA7F9" w14:textId="77777777" w:rsidR="00AC03DB" w:rsidRPr="00B07A80" w:rsidRDefault="00AC03DB" w:rsidP="00A421B1">
            <w:pPr>
              <w:spacing w:after="0" w:line="360" w:lineRule="auto"/>
              <w:jc w:val="both"/>
              <w:rPr>
                <w:rFonts w:eastAsia="Times New Roman" w:cs="Times New Roman"/>
                <w:color w:val="000000"/>
                <w:szCs w:val="24"/>
                <w:lang w:eastAsia="en-GB" w:bidi="bn-BD"/>
              </w:rPr>
            </w:pPr>
            <w:r w:rsidRPr="00B07A80">
              <w:rPr>
                <w:rFonts w:eastAsia="Times New Roman" w:cs="Times New Roman"/>
                <w:color w:val="000000"/>
                <w:szCs w:val="24"/>
                <w:lang w:eastAsia="en-GB" w:bidi="bn-BD"/>
              </w:rPr>
              <w:t>App and Website</w:t>
            </w:r>
          </w:p>
        </w:tc>
        <w:tc>
          <w:tcPr>
            <w:tcW w:w="4871" w:type="dxa"/>
            <w:tcBorders>
              <w:top w:val="nil"/>
              <w:left w:val="nil"/>
              <w:bottom w:val="single" w:sz="8" w:space="0" w:color="666666"/>
              <w:right w:val="single" w:sz="8" w:space="0" w:color="666666"/>
            </w:tcBorders>
            <w:shd w:val="clear" w:color="000000" w:fill="CCCCCC"/>
            <w:vAlign w:val="center"/>
            <w:hideMark/>
          </w:tcPr>
          <w:p w14:paraId="0947EA5B" w14:textId="77777777" w:rsidR="00AC03DB" w:rsidRPr="00B07A80" w:rsidRDefault="00AC03DB" w:rsidP="00A421B1">
            <w:pPr>
              <w:spacing w:after="0" w:line="360" w:lineRule="auto"/>
              <w:jc w:val="both"/>
              <w:rPr>
                <w:rFonts w:eastAsia="Times New Roman" w:cs="Times New Roman"/>
                <w:color w:val="000000"/>
                <w:szCs w:val="24"/>
                <w:lang w:eastAsia="en-GB" w:bidi="bn-BD"/>
              </w:rPr>
            </w:pPr>
            <w:r w:rsidRPr="00B07A80">
              <w:rPr>
                <w:rFonts w:eastAsia="Times New Roman" w:cs="Times New Roman"/>
                <w:color w:val="000000"/>
                <w:szCs w:val="24"/>
                <w:lang w:eastAsia="en-GB" w:bidi="bn-BD"/>
              </w:rPr>
              <w:t>50,000</w:t>
            </w:r>
          </w:p>
        </w:tc>
      </w:tr>
      <w:tr w:rsidR="00AC03DB" w:rsidRPr="00B07A80" w14:paraId="50D76C6F" w14:textId="77777777" w:rsidTr="00900370">
        <w:trPr>
          <w:trHeight w:val="597"/>
        </w:trPr>
        <w:tc>
          <w:tcPr>
            <w:tcW w:w="4651" w:type="dxa"/>
            <w:tcBorders>
              <w:top w:val="nil"/>
              <w:left w:val="single" w:sz="8" w:space="0" w:color="666666"/>
              <w:bottom w:val="single" w:sz="8" w:space="0" w:color="666666"/>
              <w:right w:val="single" w:sz="8" w:space="0" w:color="666666"/>
            </w:tcBorders>
            <w:shd w:val="clear" w:color="auto" w:fill="auto"/>
            <w:vAlign w:val="center"/>
            <w:hideMark/>
          </w:tcPr>
          <w:p w14:paraId="52B25CD2" w14:textId="77777777" w:rsidR="00AC03DB" w:rsidRPr="00B07A80" w:rsidRDefault="00AC03DB" w:rsidP="00A421B1">
            <w:pPr>
              <w:spacing w:after="0" w:line="360" w:lineRule="auto"/>
              <w:jc w:val="both"/>
              <w:rPr>
                <w:rFonts w:eastAsia="Times New Roman" w:cs="Times New Roman"/>
                <w:color w:val="000000"/>
                <w:szCs w:val="24"/>
                <w:lang w:eastAsia="en-GB" w:bidi="bn-BD"/>
              </w:rPr>
            </w:pPr>
            <w:r w:rsidRPr="00B07A80">
              <w:rPr>
                <w:rFonts w:eastAsia="Times New Roman" w:cs="Times New Roman"/>
                <w:color w:val="000000"/>
                <w:szCs w:val="24"/>
                <w:lang w:eastAsia="en-GB" w:bidi="bn-BD"/>
              </w:rPr>
              <w:t>Business Logo</w:t>
            </w:r>
          </w:p>
        </w:tc>
        <w:tc>
          <w:tcPr>
            <w:tcW w:w="4871" w:type="dxa"/>
            <w:tcBorders>
              <w:top w:val="nil"/>
              <w:left w:val="nil"/>
              <w:bottom w:val="single" w:sz="8" w:space="0" w:color="666666"/>
              <w:right w:val="single" w:sz="8" w:space="0" w:color="666666"/>
            </w:tcBorders>
            <w:shd w:val="clear" w:color="auto" w:fill="auto"/>
            <w:vAlign w:val="center"/>
            <w:hideMark/>
          </w:tcPr>
          <w:p w14:paraId="1F9FCF10" w14:textId="77777777" w:rsidR="00AC03DB" w:rsidRPr="00B07A80" w:rsidRDefault="00AC03DB" w:rsidP="00A421B1">
            <w:pPr>
              <w:spacing w:after="0" w:line="360" w:lineRule="auto"/>
              <w:jc w:val="both"/>
              <w:rPr>
                <w:rFonts w:eastAsia="Times New Roman" w:cs="Times New Roman"/>
                <w:color w:val="000000"/>
                <w:szCs w:val="24"/>
                <w:lang w:eastAsia="en-GB" w:bidi="bn-BD"/>
              </w:rPr>
            </w:pPr>
            <w:r w:rsidRPr="00B07A80">
              <w:rPr>
                <w:rFonts w:eastAsia="Times New Roman" w:cs="Times New Roman"/>
                <w:color w:val="000000"/>
                <w:szCs w:val="24"/>
                <w:lang w:eastAsia="en-GB" w:bidi="bn-BD"/>
              </w:rPr>
              <w:t>2,450</w:t>
            </w:r>
          </w:p>
        </w:tc>
      </w:tr>
      <w:tr w:rsidR="00AC03DB" w:rsidRPr="00B07A80" w14:paraId="7DDBF02E" w14:textId="77777777" w:rsidTr="00900370">
        <w:trPr>
          <w:trHeight w:val="597"/>
        </w:trPr>
        <w:tc>
          <w:tcPr>
            <w:tcW w:w="4651" w:type="dxa"/>
            <w:tcBorders>
              <w:top w:val="nil"/>
              <w:left w:val="single" w:sz="8" w:space="0" w:color="666666"/>
              <w:bottom w:val="single" w:sz="8" w:space="0" w:color="666666"/>
              <w:right w:val="single" w:sz="8" w:space="0" w:color="666666"/>
            </w:tcBorders>
            <w:shd w:val="clear" w:color="auto" w:fill="auto"/>
            <w:vAlign w:val="center"/>
            <w:hideMark/>
          </w:tcPr>
          <w:p w14:paraId="7367AD12" w14:textId="77777777" w:rsidR="00AC03DB" w:rsidRPr="00B07A80" w:rsidRDefault="00AC03DB" w:rsidP="00A421B1">
            <w:pPr>
              <w:spacing w:after="0" w:line="360" w:lineRule="auto"/>
              <w:jc w:val="both"/>
              <w:rPr>
                <w:rFonts w:eastAsia="Times New Roman" w:cs="Times New Roman"/>
                <w:color w:val="000000"/>
                <w:szCs w:val="24"/>
                <w:lang w:eastAsia="en-GB" w:bidi="bn-BD"/>
              </w:rPr>
            </w:pPr>
            <w:r w:rsidRPr="00B07A80">
              <w:rPr>
                <w:rFonts w:eastAsia="Times New Roman" w:cs="Times New Roman"/>
                <w:color w:val="000000"/>
                <w:szCs w:val="24"/>
                <w:lang w:eastAsia="en-GB" w:bidi="bn-BD"/>
              </w:rPr>
              <w:t>Salary of the Employees</w:t>
            </w:r>
          </w:p>
        </w:tc>
        <w:tc>
          <w:tcPr>
            <w:tcW w:w="4871" w:type="dxa"/>
            <w:tcBorders>
              <w:top w:val="nil"/>
              <w:left w:val="nil"/>
              <w:bottom w:val="single" w:sz="8" w:space="0" w:color="666666"/>
              <w:right w:val="single" w:sz="8" w:space="0" w:color="666666"/>
            </w:tcBorders>
            <w:shd w:val="clear" w:color="auto" w:fill="auto"/>
            <w:vAlign w:val="center"/>
            <w:hideMark/>
          </w:tcPr>
          <w:p w14:paraId="6B678811" w14:textId="77777777" w:rsidR="00AC03DB" w:rsidRPr="00B07A80" w:rsidRDefault="00AC03DB" w:rsidP="00A421B1">
            <w:pPr>
              <w:spacing w:after="0" w:line="360" w:lineRule="auto"/>
              <w:jc w:val="both"/>
              <w:rPr>
                <w:rFonts w:eastAsia="Times New Roman" w:cs="Times New Roman"/>
                <w:color w:val="000000"/>
                <w:szCs w:val="24"/>
                <w:lang w:eastAsia="en-GB" w:bidi="bn-BD"/>
              </w:rPr>
            </w:pPr>
            <w:r w:rsidRPr="00B07A80">
              <w:rPr>
                <w:rFonts w:eastAsia="Times New Roman" w:cs="Times New Roman"/>
                <w:color w:val="000000"/>
                <w:szCs w:val="24"/>
                <w:lang w:eastAsia="en-GB" w:bidi="bn-BD"/>
              </w:rPr>
              <w:t>90,000</w:t>
            </w:r>
          </w:p>
        </w:tc>
      </w:tr>
      <w:tr w:rsidR="00AC03DB" w:rsidRPr="00B07A80" w14:paraId="4FEF87FA" w14:textId="77777777" w:rsidTr="00900370">
        <w:trPr>
          <w:trHeight w:val="597"/>
        </w:trPr>
        <w:tc>
          <w:tcPr>
            <w:tcW w:w="4651" w:type="dxa"/>
            <w:tcBorders>
              <w:top w:val="nil"/>
              <w:left w:val="single" w:sz="8" w:space="0" w:color="666666"/>
              <w:bottom w:val="single" w:sz="8" w:space="0" w:color="666666"/>
              <w:right w:val="single" w:sz="8" w:space="0" w:color="666666"/>
            </w:tcBorders>
            <w:shd w:val="clear" w:color="000000" w:fill="CCCCCC"/>
            <w:vAlign w:val="center"/>
            <w:hideMark/>
          </w:tcPr>
          <w:p w14:paraId="799A0639" w14:textId="77777777" w:rsidR="00AC03DB" w:rsidRPr="00B07A80" w:rsidRDefault="00AC03DB" w:rsidP="00A421B1">
            <w:pPr>
              <w:spacing w:after="0" w:line="360" w:lineRule="auto"/>
              <w:jc w:val="both"/>
              <w:rPr>
                <w:rFonts w:eastAsia="Times New Roman" w:cs="Times New Roman"/>
                <w:color w:val="000000"/>
                <w:szCs w:val="24"/>
                <w:lang w:eastAsia="en-GB" w:bidi="bn-BD"/>
              </w:rPr>
            </w:pPr>
            <w:r w:rsidRPr="00B07A80">
              <w:rPr>
                <w:rFonts w:eastAsia="Times New Roman" w:cs="Times New Roman"/>
                <w:color w:val="000000"/>
                <w:szCs w:val="24"/>
                <w:lang w:eastAsia="en-GB" w:bidi="bn-BD"/>
              </w:rPr>
              <w:t>Promotional Materials</w:t>
            </w:r>
          </w:p>
        </w:tc>
        <w:tc>
          <w:tcPr>
            <w:tcW w:w="4871" w:type="dxa"/>
            <w:tcBorders>
              <w:top w:val="nil"/>
              <w:left w:val="nil"/>
              <w:bottom w:val="single" w:sz="8" w:space="0" w:color="666666"/>
              <w:right w:val="single" w:sz="8" w:space="0" w:color="666666"/>
            </w:tcBorders>
            <w:shd w:val="clear" w:color="000000" w:fill="CCCCCC"/>
            <w:vAlign w:val="center"/>
            <w:hideMark/>
          </w:tcPr>
          <w:p w14:paraId="24EDC01B" w14:textId="77777777" w:rsidR="00AC03DB" w:rsidRPr="00B07A80" w:rsidRDefault="00AC03DB" w:rsidP="00A421B1">
            <w:pPr>
              <w:spacing w:after="0" w:line="360" w:lineRule="auto"/>
              <w:jc w:val="both"/>
              <w:rPr>
                <w:rFonts w:eastAsia="Times New Roman" w:cs="Times New Roman"/>
                <w:color w:val="000000"/>
                <w:szCs w:val="24"/>
                <w:lang w:eastAsia="en-GB" w:bidi="bn-BD"/>
              </w:rPr>
            </w:pPr>
            <w:r w:rsidRPr="00B07A80">
              <w:rPr>
                <w:rFonts w:eastAsia="Times New Roman" w:cs="Times New Roman"/>
                <w:color w:val="000000"/>
                <w:szCs w:val="24"/>
                <w:lang w:eastAsia="en-GB" w:bidi="bn-BD"/>
              </w:rPr>
              <w:t>7,000</w:t>
            </w:r>
          </w:p>
        </w:tc>
      </w:tr>
      <w:tr w:rsidR="00AC03DB" w:rsidRPr="00B07A80" w14:paraId="550B178C" w14:textId="77777777" w:rsidTr="00900370">
        <w:trPr>
          <w:trHeight w:val="597"/>
        </w:trPr>
        <w:tc>
          <w:tcPr>
            <w:tcW w:w="4651" w:type="dxa"/>
            <w:tcBorders>
              <w:top w:val="nil"/>
              <w:left w:val="single" w:sz="8" w:space="0" w:color="666666"/>
              <w:bottom w:val="single" w:sz="8" w:space="0" w:color="666666"/>
              <w:right w:val="single" w:sz="8" w:space="0" w:color="666666"/>
            </w:tcBorders>
            <w:shd w:val="clear" w:color="auto" w:fill="auto"/>
            <w:vAlign w:val="center"/>
            <w:hideMark/>
          </w:tcPr>
          <w:p w14:paraId="33405631" w14:textId="77777777" w:rsidR="00AC03DB" w:rsidRPr="00B07A80" w:rsidRDefault="00AC03DB" w:rsidP="00A421B1">
            <w:pPr>
              <w:spacing w:after="0" w:line="360" w:lineRule="auto"/>
              <w:jc w:val="both"/>
              <w:rPr>
                <w:rFonts w:eastAsia="Times New Roman" w:cs="Times New Roman"/>
                <w:color w:val="000000"/>
                <w:szCs w:val="24"/>
                <w:lang w:eastAsia="en-GB" w:bidi="bn-BD"/>
              </w:rPr>
            </w:pPr>
            <w:r w:rsidRPr="00B07A80">
              <w:rPr>
                <w:rFonts w:eastAsia="Times New Roman" w:cs="Times New Roman"/>
                <w:color w:val="000000"/>
                <w:szCs w:val="24"/>
                <w:lang w:eastAsia="en-GB" w:bidi="bn-BD"/>
              </w:rPr>
              <w:t>Insurances cost</w:t>
            </w:r>
          </w:p>
        </w:tc>
        <w:tc>
          <w:tcPr>
            <w:tcW w:w="4871" w:type="dxa"/>
            <w:tcBorders>
              <w:top w:val="nil"/>
              <w:left w:val="nil"/>
              <w:bottom w:val="single" w:sz="8" w:space="0" w:color="666666"/>
              <w:right w:val="single" w:sz="8" w:space="0" w:color="666666"/>
            </w:tcBorders>
            <w:shd w:val="clear" w:color="auto" w:fill="auto"/>
            <w:vAlign w:val="center"/>
            <w:hideMark/>
          </w:tcPr>
          <w:p w14:paraId="46375D82" w14:textId="77777777" w:rsidR="00AC03DB" w:rsidRPr="00B07A80" w:rsidRDefault="00AC03DB" w:rsidP="00A421B1">
            <w:pPr>
              <w:spacing w:after="0" w:line="360" w:lineRule="auto"/>
              <w:jc w:val="both"/>
              <w:rPr>
                <w:rFonts w:eastAsia="Times New Roman" w:cs="Times New Roman"/>
                <w:color w:val="000000"/>
                <w:szCs w:val="24"/>
                <w:lang w:eastAsia="en-GB" w:bidi="bn-BD"/>
              </w:rPr>
            </w:pPr>
            <w:r w:rsidRPr="00B07A80">
              <w:rPr>
                <w:rFonts w:eastAsia="Times New Roman" w:cs="Times New Roman"/>
                <w:color w:val="000000"/>
                <w:szCs w:val="24"/>
                <w:lang w:eastAsia="en-GB" w:bidi="bn-BD"/>
              </w:rPr>
              <w:t>10,000</w:t>
            </w:r>
          </w:p>
        </w:tc>
      </w:tr>
      <w:tr w:rsidR="00AC03DB" w:rsidRPr="00B07A80" w14:paraId="23F5D84B" w14:textId="77777777" w:rsidTr="00900370">
        <w:trPr>
          <w:trHeight w:val="597"/>
        </w:trPr>
        <w:tc>
          <w:tcPr>
            <w:tcW w:w="4651" w:type="dxa"/>
            <w:tcBorders>
              <w:top w:val="nil"/>
              <w:left w:val="single" w:sz="8" w:space="0" w:color="666666"/>
              <w:bottom w:val="single" w:sz="8" w:space="0" w:color="666666"/>
              <w:right w:val="single" w:sz="8" w:space="0" w:color="666666"/>
            </w:tcBorders>
            <w:shd w:val="clear" w:color="000000" w:fill="CCCCCC"/>
            <w:vAlign w:val="center"/>
            <w:hideMark/>
          </w:tcPr>
          <w:p w14:paraId="25932F1A" w14:textId="77777777" w:rsidR="00AC03DB" w:rsidRPr="00B07A80" w:rsidRDefault="00AC03DB" w:rsidP="00A421B1">
            <w:pPr>
              <w:spacing w:after="0" w:line="360" w:lineRule="auto"/>
              <w:jc w:val="both"/>
              <w:rPr>
                <w:rFonts w:eastAsia="Times New Roman" w:cs="Times New Roman"/>
                <w:color w:val="000000"/>
                <w:szCs w:val="24"/>
                <w:lang w:eastAsia="en-GB" w:bidi="bn-BD"/>
              </w:rPr>
            </w:pPr>
            <w:r w:rsidRPr="00B07A80">
              <w:rPr>
                <w:rFonts w:eastAsia="Times New Roman" w:cs="Times New Roman"/>
                <w:color w:val="000000"/>
                <w:szCs w:val="24"/>
                <w:lang w:eastAsia="en-GB" w:bidi="bn-BD"/>
              </w:rPr>
              <w:t>Computer and Accessories</w:t>
            </w:r>
          </w:p>
        </w:tc>
        <w:tc>
          <w:tcPr>
            <w:tcW w:w="4871" w:type="dxa"/>
            <w:tcBorders>
              <w:top w:val="nil"/>
              <w:left w:val="nil"/>
              <w:bottom w:val="single" w:sz="8" w:space="0" w:color="666666"/>
              <w:right w:val="single" w:sz="8" w:space="0" w:color="666666"/>
            </w:tcBorders>
            <w:shd w:val="clear" w:color="000000" w:fill="CCCCCC"/>
            <w:vAlign w:val="center"/>
            <w:hideMark/>
          </w:tcPr>
          <w:p w14:paraId="1A82B8BD" w14:textId="77777777" w:rsidR="00AC03DB" w:rsidRPr="00B07A80" w:rsidRDefault="00AC03DB" w:rsidP="00A421B1">
            <w:pPr>
              <w:spacing w:after="0" w:line="360" w:lineRule="auto"/>
              <w:jc w:val="both"/>
              <w:rPr>
                <w:rFonts w:eastAsia="Times New Roman" w:cs="Times New Roman"/>
                <w:color w:val="000000"/>
                <w:szCs w:val="24"/>
                <w:lang w:eastAsia="en-GB" w:bidi="bn-BD"/>
              </w:rPr>
            </w:pPr>
            <w:r w:rsidRPr="00B07A80">
              <w:rPr>
                <w:rFonts w:eastAsia="Times New Roman" w:cs="Times New Roman"/>
                <w:color w:val="000000"/>
                <w:szCs w:val="24"/>
                <w:lang w:eastAsia="en-GB" w:bidi="bn-BD"/>
              </w:rPr>
              <w:t>50,000</w:t>
            </w:r>
          </w:p>
        </w:tc>
      </w:tr>
      <w:tr w:rsidR="00AC03DB" w:rsidRPr="00B07A80" w14:paraId="591E7A77" w14:textId="77777777" w:rsidTr="00900370">
        <w:trPr>
          <w:trHeight w:val="597"/>
        </w:trPr>
        <w:tc>
          <w:tcPr>
            <w:tcW w:w="4651" w:type="dxa"/>
            <w:tcBorders>
              <w:top w:val="nil"/>
              <w:left w:val="single" w:sz="8" w:space="0" w:color="666666"/>
              <w:bottom w:val="single" w:sz="8" w:space="0" w:color="666666"/>
              <w:right w:val="single" w:sz="8" w:space="0" w:color="666666"/>
            </w:tcBorders>
            <w:shd w:val="clear" w:color="000000" w:fill="CCCCCC"/>
            <w:vAlign w:val="center"/>
            <w:hideMark/>
          </w:tcPr>
          <w:p w14:paraId="2977807A" w14:textId="77777777" w:rsidR="00AC03DB" w:rsidRPr="00B07A80" w:rsidRDefault="00AC03DB" w:rsidP="00A421B1">
            <w:pPr>
              <w:spacing w:after="0" w:line="360" w:lineRule="auto"/>
              <w:jc w:val="both"/>
              <w:rPr>
                <w:rFonts w:eastAsia="Times New Roman" w:cs="Times New Roman"/>
                <w:color w:val="000000"/>
                <w:szCs w:val="24"/>
                <w:lang w:eastAsia="en-GB" w:bidi="bn-BD"/>
              </w:rPr>
            </w:pPr>
            <w:r w:rsidRPr="00B07A80">
              <w:rPr>
                <w:rFonts w:eastAsia="Times New Roman" w:cs="Times New Roman"/>
                <w:color w:val="000000"/>
                <w:szCs w:val="24"/>
                <w:lang w:eastAsia="en-GB" w:bidi="bn-BD"/>
              </w:rPr>
              <w:t xml:space="preserve">Factory Leasing Cost </w:t>
            </w:r>
          </w:p>
        </w:tc>
        <w:tc>
          <w:tcPr>
            <w:tcW w:w="4871" w:type="dxa"/>
            <w:tcBorders>
              <w:top w:val="nil"/>
              <w:left w:val="nil"/>
              <w:bottom w:val="single" w:sz="8" w:space="0" w:color="666666"/>
              <w:right w:val="single" w:sz="8" w:space="0" w:color="666666"/>
            </w:tcBorders>
            <w:shd w:val="clear" w:color="000000" w:fill="CCCCCC"/>
            <w:vAlign w:val="center"/>
            <w:hideMark/>
          </w:tcPr>
          <w:p w14:paraId="688889E1" w14:textId="77777777" w:rsidR="00AC03DB" w:rsidRPr="00B07A80" w:rsidRDefault="00AC03DB" w:rsidP="00A421B1">
            <w:pPr>
              <w:spacing w:after="0" w:line="360" w:lineRule="auto"/>
              <w:jc w:val="both"/>
              <w:rPr>
                <w:rFonts w:eastAsia="Times New Roman" w:cs="Times New Roman"/>
                <w:color w:val="000000"/>
                <w:szCs w:val="24"/>
                <w:lang w:eastAsia="en-GB" w:bidi="bn-BD"/>
              </w:rPr>
            </w:pPr>
            <w:r w:rsidRPr="00B07A80">
              <w:rPr>
                <w:rFonts w:eastAsia="Times New Roman" w:cs="Times New Roman"/>
                <w:color w:val="000000"/>
                <w:szCs w:val="24"/>
                <w:lang w:eastAsia="en-GB" w:bidi="bn-BD"/>
              </w:rPr>
              <w:t>120,000</w:t>
            </w:r>
          </w:p>
        </w:tc>
      </w:tr>
      <w:tr w:rsidR="00AC03DB" w:rsidRPr="00B07A80" w14:paraId="3F2E9D9E" w14:textId="77777777" w:rsidTr="00900370">
        <w:trPr>
          <w:trHeight w:val="597"/>
        </w:trPr>
        <w:tc>
          <w:tcPr>
            <w:tcW w:w="4651" w:type="dxa"/>
            <w:tcBorders>
              <w:top w:val="nil"/>
              <w:left w:val="single" w:sz="8" w:space="0" w:color="666666"/>
              <w:bottom w:val="single" w:sz="8" w:space="0" w:color="666666"/>
              <w:right w:val="single" w:sz="8" w:space="0" w:color="666666"/>
            </w:tcBorders>
            <w:shd w:val="clear" w:color="auto" w:fill="auto"/>
            <w:vAlign w:val="center"/>
            <w:hideMark/>
          </w:tcPr>
          <w:p w14:paraId="014D1F7F" w14:textId="77777777" w:rsidR="00AC03DB" w:rsidRPr="00B07A80" w:rsidRDefault="00AC03DB" w:rsidP="00A421B1">
            <w:pPr>
              <w:spacing w:after="0" w:line="360" w:lineRule="auto"/>
              <w:jc w:val="both"/>
              <w:rPr>
                <w:rFonts w:eastAsia="Times New Roman" w:cs="Times New Roman"/>
                <w:color w:val="000000"/>
                <w:szCs w:val="24"/>
                <w:lang w:eastAsia="en-GB" w:bidi="bn-BD"/>
              </w:rPr>
            </w:pPr>
            <w:r w:rsidRPr="00B07A80">
              <w:rPr>
                <w:rFonts w:eastAsia="Times New Roman" w:cs="Times New Roman"/>
                <w:color w:val="000000"/>
                <w:szCs w:val="24"/>
                <w:lang w:eastAsia="en-GB" w:bidi="bn-BD"/>
              </w:rPr>
              <w:t>Machinery Leasing Cost</w:t>
            </w:r>
          </w:p>
        </w:tc>
        <w:tc>
          <w:tcPr>
            <w:tcW w:w="4871" w:type="dxa"/>
            <w:tcBorders>
              <w:top w:val="nil"/>
              <w:left w:val="nil"/>
              <w:bottom w:val="single" w:sz="8" w:space="0" w:color="666666"/>
              <w:right w:val="single" w:sz="8" w:space="0" w:color="666666"/>
            </w:tcBorders>
            <w:shd w:val="clear" w:color="auto" w:fill="auto"/>
            <w:vAlign w:val="center"/>
            <w:hideMark/>
          </w:tcPr>
          <w:p w14:paraId="06BDECB5" w14:textId="77777777" w:rsidR="00AC03DB" w:rsidRPr="00B07A80" w:rsidRDefault="00AC03DB" w:rsidP="00A421B1">
            <w:pPr>
              <w:spacing w:after="0" w:line="360" w:lineRule="auto"/>
              <w:jc w:val="both"/>
              <w:rPr>
                <w:rFonts w:eastAsia="Times New Roman" w:cs="Times New Roman"/>
                <w:color w:val="000000"/>
                <w:szCs w:val="24"/>
                <w:lang w:eastAsia="en-GB" w:bidi="bn-BD"/>
              </w:rPr>
            </w:pPr>
            <w:r w:rsidRPr="00B07A80">
              <w:rPr>
                <w:rFonts w:eastAsia="Times New Roman" w:cs="Times New Roman"/>
                <w:color w:val="000000"/>
                <w:szCs w:val="24"/>
                <w:lang w:eastAsia="en-GB" w:bidi="bn-BD"/>
              </w:rPr>
              <w:t>250,000</w:t>
            </w:r>
          </w:p>
        </w:tc>
      </w:tr>
      <w:tr w:rsidR="00AC03DB" w:rsidRPr="00B07A80" w14:paraId="5C1054F7" w14:textId="77777777" w:rsidTr="00900370">
        <w:trPr>
          <w:trHeight w:val="597"/>
        </w:trPr>
        <w:tc>
          <w:tcPr>
            <w:tcW w:w="4651" w:type="dxa"/>
            <w:tcBorders>
              <w:top w:val="nil"/>
              <w:left w:val="single" w:sz="8" w:space="0" w:color="666666"/>
              <w:bottom w:val="single" w:sz="8" w:space="0" w:color="666666"/>
              <w:right w:val="single" w:sz="8" w:space="0" w:color="666666"/>
            </w:tcBorders>
            <w:shd w:val="clear" w:color="000000" w:fill="CCCCCC"/>
            <w:vAlign w:val="center"/>
            <w:hideMark/>
          </w:tcPr>
          <w:p w14:paraId="7A618EC6" w14:textId="77777777" w:rsidR="00AC03DB" w:rsidRPr="00B07A80" w:rsidRDefault="00AC03DB" w:rsidP="00A421B1">
            <w:pPr>
              <w:spacing w:after="0" w:line="360" w:lineRule="auto"/>
              <w:jc w:val="both"/>
              <w:rPr>
                <w:rFonts w:eastAsia="Times New Roman" w:cs="Times New Roman"/>
                <w:color w:val="000000"/>
                <w:szCs w:val="24"/>
                <w:lang w:eastAsia="en-GB" w:bidi="bn-BD"/>
              </w:rPr>
            </w:pPr>
            <w:r w:rsidRPr="00B07A80">
              <w:rPr>
                <w:rFonts w:eastAsia="Times New Roman" w:cs="Times New Roman"/>
                <w:color w:val="000000"/>
                <w:szCs w:val="24"/>
                <w:lang w:eastAsia="en-GB" w:bidi="bn-BD"/>
              </w:rPr>
              <w:t>Vehicles leasing</w:t>
            </w:r>
          </w:p>
        </w:tc>
        <w:tc>
          <w:tcPr>
            <w:tcW w:w="4871" w:type="dxa"/>
            <w:tcBorders>
              <w:top w:val="nil"/>
              <w:left w:val="nil"/>
              <w:bottom w:val="single" w:sz="8" w:space="0" w:color="666666"/>
              <w:right w:val="single" w:sz="8" w:space="0" w:color="666666"/>
            </w:tcBorders>
            <w:shd w:val="clear" w:color="000000" w:fill="CCCCCC"/>
            <w:vAlign w:val="center"/>
            <w:hideMark/>
          </w:tcPr>
          <w:p w14:paraId="0BAF3852" w14:textId="77777777" w:rsidR="00AC03DB" w:rsidRPr="00B07A80" w:rsidRDefault="00AC03DB" w:rsidP="00A421B1">
            <w:pPr>
              <w:spacing w:after="0" w:line="360" w:lineRule="auto"/>
              <w:jc w:val="both"/>
              <w:rPr>
                <w:rFonts w:eastAsia="Times New Roman" w:cs="Times New Roman"/>
                <w:color w:val="000000"/>
                <w:szCs w:val="24"/>
                <w:lang w:eastAsia="en-GB" w:bidi="bn-BD"/>
              </w:rPr>
            </w:pPr>
            <w:r w:rsidRPr="00B07A80">
              <w:rPr>
                <w:rFonts w:eastAsia="Times New Roman" w:cs="Times New Roman"/>
                <w:color w:val="000000"/>
                <w:szCs w:val="24"/>
                <w:lang w:eastAsia="en-GB" w:bidi="bn-BD"/>
              </w:rPr>
              <w:t>150,000</w:t>
            </w:r>
          </w:p>
        </w:tc>
      </w:tr>
      <w:tr w:rsidR="00AC03DB" w:rsidRPr="00B07A80" w14:paraId="4EF6C531" w14:textId="77777777" w:rsidTr="00900370">
        <w:trPr>
          <w:trHeight w:val="597"/>
        </w:trPr>
        <w:tc>
          <w:tcPr>
            <w:tcW w:w="4651" w:type="dxa"/>
            <w:tcBorders>
              <w:top w:val="nil"/>
              <w:left w:val="single" w:sz="8" w:space="0" w:color="666666"/>
              <w:bottom w:val="single" w:sz="8" w:space="0" w:color="666666"/>
              <w:right w:val="single" w:sz="8" w:space="0" w:color="666666"/>
            </w:tcBorders>
            <w:shd w:val="clear" w:color="auto" w:fill="auto"/>
            <w:vAlign w:val="center"/>
            <w:hideMark/>
          </w:tcPr>
          <w:p w14:paraId="799863E4" w14:textId="77777777" w:rsidR="00AC03DB" w:rsidRPr="00B07A80" w:rsidRDefault="00AC03DB" w:rsidP="00A421B1">
            <w:pPr>
              <w:spacing w:after="0" w:line="360" w:lineRule="auto"/>
              <w:jc w:val="both"/>
              <w:rPr>
                <w:rFonts w:eastAsia="Times New Roman" w:cs="Times New Roman"/>
                <w:b/>
                <w:bCs/>
                <w:color w:val="000000"/>
                <w:szCs w:val="24"/>
                <w:lang w:eastAsia="en-GB" w:bidi="bn-BD"/>
              </w:rPr>
            </w:pPr>
            <w:r w:rsidRPr="00B07A80">
              <w:rPr>
                <w:rFonts w:eastAsia="Times New Roman" w:cs="Times New Roman"/>
                <w:b/>
                <w:bCs/>
                <w:color w:val="000000"/>
                <w:szCs w:val="24"/>
                <w:lang w:eastAsia="en-GB" w:bidi="bn-BD"/>
              </w:rPr>
              <w:t>Total</w:t>
            </w:r>
          </w:p>
        </w:tc>
        <w:tc>
          <w:tcPr>
            <w:tcW w:w="4871" w:type="dxa"/>
            <w:tcBorders>
              <w:top w:val="nil"/>
              <w:left w:val="nil"/>
              <w:bottom w:val="single" w:sz="8" w:space="0" w:color="666666"/>
              <w:right w:val="single" w:sz="8" w:space="0" w:color="666666"/>
            </w:tcBorders>
            <w:shd w:val="clear" w:color="auto" w:fill="auto"/>
            <w:vAlign w:val="center"/>
            <w:hideMark/>
          </w:tcPr>
          <w:p w14:paraId="663D0BB3" w14:textId="77777777" w:rsidR="00AC03DB" w:rsidRPr="00B07A80" w:rsidRDefault="00AC03DB" w:rsidP="00A421B1">
            <w:pPr>
              <w:spacing w:after="0" w:line="360" w:lineRule="auto"/>
              <w:jc w:val="both"/>
              <w:rPr>
                <w:rFonts w:eastAsia="Times New Roman" w:cs="Times New Roman"/>
                <w:color w:val="000000"/>
                <w:szCs w:val="24"/>
                <w:lang w:eastAsia="en-GB" w:bidi="bn-BD"/>
              </w:rPr>
            </w:pPr>
            <w:r w:rsidRPr="00B07A80">
              <w:rPr>
                <w:rFonts w:eastAsia="Times New Roman" w:cs="Times New Roman"/>
                <w:color w:val="000000"/>
                <w:szCs w:val="24"/>
                <w:lang w:eastAsia="en-GB" w:bidi="bn-BD"/>
              </w:rPr>
              <w:t>729,450</w:t>
            </w:r>
          </w:p>
        </w:tc>
      </w:tr>
    </w:tbl>
    <w:p w14:paraId="5E1E48F7" w14:textId="77777777" w:rsidR="00E76977" w:rsidRPr="00B07A80" w:rsidRDefault="00E76977" w:rsidP="00A421B1">
      <w:pPr>
        <w:spacing w:line="360" w:lineRule="auto"/>
        <w:jc w:val="center"/>
        <w:rPr>
          <w:rFonts w:cs="Times New Roman"/>
          <w:i/>
          <w:iCs/>
          <w:sz w:val="20"/>
          <w:szCs w:val="20"/>
        </w:rPr>
      </w:pPr>
    </w:p>
    <w:p w14:paraId="5BBF8F25" w14:textId="193CF07F" w:rsidR="00C6430C" w:rsidRPr="00B07A80" w:rsidRDefault="00C6430C" w:rsidP="00A421B1">
      <w:pPr>
        <w:pStyle w:val="Caption"/>
        <w:spacing w:line="360" w:lineRule="auto"/>
        <w:jc w:val="center"/>
        <w:rPr>
          <w:rFonts w:cs="Times New Roman"/>
          <w:color w:val="auto"/>
          <w:sz w:val="20"/>
          <w:szCs w:val="20"/>
        </w:rPr>
      </w:pPr>
      <w:bookmarkStart w:id="8" w:name="_Toc89105307"/>
      <w:r w:rsidRPr="00B07A80">
        <w:rPr>
          <w:rFonts w:cs="Times New Roman"/>
          <w:color w:val="auto"/>
          <w:sz w:val="20"/>
          <w:szCs w:val="20"/>
        </w:rPr>
        <w:t xml:space="preserve">Figure </w:t>
      </w:r>
      <w:r w:rsidRPr="00B07A80">
        <w:rPr>
          <w:rFonts w:cs="Times New Roman"/>
          <w:color w:val="auto"/>
          <w:sz w:val="20"/>
          <w:szCs w:val="20"/>
        </w:rPr>
        <w:fldChar w:fldCharType="begin"/>
      </w:r>
      <w:r w:rsidRPr="00B07A80">
        <w:rPr>
          <w:rFonts w:cs="Times New Roman"/>
          <w:color w:val="auto"/>
          <w:sz w:val="20"/>
          <w:szCs w:val="20"/>
        </w:rPr>
        <w:instrText xml:space="preserve"> SEQ Figure \* ARABIC </w:instrText>
      </w:r>
      <w:r w:rsidRPr="00B07A80">
        <w:rPr>
          <w:rFonts w:cs="Times New Roman"/>
          <w:color w:val="auto"/>
          <w:sz w:val="20"/>
          <w:szCs w:val="20"/>
        </w:rPr>
        <w:fldChar w:fldCharType="separate"/>
      </w:r>
      <w:r w:rsidR="00665F0E" w:rsidRPr="00B07A80">
        <w:rPr>
          <w:rFonts w:cs="Times New Roman"/>
          <w:noProof/>
          <w:color w:val="auto"/>
          <w:sz w:val="20"/>
          <w:szCs w:val="20"/>
        </w:rPr>
        <w:t>2</w:t>
      </w:r>
      <w:r w:rsidRPr="00B07A80">
        <w:rPr>
          <w:rFonts w:cs="Times New Roman"/>
          <w:color w:val="auto"/>
          <w:sz w:val="20"/>
          <w:szCs w:val="20"/>
        </w:rPr>
        <w:fldChar w:fldCharType="end"/>
      </w:r>
      <w:r w:rsidRPr="00B07A80">
        <w:rPr>
          <w:rFonts w:cs="Times New Roman"/>
          <w:color w:val="auto"/>
          <w:sz w:val="20"/>
          <w:szCs w:val="20"/>
          <w:lang w:val="en-US"/>
        </w:rPr>
        <w:t>: A draft of resources</w:t>
      </w:r>
      <w:bookmarkEnd w:id="8"/>
    </w:p>
    <w:p w14:paraId="50A86C38" w14:textId="369FEAC0" w:rsidR="00B26759" w:rsidRPr="00B07A80" w:rsidRDefault="00C6430C" w:rsidP="00A421B1">
      <w:pPr>
        <w:spacing w:line="360" w:lineRule="auto"/>
        <w:jc w:val="center"/>
        <w:rPr>
          <w:rFonts w:cs="Times New Roman"/>
          <w:i/>
          <w:iCs/>
          <w:sz w:val="20"/>
          <w:szCs w:val="20"/>
        </w:rPr>
      </w:pPr>
      <w:r w:rsidRPr="00B07A80">
        <w:rPr>
          <w:rFonts w:cs="Times New Roman"/>
          <w:i/>
          <w:iCs/>
          <w:sz w:val="20"/>
          <w:szCs w:val="20"/>
        </w:rPr>
        <w:t>Source: Designed by the Student</w:t>
      </w:r>
    </w:p>
    <w:p w14:paraId="0350EC09" w14:textId="6481F70D" w:rsidR="0019392F" w:rsidRPr="00B07A80" w:rsidRDefault="009366B3" w:rsidP="00A421B1">
      <w:pPr>
        <w:pStyle w:val="Heading1"/>
        <w:spacing w:line="360" w:lineRule="auto"/>
        <w:jc w:val="both"/>
        <w:rPr>
          <w:rFonts w:cs="Times New Roman"/>
        </w:rPr>
      </w:pPr>
      <w:bookmarkStart w:id="9" w:name="_Toc89105301"/>
      <w:r w:rsidRPr="00B07A80">
        <w:rPr>
          <w:rFonts w:cs="Times New Roman"/>
        </w:rPr>
        <w:lastRenderedPageBreak/>
        <w:t>Consideration of resources</w:t>
      </w:r>
      <w:bookmarkEnd w:id="9"/>
    </w:p>
    <w:p w14:paraId="68EF9160" w14:textId="0B9DAED5" w:rsidR="009366B3" w:rsidRPr="00B07A80" w:rsidRDefault="00303F5F" w:rsidP="00A421B1">
      <w:pPr>
        <w:spacing w:line="360" w:lineRule="auto"/>
        <w:jc w:val="both"/>
        <w:rPr>
          <w:rFonts w:cs="Times New Roman"/>
        </w:rPr>
      </w:pPr>
      <w:r w:rsidRPr="00B07A80">
        <w:rPr>
          <w:rFonts w:cs="Times New Roman"/>
        </w:rPr>
        <w:t>The purpose of activity resource estimation is to allocate resources to each activity on the list. Consideration of resources may be done using five different methods and methodologies.</w:t>
      </w:r>
    </w:p>
    <w:p w14:paraId="392C7879" w14:textId="741E0DFF" w:rsidR="00EA7BB3" w:rsidRPr="00B07A80" w:rsidRDefault="00EA7BB3" w:rsidP="00A421B1">
      <w:pPr>
        <w:spacing w:line="360" w:lineRule="auto"/>
        <w:jc w:val="both"/>
        <w:rPr>
          <w:rFonts w:cs="Times New Roman"/>
        </w:rPr>
      </w:pPr>
      <w:r w:rsidRPr="00B07A80">
        <w:rPr>
          <w:rFonts w:cs="Times New Roman"/>
          <w:b/>
          <w:bCs/>
        </w:rPr>
        <w:t>Expert Judgement</w:t>
      </w:r>
      <w:r w:rsidRPr="00B07A80">
        <w:rPr>
          <w:rFonts w:cs="Times New Roman"/>
        </w:rPr>
        <w:t>: Expert Judgement involves bringing in specialists who have performed this type of task previously and receiving their judgment on what resources be required</w:t>
      </w:r>
      <w:r w:rsidR="00B70389" w:rsidRPr="00B07A80">
        <w:rPr>
          <w:rFonts w:cs="Times New Roman"/>
        </w:rPr>
        <w:t xml:space="preserve"> (Helliwell, 2018)</w:t>
      </w:r>
      <w:r w:rsidRPr="00B07A80">
        <w:rPr>
          <w:rFonts w:cs="Times New Roman"/>
        </w:rPr>
        <w:t xml:space="preserve">. Employees and experts of existing companies might provide effective information on it. </w:t>
      </w:r>
    </w:p>
    <w:p w14:paraId="4F814729" w14:textId="4921C704" w:rsidR="00EA7BB3" w:rsidRPr="00B07A80" w:rsidRDefault="00EA7BB3" w:rsidP="00A421B1">
      <w:pPr>
        <w:spacing w:line="360" w:lineRule="auto"/>
        <w:jc w:val="both"/>
        <w:rPr>
          <w:rFonts w:cs="Times New Roman"/>
        </w:rPr>
      </w:pPr>
      <w:r w:rsidRPr="00B07A80">
        <w:rPr>
          <w:rFonts w:cs="Times New Roman"/>
          <w:b/>
          <w:bCs/>
        </w:rPr>
        <w:t>Alternative Analysis</w:t>
      </w:r>
      <w:r w:rsidRPr="00B07A80">
        <w:rPr>
          <w:rFonts w:cs="Times New Roman"/>
        </w:rPr>
        <w:t xml:space="preserve">: Alternative analysis involves exploring multiple other choices for how </w:t>
      </w:r>
      <w:r w:rsidR="0040390F" w:rsidRPr="00B07A80">
        <w:rPr>
          <w:rFonts w:cs="Times New Roman"/>
        </w:rPr>
        <w:t>‘From Nature’</w:t>
      </w:r>
      <w:r w:rsidRPr="00B07A80">
        <w:rPr>
          <w:rFonts w:cs="Times New Roman"/>
        </w:rPr>
        <w:t xml:space="preserve"> allot resources. This involves altering the level of resources and the sort of resources </w:t>
      </w:r>
      <w:r w:rsidR="0040390F" w:rsidRPr="00B07A80">
        <w:rPr>
          <w:rFonts w:cs="Times New Roman"/>
        </w:rPr>
        <w:t>it</w:t>
      </w:r>
      <w:r w:rsidRPr="00B07A80">
        <w:rPr>
          <w:rFonts w:cs="Times New Roman"/>
        </w:rPr>
        <w:t xml:space="preserve"> </w:t>
      </w:r>
      <w:r w:rsidR="0040390F" w:rsidRPr="00B07A80">
        <w:rPr>
          <w:rFonts w:cs="Times New Roman"/>
        </w:rPr>
        <w:t>employs</w:t>
      </w:r>
      <w:r w:rsidRPr="00B07A80">
        <w:rPr>
          <w:rFonts w:cs="Times New Roman"/>
        </w:rPr>
        <w:t xml:space="preserve">. Many times, there </w:t>
      </w:r>
      <w:r w:rsidR="00615712" w:rsidRPr="00B07A80">
        <w:rPr>
          <w:rFonts w:cs="Times New Roman"/>
        </w:rPr>
        <w:t>is</w:t>
      </w:r>
      <w:r w:rsidRPr="00B07A80">
        <w:rPr>
          <w:rFonts w:cs="Times New Roman"/>
        </w:rPr>
        <w:t xml:space="preserve"> more than one approach to do a task and alternatives analysis helps pick among the choices.</w:t>
      </w:r>
    </w:p>
    <w:p w14:paraId="19980402" w14:textId="0EF637B6" w:rsidR="00EA7BB3" w:rsidRPr="00B07A80" w:rsidRDefault="00EA7BB3" w:rsidP="00A421B1">
      <w:pPr>
        <w:spacing w:line="360" w:lineRule="auto"/>
        <w:jc w:val="both"/>
        <w:rPr>
          <w:rFonts w:cs="Times New Roman"/>
        </w:rPr>
      </w:pPr>
      <w:r w:rsidRPr="00B07A80">
        <w:rPr>
          <w:rFonts w:cs="Times New Roman"/>
          <w:b/>
          <w:bCs/>
        </w:rPr>
        <w:t>Published estimation data</w:t>
      </w:r>
      <w:r w:rsidRPr="00B07A80">
        <w:rPr>
          <w:rFonts w:cs="Times New Roman"/>
        </w:rPr>
        <w:t xml:space="preserve">: </w:t>
      </w:r>
      <w:r w:rsidR="0040390F" w:rsidRPr="00B07A80">
        <w:rPr>
          <w:rFonts w:cs="Times New Roman"/>
        </w:rPr>
        <w:t xml:space="preserve">It </w:t>
      </w:r>
      <w:r w:rsidRPr="00B07A80">
        <w:rPr>
          <w:rFonts w:cs="Times New Roman"/>
        </w:rPr>
        <w:t xml:space="preserve">is something </w:t>
      </w:r>
      <w:r w:rsidR="00615712" w:rsidRPr="00B07A80">
        <w:rPr>
          <w:rFonts w:cs="Times New Roman"/>
        </w:rPr>
        <w:t>that</w:t>
      </w:r>
      <w:r w:rsidRPr="00B07A80">
        <w:rPr>
          <w:rFonts w:cs="Times New Roman"/>
        </w:rPr>
        <w:t xml:space="preserve"> project managers </w:t>
      </w:r>
      <w:r w:rsidR="0040390F" w:rsidRPr="00B07A80">
        <w:rPr>
          <w:rFonts w:cs="Times New Roman"/>
        </w:rPr>
        <w:t xml:space="preserve">of ‘From Nature’ </w:t>
      </w:r>
      <w:r w:rsidRPr="00B07A80">
        <w:rPr>
          <w:rFonts w:cs="Times New Roman"/>
        </w:rPr>
        <w:t xml:space="preserve">in a variety of sectors utilize to assist them </w:t>
      </w:r>
      <w:r w:rsidR="00615712" w:rsidRPr="00B07A80">
        <w:rPr>
          <w:rFonts w:cs="Times New Roman"/>
        </w:rPr>
        <w:t xml:space="preserve">to </w:t>
      </w:r>
      <w:r w:rsidRPr="00B07A80">
        <w:rPr>
          <w:rFonts w:cs="Times New Roman"/>
        </w:rPr>
        <w:t>figure out which resources they need. They depend on papers, books, journals, and magazines that gather, evaluate, and disseminate data from those other people’s work.</w:t>
      </w:r>
    </w:p>
    <w:p w14:paraId="2B3C8AA7" w14:textId="779970BB" w:rsidR="00EA7BB3" w:rsidRPr="00B07A80" w:rsidRDefault="00EA7BB3" w:rsidP="00A421B1">
      <w:pPr>
        <w:spacing w:line="360" w:lineRule="auto"/>
        <w:jc w:val="both"/>
        <w:rPr>
          <w:rFonts w:cs="Times New Roman"/>
        </w:rPr>
      </w:pPr>
      <w:r w:rsidRPr="00B07A80">
        <w:rPr>
          <w:rFonts w:cs="Times New Roman"/>
          <w:b/>
          <w:bCs/>
        </w:rPr>
        <w:t>Project Management Software</w:t>
      </w:r>
      <w:r w:rsidRPr="00B07A80">
        <w:rPr>
          <w:rFonts w:cs="Times New Roman"/>
        </w:rPr>
        <w:t xml:space="preserve">: </w:t>
      </w:r>
      <w:r w:rsidR="00DB33C4" w:rsidRPr="00B07A80">
        <w:rPr>
          <w:rFonts w:cs="Times New Roman"/>
        </w:rPr>
        <w:t xml:space="preserve">‘From Nature’ might use different software to facilitate its decisions </w:t>
      </w:r>
      <w:r w:rsidRPr="00B07A80">
        <w:rPr>
          <w:rFonts w:cs="Times New Roman"/>
        </w:rPr>
        <w:t xml:space="preserve">including such Microsoft Project may frequently offer features aimed to assist project managers </w:t>
      </w:r>
      <w:r w:rsidR="00615712" w:rsidRPr="00B07A80">
        <w:rPr>
          <w:rFonts w:cs="Times New Roman"/>
        </w:rPr>
        <w:t xml:space="preserve">to </w:t>
      </w:r>
      <w:r w:rsidRPr="00B07A80">
        <w:rPr>
          <w:rFonts w:cs="Times New Roman"/>
        </w:rPr>
        <w:t xml:space="preserve">anticipate resource demands and restrictions and discover the optimal mix of assignments again for </w:t>
      </w:r>
      <w:r w:rsidR="00615712" w:rsidRPr="00B07A80">
        <w:rPr>
          <w:rFonts w:cs="Times New Roman"/>
        </w:rPr>
        <w:t xml:space="preserve">the </w:t>
      </w:r>
      <w:r w:rsidRPr="00B07A80">
        <w:rPr>
          <w:rFonts w:cs="Times New Roman"/>
        </w:rPr>
        <w:t>project.</w:t>
      </w:r>
    </w:p>
    <w:p w14:paraId="3B48D801" w14:textId="338800D2" w:rsidR="00303F5F" w:rsidRPr="00B07A80" w:rsidRDefault="00EA7BB3" w:rsidP="00A421B1">
      <w:pPr>
        <w:spacing w:line="360" w:lineRule="auto"/>
        <w:jc w:val="both"/>
        <w:rPr>
          <w:rFonts w:cs="Times New Roman"/>
        </w:rPr>
      </w:pPr>
      <w:r w:rsidRPr="00B07A80">
        <w:rPr>
          <w:rFonts w:cs="Times New Roman"/>
          <w:b/>
          <w:bCs/>
        </w:rPr>
        <w:t>Bottom-up Estimating</w:t>
      </w:r>
      <w:r w:rsidRPr="00B07A80">
        <w:rPr>
          <w:rFonts w:cs="Times New Roman"/>
        </w:rPr>
        <w:t xml:space="preserve">: </w:t>
      </w:r>
      <w:r w:rsidR="00DB33C4" w:rsidRPr="00B07A80">
        <w:rPr>
          <w:rFonts w:cs="Times New Roman"/>
        </w:rPr>
        <w:t xml:space="preserve">It </w:t>
      </w:r>
      <w:r w:rsidRPr="00B07A80">
        <w:rPr>
          <w:rFonts w:cs="Times New Roman"/>
        </w:rPr>
        <w:t>entails breaking down complicated operations into parts and finding out the resource allocations for each item</w:t>
      </w:r>
      <w:r w:rsidR="00900370" w:rsidRPr="00B07A80">
        <w:rPr>
          <w:rFonts w:cs="Times New Roman"/>
        </w:rPr>
        <w:t xml:space="preserve"> (Fischer, Jacobs and Rice, 2019)</w:t>
      </w:r>
      <w:r w:rsidRPr="00B07A80">
        <w:rPr>
          <w:rFonts w:cs="Times New Roman"/>
        </w:rPr>
        <w:t xml:space="preserve">. </w:t>
      </w:r>
      <w:r w:rsidR="00CB2D9A" w:rsidRPr="00B07A80">
        <w:rPr>
          <w:rFonts w:cs="Times New Roman"/>
        </w:rPr>
        <w:t xml:space="preserve">It is quite helpful for the company to allocate resources effectively. </w:t>
      </w:r>
      <w:r w:rsidRPr="00B07A80">
        <w:rPr>
          <w:rFonts w:cs="Times New Roman"/>
        </w:rPr>
        <w:t xml:space="preserve">It is a technique of evaluating each activity resource requirement or cost and afterwards adding them all together to arrive up </w:t>
      </w:r>
      <w:r w:rsidR="00615712" w:rsidRPr="00B07A80">
        <w:rPr>
          <w:rFonts w:cs="Times New Roman"/>
        </w:rPr>
        <w:t>at</w:t>
      </w:r>
      <w:r w:rsidRPr="00B07A80">
        <w:rPr>
          <w:rFonts w:cs="Times New Roman"/>
        </w:rPr>
        <w:t xml:space="preserve"> a complete estimation. Bottom-up forecasting is a highly accurate technique of estimation, providing the assumptions at the scheduled level of physical activity </w:t>
      </w:r>
      <w:r w:rsidR="00615712" w:rsidRPr="00B07A80">
        <w:rPr>
          <w:rFonts w:cs="Times New Roman"/>
        </w:rPr>
        <w:t>is</w:t>
      </w:r>
      <w:r w:rsidRPr="00B07A80">
        <w:rPr>
          <w:rFonts w:cs="Times New Roman"/>
        </w:rPr>
        <w:t xml:space="preserve"> correct. However, it takes a large amount of time to execute bottom-up estimating since every action must be </w:t>
      </w:r>
      <w:r w:rsidR="00DB33C4" w:rsidRPr="00B07A80">
        <w:rPr>
          <w:rFonts w:cs="Times New Roman"/>
        </w:rPr>
        <w:t>analysed</w:t>
      </w:r>
      <w:r w:rsidRPr="00B07A80">
        <w:rPr>
          <w:rFonts w:cs="Times New Roman"/>
        </w:rPr>
        <w:t xml:space="preserve"> and evaluated precisely to go along with the bottom-up computation. The smaller and much more precise the activity, the higher the precision and expense of this technology.</w:t>
      </w:r>
    </w:p>
    <w:p w14:paraId="71A5FB00" w14:textId="47C090E1" w:rsidR="0019392F" w:rsidRPr="00B07A80" w:rsidRDefault="000F5BAA" w:rsidP="00A421B1">
      <w:pPr>
        <w:pStyle w:val="Heading1"/>
        <w:spacing w:line="360" w:lineRule="auto"/>
        <w:jc w:val="both"/>
        <w:rPr>
          <w:rFonts w:cs="Times New Roman"/>
        </w:rPr>
      </w:pPr>
      <w:bookmarkStart w:id="10" w:name="_Toc89105302"/>
      <w:r w:rsidRPr="00B07A80">
        <w:rPr>
          <w:rFonts w:cs="Times New Roman"/>
        </w:rPr>
        <w:lastRenderedPageBreak/>
        <w:t>Gantt Chart</w:t>
      </w:r>
      <w:bookmarkEnd w:id="10"/>
      <w:r w:rsidRPr="00B07A80">
        <w:rPr>
          <w:rFonts w:cs="Times New Roman"/>
        </w:rPr>
        <w:t xml:space="preserve"> </w:t>
      </w:r>
    </w:p>
    <w:p w14:paraId="62D424A9" w14:textId="039449D1" w:rsidR="0019392F" w:rsidRPr="00B07A80" w:rsidRDefault="00CF7B18" w:rsidP="00A421B1">
      <w:pPr>
        <w:spacing w:line="360" w:lineRule="auto"/>
        <w:jc w:val="both"/>
        <w:rPr>
          <w:rFonts w:cs="Times New Roman"/>
        </w:rPr>
      </w:pPr>
      <w:r w:rsidRPr="00B07A80">
        <w:rPr>
          <w:rFonts w:cs="Times New Roman"/>
        </w:rPr>
        <w:t>Gantt charts are depictions of tasks set against time. They contain important details in a project, including who is allocated to the what, task durations, including overlap activities</w:t>
      </w:r>
      <w:r w:rsidR="00BE3982" w:rsidRPr="00B07A80">
        <w:rPr>
          <w:rFonts w:cs="Times New Roman"/>
        </w:rPr>
        <w:t xml:space="preserve"> (Maylor, 2014)</w:t>
      </w:r>
      <w:r w:rsidRPr="00B07A80">
        <w:rPr>
          <w:rFonts w:cs="Times New Roman"/>
        </w:rPr>
        <w:t>. A Gantt chart displays the accomplishment of each job in a project utilizing timeframes. These timelines demonstrate how the different activities are related. Gantt charts are important because they represent the activity and progress of the project.</w:t>
      </w:r>
    </w:p>
    <w:p w14:paraId="4289784F" w14:textId="3FFAD9EE" w:rsidR="00D51F6F" w:rsidRPr="00B07A80" w:rsidRDefault="00D51F6F" w:rsidP="00A421B1">
      <w:pPr>
        <w:spacing w:line="360" w:lineRule="auto"/>
        <w:jc w:val="both"/>
        <w:rPr>
          <w:rFonts w:cs="Times New Roman"/>
        </w:rPr>
      </w:pPr>
      <w:r w:rsidRPr="00B07A80">
        <w:rPr>
          <w:rFonts w:cs="Times New Roman"/>
          <w:b/>
          <w:bCs/>
        </w:rPr>
        <w:t>Time Frame</w:t>
      </w:r>
      <w:r w:rsidRPr="00B07A80">
        <w:rPr>
          <w:rFonts w:cs="Times New Roman"/>
        </w:rPr>
        <w:t>:</w:t>
      </w:r>
    </w:p>
    <w:tbl>
      <w:tblPr>
        <w:tblStyle w:val="TableGridLight1"/>
        <w:tblW w:w="4959" w:type="pct"/>
        <w:tblLook w:val="04A0" w:firstRow="1" w:lastRow="0" w:firstColumn="1" w:lastColumn="0" w:noHBand="0" w:noVBand="1"/>
      </w:tblPr>
      <w:tblGrid>
        <w:gridCol w:w="4941"/>
        <w:gridCol w:w="1652"/>
        <w:gridCol w:w="2680"/>
      </w:tblGrid>
      <w:tr w:rsidR="00D51F6F" w:rsidRPr="00B07A80" w14:paraId="33D18C6F" w14:textId="77777777" w:rsidTr="00665F0E">
        <w:trPr>
          <w:trHeight w:val="381"/>
        </w:trPr>
        <w:tc>
          <w:tcPr>
            <w:tcW w:w="2664" w:type="pct"/>
            <w:noWrap/>
            <w:hideMark/>
          </w:tcPr>
          <w:p w14:paraId="415070E5" w14:textId="77777777" w:rsidR="00D51F6F" w:rsidRPr="00B07A80" w:rsidRDefault="00D51F6F" w:rsidP="00A421B1">
            <w:pPr>
              <w:spacing w:line="360" w:lineRule="auto"/>
              <w:rPr>
                <w:rFonts w:cs="Times New Roman"/>
                <w:b/>
                <w:color w:val="000000"/>
              </w:rPr>
            </w:pPr>
            <w:bookmarkStart w:id="11" w:name="_Hlk25095534"/>
            <w:r w:rsidRPr="00B07A80">
              <w:rPr>
                <w:rFonts w:cs="Times New Roman"/>
                <w:b/>
                <w:color w:val="000000"/>
              </w:rPr>
              <w:t>Tasks</w:t>
            </w:r>
          </w:p>
        </w:tc>
        <w:tc>
          <w:tcPr>
            <w:tcW w:w="891" w:type="pct"/>
            <w:noWrap/>
            <w:hideMark/>
          </w:tcPr>
          <w:p w14:paraId="4607D3FD" w14:textId="77777777" w:rsidR="00D51F6F" w:rsidRPr="00B07A80" w:rsidRDefault="00D51F6F" w:rsidP="00A421B1">
            <w:pPr>
              <w:spacing w:line="360" w:lineRule="auto"/>
              <w:jc w:val="both"/>
              <w:rPr>
                <w:rFonts w:cs="Times New Roman"/>
                <w:b/>
                <w:color w:val="000000"/>
              </w:rPr>
            </w:pPr>
            <w:r w:rsidRPr="00B07A80">
              <w:rPr>
                <w:rFonts w:cs="Times New Roman"/>
                <w:b/>
                <w:color w:val="000000"/>
              </w:rPr>
              <w:t>Initiation</w:t>
            </w:r>
          </w:p>
        </w:tc>
        <w:tc>
          <w:tcPr>
            <w:tcW w:w="1445" w:type="pct"/>
            <w:noWrap/>
            <w:hideMark/>
          </w:tcPr>
          <w:p w14:paraId="355C5FBC" w14:textId="77777777" w:rsidR="00D51F6F" w:rsidRPr="00B07A80" w:rsidRDefault="00D51F6F" w:rsidP="00A421B1">
            <w:pPr>
              <w:spacing w:line="360" w:lineRule="auto"/>
              <w:jc w:val="both"/>
              <w:rPr>
                <w:rFonts w:cs="Times New Roman"/>
                <w:b/>
                <w:color w:val="000000"/>
              </w:rPr>
            </w:pPr>
            <w:r w:rsidRPr="00B07A80">
              <w:rPr>
                <w:rFonts w:cs="Times New Roman"/>
                <w:b/>
                <w:color w:val="000000"/>
              </w:rPr>
              <w:t>Completion Days</w:t>
            </w:r>
          </w:p>
        </w:tc>
      </w:tr>
      <w:tr w:rsidR="00B45CDC" w:rsidRPr="00B07A80" w14:paraId="5E175D82" w14:textId="77777777" w:rsidTr="00665F0E">
        <w:trPr>
          <w:trHeight w:val="381"/>
        </w:trPr>
        <w:tc>
          <w:tcPr>
            <w:tcW w:w="2664" w:type="pct"/>
            <w:noWrap/>
            <w:hideMark/>
          </w:tcPr>
          <w:p w14:paraId="09054FB3" w14:textId="5C0064F0" w:rsidR="00B45CDC" w:rsidRPr="00B07A80" w:rsidRDefault="00B45CDC" w:rsidP="00A421B1">
            <w:pPr>
              <w:spacing w:line="360" w:lineRule="auto"/>
              <w:ind w:left="720"/>
              <w:jc w:val="both"/>
              <w:rPr>
                <w:rFonts w:cs="Times New Roman"/>
                <w:color w:val="000000"/>
              </w:rPr>
            </w:pPr>
            <w:r w:rsidRPr="00B07A80">
              <w:rPr>
                <w:rFonts w:cs="Times New Roman"/>
                <w:color w:val="000000"/>
              </w:rPr>
              <w:t>Initiation</w:t>
            </w:r>
          </w:p>
        </w:tc>
        <w:tc>
          <w:tcPr>
            <w:tcW w:w="891" w:type="pct"/>
            <w:noWrap/>
            <w:hideMark/>
          </w:tcPr>
          <w:p w14:paraId="2BCF438C" w14:textId="201AEF00" w:rsidR="00B45CDC" w:rsidRPr="00B07A80" w:rsidRDefault="00B45CDC" w:rsidP="00A421B1">
            <w:pPr>
              <w:spacing w:line="360" w:lineRule="auto"/>
              <w:jc w:val="both"/>
              <w:rPr>
                <w:rFonts w:cs="Times New Roman"/>
                <w:color w:val="000000"/>
              </w:rPr>
            </w:pPr>
            <w:r w:rsidRPr="00B07A80">
              <w:rPr>
                <w:rFonts w:cs="Times New Roman"/>
                <w:lang w:val="en-GB"/>
              </w:rPr>
              <w:t>10-Mar</w:t>
            </w:r>
          </w:p>
        </w:tc>
        <w:tc>
          <w:tcPr>
            <w:tcW w:w="1445" w:type="pct"/>
            <w:noWrap/>
            <w:hideMark/>
          </w:tcPr>
          <w:p w14:paraId="495F0A35" w14:textId="3EBAD062" w:rsidR="00B45CDC" w:rsidRPr="00B07A80" w:rsidRDefault="00B45CDC" w:rsidP="00A421B1">
            <w:pPr>
              <w:spacing w:line="360" w:lineRule="auto"/>
              <w:jc w:val="both"/>
              <w:rPr>
                <w:rFonts w:cs="Times New Roman"/>
                <w:color w:val="000000"/>
              </w:rPr>
            </w:pPr>
            <w:r w:rsidRPr="00B07A80">
              <w:rPr>
                <w:rFonts w:cs="Times New Roman"/>
                <w:lang w:val="en-GB"/>
              </w:rPr>
              <w:t>11</w:t>
            </w:r>
          </w:p>
        </w:tc>
      </w:tr>
      <w:tr w:rsidR="00B45CDC" w:rsidRPr="00B07A80" w14:paraId="6AAA0A8A" w14:textId="77777777" w:rsidTr="00665F0E">
        <w:trPr>
          <w:trHeight w:val="381"/>
        </w:trPr>
        <w:tc>
          <w:tcPr>
            <w:tcW w:w="2664" w:type="pct"/>
            <w:noWrap/>
            <w:hideMark/>
          </w:tcPr>
          <w:p w14:paraId="416B1E4A" w14:textId="6818BD1A" w:rsidR="00B45CDC" w:rsidRPr="00B07A80" w:rsidRDefault="00B45CDC" w:rsidP="00A421B1">
            <w:pPr>
              <w:spacing w:line="360" w:lineRule="auto"/>
              <w:ind w:left="720"/>
              <w:jc w:val="both"/>
              <w:rPr>
                <w:rFonts w:cs="Times New Roman"/>
                <w:color w:val="000000"/>
              </w:rPr>
            </w:pPr>
            <w:r w:rsidRPr="00B07A80">
              <w:rPr>
                <w:rFonts w:cs="Times New Roman"/>
                <w:color w:val="000000"/>
              </w:rPr>
              <w:t>Planning</w:t>
            </w:r>
          </w:p>
        </w:tc>
        <w:tc>
          <w:tcPr>
            <w:tcW w:w="891" w:type="pct"/>
            <w:noWrap/>
            <w:hideMark/>
          </w:tcPr>
          <w:p w14:paraId="4575E376" w14:textId="6586E32C" w:rsidR="00B45CDC" w:rsidRPr="00B07A80" w:rsidRDefault="00B45CDC" w:rsidP="00A421B1">
            <w:pPr>
              <w:spacing w:line="360" w:lineRule="auto"/>
              <w:jc w:val="both"/>
              <w:rPr>
                <w:rFonts w:cs="Times New Roman"/>
                <w:color w:val="000000"/>
              </w:rPr>
            </w:pPr>
            <w:r w:rsidRPr="00B07A80">
              <w:rPr>
                <w:rFonts w:cs="Times New Roman"/>
                <w:lang w:val="en-GB"/>
              </w:rPr>
              <w:t>20-Mar</w:t>
            </w:r>
          </w:p>
        </w:tc>
        <w:tc>
          <w:tcPr>
            <w:tcW w:w="1445" w:type="pct"/>
            <w:noWrap/>
            <w:hideMark/>
          </w:tcPr>
          <w:p w14:paraId="56A3F2E4" w14:textId="7E6D6DB7" w:rsidR="00B45CDC" w:rsidRPr="00B07A80" w:rsidRDefault="00B45CDC" w:rsidP="00A421B1">
            <w:pPr>
              <w:spacing w:line="360" w:lineRule="auto"/>
              <w:jc w:val="both"/>
              <w:rPr>
                <w:rFonts w:cs="Times New Roman"/>
                <w:color w:val="000000"/>
              </w:rPr>
            </w:pPr>
            <w:r w:rsidRPr="00B07A80">
              <w:rPr>
                <w:rFonts w:cs="Times New Roman"/>
                <w:lang w:val="en-GB"/>
              </w:rPr>
              <w:t>10</w:t>
            </w:r>
          </w:p>
        </w:tc>
      </w:tr>
      <w:tr w:rsidR="00B45CDC" w:rsidRPr="00B07A80" w14:paraId="68AFEA91" w14:textId="77777777" w:rsidTr="00665F0E">
        <w:trPr>
          <w:trHeight w:val="381"/>
        </w:trPr>
        <w:tc>
          <w:tcPr>
            <w:tcW w:w="2664" w:type="pct"/>
            <w:noWrap/>
            <w:hideMark/>
          </w:tcPr>
          <w:p w14:paraId="186337B0" w14:textId="44A458DE" w:rsidR="00B45CDC" w:rsidRPr="00B07A80" w:rsidRDefault="00B45CDC" w:rsidP="00A421B1">
            <w:pPr>
              <w:spacing w:line="360" w:lineRule="auto"/>
              <w:ind w:left="720"/>
              <w:jc w:val="both"/>
              <w:rPr>
                <w:rFonts w:cs="Times New Roman"/>
                <w:color w:val="000000"/>
              </w:rPr>
            </w:pPr>
            <w:r w:rsidRPr="00B07A80">
              <w:rPr>
                <w:rFonts w:cs="Times New Roman"/>
                <w:color w:val="000000"/>
              </w:rPr>
              <w:t>Execution</w:t>
            </w:r>
          </w:p>
        </w:tc>
        <w:tc>
          <w:tcPr>
            <w:tcW w:w="891" w:type="pct"/>
            <w:noWrap/>
            <w:hideMark/>
          </w:tcPr>
          <w:p w14:paraId="315C0F77" w14:textId="5A4A675A" w:rsidR="00B45CDC" w:rsidRPr="00B07A80" w:rsidRDefault="00B45CDC" w:rsidP="00A421B1">
            <w:pPr>
              <w:spacing w:line="360" w:lineRule="auto"/>
              <w:jc w:val="both"/>
              <w:rPr>
                <w:rFonts w:cs="Times New Roman"/>
                <w:color w:val="000000"/>
              </w:rPr>
            </w:pPr>
            <w:r w:rsidRPr="00B07A80">
              <w:rPr>
                <w:rFonts w:cs="Times New Roman"/>
                <w:lang w:val="en-GB"/>
              </w:rPr>
              <w:t>31- Mar</w:t>
            </w:r>
          </w:p>
        </w:tc>
        <w:tc>
          <w:tcPr>
            <w:tcW w:w="1445" w:type="pct"/>
            <w:noWrap/>
            <w:hideMark/>
          </w:tcPr>
          <w:p w14:paraId="33CA085F" w14:textId="072BDF1C" w:rsidR="00B45CDC" w:rsidRPr="00B07A80" w:rsidRDefault="00B45CDC" w:rsidP="00A421B1">
            <w:pPr>
              <w:spacing w:line="360" w:lineRule="auto"/>
              <w:jc w:val="both"/>
              <w:rPr>
                <w:rFonts w:cs="Times New Roman"/>
                <w:color w:val="000000"/>
              </w:rPr>
            </w:pPr>
            <w:r w:rsidRPr="00B07A80">
              <w:rPr>
                <w:rFonts w:cs="Times New Roman"/>
                <w:lang w:val="en-GB"/>
              </w:rPr>
              <w:t>10</w:t>
            </w:r>
          </w:p>
        </w:tc>
      </w:tr>
      <w:tr w:rsidR="00B45CDC" w:rsidRPr="00B07A80" w14:paraId="79BB12C2" w14:textId="77777777" w:rsidTr="00665F0E">
        <w:trPr>
          <w:trHeight w:val="381"/>
        </w:trPr>
        <w:tc>
          <w:tcPr>
            <w:tcW w:w="2664" w:type="pct"/>
            <w:noWrap/>
            <w:hideMark/>
          </w:tcPr>
          <w:p w14:paraId="3FC6B682" w14:textId="6AD63D9E" w:rsidR="00B45CDC" w:rsidRPr="00B07A80" w:rsidRDefault="00B45CDC" w:rsidP="00A421B1">
            <w:pPr>
              <w:spacing w:line="360" w:lineRule="auto"/>
              <w:ind w:left="720"/>
              <w:jc w:val="both"/>
              <w:rPr>
                <w:rFonts w:cs="Times New Roman"/>
                <w:color w:val="000000"/>
              </w:rPr>
            </w:pPr>
            <w:r w:rsidRPr="00B07A80">
              <w:rPr>
                <w:rFonts w:cs="Times New Roman"/>
                <w:color w:val="000000"/>
              </w:rPr>
              <w:t>Control</w:t>
            </w:r>
          </w:p>
        </w:tc>
        <w:tc>
          <w:tcPr>
            <w:tcW w:w="891" w:type="pct"/>
            <w:noWrap/>
            <w:hideMark/>
          </w:tcPr>
          <w:p w14:paraId="45548067" w14:textId="596FED8F" w:rsidR="00B45CDC" w:rsidRPr="00B07A80" w:rsidRDefault="00B45CDC" w:rsidP="00A421B1">
            <w:pPr>
              <w:spacing w:line="360" w:lineRule="auto"/>
              <w:jc w:val="both"/>
              <w:rPr>
                <w:rFonts w:cs="Times New Roman"/>
                <w:color w:val="000000"/>
              </w:rPr>
            </w:pPr>
            <w:r w:rsidRPr="00B07A80">
              <w:rPr>
                <w:rFonts w:cs="Times New Roman"/>
                <w:lang w:val="en-GB"/>
              </w:rPr>
              <w:t>10- Apr</w:t>
            </w:r>
          </w:p>
        </w:tc>
        <w:tc>
          <w:tcPr>
            <w:tcW w:w="1445" w:type="pct"/>
            <w:noWrap/>
            <w:hideMark/>
          </w:tcPr>
          <w:p w14:paraId="55CECDD4" w14:textId="3EE58A4F" w:rsidR="00B45CDC" w:rsidRPr="00B07A80" w:rsidRDefault="00B45CDC" w:rsidP="00A421B1">
            <w:pPr>
              <w:spacing w:line="360" w:lineRule="auto"/>
              <w:jc w:val="both"/>
              <w:rPr>
                <w:rFonts w:cs="Times New Roman"/>
                <w:color w:val="000000"/>
              </w:rPr>
            </w:pPr>
            <w:r w:rsidRPr="00B07A80">
              <w:rPr>
                <w:rFonts w:cs="Times New Roman"/>
                <w:lang w:val="en-GB"/>
              </w:rPr>
              <w:t>18</w:t>
            </w:r>
          </w:p>
        </w:tc>
      </w:tr>
      <w:tr w:rsidR="00B45CDC" w:rsidRPr="00B07A80" w14:paraId="535F842E" w14:textId="77777777" w:rsidTr="00665F0E">
        <w:trPr>
          <w:trHeight w:val="381"/>
        </w:trPr>
        <w:tc>
          <w:tcPr>
            <w:tcW w:w="2664" w:type="pct"/>
            <w:noWrap/>
            <w:hideMark/>
          </w:tcPr>
          <w:p w14:paraId="18CB8707" w14:textId="432C1BBB" w:rsidR="00B45CDC" w:rsidRPr="00B07A80" w:rsidRDefault="00B45CDC" w:rsidP="00A421B1">
            <w:pPr>
              <w:spacing w:line="360" w:lineRule="auto"/>
              <w:ind w:left="720"/>
              <w:jc w:val="both"/>
              <w:rPr>
                <w:rFonts w:cs="Times New Roman"/>
                <w:color w:val="000000"/>
              </w:rPr>
            </w:pPr>
            <w:r w:rsidRPr="00B07A80">
              <w:rPr>
                <w:rFonts w:cs="Times New Roman"/>
                <w:color w:val="000000"/>
              </w:rPr>
              <w:t>Closing</w:t>
            </w:r>
          </w:p>
        </w:tc>
        <w:tc>
          <w:tcPr>
            <w:tcW w:w="891" w:type="pct"/>
            <w:noWrap/>
            <w:hideMark/>
          </w:tcPr>
          <w:p w14:paraId="5307D668" w14:textId="6B4C55B3" w:rsidR="00B45CDC" w:rsidRPr="00B07A80" w:rsidRDefault="00B45CDC" w:rsidP="00A421B1">
            <w:pPr>
              <w:spacing w:line="360" w:lineRule="auto"/>
              <w:jc w:val="both"/>
              <w:rPr>
                <w:rFonts w:cs="Times New Roman"/>
                <w:color w:val="000000"/>
              </w:rPr>
            </w:pPr>
            <w:r w:rsidRPr="00B07A80">
              <w:rPr>
                <w:rFonts w:cs="Times New Roman"/>
                <w:lang w:val="en-GB"/>
              </w:rPr>
              <w:t>28- Apr</w:t>
            </w:r>
          </w:p>
        </w:tc>
        <w:tc>
          <w:tcPr>
            <w:tcW w:w="1445" w:type="pct"/>
            <w:noWrap/>
            <w:hideMark/>
          </w:tcPr>
          <w:p w14:paraId="6EB93CD4" w14:textId="65D155B7" w:rsidR="00B45CDC" w:rsidRPr="00B07A80" w:rsidRDefault="00B45CDC" w:rsidP="00A421B1">
            <w:pPr>
              <w:spacing w:line="360" w:lineRule="auto"/>
              <w:jc w:val="both"/>
              <w:rPr>
                <w:rFonts w:cs="Times New Roman"/>
                <w:color w:val="000000"/>
              </w:rPr>
            </w:pPr>
            <w:r w:rsidRPr="00B07A80">
              <w:rPr>
                <w:rFonts w:cs="Times New Roman"/>
                <w:lang w:val="en-GB"/>
              </w:rPr>
              <w:t>9</w:t>
            </w:r>
          </w:p>
        </w:tc>
      </w:tr>
      <w:bookmarkEnd w:id="11"/>
    </w:tbl>
    <w:p w14:paraId="15875914" w14:textId="697C7661" w:rsidR="00D51F6F" w:rsidRPr="00B07A80" w:rsidRDefault="00D51F6F" w:rsidP="00A421B1">
      <w:pPr>
        <w:spacing w:line="360" w:lineRule="auto"/>
        <w:jc w:val="both"/>
        <w:rPr>
          <w:rFonts w:cs="Times New Roman"/>
        </w:rPr>
      </w:pPr>
    </w:p>
    <w:p w14:paraId="3797AB83" w14:textId="77777777" w:rsidR="00A93E4B" w:rsidRPr="00B07A80" w:rsidRDefault="00A93E4B" w:rsidP="00A421B1">
      <w:pPr>
        <w:spacing w:line="360" w:lineRule="auto"/>
        <w:rPr>
          <w:rFonts w:cs="Times New Roman"/>
          <w:b/>
        </w:rPr>
      </w:pPr>
      <w:r w:rsidRPr="00B07A80">
        <w:rPr>
          <w:rFonts w:cs="Times New Roman"/>
          <w:b/>
        </w:rPr>
        <w:t>Gantt’s Chart:</w:t>
      </w:r>
    </w:p>
    <w:tbl>
      <w:tblPr>
        <w:tblStyle w:val="GridTable1Light1"/>
        <w:tblW w:w="9689" w:type="dxa"/>
        <w:tblLook w:val="04A0" w:firstRow="1" w:lastRow="0" w:firstColumn="1" w:lastColumn="0" w:noHBand="0" w:noVBand="1"/>
      </w:tblPr>
      <w:tblGrid>
        <w:gridCol w:w="1589"/>
        <w:gridCol w:w="810"/>
        <w:gridCol w:w="810"/>
        <w:gridCol w:w="810"/>
        <w:gridCol w:w="810"/>
        <w:gridCol w:w="810"/>
        <w:gridCol w:w="810"/>
        <w:gridCol w:w="810"/>
        <w:gridCol w:w="810"/>
        <w:gridCol w:w="810"/>
        <w:gridCol w:w="810"/>
      </w:tblGrid>
      <w:tr w:rsidR="00FB24D6" w:rsidRPr="00B07A80" w14:paraId="305CD698" w14:textId="77777777" w:rsidTr="00665F0E">
        <w:trPr>
          <w:cnfStyle w:val="100000000000" w:firstRow="1" w:lastRow="0" w:firstColumn="0" w:lastColumn="0" w:oddVBand="0" w:evenVBand="0" w:oddHBand="0" w:evenHBand="0" w:firstRowFirstColumn="0" w:firstRowLastColumn="0" w:lastRowFirstColumn="0" w:lastRowLastColumn="0"/>
          <w:trHeight w:val="1262"/>
        </w:trPr>
        <w:tc>
          <w:tcPr>
            <w:cnfStyle w:val="001000000000" w:firstRow="0" w:lastRow="0" w:firstColumn="1" w:lastColumn="0" w:oddVBand="0" w:evenVBand="0" w:oddHBand="0" w:evenHBand="0" w:firstRowFirstColumn="0" w:firstRowLastColumn="0" w:lastRowFirstColumn="0" w:lastRowLastColumn="0"/>
            <w:tcW w:w="1589" w:type="dxa"/>
          </w:tcPr>
          <w:p w14:paraId="7690BC9F" w14:textId="77777777" w:rsidR="00A93E4B" w:rsidRPr="00B07A80" w:rsidRDefault="00A93E4B" w:rsidP="00A421B1">
            <w:pPr>
              <w:spacing w:line="360" w:lineRule="auto"/>
              <w:jc w:val="both"/>
              <w:rPr>
                <w:rFonts w:cs="Times New Roman"/>
                <w:color w:val="000000"/>
              </w:rPr>
            </w:pPr>
            <w:r w:rsidRPr="00B07A80">
              <w:rPr>
                <w:rFonts w:cs="Times New Roman"/>
                <w:color w:val="000000"/>
              </w:rPr>
              <w:t>Tasks</w:t>
            </w:r>
          </w:p>
        </w:tc>
        <w:tc>
          <w:tcPr>
            <w:tcW w:w="810" w:type="dxa"/>
          </w:tcPr>
          <w:p w14:paraId="29A113D4" w14:textId="77777777" w:rsidR="00A93E4B" w:rsidRPr="00B07A80" w:rsidRDefault="00A93E4B" w:rsidP="00A421B1">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color w:val="000000"/>
              </w:rPr>
            </w:pPr>
            <w:r w:rsidRPr="00B07A80">
              <w:rPr>
                <w:rFonts w:cs="Times New Roman"/>
                <w:color w:val="000000"/>
              </w:rPr>
              <w:t>Week 1</w:t>
            </w:r>
          </w:p>
        </w:tc>
        <w:tc>
          <w:tcPr>
            <w:tcW w:w="810" w:type="dxa"/>
          </w:tcPr>
          <w:p w14:paraId="23826D6E" w14:textId="77777777" w:rsidR="00A93E4B" w:rsidRPr="00B07A80" w:rsidRDefault="00A93E4B" w:rsidP="00A421B1">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color w:val="000000"/>
              </w:rPr>
            </w:pPr>
            <w:r w:rsidRPr="00B07A80">
              <w:rPr>
                <w:rFonts w:cs="Times New Roman"/>
                <w:color w:val="000000"/>
              </w:rPr>
              <w:t>Week 2</w:t>
            </w:r>
          </w:p>
        </w:tc>
        <w:tc>
          <w:tcPr>
            <w:tcW w:w="810" w:type="dxa"/>
          </w:tcPr>
          <w:p w14:paraId="5DACDE64" w14:textId="77777777" w:rsidR="00A93E4B" w:rsidRPr="00B07A80" w:rsidRDefault="00A93E4B" w:rsidP="00A421B1">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color w:val="000000"/>
              </w:rPr>
            </w:pPr>
            <w:r w:rsidRPr="00B07A80">
              <w:rPr>
                <w:rFonts w:cs="Times New Roman"/>
                <w:color w:val="000000"/>
              </w:rPr>
              <w:t>Week 3</w:t>
            </w:r>
          </w:p>
        </w:tc>
        <w:tc>
          <w:tcPr>
            <w:tcW w:w="810" w:type="dxa"/>
          </w:tcPr>
          <w:p w14:paraId="4BDC7C77" w14:textId="77777777" w:rsidR="00A93E4B" w:rsidRPr="00B07A80" w:rsidRDefault="00A93E4B" w:rsidP="00A421B1">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color w:val="000000"/>
              </w:rPr>
            </w:pPr>
            <w:r w:rsidRPr="00B07A80">
              <w:rPr>
                <w:rFonts w:cs="Times New Roman"/>
                <w:color w:val="000000"/>
              </w:rPr>
              <w:t>Week 4</w:t>
            </w:r>
          </w:p>
        </w:tc>
        <w:tc>
          <w:tcPr>
            <w:tcW w:w="810" w:type="dxa"/>
          </w:tcPr>
          <w:p w14:paraId="649FCEC6" w14:textId="77777777" w:rsidR="00A93E4B" w:rsidRPr="00B07A80" w:rsidRDefault="00A93E4B" w:rsidP="00A421B1">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color w:val="000000"/>
              </w:rPr>
            </w:pPr>
            <w:r w:rsidRPr="00B07A80">
              <w:rPr>
                <w:rFonts w:cs="Times New Roman"/>
                <w:color w:val="000000"/>
              </w:rPr>
              <w:t>Week 5</w:t>
            </w:r>
          </w:p>
        </w:tc>
        <w:tc>
          <w:tcPr>
            <w:tcW w:w="810" w:type="dxa"/>
          </w:tcPr>
          <w:p w14:paraId="61CC7132" w14:textId="77777777" w:rsidR="00A93E4B" w:rsidRPr="00B07A80" w:rsidRDefault="00A93E4B" w:rsidP="00A421B1">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color w:val="000000"/>
              </w:rPr>
            </w:pPr>
            <w:r w:rsidRPr="00B07A80">
              <w:rPr>
                <w:rFonts w:cs="Times New Roman"/>
                <w:color w:val="000000"/>
              </w:rPr>
              <w:t>Week 6</w:t>
            </w:r>
          </w:p>
        </w:tc>
        <w:tc>
          <w:tcPr>
            <w:tcW w:w="810" w:type="dxa"/>
          </w:tcPr>
          <w:p w14:paraId="7B1F813F" w14:textId="77777777" w:rsidR="00A93E4B" w:rsidRPr="00B07A80" w:rsidRDefault="00A93E4B" w:rsidP="00A421B1">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color w:val="000000"/>
              </w:rPr>
            </w:pPr>
            <w:r w:rsidRPr="00B07A80">
              <w:rPr>
                <w:rFonts w:cs="Times New Roman"/>
                <w:color w:val="000000"/>
              </w:rPr>
              <w:t>Week 7</w:t>
            </w:r>
          </w:p>
        </w:tc>
        <w:tc>
          <w:tcPr>
            <w:tcW w:w="810" w:type="dxa"/>
          </w:tcPr>
          <w:p w14:paraId="02AE5849" w14:textId="77777777" w:rsidR="00A93E4B" w:rsidRPr="00B07A80" w:rsidRDefault="00A93E4B" w:rsidP="00A421B1">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color w:val="000000"/>
              </w:rPr>
            </w:pPr>
            <w:r w:rsidRPr="00B07A80">
              <w:rPr>
                <w:rFonts w:cs="Times New Roman"/>
                <w:color w:val="000000"/>
              </w:rPr>
              <w:t>Week 8</w:t>
            </w:r>
          </w:p>
        </w:tc>
        <w:tc>
          <w:tcPr>
            <w:tcW w:w="810" w:type="dxa"/>
          </w:tcPr>
          <w:p w14:paraId="757D8883" w14:textId="77777777" w:rsidR="00A93E4B" w:rsidRPr="00B07A80" w:rsidRDefault="00A93E4B" w:rsidP="00A421B1">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color w:val="000000"/>
              </w:rPr>
            </w:pPr>
            <w:r w:rsidRPr="00B07A80">
              <w:rPr>
                <w:rFonts w:cs="Times New Roman"/>
                <w:color w:val="000000"/>
              </w:rPr>
              <w:t>Week 9</w:t>
            </w:r>
          </w:p>
        </w:tc>
        <w:tc>
          <w:tcPr>
            <w:tcW w:w="810" w:type="dxa"/>
          </w:tcPr>
          <w:p w14:paraId="6BEAF8EF" w14:textId="77777777" w:rsidR="00A93E4B" w:rsidRPr="00B07A80" w:rsidRDefault="00A93E4B" w:rsidP="00A421B1">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color w:val="000000"/>
              </w:rPr>
            </w:pPr>
            <w:r w:rsidRPr="00B07A80">
              <w:rPr>
                <w:rFonts w:cs="Times New Roman"/>
                <w:color w:val="000000"/>
              </w:rPr>
              <w:t>Week 10</w:t>
            </w:r>
          </w:p>
        </w:tc>
      </w:tr>
      <w:tr w:rsidR="00FB24D6" w:rsidRPr="00B07A80" w14:paraId="48EF353C" w14:textId="77777777" w:rsidTr="00665F0E">
        <w:trPr>
          <w:trHeight w:val="619"/>
        </w:trPr>
        <w:tc>
          <w:tcPr>
            <w:cnfStyle w:val="001000000000" w:firstRow="0" w:lastRow="0" w:firstColumn="1" w:lastColumn="0" w:oddVBand="0" w:evenVBand="0" w:oddHBand="0" w:evenHBand="0" w:firstRowFirstColumn="0" w:firstRowLastColumn="0" w:lastRowFirstColumn="0" w:lastRowLastColumn="0"/>
            <w:tcW w:w="1589" w:type="dxa"/>
          </w:tcPr>
          <w:p w14:paraId="74A1631A" w14:textId="36B66473" w:rsidR="00FB24D6" w:rsidRPr="00B07A80" w:rsidRDefault="00FB24D6" w:rsidP="00A421B1">
            <w:pPr>
              <w:spacing w:line="360" w:lineRule="auto"/>
              <w:jc w:val="both"/>
              <w:rPr>
                <w:rFonts w:cs="Times New Roman"/>
                <w:color w:val="000000"/>
              </w:rPr>
            </w:pPr>
            <w:r w:rsidRPr="00B07A80">
              <w:rPr>
                <w:rFonts w:cs="Times New Roman"/>
                <w:color w:val="000000"/>
              </w:rPr>
              <w:t>Initiation</w:t>
            </w:r>
          </w:p>
        </w:tc>
        <w:tc>
          <w:tcPr>
            <w:tcW w:w="810" w:type="dxa"/>
            <w:shd w:val="clear" w:color="auto" w:fill="BF8F00"/>
          </w:tcPr>
          <w:p w14:paraId="6E63CD23" w14:textId="77777777" w:rsidR="00FB24D6" w:rsidRPr="00B07A80" w:rsidRDefault="00FB24D6" w:rsidP="00A421B1">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FF0000"/>
                <w:highlight w:val="yellow"/>
              </w:rPr>
            </w:pPr>
          </w:p>
        </w:tc>
        <w:tc>
          <w:tcPr>
            <w:tcW w:w="810" w:type="dxa"/>
            <w:shd w:val="clear" w:color="auto" w:fill="BF8F00"/>
          </w:tcPr>
          <w:p w14:paraId="05C198C0" w14:textId="77777777" w:rsidR="00FB24D6" w:rsidRPr="00B07A80" w:rsidRDefault="00FB24D6" w:rsidP="00A421B1">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FF0000"/>
                <w:highlight w:val="yellow"/>
              </w:rPr>
            </w:pPr>
          </w:p>
        </w:tc>
        <w:tc>
          <w:tcPr>
            <w:tcW w:w="810" w:type="dxa"/>
          </w:tcPr>
          <w:p w14:paraId="6F0DB9EA" w14:textId="77777777" w:rsidR="00FB24D6" w:rsidRPr="00B07A80" w:rsidRDefault="00FB24D6" w:rsidP="00A421B1">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rPr>
            </w:pPr>
          </w:p>
        </w:tc>
        <w:tc>
          <w:tcPr>
            <w:tcW w:w="810" w:type="dxa"/>
          </w:tcPr>
          <w:p w14:paraId="7CA240BD" w14:textId="77777777" w:rsidR="00FB24D6" w:rsidRPr="00B07A80" w:rsidRDefault="00FB24D6" w:rsidP="00A421B1">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rPr>
            </w:pPr>
          </w:p>
        </w:tc>
        <w:tc>
          <w:tcPr>
            <w:tcW w:w="810" w:type="dxa"/>
          </w:tcPr>
          <w:p w14:paraId="779A80E0" w14:textId="77777777" w:rsidR="00FB24D6" w:rsidRPr="00B07A80" w:rsidRDefault="00FB24D6" w:rsidP="00A421B1">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rPr>
            </w:pPr>
          </w:p>
        </w:tc>
        <w:tc>
          <w:tcPr>
            <w:tcW w:w="810" w:type="dxa"/>
          </w:tcPr>
          <w:p w14:paraId="7D4F1911" w14:textId="77777777" w:rsidR="00FB24D6" w:rsidRPr="00B07A80" w:rsidRDefault="00FB24D6" w:rsidP="00A421B1">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rPr>
            </w:pPr>
          </w:p>
        </w:tc>
        <w:tc>
          <w:tcPr>
            <w:tcW w:w="810" w:type="dxa"/>
          </w:tcPr>
          <w:p w14:paraId="5E819F94" w14:textId="77777777" w:rsidR="00FB24D6" w:rsidRPr="00B07A80" w:rsidRDefault="00FB24D6" w:rsidP="00A421B1">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rPr>
            </w:pPr>
          </w:p>
        </w:tc>
        <w:tc>
          <w:tcPr>
            <w:tcW w:w="810" w:type="dxa"/>
          </w:tcPr>
          <w:p w14:paraId="2DD3DB17" w14:textId="77777777" w:rsidR="00FB24D6" w:rsidRPr="00B07A80" w:rsidRDefault="00FB24D6" w:rsidP="00A421B1">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rPr>
            </w:pPr>
          </w:p>
        </w:tc>
        <w:tc>
          <w:tcPr>
            <w:tcW w:w="810" w:type="dxa"/>
          </w:tcPr>
          <w:p w14:paraId="3388D188" w14:textId="77777777" w:rsidR="00FB24D6" w:rsidRPr="00B07A80" w:rsidRDefault="00FB24D6" w:rsidP="00A421B1">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rPr>
            </w:pPr>
          </w:p>
        </w:tc>
        <w:tc>
          <w:tcPr>
            <w:tcW w:w="810" w:type="dxa"/>
          </w:tcPr>
          <w:p w14:paraId="22DB0F85" w14:textId="77777777" w:rsidR="00FB24D6" w:rsidRPr="00B07A80" w:rsidRDefault="00FB24D6" w:rsidP="00A421B1">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rPr>
            </w:pPr>
          </w:p>
        </w:tc>
      </w:tr>
      <w:tr w:rsidR="00FB24D6" w:rsidRPr="00B07A80" w14:paraId="697F730D" w14:textId="77777777" w:rsidTr="00665F0E">
        <w:trPr>
          <w:trHeight w:val="641"/>
        </w:trPr>
        <w:tc>
          <w:tcPr>
            <w:cnfStyle w:val="001000000000" w:firstRow="0" w:lastRow="0" w:firstColumn="1" w:lastColumn="0" w:oddVBand="0" w:evenVBand="0" w:oddHBand="0" w:evenHBand="0" w:firstRowFirstColumn="0" w:firstRowLastColumn="0" w:lastRowFirstColumn="0" w:lastRowLastColumn="0"/>
            <w:tcW w:w="1589" w:type="dxa"/>
          </w:tcPr>
          <w:p w14:paraId="1BDA296C" w14:textId="25AB9EE6" w:rsidR="00FB24D6" w:rsidRPr="00B07A80" w:rsidRDefault="00FB24D6" w:rsidP="00A421B1">
            <w:pPr>
              <w:spacing w:line="360" w:lineRule="auto"/>
              <w:jc w:val="both"/>
              <w:rPr>
                <w:rFonts w:cs="Times New Roman"/>
                <w:color w:val="000000"/>
              </w:rPr>
            </w:pPr>
            <w:r w:rsidRPr="00B07A80">
              <w:rPr>
                <w:rFonts w:cs="Times New Roman"/>
                <w:color w:val="000000"/>
              </w:rPr>
              <w:t>Planning</w:t>
            </w:r>
          </w:p>
        </w:tc>
        <w:tc>
          <w:tcPr>
            <w:tcW w:w="810" w:type="dxa"/>
          </w:tcPr>
          <w:p w14:paraId="1B73D9EC" w14:textId="77777777" w:rsidR="00FB24D6" w:rsidRPr="00B07A80" w:rsidRDefault="00FB24D6" w:rsidP="00A421B1">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rPr>
            </w:pPr>
          </w:p>
        </w:tc>
        <w:tc>
          <w:tcPr>
            <w:tcW w:w="810" w:type="dxa"/>
            <w:shd w:val="clear" w:color="auto" w:fill="BF8F00"/>
          </w:tcPr>
          <w:p w14:paraId="467BE35D" w14:textId="77777777" w:rsidR="00FB24D6" w:rsidRPr="00B07A80" w:rsidRDefault="00FB24D6" w:rsidP="00A421B1">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FF0000"/>
              </w:rPr>
            </w:pPr>
          </w:p>
        </w:tc>
        <w:tc>
          <w:tcPr>
            <w:tcW w:w="810" w:type="dxa"/>
            <w:shd w:val="clear" w:color="auto" w:fill="BF8F00"/>
          </w:tcPr>
          <w:p w14:paraId="19CE3C35" w14:textId="77777777" w:rsidR="00FB24D6" w:rsidRPr="00B07A80" w:rsidRDefault="00FB24D6" w:rsidP="00A421B1">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FF0000"/>
              </w:rPr>
            </w:pPr>
          </w:p>
        </w:tc>
        <w:tc>
          <w:tcPr>
            <w:tcW w:w="810" w:type="dxa"/>
          </w:tcPr>
          <w:p w14:paraId="17E8736E" w14:textId="77777777" w:rsidR="00FB24D6" w:rsidRPr="00B07A80" w:rsidRDefault="00FB24D6" w:rsidP="00A421B1">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rPr>
            </w:pPr>
          </w:p>
        </w:tc>
        <w:tc>
          <w:tcPr>
            <w:tcW w:w="810" w:type="dxa"/>
          </w:tcPr>
          <w:p w14:paraId="4BA102F3" w14:textId="77777777" w:rsidR="00FB24D6" w:rsidRPr="00B07A80" w:rsidRDefault="00FB24D6" w:rsidP="00A421B1">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rPr>
            </w:pPr>
          </w:p>
        </w:tc>
        <w:tc>
          <w:tcPr>
            <w:tcW w:w="810" w:type="dxa"/>
          </w:tcPr>
          <w:p w14:paraId="7AFB02C2" w14:textId="77777777" w:rsidR="00FB24D6" w:rsidRPr="00B07A80" w:rsidRDefault="00FB24D6" w:rsidP="00A421B1">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rPr>
            </w:pPr>
          </w:p>
        </w:tc>
        <w:tc>
          <w:tcPr>
            <w:tcW w:w="810" w:type="dxa"/>
          </w:tcPr>
          <w:p w14:paraId="0AA5CE8E" w14:textId="77777777" w:rsidR="00FB24D6" w:rsidRPr="00B07A80" w:rsidRDefault="00FB24D6" w:rsidP="00A421B1">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rPr>
            </w:pPr>
          </w:p>
        </w:tc>
        <w:tc>
          <w:tcPr>
            <w:tcW w:w="810" w:type="dxa"/>
          </w:tcPr>
          <w:p w14:paraId="15F1DDA7" w14:textId="77777777" w:rsidR="00FB24D6" w:rsidRPr="00B07A80" w:rsidRDefault="00FB24D6" w:rsidP="00A421B1">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rPr>
            </w:pPr>
          </w:p>
        </w:tc>
        <w:tc>
          <w:tcPr>
            <w:tcW w:w="810" w:type="dxa"/>
          </w:tcPr>
          <w:p w14:paraId="7AD10EC1" w14:textId="77777777" w:rsidR="00FB24D6" w:rsidRPr="00B07A80" w:rsidRDefault="00FB24D6" w:rsidP="00A421B1">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rPr>
            </w:pPr>
          </w:p>
        </w:tc>
        <w:tc>
          <w:tcPr>
            <w:tcW w:w="810" w:type="dxa"/>
          </w:tcPr>
          <w:p w14:paraId="41300011" w14:textId="77777777" w:rsidR="00FB24D6" w:rsidRPr="00B07A80" w:rsidRDefault="00FB24D6" w:rsidP="00A421B1">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rPr>
            </w:pPr>
          </w:p>
        </w:tc>
      </w:tr>
      <w:tr w:rsidR="00FB24D6" w:rsidRPr="00B07A80" w14:paraId="6ACB3D56" w14:textId="77777777" w:rsidTr="00665F0E">
        <w:trPr>
          <w:trHeight w:val="619"/>
        </w:trPr>
        <w:tc>
          <w:tcPr>
            <w:cnfStyle w:val="001000000000" w:firstRow="0" w:lastRow="0" w:firstColumn="1" w:lastColumn="0" w:oddVBand="0" w:evenVBand="0" w:oddHBand="0" w:evenHBand="0" w:firstRowFirstColumn="0" w:firstRowLastColumn="0" w:lastRowFirstColumn="0" w:lastRowLastColumn="0"/>
            <w:tcW w:w="1589" w:type="dxa"/>
          </w:tcPr>
          <w:p w14:paraId="596DA29F" w14:textId="28F143CC" w:rsidR="00FB24D6" w:rsidRPr="00B07A80" w:rsidRDefault="00FB24D6" w:rsidP="00A421B1">
            <w:pPr>
              <w:spacing w:line="360" w:lineRule="auto"/>
              <w:jc w:val="both"/>
              <w:rPr>
                <w:rFonts w:cs="Times New Roman"/>
                <w:color w:val="000000"/>
              </w:rPr>
            </w:pPr>
            <w:r w:rsidRPr="00B07A80">
              <w:rPr>
                <w:rFonts w:cs="Times New Roman"/>
                <w:color w:val="000000"/>
              </w:rPr>
              <w:t>Execution</w:t>
            </w:r>
          </w:p>
        </w:tc>
        <w:tc>
          <w:tcPr>
            <w:tcW w:w="810" w:type="dxa"/>
          </w:tcPr>
          <w:p w14:paraId="5E0492FD" w14:textId="77777777" w:rsidR="00FB24D6" w:rsidRPr="00B07A80" w:rsidRDefault="00FB24D6" w:rsidP="00A421B1">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rPr>
            </w:pPr>
          </w:p>
        </w:tc>
        <w:tc>
          <w:tcPr>
            <w:tcW w:w="810" w:type="dxa"/>
          </w:tcPr>
          <w:p w14:paraId="7087DCF5" w14:textId="77777777" w:rsidR="00FB24D6" w:rsidRPr="00B07A80" w:rsidRDefault="00FB24D6" w:rsidP="00A421B1">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rPr>
            </w:pPr>
          </w:p>
        </w:tc>
        <w:tc>
          <w:tcPr>
            <w:tcW w:w="810" w:type="dxa"/>
          </w:tcPr>
          <w:p w14:paraId="2734962C" w14:textId="77777777" w:rsidR="00FB24D6" w:rsidRPr="00B07A80" w:rsidRDefault="00FB24D6" w:rsidP="00A421B1">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rPr>
            </w:pPr>
          </w:p>
        </w:tc>
        <w:tc>
          <w:tcPr>
            <w:tcW w:w="810" w:type="dxa"/>
            <w:shd w:val="clear" w:color="auto" w:fill="BF8F00"/>
          </w:tcPr>
          <w:p w14:paraId="2771D081" w14:textId="77777777" w:rsidR="00FB24D6" w:rsidRPr="00B07A80" w:rsidRDefault="00FB24D6" w:rsidP="00A421B1">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rPr>
            </w:pPr>
          </w:p>
        </w:tc>
        <w:tc>
          <w:tcPr>
            <w:tcW w:w="810" w:type="dxa"/>
            <w:shd w:val="clear" w:color="auto" w:fill="BF8F00"/>
          </w:tcPr>
          <w:p w14:paraId="5458B962" w14:textId="77777777" w:rsidR="00FB24D6" w:rsidRPr="00B07A80" w:rsidRDefault="00FB24D6" w:rsidP="00A421B1">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rPr>
            </w:pPr>
          </w:p>
        </w:tc>
        <w:tc>
          <w:tcPr>
            <w:tcW w:w="810" w:type="dxa"/>
          </w:tcPr>
          <w:p w14:paraId="6ACCBA3E" w14:textId="77777777" w:rsidR="00FB24D6" w:rsidRPr="00B07A80" w:rsidRDefault="00FB24D6" w:rsidP="00A421B1">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rPr>
            </w:pPr>
          </w:p>
        </w:tc>
        <w:tc>
          <w:tcPr>
            <w:tcW w:w="810" w:type="dxa"/>
          </w:tcPr>
          <w:p w14:paraId="4B11CDF7" w14:textId="77777777" w:rsidR="00FB24D6" w:rsidRPr="00B07A80" w:rsidRDefault="00FB24D6" w:rsidP="00A421B1">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rPr>
            </w:pPr>
          </w:p>
        </w:tc>
        <w:tc>
          <w:tcPr>
            <w:tcW w:w="810" w:type="dxa"/>
          </w:tcPr>
          <w:p w14:paraId="051756E0" w14:textId="77777777" w:rsidR="00FB24D6" w:rsidRPr="00B07A80" w:rsidRDefault="00FB24D6" w:rsidP="00A421B1">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rPr>
            </w:pPr>
          </w:p>
        </w:tc>
        <w:tc>
          <w:tcPr>
            <w:tcW w:w="810" w:type="dxa"/>
          </w:tcPr>
          <w:p w14:paraId="6B6C7031" w14:textId="77777777" w:rsidR="00FB24D6" w:rsidRPr="00B07A80" w:rsidRDefault="00FB24D6" w:rsidP="00A421B1">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rPr>
            </w:pPr>
          </w:p>
        </w:tc>
        <w:tc>
          <w:tcPr>
            <w:tcW w:w="810" w:type="dxa"/>
          </w:tcPr>
          <w:p w14:paraId="3A18F712" w14:textId="77777777" w:rsidR="00FB24D6" w:rsidRPr="00B07A80" w:rsidRDefault="00FB24D6" w:rsidP="00A421B1">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rPr>
            </w:pPr>
          </w:p>
        </w:tc>
      </w:tr>
      <w:tr w:rsidR="00FB24D6" w:rsidRPr="00B07A80" w14:paraId="7A8A30E8" w14:textId="77777777" w:rsidTr="00665F0E">
        <w:trPr>
          <w:trHeight w:val="619"/>
        </w:trPr>
        <w:tc>
          <w:tcPr>
            <w:cnfStyle w:val="001000000000" w:firstRow="0" w:lastRow="0" w:firstColumn="1" w:lastColumn="0" w:oddVBand="0" w:evenVBand="0" w:oddHBand="0" w:evenHBand="0" w:firstRowFirstColumn="0" w:firstRowLastColumn="0" w:lastRowFirstColumn="0" w:lastRowLastColumn="0"/>
            <w:tcW w:w="1589" w:type="dxa"/>
          </w:tcPr>
          <w:p w14:paraId="11FCF73E" w14:textId="2C84388A" w:rsidR="00FB24D6" w:rsidRPr="00B07A80" w:rsidRDefault="00FB24D6" w:rsidP="00A421B1">
            <w:pPr>
              <w:spacing w:line="360" w:lineRule="auto"/>
              <w:jc w:val="both"/>
              <w:rPr>
                <w:rFonts w:cs="Times New Roman"/>
                <w:color w:val="000000"/>
              </w:rPr>
            </w:pPr>
            <w:r w:rsidRPr="00B07A80">
              <w:rPr>
                <w:rFonts w:cs="Times New Roman"/>
                <w:color w:val="000000"/>
              </w:rPr>
              <w:t>Control</w:t>
            </w:r>
          </w:p>
        </w:tc>
        <w:tc>
          <w:tcPr>
            <w:tcW w:w="810" w:type="dxa"/>
          </w:tcPr>
          <w:p w14:paraId="30A5C7B0" w14:textId="77777777" w:rsidR="00FB24D6" w:rsidRPr="00B07A80" w:rsidRDefault="00FB24D6" w:rsidP="00A421B1">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rPr>
            </w:pPr>
          </w:p>
        </w:tc>
        <w:tc>
          <w:tcPr>
            <w:tcW w:w="810" w:type="dxa"/>
          </w:tcPr>
          <w:p w14:paraId="62EA6D52" w14:textId="77777777" w:rsidR="00FB24D6" w:rsidRPr="00B07A80" w:rsidRDefault="00FB24D6" w:rsidP="00A421B1">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rPr>
            </w:pPr>
          </w:p>
        </w:tc>
        <w:tc>
          <w:tcPr>
            <w:tcW w:w="810" w:type="dxa"/>
          </w:tcPr>
          <w:p w14:paraId="5670E071" w14:textId="77777777" w:rsidR="00FB24D6" w:rsidRPr="00B07A80" w:rsidRDefault="00FB24D6" w:rsidP="00A421B1">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rPr>
            </w:pPr>
          </w:p>
        </w:tc>
        <w:tc>
          <w:tcPr>
            <w:tcW w:w="810" w:type="dxa"/>
          </w:tcPr>
          <w:p w14:paraId="435F4058" w14:textId="77777777" w:rsidR="00FB24D6" w:rsidRPr="00B07A80" w:rsidRDefault="00FB24D6" w:rsidP="00A421B1">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rPr>
            </w:pPr>
          </w:p>
        </w:tc>
        <w:tc>
          <w:tcPr>
            <w:tcW w:w="810" w:type="dxa"/>
            <w:shd w:val="clear" w:color="auto" w:fill="BF8F00"/>
          </w:tcPr>
          <w:p w14:paraId="38343C06" w14:textId="77777777" w:rsidR="00FB24D6" w:rsidRPr="00B07A80" w:rsidRDefault="00FB24D6" w:rsidP="00A421B1">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rPr>
            </w:pPr>
          </w:p>
        </w:tc>
        <w:tc>
          <w:tcPr>
            <w:tcW w:w="810" w:type="dxa"/>
            <w:shd w:val="clear" w:color="auto" w:fill="BF8F00"/>
          </w:tcPr>
          <w:p w14:paraId="46EF73AB" w14:textId="77777777" w:rsidR="00FB24D6" w:rsidRPr="00B07A80" w:rsidRDefault="00FB24D6" w:rsidP="00A421B1">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rPr>
            </w:pPr>
          </w:p>
        </w:tc>
        <w:tc>
          <w:tcPr>
            <w:tcW w:w="810" w:type="dxa"/>
            <w:shd w:val="clear" w:color="auto" w:fill="BF8F00"/>
          </w:tcPr>
          <w:p w14:paraId="6B353784" w14:textId="77777777" w:rsidR="00FB24D6" w:rsidRPr="00B07A80" w:rsidRDefault="00FB24D6" w:rsidP="00A421B1">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rPr>
            </w:pPr>
          </w:p>
        </w:tc>
        <w:tc>
          <w:tcPr>
            <w:tcW w:w="810" w:type="dxa"/>
          </w:tcPr>
          <w:p w14:paraId="739FBF55" w14:textId="77777777" w:rsidR="00FB24D6" w:rsidRPr="00B07A80" w:rsidRDefault="00FB24D6" w:rsidP="00A421B1">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rPr>
            </w:pPr>
          </w:p>
        </w:tc>
        <w:tc>
          <w:tcPr>
            <w:tcW w:w="810" w:type="dxa"/>
          </w:tcPr>
          <w:p w14:paraId="527C0DCC" w14:textId="77777777" w:rsidR="00FB24D6" w:rsidRPr="00B07A80" w:rsidRDefault="00FB24D6" w:rsidP="00A421B1">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rPr>
            </w:pPr>
          </w:p>
        </w:tc>
        <w:tc>
          <w:tcPr>
            <w:tcW w:w="810" w:type="dxa"/>
          </w:tcPr>
          <w:p w14:paraId="7C2A36EE" w14:textId="77777777" w:rsidR="00FB24D6" w:rsidRPr="00B07A80" w:rsidRDefault="00FB24D6" w:rsidP="00A421B1">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rPr>
            </w:pPr>
          </w:p>
        </w:tc>
      </w:tr>
      <w:tr w:rsidR="00FB24D6" w:rsidRPr="00B07A80" w14:paraId="32863EA3" w14:textId="77777777" w:rsidTr="00665F0E">
        <w:trPr>
          <w:trHeight w:val="619"/>
        </w:trPr>
        <w:tc>
          <w:tcPr>
            <w:cnfStyle w:val="001000000000" w:firstRow="0" w:lastRow="0" w:firstColumn="1" w:lastColumn="0" w:oddVBand="0" w:evenVBand="0" w:oddHBand="0" w:evenHBand="0" w:firstRowFirstColumn="0" w:firstRowLastColumn="0" w:lastRowFirstColumn="0" w:lastRowLastColumn="0"/>
            <w:tcW w:w="1589" w:type="dxa"/>
          </w:tcPr>
          <w:p w14:paraId="22833C94" w14:textId="449B9E4A" w:rsidR="00FB24D6" w:rsidRPr="00B07A80" w:rsidRDefault="00FB24D6" w:rsidP="00A421B1">
            <w:pPr>
              <w:spacing w:line="360" w:lineRule="auto"/>
              <w:jc w:val="both"/>
              <w:rPr>
                <w:rFonts w:cs="Times New Roman"/>
                <w:color w:val="000000"/>
              </w:rPr>
            </w:pPr>
            <w:r w:rsidRPr="00B07A80">
              <w:rPr>
                <w:rFonts w:cs="Times New Roman"/>
                <w:color w:val="000000"/>
              </w:rPr>
              <w:t>Closing</w:t>
            </w:r>
          </w:p>
        </w:tc>
        <w:tc>
          <w:tcPr>
            <w:tcW w:w="810" w:type="dxa"/>
          </w:tcPr>
          <w:p w14:paraId="1FB7BCD4" w14:textId="77777777" w:rsidR="00FB24D6" w:rsidRPr="00B07A80" w:rsidRDefault="00FB24D6" w:rsidP="00A421B1">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b/>
                <w:bCs/>
                <w:color w:val="000000"/>
              </w:rPr>
            </w:pPr>
          </w:p>
        </w:tc>
        <w:tc>
          <w:tcPr>
            <w:tcW w:w="810" w:type="dxa"/>
          </w:tcPr>
          <w:p w14:paraId="66D3DA4B" w14:textId="77777777" w:rsidR="00FB24D6" w:rsidRPr="00B07A80" w:rsidRDefault="00FB24D6" w:rsidP="00A421B1">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b/>
                <w:bCs/>
                <w:color w:val="000000"/>
              </w:rPr>
            </w:pPr>
          </w:p>
        </w:tc>
        <w:tc>
          <w:tcPr>
            <w:tcW w:w="810" w:type="dxa"/>
          </w:tcPr>
          <w:p w14:paraId="686A61CF" w14:textId="77777777" w:rsidR="00FB24D6" w:rsidRPr="00B07A80" w:rsidRDefault="00FB24D6" w:rsidP="00A421B1">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b/>
                <w:bCs/>
                <w:color w:val="000000"/>
              </w:rPr>
            </w:pPr>
          </w:p>
        </w:tc>
        <w:tc>
          <w:tcPr>
            <w:tcW w:w="810" w:type="dxa"/>
          </w:tcPr>
          <w:p w14:paraId="543737FC" w14:textId="77777777" w:rsidR="00FB24D6" w:rsidRPr="00B07A80" w:rsidRDefault="00FB24D6" w:rsidP="00A421B1">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b/>
                <w:bCs/>
                <w:color w:val="000000"/>
              </w:rPr>
            </w:pPr>
          </w:p>
        </w:tc>
        <w:tc>
          <w:tcPr>
            <w:tcW w:w="810" w:type="dxa"/>
          </w:tcPr>
          <w:p w14:paraId="656BAD10" w14:textId="77777777" w:rsidR="00FB24D6" w:rsidRPr="00B07A80" w:rsidRDefault="00FB24D6" w:rsidP="00A421B1">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b/>
                <w:bCs/>
                <w:color w:val="000000"/>
              </w:rPr>
            </w:pPr>
          </w:p>
        </w:tc>
        <w:tc>
          <w:tcPr>
            <w:tcW w:w="810" w:type="dxa"/>
            <w:shd w:val="clear" w:color="auto" w:fill="auto"/>
          </w:tcPr>
          <w:p w14:paraId="6EDB3BF1" w14:textId="77777777" w:rsidR="00FB24D6" w:rsidRPr="00B07A80" w:rsidRDefault="00FB24D6" w:rsidP="00A421B1">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b/>
                <w:bCs/>
                <w:color w:val="000000"/>
              </w:rPr>
            </w:pPr>
          </w:p>
        </w:tc>
        <w:tc>
          <w:tcPr>
            <w:tcW w:w="810" w:type="dxa"/>
            <w:shd w:val="clear" w:color="auto" w:fill="auto"/>
          </w:tcPr>
          <w:p w14:paraId="6B97736D" w14:textId="77777777" w:rsidR="00FB24D6" w:rsidRPr="00B07A80" w:rsidRDefault="00FB24D6" w:rsidP="00A421B1">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b/>
                <w:bCs/>
                <w:color w:val="000000"/>
              </w:rPr>
            </w:pPr>
          </w:p>
        </w:tc>
        <w:tc>
          <w:tcPr>
            <w:tcW w:w="810" w:type="dxa"/>
            <w:shd w:val="clear" w:color="auto" w:fill="BF8F00"/>
          </w:tcPr>
          <w:p w14:paraId="2C340593" w14:textId="77777777" w:rsidR="00FB24D6" w:rsidRPr="00B07A80" w:rsidRDefault="00FB24D6" w:rsidP="00A421B1">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b/>
                <w:bCs/>
                <w:color w:val="000000"/>
              </w:rPr>
            </w:pPr>
          </w:p>
        </w:tc>
        <w:tc>
          <w:tcPr>
            <w:tcW w:w="810" w:type="dxa"/>
            <w:shd w:val="clear" w:color="auto" w:fill="BF8F00"/>
          </w:tcPr>
          <w:p w14:paraId="62C69E4F" w14:textId="77777777" w:rsidR="00FB24D6" w:rsidRPr="00B07A80" w:rsidRDefault="00FB24D6" w:rsidP="00A421B1">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b/>
                <w:bCs/>
                <w:color w:val="000000"/>
              </w:rPr>
            </w:pPr>
          </w:p>
        </w:tc>
        <w:tc>
          <w:tcPr>
            <w:tcW w:w="810" w:type="dxa"/>
          </w:tcPr>
          <w:p w14:paraId="78B42898" w14:textId="77777777" w:rsidR="00FB24D6" w:rsidRPr="00B07A80" w:rsidRDefault="00FB24D6" w:rsidP="00A421B1">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b/>
                <w:bCs/>
                <w:color w:val="000000"/>
              </w:rPr>
            </w:pPr>
          </w:p>
        </w:tc>
      </w:tr>
    </w:tbl>
    <w:p w14:paraId="19D0D0F0" w14:textId="66CA5C0B" w:rsidR="00665F0E" w:rsidRPr="00B07A80" w:rsidRDefault="00665F0E" w:rsidP="00A421B1">
      <w:pPr>
        <w:pStyle w:val="Caption"/>
        <w:spacing w:line="360" w:lineRule="auto"/>
        <w:jc w:val="center"/>
        <w:rPr>
          <w:rFonts w:cs="Times New Roman"/>
          <w:color w:val="auto"/>
          <w:sz w:val="20"/>
          <w:szCs w:val="20"/>
          <w:lang w:val="en-US"/>
        </w:rPr>
      </w:pPr>
      <w:bookmarkStart w:id="12" w:name="_Toc89105308"/>
      <w:r w:rsidRPr="00B07A80">
        <w:rPr>
          <w:rFonts w:cs="Times New Roman"/>
          <w:color w:val="auto"/>
          <w:sz w:val="20"/>
          <w:szCs w:val="20"/>
        </w:rPr>
        <w:t xml:space="preserve">Figure </w:t>
      </w:r>
      <w:r w:rsidRPr="00B07A80">
        <w:rPr>
          <w:rFonts w:cs="Times New Roman"/>
          <w:color w:val="auto"/>
          <w:sz w:val="20"/>
          <w:szCs w:val="20"/>
        </w:rPr>
        <w:fldChar w:fldCharType="begin"/>
      </w:r>
      <w:r w:rsidRPr="00B07A80">
        <w:rPr>
          <w:rFonts w:cs="Times New Roman"/>
          <w:color w:val="auto"/>
          <w:sz w:val="20"/>
          <w:szCs w:val="20"/>
        </w:rPr>
        <w:instrText xml:space="preserve"> SEQ Figure \* ARABIC </w:instrText>
      </w:r>
      <w:r w:rsidRPr="00B07A80">
        <w:rPr>
          <w:rFonts w:cs="Times New Roman"/>
          <w:color w:val="auto"/>
          <w:sz w:val="20"/>
          <w:szCs w:val="20"/>
        </w:rPr>
        <w:fldChar w:fldCharType="separate"/>
      </w:r>
      <w:r w:rsidRPr="00B07A80">
        <w:rPr>
          <w:rFonts w:cs="Times New Roman"/>
          <w:noProof/>
          <w:color w:val="auto"/>
          <w:sz w:val="20"/>
          <w:szCs w:val="20"/>
        </w:rPr>
        <w:t>3</w:t>
      </w:r>
      <w:r w:rsidRPr="00B07A80">
        <w:rPr>
          <w:rFonts w:cs="Times New Roman"/>
          <w:color w:val="auto"/>
          <w:sz w:val="20"/>
          <w:szCs w:val="20"/>
        </w:rPr>
        <w:fldChar w:fldCharType="end"/>
      </w:r>
      <w:r w:rsidRPr="00B07A80">
        <w:rPr>
          <w:rFonts w:cs="Times New Roman"/>
          <w:color w:val="auto"/>
          <w:sz w:val="20"/>
          <w:szCs w:val="20"/>
          <w:lang w:val="en-US"/>
        </w:rPr>
        <w:t>: Gantt Chart</w:t>
      </w:r>
      <w:bookmarkEnd w:id="12"/>
    </w:p>
    <w:p w14:paraId="7C39EE01" w14:textId="02AD14A1" w:rsidR="00665F0E" w:rsidRPr="00B07A80" w:rsidRDefault="00665F0E" w:rsidP="00A421B1">
      <w:pPr>
        <w:spacing w:line="360" w:lineRule="auto"/>
        <w:jc w:val="center"/>
        <w:rPr>
          <w:rFonts w:cs="Times New Roman"/>
          <w:i/>
          <w:iCs/>
          <w:sz w:val="20"/>
          <w:szCs w:val="20"/>
          <w:lang w:val="en-US"/>
        </w:rPr>
      </w:pPr>
      <w:r w:rsidRPr="00B07A80">
        <w:rPr>
          <w:rFonts w:cs="Times New Roman"/>
          <w:i/>
          <w:iCs/>
          <w:sz w:val="20"/>
          <w:szCs w:val="20"/>
          <w:lang w:val="en-US"/>
        </w:rPr>
        <w:t>Source: Designed by the Student</w:t>
      </w:r>
    </w:p>
    <w:p w14:paraId="56146097" w14:textId="77777777" w:rsidR="00665F0E" w:rsidRPr="00B07A80" w:rsidRDefault="00665F0E" w:rsidP="00A421B1">
      <w:pPr>
        <w:pStyle w:val="Caption"/>
        <w:spacing w:line="360" w:lineRule="auto"/>
        <w:rPr>
          <w:rFonts w:cs="Times New Roman"/>
          <w:lang w:val="en-US"/>
        </w:rPr>
      </w:pPr>
    </w:p>
    <w:p w14:paraId="3B623DDB" w14:textId="77777777" w:rsidR="00665F0E" w:rsidRPr="00B07A80" w:rsidRDefault="00665F0E" w:rsidP="00A421B1">
      <w:pPr>
        <w:pStyle w:val="Caption"/>
        <w:spacing w:line="360" w:lineRule="auto"/>
        <w:rPr>
          <w:rFonts w:cs="Times New Roman"/>
        </w:rPr>
      </w:pPr>
    </w:p>
    <w:p w14:paraId="77CA5541" w14:textId="44FD102C" w:rsidR="00CF7B18" w:rsidRPr="00B07A80" w:rsidRDefault="007B18E9" w:rsidP="00A421B1">
      <w:pPr>
        <w:pStyle w:val="Heading1"/>
        <w:spacing w:line="360" w:lineRule="auto"/>
        <w:rPr>
          <w:rFonts w:cs="Times New Roman"/>
          <w:lang w:val="en-US"/>
        </w:rPr>
      </w:pPr>
      <w:bookmarkStart w:id="13" w:name="_Toc89105303"/>
      <w:r w:rsidRPr="00B07A80">
        <w:rPr>
          <w:rFonts w:cs="Times New Roman"/>
        </w:rPr>
        <w:t>Risk Assessment</w:t>
      </w:r>
      <w:bookmarkEnd w:id="13"/>
    </w:p>
    <w:p w14:paraId="5EBB5A94" w14:textId="17D9B381" w:rsidR="007B18E9" w:rsidRPr="00B07A80" w:rsidRDefault="006277EB" w:rsidP="00A421B1">
      <w:pPr>
        <w:spacing w:line="360" w:lineRule="auto"/>
        <w:jc w:val="both"/>
        <w:rPr>
          <w:rFonts w:cs="Times New Roman"/>
        </w:rPr>
      </w:pPr>
      <w:r w:rsidRPr="00B07A80">
        <w:rPr>
          <w:rFonts w:cs="Times New Roman"/>
        </w:rPr>
        <w:t>To decrease the level of risk and safeguard the firm from different threats, businesses must do a risk analysis. If the risk is reduced, the business's efficiency improves</w:t>
      </w:r>
      <w:r w:rsidR="00164D53" w:rsidRPr="00B07A80">
        <w:rPr>
          <w:rFonts w:cs="Times New Roman"/>
        </w:rPr>
        <w:t xml:space="preserve"> (</w:t>
      </w:r>
      <w:proofErr w:type="spellStart"/>
      <w:r w:rsidR="00164D53" w:rsidRPr="00B07A80">
        <w:rPr>
          <w:rFonts w:cs="Times New Roman"/>
        </w:rPr>
        <w:t>Klapp</w:t>
      </w:r>
      <w:proofErr w:type="spellEnd"/>
      <w:r w:rsidR="00164D53" w:rsidRPr="00B07A80">
        <w:rPr>
          <w:rFonts w:cs="Times New Roman"/>
        </w:rPr>
        <w:t>, 2013)</w:t>
      </w:r>
      <w:r w:rsidRPr="00B07A80">
        <w:rPr>
          <w:rFonts w:cs="Times New Roman"/>
        </w:rPr>
        <w:t>. A firm may simply identify the risk and analyse the alternatives and solutions which can be done to avoid any accidents or concerns using the Bowtie technique of risk analysis</w:t>
      </w:r>
      <w:r w:rsidR="00EA5009" w:rsidRPr="00B07A80">
        <w:rPr>
          <w:rFonts w:cs="Times New Roman"/>
        </w:rPr>
        <w:t xml:space="preserve"> (</w:t>
      </w:r>
      <w:proofErr w:type="spellStart"/>
      <w:r w:rsidR="00EA5009" w:rsidRPr="00B07A80">
        <w:rPr>
          <w:rFonts w:cs="Times New Roman"/>
        </w:rPr>
        <w:t>Gionfriddo</w:t>
      </w:r>
      <w:proofErr w:type="spellEnd"/>
      <w:r w:rsidR="00EA5009" w:rsidRPr="00B07A80">
        <w:rPr>
          <w:rFonts w:cs="Times New Roman"/>
        </w:rPr>
        <w:t xml:space="preserve"> and </w:t>
      </w:r>
      <w:proofErr w:type="spellStart"/>
      <w:r w:rsidR="00EA5009" w:rsidRPr="00B07A80">
        <w:rPr>
          <w:rFonts w:cs="Times New Roman"/>
        </w:rPr>
        <w:t>Milici</w:t>
      </w:r>
      <w:proofErr w:type="spellEnd"/>
      <w:r w:rsidR="00EA5009" w:rsidRPr="00B07A80">
        <w:rPr>
          <w:rFonts w:cs="Times New Roman"/>
        </w:rPr>
        <w:t>, 2014)</w:t>
      </w:r>
      <w:r w:rsidRPr="00B07A80">
        <w:rPr>
          <w:rFonts w:cs="Times New Roman"/>
        </w:rPr>
        <w:t>. ‘From Nature’ Perfume Bowtie analysis is detailed further down.</w:t>
      </w:r>
    </w:p>
    <w:tbl>
      <w:tblPr>
        <w:tblStyle w:val="GridTable6Colourful"/>
        <w:tblW w:w="9642" w:type="dxa"/>
        <w:tblLook w:val="04A0" w:firstRow="1" w:lastRow="0" w:firstColumn="1" w:lastColumn="0" w:noHBand="0" w:noVBand="1"/>
      </w:tblPr>
      <w:tblGrid>
        <w:gridCol w:w="4821"/>
        <w:gridCol w:w="4821"/>
      </w:tblGrid>
      <w:tr w:rsidR="00187753" w:rsidRPr="00B07A80" w14:paraId="52717DC9" w14:textId="77777777" w:rsidTr="00BB42E9">
        <w:trPr>
          <w:cnfStyle w:val="100000000000" w:firstRow="1" w:lastRow="0" w:firstColumn="0" w:lastColumn="0" w:oddVBand="0" w:evenVBand="0" w:oddHBand="0" w:evenHBand="0" w:firstRowFirstColumn="0" w:firstRowLastColumn="0" w:lastRowFirstColumn="0" w:lastRowLastColumn="0"/>
          <w:trHeight w:val="406"/>
        </w:trPr>
        <w:tc>
          <w:tcPr>
            <w:cnfStyle w:val="001000000000" w:firstRow="0" w:lastRow="0" w:firstColumn="1" w:lastColumn="0" w:oddVBand="0" w:evenVBand="0" w:oddHBand="0" w:evenHBand="0" w:firstRowFirstColumn="0" w:firstRowLastColumn="0" w:lastRowFirstColumn="0" w:lastRowLastColumn="0"/>
            <w:tcW w:w="9642" w:type="dxa"/>
            <w:gridSpan w:val="2"/>
            <w:tcBorders>
              <w:top w:val="single" w:sz="4" w:space="0" w:color="666666" w:themeColor="text1" w:themeTint="99"/>
              <w:left w:val="single" w:sz="4" w:space="0" w:color="666666" w:themeColor="text1" w:themeTint="99"/>
              <w:right w:val="single" w:sz="4" w:space="0" w:color="666666" w:themeColor="text1" w:themeTint="99"/>
            </w:tcBorders>
            <w:hideMark/>
          </w:tcPr>
          <w:p w14:paraId="71B68AA1" w14:textId="77777777" w:rsidR="00187753" w:rsidRPr="00B07A80" w:rsidRDefault="00187753" w:rsidP="00A421B1">
            <w:pPr>
              <w:spacing w:line="360" w:lineRule="auto"/>
              <w:jc w:val="both"/>
              <w:rPr>
                <w:rFonts w:cs="Times New Roman"/>
              </w:rPr>
            </w:pPr>
            <w:r w:rsidRPr="00B07A80">
              <w:rPr>
                <w:rFonts w:cs="Times New Roman"/>
              </w:rPr>
              <w:t>Risk Description</w:t>
            </w:r>
          </w:p>
          <w:p w14:paraId="02F1470A" w14:textId="77777777" w:rsidR="00187753" w:rsidRPr="00B07A80" w:rsidRDefault="00187753" w:rsidP="00A421B1">
            <w:pPr>
              <w:pStyle w:val="ListParagraph"/>
              <w:numPr>
                <w:ilvl w:val="0"/>
                <w:numId w:val="1"/>
              </w:numPr>
              <w:rPr>
                <w:rFonts w:cs="Times New Roman"/>
                <w:b w:val="0"/>
                <w:bCs w:val="0"/>
              </w:rPr>
            </w:pPr>
            <w:r w:rsidRPr="00B07A80">
              <w:rPr>
                <w:rFonts w:cs="Times New Roman"/>
                <w:b w:val="0"/>
                <w:bCs w:val="0"/>
              </w:rPr>
              <w:t>Product Risk: This risk exists due to a lack of understanding about the Products.</w:t>
            </w:r>
          </w:p>
          <w:p w14:paraId="7D3F0A8B" w14:textId="77777777" w:rsidR="00187753" w:rsidRPr="00B07A80" w:rsidRDefault="00187753" w:rsidP="00A421B1">
            <w:pPr>
              <w:pStyle w:val="ListParagraph"/>
              <w:numPr>
                <w:ilvl w:val="0"/>
                <w:numId w:val="1"/>
              </w:numPr>
              <w:rPr>
                <w:rFonts w:cs="Times New Roman"/>
                <w:b w:val="0"/>
                <w:bCs w:val="0"/>
              </w:rPr>
            </w:pPr>
            <w:r w:rsidRPr="00B07A80">
              <w:rPr>
                <w:rFonts w:cs="Times New Roman"/>
                <w:b w:val="0"/>
                <w:bCs w:val="0"/>
              </w:rPr>
              <w:t>Market Risk: This risk arises when clients' desire and method of purchasing Products decreases.</w:t>
            </w:r>
          </w:p>
          <w:p w14:paraId="76847460" w14:textId="77777777" w:rsidR="00187753" w:rsidRPr="00B07A80" w:rsidRDefault="00187753" w:rsidP="00A421B1">
            <w:pPr>
              <w:pStyle w:val="ListParagraph"/>
              <w:numPr>
                <w:ilvl w:val="0"/>
                <w:numId w:val="1"/>
              </w:numPr>
              <w:rPr>
                <w:rFonts w:cs="Times New Roman"/>
                <w:b w:val="0"/>
                <w:bCs w:val="0"/>
              </w:rPr>
            </w:pPr>
            <w:r w:rsidRPr="00B07A80">
              <w:rPr>
                <w:rFonts w:cs="Times New Roman"/>
                <w:b w:val="0"/>
                <w:bCs w:val="0"/>
              </w:rPr>
              <w:t>Financial Risk: Financial risk arises when the business's ability to get adequate finances is disrupted.</w:t>
            </w:r>
          </w:p>
        </w:tc>
      </w:tr>
      <w:tr w:rsidR="00187753" w:rsidRPr="00B07A80" w14:paraId="2384F502" w14:textId="77777777" w:rsidTr="00BB42E9">
        <w:trPr>
          <w:cnfStyle w:val="000000100000" w:firstRow="0" w:lastRow="0" w:firstColumn="0" w:lastColumn="0" w:oddVBand="0" w:evenVBand="0" w:oddHBand="1" w:evenHBand="0" w:firstRowFirstColumn="0" w:firstRowLastColumn="0" w:lastRowFirstColumn="0" w:lastRowLastColumn="0"/>
          <w:trHeight w:val="406"/>
        </w:trPr>
        <w:tc>
          <w:tcPr>
            <w:cnfStyle w:val="001000000000" w:firstRow="0" w:lastRow="0" w:firstColumn="1" w:lastColumn="0" w:oddVBand="0" w:evenVBand="0" w:oddHBand="0" w:evenHBand="0" w:firstRowFirstColumn="0" w:firstRowLastColumn="0" w:lastRowFirstColumn="0" w:lastRowLastColumn="0"/>
            <w:tcW w:w="9642" w:type="dxa"/>
            <w:gridSpan w:val="2"/>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66F36C0C" w14:textId="77777777" w:rsidR="00187753" w:rsidRPr="00B07A80" w:rsidRDefault="00187753" w:rsidP="00A421B1">
            <w:pPr>
              <w:spacing w:line="360" w:lineRule="auto"/>
              <w:jc w:val="both"/>
              <w:rPr>
                <w:rFonts w:cs="Times New Roman"/>
              </w:rPr>
            </w:pPr>
            <w:r w:rsidRPr="00B07A80">
              <w:rPr>
                <w:rFonts w:cs="Times New Roman"/>
              </w:rPr>
              <w:t>Bow Tie</w:t>
            </w:r>
          </w:p>
        </w:tc>
      </w:tr>
      <w:tr w:rsidR="00187753" w:rsidRPr="00B07A80" w14:paraId="4E446AC7" w14:textId="77777777" w:rsidTr="00BB42E9">
        <w:trPr>
          <w:trHeight w:val="406"/>
        </w:trPr>
        <w:tc>
          <w:tcPr>
            <w:cnfStyle w:val="001000000000" w:firstRow="0" w:lastRow="0" w:firstColumn="1" w:lastColumn="0" w:oddVBand="0" w:evenVBand="0" w:oddHBand="0" w:evenHBand="0" w:firstRowFirstColumn="0" w:firstRowLastColumn="0" w:lastRowFirstColumn="0" w:lastRowLastColumn="0"/>
            <w:tcW w:w="4821"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3EB80FBD" w14:textId="77777777" w:rsidR="00187753" w:rsidRPr="00B07A80" w:rsidRDefault="00187753" w:rsidP="00A421B1">
            <w:pPr>
              <w:spacing w:line="360" w:lineRule="auto"/>
              <w:jc w:val="both"/>
              <w:rPr>
                <w:rFonts w:cs="Times New Roman"/>
              </w:rPr>
            </w:pPr>
            <w:r w:rsidRPr="00B07A80">
              <w:rPr>
                <w:rFonts w:cs="Times New Roman"/>
              </w:rPr>
              <w:t>List of causes</w:t>
            </w:r>
          </w:p>
          <w:p w14:paraId="3640A079" w14:textId="77777777" w:rsidR="00187753" w:rsidRPr="00B07A80" w:rsidRDefault="00187753" w:rsidP="00A421B1">
            <w:pPr>
              <w:pStyle w:val="ListParagraph"/>
              <w:numPr>
                <w:ilvl w:val="0"/>
                <w:numId w:val="2"/>
              </w:numPr>
              <w:rPr>
                <w:rFonts w:cs="Times New Roman"/>
                <w:b w:val="0"/>
                <w:bCs w:val="0"/>
              </w:rPr>
            </w:pPr>
            <w:r w:rsidRPr="00B07A80">
              <w:rPr>
                <w:rFonts w:cs="Times New Roman"/>
                <w:b w:val="0"/>
                <w:bCs w:val="0"/>
              </w:rPr>
              <w:t>If From Nature's Perfume is unable to market and tell clients about its Products, there will be a Product risk.</w:t>
            </w:r>
          </w:p>
          <w:p w14:paraId="6859217D" w14:textId="77777777" w:rsidR="00187753" w:rsidRPr="00B07A80" w:rsidRDefault="00187753" w:rsidP="00A421B1">
            <w:pPr>
              <w:pStyle w:val="ListParagraph"/>
              <w:numPr>
                <w:ilvl w:val="0"/>
                <w:numId w:val="2"/>
              </w:numPr>
              <w:rPr>
                <w:rFonts w:cs="Times New Roman"/>
                <w:b w:val="0"/>
                <w:bCs w:val="0"/>
              </w:rPr>
            </w:pPr>
            <w:r w:rsidRPr="00B07A80">
              <w:rPr>
                <w:rFonts w:cs="Times New Roman"/>
                <w:b w:val="0"/>
                <w:bCs w:val="0"/>
              </w:rPr>
              <w:t>If From Nature's Perfume is unable to attract clients, there will be a market danger. It might also occur as a consequence of failed marketing initiatives.</w:t>
            </w:r>
          </w:p>
          <w:p w14:paraId="3E66A8F4" w14:textId="77777777" w:rsidR="00187753" w:rsidRPr="00B07A80" w:rsidRDefault="00187753" w:rsidP="00A421B1">
            <w:pPr>
              <w:pStyle w:val="ListParagraph"/>
              <w:numPr>
                <w:ilvl w:val="0"/>
                <w:numId w:val="2"/>
              </w:numPr>
              <w:rPr>
                <w:rFonts w:cs="Times New Roman"/>
                <w:b w:val="0"/>
                <w:bCs w:val="0"/>
              </w:rPr>
            </w:pPr>
            <w:r w:rsidRPr="00B07A80">
              <w:rPr>
                <w:rFonts w:cs="Times New Roman"/>
                <w:b w:val="0"/>
                <w:bCs w:val="0"/>
              </w:rPr>
              <w:t>If the finances of From Nature's Perfume are not correctly managed, a financial danger will arise. It might also happen as a result of financial mismanagement.</w:t>
            </w:r>
          </w:p>
        </w:tc>
        <w:tc>
          <w:tcPr>
            <w:tcW w:w="4821"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036C6BBD" w14:textId="77777777" w:rsidR="00187753" w:rsidRPr="00B07A80" w:rsidRDefault="00187753" w:rsidP="00A421B1">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b/>
                <w:bCs/>
              </w:rPr>
            </w:pPr>
            <w:r w:rsidRPr="00B07A80">
              <w:rPr>
                <w:rFonts w:cs="Times New Roman"/>
                <w:b/>
                <w:bCs/>
              </w:rPr>
              <w:t>List of Consequences</w:t>
            </w:r>
          </w:p>
          <w:p w14:paraId="716DF5FE" w14:textId="77777777" w:rsidR="00187753" w:rsidRPr="00B07A80" w:rsidRDefault="00187753" w:rsidP="00A421B1">
            <w:pPr>
              <w:pStyle w:val="ListParagraph"/>
              <w:numPr>
                <w:ilvl w:val="0"/>
                <w:numId w:val="3"/>
              </w:numPr>
              <w:cnfStyle w:val="000000000000" w:firstRow="0" w:lastRow="0" w:firstColumn="0" w:lastColumn="0" w:oddVBand="0" w:evenVBand="0" w:oddHBand="0" w:evenHBand="0" w:firstRowFirstColumn="0" w:firstRowLastColumn="0" w:lastRowFirstColumn="0" w:lastRowLastColumn="0"/>
              <w:rPr>
                <w:rFonts w:cs="Times New Roman"/>
              </w:rPr>
            </w:pPr>
            <w:r w:rsidRPr="00B07A80">
              <w:rPr>
                <w:rFonts w:cs="Times New Roman"/>
              </w:rPr>
              <w:t>Customers may be hesitant to use From Nature's Perfume's Products.</w:t>
            </w:r>
          </w:p>
          <w:p w14:paraId="2283044A" w14:textId="77777777" w:rsidR="00187753" w:rsidRPr="00B07A80" w:rsidRDefault="00187753" w:rsidP="00A421B1">
            <w:pPr>
              <w:pStyle w:val="ListParagraph"/>
              <w:numPr>
                <w:ilvl w:val="0"/>
                <w:numId w:val="3"/>
              </w:numPr>
              <w:cnfStyle w:val="000000000000" w:firstRow="0" w:lastRow="0" w:firstColumn="0" w:lastColumn="0" w:oddVBand="0" w:evenVBand="0" w:oddHBand="0" w:evenHBand="0" w:firstRowFirstColumn="0" w:firstRowLastColumn="0" w:lastRowFirstColumn="0" w:lastRowLastColumn="0"/>
              <w:rPr>
                <w:rFonts w:cs="Times New Roman"/>
              </w:rPr>
            </w:pPr>
            <w:r w:rsidRPr="00B07A80">
              <w:rPr>
                <w:rFonts w:cs="Times New Roman"/>
              </w:rPr>
              <w:t>Customers will be undecided about whether or not to employ From Nature's Perfume's Products.</w:t>
            </w:r>
          </w:p>
          <w:p w14:paraId="17485DD5" w14:textId="41027BEC" w:rsidR="00187753" w:rsidRPr="00B07A80" w:rsidRDefault="00187753" w:rsidP="00A421B1">
            <w:pPr>
              <w:pStyle w:val="ListParagraph"/>
              <w:numPr>
                <w:ilvl w:val="0"/>
                <w:numId w:val="3"/>
              </w:numPr>
              <w:cnfStyle w:val="000000000000" w:firstRow="0" w:lastRow="0" w:firstColumn="0" w:lastColumn="0" w:oddVBand="0" w:evenVBand="0" w:oddHBand="0" w:evenHBand="0" w:firstRowFirstColumn="0" w:firstRowLastColumn="0" w:lastRowFirstColumn="0" w:lastRowLastColumn="0"/>
              <w:rPr>
                <w:rFonts w:cs="Times New Roman"/>
              </w:rPr>
            </w:pPr>
            <w:r w:rsidRPr="00B07A80">
              <w:rPr>
                <w:rFonts w:cs="Times New Roman"/>
              </w:rPr>
              <w:t xml:space="preserve">Because </w:t>
            </w:r>
            <w:r w:rsidR="00615712" w:rsidRPr="00B07A80">
              <w:rPr>
                <w:rFonts w:cs="Times New Roman"/>
              </w:rPr>
              <w:t>of</w:t>
            </w:r>
            <w:r w:rsidRPr="00B07A80">
              <w:rPr>
                <w:rFonts w:cs="Times New Roman"/>
              </w:rPr>
              <w:t xml:space="preserve"> a shortage of money, From Nature's Perfume's usual operations will be restricted.</w:t>
            </w:r>
          </w:p>
        </w:tc>
      </w:tr>
      <w:tr w:rsidR="00187753" w:rsidRPr="00B07A80" w14:paraId="1AA0895B" w14:textId="77777777" w:rsidTr="00BB42E9">
        <w:trPr>
          <w:cnfStyle w:val="000000100000" w:firstRow="0" w:lastRow="0" w:firstColumn="0" w:lastColumn="0" w:oddVBand="0" w:evenVBand="0" w:oddHBand="1" w:evenHBand="0" w:firstRowFirstColumn="0" w:firstRowLastColumn="0" w:lastRowFirstColumn="0" w:lastRowLastColumn="0"/>
          <w:trHeight w:val="406"/>
        </w:trPr>
        <w:tc>
          <w:tcPr>
            <w:cnfStyle w:val="001000000000" w:firstRow="0" w:lastRow="0" w:firstColumn="1" w:lastColumn="0" w:oddVBand="0" w:evenVBand="0" w:oddHBand="0" w:evenHBand="0" w:firstRowFirstColumn="0" w:firstRowLastColumn="0" w:lastRowFirstColumn="0" w:lastRowLastColumn="0"/>
            <w:tcW w:w="4821"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31C12930" w14:textId="77777777" w:rsidR="00187753" w:rsidRPr="00B07A80" w:rsidRDefault="00187753" w:rsidP="00A421B1">
            <w:pPr>
              <w:spacing w:line="360" w:lineRule="auto"/>
              <w:jc w:val="both"/>
              <w:rPr>
                <w:rFonts w:cs="Times New Roman"/>
              </w:rPr>
            </w:pPr>
            <w:r w:rsidRPr="00B07A80">
              <w:rPr>
                <w:rFonts w:cs="Times New Roman"/>
              </w:rPr>
              <w:t>List of Preventive controls</w:t>
            </w:r>
          </w:p>
          <w:p w14:paraId="5A55E88F" w14:textId="77777777" w:rsidR="00187753" w:rsidRPr="00B07A80" w:rsidRDefault="00187753" w:rsidP="00A421B1">
            <w:pPr>
              <w:pStyle w:val="ListParagraph"/>
              <w:numPr>
                <w:ilvl w:val="0"/>
                <w:numId w:val="4"/>
              </w:numPr>
              <w:rPr>
                <w:rFonts w:cs="Times New Roman"/>
                <w:b w:val="0"/>
                <w:bCs w:val="0"/>
              </w:rPr>
            </w:pPr>
            <w:r w:rsidRPr="00B07A80">
              <w:rPr>
                <w:rFonts w:cs="Times New Roman"/>
                <w:b w:val="0"/>
                <w:bCs w:val="0"/>
              </w:rPr>
              <w:t xml:space="preserve">If From Nature's Perfume is proactive in making clients aware of the Products and </w:t>
            </w:r>
            <w:r w:rsidRPr="00B07A80">
              <w:rPr>
                <w:rFonts w:cs="Times New Roman"/>
                <w:b w:val="0"/>
                <w:bCs w:val="0"/>
              </w:rPr>
              <w:lastRenderedPageBreak/>
              <w:t>building a strong brand value, Product risk may be eliminated.</w:t>
            </w:r>
          </w:p>
          <w:p w14:paraId="2CC792C9" w14:textId="77777777" w:rsidR="00187753" w:rsidRPr="00B07A80" w:rsidRDefault="00187753" w:rsidP="00A421B1">
            <w:pPr>
              <w:pStyle w:val="ListParagraph"/>
              <w:numPr>
                <w:ilvl w:val="0"/>
                <w:numId w:val="4"/>
              </w:numPr>
              <w:rPr>
                <w:rFonts w:cs="Times New Roman"/>
                <w:b w:val="0"/>
                <w:bCs w:val="0"/>
              </w:rPr>
            </w:pPr>
            <w:r w:rsidRPr="00B07A80">
              <w:rPr>
                <w:rFonts w:cs="Times New Roman"/>
                <w:b w:val="0"/>
                <w:bCs w:val="0"/>
              </w:rPr>
              <w:t>Effective marketing techniques are required for From Nature's Perfume.</w:t>
            </w:r>
          </w:p>
          <w:p w14:paraId="7F5704E1" w14:textId="77777777" w:rsidR="00187753" w:rsidRPr="00B07A80" w:rsidRDefault="00187753" w:rsidP="00A421B1">
            <w:pPr>
              <w:pStyle w:val="ListParagraph"/>
              <w:numPr>
                <w:ilvl w:val="0"/>
                <w:numId w:val="4"/>
              </w:numPr>
              <w:rPr>
                <w:rFonts w:cs="Times New Roman"/>
                <w:b w:val="0"/>
                <w:bCs w:val="0"/>
              </w:rPr>
            </w:pPr>
            <w:r w:rsidRPr="00B07A80">
              <w:rPr>
                <w:rFonts w:cs="Times New Roman"/>
                <w:b w:val="0"/>
                <w:bCs w:val="0"/>
              </w:rPr>
              <w:t>By correctly managing the cash, From Nature's Perfumes may avoid financial danger.</w:t>
            </w:r>
          </w:p>
        </w:tc>
        <w:tc>
          <w:tcPr>
            <w:tcW w:w="4821"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4863201A" w14:textId="77777777" w:rsidR="00187753" w:rsidRPr="00B07A80" w:rsidRDefault="00187753" w:rsidP="00A421B1">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b/>
                <w:bCs/>
              </w:rPr>
            </w:pPr>
            <w:r w:rsidRPr="00B07A80">
              <w:rPr>
                <w:rFonts w:cs="Times New Roman"/>
                <w:b/>
                <w:bCs/>
              </w:rPr>
              <w:lastRenderedPageBreak/>
              <w:t>List of Corrective Controls</w:t>
            </w:r>
          </w:p>
          <w:p w14:paraId="1DD362BC" w14:textId="77777777" w:rsidR="00187753" w:rsidRPr="00B07A80" w:rsidRDefault="00187753" w:rsidP="00A421B1">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cs="Times New Roman"/>
              </w:rPr>
            </w:pPr>
            <w:r w:rsidRPr="00B07A80">
              <w:rPr>
                <w:rFonts w:cs="Times New Roman"/>
              </w:rPr>
              <w:t xml:space="preserve">If a Product outage occurs, From Nature's Perfume must send emergency </w:t>
            </w:r>
            <w:r w:rsidRPr="00B07A80">
              <w:rPr>
                <w:rFonts w:cs="Times New Roman"/>
              </w:rPr>
              <w:lastRenderedPageBreak/>
              <w:t>money to marketing to guarantee that consumers get correct Product information.</w:t>
            </w:r>
          </w:p>
          <w:p w14:paraId="517F7F3E" w14:textId="77777777" w:rsidR="00187753" w:rsidRPr="00B07A80" w:rsidRDefault="00187753" w:rsidP="00A421B1">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cs="Times New Roman"/>
              </w:rPr>
            </w:pPr>
            <w:r w:rsidRPr="00B07A80">
              <w:rPr>
                <w:rFonts w:cs="Times New Roman"/>
              </w:rPr>
              <w:t>From Nature's Perfume may eliminate market failure by making the Products more appealing and the procedure more user-friendly.</w:t>
            </w:r>
          </w:p>
          <w:p w14:paraId="2341492A" w14:textId="77777777" w:rsidR="00187753" w:rsidRPr="00B07A80" w:rsidRDefault="00187753" w:rsidP="00A421B1">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cs="Times New Roman"/>
              </w:rPr>
            </w:pPr>
            <w:r w:rsidRPr="00B07A80">
              <w:rPr>
                <w:rFonts w:cs="Times New Roman"/>
              </w:rPr>
              <w:t>Financial failure may be remedied by obtaining emergency financing from investors, as well as ensuring that such failures do not occur again</w:t>
            </w:r>
          </w:p>
        </w:tc>
      </w:tr>
    </w:tbl>
    <w:p w14:paraId="6A5D764E" w14:textId="6AB80DEB" w:rsidR="00535291" w:rsidRPr="00B07A80" w:rsidRDefault="00535291" w:rsidP="00A421B1">
      <w:pPr>
        <w:spacing w:line="360" w:lineRule="auto"/>
        <w:jc w:val="both"/>
        <w:rPr>
          <w:rFonts w:cs="Times New Roman"/>
        </w:rPr>
      </w:pPr>
    </w:p>
    <w:p w14:paraId="31FAE51C" w14:textId="77777777" w:rsidR="00535291" w:rsidRPr="00B07A80" w:rsidRDefault="00535291" w:rsidP="00A421B1">
      <w:pPr>
        <w:spacing w:line="360" w:lineRule="auto"/>
        <w:rPr>
          <w:rFonts w:cs="Times New Roman"/>
        </w:rPr>
      </w:pPr>
      <w:r w:rsidRPr="00B07A80">
        <w:rPr>
          <w:rFonts w:cs="Times New Roman"/>
        </w:rPr>
        <w:br w:type="page"/>
      </w:r>
    </w:p>
    <w:p w14:paraId="150E9007" w14:textId="68E659C2" w:rsidR="006277EB" w:rsidRPr="00B07A80" w:rsidRDefault="00535291" w:rsidP="00A421B1">
      <w:pPr>
        <w:pStyle w:val="Heading1"/>
        <w:spacing w:line="360" w:lineRule="auto"/>
        <w:rPr>
          <w:rFonts w:cs="Times New Roman"/>
        </w:rPr>
      </w:pPr>
      <w:bookmarkStart w:id="14" w:name="_Toc89105304"/>
      <w:r w:rsidRPr="00B07A80">
        <w:rPr>
          <w:rFonts w:cs="Times New Roman"/>
        </w:rPr>
        <w:lastRenderedPageBreak/>
        <w:t>Conclusion</w:t>
      </w:r>
      <w:bookmarkEnd w:id="14"/>
    </w:p>
    <w:p w14:paraId="680E66C7" w14:textId="27C82CBB" w:rsidR="00982B27" w:rsidRPr="00B07A80" w:rsidRDefault="00FA3BCD" w:rsidP="00A421B1">
      <w:pPr>
        <w:spacing w:line="360" w:lineRule="auto"/>
        <w:jc w:val="both"/>
        <w:rPr>
          <w:rFonts w:cs="Times New Roman"/>
        </w:rPr>
      </w:pPr>
      <w:r w:rsidRPr="00B07A80">
        <w:rPr>
          <w:rFonts w:cs="Times New Roman"/>
        </w:rPr>
        <w:t>The significance of managing projects in businesses can’t be stressed. Whenever it performed well, it assists every area of the company work better smoothly</w:t>
      </w:r>
      <w:r w:rsidR="00D05927" w:rsidRPr="00B07A80">
        <w:rPr>
          <w:rFonts w:cs="Times New Roman"/>
        </w:rPr>
        <w:t xml:space="preserve"> (Chhabra, 2020)</w:t>
      </w:r>
      <w:r w:rsidRPr="00B07A80">
        <w:rPr>
          <w:rFonts w:cs="Times New Roman"/>
        </w:rPr>
        <w:t xml:space="preserve">. It lets the project team concentrate just on work </w:t>
      </w:r>
      <w:r w:rsidR="00615712" w:rsidRPr="00B07A80">
        <w:rPr>
          <w:rFonts w:cs="Times New Roman"/>
        </w:rPr>
        <w:t>t</w:t>
      </w:r>
      <w:r w:rsidRPr="00B07A80">
        <w:rPr>
          <w:rFonts w:cs="Times New Roman"/>
        </w:rPr>
        <w:t>hat counts, away from the diversions generated by tasks getting off course or expenditures going off the rails. It allows them to generate outcomes that truly benefit the company bottom line</w:t>
      </w:r>
      <w:r w:rsidR="00EA5009" w:rsidRPr="00B07A80">
        <w:rPr>
          <w:rFonts w:cs="Times New Roman"/>
        </w:rPr>
        <w:t xml:space="preserve"> (Wulf, 2020)</w:t>
      </w:r>
      <w:r w:rsidRPr="00B07A80">
        <w:rPr>
          <w:rFonts w:cs="Times New Roman"/>
        </w:rPr>
        <w:t>. So, it helps the workers to understand how their job contributes to the firm strategic objectives.</w:t>
      </w:r>
    </w:p>
    <w:p w14:paraId="587D1D5E" w14:textId="77777777" w:rsidR="00982B27" w:rsidRPr="00B07A80" w:rsidRDefault="00982B27" w:rsidP="00A421B1">
      <w:pPr>
        <w:spacing w:line="360" w:lineRule="auto"/>
        <w:rPr>
          <w:rFonts w:cs="Times New Roman"/>
        </w:rPr>
      </w:pPr>
      <w:r w:rsidRPr="00B07A80">
        <w:rPr>
          <w:rFonts w:cs="Times New Roman"/>
        </w:rPr>
        <w:br w:type="page"/>
      </w:r>
    </w:p>
    <w:p w14:paraId="3DB915A6" w14:textId="0D208BE5" w:rsidR="00FA3BCD" w:rsidRPr="00B07A80" w:rsidRDefault="00982B27" w:rsidP="00A421B1">
      <w:pPr>
        <w:pStyle w:val="Heading1"/>
        <w:spacing w:line="360" w:lineRule="auto"/>
        <w:jc w:val="both"/>
        <w:rPr>
          <w:rFonts w:cs="Times New Roman"/>
        </w:rPr>
      </w:pPr>
      <w:bookmarkStart w:id="15" w:name="_Toc89105305"/>
      <w:r w:rsidRPr="00B07A80">
        <w:rPr>
          <w:rFonts w:cs="Times New Roman"/>
        </w:rPr>
        <w:lastRenderedPageBreak/>
        <w:t>References</w:t>
      </w:r>
      <w:bookmarkEnd w:id="15"/>
    </w:p>
    <w:p w14:paraId="3E70DD3D" w14:textId="77777777" w:rsidR="00CC232B" w:rsidRPr="00B07A80" w:rsidRDefault="00CC232B" w:rsidP="00A421B1">
      <w:pPr>
        <w:pStyle w:val="NormalWeb"/>
        <w:spacing w:before="0" w:beforeAutospacing="0" w:after="180" w:afterAutospacing="0" w:line="360" w:lineRule="auto"/>
        <w:ind w:left="567" w:hanging="567"/>
        <w:jc w:val="both"/>
        <w:rPr>
          <w:color w:val="000000"/>
        </w:rPr>
      </w:pPr>
      <w:r w:rsidRPr="00B07A80">
        <w:rPr>
          <w:color w:val="000000"/>
        </w:rPr>
        <w:t>Chhabra, D., 2020. Factors Affecting Consumer Buying Behaviour and Decision Making Process towards FMCG Products. </w:t>
      </w:r>
      <w:r w:rsidRPr="00B07A80">
        <w:rPr>
          <w:i/>
          <w:iCs/>
          <w:color w:val="000000"/>
        </w:rPr>
        <w:t>Journal of Advances and Scholarly Researches in Allied Education</w:t>
      </w:r>
      <w:r w:rsidRPr="00B07A80">
        <w:rPr>
          <w:color w:val="000000"/>
        </w:rPr>
        <w:t>, 15(6), pp.131-139.</w:t>
      </w:r>
    </w:p>
    <w:p w14:paraId="0AE4450E" w14:textId="77777777" w:rsidR="00CC232B" w:rsidRPr="00B07A80" w:rsidRDefault="00CC232B" w:rsidP="00A421B1">
      <w:pPr>
        <w:pStyle w:val="NormalWeb"/>
        <w:spacing w:before="0" w:beforeAutospacing="0" w:after="180" w:afterAutospacing="0" w:line="360" w:lineRule="auto"/>
        <w:ind w:left="567" w:hanging="567"/>
        <w:jc w:val="both"/>
        <w:rPr>
          <w:color w:val="000000"/>
        </w:rPr>
      </w:pPr>
      <w:r w:rsidRPr="00B07A80">
        <w:rPr>
          <w:color w:val="000000"/>
        </w:rPr>
        <w:t>Davidson, J., 2019. </w:t>
      </w:r>
      <w:r w:rsidRPr="00B07A80">
        <w:rPr>
          <w:i/>
          <w:iCs/>
          <w:color w:val="000000"/>
        </w:rPr>
        <w:t>Everyday Project Management</w:t>
      </w:r>
      <w:r w:rsidRPr="00B07A80">
        <w:rPr>
          <w:color w:val="000000"/>
        </w:rPr>
        <w:t>. Oakland: Berrett-Koehler Publishers, Incorporated.</w:t>
      </w:r>
    </w:p>
    <w:p w14:paraId="7239E008" w14:textId="77777777" w:rsidR="00CC232B" w:rsidRPr="00B07A80" w:rsidRDefault="00CC232B" w:rsidP="00A421B1">
      <w:pPr>
        <w:pStyle w:val="NormalWeb"/>
        <w:spacing w:before="0" w:beforeAutospacing="0" w:after="180" w:afterAutospacing="0" w:line="360" w:lineRule="auto"/>
        <w:ind w:left="567" w:hanging="567"/>
        <w:jc w:val="both"/>
        <w:rPr>
          <w:color w:val="000000"/>
        </w:rPr>
      </w:pPr>
      <w:r w:rsidRPr="00B07A80">
        <w:rPr>
          <w:color w:val="000000"/>
        </w:rPr>
        <w:t>Edwards, P., 2019. Managing Project Uncertainty. </w:t>
      </w:r>
      <w:r w:rsidRPr="00B07A80">
        <w:rPr>
          <w:i/>
          <w:iCs/>
          <w:color w:val="000000"/>
        </w:rPr>
        <w:t>International Journal of Managing Projects in Business</w:t>
      </w:r>
      <w:r w:rsidRPr="00B07A80">
        <w:rPr>
          <w:color w:val="000000"/>
        </w:rPr>
        <w:t>, 2(4).</w:t>
      </w:r>
    </w:p>
    <w:p w14:paraId="31548AB8" w14:textId="609C256E" w:rsidR="00CC232B" w:rsidRPr="00B07A80" w:rsidRDefault="00CC232B" w:rsidP="00A421B1">
      <w:pPr>
        <w:pStyle w:val="NormalWeb"/>
        <w:spacing w:before="0" w:beforeAutospacing="0" w:after="180" w:afterAutospacing="0" w:line="360" w:lineRule="auto"/>
        <w:ind w:left="567" w:hanging="567"/>
        <w:jc w:val="both"/>
        <w:rPr>
          <w:color w:val="000000"/>
        </w:rPr>
      </w:pPr>
      <w:r w:rsidRPr="00B07A80">
        <w:rPr>
          <w:color w:val="000000"/>
        </w:rPr>
        <w:t>Fischer, B., Jacobs, H. and Rice, J., 2019. Tools &amp; Resources for Dimensional Projects. </w:t>
      </w:r>
      <w:r w:rsidRPr="00B07A80">
        <w:rPr>
          <w:i/>
          <w:iCs/>
          <w:color w:val="000000"/>
        </w:rPr>
        <w:t>A Digital Project Handbook</w:t>
      </w:r>
      <w:r w:rsidRPr="00B07A80">
        <w:rPr>
          <w:color w:val="000000"/>
        </w:rPr>
        <w:t>.</w:t>
      </w:r>
    </w:p>
    <w:p w14:paraId="135A7968" w14:textId="77777777" w:rsidR="00CC232B" w:rsidRPr="00B07A80" w:rsidRDefault="00CC232B" w:rsidP="00A421B1">
      <w:pPr>
        <w:pStyle w:val="NormalWeb"/>
        <w:spacing w:before="0" w:beforeAutospacing="0" w:after="180" w:afterAutospacing="0" w:line="360" w:lineRule="auto"/>
        <w:ind w:left="567" w:hanging="567"/>
        <w:jc w:val="both"/>
        <w:rPr>
          <w:color w:val="000000"/>
        </w:rPr>
      </w:pPr>
      <w:proofErr w:type="spellStart"/>
      <w:r w:rsidRPr="00B07A80">
        <w:rPr>
          <w:color w:val="000000"/>
        </w:rPr>
        <w:t>Gionfriddo</w:t>
      </w:r>
      <w:proofErr w:type="spellEnd"/>
      <w:r w:rsidRPr="00B07A80">
        <w:rPr>
          <w:color w:val="000000"/>
        </w:rPr>
        <w:t xml:space="preserve">, M. and </w:t>
      </w:r>
      <w:proofErr w:type="spellStart"/>
      <w:r w:rsidRPr="00B07A80">
        <w:rPr>
          <w:color w:val="000000"/>
        </w:rPr>
        <w:t>Milici</w:t>
      </w:r>
      <w:proofErr w:type="spellEnd"/>
      <w:r w:rsidRPr="00B07A80">
        <w:rPr>
          <w:color w:val="000000"/>
        </w:rPr>
        <w:t>, S., 2014. Strongly balanced four bowtie systems. </w:t>
      </w:r>
      <w:r w:rsidRPr="00B07A80">
        <w:rPr>
          <w:i/>
          <w:iCs/>
          <w:color w:val="000000"/>
        </w:rPr>
        <w:t>Applied Mathematical Sciences</w:t>
      </w:r>
      <w:r w:rsidRPr="00B07A80">
        <w:rPr>
          <w:color w:val="000000"/>
        </w:rPr>
        <w:t>, 8, pp.6133-6140.</w:t>
      </w:r>
    </w:p>
    <w:p w14:paraId="10F045FA" w14:textId="77777777" w:rsidR="00CC232B" w:rsidRPr="00B07A80" w:rsidRDefault="00CC232B" w:rsidP="00A421B1">
      <w:pPr>
        <w:pStyle w:val="NormalWeb"/>
        <w:spacing w:before="0" w:beforeAutospacing="0" w:after="180" w:afterAutospacing="0" w:line="360" w:lineRule="auto"/>
        <w:ind w:left="567" w:hanging="567"/>
        <w:jc w:val="both"/>
        <w:rPr>
          <w:color w:val="000000"/>
        </w:rPr>
      </w:pPr>
      <w:r w:rsidRPr="00B07A80">
        <w:rPr>
          <w:color w:val="000000"/>
        </w:rPr>
        <w:t>Helliwell, D., 2018. Expert judgement quantified. </w:t>
      </w:r>
      <w:r w:rsidRPr="00B07A80">
        <w:rPr>
          <w:i/>
          <w:iCs/>
          <w:color w:val="000000"/>
        </w:rPr>
        <w:t>Landscape Research</w:t>
      </w:r>
      <w:r w:rsidRPr="00B07A80">
        <w:rPr>
          <w:color w:val="000000"/>
        </w:rPr>
        <w:t>, 19(1), pp.7-8.</w:t>
      </w:r>
    </w:p>
    <w:p w14:paraId="6CB94E53" w14:textId="77777777" w:rsidR="00CC232B" w:rsidRPr="00B07A80" w:rsidRDefault="00CC232B" w:rsidP="00A421B1">
      <w:pPr>
        <w:pStyle w:val="NormalWeb"/>
        <w:spacing w:before="0" w:beforeAutospacing="0" w:after="180" w:afterAutospacing="0" w:line="360" w:lineRule="auto"/>
        <w:ind w:left="567" w:hanging="567"/>
        <w:jc w:val="both"/>
        <w:rPr>
          <w:color w:val="000000"/>
        </w:rPr>
      </w:pPr>
      <w:r w:rsidRPr="00B07A80">
        <w:rPr>
          <w:color w:val="000000"/>
        </w:rPr>
        <w:t>Jefferson, R., 2016. Planning and the Innovation Process. </w:t>
      </w:r>
      <w:r w:rsidRPr="00B07A80">
        <w:rPr>
          <w:i/>
          <w:iCs/>
          <w:color w:val="000000"/>
        </w:rPr>
        <w:t>Progress in Planning</w:t>
      </w:r>
      <w:r w:rsidRPr="00B07A80">
        <w:rPr>
          <w:color w:val="000000"/>
        </w:rPr>
        <w:t>, 1, pp.233-312.</w:t>
      </w:r>
    </w:p>
    <w:p w14:paraId="1BFEC36F" w14:textId="77777777" w:rsidR="00CC232B" w:rsidRPr="00B07A80" w:rsidRDefault="00CC232B" w:rsidP="00A421B1">
      <w:pPr>
        <w:pStyle w:val="NormalWeb"/>
        <w:spacing w:before="0" w:beforeAutospacing="0" w:after="180" w:afterAutospacing="0" w:line="360" w:lineRule="auto"/>
        <w:ind w:left="567" w:hanging="567"/>
        <w:jc w:val="both"/>
        <w:rPr>
          <w:color w:val="000000"/>
        </w:rPr>
      </w:pPr>
      <w:proofErr w:type="spellStart"/>
      <w:r w:rsidRPr="00B07A80">
        <w:rPr>
          <w:color w:val="000000"/>
        </w:rPr>
        <w:t>Klapp</w:t>
      </w:r>
      <w:proofErr w:type="spellEnd"/>
      <w:r w:rsidRPr="00B07A80">
        <w:rPr>
          <w:color w:val="000000"/>
        </w:rPr>
        <w:t>, M., 2013. Risk assessment, risk management, and informed bargaining. </w:t>
      </w:r>
      <w:r w:rsidRPr="00B07A80">
        <w:rPr>
          <w:i/>
          <w:iCs/>
          <w:color w:val="000000"/>
        </w:rPr>
        <w:t>Environmental Impact Assessment Review</w:t>
      </w:r>
      <w:r w:rsidRPr="00B07A80">
        <w:rPr>
          <w:color w:val="000000"/>
        </w:rPr>
        <w:t>, 7(1), pp.23-35.</w:t>
      </w:r>
    </w:p>
    <w:p w14:paraId="179C47C7" w14:textId="77777777" w:rsidR="00CC232B" w:rsidRPr="00B07A80" w:rsidRDefault="00CC232B" w:rsidP="00A421B1">
      <w:pPr>
        <w:pStyle w:val="NormalWeb"/>
        <w:spacing w:before="0" w:beforeAutospacing="0" w:after="180" w:afterAutospacing="0" w:line="360" w:lineRule="auto"/>
        <w:ind w:left="567" w:hanging="567"/>
        <w:jc w:val="both"/>
        <w:rPr>
          <w:color w:val="000000"/>
        </w:rPr>
      </w:pPr>
      <w:r w:rsidRPr="00B07A80">
        <w:rPr>
          <w:color w:val="000000"/>
        </w:rPr>
        <w:t>Lanford, H. and McCann, T., 2018. Effective planning and control of large projects—Using work breakdown structure. </w:t>
      </w:r>
      <w:r w:rsidRPr="00B07A80">
        <w:rPr>
          <w:i/>
          <w:iCs/>
          <w:color w:val="000000"/>
        </w:rPr>
        <w:t>Long Range Planning</w:t>
      </w:r>
      <w:r w:rsidRPr="00B07A80">
        <w:rPr>
          <w:color w:val="000000"/>
        </w:rPr>
        <w:t>, 16(2), pp.38-50.</w:t>
      </w:r>
    </w:p>
    <w:p w14:paraId="617A5796" w14:textId="77777777" w:rsidR="00CC232B" w:rsidRPr="00B07A80" w:rsidRDefault="00CC232B" w:rsidP="00A421B1">
      <w:pPr>
        <w:pStyle w:val="NormalWeb"/>
        <w:spacing w:before="0" w:beforeAutospacing="0" w:after="180" w:afterAutospacing="0" w:line="360" w:lineRule="auto"/>
        <w:ind w:left="567" w:hanging="567"/>
        <w:jc w:val="both"/>
        <w:rPr>
          <w:color w:val="000000"/>
        </w:rPr>
      </w:pPr>
      <w:r w:rsidRPr="00B07A80">
        <w:rPr>
          <w:color w:val="000000"/>
        </w:rPr>
        <w:t>Marshall, G., 2017. Execution Costs: The Plan Sponsor’s View. </w:t>
      </w:r>
      <w:r w:rsidRPr="00B07A80">
        <w:rPr>
          <w:i/>
          <w:iCs/>
          <w:color w:val="000000"/>
        </w:rPr>
        <w:t>ICFA Continuing Education Series</w:t>
      </w:r>
      <w:r w:rsidRPr="00B07A80">
        <w:rPr>
          <w:color w:val="000000"/>
        </w:rPr>
        <w:t>, 1988(3), pp.31-35.</w:t>
      </w:r>
    </w:p>
    <w:p w14:paraId="2D7EFB79" w14:textId="4568CD63" w:rsidR="00CC232B" w:rsidRPr="00B07A80" w:rsidRDefault="00CC232B" w:rsidP="00A421B1">
      <w:pPr>
        <w:pStyle w:val="NormalWeb"/>
        <w:spacing w:before="0" w:beforeAutospacing="0" w:after="180" w:afterAutospacing="0" w:line="360" w:lineRule="auto"/>
        <w:ind w:left="567" w:hanging="567"/>
        <w:jc w:val="both"/>
        <w:rPr>
          <w:color w:val="000000"/>
        </w:rPr>
      </w:pPr>
      <w:r w:rsidRPr="00B07A80">
        <w:rPr>
          <w:color w:val="000000"/>
        </w:rPr>
        <w:t>Maylor, H., 2014. Beyond the Gantt chart. </w:t>
      </w:r>
      <w:r w:rsidRPr="00B07A80">
        <w:rPr>
          <w:i/>
          <w:iCs/>
          <w:color w:val="000000"/>
        </w:rPr>
        <w:t>European Management Journal</w:t>
      </w:r>
      <w:r w:rsidRPr="00B07A80">
        <w:rPr>
          <w:color w:val="000000"/>
        </w:rPr>
        <w:t>, 19(1), pp.92-100.</w:t>
      </w:r>
    </w:p>
    <w:p w14:paraId="7B820C99" w14:textId="77777777" w:rsidR="00CC232B" w:rsidRPr="00B07A80" w:rsidRDefault="00CC232B" w:rsidP="00A421B1">
      <w:pPr>
        <w:pStyle w:val="NormalWeb"/>
        <w:spacing w:before="0" w:beforeAutospacing="0" w:after="180" w:afterAutospacing="0" w:line="360" w:lineRule="auto"/>
        <w:ind w:left="567" w:hanging="567"/>
        <w:jc w:val="both"/>
        <w:rPr>
          <w:color w:val="000000"/>
        </w:rPr>
      </w:pPr>
      <w:proofErr w:type="spellStart"/>
      <w:r w:rsidRPr="00B07A80">
        <w:rPr>
          <w:color w:val="000000"/>
        </w:rPr>
        <w:t>Sequeira</w:t>
      </w:r>
      <w:proofErr w:type="spellEnd"/>
      <w:r w:rsidRPr="00B07A80">
        <w:rPr>
          <w:color w:val="000000"/>
        </w:rPr>
        <w:t>, S. and Lopes, E., 2015. Simple Method Proposal for Cost Estimation from Work Breakdown Structure. </w:t>
      </w:r>
      <w:r w:rsidRPr="00B07A80">
        <w:rPr>
          <w:i/>
          <w:iCs/>
          <w:color w:val="000000"/>
        </w:rPr>
        <w:t>Procedia Computer Science</w:t>
      </w:r>
      <w:r w:rsidRPr="00B07A80">
        <w:rPr>
          <w:color w:val="000000"/>
        </w:rPr>
        <w:t>, 64, pp.537-544.</w:t>
      </w:r>
    </w:p>
    <w:p w14:paraId="472A39E6" w14:textId="77777777" w:rsidR="00CC232B" w:rsidRPr="00B07A80" w:rsidRDefault="00CC232B" w:rsidP="00A421B1">
      <w:pPr>
        <w:pStyle w:val="NormalWeb"/>
        <w:spacing w:before="0" w:beforeAutospacing="0" w:after="180" w:afterAutospacing="0" w:line="360" w:lineRule="auto"/>
        <w:ind w:left="567" w:hanging="567"/>
        <w:jc w:val="both"/>
        <w:rPr>
          <w:color w:val="000000"/>
        </w:rPr>
      </w:pPr>
      <w:r w:rsidRPr="00B07A80">
        <w:rPr>
          <w:color w:val="000000"/>
        </w:rPr>
        <w:t>Statista. 2021. </w:t>
      </w:r>
      <w:r w:rsidRPr="00B07A80">
        <w:rPr>
          <w:i/>
          <w:iCs/>
          <w:color w:val="000000"/>
        </w:rPr>
        <w:t>FMCG UK | Statista</w:t>
      </w:r>
      <w:r w:rsidRPr="00B07A80">
        <w:rPr>
          <w:color w:val="000000"/>
        </w:rPr>
        <w:t>. [online] Available at: &lt;https://www.statista.com/markets/415/consumer-goods-fmcg/&gt; [Accessed 29 November 2021].</w:t>
      </w:r>
    </w:p>
    <w:p w14:paraId="39FC112F" w14:textId="77777777" w:rsidR="00CC232B" w:rsidRPr="00B07A80" w:rsidRDefault="00CC232B" w:rsidP="00A421B1">
      <w:pPr>
        <w:pStyle w:val="NormalWeb"/>
        <w:spacing w:before="0" w:beforeAutospacing="0" w:after="180" w:afterAutospacing="0" w:line="360" w:lineRule="auto"/>
        <w:ind w:left="567" w:hanging="567"/>
        <w:jc w:val="both"/>
        <w:rPr>
          <w:color w:val="000000"/>
        </w:rPr>
      </w:pPr>
      <w:r w:rsidRPr="00B07A80">
        <w:rPr>
          <w:color w:val="000000"/>
        </w:rPr>
        <w:lastRenderedPageBreak/>
        <w:t>Wulf, S., 2020. Successful Project Consulting. </w:t>
      </w:r>
      <w:r w:rsidRPr="00B07A80">
        <w:rPr>
          <w:i/>
          <w:iCs/>
          <w:color w:val="000000"/>
        </w:rPr>
        <w:t>IEEE Engineering Management Review</w:t>
      </w:r>
      <w:r w:rsidRPr="00B07A80">
        <w:rPr>
          <w:color w:val="000000"/>
        </w:rPr>
        <w:t>, 48(2), pp.12-14.</w:t>
      </w:r>
    </w:p>
    <w:p w14:paraId="73FAF903" w14:textId="77777777" w:rsidR="00982B27" w:rsidRPr="00B07A80" w:rsidRDefault="00982B27" w:rsidP="00A421B1">
      <w:pPr>
        <w:spacing w:line="360" w:lineRule="auto"/>
        <w:jc w:val="both"/>
        <w:rPr>
          <w:rFonts w:cs="Times New Roman"/>
        </w:rPr>
      </w:pPr>
    </w:p>
    <w:sectPr w:rsidR="00982B27" w:rsidRPr="00B07A80" w:rsidSect="00982B27">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9C723A" w14:textId="77777777" w:rsidR="009E7249" w:rsidRDefault="009E7249" w:rsidP="002C4BD7">
      <w:pPr>
        <w:spacing w:after="0" w:line="240" w:lineRule="auto"/>
      </w:pPr>
      <w:r>
        <w:separator/>
      </w:r>
    </w:p>
  </w:endnote>
  <w:endnote w:type="continuationSeparator" w:id="0">
    <w:p w14:paraId="218114AE" w14:textId="77777777" w:rsidR="009E7249" w:rsidRDefault="009E7249" w:rsidP="002C4B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256719"/>
      <w:docPartObj>
        <w:docPartGallery w:val="Page Numbers (Bottom of Page)"/>
        <w:docPartUnique/>
      </w:docPartObj>
    </w:sdtPr>
    <w:sdtEndPr>
      <w:rPr>
        <w:noProof/>
      </w:rPr>
    </w:sdtEndPr>
    <w:sdtContent>
      <w:p w14:paraId="6D481893" w14:textId="1699CD52" w:rsidR="00982B27" w:rsidRDefault="00982B2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DA6CFC" w14:textId="77777777" w:rsidR="00982B27" w:rsidRDefault="00982B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ACCBF3" w14:textId="77777777" w:rsidR="009E7249" w:rsidRDefault="009E7249" w:rsidP="002C4BD7">
      <w:pPr>
        <w:spacing w:after="0" w:line="240" w:lineRule="auto"/>
      </w:pPr>
      <w:r>
        <w:separator/>
      </w:r>
    </w:p>
  </w:footnote>
  <w:footnote w:type="continuationSeparator" w:id="0">
    <w:p w14:paraId="1B54C1B2" w14:textId="77777777" w:rsidR="009E7249" w:rsidRDefault="009E7249" w:rsidP="002C4B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D6565F"/>
    <w:multiLevelType w:val="hybridMultilevel"/>
    <w:tmpl w:val="7B5CDF96"/>
    <w:lvl w:ilvl="0" w:tplc="0809001B">
      <w:start w:val="1"/>
      <w:numFmt w:val="lowerRoman"/>
      <w:lvlText w:val="%1."/>
      <w:lvlJc w:val="righ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2A7051CE"/>
    <w:multiLevelType w:val="hybridMultilevel"/>
    <w:tmpl w:val="21449FC0"/>
    <w:lvl w:ilvl="0" w:tplc="0809001B">
      <w:start w:val="1"/>
      <w:numFmt w:val="lowerRoman"/>
      <w:lvlText w:val="%1."/>
      <w:lvlJc w:val="righ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2FF21A55"/>
    <w:multiLevelType w:val="hybridMultilevel"/>
    <w:tmpl w:val="DDE2BE04"/>
    <w:lvl w:ilvl="0" w:tplc="0809001B">
      <w:start w:val="1"/>
      <w:numFmt w:val="lowerRoman"/>
      <w:lvlText w:val="%1."/>
      <w:lvlJc w:val="righ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336A3550"/>
    <w:multiLevelType w:val="hybridMultilevel"/>
    <w:tmpl w:val="F1EC79A0"/>
    <w:lvl w:ilvl="0" w:tplc="0809001B">
      <w:start w:val="1"/>
      <w:numFmt w:val="lowerRoman"/>
      <w:lvlText w:val="%1."/>
      <w:lvlJc w:val="righ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7FF41789"/>
    <w:multiLevelType w:val="hybridMultilevel"/>
    <w:tmpl w:val="44E699A4"/>
    <w:lvl w:ilvl="0" w:tplc="0809001B">
      <w:start w:val="1"/>
      <w:numFmt w:val="lowerRoman"/>
      <w:lvlText w:val="%1."/>
      <w:lvlJc w:val="righ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IzMzMyMDEzMjczMDBS0lEKTi0uzszPAykwrAUAdt8XaiwAAAA="/>
  </w:docVars>
  <w:rsids>
    <w:rsidRoot w:val="00993D01"/>
    <w:rsid w:val="000B1865"/>
    <w:rsid w:val="000B5097"/>
    <w:rsid w:val="000E7C72"/>
    <w:rsid w:val="000F0DB4"/>
    <w:rsid w:val="000F5BAA"/>
    <w:rsid w:val="001122D8"/>
    <w:rsid w:val="00147B47"/>
    <w:rsid w:val="001536B2"/>
    <w:rsid w:val="00164D53"/>
    <w:rsid w:val="00172D71"/>
    <w:rsid w:val="001762C8"/>
    <w:rsid w:val="00181287"/>
    <w:rsid w:val="00187753"/>
    <w:rsid w:val="0019392F"/>
    <w:rsid w:val="001C1274"/>
    <w:rsid w:val="001C660E"/>
    <w:rsid w:val="001E6572"/>
    <w:rsid w:val="001E677E"/>
    <w:rsid w:val="00206A75"/>
    <w:rsid w:val="00212960"/>
    <w:rsid w:val="002A38C1"/>
    <w:rsid w:val="002C4BD7"/>
    <w:rsid w:val="00303F5F"/>
    <w:rsid w:val="00345A9D"/>
    <w:rsid w:val="00350461"/>
    <w:rsid w:val="00400702"/>
    <w:rsid w:val="0040390F"/>
    <w:rsid w:val="0040717A"/>
    <w:rsid w:val="00411487"/>
    <w:rsid w:val="004D2520"/>
    <w:rsid w:val="00535291"/>
    <w:rsid w:val="00540E5A"/>
    <w:rsid w:val="00554B50"/>
    <w:rsid w:val="005B155F"/>
    <w:rsid w:val="0061044E"/>
    <w:rsid w:val="00615712"/>
    <w:rsid w:val="006277EB"/>
    <w:rsid w:val="00665F0E"/>
    <w:rsid w:val="0067212A"/>
    <w:rsid w:val="006A7B34"/>
    <w:rsid w:val="006B39A9"/>
    <w:rsid w:val="00722587"/>
    <w:rsid w:val="00722596"/>
    <w:rsid w:val="007317C3"/>
    <w:rsid w:val="007B18E9"/>
    <w:rsid w:val="007C63BB"/>
    <w:rsid w:val="007E78B7"/>
    <w:rsid w:val="007F2071"/>
    <w:rsid w:val="00805F16"/>
    <w:rsid w:val="008537AD"/>
    <w:rsid w:val="008838EA"/>
    <w:rsid w:val="008A0055"/>
    <w:rsid w:val="008B2865"/>
    <w:rsid w:val="008E0B4D"/>
    <w:rsid w:val="008E1518"/>
    <w:rsid w:val="008F0055"/>
    <w:rsid w:val="00900370"/>
    <w:rsid w:val="0092433E"/>
    <w:rsid w:val="009366B3"/>
    <w:rsid w:val="009423B7"/>
    <w:rsid w:val="00943BB6"/>
    <w:rsid w:val="00944CF3"/>
    <w:rsid w:val="00982B27"/>
    <w:rsid w:val="00993D01"/>
    <w:rsid w:val="009D475A"/>
    <w:rsid w:val="009E33E6"/>
    <w:rsid w:val="009E4955"/>
    <w:rsid w:val="009E7249"/>
    <w:rsid w:val="00A27CDF"/>
    <w:rsid w:val="00A30A90"/>
    <w:rsid w:val="00A421B1"/>
    <w:rsid w:val="00A819A9"/>
    <w:rsid w:val="00A93E4B"/>
    <w:rsid w:val="00AA2C38"/>
    <w:rsid w:val="00AC03DB"/>
    <w:rsid w:val="00AD4866"/>
    <w:rsid w:val="00AF1D05"/>
    <w:rsid w:val="00B07A80"/>
    <w:rsid w:val="00B26759"/>
    <w:rsid w:val="00B45CDC"/>
    <w:rsid w:val="00B55DE2"/>
    <w:rsid w:val="00B70389"/>
    <w:rsid w:val="00B8685F"/>
    <w:rsid w:val="00B905B5"/>
    <w:rsid w:val="00BA7DE5"/>
    <w:rsid w:val="00BC5403"/>
    <w:rsid w:val="00BC59EB"/>
    <w:rsid w:val="00BD05A6"/>
    <w:rsid w:val="00BE3982"/>
    <w:rsid w:val="00C13E60"/>
    <w:rsid w:val="00C31B11"/>
    <w:rsid w:val="00C369A4"/>
    <w:rsid w:val="00C54E07"/>
    <w:rsid w:val="00C56F1E"/>
    <w:rsid w:val="00C6430C"/>
    <w:rsid w:val="00C82BCE"/>
    <w:rsid w:val="00CB2D9A"/>
    <w:rsid w:val="00CC05B6"/>
    <w:rsid w:val="00CC232B"/>
    <w:rsid w:val="00CD2711"/>
    <w:rsid w:val="00CF4537"/>
    <w:rsid w:val="00CF7B18"/>
    <w:rsid w:val="00D05927"/>
    <w:rsid w:val="00D0771E"/>
    <w:rsid w:val="00D20C96"/>
    <w:rsid w:val="00D217F8"/>
    <w:rsid w:val="00D51F6F"/>
    <w:rsid w:val="00D72D34"/>
    <w:rsid w:val="00D82C92"/>
    <w:rsid w:val="00DB33C4"/>
    <w:rsid w:val="00DC5845"/>
    <w:rsid w:val="00E156F5"/>
    <w:rsid w:val="00E33F28"/>
    <w:rsid w:val="00E675BE"/>
    <w:rsid w:val="00E71AD0"/>
    <w:rsid w:val="00E76977"/>
    <w:rsid w:val="00E92629"/>
    <w:rsid w:val="00EA5009"/>
    <w:rsid w:val="00EA5169"/>
    <w:rsid w:val="00EA7BB3"/>
    <w:rsid w:val="00EA7D3E"/>
    <w:rsid w:val="00EB6949"/>
    <w:rsid w:val="00F053E4"/>
    <w:rsid w:val="00F11391"/>
    <w:rsid w:val="00F45548"/>
    <w:rsid w:val="00F94057"/>
    <w:rsid w:val="00FA3BCD"/>
    <w:rsid w:val="00FB0DB2"/>
    <w:rsid w:val="00FB24D6"/>
    <w:rsid w:val="00FB76EF"/>
    <w:rsid w:val="00FE64D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6261C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0C96"/>
    <w:rPr>
      <w:rFonts w:ascii="Times New Roman" w:hAnsi="Times New Roman"/>
      <w:sz w:val="24"/>
    </w:rPr>
  </w:style>
  <w:style w:type="paragraph" w:styleId="Heading1">
    <w:name w:val="heading 1"/>
    <w:basedOn w:val="Normal"/>
    <w:next w:val="Normal"/>
    <w:link w:val="Heading1Char"/>
    <w:uiPriority w:val="9"/>
    <w:qFormat/>
    <w:rsid w:val="00FB76EF"/>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1C660E"/>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76EF"/>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1C660E"/>
    <w:rPr>
      <w:rFonts w:ascii="Times New Roman" w:eastAsiaTheme="majorEastAsia" w:hAnsi="Times New Roman" w:cstheme="majorBidi"/>
      <w:b/>
      <w:sz w:val="26"/>
      <w:szCs w:val="26"/>
    </w:rPr>
  </w:style>
  <w:style w:type="paragraph" w:styleId="Caption">
    <w:name w:val="caption"/>
    <w:basedOn w:val="Normal"/>
    <w:next w:val="Normal"/>
    <w:uiPriority w:val="35"/>
    <w:unhideWhenUsed/>
    <w:qFormat/>
    <w:rsid w:val="00B8685F"/>
    <w:pPr>
      <w:spacing w:after="200" w:line="240" w:lineRule="auto"/>
    </w:pPr>
    <w:rPr>
      <w:i/>
      <w:iCs/>
      <w:color w:val="44546A" w:themeColor="text2"/>
      <w:sz w:val="18"/>
      <w:szCs w:val="18"/>
    </w:rPr>
  </w:style>
  <w:style w:type="table" w:customStyle="1" w:styleId="TableGridLight1">
    <w:name w:val="Table Grid Light1"/>
    <w:basedOn w:val="TableNormal"/>
    <w:uiPriority w:val="40"/>
    <w:rsid w:val="00D51F6F"/>
    <w:pPr>
      <w:spacing w:after="0" w:line="240" w:lineRule="auto"/>
    </w:pPr>
    <w:rPr>
      <w:rFonts w:ascii="Calibri" w:eastAsia="Calibri" w:hAnsi="Calibri" w:cs="SimSun"/>
      <w:lang w:val="en-US"/>
    </w:rPr>
    <w:tblPr>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style>
  <w:style w:type="table" w:customStyle="1" w:styleId="GridTable1Light1">
    <w:name w:val="Grid Table 1 Light1"/>
    <w:basedOn w:val="TableNormal"/>
    <w:uiPriority w:val="46"/>
    <w:rsid w:val="00A93E4B"/>
    <w:pPr>
      <w:spacing w:after="0" w:line="240" w:lineRule="auto"/>
    </w:pPr>
    <w:rPr>
      <w:rFonts w:ascii="Calibri" w:eastAsia="Calibri" w:hAnsi="Calibri" w:cs="SimSun"/>
      <w:lang w:val="en-US"/>
    </w:rPr>
    <w:tblPr>
      <w:tblStyleRowBandSize w:val="1"/>
      <w:tblStyleColBandSize w:val="1"/>
      <w:tblBorders>
        <w:top w:val="single" w:sz="4" w:space="0" w:color="999999"/>
        <w:left w:val="single" w:sz="4" w:space="0" w:color="999999"/>
        <w:bottom w:val="single" w:sz="4" w:space="0" w:color="999999"/>
        <w:right w:val="single" w:sz="4" w:space="0" w:color="999999"/>
        <w:insideH w:val="single" w:sz="4" w:space="0" w:color="999999"/>
        <w:insideV w:val="single" w:sz="4" w:space="0" w:color="999999"/>
      </w:tblBorders>
    </w:tblPr>
    <w:tblStylePr w:type="firstRow">
      <w:rPr>
        <w:b/>
        <w:bCs/>
      </w:rPr>
      <w:tblPr/>
      <w:tcPr>
        <w:tcBorders>
          <w:bottom w:val="single" w:sz="12" w:space="0" w:color="666666"/>
        </w:tcBorders>
      </w:tcPr>
    </w:tblStylePr>
    <w:tblStylePr w:type="lastRow">
      <w:rPr>
        <w:b/>
        <w:bCs/>
      </w:rPr>
      <w:tblPr/>
      <w:tcPr>
        <w:tcBorders>
          <w:top w:val="double" w:sz="2" w:space="0" w:color="666666"/>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2C4B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4BD7"/>
    <w:rPr>
      <w:rFonts w:ascii="Times New Roman" w:hAnsi="Times New Roman"/>
      <w:sz w:val="24"/>
    </w:rPr>
  </w:style>
  <w:style w:type="paragraph" w:styleId="Footer">
    <w:name w:val="footer"/>
    <w:basedOn w:val="Normal"/>
    <w:link w:val="FooterChar"/>
    <w:uiPriority w:val="99"/>
    <w:unhideWhenUsed/>
    <w:rsid w:val="002C4B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4BD7"/>
    <w:rPr>
      <w:rFonts w:ascii="Times New Roman" w:hAnsi="Times New Roman"/>
      <w:sz w:val="24"/>
    </w:rPr>
  </w:style>
  <w:style w:type="paragraph" w:styleId="ListParagraph">
    <w:name w:val="List Paragraph"/>
    <w:basedOn w:val="Normal"/>
    <w:uiPriority w:val="34"/>
    <w:qFormat/>
    <w:rsid w:val="00187753"/>
    <w:pPr>
      <w:spacing w:line="360" w:lineRule="auto"/>
      <w:ind w:left="720"/>
      <w:contextualSpacing/>
      <w:jc w:val="both"/>
    </w:pPr>
    <w:rPr>
      <w:color w:val="000000" w:themeColor="text1"/>
    </w:rPr>
  </w:style>
  <w:style w:type="table" w:styleId="GridTable6Colourful">
    <w:name w:val="Grid Table 6 Colorful"/>
    <w:basedOn w:val="TableNormal"/>
    <w:uiPriority w:val="51"/>
    <w:rsid w:val="00187753"/>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OCHeading">
    <w:name w:val="TOC Heading"/>
    <w:basedOn w:val="Heading1"/>
    <w:next w:val="Normal"/>
    <w:uiPriority w:val="39"/>
    <w:unhideWhenUsed/>
    <w:qFormat/>
    <w:rsid w:val="00982B27"/>
    <w:pPr>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982B27"/>
    <w:pPr>
      <w:spacing w:after="100"/>
    </w:pPr>
  </w:style>
  <w:style w:type="paragraph" w:styleId="TOC2">
    <w:name w:val="toc 2"/>
    <w:basedOn w:val="Normal"/>
    <w:next w:val="Normal"/>
    <w:autoRedefine/>
    <w:uiPriority w:val="39"/>
    <w:unhideWhenUsed/>
    <w:rsid w:val="00982B27"/>
    <w:pPr>
      <w:spacing w:after="100"/>
      <w:ind w:left="240"/>
    </w:pPr>
  </w:style>
  <w:style w:type="character" w:styleId="Hyperlink">
    <w:name w:val="Hyperlink"/>
    <w:basedOn w:val="DefaultParagraphFont"/>
    <w:uiPriority w:val="99"/>
    <w:unhideWhenUsed/>
    <w:rsid w:val="00982B27"/>
    <w:rPr>
      <w:color w:val="0563C1" w:themeColor="hyperlink"/>
      <w:u w:val="single"/>
    </w:rPr>
  </w:style>
  <w:style w:type="paragraph" w:styleId="TableofFigures">
    <w:name w:val="table of figures"/>
    <w:basedOn w:val="Normal"/>
    <w:next w:val="Normal"/>
    <w:uiPriority w:val="99"/>
    <w:unhideWhenUsed/>
    <w:rsid w:val="00982B27"/>
    <w:pPr>
      <w:spacing w:after="0"/>
    </w:pPr>
  </w:style>
  <w:style w:type="paragraph" w:styleId="NormalWeb">
    <w:name w:val="Normal (Web)"/>
    <w:basedOn w:val="Normal"/>
    <w:uiPriority w:val="99"/>
    <w:semiHidden/>
    <w:unhideWhenUsed/>
    <w:rsid w:val="00CC232B"/>
    <w:pPr>
      <w:spacing w:before="100" w:beforeAutospacing="1" w:after="100" w:afterAutospacing="1" w:line="240" w:lineRule="auto"/>
    </w:pPr>
    <w:rPr>
      <w:rFonts w:eastAsia="Times New Roman" w:cs="Times New Roman"/>
      <w:szCs w:val="24"/>
      <w:lang w:eastAsia="en-GB"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0854221">
      <w:bodyDiv w:val="1"/>
      <w:marLeft w:val="0"/>
      <w:marRight w:val="0"/>
      <w:marTop w:val="0"/>
      <w:marBottom w:val="0"/>
      <w:divBdr>
        <w:top w:val="none" w:sz="0" w:space="0" w:color="auto"/>
        <w:left w:val="none" w:sz="0" w:space="0" w:color="auto"/>
        <w:bottom w:val="none" w:sz="0" w:space="0" w:color="auto"/>
        <w:right w:val="none" w:sz="0" w:space="0" w:color="auto"/>
      </w:divBdr>
    </w:div>
    <w:div w:id="1248418062">
      <w:bodyDiv w:val="1"/>
      <w:marLeft w:val="0"/>
      <w:marRight w:val="0"/>
      <w:marTop w:val="0"/>
      <w:marBottom w:val="0"/>
      <w:divBdr>
        <w:top w:val="none" w:sz="0" w:space="0" w:color="auto"/>
        <w:left w:val="none" w:sz="0" w:space="0" w:color="auto"/>
        <w:bottom w:val="none" w:sz="0" w:space="0" w:color="auto"/>
        <w:right w:val="none" w:sz="0" w:space="0" w:color="auto"/>
      </w:divBdr>
    </w:div>
    <w:div w:id="1472093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microsoft.com/office/2007/relationships/hdphoto" Target="media/hdphoto1.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4B63A7-B1BC-4D5B-9108-37E14D952D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2958</Words>
  <Characters>16865</Characters>
  <Application>Microsoft Office Word</Application>
  <DocSecurity>0</DocSecurity>
  <Lines>140</Lines>
  <Paragraphs>39</Paragraphs>
  <ScaleCrop>false</ScaleCrop>
  <Company/>
  <LinksUpToDate>false</LinksUpToDate>
  <CharactersWithSpaces>19784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2021-11-29T13:27:00Z</dcterms:created>
  <dcterms:modified xsi:type="dcterms:W3CDTF">2021-12-02T11:11:00Z</dcterms:modified>
</cp:coreProperties>
</file>