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8FDC11" w14:textId="09D9C38D" w:rsidR="00B60F56" w:rsidRDefault="0098410C">
      <w:r>
        <w:rPr>
          <w:noProof/>
        </w:rPr>
        <w:drawing>
          <wp:inline distT="0" distB="0" distL="0" distR="0" wp14:anchorId="022FBB4A" wp14:editId="35C9AF47">
            <wp:extent cx="3598164" cy="1440180"/>
            <wp:effectExtent l="0" t="0" r="2540" b="7620"/>
            <wp:docPr id="1616358356" name="Im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6358356" name="Immagine 1616358356"/>
                    <pic:cNvPicPr/>
                  </pic:nvPicPr>
                  <pic:blipFill>
                    <a:blip r:embed="rId4">
                      <a:extLst>
                        <a:ext uri="{28A0092B-C50C-407E-A947-70E740481C1C}">
                          <a14:useLocalDpi xmlns:a14="http://schemas.microsoft.com/office/drawing/2010/main" val="0"/>
                        </a:ext>
                      </a:extLst>
                    </a:blip>
                    <a:stretch>
                      <a:fillRect/>
                    </a:stretch>
                  </pic:blipFill>
                  <pic:spPr>
                    <a:xfrm>
                      <a:off x="0" y="0"/>
                      <a:ext cx="3598164" cy="1440180"/>
                    </a:xfrm>
                    <a:prstGeom prst="rect">
                      <a:avLst/>
                    </a:prstGeom>
                  </pic:spPr>
                </pic:pic>
              </a:graphicData>
            </a:graphic>
          </wp:inline>
        </w:drawing>
      </w:r>
    </w:p>
    <w:p w14:paraId="0A7F8A3F" w14:textId="77777777" w:rsidR="009263B1" w:rsidRDefault="009263B1"/>
    <w:p w14:paraId="16CE431E" w14:textId="77777777" w:rsidR="009263B1" w:rsidRDefault="009263B1"/>
    <w:p w14:paraId="2C01A499" w14:textId="77777777" w:rsidR="009263B1" w:rsidRDefault="009263B1"/>
    <w:p w14:paraId="17FAFB01" w14:textId="77777777" w:rsidR="00EB5B84" w:rsidRDefault="00EB5B84"/>
    <w:p w14:paraId="4FA19085" w14:textId="77777777" w:rsidR="0098410C" w:rsidRPr="00EB5B84" w:rsidRDefault="0098410C" w:rsidP="0098410C">
      <w:pPr>
        <w:rPr>
          <w:b/>
          <w:bCs/>
          <w:sz w:val="40"/>
          <w:szCs w:val="40"/>
          <w:lang w:val="en-GB"/>
        </w:rPr>
      </w:pPr>
      <w:r w:rsidRPr="00EB5B84">
        <w:rPr>
          <w:b/>
          <w:bCs/>
          <w:sz w:val="40"/>
          <w:szCs w:val="40"/>
          <w:lang w:val="en-GB"/>
        </w:rPr>
        <w:t>Student name: Mihaela Marcela Bakos</w:t>
      </w:r>
    </w:p>
    <w:p w14:paraId="04322F8A" w14:textId="77777777" w:rsidR="0098410C" w:rsidRPr="00EB5B84" w:rsidRDefault="0098410C" w:rsidP="0098410C">
      <w:pPr>
        <w:rPr>
          <w:b/>
          <w:bCs/>
          <w:sz w:val="40"/>
          <w:szCs w:val="40"/>
          <w:lang w:val="en-GB"/>
        </w:rPr>
      </w:pPr>
      <w:r w:rsidRPr="00EB5B84">
        <w:rPr>
          <w:b/>
          <w:bCs/>
          <w:sz w:val="40"/>
          <w:szCs w:val="40"/>
          <w:lang w:val="en-GB"/>
        </w:rPr>
        <w:t>Student ID: 2425464</w:t>
      </w:r>
    </w:p>
    <w:p w14:paraId="14566B52" w14:textId="77777777" w:rsidR="0098410C" w:rsidRPr="00EB5B84" w:rsidRDefault="0098410C" w:rsidP="0098410C">
      <w:pPr>
        <w:rPr>
          <w:b/>
          <w:bCs/>
          <w:sz w:val="40"/>
          <w:szCs w:val="40"/>
          <w:lang w:val="en-GB"/>
        </w:rPr>
      </w:pPr>
    </w:p>
    <w:p w14:paraId="525FE661" w14:textId="67EE543E" w:rsidR="0098410C" w:rsidRPr="00EB5B84" w:rsidRDefault="0098410C" w:rsidP="0098410C">
      <w:pPr>
        <w:rPr>
          <w:b/>
          <w:bCs/>
          <w:sz w:val="40"/>
          <w:szCs w:val="40"/>
          <w:lang w:val="en-GB"/>
        </w:rPr>
      </w:pPr>
      <w:r w:rsidRPr="00EB5B84">
        <w:rPr>
          <w:b/>
          <w:bCs/>
          <w:sz w:val="40"/>
          <w:szCs w:val="40"/>
          <w:lang w:val="en-GB"/>
        </w:rPr>
        <w:t xml:space="preserve">Module name: Changemakers: Creativity and Value Creation  </w:t>
      </w:r>
    </w:p>
    <w:p w14:paraId="4415FCEB" w14:textId="213DD477" w:rsidR="0098410C" w:rsidRPr="00EB5B84" w:rsidRDefault="0098410C" w:rsidP="0098410C">
      <w:pPr>
        <w:rPr>
          <w:b/>
          <w:bCs/>
          <w:sz w:val="40"/>
          <w:szCs w:val="40"/>
          <w:lang w:val="en-GB"/>
        </w:rPr>
      </w:pPr>
      <w:r w:rsidRPr="00EB5B84">
        <w:rPr>
          <w:b/>
          <w:bCs/>
          <w:sz w:val="40"/>
          <w:szCs w:val="40"/>
          <w:lang w:val="en-GB"/>
        </w:rPr>
        <w:t xml:space="preserve">Module code: BMHP5014  </w:t>
      </w:r>
    </w:p>
    <w:p w14:paraId="1A948982" w14:textId="369BB379" w:rsidR="0098410C" w:rsidRPr="00EB5B84" w:rsidRDefault="0098410C" w:rsidP="0098410C">
      <w:pPr>
        <w:rPr>
          <w:b/>
          <w:bCs/>
          <w:sz w:val="40"/>
          <w:szCs w:val="40"/>
          <w:lang w:val="en-GB"/>
        </w:rPr>
      </w:pPr>
      <w:r w:rsidRPr="00EB5B84">
        <w:rPr>
          <w:b/>
          <w:bCs/>
          <w:sz w:val="40"/>
          <w:szCs w:val="40"/>
          <w:lang w:val="en-GB"/>
        </w:rPr>
        <w:t xml:space="preserve">Lecturer name: </w:t>
      </w:r>
      <w:r w:rsidR="00EB5B84" w:rsidRPr="00EB5B84">
        <w:rPr>
          <w:b/>
          <w:bCs/>
          <w:sz w:val="40"/>
          <w:szCs w:val="40"/>
          <w:lang w:val="en-GB"/>
        </w:rPr>
        <w:t xml:space="preserve">Caroline Salami </w:t>
      </w:r>
    </w:p>
    <w:p w14:paraId="1D1B11D1" w14:textId="77777777" w:rsidR="009263B1" w:rsidRDefault="009263B1" w:rsidP="009263B1">
      <w:pPr>
        <w:rPr>
          <w:lang w:val="en-GB"/>
        </w:rPr>
      </w:pPr>
    </w:p>
    <w:p w14:paraId="601B4206" w14:textId="073F292B" w:rsidR="009263B1" w:rsidRPr="009263B1" w:rsidRDefault="009263B1" w:rsidP="009263B1">
      <w:pPr>
        <w:rPr>
          <w:rFonts w:ascii="Arial" w:hAnsi="Arial" w:cs="Arial"/>
          <w:lang w:val="en-GB"/>
        </w:rPr>
      </w:pPr>
      <w:r w:rsidRPr="009263B1">
        <w:rPr>
          <w:rFonts w:ascii="Arial" w:hAnsi="Arial" w:cs="Arial"/>
          <w:lang w:val="en-GB"/>
        </w:rPr>
        <w:t>Introduction</w:t>
      </w:r>
    </w:p>
    <w:p w14:paraId="4CC70253" w14:textId="77777777" w:rsidR="009263B1" w:rsidRPr="009263B1" w:rsidRDefault="009263B1" w:rsidP="009263B1">
      <w:pPr>
        <w:rPr>
          <w:rFonts w:ascii="Arial" w:hAnsi="Arial" w:cs="Arial"/>
          <w:lang w:val="en-GB"/>
        </w:rPr>
      </w:pPr>
      <w:r w:rsidRPr="009263B1">
        <w:rPr>
          <w:rFonts w:ascii="Arial" w:hAnsi="Arial" w:cs="Arial"/>
          <w:lang w:val="en-GB"/>
        </w:rPr>
        <w:t xml:space="preserve">The Need for </w:t>
      </w:r>
      <w:proofErr w:type="spellStart"/>
      <w:r w:rsidRPr="009263B1">
        <w:rPr>
          <w:rFonts w:ascii="Arial" w:hAnsi="Arial" w:cs="Arial"/>
          <w:lang w:val="en-GB"/>
        </w:rPr>
        <w:t>MindCare</w:t>
      </w:r>
      <w:proofErr w:type="spellEnd"/>
      <w:r w:rsidRPr="009263B1">
        <w:rPr>
          <w:rFonts w:ascii="Arial" w:hAnsi="Arial" w:cs="Arial"/>
          <w:lang w:val="en-GB"/>
        </w:rPr>
        <w:t xml:space="preserve"> AI</w:t>
      </w:r>
    </w:p>
    <w:p w14:paraId="67129785" w14:textId="77777777" w:rsidR="009263B1" w:rsidRPr="009263B1" w:rsidRDefault="009263B1" w:rsidP="009263B1">
      <w:pPr>
        <w:rPr>
          <w:rFonts w:ascii="Arial" w:hAnsi="Arial" w:cs="Arial"/>
          <w:lang w:val="en-GB"/>
        </w:rPr>
      </w:pPr>
      <w:r w:rsidRPr="009263B1">
        <w:rPr>
          <w:rFonts w:ascii="Arial" w:hAnsi="Arial" w:cs="Arial"/>
          <w:lang w:val="en-GB"/>
        </w:rPr>
        <w:t>Target Group and Positive Impact</w:t>
      </w:r>
    </w:p>
    <w:p w14:paraId="286231CB" w14:textId="77777777" w:rsidR="009263B1" w:rsidRPr="009263B1" w:rsidRDefault="009263B1" w:rsidP="009263B1">
      <w:pPr>
        <w:rPr>
          <w:rFonts w:ascii="Arial" w:hAnsi="Arial" w:cs="Arial"/>
          <w:lang w:val="en-GB"/>
        </w:rPr>
      </w:pPr>
      <w:r w:rsidRPr="009263B1">
        <w:rPr>
          <w:rFonts w:ascii="Arial" w:hAnsi="Arial" w:cs="Arial"/>
          <w:lang w:val="en-GB"/>
        </w:rPr>
        <w:t xml:space="preserve">Key Features of </w:t>
      </w:r>
      <w:proofErr w:type="spellStart"/>
      <w:r w:rsidRPr="009263B1">
        <w:rPr>
          <w:rFonts w:ascii="Arial" w:hAnsi="Arial" w:cs="Arial"/>
          <w:lang w:val="en-GB"/>
        </w:rPr>
        <w:t>MindCare</w:t>
      </w:r>
      <w:proofErr w:type="spellEnd"/>
      <w:r w:rsidRPr="009263B1">
        <w:rPr>
          <w:rFonts w:ascii="Arial" w:hAnsi="Arial" w:cs="Arial"/>
          <w:lang w:val="en-GB"/>
        </w:rPr>
        <w:t xml:space="preserve"> AI</w:t>
      </w:r>
    </w:p>
    <w:p w14:paraId="26340F20" w14:textId="77777777" w:rsidR="009263B1" w:rsidRPr="009263B1" w:rsidRDefault="009263B1" w:rsidP="009263B1">
      <w:pPr>
        <w:rPr>
          <w:rFonts w:ascii="Arial" w:hAnsi="Arial" w:cs="Arial"/>
          <w:lang w:val="en-GB"/>
        </w:rPr>
      </w:pPr>
      <w:r w:rsidRPr="009263B1">
        <w:rPr>
          <w:rFonts w:ascii="Arial" w:hAnsi="Arial" w:cs="Arial"/>
          <w:lang w:val="en-GB"/>
        </w:rPr>
        <w:t>Implementation Strategy</w:t>
      </w:r>
    </w:p>
    <w:p w14:paraId="2C5D5166" w14:textId="77777777" w:rsidR="009263B1" w:rsidRPr="009263B1" w:rsidRDefault="009263B1" w:rsidP="009263B1">
      <w:pPr>
        <w:rPr>
          <w:rFonts w:ascii="Arial" w:hAnsi="Arial" w:cs="Arial"/>
          <w:lang w:val="en-GB"/>
        </w:rPr>
      </w:pPr>
      <w:r w:rsidRPr="009263B1">
        <w:rPr>
          <w:rFonts w:ascii="Arial" w:hAnsi="Arial" w:cs="Arial"/>
          <w:lang w:val="en-GB"/>
        </w:rPr>
        <w:t>Public Support and Community Involvement</w:t>
      </w:r>
    </w:p>
    <w:p w14:paraId="46C7E0EE" w14:textId="77777777" w:rsidR="009263B1" w:rsidRPr="009263B1" w:rsidRDefault="009263B1" w:rsidP="009263B1">
      <w:pPr>
        <w:rPr>
          <w:rFonts w:ascii="Arial" w:hAnsi="Arial" w:cs="Arial"/>
          <w:lang w:val="en-GB"/>
        </w:rPr>
      </w:pPr>
      <w:r w:rsidRPr="009263B1">
        <w:rPr>
          <w:rFonts w:ascii="Arial" w:hAnsi="Arial" w:cs="Arial"/>
          <w:lang w:val="en-GB"/>
        </w:rPr>
        <w:t>Policy, Legislation and Professional Standards</w:t>
      </w:r>
    </w:p>
    <w:p w14:paraId="713D9F8D" w14:textId="77777777" w:rsidR="009263B1" w:rsidRPr="009263B1" w:rsidRDefault="009263B1" w:rsidP="009263B1">
      <w:pPr>
        <w:rPr>
          <w:rFonts w:ascii="Arial" w:hAnsi="Arial" w:cs="Arial"/>
          <w:lang w:val="en-GB"/>
        </w:rPr>
      </w:pPr>
      <w:r w:rsidRPr="009263B1">
        <w:rPr>
          <w:rFonts w:ascii="Arial" w:hAnsi="Arial" w:cs="Arial"/>
          <w:lang w:val="en-GB"/>
        </w:rPr>
        <w:t>Conclusion</w:t>
      </w:r>
    </w:p>
    <w:p w14:paraId="47920FA2" w14:textId="0B99301D" w:rsidR="009263B1" w:rsidRPr="009263B1" w:rsidRDefault="009263B1" w:rsidP="009263B1">
      <w:pPr>
        <w:rPr>
          <w:rFonts w:ascii="Arial" w:hAnsi="Arial" w:cs="Arial"/>
          <w:lang w:val="en-GB"/>
        </w:rPr>
      </w:pPr>
      <w:r w:rsidRPr="009263B1">
        <w:rPr>
          <w:rFonts w:ascii="Arial" w:hAnsi="Arial" w:cs="Arial"/>
          <w:lang w:val="en-GB"/>
        </w:rPr>
        <w:t>Reference List</w:t>
      </w:r>
    </w:p>
    <w:p w14:paraId="436CF0DC" w14:textId="669956DB" w:rsidR="0098410C" w:rsidRPr="009263B1" w:rsidRDefault="00127685">
      <w:pPr>
        <w:rPr>
          <w:rFonts w:ascii="Arial" w:hAnsi="Arial" w:cs="Arial"/>
          <w:lang w:val="en-GB"/>
        </w:rPr>
      </w:pPr>
      <w:r>
        <w:rPr>
          <w:rFonts w:ascii="Arial" w:hAnsi="Arial" w:cs="Arial"/>
          <w:noProof/>
          <w:lang w:val="en-GB"/>
        </w:rPr>
        <w:lastRenderedPageBreak/>
        <w:drawing>
          <wp:inline distT="0" distB="0" distL="0" distR="0" wp14:anchorId="23A5F59D" wp14:editId="23D9061F">
            <wp:extent cx="6048375" cy="9072245"/>
            <wp:effectExtent l="0" t="0" r="9525" b="0"/>
            <wp:docPr id="1360065025" name="Im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0065025" name="Immagine 1360065025"/>
                    <pic:cNvPicPr/>
                  </pic:nvPicPr>
                  <pic:blipFill>
                    <a:blip r:embed="rId5">
                      <a:extLst>
                        <a:ext uri="{28A0092B-C50C-407E-A947-70E740481C1C}">
                          <a14:useLocalDpi xmlns:a14="http://schemas.microsoft.com/office/drawing/2010/main" val="0"/>
                        </a:ext>
                      </a:extLst>
                    </a:blip>
                    <a:stretch>
                      <a:fillRect/>
                    </a:stretch>
                  </pic:blipFill>
                  <pic:spPr>
                    <a:xfrm>
                      <a:off x="0" y="0"/>
                      <a:ext cx="6048375" cy="9072245"/>
                    </a:xfrm>
                    <a:prstGeom prst="rect">
                      <a:avLst/>
                    </a:prstGeom>
                  </pic:spPr>
                </pic:pic>
              </a:graphicData>
            </a:graphic>
          </wp:inline>
        </w:drawing>
      </w:r>
    </w:p>
    <w:p w14:paraId="5C845193" w14:textId="77777777" w:rsidR="00EB5B84" w:rsidRPr="009263B1" w:rsidRDefault="00EB5B84">
      <w:pPr>
        <w:rPr>
          <w:rFonts w:ascii="Arial" w:hAnsi="Arial" w:cs="Arial"/>
          <w:lang w:val="en-GB"/>
        </w:rPr>
      </w:pPr>
    </w:p>
    <w:p w14:paraId="676C7B92" w14:textId="77777777" w:rsidR="00EB5B84" w:rsidRPr="009263B1" w:rsidRDefault="00EB5B84">
      <w:pPr>
        <w:rPr>
          <w:rFonts w:ascii="Arial" w:hAnsi="Arial" w:cs="Arial"/>
          <w:lang w:val="en-GB"/>
        </w:rPr>
      </w:pPr>
    </w:p>
    <w:p w14:paraId="48662C77" w14:textId="5C1456A7" w:rsidR="00EB5B84" w:rsidRPr="009263B1" w:rsidRDefault="00EB5B84">
      <w:pPr>
        <w:rPr>
          <w:rFonts w:ascii="Arial" w:hAnsi="Arial" w:cs="Arial"/>
          <w:lang w:val="en-GB"/>
        </w:rPr>
      </w:pPr>
      <w:r w:rsidRPr="009263B1">
        <w:rPr>
          <w:rFonts w:ascii="Arial" w:hAnsi="Arial" w:cs="Arial"/>
          <w:lang w:val="en-GB"/>
        </w:rPr>
        <w:t xml:space="preserve">One of the most pressing public health issues affecting young adults in the UK today is mental health. Anxiety, despair, loneliness, stress, and emotional fatigue are becoming more common among those between the ages of 16 and 30. Many people suffer in silence because of stigma, fear of being judged, lengthy wait times, or trouble finding appropriate support resources. Although charitable organizations and the NHS continue to offer important mental health treatment, demand is growing more quickly than services can keep up. As a result, there are now obvious gaps in accessible support and early intervention. </w:t>
      </w:r>
      <w:proofErr w:type="spellStart"/>
      <w:r w:rsidRPr="009263B1">
        <w:rPr>
          <w:rFonts w:ascii="Arial" w:hAnsi="Arial" w:cs="Arial"/>
          <w:lang w:val="en-GB"/>
        </w:rPr>
        <w:t>MindCare</w:t>
      </w:r>
      <w:proofErr w:type="spellEnd"/>
      <w:r w:rsidRPr="009263B1">
        <w:rPr>
          <w:rFonts w:ascii="Arial" w:hAnsi="Arial" w:cs="Arial"/>
          <w:lang w:val="en-GB"/>
        </w:rPr>
        <w:t xml:space="preserve"> AI is a cutting-edge digital mental health support program designed to tackle this problem. The app offers 24/7 emotional support, mood monitoring, self-help resources, and professional service referral paths by fusing artificial intelligence with evidence-based wellbeing solutions. It is intended to support human healthcare workers rather than to replace them. The goal of </w:t>
      </w:r>
      <w:proofErr w:type="spellStart"/>
      <w:r w:rsidRPr="009263B1">
        <w:rPr>
          <w:rFonts w:ascii="Arial" w:hAnsi="Arial" w:cs="Arial"/>
          <w:lang w:val="en-GB"/>
        </w:rPr>
        <w:t>MindCare</w:t>
      </w:r>
      <w:proofErr w:type="spellEnd"/>
      <w:r w:rsidRPr="009263B1">
        <w:rPr>
          <w:rFonts w:ascii="Arial" w:hAnsi="Arial" w:cs="Arial"/>
          <w:lang w:val="en-GB"/>
        </w:rPr>
        <w:t xml:space="preserve"> AI is to provide young adults with more quick, inclusive, and accessible mental health support.</w:t>
      </w:r>
    </w:p>
    <w:p w14:paraId="5184F530" w14:textId="0169D96F" w:rsidR="00EB5B84" w:rsidRPr="009263B1" w:rsidRDefault="00EB5B84">
      <w:pPr>
        <w:rPr>
          <w:rFonts w:ascii="Arial" w:hAnsi="Arial" w:cs="Arial"/>
          <w:lang w:val="en-GB"/>
        </w:rPr>
      </w:pPr>
      <w:r w:rsidRPr="009263B1">
        <w:rPr>
          <w:rFonts w:ascii="Arial" w:hAnsi="Arial" w:cs="Arial"/>
          <w:lang w:val="en-GB"/>
        </w:rPr>
        <w:t xml:space="preserve">Referrals for mental health support are still rising, especially among younger age groups, according to NHS England (2024). Depending on the region and service pressure, waiting periods for talking treatments might vary from a few weeks to several months. This delay can make symptoms worse for a lot of young adults. Financial hardship, housing instability, social media comparison, academic pressure, and insecure employment are just a few of the many challenges that today's youth must deal with. These elements may have a detrimental impact on mental health. According to the Mental Health Foundation (2023), anxiety and loneliness are particularly prevalent in younger persons. Many people put off getting assistance because they feel ashamed, are unsure of where to turn, or believe their issue is "not serious enough." By offering a discreet, quick, and stigma-free initial point of contact, </w:t>
      </w:r>
      <w:proofErr w:type="spellStart"/>
      <w:r w:rsidRPr="009263B1">
        <w:rPr>
          <w:rFonts w:ascii="Arial" w:hAnsi="Arial" w:cs="Arial"/>
          <w:lang w:val="en-GB"/>
        </w:rPr>
        <w:t>MindCare</w:t>
      </w:r>
      <w:proofErr w:type="spellEnd"/>
      <w:r w:rsidRPr="009263B1">
        <w:rPr>
          <w:rFonts w:ascii="Arial" w:hAnsi="Arial" w:cs="Arial"/>
          <w:lang w:val="en-GB"/>
        </w:rPr>
        <w:t xml:space="preserve"> AI helps address this.</w:t>
      </w:r>
    </w:p>
    <w:p w14:paraId="49E0F888" w14:textId="15DB9BA0" w:rsidR="00147356" w:rsidRPr="009263B1" w:rsidRDefault="00147356">
      <w:pPr>
        <w:rPr>
          <w:rFonts w:ascii="Arial" w:hAnsi="Arial" w:cs="Arial"/>
          <w:lang w:val="en-GB"/>
        </w:rPr>
      </w:pPr>
      <w:r w:rsidRPr="009263B1">
        <w:rPr>
          <w:rFonts w:ascii="Arial" w:hAnsi="Arial" w:cs="Arial"/>
          <w:lang w:val="en-GB"/>
        </w:rPr>
        <w:t xml:space="preserve">Positive Impact and the Target Group Adults between the ages of 16 and 30 are the primary target audience, including: </w:t>
      </w:r>
      <w:r w:rsidR="00A11C36">
        <w:rPr>
          <w:rFonts w:ascii="Arial" w:hAnsi="Arial" w:cs="Arial"/>
          <w:lang w:val="en-GB"/>
        </w:rPr>
        <w:t>y</w:t>
      </w:r>
      <w:r w:rsidRPr="009263B1">
        <w:rPr>
          <w:rFonts w:ascii="Arial" w:hAnsi="Arial" w:cs="Arial"/>
          <w:lang w:val="en-GB"/>
        </w:rPr>
        <w:t xml:space="preserve">oung professionals and university students </w:t>
      </w:r>
      <w:r w:rsidR="00A11C36">
        <w:rPr>
          <w:rFonts w:ascii="Arial" w:hAnsi="Arial" w:cs="Arial"/>
          <w:lang w:val="en-GB"/>
        </w:rPr>
        <w:t>y</w:t>
      </w:r>
      <w:r w:rsidRPr="009263B1">
        <w:rPr>
          <w:rFonts w:ascii="Arial" w:hAnsi="Arial" w:cs="Arial"/>
          <w:lang w:val="en-GB"/>
        </w:rPr>
        <w:t xml:space="preserve">oung folks without jobs People who are socially isolated People who are under mild to moderate stress or worry Since this demographic frequently utilizes </w:t>
      </w:r>
      <w:proofErr w:type="spellStart"/>
      <w:r w:rsidRPr="009263B1">
        <w:rPr>
          <w:rFonts w:ascii="Arial" w:hAnsi="Arial" w:cs="Arial"/>
          <w:lang w:val="en-GB"/>
        </w:rPr>
        <w:t>cellphones</w:t>
      </w:r>
      <w:proofErr w:type="spellEnd"/>
      <w:r w:rsidRPr="009263B1">
        <w:rPr>
          <w:rFonts w:ascii="Arial" w:hAnsi="Arial" w:cs="Arial"/>
          <w:lang w:val="en-GB"/>
        </w:rPr>
        <w:t xml:space="preserve"> on a regular basis, a mobile app is quite suitable and easily accessible.</w:t>
      </w:r>
    </w:p>
    <w:p w14:paraId="2CCC27B9" w14:textId="3A35BC77" w:rsidR="00147356" w:rsidRPr="009263B1" w:rsidRDefault="00147356">
      <w:pPr>
        <w:rPr>
          <w:rFonts w:ascii="Arial" w:hAnsi="Arial" w:cs="Arial"/>
          <w:lang w:val="en-GB"/>
        </w:rPr>
      </w:pPr>
      <w:proofErr w:type="spellStart"/>
      <w:r w:rsidRPr="009263B1">
        <w:rPr>
          <w:rFonts w:ascii="Arial" w:hAnsi="Arial" w:cs="Arial"/>
          <w:lang w:val="en-GB"/>
        </w:rPr>
        <w:t>MindCare</w:t>
      </w:r>
      <w:proofErr w:type="spellEnd"/>
      <w:r w:rsidRPr="009263B1">
        <w:rPr>
          <w:rFonts w:ascii="Arial" w:hAnsi="Arial" w:cs="Arial"/>
          <w:lang w:val="en-GB"/>
        </w:rPr>
        <w:t xml:space="preserve"> AI can improve health and wellbeing by encouraging earlier help-seeking behaviour Reducing loneliness through regular engagement Teaching coping skills such as breathing exercises and mindfulness Helping users recognise patterns in mood and triggers Improving confidence and resilience Reducing pressure on NHS frontline services through early support This benefits not only individuals, but </w:t>
      </w:r>
      <w:proofErr w:type="gramStart"/>
      <w:r w:rsidRPr="009263B1">
        <w:rPr>
          <w:rFonts w:ascii="Arial" w:hAnsi="Arial" w:cs="Arial"/>
          <w:lang w:val="en-GB"/>
        </w:rPr>
        <w:t>society as a whole</w:t>
      </w:r>
      <w:proofErr w:type="gramEnd"/>
      <w:r w:rsidRPr="009263B1">
        <w:rPr>
          <w:rFonts w:ascii="Arial" w:hAnsi="Arial" w:cs="Arial"/>
          <w:lang w:val="en-GB"/>
        </w:rPr>
        <w:t>. Improved mental health can lead to better education outcomes, stronger employment participation, healthier relationships and reduced long-term healthcare costs.</w:t>
      </w:r>
    </w:p>
    <w:p w14:paraId="50C28FAD" w14:textId="77777777" w:rsidR="00147356" w:rsidRPr="009263B1" w:rsidRDefault="00147356">
      <w:pPr>
        <w:rPr>
          <w:rFonts w:ascii="Arial" w:hAnsi="Arial" w:cs="Arial"/>
          <w:lang w:val="en-GB"/>
        </w:rPr>
      </w:pPr>
    </w:p>
    <w:p w14:paraId="26797B3B" w14:textId="20755820" w:rsidR="00147356" w:rsidRPr="009263B1" w:rsidRDefault="00147356">
      <w:pPr>
        <w:rPr>
          <w:rFonts w:ascii="Arial" w:hAnsi="Arial" w:cs="Arial"/>
          <w:lang w:val="en-GB"/>
        </w:rPr>
      </w:pPr>
      <w:r w:rsidRPr="009263B1">
        <w:rPr>
          <w:rFonts w:ascii="Arial" w:hAnsi="Arial" w:cs="Arial"/>
          <w:lang w:val="en-GB"/>
        </w:rPr>
        <w:t xml:space="preserve">To increase young adults' access to mental health support, </w:t>
      </w:r>
      <w:proofErr w:type="spellStart"/>
      <w:r w:rsidRPr="009263B1">
        <w:rPr>
          <w:rFonts w:ascii="Arial" w:hAnsi="Arial" w:cs="Arial"/>
          <w:lang w:val="en-GB"/>
        </w:rPr>
        <w:t>MindCare</w:t>
      </w:r>
      <w:proofErr w:type="spellEnd"/>
      <w:r w:rsidRPr="009263B1">
        <w:rPr>
          <w:rFonts w:ascii="Arial" w:hAnsi="Arial" w:cs="Arial"/>
          <w:lang w:val="en-GB"/>
        </w:rPr>
        <w:t xml:space="preserve"> AI provides </w:t>
      </w:r>
      <w:proofErr w:type="gramStart"/>
      <w:r w:rsidRPr="009263B1">
        <w:rPr>
          <w:rFonts w:ascii="Arial" w:hAnsi="Arial" w:cs="Arial"/>
          <w:lang w:val="en-GB"/>
        </w:rPr>
        <w:t>a number of</w:t>
      </w:r>
      <w:proofErr w:type="gramEnd"/>
      <w:r w:rsidRPr="009263B1">
        <w:rPr>
          <w:rFonts w:ascii="Arial" w:hAnsi="Arial" w:cs="Arial"/>
          <w:lang w:val="en-GB"/>
        </w:rPr>
        <w:t xml:space="preserve"> integrated features. </w:t>
      </w:r>
      <w:proofErr w:type="gramStart"/>
      <w:r w:rsidRPr="009263B1">
        <w:rPr>
          <w:rFonts w:ascii="Arial" w:hAnsi="Arial" w:cs="Arial"/>
          <w:lang w:val="en-GB"/>
        </w:rPr>
        <w:t>First of all</w:t>
      </w:r>
      <w:proofErr w:type="gramEnd"/>
      <w:r w:rsidRPr="009263B1">
        <w:rPr>
          <w:rFonts w:ascii="Arial" w:hAnsi="Arial" w:cs="Arial"/>
          <w:lang w:val="en-GB"/>
        </w:rPr>
        <w:t xml:space="preserve">, the app has an AI chatbot that offers </w:t>
      </w:r>
      <w:r w:rsidRPr="009263B1">
        <w:rPr>
          <w:rFonts w:ascii="Arial" w:hAnsi="Arial" w:cs="Arial"/>
          <w:lang w:val="en-GB"/>
        </w:rPr>
        <w:lastRenderedPageBreak/>
        <w:t>encouraging dialogue around-the-clock. Users can communicate their emotions, get emotional support, and be sent to appropriate self-help resources. To guarantee that consumers receive the proper assistance and are directed to expert services when needed, the chatbot would function using safe language frameworks and escalation protocols (NICE, 2022).</w:t>
      </w:r>
    </w:p>
    <w:p w14:paraId="7E72676D" w14:textId="77777777" w:rsidR="00147356" w:rsidRPr="009263B1" w:rsidRDefault="00147356" w:rsidP="00147356">
      <w:pPr>
        <w:rPr>
          <w:rFonts w:ascii="Arial" w:hAnsi="Arial" w:cs="Arial"/>
          <w:lang w:val="en-GB"/>
        </w:rPr>
      </w:pPr>
      <w:r w:rsidRPr="009263B1">
        <w:rPr>
          <w:rFonts w:ascii="Arial" w:hAnsi="Arial" w:cs="Arial"/>
          <w:lang w:val="en-GB"/>
        </w:rPr>
        <w:t>Second, the app has mood-tracking features that let users document their everyday feelings and well-being. Patterns can be found throughout time, assisting users in comprehending potential triggers including social isolation, financial concerns, scholastic stress, or insufficient sleep. Self-awareness and early intervention before issues worsen can be promoted by this kind of self-monitoring (Mental Health Foundation, 2023).</w:t>
      </w:r>
    </w:p>
    <w:p w14:paraId="790FEE6C" w14:textId="70260A9F" w:rsidR="00147356" w:rsidRPr="009263B1" w:rsidRDefault="00147356" w:rsidP="00147356">
      <w:pPr>
        <w:rPr>
          <w:rFonts w:ascii="Arial" w:hAnsi="Arial" w:cs="Arial"/>
          <w:lang w:val="en-GB"/>
        </w:rPr>
      </w:pPr>
      <w:r w:rsidRPr="009263B1">
        <w:rPr>
          <w:rFonts w:ascii="Arial" w:hAnsi="Arial" w:cs="Arial"/>
          <w:lang w:val="en-GB"/>
        </w:rPr>
        <w:t xml:space="preserve">Thirdly, </w:t>
      </w:r>
      <w:proofErr w:type="spellStart"/>
      <w:r w:rsidRPr="009263B1">
        <w:rPr>
          <w:rFonts w:ascii="Arial" w:hAnsi="Arial" w:cs="Arial"/>
          <w:lang w:val="en-GB"/>
        </w:rPr>
        <w:t>MindCare</w:t>
      </w:r>
      <w:proofErr w:type="spellEnd"/>
      <w:r w:rsidRPr="009263B1">
        <w:rPr>
          <w:rFonts w:ascii="Arial" w:hAnsi="Arial" w:cs="Arial"/>
          <w:lang w:val="en-GB"/>
        </w:rPr>
        <w:t xml:space="preserve"> AI offers evidence-based wellness resources like writing prompts, mindfulness sessions, guided breathing exercises, and brief cognitive </w:t>
      </w:r>
      <w:proofErr w:type="spellStart"/>
      <w:r w:rsidRPr="009263B1">
        <w:rPr>
          <w:rFonts w:ascii="Arial" w:hAnsi="Arial" w:cs="Arial"/>
          <w:lang w:val="en-GB"/>
        </w:rPr>
        <w:t>behavioral</w:t>
      </w:r>
      <w:proofErr w:type="spellEnd"/>
      <w:r w:rsidRPr="009263B1">
        <w:rPr>
          <w:rFonts w:ascii="Arial" w:hAnsi="Arial" w:cs="Arial"/>
          <w:lang w:val="en-GB"/>
        </w:rPr>
        <w:t xml:space="preserve"> techniques. These tools can help users become more resilient, better at controlling their emotions, and handle stress. The technology can direct users to emergency services, crisis hotlines, NHS 111, or general practitioners when greater risk levels are detected.</w:t>
      </w:r>
    </w:p>
    <w:p w14:paraId="63BA27F6" w14:textId="1E3746BF" w:rsidR="00147356" w:rsidRPr="009263B1" w:rsidRDefault="00147356" w:rsidP="00147356">
      <w:pPr>
        <w:rPr>
          <w:rFonts w:ascii="Arial" w:hAnsi="Arial" w:cs="Arial"/>
          <w:lang w:val="en-GB"/>
        </w:rPr>
      </w:pPr>
      <w:proofErr w:type="gramStart"/>
      <w:r w:rsidRPr="009263B1">
        <w:rPr>
          <w:rFonts w:ascii="Arial" w:hAnsi="Arial" w:cs="Arial"/>
          <w:lang w:val="en-GB"/>
        </w:rPr>
        <w:t xml:space="preserve">In reality, </w:t>
      </w:r>
      <w:proofErr w:type="spellStart"/>
      <w:r w:rsidRPr="009263B1">
        <w:rPr>
          <w:rFonts w:ascii="Arial" w:hAnsi="Arial" w:cs="Arial"/>
          <w:lang w:val="en-GB"/>
        </w:rPr>
        <w:t>MindCare</w:t>
      </w:r>
      <w:proofErr w:type="spellEnd"/>
      <w:r w:rsidRPr="009263B1">
        <w:rPr>
          <w:rFonts w:ascii="Arial" w:hAnsi="Arial" w:cs="Arial"/>
          <w:lang w:val="en-GB"/>
        </w:rPr>
        <w:t xml:space="preserve"> AI</w:t>
      </w:r>
      <w:proofErr w:type="gramEnd"/>
      <w:r w:rsidRPr="009263B1">
        <w:rPr>
          <w:rFonts w:ascii="Arial" w:hAnsi="Arial" w:cs="Arial"/>
          <w:lang w:val="en-GB"/>
        </w:rPr>
        <w:t xml:space="preserve"> might be implemented through collaborations with academic institutions, general practitioners' offices, community </w:t>
      </w:r>
      <w:proofErr w:type="spellStart"/>
      <w:r w:rsidRPr="009263B1">
        <w:rPr>
          <w:rFonts w:ascii="Arial" w:hAnsi="Arial" w:cs="Arial"/>
          <w:lang w:val="en-GB"/>
        </w:rPr>
        <w:t>centers</w:t>
      </w:r>
      <w:proofErr w:type="spellEnd"/>
      <w:r w:rsidRPr="009263B1">
        <w:rPr>
          <w:rFonts w:ascii="Arial" w:hAnsi="Arial" w:cs="Arial"/>
          <w:lang w:val="en-GB"/>
        </w:rPr>
        <w:t xml:space="preserve">, and NHS mental health services. Pilot programs might first be started in places where younger populations have a strong demand for mental health services. Co-designing the application with young adults and medical professionals would be part of the implementation process to make sure the service is inclusive, relevant, and easy to use. After that, the app would be tested for efficacy, usability, and safety before being made available to a wider audience. </w:t>
      </w:r>
      <w:proofErr w:type="gramStart"/>
      <w:r w:rsidRPr="009263B1">
        <w:rPr>
          <w:rFonts w:ascii="Arial" w:hAnsi="Arial" w:cs="Arial"/>
          <w:lang w:val="en-GB"/>
        </w:rPr>
        <w:t>In order for</w:t>
      </w:r>
      <w:proofErr w:type="gramEnd"/>
      <w:r w:rsidRPr="009263B1">
        <w:rPr>
          <w:rFonts w:ascii="Arial" w:hAnsi="Arial" w:cs="Arial"/>
          <w:lang w:val="en-GB"/>
        </w:rPr>
        <w:t xml:space="preserve"> professionals to comprehend referral pathways and how the application connects with current services, staff training would also be necessary. Improvements over time would be possible with ongoing assessment using user results, feedback, and service data. Psychologists, mental health nurses, general practitioners, social workers, and IT developers are examples of key experts involved in delivery.</w:t>
      </w:r>
    </w:p>
    <w:p w14:paraId="60E8E7FE" w14:textId="2D4B199D" w:rsidR="00147356" w:rsidRPr="009263B1" w:rsidRDefault="00147356" w:rsidP="00147356">
      <w:pPr>
        <w:rPr>
          <w:rFonts w:ascii="Arial" w:hAnsi="Arial" w:cs="Arial"/>
          <w:lang w:val="en-GB"/>
        </w:rPr>
      </w:pPr>
      <w:r w:rsidRPr="009263B1">
        <w:rPr>
          <w:rFonts w:ascii="Arial" w:hAnsi="Arial" w:cs="Arial"/>
          <w:lang w:val="en-GB"/>
        </w:rPr>
        <w:t xml:space="preserve">Because mental health issues impact families, companies, educational institutions, and communities, the public should support </w:t>
      </w:r>
      <w:proofErr w:type="spellStart"/>
      <w:r w:rsidRPr="009263B1">
        <w:rPr>
          <w:rFonts w:ascii="Arial" w:hAnsi="Arial" w:cs="Arial"/>
          <w:lang w:val="en-GB"/>
        </w:rPr>
        <w:t>MindCare</w:t>
      </w:r>
      <w:proofErr w:type="spellEnd"/>
      <w:r w:rsidRPr="009263B1">
        <w:rPr>
          <w:rFonts w:ascii="Arial" w:hAnsi="Arial" w:cs="Arial"/>
          <w:lang w:val="en-GB"/>
        </w:rPr>
        <w:t xml:space="preserve"> AI. Society </w:t>
      </w:r>
      <w:proofErr w:type="gramStart"/>
      <w:r w:rsidRPr="009263B1">
        <w:rPr>
          <w:rFonts w:ascii="Arial" w:hAnsi="Arial" w:cs="Arial"/>
          <w:lang w:val="en-GB"/>
        </w:rPr>
        <w:t>as a whole gains</w:t>
      </w:r>
      <w:proofErr w:type="gramEnd"/>
      <w:r w:rsidRPr="009263B1">
        <w:rPr>
          <w:rFonts w:ascii="Arial" w:hAnsi="Arial" w:cs="Arial"/>
          <w:lang w:val="en-GB"/>
        </w:rPr>
        <w:t xml:space="preserve"> from strengthening early intervention. For those who might not ordinarily seek assistance because of stigma, fear, or lengthy wait times, the app would improve access to support. Additionally, it would ease the burden on overburdened NHS services, normalize discussions about mental health, and encourage prevention over crisis intervention. Stronger job involvement, better educational attainment, and healthier communities can all be attributed to young adults' enhanced mental health (Department of Health and Social Care, 2023). Promoting awareness and fostering involvement with the program can be greatly aided by parents, educators, employers, and community leaders.</w:t>
      </w:r>
    </w:p>
    <w:p w14:paraId="375E5971" w14:textId="77777777" w:rsidR="009263B1" w:rsidRPr="009263B1" w:rsidRDefault="009263B1" w:rsidP="009263B1">
      <w:pPr>
        <w:rPr>
          <w:rFonts w:ascii="Arial" w:hAnsi="Arial" w:cs="Arial"/>
          <w:lang w:val="en-GB"/>
        </w:rPr>
      </w:pPr>
      <w:r w:rsidRPr="009263B1">
        <w:rPr>
          <w:rFonts w:ascii="Arial" w:hAnsi="Arial" w:cs="Arial"/>
          <w:lang w:val="en-GB"/>
        </w:rPr>
        <w:t xml:space="preserve">A useful and practical innovation for contemporary health and social care is </w:t>
      </w:r>
      <w:proofErr w:type="spellStart"/>
      <w:r w:rsidRPr="009263B1">
        <w:rPr>
          <w:rFonts w:ascii="Arial" w:hAnsi="Arial" w:cs="Arial"/>
          <w:lang w:val="en-GB"/>
        </w:rPr>
        <w:t>MindCare</w:t>
      </w:r>
      <w:proofErr w:type="spellEnd"/>
      <w:r w:rsidRPr="009263B1">
        <w:rPr>
          <w:rFonts w:ascii="Arial" w:hAnsi="Arial" w:cs="Arial"/>
          <w:lang w:val="en-GB"/>
        </w:rPr>
        <w:t xml:space="preserve"> AI. It combines professional support paths with internet accessibility to address the expanding mental health needs of young adults. The software can provide quick support, promote early intervention, lessen stigma, and enhance rather than replace current services.</w:t>
      </w:r>
    </w:p>
    <w:p w14:paraId="399A0EE8" w14:textId="77777777" w:rsidR="009263B1" w:rsidRPr="009263B1" w:rsidRDefault="009263B1" w:rsidP="009263B1">
      <w:pPr>
        <w:rPr>
          <w:rFonts w:ascii="Arial" w:hAnsi="Arial" w:cs="Arial"/>
          <w:lang w:val="en-GB"/>
        </w:rPr>
      </w:pPr>
    </w:p>
    <w:p w14:paraId="2AA81EE1" w14:textId="663A9F5D" w:rsidR="009263B1" w:rsidRPr="009263B1" w:rsidRDefault="009263B1" w:rsidP="009263B1">
      <w:pPr>
        <w:rPr>
          <w:rFonts w:ascii="Arial" w:hAnsi="Arial" w:cs="Arial"/>
          <w:lang w:val="en-GB"/>
        </w:rPr>
      </w:pPr>
      <w:proofErr w:type="spellStart"/>
      <w:r w:rsidRPr="009263B1">
        <w:rPr>
          <w:rFonts w:ascii="Arial" w:hAnsi="Arial" w:cs="Arial"/>
          <w:lang w:val="en-GB"/>
        </w:rPr>
        <w:t>MindCare</w:t>
      </w:r>
      <w:proofErr w:type="spellEnd"/>
      <w:r w:rsidRPr="009263B1">
        <w:rPr>
          <w:rFonts w:ascii="Arial" w:hAnsi="Arial" w:cs="Arial"/>
          <w:lang w:val="en-GB"/>
        </w:rPr>
        <w:t xml:space="preserve"> AI has a great chance to enhance community wellness by adhering to laws, safeguarding regulations, and NHS priorities. To make this invention a reality, funding and public backing are now required.</w:t>
      </w:r>
    </w:p>
    <w:p w14:paraId="3B43E4AD" w14:textId="77777777" w:rsidR="00EE30D5" w:rsidRPr="009263B1" w:rsidRDefault="00EE30D5" w:rsidP="00147356">
      <w:pPr>
        <w:rPr>
          <w:rFonts w:ascii="Arial" w:hAnsi="Arial" w:cs="Arial"/>
          <w:lang w:val="en-GB"/>
        </w:rPr>
      </w:pPr>
    </w:p>
    <w:p w14:paraId="78123EF1" w14:textId="1D65EFF8" w:rsidR="00EE30D5" w:rsidRPr="009263B1" w:rsidRDefault="00EE30D5" w:rsidP="00EE30D5">
      <w:pPr>
        <w:rPr>
          <w:rFonts w:ascii="Arial" w:hAnsi="Arial" w:cs="Arial"/>
          <w:lang w:val="en-GB"/>
        </w:rPr>
      </w:pPr>
      <w:r w:rsidRPr="009263B1">
        <w:rPr>
          <w:rFonts w:ascii="Arial" w:hAnsi="Arial" w:cs="Arial"/>
          <w:lang w:val="en-GB"/>
        </w:rPr>
        <w:t xml:space="preserve">Care Quality Commission (2024) Regulation and standards. Available at: </w:t>
      </w:r>
      <w:hyperlink r:id="rId6" w:history="1">
        <w:r w:rsidRPr="009263B1">
          <w:rPr>
            <w:rStyle w:val="Collegamentoipertestuale"/>
            <w:rFonts w:ascii="Arial" w:hAnsi="Arial" w:cs="Arial"/>
            <w:lang w:val="en-GB"/>
          </w:rPr>
          <w:t>https://www.cqc.org.uk</w:t>
        </w:r>
      </w:hyperlink>
      <w:r w:rsidRPr="009263B1">
        <w:rPr>
          <w:rFonts w:ascii="Arial" w:hAnsi="Arial" w:cs="Arial"/>
          <w:lang w:val="en-GB"/>
        </w:rPr>
        <w:t xml:space="preserve"> (Accessed: </w:t>
      </w:r>
      <w:proofErr w:type="gramStart"/>
      <w:r w:rsidRPr="009263B1">
        <w:rPr>
          <w:rFonts w:ascii="Arial" w:hAnsi="Arial" w:cs="Arial"/>
          <w:lang w:val="en-GB"/>
        </w:rPr>
        <w:t>15  April</w:t>
      </w:r>
      <w:proofErr w:type="gramEnd"/>
      <w:r w:rsidRPr="009263B1">
        <w:rPr>
          <w:rFonts w:ascii="Arial" w:hAnsi="Arial" w:cs="Arial"/>
          <w:lang w:val="en-GB"/>
        </w:rPr>
        <w:t xml:space="preserve"> 2026).</w:t>
      </w:r>
    </w:p>
    <w:p w14:paraId="6F0591C5" w14:textId="77777777" w:rsidR="00EE30D5" w:rsidRPr="009263B1" w:rsidRDefault="00EE30D5" w:rsidP="00EE30D5">
      <w:pPr>
        <w:rPr>
          <w:rFonts w:ascii="Arial" w:hAnsi="Arial" w:cs="Arial"/>
          <w:lang w:val="en-GB"/>
        </w:rPr>
      </w:pPr>
    </w:p>
    <w:p w14:paraId="3B263699" w14:textId="3246F2A0" w:rsidR="00EE30D5" w:rsidRPr="009263B1" w:rsidRDefault="00EE30D5" w:rsidP="00EE30D5">
      <w:pPr>
        <w:rPr>
          <w:rFonts w:ascii="Arial" w:hAnsi="Arial" w:cs="Arial"/>
          <w:lang w:val="en-GB"/>
        </w:rPr>
      </w:pPr>
      <w:r w:rsidRPr="009263B1">
        <w:rPr>
          <w:rFonts w:ascii="Arial" w:hAnsi="Arial" w:cs="Arial"/>
          <w:lang w:val="en-GB"/>
        </w:rPr>
        <w:t xml:space="preserve">Department of Health and Social Care (2023) Major conditions strategy: case for change and our strategic framework. London: DHSC. Available at: </w:t>
      </w:r>
      <w:hyperlink r:id="rId7" w:history="1">
        <w:r w:rsidRPr="009263B1">
          <w:rPr>
            <w:rStyle w:val="Collegamentoipertestuale"/>
            <w:rFonts w:ascii="Arial" w:hAnsi="Arial" w:cs="Arial"/>
            <w:lang w:val="en-GB"/>
          </w:rPr>
          <w:t>https://www.gov.uk/government/publications/major-conditions-strategy-case-for-change-and-our-strategic-framework</w:t>
        </w:r>
      </w:hyperlink>
      <w:r w:rsidRPr="009263B1">
        <w:rPr>
          <w:rFonts w:ascii="Arial" w:hAnsi="Arial" w:cs="Arial"/>
          <w:lang w:val="en-GB"/>
        </w:rPr>
        <w:t xml:space="preserve"> (Accessed: 15 April 2026).</w:t>
      </w:r>
    </w:p>
    <w:p w14:paraId="44094F78" w14:textId="77777777" w:rsidR="00EE30D5" w:rsidRPr="009263B1" w:rsidRDefault="00EE30D5" w:rsidP="00EE30D5">
      <w:pPr>
        <w:rPr>
          <w:rFonts w:ascii="Arial" w:hAnsi="Arial" w:cs="Arial"/>
          <w:lang w:val="en-GB"/>
        </w:rPr>
      </w:pPr>
    </w:p>
    <w:p w14:paraId="4212B8B5" w14:textId="10518320" w:rsidR="00EE30D5" w:rsidRPr="009263B1" w:rsidRDefault="00EE30D5" w:rsidP="00EE30D5">
      <w:pPr>
        <w:rPr>
          <w:rFonts w:ascii="Arial" w:hAnsi="Arial" w:cs="Arial"/>
          <w:lang w:val="en-GB"/>
        </w:rPr>
      </w:pPr>
      <w:r w:rsidRPr="009263B1">
        <w:rPr>
          <w:rFonts w:ascii="Arial" w:hAnsi="Arial" w:cs="Arial"/>
          <w:lang w:val="en-GB"/>
        </w:rPr>
        <w:t xml:space="preserve">Information Commissioner’s Office (2024) Guide to UK GDPR. Available at: </w:t>
      </w:r>
      <w:hyperlink r:id="rId8" w:history="1">
        <w:r w:rsidRPr="009263B1">
          <w:rPr>
            <w:rStyle w:val="Collegamentoipertestuale"/>
            <w:rFonts w:ascii="Arial" w:hAnsi="Arial" w:cs="Arial"/>
            <w:lang w:val="en-GB"/>
          </w:rPr>
          <w:t>https://ico.org.uk/for-organisations/uk-gdpr-guidance-and-resources/</w:t>
        </w:r>
      </w:hyperlink>
      <w:r w:rsidRPr="009263B1">
        <w:rPr>
          <w:rFonts w:ascii="Arial" w:hAnsi="Arial" w:cs="Arial"/>
          <w:lang w:val="en-GB"/>
        </w:rPr>
        <w:t xml:space="preserve">  (Accessed: 15 April 2026).</w:t>
      </w:r>
    </w:p>
    <w:p w14:paraId="6344CB4C" w14:textId="77777777" w:rsidR="00EE30D5" w:rsidRPr="009263B1" w:rsidRDefault="00EE30D5" w:rsidP="00EE30D5">
      <w:pPr>
        <w:rPr>
          <w:rFonts w:ascii="Arial" w:hAnsi="Arial" w:cs="Arial"/>
          <w:lang w:val="en-GB"/>
        </w:rPr>
      </w:pPr>
    </w:p>
    <w:p w14:paraId="3EE79667" w14:textId="16AD09D6" w:rsidR="00EE30D5" w:rsidRPr="009263B1" w:rsidRDefault="00EE30D5" w:rsidP="00EE30D5">
      <w:pPr>
        <w:rPr>
          <w:rFonts w:ascii="Arial" w:hAnsi="Arial" w:cs="Arial"/>
          <w:lang w:val="en-GB"/>
        </w:rPr>
      </w:pPr>
      <w:r w:rsidRPr="009263B1">
        <w:rPr>
          <w:rFonts w:ascii="Arial" w:hAnsi="Arial" w:cs="Arial"/>
          <w:lang w:val="en-GB"/>
        </w:rPr>
        <w:t xml:space="preserve">Mental Health Foundation (2023) Children and young people statistics. Available at: </w:t>
      </w:r>
      <w:hyperlink r:id="rId9" w:history="1">
        <w:r w:rsidRPr="009263B1">
          <w:rPr>
            <w:rStyle w:val="Collegamentoipertestuale"/>
            <w:rFonts w:ascii="Arial" w:hAnsi="Arial" w:cs="Arial"/>
            <w:lang w:val="en-GB"/>
          </w:rPr>
          <w:t>https://www.mentalhealth.org.uk/explore-mental-health/statistics/children-young-people-statistics</w:t>
        </w:r>
      </w:hyperlink>
      <w:r w:rsidRPr="009263B1">
        <w:rPr>
          <w:rFonts w:ascii="Arial" w:hAnsi="Arial" w:cs="Arial"/>
          <w:lang w:val="en-GB"/>
        </w:rPr>
        <w:t xml:space="preserve"> (Accessed: 15 April 2026).</w:t>
      </w:r>
    </w:p>
    <w:p w14:paraId="5581C289" w14:textId="77777777" w:rsidR="00EE30D5" w:rsidRPr="009263B1" w:rsidRDefault="00EE30D5" w:rsidP="00EE30D5">
      <w:pPr>
        <w:rPr>
          <w:rFonts w:ascii="Arial" w:hAnsi="Arial" w:cs="Arial"/>
          <w:lang w:val="en-GB"/>
        </w:rPr>
      </w:pPr>
    </w:p>
    <w:p w14:paraId="19BFAA96" w14:textId="546903DE" w:rsidR="00EE30D5" w:rsidRPr="009263B1" w:rsidRDefault="00EE30D5" w:rsidP="00EE30D5">
      <w:pPr>
        <w:rPr>
          <w:rFonts w:ascii="Arial" w:hAnsi="Arial" w:cs="Arial"/>
          <w:lang w:val="en-GB"/>
        </w:rPr>
      </w:pPr>
      <w:r w:rsidRPr="009263B1">
        <w:rPr>
          <w:rFonts w:ascii="Arial" w:hAnsi="Arial" w:cs="Arial"/>
          <w:lang w:val="en-GB"/>
        </w:rPr>
        <w:t xml:space="preserve">Mind (2024) Young people and mental health. Available at: </w:t>
      </w:r>
      <w:hyperlink r:id="rId10" w:history="1">
        <w:r w:rsidRPr="009263B1">
          <w:rPr>
            <w:rStyle w:val="Collegamentoipertestuale"/>
            <w:rFonts w:ascii="Arial" w:hAnsi="Arial" w:cs="Arial"/>
            <w:lang w:val="en-GB"/>
          </w:rPr>
          <w:t>https://www.mind.org.uk/information-support/for-children-and-young-people/</w:t>
        </w:r>
      </w:hyperlink>
      <w:r w:rsidRPr="009263B1">
        <w:rPr>
          <w:rFonts w:ascii="Arial" w:hAnsi="Arial" w:cs="Arial"/>
          <w:lang w:val="en-GB"/>
        </w:rPr>
        <w:t xml:space="preserve"> (Accessed: 15 April 2026).</w:t>
      </w:r>
    </w:p>
    <w:p w14:paraId="68FFF343" w14:textId="77777777" w:rsidR="00EE30D5" w:rsidRPr="009263B1" w:rsidRDefault="00EE30D5" w:rsidP="00EE30D5">
      <w:pPr>
        <w:rPr>
          <w:rFonts w:ascii="Arial" w:hAnsi="Arial" w:cs="Arial"/>
          <w:lang w:val="en-GB"/>
        </w:rPr>
      </w:pPr>
    </w:p>
    <w:p w14:paraId="111441C9" w14:textId="06B69351" w:rsidR="00EE30D5" w:rsidRPr="009263B1" w:rsidRDefault="00EE30D5" w:rsidP="00EE30D5">
      <w:pPr>
        <w:rPr>
          <w:rFonts w:ascii="Arial" w:hAnsi="Arial" w:cs="Arial"/>
          <w:lang w:val="en-GB"/>
        </w:rPr>
      </w:pPr>
      <w:r w:rsidRPr="009263B1">
        <w:rPr>
          <w:rFonts w:ascii="Arial" w:hAnsi="Arial" w:cs="Arial"/>
          <w:lang w:val="en-GB"/>
        </w:rPr>
        <w:t xml:space="preserve">NHS England (2024) Mental health services monthly statistics. London: NHS England. Available at: </w:t>
      </w:r>
      <w:hyperlink r:id="rId11" w:history="1">
        <w:r w:rsidRPr="009263B1">
          <w:rPr>
            <w:rStyle w:val="Collegamentoipertestuale"/>
            <w:rFonts w:ascii="Arial" w:hAnsi="Arial" w:cs="Arial"/>
            <w:lang w:val="en-GB"/>
          </w:rPr>
          <w:t>https://www.england.nhs.uk/statistics/statistical-work-areas/mental-health-services-monthly-statistics/</w:t>
        </w:r>
      </w:hyperlink>
      <w:r w:rsidRPr="009263B1">
        <w:rPr>
          <w:rFonts w:ascii="Arial" w:hAnsi="Arial" w:cs="Arial"/>
          <w:lang w:val="en-GB"/>
        </w:rPr>
        <w:t xml:space="preserve"> (Accessed: 15 April 2026).</w:t>
      </w:r>
    </w:p>
    <w:p w14:paraId="512C745D" w14:textId="77777777" w:rsidR="00EE30D5" w:rsidRPr="009263B1" w:rsidRDefault="00EE30D5" w:rsidP="00EE30D5">
      <w:pPr>
        <w:rPr>
          <w:rFonts w:ascii="Arial" w:hAnsi="Arial" w:cs="Arial"/>
          <w:lang w:val="en-GB"/>
        </w:rPr>
      </w:pPr>
    </w:p>
    <w:p w14:paraId="31790467" w14:textId="77777777" w:rsidR="00EE30D5" w:rsidRPr="009263B1" w:rsidRDefault="00EE30D5" w:rsidP="00EE30D5">
      <w:pPr>
        <w:rPr>
          <w:rFonts w:ascii="Arial" w:hAnsi="Arial" w:cs="Arial"/>
          <w:lang w:val="en-GB"/>
        </w:rPr>
      </w:pPr>
      <w:r w:rsidRPr="009263B1">
        <w:rPr>
          <w:rFonts w:ascii="Arial" w:hAnsi="Arial" w:cs="Arial"/>
          <w:lang w:val="en-GB"/>
        </w:rPr>
        <w:t>National Institute for Health and Care Excellence (2022) Depression in adults: treatment and management (NG222). London: NICE. Available at: https://www.nice.org.uk/guidance/ng222</w:t>
      </w:r>
    </w:p>
    <w:p w14:paraId="0AAABD7C" w14:textId="77777777" w:rsidR="00EE30D5" w:rsidRPr="009263B1" w:rsidRDefault="00EE30D5" w:rsidP="00EE30D5">
      <w:pPr>
        <w:rPr>
          <w:rFonts w:ascii="Arial" w:hAnsi="Arial" w:cs="Arial"/>
          <w:lang w:val="en-GB"/>
        </w:rPr>
      </w:pPr>
      <w:r w:rsidRPr="009263B1">
        <w:rPr>
          <w:rFonts w:ascii="Arial" w:hAnsi="Arial" w:cs="Arial"/>
          <w:lang w:val="en-GB"/>
        </w:rPr>
        <w:t xml:space="preserve"> (Accessed: 17 April 2026).</w:t>
      </w:r>
    </w:p>
    <w:p w14:paraId="5333FE42" w14:textId="77777777" w:rsidR="00EE30D5" w:rsidRPr="009263B1" w:rsidRDefault="00EE30D5" w:rsidP="00EE30D5">
      <w:pPr>
        <w:rPr>
          <w:rFonts w:ascii="Arial" w:hAnsi="Arial" w:cs="Arial"/>
          <w:lang w:val="en-GB"/>
        </w:rPr>
      </w:pPr>
    </w:p>
    <w:p w14:paraId="0EA96E80" w14:textId="298AF741" w:rsidR="00EE30D5" w:rsidRPr="009263B1" w:rsidRDefault="00EE30D5" w:rsidP="00EE30D5">
      <w:pPr>
        <w:rPr>
          <w:rFonts w:ascii="Arial" w:hAnsi="Arial" w:cs="Arial"/>
          <w:lang w:val="en-GB"/>
        </w:rPr>
      </w:pPr>
      <w:r w:rsidRPr="009263B1">
        <w:rPr>
          <w:rFonts w:ascii="Arial" w:hAnsi="Arial" w:cs="Arial"/>
          <w:lang w:val="en-GB"/>
        </w:rPr>
        <w:lastRenderedPageBreak/>
        <w:t xml:space="preserve">National Institute for Health and Care Excellence (2022) Mental wellbeing at work (NG212). London: NICE. Available at: </w:t>
      </w:r>
      <w:hyperlink r:id="rId12" w:history="1">
        <w:r w:rsidRPr="009263B1">
          <w:rPr>
            <w:rStyle w:val="Collegamentoipertestuale"/>
            <w:rFonts w:ascii="Arial" w:hAnsi="Arial" w:cs="Arial"/>
            <w:lang w:val="en-GB"/>
          </w:rPr>
          <w:t>https://www.nice.org.uk/guidance/ng212</w:t>
        </w:r>
      </w:hyperlink>
      <w:r w:rsidRPr="009263B1">
        <w:rPr>
          <w:rFonts w:ascii="Arial" w:hAnsi="Arial" w:cs="Arial"/>
          <w:lang w:val="en-GB"/>
        </w:rPr>
        <w:t xml:space="preserve">  (Accessed: 17 April 2026).</w:t>
      </w:r>
    </w:p>
    <w:p w14:paraId="1500E5B1" w14:textId="77777777" w:rsidR="00EE30D5" w:rsidRPr="009263B1" w:rsidRDefault="00EE30D5" w:rsidP="00EE30D5">
      <w:pPr>
        <w:rPr>
          <w:rFonts w:ascii="Arial" w:hAnsi="Arial" w:cs="Arial"/>
          <w:lang w:val="en-GB"/>
        </w:rPr>
      </w:pPr>
    </w:p>
    <w:p w14:paraId="4CCD6427" w14:textId="472B8DF6" w:rsidR="00EE30D5" w:rsidRPr="009263B1" w:rsidRDefault="00EE30D5" w:rsidP="00EE30D5">
      <w:pPr>
        <w:rPr>
          <w:rFonts w:ascii="Arial" w:hAnsi="Arial" w:cs="Arial"/>
          <w:lang w:val="en-GB"/>
        </w:rPr>
      </w:pPr>
      <w:r w:rsidRPr="009263B1">
        <w:rPr>
          <w:rFonts w:ascii="Arial" w:hAnsi="Arial" w:cs="Arial"/>
          <w:lang w:val="en-GB"/>
        </w:rPr>
        <w:t xml:space="preserve">Office for National Statistics (2024) Personal well-being and loneliness in the UK. London: ONS. Available at: </w:t>
      </w:r>
      <w:hyperlink r:id="rId13" w:history="1">
        <w:r w:rsidRPr="009263B1">
          <w:rPr>
            <w:rStyle w:val="Collegamentoipertestuale"/>
            <w:rFonts w:ascii="Arial" w:hAnsi="Arial" w:cs="Arial"/>
            <w:lang w:val="en-GB"/>
          </w:rPr>
          <w:t>https://www.ons.gov.uk/peoplepopulationandcommunity/wellbeing</w:t>
        </w:r>
      </w:hyperlink>
      <w:r w:rsidRPr="009263B1">
        <w:rPr>
          <w:rFonts w:ascii="Arial" w:hAnsi="Arial" w:cs="Arial"/>
          <w:lang w:val="en-GB"/>
        </w:rPr>
        <w:t xml:space="preserve"> (Accessed: 17 April 2026).</w:t>
      </w:r>
    </w:p>
    <w:p w14:paraId="7E881896" w14:textId="77777777" w:rsidR="00EE30D5" w:rsidRPr="009263B1" w:rsidRDefault="00EE30D5" w:rsidP="00EE30D5">
      <w:pPr>
        <w:rPr>
          <w:rFonts w:ascii="Arial" w:hAnsi="Arial" w:cs="Arial"/>
          <w:lang w:val="en-GB"/>
        </w:rPr>
      </w:pPr>
    </w:p>
    <w:p w14:paraId="74C5537A" w14:textId="0DD0E38B" w:rsidR="00EE30D5" w:rsidRPr="009263B1" w:rsidRDefault="00EE30D5" w:rsidP="00EE30D5">
      <w:pPr>
        <w:rPr>
          <w:rFonts w:ascii="Arial" w:hAnsi="Arial" w:cs="Arial"/>
          <w:lang w:val="en-GB"/>
        </w:rPr>
      </w:pPr>
      <w:r w:rsidRPr="009263B1">
        <w:rPr>
          <w:rFonts w:ascii="Arial" w:hAnsi="Arial" w:cs="Arial"/>
          <w:lang w:val="en-GB"/>
        </w:rPr>
        <w:t xml:space="preserve">Public Health England (2019) Prevention and mental health. London: PHE. Available at: </w:t>
      </w:r>
      <w:hyperlink r:id="rId14" w:history="1">
        <w:r w:rsidRPr="009263B1">
          <w:rPr>
            <w:rStyle w:val="Collegamentoipertestuale"/>
            <w:rFonts w:ascii="Arial" w:hAnsi="Arial" w:cs="Arial"/>
            <w:lang w:val="en-GB"/>
          </w:rPr>
          <w:t>https://assets.publishing.service.gov.uk/government/uploads/system/uploads/attachment_data/file/774940/PHE_Prevention_and_Mental_Health.pdf</w:t>
        </w:r>
      </w:hyperlink>
      <w:r w:rsidRPr="009263B1">
        <w:rPr>
          <w:rFonts w:ascii="Arial" w:hAnsi="Arial" w:cs="Arial"/>
          <w:lang w:val="en-GB"/>
        </w:rPr>
        <w:t xml:space="preserve"> (Accessed: 17 April 2026).</w:t>
      </w:r>
    </w:p>
    <w:p w14:paraId="51205BAA" w14:textId="77777777" w:rsidR="00EE30D5" w:rsidRPr="009263B1" w:rsidRDefault="00EE30D5" w:rsidP="00EE30D5">
      <w:pPr>
        <w:rPr>
          <w:rFonts w:ascii="Arial" w:hAnsi="Arial" w:cs="Arial"/>
          <w:lang w:val="en-GB"/>
        </w:rPr>
      </w:pPr>
    </w:p>
    <w:p w14:paraId="26BE2DCD" w14:textId="5791C979" w:rsidR="00EE30D5" w:rsidRPr="009263B1" w:rsidRDefault="00EE30D5" w:rsidP="00EE30D5">
      <w:pPr>
        <w:rPr>
          <w:rFonts w:ascii="Arial" w:hAnsi="Arial" w:cs="Arial"/>
          <w:lang w:val="en-GB"/>
        </w:rPr>
      </w:pPr>
      <w:r w:rsidRPr="009263B1">
        <w:rPr>
          <w:rFonts w:ascii="Arial" w:hAnsi="Arial" w:cs="Arial"/>
          <w:lang w:val="en-GB"/>
        </w:rPr>
        <w:t xml:space="preserve">Samaritans (2024) Suicide facts and figures. Available at: </w:t>
      </w:r>
      <w:hyperlink r:id="rId15" w:history="1">
        <w:r w:rsidRPr="009263B1">
          <w:rPr>
            <w:rStyle w:val="Collegamentoipertestuale"/>
            <w:rFonts w:ascii="Arial" w:hAnsi="Arial" w:cs="Arial"/>
            <w:lang w:val="en-GB"/>
          </w:rPr>
          <w:t>https://www.samaritans.org/about-samaritans/research-policy/suicide-facts-and-figures/</w:t>
        </w:r>
      </w:hyperlink>
      <w:r w:rsidRPr="009263B1">
        <w:rPr>
          <w:rFonts w:ascii="Arial" w:hAnsi="Arial" w:cs="Arial"/>
          <w:lang w:val="en-GB"/>
        </w:rPr>
        <w:t xml:space="preserve">  (Accessed: 17 April 2026).</w:t>
      </w:r>
    </w:p>
    <w:p w14:paraId="68EFE743" w14:textId="77777777" w:rsidR="00EE30D5" w:rsidRPr="009263B1" w:rsidRDefault="00EE30D5" w:rsidP="00EE30D5">
      <w:pPr>
        <w:rPr>
          <w:rFonts w:ascii="Arial" w:hAnsi="Arial" w:cs="Arial"/>
          <w:lang w:val="en-GB"/>
        </w:rPr>
      </w:pPr>
    </w:p>
    <w:p w14:paraId="38C40897" w14:textId="347FB387" w:rsidR="00EE30D5" w:rsidRPr="009263B1" w:rsidRDefault="00EE30D5" w:rsidP="00EE30D5">
      <w:pPr>
        <w:rPr>
          <w:rFonts w:ascii="Arial" w:hAnsi="Arial" w:cs="Arial"/>
          <w:lang w:val="en-GB"/>
        </w:rPr>
      </w:pPr>
      <w:r w:rsidRPr="009263B1">
        <w:rPr>
          <w:rFonts w:ascii="Arial" w:hAnsi="Arial" w:cs="Arial"/>
          <w:lang w:val="en-GB"/>
        </w:rPr>
        <w:t xml:space="preserve">UK Government (2010) Equality Act 2010. London: HMSO. Available at: </w:t>
      </w:r>
      <w:hyperlink r:id="rId16" w:history="1">
        <w:r w:rsidRPr="009263B1">
          <w:rPr>
            <w:rStyle w:val="Collegamentoipertestuale"/>
            <w:rFonts w:ascii="Arial" w:hAnsi="Arial" w:cs="Arial"/>
            <w:lang w:val="en-GB"/>
          </w:rPr>
          <w:t>https://www.legislation.gov.uk/ukpga/2010/15/contents</w:t>
        </w:r>
      </w:hyperlink>
      <w:r w:rsidRPr="009263B1">
        <w:rPr>
          <w:rFonts w:ascii="Arial" w:hAnsi="Arial" w:cs="Arial"/>
          <w:lang w:val="en-GB"/>
        </w:rPr>
        <w:t xml:space="preserve">  (Accessed: 17 April 2026).</w:t>
      </w:r>
    </w:p>
    <w:p w14:paraId="538A6936" w14:textId="77777777" w:rsidR="00EE30D5" w:rsidRPr="009263B1" w:rsidRDefault="00EE30D5" w:rsidP="00EE30D5">
      <w:pPr>
        <w:rPr>
          <w:rFonts w:ascii="Arial" w:hAnsi="Arial" w:cs="Arial"/>
          <w:lang w:val="en-GB"/>
        </w:rPr>
      </w:pPr>
    </w:p>
    <w:p w14:paraId="2F15711F" w14:textId="0A4C8C82" w:rsidR="00EE30D5" w:rsidRPr="009263B1" w:rsidRDefault="00EE30D5" w:rsidP="00EE30D5">
      <w:pPr>
        <w:rPr>
          <w:rFonts w:ascii="Arial" w:hAnsi="Arial" w:cs="Arial"/>
          <w:lang w:val="en-GB"/>
        </w:rPr>
      </w:pPr>
      <w:r w:rsidRPr="009263B1">
        <w:rPr>
          <w:rFonts w:ascii="Arial" w:hAnsi="Arial" w:cs="Arial"/>
          <w:lang w:val="en-GB"/>
        </w:rPr>
        <w:t xml:space="preserve">UK Government (2018) Data Protection Act 2018. London: HMSO. Available at: </w:t>
      </w:r>
      <w:hyperlink r:id="rId17" w:history="1">
        <w:r w:rsidRPr="009263B1">
          <w:rPr>
            <w:rStyle w:val="Collegamentoipertestuale"/>
            <w:rFonts w:ascii="Arial" w:hAnsi="Arial" w:cs="Arial"/>
            <w:lang w:val="en-GB"/>
          </w:rPr>
          <w:t>https://www.legislation.gov.uk/ukpga/2018/12/contents</w:t>
        </w:r>
      </w:hyperlink>
      <w:r w:rsidRPr="009263B1">
        <w:rPr>
          <w:rFonts w:ascii="Arial" w:hAnsi="Arial" w:cs="Arial"/>
          <w:lang w:val="en-GB"/>
        </w:rPr>
        <w:t xml:space="preserve"> (Accessed: 17 April 2026).</w:t>
      </w:r>
    </w:p>
    <w:p w14:paraId="64A17AB7" w14:textId="77777777" w:rsidR="00EE30D5" w:rsidRPr="009263B1" w:rsidRDefault="00EE30D5" w:rsidP="00EE30D5">
      <w:pPr>
        <w:rPr>
          <w:rFonts w:ascii="Arial" w:hAnsi="Arial" w:cs="Arial"/>
          <w:lang w:val="en-GB"/>
        </w:rPr>
      </w:pPr>
    </w:p>
    <w:p w14:paraId="7A43A623" w14:textId="067BF4D3" w:rsidR="00EE30D5" w:rsidRPr="009263B1" w:rsidRDefault="00EE30D5" w:rsidP="00EE30D5">
      <w:pPr>
        <w:rPr>
          <w:rFonts w:ascii="Arial" w:hAnsi="Arial" w:cs="Arial"/>
          <w:lang w:val="en-GB"/>
        </w:rPr>
      </w:pPr>
      <w:r w:rsidRPr="009263B1">
        <w:rPr>
          <w:rFonts w:ascii="Arial" w:hAnsi="Arial" w:cs="Arial"/>
          <w:lang w:val="en-GB"/>
        </w:rPr>
        <w:t xml:space="preserve">World Health Organization (2023) Mental health: strengthening our response. Geneva: WHO. Available at: </w:t>
      </w:r>
      <w:hyperlink r:id="rId18" w:history="1">
        <w:r w:rsidRPr="009263B1">
          <w:rPr>
            <w:rStyle w:val="Collegamentoipertestuale"/>
            <w:rFonts w:ascii="Arial" w:hAnsi="Arial" w:cs="Arial"/>
            <w:lang w:val="en-GB"/>
          </w:rPr>
          <w:t>https://www.who.int/news-room/fact-sheets/detail/mental-health-strengthening-our-response</w:t>
        </w:r>
      </w:hyperlink>
      <w:r w:rsidRPr="009263B1">
        <w:rPr>
          <w:rFonts w:ascii="Arial" w:hAnsi="Arial" w:cs="Arial"/>
          <w:lang w:val="en-GB"/>
        </w:rPr>
        <w:t xml:space="preserve"> (Accessed: 17 April 2026).</w:t>
      </w:r>
    </w:p>
    <w:p w14:paraId="6ECA1B0C" w14:textId="77777777" w:rsidR="00EE30D5" w:rsidRPr="009263B1" w:rsidRDefault="00EE30D5" w:rsidP="00147356">
      <w:pPr>
        <w:rPr>
          <w:rFonts w:ascii="Arial" w:hAnsi="Arial" w:cs="Arial"/>
          <w:lang w:val="en-GB"/>
        </w:rPr>
      </w:pPr>
    </w:p>
    <w:sectPr w:rsidR="00EE30D5" w:rsidRPr="009263B1">
      <w:pgSz w:w="11906" w:h="16838"/>
      <w:pgMar w:top="1417" w:right="1134" w:bottom="1134" w:left="1134"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08"/>
  <w:hyphenationZone w:val="283"/>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410C"/>
    <w:rsid w:val="00127685"/>
    <w:rsid w:val="001430C5"/>
    <w:rsid w:val="00147356"/>
    <w:rsid w:val="00304B9C"/>
    <w:rsid w:val="005C5778"/>
    <w:rsid w:val="005F3231"/>
    <w:rsid w:val="006B08C5"/>
    <w:rsid w:val="007C2046"/>
    <w:rsid w:val="009263B1"/>
    <w:rsid w:val="0098410C"/>
    <w:rsid w:val="00A11C36"/>
    <w:rsid w:val="00B60F56"/>
    <w:rsid w:val="00EB5B84"/>
    <w:rsid w:val="00EE30D5"/>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6D3C26"/>
  <w15:chartTrackingRefBased/>
  <w15:docId w15:val="{B9B9A86D-2364-42F2-A62E-90389F9AF0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it-IT"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style>
  <w:style w:type="paragraph" w:styleId="Titolo1">
    <w:name w:val="heading 1"/>
    <w:basedOn w:val="Normale"/>
    <w:next w:val="Normale"/>
    <w:link w:val="Titolo1Carattere"/>
    <w:uiPriority w:val="9"/>
    <w:qFormat/>
    <w:rsid w:val="0098410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olo2">
    <w:name w:val="heading 2"/>
    <w:basedOn w:val="Normale"/>
    <w:next w:val="Normale"/>
    <w:link w:val="Titolo2Carattere"/>
    <w:uiPriority w:val="9"/>
    <w:semiHidden/>
    <w:unhideWhenUsed/>
    <w:qFormat/>
    <w:rsid w:val="0098410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olo3">
    <w:name w:val="heading 3"/>
    <w:basedOn w:val="Normale"/>
    <w:next w:val="Normale"/>
    <w:link w:val="Titolo3Carattere"/>
    <w:uiPriority w:val="9"/>
    <w:semiHidden/>
    <w:unhideWhenUsed/>
    <w:qFormat/>
    <w:rsid w:val="0098410C"/>
    <w:pPr>
      <w:keepNext/>
      <w:keepLines/>
      <w:spacing w:before="160" w:after="80"/>
      <w:outlineLvl w:val="2"/>
    </w:pPr>
    <w:rPr>
      <w:rFonts w:eastAsiaTheme="majorEastAsia" w:cstheme="majorBidi"/>
      <w:color w:val="0F4761" w:themeColor="accent1" w:themeShade="BF"/>
      <w:sz w:val="28"/>
      <w:szCs w:val="28"/>
    </w:rPr>
  </w:style>
  <w:style w:type="paragraph" w:styleId="Titolo4">
    <w:name w:val="heading 4"/>
    <w:basedOn w:val="Normale"/>
    <w:next w:val="Normale"/>
    <w:link w:val="Titolo4Carattere"/>
    <w:uiPriority w:val="9"/>
    <w:semiHidden/>
    <w:unhideWhenUsed/>
    <w:qFormat/>
    <w:rsid w:val="0098410C"/>
    <w:pPr>
      <w:keepNext/>
      <w:keepLines/>
      <w:spacing w:before="80" w:after="40"/>
      <w:outlineLvl w:val="3"/>
    </w:pPr>
    <w:rPr>
      <w:rFonts w:eastAsiaTheme="majorEastAsia" w:cstheme="majorBidi"/>
      <w:i/>
      <w:iCs/>
      <w:color w:val="0F4761" w:themeColor="accent1" w:themeShade="BF"/>
    </w:rPr>
  </w:style>
  <w:style w:type="paragraph" w:styleId="Titolo5">
    <w:name w:val="heading 5"/>
    <w:basedOn w:val="Normale"/>
    <w:next w:val="Normale"/>
    <w:link w:val="Titolo5Carattere"/>
    <w:uiPriority w:val="9"/>
    <w:semiHidden/>
    <w:unhideWhenUsed/>
    <w:qFormat/>
    <w:rsid w:val="0098410C"/>
    <w:pPr>
      <w:keepNext/>
      <w:keepLines/>
      <w:spacing w:before="80" w:after="40"/>
      <w:outlineLvl w:val="4"/>
    </w:pPr>
    <w:rPr>
      <w:rFonts w:eastAsiaTheme="majorEastAsia" w:cstheme="majorBidi"/>
      <w:color w:val="0F4761" w:themeColor="accent1" w:themeShade="BF"/>
    </w:rPr>
  </w:style>
  <w:style w:type="paragraph" w:styleId="Titolo6">
    <w:name w:val="heading 6"/>
    <w:basedOn w:val="Normale"/>
    <w:next w:val="Normale"/>
    <w:link w:val="Titolo6Carattere"/>
    <w:uiPriority w:val="9"/>
    <w:semiHidden/>
    <w:unhideWhenUsed/>
    <w:qFormat/>
    <w:rsid w:val="0098410C"/>
    <w:pPr>
      <w:keepNext/>
      <w:keepLines/>
      <w:spacing w:before="40" w:after="0"/>
      <w:outlineLvl w:val="5"/>
    </w:pPr>
    <w:rPr>
      <w:rFonts w:eastAsiaTheme="majorEastAsia" w:cstheme="majorBidi"/>
      <w:i/>
      <w:iCs/>
      <w:color w:val="595959" w:themeColor="text1" w:themeTint="A6"/>
    </w:rPr>
  </w:style>
  <w:style w:type="paragraph" w:styleId="Titolo7">
    <w:name w:val="heading 7"/>
    <w:basedOn w:val="Normale"/>
    <w:next w:val="Normale"/>
    <w:link w:val="Titolo7Carattere"/>
    <w:uiPriority w:val="9"/>
    <w:semiHidden/>
    <w:unhideWhenUsed/>
    <w:qFormat/>
    <w:rsid w:val="0098410C"/>
    <w:pPr>
      <w:keepNext/>
      <w:keepLines/>
      <w:spacing w:before="40" w:after="0"/>
      <w:outlineLvl w:val="6"/>
    </w:pPr>
    <w:rPr>
      <w:rFonts w:eastAsiaTheme="majorEastAsia" w:cstheme="majorBidi"/>
      <w:color w:val="595959" w:themeColor="text1" w:themeTint="A6"/>
    </w:rPr>
  </w:style>
  <w:style w:type="paragraph" w:styleId="Titolo8">
    <w:name w:val="heading 8"/>
    <w:basedOn w:val="Normale"/>
    <w:next w:val="Normale"/>
    <w:link w:val="Titolo8Carattere"/>
    <w:uiPriority w:val="9"/>
    <w:semiHidden/>
    <w:unhideWhenUsed/>
    <w:qFormat/>
    <w:rsid w:val="0098410C"/>
    <w:pPr>
      <w:keepNext/>
      <w:keepLines/>
      <w:spacing w:after="0"/>
      <w:outlineLvl w:val="7"/>
    </w:pPr>
    <w:rPr>
      <w:rFonts w:eastAsiaTheme="majorEastAsia" w:cstheme="majorBidi"/>
      <w:i/>
      <w:iCs/>
      <w:color w:val="272727" w:themeColor="text1" w:themeTint="D8"/>
    </w:rPr>
  </w:style>
  <w:style w:type="paragraph" w:styleId="Titolo9">
    <w:name w:val="heading 9"/>
    <w:basedOn w:val="Normale"/>
    <w:next w:val="Normale"/>
    <w:link w:val="Titolo9Carattere"/>
    <w:uiPriority w:val="9"/>
    <w:semiHidden/>
    <w:unhideWhenUsed/>
    <w:qFormat/>
    <w:rsid w:val="0098410C"/>
    <w:pPr>
      <w:keepNext/>
      <w:keepLines/>
      <w:spacing w:after="0"/>
      <w:outlineLvl w:val="8"/>
    </w:pPr>
    <w:rPr>
      <w:rFonts w:eastAsiaTheme="majorEastAsia" w:cstheme="majorBidi"/>
      <w:color w:val="272727" w:themeColor="text1" w:themeTint="D8"/>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character" w:customStyle="1" w:styleId="Titolo1Carattere">
    <w:name w:val="Titolo 1 Carattere"/>
    <w:basedOn w:val="Carpredefinitoparagrafo"/>
    <w:link w:val="Titolo1"/>
    <w:uiPriority w:val="9"/>
    <w:rsid w:val="0098410C"/>
    <w:rPr>
      <w:rFonts w:asciiTheme="majorHAnsi" w:eastAsiaTheme="majorEastAsia" w:hAnsiTheme="majorHAnsi" w:cstheme="majorBidi"/>
      <w:color w:val="0F4761" w:themeColor="accent1" w:themeShade="BF"/>
      <w:sz w:val="40"/>
      <w:szCs w:val="40"/>
    </w:rPr>
  </w:style>
  <w:style w:type="character" w:customStyle="1" w:styleId="Titolo2Carattere">
    <w:name w:val="Titolo 2 Carattere"/>
    <w:basedOn w:val="Carpredefinitoparagrafo"/>
    <w:link w:val="Titolo2"/>
    <w:uiPriority w:val="9"/>
    <w:semiHidden/>
    <w:rsid w:val="0098410C"/>
    <w:rPr>
      <w:rFonts w:asciiTheme="majorHAnsi" w:eastAsiaTheme="majorEastAsia" w:hAnsiTheme="majorHAnsi" w:cstheme="majorBidi"/>
      <w:color w:val="0F4761" w:themeColor="accent1" w:themeShade="BF"/>
      <w:sz w:val="32"/>
      <w:szCs w:val="32"/>
    </w:rPr>
  </w:style>
  <w:style w:type="character" w:customStyle="1" w:styleId="Titolo3Carattere">
    <w:name w:val="Titolo 3 Carattere"/>
    <w:basedOn w:val="Carpredefinitoparagrafo"/>
    <w:link w:val="Titolo3"/>
    <w:uiPriority w:val="9"/>
    <w:semiHidden/>
    <w:rsid w:val="0098410C"/>
    <w:rPr>
      <w:rFonts w:eastAsiaTheme="majorEastAsia" w:cstheme="majorBidi"/>
      <w:color w:val="0F4761" w:themeColor="accent1" w:themeShade="BF"/>
      <w:sz w:val="28"/>
      <w:szCs w:val="28"/>
    </w:rPr>
  </w:style>
  <w:style w:type="character" w:customStyle="1" w:styleId="Titolo4Carattere">
    <w:name w:val="Titolo 4 Carattere"/>
    <w:basedOn w:val="Carpredefinitoparagrafo"/>
    <w:link w:val="Titolo4"/>
    <w:uiPriority w:val="9"/>
    <w:semiHidden/>
    <w:rsid w:val="0098410C"/>
    <w:rPr>
      <w:rFonts w:eastAsiaTheme="majorEastAsia" w:cstheme="majorBidi"/>
      <w:i/>
      <w:iCs/>
      <w:color w:val="0F4761" w:themeColor="accent1" w:themeShade="BF"/>
    </w:rPr>
  </w:style>
  <w:style w:type="character" w:customStyle="1" w:styleId="Titolo5Carattere">
    <w:name w:val="Titolo 5 Carattere"/>
    <w:basedOn w:val="Carpredefinitoparagrafo"/>
    <w:link w:val="Titolo5"/>
    <w:uiPriority w:val="9"/>
    <w:semiHidden/>
    <w:rsid w:val="0098410C"/>
    <w:rPr>
      <w:rFonts w:eastAsiaTheme="majorEastAsia" w:cstheme="majorBidi"/>
      <w:color w:val="0F4761" w:themeColor="accent1" w:themeShade="BF"/>
    </w:rPr>
  </w:style>
  <w:style w:type="character" w:customStyle="1" w:styleId="Titolo6Carattere">
    <w:name w:val="Titolo 6 Carattere"/>
    <w:basedOn w:val="Carpredefinitoparagrafo"/>
    <w:link w:val="Titolo6"/>
    <w:uiPriority w:val="9"/>
    <w:semiHidden/>
    <w:rsid w:val="0098410C"/>
    <w:rPr>
      <w:rFonts w:eastAsiaTheme="majorEastAsia" w:cstheme="majorBidi"/>
      <w:i/>
      <w:iCs/>
      <w:color w:val="595959" w:themeColor="text1" w:themeTint="A6"/>
    </w:rPr>
  </w:style>
  <w:style w:type="character" w:customStyle="1" w:styleId="Titolo7Carattere">
    <w:name w:val="Titolo 7 Carattere"/>
    <w:basedOn w:val="Carpredefinitoparagrafo"/>
    <w:link w:val="Titolo7"/>
    <w:uiPriority w:val="9"/>
    <w:semiHidden/>
    <w:rsid w:val="0098410C"/>
    <w:rPr>
      <w:rFonts w:eastAsiaTheme="majorEastAsia" w:cstheme="majorBidi"/>
      <w:color w:val="595959" w:themeColor="text1" w:themeTint="A6"/>
    </w:rPr>
  </w:style>
  <w:style w:type="character" w:customStyle="1" w:styleId="Titolo8Carattere">
    <w:name w:val="Titolo 8 Carattere"/>
    <w:basedOn w:val="Carpredefinitoparagrafo"/>
    <w:link w:val="Titolo8"/>
    <w:uiPriority w:val="9"/>
    <w:semiHidden/>
    <w:rsid w:val="0098410C"/>
    <w:rPr>
      <w:rFonts w:eastAsiaTheme="majorEastAsia" w:cstheme="majorBidi"/>
      <w:i/>
      <w:iCs/>
      <w:color w:val="272727" w:themeColor="text1" w:themeTint="D8"/>
    </w:rPr>
  </w:style>
  <w:style w:type="character" w:customStyle="1" w:styleId="Titolo9Carattere">
    <w:name w:val="Titolo 9 Carattere"/>
    <w:basedOn w:val="Carpredefinitoparagrafo"/>
    <w:link w:val="Titolo9"/>
    <w:uiPriority w:val="9"/>
    <w:semiHidden/>
    <w:rsid w:val="0098410C"/>
    <w:rPr>
      <w:rFonts w:eastAsiaTheme="majorEastAsia" w:cstheme="majorBidi"/>
      <w:color w:val="272727" w:themeColor="text1" w:themeTint="D8"/>
    </w:rPr>
  </w:style>
  <w:style w:type="paragraph" w:styleId="Titolo">
    <w:name w:val="Title"/>
    <w:basedOn w:val="Normale"/>
    <w:next w:val="Normale"/>
    <w:link w:val="TitoloCarattere"/>
    <w:uiPriority w:val="10"/>
    <w:qFormat/>
    <w:rsid w:val="0098410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oloCarattere">
    <w:name w:val="Titolo Carattere"/>
    <w:basedOn w:val="Carpredefinitoparagrafo"/>
    <w:link w:val="Titolo"/>
    <w:uiPriority w:val="10"/>
    <w:rsid w:val="0098410C"/>
    <w:rPr>
      <w:rFonts w:asciiTheme="majorHAnsi" w:eastAsiaTheme="majorEastAsia" w:hAnsiTheme="majorHAnsi" w:cstheme="majorBidi"/>
      <w:spacing w:val="-10"/>
      <w:kern w:val="28"/>
      <w:sz w:val="56"/>
      <w:szCs w:val="56"/>
    </w:rPr>
  </w:style>
  <w:style w:type="paragraph" w:styleId="Sottotitolo">
    <w:name w:val="Subtitle"/>
    <w:basedOn w:val="Normale"/>
    <w:next w:val="Normale"/>
    <w:link w:val="SottotitoloCarattere"/>
    <w:uiPriority w:val="11"/>
    <w:qFormat/>
    <w:rsid w:val="0098410C"/>
    <w:pPr>
      <w:numPr>
        <w:ilvl w:val="1"/>
      </w:numPr>
    </w:pPr>
    <w:rPr>
      <w:rFonts w:eastAsiaTheme="majorEastAsia" w:cstheme="majorBidi"/>
      <w:color w:val="595959" w:themeColor="text1" w:themeTint="A6"/>
      <w:spacing w:val="15"/>
      <w:sz w:val="28"/>
      <w:szCs w:val="28"/>
    </w:rPr>
  </w:style>
  <w:style w:type="character" w:customStyle="1" w:styleId="SottotitoloCarattere">
    <w:name w:val="Sottotitolo Carattere"/>
    <w:basedOn w:val="Carpredefinitoparagrafo"/>
    <w:link w:val="Sottotitolo"/>
    <w:uiPriority w:val="11"/>
    <w:rsid w:val="0098410C"/>
    <w:rPr>
      <w:rFonts w:eastAsiaTheme="majorEastAsia" w:cstheme="majorBidi"/>
      <w:color w:val="595959" w:themeColor="text1" w:themeTint="A6"/>
      <w:spacing w:val="15"/>
      <w:sz w:val="28"/>
      <w:szCs w:val="28"/>
    </w:rPr>
  </w:style>
  <w:style w:type="paragraph" w:styleId="Citazione">
    <w:name w:val="Quote"/>
    <w:basedOn w:val="Normale"/>
    <w:next w:val="Normale"/>
    <w:link w:val="CitazioneCarattere"/>
    <w:uiPriority w:val="29"/>
    <w:qFormat/>
    <w:rsid w:val="0098410C"/>
    <w:pPr>
      <w:spacing w:before="160"/>
      <w:jc w:val="center"/>
    </w:pPr>
    <w:rPr>
      <w:i/>
      <w:iCs/>
      <w:color w:val="404040" w:themeColor="text1" w:themeTint="BF"/>
    </w:rPr>
  </w:style>
  <w:style w:type="character" w:customStyle="1" w:styleId="CitazioneCarattere">
    <w:name w:val="Citazione Carattere"/>
    <w:basedOn w:val="Carpredefinitoparagrafo"/>
    <w:link w:val="Citazione"/>
    <w:uiPriority w:val="29"/>
    <w:rsid w:val="0098410C"/>
    <w:rPr>
      <w:i/>
      <w:iCs/>
      <w:color w:val="404040" w:themeColor="text1" w:themeTint="BF"/>
    </w:rPr>
  </w:style>
  <w:style w:type="paragraph" w:styleId="Paragrafoelenco">
    <w:name w:val="List Paragraph"/>
    <w:basedOn w:val="Normale"/>
    <w:uiPriority w:val="34"/>
    <w:qFormat/>
    <w:rsid w:val="0098410C"/>
    <w:pPr>
      <w:ind w:left="720"/>
      <w:contextualSpacing/>
    </w:pPr>
  </w:style>
  <w:style w:type="character" w:styleId="Enfasiintensa">
    <w:name w:val="Intense Emphasis"/>
    <w:basedOn w:val="Carpredefinitoparagrafo"/>
    <w:uiPriority w:val="21"/>
    <w:qFormat/>
    <w:rsid w:val="0098410C"/>
    <w:rPr>
      <w:i/>
      <w:iCs/>
      <w:color w:val="0F4761" w:themeColor="accent1" w:themeShade="BF"/>
    </w:rPr>
  </w:style>
  <w:style w:type="paragraph" w:styleId="Citazioneintensa">
    <w:name w:val="Intense Quote"/>
    <w:basedOn w:val="Normale"/>
    <w:next w:val="Normale"/>
    <w:link w:val="CitazioneintensaCarattere"/>
    <w:uiPriority w:val="30"/>
    <w:qFormat/>
    <w:rsid w:val="0098410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zioneintensaCarattere">
    <w:name w:val="Citazione intensa Carattere"/>
    <w:basedOn w:val="Carpredefinitoparagrafo"/>
    <w:link w:val="Citazioneintensa"/>
    <w:uiPriority w:val="30"/>
    <w:rsid w:val="0098410C"/>
    <w:rPr>
      <w:i/>
      <w:iCs/>
      <w:color w:val="0F4761" w:themeColor="accent1" w:themeShade="BF"/>
    </w:rPr>
  </w:style>
  <w:style w:type="character" w:styleId="Riferimentointenso">
    <w:name w:val="Intense Reference"/>
    <w:basedOn w:val="Carpredefinitoparagrafo"/>
    <w:uiPriority w:val="32"/>
    <w:qFormat/>
    <w:rsid w:val="0098410C"/>
    <w:rPr>
      <w:b/>
      <w:bCs/>
      <w:smallCaps/>
      <w:color w:val="0F4761" w:themeColor="accent1" w:themeShade="BF"/>
      <w:spacing w:val="5"/>
    </w:rPr>
  </w:style>
  <w:style w:type="character" w:styleId="Collegamentoipertestuale">
    <w:name w:val="Hyperlink"/>
    <w:basedOn w:val="Carpredefinitoparagrafo"/>
    <w:uiPriority w:val="99"/>
    <w:unhideWhenUsed/>
    <w:rsid w:val="00EE30D5"/>
    <w:rPr>
      <w:color w:val="467886" w:themeColor="hyperlink"/>
      <w:u w:val="single"/>
    </w:rPr>
  </w:style>
  <w:style w:type="character" w:styleId="Menzionenonrisolta">
    <w:name w:val="Unresolved Mention"/>
    <w:basedOn w:val="Carpredefinitoparagrafo"/>
    <w:uiPriority w:val="99"/>
    <w:semiHidden/>
    <w:unhideWhenUsed/>
    <w:rsid w:val="00EE30D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co.org.uk/for-organisations/uk-gdpr-guidance-and-resources/" TargetMode="External"/><Relationship Id="rId13" Type="http://schemas.openxmlformats.org/officeDocument/2006/relationships/hyperlink" Target="https://www.ons.gov.uk/peoplepopulationandcommunity/wellbeing" TargetMode="External"/><Relationship Id="rId18" Type="http://schemas.openxmlformats.org/officeDocument/2006/relationships/hyperlink" Target="https://www.who.int/news-room/fact-sheets/detail/mental-health-strengthening-our-response" TargetMode="External"/><Relationship Id="rId3" Type="http://schemas.openxmlformats.org/officeDocument/2006/relationships/webSettings" Target="webSettings.xml"/><Relationship Id="rId7" Type="http://schemas.openxmlformats.org/officeDocument/2006/relationships/hyperlink" Target="https://www.gov.uk/government/publications/major-conditions-strategy-case-for-change-and-our-strategic-framework" TargetMode="External"/><Relationship Id="rId12" Type="http://schemas.openxmlformats.org/officeDocument/2006/relationships/hyperlink" Target="https://www.nice.org.uk/guidance/ng212" TargetMode="External"/><Relationship Id="rId17" Type="http://schemas.openxmlformats.org/officeDocument/2006/relationships/hyperlink" Target="https://www.legislation.gov.uk/ukpga/2018/12/contents" TargetMode="External"/><Relationship Id="rId2" Type="http://schemas.openxmlformats.org/officeDocument/2006/relationships/settings" Target="settings.xml"/><Relationship Id="rId16" Type="http://schemas.openxmlformats.org/officeDocument/2006/relationships/hyperlink" Target="https://www.legislation.gov.uk/ukpga/2010/15/contents"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cqc.org.uk" TargetMode="External"/><Relationship Id="rId11" Type="http://schemas.openxmlformats.org/officeDocument/2006/relationships/hyperlink" Target="https://www.england.nhs.uk/statistics/statistical-work-areas/mental-health-services-monthly-statistics/" TargetMode="External"/><Relationship Id="rId5" Type="http://schemas.openxmlformats.org/officeDocument/2006/relationships/image" Target="media/image2.png"/><Relationship Id="rId15" Type="http://schemas.openxmlformats.org/officeDocument/2006/relationships/hyperlink" Target="https://www.samaritans.org/about-samaritans/research-policy/suicide-facts-and-figures/" TargetMode="External"/><Relationship Id="rId10" Type="http://schemas.openxmlformats.org/officeDocument/2006/relationships/hyperlink" Target="https://www.mind.org.uk/information-support/for-children-and-young-people/" TargetMode="External"/><Relationship Id="rId19" Type="http://schemas.openxmlformats.org/officeDocument/2006/relationships/fontTable" Target="fontTable.xml"/><Relationship Id="rId4" Type="http://schemas.openxmlformats.org/officeDocument/2006/relationships/image" Target="media/image1.jpg"/><Relationship Id="rId9" Type="http://schemas.openxmlformats.org/officeDocument/2006/relationships/hyperlink" Target="https://www.mentalhealth.org.uk/explore-mental-health/statistics/children-young-people-statistics" TargetMode="External"/><Relationship Id="rId14" Type="http://schemas.openxmlformats.org/officeDocument/2006/relationships/hyperlink" Target="https://assets.publishing.service.gov.uk/government/uploads/system/uploads/attachment_data/file/774940/PHE_Prevention_and_Mental_Health.pdf" TargetMode="Externa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6001</TotalTime>
  <Pages>6</Pages>
  <Words>1667</Words>
  <Characters>9503</Characters>
  <Application>Microsoft Office Word</Application>
  <DocSecurity>0</DocSecurity>
  <Lines>79</Lines>
  <Paragraphs>22</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11148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 Marcela Bakos (2325464)</dc:creator>
  <cp:keywords/>
  <dc:description/>
  <cp:lastModifiedBy>Mihaela Marcela Bakos (2325464)</cp:lastModifiedBy>
  <cp:revision>3</cp:revision>
  <dcterms:created xsi:type="dcterms:W3CDTF">2026-04-17T15:04:00Z</dcterms:created>
  <dcterms:modified xsi:type="dcterms:W3CDTF">2026-05-01T09:06:00Z</dcterms:modified>
</cp:coreProperties>
</file>