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72520" w14:textId="77777777" w:rsidR="00742DC2" w:rsidRPr="00DD2A38" w:rsidRDefault="00742DC2" w:rsidP="00742DC2">
      <w:pPr>
        <w:rPr>
          <w:rFonts w:ascii="Arial" w:hAnsi="Arial" w:cs="Arial"/>
          <w:sz w:val="36"/>
          <w:szCs w:val="36"/>
        </w:rPr>
      </w:pPr>
      <w:r w:rsidRPr="00DD2A38">
        <w:rPr>
          <w:rFonts w:ascii="Arial" w:hAnsi="Arial" w:cs="Arial"/>
          <w:sz w:val="36"/>
          <w:szCs w:val="36"/>
        </w:rPr>
        <w:t>Student Name: Zahir Younis</w:t>
      </w:r>
    </w:p>
    <w:p w14:paraId="6518065A" w14:textId="77777777" w:rsidR="00742DC2" w:rsidRPr="00DD2A38" w:rsidRDefault="00742DC2" w:rsidP="00742DC2">
      <w:pPr>
        <w:rPr>
          <w:rFonts w:ascii="Arial" w:hAnsi="Arial" w:cs="Arial"/>
          <w:sz w:val="36"/>
          <w:szCs w:val="36"/>
        </w:rPr>
      </w:pPr>
      <w:r w:rsidRPr="00DD2A38">
        <w:rPr>
          <w:rFonts w:ascii="Arial" w:hAnsi="Arial" w:cs="Arial"/>
          <w:sz w:val="36"/>
          <w:szCs w:val="36"/>
        </w:rPr>
        <w:t>Student Number:2313021</w:t>
      </w:r>
    </w:p>
    <w:p w14:paraId="65B8A0B5" w14:textId="753E6EA4" w:rsidR="00742DC2" w:rsidRPr="00DD2A38" w:rsidRDefault="00742DC2" w:rsidP="00742DC2">
      <w:pPr>
        <w:rPr>
          <w:rFonts w:ascii="Arial" w:hAnsi="Arial" w:cs="Arial"/>
          <w:sz w:val="36"/>
          <w:szCs w:val="36"/>
        </w:rPr>
      </w:pPr>
      <w:r w:rsidRPr="00DD2A38">
        <w:rPr>
          <w:rFonts w:ascii="Arial" w:hAnsi="Arial" w:cs="Arial"/>
          <w:sz w:val="36"/>
          <w:szCs w:val="36"/>
        </w:rPr>
        <w:t>Module Code: LCLM</w:t>
      </w:r>
      <w:r>
        <w:rPr>
          <w:rFonts w:ascii="Arial" w:hAnsi="Arial" w:cs="Arial"/>
          <w:sz w:val="36"/>
          <w:szCs w:val="36"/>
        </w:rPr>
        <w:t xml:space="preserve"> 6002</w:t>
      </w:r>
    </w:p>
    <w:p w14:paraId="76FA1CD0" w14:textId="42E6830B" w:rsidR="00742DC2" w:rsidRPr="00DD2A38" w:rsidRDefault="00742DC2" w:rsidP="00742DC2">
      <w:pPr>
        <w:rPr>
          <w:rFonts w:ascii="Arial" w:hAnsi="Arial" w:cs="Arial"/>
          <w:sz w:val="36"/>
          <w:szCs w:val="36"/>
        </w:rPr>
      </w:pPr>
      <w:r w:rsidRPr="00DD2A38">
        <w:rPr>
          <w:rFonts w:ascii="Arial" w:hAnsi="Arial" w:cs="Arial"/>
          <w:sz w:val="36"/>
          <w:szCs w:val="36"/>
        </w:rPr>
        <w:t xml:space="preserve">Module: </w:t>
      </w:r>
      <w:r>
        <w:rPr>
          <w:rFonts w:ascii="Arial" w:hAnsi="Arial" w:cs="Arial"/>
          <w:sz w:val="36"/>
          <w:szCs w:val="36"/>
        </w:rPr>
        <w:t>Innovation &amp; Customer Journey</w:t>
      </w:r>
    </w:p>
    <w:p w14:paraId="74304854" w14:textId="130BA4DE" w:rsidR="00742DC2" w:rsidRPr="00DD2A38" w:rsidRDefault="00742DC2" w:rsidP="00742DC2">
      <w:pPr>
        <w:rPr>
          <w:rFonts w:ascii="Arial" w:hAnsi="Arial" w:cs="Arial"/>
          <w:sz w:val="36"/>
          <w:szCs w:val="36"/>
        </w:rPr>
      </w:pPr>
      <w:r w:rsidRPr="00DD2A38">
        <w:rPr>
          <w:rFonts w:ascii="Arial" w:hAnsi="Arial" w:cs="Arial"/>
          <w:sz w:val="36"/>
          <w:szCs w:val="36"/>
        </w:rPr>
        <w:t xml:space="preserve">Assignment </w:t>
      </w:r>
      <w:proofErr w:type="spellStart"/>
      <w:proofErr w:type="gramStart"/>
      <w:r w:rsidRPr="00DD2A38">
        <w:rPr>
          <w:rFonts w:ascii="Arial" w:hAnsi="Arial" w:cs="Arial"/>
          <w:sz w:val="36"/>
          <w:szCs w:val="36"/>
        </w:rPr>
        <w:t>Title:</w:t>
      </w:r>
      <w:r w:rsidR="002E1360">
        <w:rPr>
          <w:rFonts w:ascii="Arial" w:hAnsi="Arial" w:cs="Arial"/>
          <w:sz w:val="36"/>
          <w:szCs w:val="36"/>
        </w:rPr>
        <w:t>Written</w:t>
      </w:r>
      <w:proofErr w:type="spellEnd"/>
      <w:proofErr w:type="gramEnd"/>
      <w:r w:rsidR="002E1360">
        <w:rPr>
          <w:rFonts w:ascii="Arial" w:hAnsi="Arial" w:cs="Arial"/>
          <w:sz w:val="36"/>
          <w:szCs w:val="36"/>
        </w:rPr>
        <w:t xml:space="preserve"> Portfolio</w:t>
      </w:r>
    </w:p>
    <w:p w14:paraId="7B53A696" w14:textId="3A13D87C" w:rsidR="00742DC2" w:rsidRPr="00DD2A38" w:rsidRDefault="00742DC2" w:rsidP="00742DC2">
      <w:pPr>
        <w:rPr>
          <w:rFonts w:ascii="Arial" w:hAnsi="Arial" w:cs="Arial"/>
          <w:sz w:val="36"/>
          <w:szCs w:val="36"/>
        </w:rPr>
      </w:pPr>
      <w:r w:rsidRPr="00DD2A38">
        <w:rPr>
          <w:rFonts w:ascii="Arial" w:hAnsi="Arial" w:cs="Arial"/>
          <w:sz w:val="36"/>
          <w:szCs w:val="36"/>
        </w:rPr>
        <w:t xml:space="preserve">Lecturer Name: </w:t>
      </w:r>
      <w:r w:rsidR="002E1360">
        <w:rPr>
          <w:rFonts w:ascii="Arial" w:hAnsi="Arial" w:cs="Arial"/>
          <w:sz w:val="36"/>
          <w:szCs w:val="36"/>
        </w:rPr>
        <w:t>Dr Dian Mayasari</w:t>
      </w:r>
    </w:p>
    <w:p w14:paraId="532AD43C" w14:textId="77777777" w:rsidR="00742DC2" w:rsidRPr="00DD2A38" w:rsidRDefault="00742DC2" w:rsidP="00742DC2">
      <w:pPr>
        <w:rPr>
          <w:rFonts w:ascii="Arial" w:hAnsi="Arial" w:cs="Arial"/>
          <w:sz w:val="36"/>
          <w:szCs w:val="36"/>
        </w:rPr>
      </w:pPr>
    </w:p>
    <w:p w14:paraId="650BEA07" w14:textId="77777777" w:rsidR="0093056D" w:rsidRDefault="0093056D"/>
    <w:p w14:paraId="3765E967" w14:textId="77777777" w:rsidR="0093056D" w:rsidRDefault="0093056D"/>
    <w:p w14:paraId="3AC90550" w14:textId="77777777" w:rsidR="0093056D" w:rsidRDefault="0093056D"/>
    <w:p w14:paraId="6CE9CCD3" w14:textId="77777777" w:rsidR="0093056D" w:rsidRDefault="0093056D"/>
    <w:p w14:paraId="680ACE85" w14:textId="77777777" w:rsidR="0093056D" w:rsidRDefault="0093056D"/>
    <w:p w14:paraId="338D300E" w14:textId="77777777" w:rsidR="0093056D" w:rsidRDefault="0093056D"/>
    <w:p w14:paraId="29CD09B3" w14:textId="77777777" w:rsidR="0093056D" w:rsidRDefault="0093056D"/>
    <w:p w14:paraId="4461C797" w14:textId="77777777" w:rsidR="0093056D" w:rsidRDefault="0093056D"/>
    <w:p w14:paraId="12280E3F" w14:textId="77777777" w:rsidR="0093056D" w:rsidRDefault="0093056D"/>
    <w:p w14:paraId="0518277D" w14:textId="77777777" w:rsidR="0093056D" w:rsidRDefault="0093056D"/>
    <w:p w14:paraId="105B8C5C" w14:textId="77777777" w:rsidR="0093056D" w:rsidRDefault="0093056D"/>
    <w:p w14:paraId="46E0254B" w14:textId="77777777" w:rsidR="0093056D" w:rsidRDefault="0093056D"/>
    <w:p w14:paraId="414C53E4" w14:textId="77777777" w:rsidR="0093056D" w:rsidRDefault="0093056D"/>
    <w:p w14:paraId="7FE79DB9" w14:textId="77777777" w:rsidR="0093056D" w:rsidRDefault="0093056D"/>
    <w:p w14:paraId="119459BE" w14:textId="77777777" w:rsidR="0093056D" w:rsidRDefault="0093056D"/>
    <w:p w14:paraId="4FC61D6E" w14:textId="77777777" w:rsidR="0093056D" w:rsidRDefault="0093056D"/>
    <w:p w14:paraId="20345355" w14:textId="77777777" w:rsidR="002E1360" w:rsidRDefault="002E1360" w:rsidP="002C544B">
      <w:pPr>
        <w:spacing w:line="360" w:lineRule="auto"/>
      </w:pPr>
    </w:p>
    <w:p w14:paraId="16987314" w14:textId="77777777" w:rsidR="002E1360" w:rsidRDefault="002E1360" w:rsidP="002C544B">
      <w:pPr>
        <w:spacing w:line="360" w:lineRule="auto"/>
      </w:pPr>
    </w:p>
    <w:p w14:paraId="5F603779" w14:textId="77777777" w:rsidR="002E1360" w:rsidRDefault="002E1360" w:rsidP="002C544B">
      <w:pPr>
        <w:spacing w:line="360" w:lineRule="auto"/>
      </w:pPr>
    </w:p>
    <w:p w14:paraId="4B1F4BA0" w14:textId="77777777" w:rsidR="002E1360" w:rsidRDefault="002E1360" w:rsidP="002C544B">
      <w:pPr>
        <w:spacing w:line="360" w:lineRule="auto"/>
      </w:pPr>
    </w:p>
    <w:sdt>
      <w:sdtPr>
        <w:id w:val="-119245216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D44362B" w14:textId="19F1632E" w:rsidR="00AF366F" w:rsidRPr="00AF366F" w:rsidRDefault="00AF366F">
          <w:pPr>
            <w:pStyle w:val="TOCHeading"/>
            <w:rPr>
              <w:rFonts w:ascii="Arial" w:hAnsi="Arial" w:cs="Arial"/>
              <w:b/>
              <w:bCs/>
              <w:color w:val="auto"/>
              <w:sz w:val="28"/>
              <w:szCs w:val="28"/>
            </w:rPr>
          </w:pPr>
          <w:r w:rsidRPr="00AF366F">
            <w:rPr>
              <w:rFonts w:ascii="Arial" w:hAnsi="Arial" w:cs="Arial"/>
              <w:b/>
              <w:bCs/>
              <w:color w:val="auto"/>
              <w:sz w:val="28"/>
              <w:szCs w:val="28"/>
            </w:rPr>
            <w:t>Contents</w:t>
          </w:r>
        </w:p>
        <w:p w14:paraId="3049A5A9" w14:textId="759063CD" w:rsidR="00AF366F" w:rsidRPr="00AF366F" w:rsidRDefault="00AF366F">
          <w:pPr>
            <w:pStyle w:val="TOC1"/>
            <w:tabs>
              <w:tab w:val="right" w:leader="dot" w:pos="9016"/>
            </w:tabs>
            <w:rPr>
              <w:rFonts w:ascii="Arial" w:hAnsi="Arial" w:cs="Arial"/>
              <w:noProof/>
              <w:sz w:val="24"/>
              <w:szCs w:val="24"/>
            </w:rPr>
          </w:pPr>
          <w:r w:rsidRPr="00AF366F">
            <w:rPr>
              <w:rFonts w:ascii="Arial" w:hAnsi="Arial" w:cs="Arial"/>
              <w:sz w:val="24"/>
              <w:szCs w:val="24"/>
            </w:rPr>
            <w:fldChar w:fldCharType="begin"/>
          </w:r>
          <w:r w:rsidRPr="00AF366F">
            <w:rPr>
              <w:rFonts w:ascii="Arial" w:hAnsi="Arial" w:cs="Arial"/>
              <w:sz w:val="24"/>
              <w:szCs w:val="24"/>
            </w:rPr>
            <w:instrText xml:space="preserve"> TOC \o "1-3" \h \z \u </w:instrText>
          </w:r>
          <w:r w:rsidRPr="00AF366F">
            <w:rPr>
              <w:rFonts w:ascii="Arial" w:hAnsi="Arial" w:cs="Arial"/>
              <w:sz w:val="24"/>
              <w:szCs w:val="24"/>
            </w:rPr>
            <w:fldChar w:fldCharType="separate"/>
          </w:r>
          <w:hyperlink w:anchor="_Toc214557851" w:history="1">
            <w:r w:rsidRPr="00AF366F">
              <w:rPr>
                <w:rStyle w:val="Hyperlink"/>
                <w:rFonts w:ascii="Arial" w:hAnsi="Arial" w:cs="Arial"/>
                <w:noProof/>
                <w:color w:val="auto"/>
                <w:sz w:val="24"/>
                <w:szCs w:val="24"/>
              </w:rPr>
              <w:t>Introduction:</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_Toc214557851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3</w:t>
            </w:r>
            <w:r w:rsidRPr="00AF366F">
              <w:rPr>
                <w:rFonts w:ascii="Arial" w:hAnsi="Arial" w:cs="Arial"/>
                <w:noProof/>
                <w:webHidden/>
                <w:sz w:val="24"/>
                <w:szCs w:val="24"/>
              </w:rPr>
              <w:fldChar w:fldCharType="end"/>
            </w:r>
          </w:hyperlink>
        </w:p>
        <w:p w14:paraId="1465061C" w14:textId="3926F01E" w:rsidR="00AF366F" w:rsidRPr="00AF366F" w:rsidRDefault="00AF366F">
          <w:pPr>
            <w:pStyle w:val="TOC1"/>
            <w:tabs>
              <w:tab w:val="right" w:leader="dot" w:pos="9016"/>
            </w:tabs>
            <w:rPr>
              <w:rFonts w:ascii="Arial" w:hAnsi="Arial" w:cs="Arial"/>
              <w:noProof/>
              <w:sz w:val="24"/>
              <w:szCs w:val="24"/>
            </w:rPr>
          </w:pPr>
          <w:hyperlink w:anchor="_Toc214557852" w:history="1">
            <w:r w:rsidRPr="00AF366F">
              <w:rPr>
                <w:rStyle w:val="Hyperlink"/>
                <w:rFonts w:ascii="Arial" w:hAnsi="Arial" w:cs="Arial"/>
                <w:noProof/>
                <w:color w:val="auto"/>
                <w:sz w:val="24"/>
                <w:szCs w:val="24"/>
              </w:rPr>
              <w:t>Organisations approach to Innovation:</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_Toc214557852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4</w:t>
            </w:r>
            <w:r w:rsidRPr="00AF366F">
              <w:rPr>
                <w:rFonts w:ascii="Arial" w:hAnsi="Arial" w:cs="Arial"/>
                <w:noProof/>
                <w:webHidden/>
                <w:sz w:val="24"/>
                <w:szCs w:val="24"/>
              </w:rPr>
              <w:fldChar w:fldCharType="end"/>
            </w:r>
          </w:hyperlink>
        </w:p>
        <w:p w14:paraId="02A81F1E" w14:textId="2F884C05" w:rsidR="00AF366F" w:rsidRPr="00AF366F" w:rsidRDefault="00AF366F">
          <w:pPr>
            <w:pStyle w:val="TOC1"/>
            <w:tabs>
              <w:tab w:val="right" w:leader="dot" w:pos="9016"/>
            </w:tabs>
            <w:rPr>
              <w:rFonts w:ascii="Arial" w:hAnsi="Arial" w:cs="Arial"/>
              <w:noProof/>
              <w:sz w:val="24"/>
              <w:szCs w:val="24"/>
            </w:rPr>
          </w:pPr>
          <w:hyperlink w:anchor="_Toc214557853" w:history="1">
            <w:r w:rsidRPr="00AF366F">
              <w:rPr>
                <w:rStyle w:val="Hyperlink"/>
                <w:rFonts w:ascii="Arial" w:hAnsi="Arial" w:cs="Arial"/>
                <w:noProof/>
                <w:color w:val="auto"/>
                <w:sz w:val="24"/>
                <w:szCs w:val="24"/>
              </w:rPr>
              <w:t>Digital Innovation Opportunities for Asda Based on the Customer Journey Map</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_Toc214557853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7</w:t>
            </w:r>
            <w:r w:rsidRPr="00AF366F">
              <w:rPr>
                <w:rFonts w:ascii="Arial" w:hAnsi="Arial" w:cs="Arial"/>
                <w:noProof/>
                <w:webHidden/>
                <w:sz w:val="24"/>
                <w:szCs w:val="24"/>
              </w:rPr>
              <w:fldChar w:fldCharType="end"/>
            </w:r>
          </w:hyperlink>
        </w:p>
        <w:p w14:paraId="06BE6532" w14:textId="15EFCD9E" w:rsidR="00AF366F" w:rsidRPr="00AF366F" w:rsidRDefault="00AF366F">
          <w:pPr>
            <w:pStyle w:val="TOC1"/>
            <w:tabs>
              <w:tab w:val="right" w:leader="dot" w:pos="9016"/>
            </w:tabs>
            <w:rPr>
              <w:rFonts w:ascii="Arial" w:hAnsi="Arial" w:cs="Arial"/>
              <w:noProof/>
              <w:sz w:val="24"/>
              <w:szCs w:val="24"/>
            </w:rPr>
          </w:pPr>
          <w:hyperlink w:anchor="_Toc214557854" w:history="1">
            <w:r w:rsidRPr="00AF366F">
              <w:rPr>
                <w:rStyle w:val="Hyperlink"/>
                <w:rFonts w:ascii="Arial" w:hAnsi="Arial" w:cs="Arial"/>
                <w:bCs/>
                <w:noProof/>
                <w:color w:val="auto"/>
                <w:sz w:val="24"/>
                <w:szCs w:val="24"/>
              </w:rPr>
              <w:t>Data-Driven Behavioural Insights</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_Toc214557854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9</w:t>
            </w:r>
            <w:r w:rsidRPr="00AF366F">
              <w:rPr>
                <w:rFonts w:ascii="Arial" w:hAnsi="Arial" w:cs="Arial"/>
                <w:noProof/>
                <w:webHidden/>
                <w:sz w:val="24"/>
                <w:szCs w:val="24"/>
              </w:rPr>
              <w:fldChar w:fldCharType="end"/>
            </w:r>
          </w:hyperlink>
        </w:p>
        <w:p w14:paraId="513CD17C" w14:textId="14FB4FE7" w:rsidR="00AF366F" w:rsidRPr="00AF366F" w:rsidRDefault="00AF366F">
          <w:pPr>
            <w:pStyle w:val="TOC1"/>
            <w:tabs>
              <w:tab w:val="right" w:leader="dot" w:pos="9016"/>
            </w:tabs>
            <w:rPr>
              <w:rFonts w:ascii="Arial" w:hAnsi="Arial" w:cs="Arial"/>
              <w:noProof/>
              <w:sz w:val="24"/>
              <w:szCs w:val="24"/>
            </w:rPr>
          </w:pPr>
          <w:hyperlink w:anchor="_Toc214557855" w:history="1">
            <w:r w:rsidRPr="00AF366F">
              <w:rPr>
                <w:rStyle w:val="Hyperlink"/>
                <w:rFonts w:ascii="Arial" w:hAnsi="Arial" w:cs="Arial"/>
                <w:noProof/>
                <w:color w:val="auto"/>
                <w:sz w:val="24"/>
                <w:szCs w:val="24"/>
              </w:rPr>
              <w:t>Conclusion</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_Toc214557855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9</w:t>
            </w:r>
            <w:r w:rsidRPr="00AF366F">
              <w:rPr>
                <w:rFonts w:ascii="Arial" w:hAnsi="Arial" w:cs="Arial"/>
                <w:noProof/>
                <w:webHidden/>
                <w:sz w:val="24"/>
                <w:szCs w:val="24"/>
              </w:rPr>
              <w:fldChar w:fldCharType="end"/>
            </w:r>
          </w:hyperlink>
        </w:p>
        <w:p w14:paraId="253D53DC" w14:textId="763B39BF" w:rsidR="00AF366F" w:rsidRPr="00AF366F" w:rsidRDefault="00AF366F">
          <w:pPr>
            <w:pStyle w:val="TOC1"/>
            <w:tabs>
              <w:tab w:val="right" w:leader="dot" w:pos="9016"/>
            </w:tabs>
            <w:rPr>
              <w:rFonts w:ascii="Arial" w:hAnsi="Arial" w:cs="Arial"/>
              <w:noProof/>
              <w:sz w:val="24"/>
              <w:szCs w:val="24"/>
            </w:rPr>
          </w:pPr>
          <w:hyperlink w:anchor="_Toc214557856" w:history="1">
            <w:r w:rsidRPr="00AF366F">
              <w:rPr>
                <w:rStyle w:val="Hyperlink"/>
                <w:rFonts w:ascii="Arial" w:hAnsi="Arial" w:cs="Arial"/>
                <w:bCs/>
                <w:noProof/>
                <w:color w:val="auto"/>
                <w:sz w:val="24"/>
                <w:szCs w:val="24"/>
              </w:rPr>
              <w:t>Step by Step Blueprint</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_Toc214557856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10</w:t>
            </w:r>
            <w:r w:rsidRPr="00AF366F">
              <w:rPr>
                <w:rFonts w:ascii="Arial" w:hAnsi="Arial" w:cs="Arial"/>
                <w:noProof/>
                <w:webHidden/>
                <w:sz w:val="24"/>
                <w:szCs w:val="24"/>
              </w:rPr>
              <w:fldChar w:fldCharType="end"/>
            </w:r>
          </w:hyperlink>
        </w:p>
        <w:p w14:paraId="3CC6F6F7" w14:textId="3A93A0A3" w:rsidR="00AF366F" w:rsidRPr="00AF366F" w:rsidRDefault="00AF366F">
          <w:pPr>
            <w:pStyle w:val="TOC1"/>
            <w:tabs>
              <w:tab w:val="right" w:leader="dot" w:pos="9016"/>
            </w:tabs>
            <w:rPr>
              <w:rFonts w:ascii="Arial" w:hAnsi="Arial" w:cs="Arial"/>
              <w:noProof/>
              <w:sz w:val="24"/>
              <w:szCs w:val="24"/>
            </w:rPr>
          </w:pPr>
          <w:hyperlink w:anchor="_Toc214557857" w:history="1">
            <w:r w:rsidRPr="00AF366F">
              <w:rPr>
                <w:rStyle w:val="Hyperlink"/>
                <w:rFonts w:ascii="Arial" w:hAnsi="Arial" w:cs="Arial"/>
                <w:bCs/>
                <w:noProof/>
                <w:color w:val="auto"/>
                <w:sz w:val="24"/>
                <w:szCs w:val="24"/>
              </w:rPr>
              <w:t>Stages of the Blueprint</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_Toc214557857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11</w:t>
            </w:r>
            <w:r w:rsidRPr="00AF366F">
              <w:rPr>
                <w:rFonts w:ascii="Arial" w:hAnsi="Arial" w:cs="Arial"/>
                <w:noProof/>
                <w:webHidden/>
                <w:sz w:val="24"/>
                <w:szCs w:val="24"/>
              </w:rPr>
              <w:fldChar w:fldCharType="end"/>
            </w:r>
          </w:hyperlink>
        </w:p>
        <w:p w14:paraId="37FD259E" w14:textId="59018EB7" w:rsidR="00AF366F" w:rsidRPr="00AF366F" w:rsidRDefault="00AF366F">
          <w:pPr>
            <w:pStyle w:val="TOC1"/>
            <w:tabs>
              <w:tab w:val="right" w:leader="dot" w:pos="9016"/>
            </w:tabs>
            <w:rPr>
              <w:rFonts w:ascii="Arial" w:hAnsi="Arial" w:cs="Arial"/>
              <w:noProof/>
              <w:sz w:val="24"/>
              <w:szCs w:val="24"/>
            </w:rPr>
          </w:pPr>
          <w:hyperlink w:anchor="_Toc214557858" w:history="1">
            <w:r w:rsidRPr="00AF366F">
              <w:rPr>
                <w:rStyle w:val="Hyperlink"/>
                <w:rFonts w:ascii="Arial" w:hAnsi="Arial" w:cs="Arial"/>
                <w:noProof/>
                <w:color w:val="auto"/>
                <w:sz w:val="24"/>
                <w:szCs w:val="24"/>
              </w:rPr>
              <w:t>Proposed Initiatives</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_Toc214557858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11</w:t>
            </w:r>
            <w:r w:rsidRPr="00AF366F">
              <w:rPr>
                <w:rFonts w:ascii="Arial" w:hAnsi="Arial" w:cs="Arial"/>
                <w:noProof/>
                <w:webHidden/>
                <w:sz w:val="24"/>
                <w:szCs w:val="24"/>
              </w:rPr>
              <w:fldChar w:fldCharType="end"/>
            </w:r>
          </w:hyperlink>
        </w:p>
        <w:p w14:paraId="0598E79B" w14:textId="7151B7BD" w:rsidR="00AF366F" w:rsidRPr="00AF366F" w:rsidRDefault="00AF366F">
          <w:pPr>
            <w:pStyle w:val="TOC1"/>
            <w:tabs>
              <w:tab w:val="right" w:leader="dot" w:pos="9016"/>
            </w:tabs>
            <w:rPr>
              <w:rFonts w:ascii="Arial" w:hAnsi="Arial" w:cs="Arial"/>
              <w:noProof/>
              <w:sz w:val="24"/>
              <w:szCs w:val="24"/>
            </w:rPr>
          </w:pPr>
          <w:hyperlink w:anchor="_Toc214557859" w:history="1">
            <w:r w:rsidRPr="00AF366F">
              <w:rPr>
                <w:rStyle w:val="Hyperlink"/>
                <w:rFonts w:ascii="Arial" w:hAnsi="Arial" w:cs="Arial"/>
                <w:bCs/>
                <w:noProof/>
                <w:color w:val="auto"/>
                <w:sz w:val="24"/>
                <w:szCs w:val="24"/>
              </w:rPr>
              <w:t>Enhanced Customer Journey Map:</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_Toc214557859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12</w:t>
            </w:r>
            <w:r w:rsidRPr="00AF366F">
              <w:rPr>
                <w:rFonts w:ascii="Arial" w:hAnsi="Arial" w:cs="Arial"/>
                <w:noProof/>
                <w:webHidden/>
                <w:sz w:val="24"/>
                <w:szCs w:val="24"/>
              </w:rPr>
              <w:fldChar w:fldCharType="end"/>
            </w:r>
          </w:hyperlink>
        </w:p>
        <w:p w14:paraId="55F9EA8B" w14:textId="6DE3342B" w:rsidR="00AF366F" w:rsidRPr="00AF366F" w:rsidRDefault="00AF366F">
          <w:pPr>
            <w:pStyle w:val="TOC1"/>
            <w:tabs>
              <w:tab w:val="right" w:leader="dot" w:pos="9016"/>
            </w:tabs>
            <w:rPr>
              <w:rFonts w:ascii="Arial" w:hAnsi="Arial" w:cs="Arial"/>
              <w:noProof/>
              <w:sz w:val="24"/>
              <w:szCs w:val="24"/>
            </w:rPr>
          </w:pPr>
          <w:hyperlink w:anchor="_Toc214557860" w:history="1">
            <w:r w:rsidRPr="00AF366F">
              <w:rPr>
                <w:rStyle w:val="Hyperlink"/>
                <w:rFonts w:ascii="Arial" w:hAnsi="Arial" w:cs="Arial"/>
                <w:noProof/>
                <w:color w:val="auto"/>
                <w:sz w:val="24"/>
                <w:szCs w:val="24"/>
              </w:rPr>
              <w:t>Impact of the initiative</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_Toc214557860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13</w:t>
            </w:r>
            <w:r w:rsidRPr="00AF366F">
              <w:rPr>
                <w:rFonts w:ascii="Arial" w:hAnsi="Arial" w:cs="Arial"/>
                <w:noProof/>
                <w:webHidden/>
                <w:sz w:val="24"/>
                <w:szCs w:val="24"/>
              </w:rPr>
              <w:fldChar w:fldCharType="end"/>
            </w:r>
          </w:hyperlink>
        </w:p>
        <w:p w14:paraId="6FA7AA0A" w14:textId="257F6954" w:rsidR="00AF366F" w:rsidRPr="00AF366F" w:rsidRDefault="00AF366F">
          <w:pPr>
            <w:pStyle w:val="TOC1"/>
            <w:tabs>
              <w:tab w:val="right" w:leader="dot" w:pos="9016"/>
            </w:tabs>
            <w:rPr>
              <w:rFonts w:ascii="Arial" w:hAnsi="Arial" w:cs="Arial"/>
              <w:noProof/>
              <w:sz w:val="24"/>
              <w:szCs w:val="24"/>
            </w:rPr>
          </w:pPr>
          <w:hyperlink w:anchor="_Toc214557861" w:history="1">
            <w:r w:rsidRPr="00AF366F">
              <w:rPr>
                <w:rStyle w:val="Hyperlink"/>
                <w:rFonts w:ascii="Arial" w:hAnsi="Arial" w:cs="Arial"/>
                <w:noProof/>
                <w:color w:val="auto"/>
                <w:sz w:val="24"/>
                <w:szCs w:val="24"/>
              </w:rPr>
              <w:t>Measuring Success and impact</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_Toc214557861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14</w:t>
            </w:r>
            <w:r w:rsidRPr="00AF366F">
              <w:rPr>
                <w:rFonts w:ascii="Arial" w:hAnsi="Arial" w:cs="Arial"/>
                <w:noProof/>
                <w:webHidden/>
                <w:sz w:val="24"/>
                <w:szCs w:val="24"/>
              </w:rPr>
              <w:fldChar w:fldCharType="end"/>
            </w:r>
          </w:hyperlink>
        </w:p>
        <w:p w14:paraId="0E332FC8" w14:textId="10225148" w:rsidR="00AF366F" w:rsidRPr="00AF366F" w:rsidRDefault="00AF366F">
          <w:pPr>
            <w:pStyle w:val="TOC1"/>
            <w:tabs>
              <w:tab w:val="right" w:leader="dot" w:pos="9016"/>
            </w:tabs>
            <w:rPr>
              <w:rFonts w:ascii="Arial" w:hAnsi="Arial" w:cs="Arial"/>
              <w:noProof/>
              <w:sz w:val="24"/>
              <w:szCs w:val="24"/>
            </w:rPr>
          </w:pPr>
          <w:hyperlink w:anchor="_Toc214557862" w:history="1">
            <w:r w:rsidRPr="00AF366F">
              <w:rPr>
                <w:rStyle w:val="Hyperlink"/>
                <w:rFonts w:ascii="Arial" w:hAnsi="Arial" w:cs="Arial"/>
                <w:noProof/>
                <w:color w:val="auto"/>
                <w:sz w:val="24"/>
                <w:szCs w:val="24"/>
              </w:rPr>
              <w:t>Conclusion:</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_Toc214557862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15</w:t>
            </w:r>
            <w:r w:rsidRPr="00AF366F">
              <w:rPr>
                <w:rFonts w:ascii="Arial" w:hAnsi="Arial" w:cs="Arial"/>
                <w:noProof/>
                <w:webHidden/>
                <w:sz w:val="24"/>
                <w:szCs w:val="24"/>
              </w:rPr>
              <w:fldChar w:fldCharType="end"/>
            </w:r>
          </w:hyperlink>
        </w:p>
        <w:p w14:paraId="5CBCBFBB" w14:textId="5E398330" w:rsidR="00AF366F" w:rsidRPr="00AF366F" w:rsidRDefault="00AF366F">
          <w:pPr>
            <w:pStyle w:val="TOC1"/>
            <w:tabs>
              <w:tab w:val="right" w:leader="dot" w:pos="9016"/>
            </w:tabs>
            <w:rPr>
              <w:rFonts w:ascii="Arial" w:hAnsi="Arial" w:cs="Arial"/>
              <w:noProof/>
              <w:sz w:val="24"/>
              <w:szCs w:val="24"/>
            </w:rPr>
          </w:pPr>
          <w:hyperlink w:anchor="_Toc214557863" w:history="1">
            <w:r w:rsidRPr="00AF366F">
              <w:rPr>
                <w:rStyle w:val="Hyperlink"/>
                <w:rFonts w:ascii="Arial" w:hAnsi="Arial" w:cs="Arial"/>
                <w:noProof/>
                <w:color w:val="auto"/>
                <w:sz w:val="24"/>
                <w:szCs w:val="24"/>
              </w:rPr>
              <w:t>References:</w:t>
            </w:r>
            <w:r w:rsidRPr="00AF366F">
              <w:rPr>
                <w:rFonts w:ascii="Arial" w:hAnsi="Arial" w:cs="Arial"/>
                <w:noProof/>
                <w:webHidden/>
                <w:sz w:val="24"/>
                <w:szCs w:val="24"/>
              </w:rPr>
              <w:tab/>
            </w:r>
            <w:r w:rsidRPr="00AF366F">
              <w:rPr>
                <w:rFonts w:ascii="Arial" w:hAnsi="Arial" w:cs="Arial"/>
                <w:noProof/>
                <w:webHidden/>
                <w:sz w:val="24"/>
                <w:szCs w:val="24"/>
              </w:rPr>
              <w:fldChar w:fldCharType="begin"/>
            </w:r>
            <w:r w:rsidRPr="00AF366F">
              <w:rPr>
                <w:rFonts w:ascii="Arial" w:hAnsi="Arial" w:cs="Arial"/>
                <w:noProof/>
                <w:webHidden/>
                <w:sz w:val="24"/>
                <w:szCs w:val="24"/>
              </w:rPr>
              <w:instrText xml:space="preserve"> PAGEREF _Toc214557863 \h </w:instrText>
            </w:r>
            <w:r w:rsidRPr="00AF366F">
              <w:rPr>
                <w:rFonts w:ascii="Arial" w:hAnsi="Arial" w:cs="Arial"/>
                <w:noProof/>
                <w:webHidden/>
                <w:sz w:val="24"/>
                <w:szCs w:val="24"/>
              </w:rPr>
            </w:r>
            <w:r w:rsidRPr="00AF366F">
              <w:rPr>
                <w:rFonts w:ascii="Arial" w:hAnsi="Arial" w:cs="Arial"/>
                <w:noProof/>
                <w:webHidden/>
                <w:sz w:val="24"/>
                <w:szCs w:val="24"/>
              </w:rPr>
              <w:fldChar w:fldCharType="separate"/>
            </w:r>
            <w:r w:rsidRPr="00AF366F">
              <w:rPr>
                <w:rFonts w:ascii="Arial" w:hAnsi="Arial" w:cs="Arial"/>
                <w:noProof/>
                <w:webHidden/>
                <w:sz w:val="24"/>
                <w:szCs w:val="24"/>
              </w:rPr>
              <w:t>17</w:t>
            </w:r>
            <w:r w:rsidRPr="00AF366F">
              <w:rPr>
                <w:rFonts w:ascii="Arial" w:hAnsi="Arial" w:cs="Arial"/>
                <w:noProof/>
                <w:webHidden/>
                <w:sz w:val="24"/>
                <w:szCs w:val="24"/>
              </w:rPr>
              <w:fldChar w:fldCharType="end"/>
            </w:r>
          </w:hyperlink>
        </w:p>
        <w:p w14:paraId="6CDEF8AB" w14:textId="5F6AA965" w:rsidR="00AF366F" w:rsidRDefault="00AF366F">
          <w:r w:rsidRPr="00AF366F">
            <w:rPr>
              <w:rFonts w:ascii="Arial" w:hAnsi="Arial" w:cs="Arial"/>
              <w:b/>
              <w:bCs/>
              <w:noProof/>
              <w:sz w:val="24"/>
              <w:szCs w:val="24"/>
            </w:rPr>
            <w:fldChar w:fldCharType="end"/>
          </w:r>
        </w:p>
      </w:sdtContent>
    </w:sdt>
    <w:p w14:paraId="272D63A4" w14:textId="77777777" w:rsidR="00605FE9" w:rsidRDefault="00605FE9" w:rsidP="002C544B">
      <w:pPr>
        <w:spacing w:line="360" w:lineRule="auto"/>
      </w:pPr>
    </w:p>
    <w:p w14:paraId="778AF9C8" w14:textId="77777777" w:rsidR="002E1360" w:rsidRDefault="002E1360" w:rsidP="002C544B">
      <w:pPr>
        <w:spacing w:line="360" w:lineRule="auto"/>
      </w:pPr>
    </w:p>
    <w:p w14:paraId="16FCA923" w14:textId="77777777" w:rsidR="002E1360" w:rsidRDefault="002E1360" w:rsidP="002C544B">
      <w:pPr>
        <w:spacing w:line="360" w:lineRule="auto"/>
      </w:pPr>
    </w:p>
    <w:p w14:paraId="49C700A6" w14:textId="77777777" w:rsidR="002E1360" w:rsidRDefault="002E1360" w:rsidP="002C544B">
      <w:pPr>
        <w:spacing w:line="360" w:lineRule="auto"/>
      </w:pPr>
    </w:p>
    <w:p w14:paraId="6AFADF98" w14:textId="77777777" w:rsidR="002E1360" w:rsidRDefault="002E1360" w:rsidP="002C544B">
      <w:pPr>
        <w:spacing w:line="360" w:lineRule="auto"/>
      </w:pPr>
    </w:p>
    <w:p w14:paraId="58181E78" w14:textId="77777777" w:rsidR="002E1360" w:rsidRDefault="002E1360" w:rsidP="002C544B">
      <w:pPr>
        <w:spacing w:line="360" w:lineRule="auto"/>
      </w:pPr>
    </w:p>
    <w:p w14:paraId="675FDC53" w14:textId="77777777" w:rsidR="002E1360" w:rsidRDefault="002E1360" w:rsidP="002C544B">
      <w:pPr>
        <w:spacing w:line="360" w:lineRule="auto"/>
      </w:pPr>
    </w:p>
    <w:p w14:paraId="4CE74965" w14:textId="77777777" w:rsidR="002E1360" w:rsidRDefault="002E1360" w:rsidP="002C544B">
      <w:pPr>
        <w:spacing w:line="360" w:lineRule="auto"/>
      </w:pPr>
    </w:p>
    <w:p w14:paraId="364223CB" w14:textId="77777777" w:rsidR="002E1360" w:rsidRDefault="002E1360" w:rsidP="002C544B">
      <w:pPr>
        <w:spacing w:line="360" w:lineRule="auto"/>
      </w:pPr>
    </w:p>
    <w:p w14:paraId="6F9EC684" w14:textId="77777777" w:rsidR="002E1360" w:rsidRDefault="002E1360" w:rsidP="002C544B">
      <w:pPr>
        <w:spacing w:line="360" w:lineRule="auto"/>
      </w:pPr>
    </w:p>
    <w:p w14:paraId="6901942C" w14:textId="77777777" w:rsidR="002E1360" w:rsidRDefault="002E1360" w:rsidP="002C544B">
      <w:pPr>
        <w:spacing w:line="360" w:lineRule="auto"/>
      </w:pPr>
    </w:p>
    <w:p w14:paraId="5D94C509" w14:textId="77777777" w:rsidR="002E1360" w:rsidRDefault="002E1360" w:rsidP="002C544B">
      <w:pPr>
        <w:spacing w:line="360" w:lineRule="auto"/>
      </w:pPr>
    </w:p>
    <w:p w14:paraId="598EC3DA" w14:textId="77777777" w:rsidR="002E1360" w:rsidRDefault="002E1360" w:rsidP="002C544B">
      <w:pPr>
        <w:spacing w:line="360" w:lineRule="auto"/>
      </w:pPr>
    </w:p>
    <w:p w14:paraId="2E7D9AAD" w14:textId="77777777" w:rsidR="002E1360" w:rsidRDefault="002E1360" w:rsidP="002C544B">
      <w:pPr>
        <w:spacing w:line="360" w:lineRule="auto"/>
      </w:pPr>
    </w:p>
    <w:p w14:paraId="742A8A2D" w14:textId="4E04F025" w:rsidR="0093056D" w:rsidRDefault="0093056D" w:rsidP="009B58AA">
      <w:pPr>
        <w:pStyle w:val="Heading1"/>
      </w:pPr>
      <w:bookmarkStart w:id="0" w:name="_Toc214557851"/>
      <w:r w:rsidRPr="0093056D">
        <w:lastRenderedPageBreak/>
        <w:t>Introduction:</w:t>
      </w:r>
      <w:bookmarkEnd w:id="0"/>
    </w:p>
    <w:p w14:paraId="7D6F6B6C" w14:textId="5AF7C9D8" w:rsidR="000B76A9" w:rsidRDefault="0041661E" w:rsidP="002C544B">
      <w:pPr>
        <w:spacing w:line="360" w:lineRule="auto"/>
        <w:rPr>
          <w:rFonts w:ascii="Arial" w:hAnsi="Arial" w:cs="Arial"/>
        </w:rPr>
      </w:pPr>
      <w:r>
        <w:rPr>
          <w:rFonts w:ascii="Arial" w:hAnsi="Arial" w:cs="Arial"/>
        </w:rPr>
        <w:t>Innovation</w:t>
      </w:r>
      <w:r w:rsidR="00D54654">
        <w:rPr>
          <w:rFonts w:ascii="Arial" w:hAnsi="Arial" w:cs="Arial"/>
        </w:rPr>
        <w:t xml:space="preserve"> </w:t>
      </w:r>
      <w:r w:rsidR="0086019E">
        <w:rPr>
          <w:rFonts w:ascii="Arial" w:hAnsi="Arial" w:cs="Arial"/>
        </w:rPr>
        <w:t xml:space="preserve">is the understanding of a process that guides business and workplaces through developing new goods and services that deliver value to consumers in new ways. </w:t>
      </w:r>
      <w:r w:rsidR="00DF7068">
        <w:rPr>
          <w:rFonts w:ascii="Arial" w:hAnsi="Arial" w:cs="Arial"/>
        </w:rPr>
        <w:t>Innovation is incl</w:t>
      </w:r>
      <w:r w:rsidR="00F34DF0">
        <w:rPr>
          <w:rFonts w:ascii="Arial" w:hAnsi="Arial" w:cs="Arial"/>
        </w:rPr>
        <w:t xml:space="preserve">usive of several traits such as the ability to develop new business models that suit the consumer and process of taking an idea from </w:t>
      </w:r>
      <w:r w:rsidR="0068602D">
        <w:rPr>
          <w:rFonts w:ascii="Arial" w:hAnsi="Arial" w:cs="Arial"/>
        </w:rPr>
        <w:t xml:space="preserve">a though to making an impact. A business especially </w:t>
      </w:r>
      <w:r w:rsidR="008A73F8">
        <w:rPr>
          <w:rFonts w:ascii="Arial" w:hAnsi="Arial" w:cs="Arial"/>
        </w:rPr>
        <w:t xml:space="preserve">benefits from innovation as it allows businesses to complete globally, remain </w:t>
      </w:r>
      <w:r w:rsidR="000B76A9">
        <w:rPr>
          <w:rFonts w:ascii="Arial" w:hAnsi="Arial" w:cs="Arial"/>
        </w:rPr>
        <w:t>one of the few with access to technological advancements and improve processes for cost effective operations</w:t>
      </w:r>
      <w:r w:rsidR="00AD3B94">
        <w:rPr>
          <w:rFonts w:ascii="Arial" w:hAnsi="Arial" w:cs="Arial"/>
        </w:rPr>
        <w:t xml:space="preserve"> (</w:t>
      </w:r>
      <w:proofErr w:type="spellStart"/>
      <w:r w:rsidR="00AD3B94">
        <w:rPr>
          <w:rFonts w:ascii="Arial" w:hAnsi="Arial" w:cs="Arial"/>
        </w:rPr>
        <w:t>Iparsons</w:t>
      </w:r>
      <w:proofErr w:type="spellEnd"/>
      <w:r w:rsidR="00AD3B94">
        <w:rPr>
          <w:rFonts w:ascii="Arial" w:hAnsi="Arial" w:cs="Arial"/>
        </w:rPr>
        <w:t>, 2024).</w:t>
      </w:r>
      <w:r w:rsidR="002C506A">
        <w:rPr>
          <w:rFonts w:ascii="Arial" w:hAnsi="Arial" w:cs="Arial"/>
        </w:rPr>
        <w:t xml:space="preserve"> </w:t>
      </w:r>
      <w:r w:rsidR="008769A0">
        <w:rPr>
          <w:rFonts w:ascii="Arial" w:hAnsi="Arial" w:cs="Arial"/>
        </w:rPr>
        <w:t>Asda</w:t>
      </w:r>
      <w:r w:rsidR="00BE739B">
        <w:rPr>
          <w:rFonts w:ascii="Arial" w:hAnsi="Arial" w:cs="Arial"/>
        </w:rPr>
        <w:t xml:space="preserve"> is one of the leading </w:t>
      </w:r>
      <w:r w:rsidR="00E61E95">
        <w:rPr>
          <w:rFonts w:ascii="Arial" w:hAnsi="Arial" w:cs="Arial"/>
        </w:rPr>
        <w:t xml:space="preserve">supermarkets in the </w:t>
      </w:r>
      <w:proofErr w:type="gramStart"/>
      <w:r w:rsidR="00E61E95">
        <w:rPr>
          <w:rFonts w:ascii="Arial" w:hAnsi="Arial" w:cs="Arial"/>
        </w:rPr>
        <w:t>UK, and</w:t>
      </w:r>
      <w:proofErr w:type="gramEnd"/>
      <w:r w:rsidR="00E61E95">
        <w:rPr>
          <w:rFonts w:ascii="Arial" w:hAnsi="Arial" w:cs="Arial"/>
        </w:rPr>
        <w:t xml:space="preserve"> had been acquired by Walmart in 1999</w:t>
      </w:r>
      <w:r w:rsidR="00B96A6A">
        <w:rPr>
          <w:rFonts w:ascii="Arial" w:hAnsi="Arial" w:cs="Arial"/>
        </w:rPr>
        <w:t xml:space="preserve"> and by the Issa Brothers and TDR Capital in 2021. Established in the</w:t>
      </w:r>
      <w:r w:rsidR="001818F1">
        <w:rPr>
          <w:rFonts w:ascii="Arial" w:hAnsi="Arial" w:cs="Arial"/>
        </w:rPr>
        <w:t xml:space="preserve"> year 1965</w:t>
      </w:r>
      <w:r w:rsidR="00F10612">
        <w:rPr>
          <w:rFonts w:ascii="Arial" w:hAnsi="Arial" w:cs="Arial"/>
        </w:rPr>
        <w:t xml:space="preserve">, Asda has </w:t>
      </w:r>
      <w:r w:rsidR="00802E5F">
        <w:rPr>
          <w:rFonts w:ascii="Arial" w:hAnsi="Arial" w:cs="Arial"/>
        </w:rPr>
        <w:t xml:space="preserve">pioneered the </w:t>
      </w:r>
      <w:proofErr w:type="gramStart"/>
      <w:r w:rsidR="00802E5F">
        <w:rPr>
          <w:rFonts w:ascii="Arial" w:hAnsi="Arial" w:cs="Arial"/>
        </w:rPr>
        <w:t>self service</w:t>
      </w:r>
      <w:proofErr w:type="gramEnd"/>
      <w:r w:rsidR="00802E5F">
        <w:rPr>
          <w:rFonts w:ascii="Arial" w:hAnsi="Arial" w:cs="Arial"/>
        </w:rPr>
        <w:t xml:space="preserve"> supermarket model in the UK, offering a wider range of products for less</w:t>
      </w:r>
      <w:r w:rsidR="006B0674">
        <w:rPr>
          <w:rFonts w:ascii="Arial" w:hAnsi="Arial" w:cs="Arial"/>
        </w:rPr>
        <w:t xml:space="preserve"> (</w:t>
      </w:r>
      <w:proofErr w:type="spellStart"/>
      <w:r w:rsidR="006B0674">
        <w:rPr>
          <w:rFonts w:ascii="Arial" w:hAnsi="Arial" w:cs="Arial"/>
        </w:rPr>
        <w:t>ImfromYorkshire</w:t>
      </w:r>
      <w:proofErr w:type="spellEnd"/>
      <w:r w:rsidR="006B0674">
        <w:rPr>
          <w:rFonts w:ascii="Arial" w:hAnsi="Arial" w:cs="Arial"/>
        </w:rPr>
        <w:t xml:space="preserve">, 2022). </w:t>
      </w:r>
      <w:r w:rsidR="009C0E84">
        <w:rPr>
          <w:rFonts w:ascii="Arial" w:hAnsi="Arial" w:cs="Arial"/>
        </w:rPr>
        <w:t>This led Asda to become of the big 4 supermarkets throughout the country, leading to the employment of more than 150,000 dedicated Asda colleagues throughout the country</w:t>
      </w:r>
      <w:r w:rsidR="006B0674">
        <w:rPr>
          <w:rFonts w:ascii="Arial" w:hAnsi="Arial" w:cs="Arial"/>
        </w:rPr>
        <w:t xml:space="preserve"> (</w:t>
      </w:r>
      <w:r w:rsidR="00F17B4D">
        <w:rPr>
          <w:rFonts w:ascii="Arial" w:hAnsi="Arial" w:cs="Arial"/>
        </w:rPr>
        <w:t xml:space="preserve">Asda,2024). </w:t>
      </w:r>
      <w:r w:rsidR="000D64D2">
        <w:rPr>
          <w:rFonts w:ascii="Arial" w:hAnsi="Arial" w:cs="Arial"/>
        </w:rPr>
        <w:t>The business with a range of</w:t>
      </w:r>
      <w:r w:rsidR="00A43F6E">
        <w:rPr>
          <w:rFonts w:ascii="Arial" w:hAnsi="Arial" w:cs="Arial"/>
        </w:rPr>
        <w:t xml:space="preserve"> supermarkets, supercentres and smaller shops consist of many things like George</w:t>
      </w:r>
      <w:r w:rsidR="00A94C13">
        <w:rPr>
          <w:rFonts w:ascii="Arial" w:hAnsi="Arial" w:cs="Arial"/>
        </w:rPr>
        <w:t xml:space="preserve"> and </w:t>
      </w:r>
      <w:r w:rsidR="00A43F6E">
        <w:rPr>
          <w:rFonts w:ascii="Arial" w:hAnsi="Arial" w:cs="Arial"/>
        </w:rPr>
        <w:t>Asda Groceries</w:t>
      </w:r>
      <w:r w:rsidR="00A94C13">
        <w:rPr>
          <w:rFonts w:ascii="Arial" w:hAnsi="Arial" w:cs="Arial"/>
        </w:rPr>
        <w:t xml:space="preserve">. This leads to Asda’s aim being one of integrity to be a value retailer, that surpasses the </w:t>
      </w:r>
      <w:r w:rsidR="00D32868">
        <w:rPr>
          <w:rFonts w:ascii="Arial" w:hAnsi="Arial" w:cs="Arial"/>
        </w:rPr>
        <w:t>customers e</w:t>
      </w:r>
      <w:r w:rsidR="00F64A71">
        <w:rPr>
          <w:rFonts w:ascii="Arial" w:hAnsi="Arial" w:cs="Arial"/>
        </w:rPr>
        <w:t xml:space="preserve">xpectations </w:t>
      </w:r>
      <w:r w:rsidR="00D97DC0">
        <w:rPr>
          <w:rFonts w:ascii="Arial" w:hAnsi="Arial" w:cs="Arial"/>
        </w:rPr>
        <w:t xml:space="preserve">in terms of product price and quality. To this end, the supermarket suggests that they will provide customers with goods and services </w:t>
      </w:r>
      <w:r w:rsidR="006A786A">
        <w:rPr>
          <w:rFonts w:ascii="Arial" w:hAnsi="Arial" w:cs="Arial"/>
        </w:rPr>
        <w:t xml:space="preserve">with a lower price than competitors. This strategy </w:t>
      </w:r>
      <w:r w:rsidR="000432BA">
        <w:rPr>
          <w:rFonts w:ascii="Arial" w:hAnsi="Arial" w:cs="Arial"/>
        </w:rPr>
        <w:t>links directly to Asda’s main aim</w:t>
      </w:r>
      <w:r w:rsidR="00057D63">
        <w:rPr>
          <w:rFonts w:ascii="Arial" w:hAnsi="Arial" w:cs="Arial"/>
        </w:rPr>
        <w:t xml:space="preserve"> to keep a competitive edge in the market, </w:t>
      </w:r>
      <w:r w:rsidR="007B5DCF">
        <w:rPr>
          <w:rFonts w:ascii="Arial" w:hAnsi="Arial" w:cs="Arial"/>
        </w:rPr>
        <w:t xml:space="preserve">which is the constant link to low prices </w:t>
      </w:r>
      <w:r w:rsidR="0075492D">
        <w:rPr>
          <w:rFonts w:ascii="Arial" w:hAnsi="Arial" w:cs="Arial"/>
        </w:rPr>
        <w:t>that enable Asda to attract price sensitive consumers</w:t>
      </w:r>
      <w:r w:rsidR="002C506A">
        <w:rPr>
          <w:rFonts w:ascii="Arial" w:hAnsi="Arial" w:cs="Arial"/>
        </w:rPr>
        <w:t xml:space="preserve"> (Team, 2025). </w:t>
      </w:r>
      <w:r w:rsidR="000C039F">
        <w:rPr>
          <w:rFonts w:ascii="Arial" w:hAnsi="Arial" w:cs="Arial"/>
        </w:rPr>
        <w:t xml:space="preserve">This report will be focusing </w:t>
      </w:r>
      <w:proofErr w:type="spellStart"/>
      <w:r w:rsidR="000C039F">
        <w:rPr>
          <w:rFonts w:ascii="Arial" w:hAnsi="Arial" w:cs="Arial"/>
        </w:rPr>
        <w:t>onn</w:t>
      </w:r>
      <w:proofErr w:type="spellEnd"/>
      <w:r w:rsidR="00910C69">
        <w:rPr>
          <w:rFonts w:ascii="Arial" w:hAnsi="Arial" w:cs="Arial"/>
        </w:rPr>
        <w:t xml:space="preserve"> the key industry and consumer trends along with pieces of data that affect the organisation. The report </w:t>
      </w:r>
      <w:proofErr w:type="spellStart"/>
      <w:r w:rsidR="00910C69">
        <w:rPr>
          <w:rFonts w:ascii="Arial" w:hAnsi="Arial" w:cs="Arial"/>
        </w:rPr>
        <w:t>wil</w:t>
      </w:r>
      <w:proofErr w:type="spellEnd"/>
      <w:r w:rsidR="00910C69">
        <w:rPr>
          <w:rFonts w:ascii="Arial" w:hAnsi="Arial" w:cs="Arial"/>
        </w:rPr>
        <w:t xml:space="preserve"> focus on the main aim and how Asda manages to keep this, along with the integration of Walmart into Asda</w:t>
      </w:r>
      <w:r w:rsidR="007756EC">
        <w:rPr>
          <w:rFonts w:ascii="Arial" w:hAnsi="Arial" w:cs="Arial"/>
        </w:rPr>
        <w:t xml:space="preserve"> for innovation purposes.</w:t>
      </w:r>
    </w:p>
    <w:p w14:paraId="5CB77344" w14:textId="77777777" w:rsidR="00AD3B94" w:rsidRDefault="00AD3B94" w:rsidP="002C544B">
      <w:pPr>
        <w:spacing w:line="360" w:lineRule="auto"/>
        <w:rPr>
          <w:rFonts w:ascii="Arial" w:hAnsi="Arial" w:cs="Arial"/>
        </w:rPr>
      </w:pPr>
    </w:p>
    <w:p w14:paraId="6B2282AB" w14:textId="0C668274" w:rsidR="00AD3B94" w:rsidRPr="009B58AA" w:rsidRDefault="004A675C" w:rsidP="002C544B">
      <w:pPr>
        <w:spacing w:line="360" w:lineRule="auto"/>
        <w:rPr>
          <w:rFonts w:ascii="Arial" w:hAnsi="Arial" w:cs="Arial"/>
          <w:b/>
          <w:bCs/>
          <w:sz w:val="24"/>
          <w:szCs w:val="24"/>
          <w:u w:val="single"/>
        </w:rPr>
      </w:pPr>
      <w:r w:rsidRPr="009B58AA">
        <w:rPr>
          <w:rFonts w:ascii="Arial" w:hAnsi="Arial" w:cs="Arial"/>
          <w:b/>
          <w:bCs/>
          <w:sz w:val="24"/>
          <w:szCs w:val="24"/>
          <w:u w:val="single"/>
        </w:rPr>
        <w:t>Part 1</w:t>
      </w:r>
    </w:p>
    <w:p w14:paraId="4C29FA89" w14:textId="6486A672" w:rsidR="004A675C" w:rsidRDefault="009A3293" w:rsidP="009B58AA">
      <w:pPr>
        <w:pStyle w:val="Heading1"/>
      </w:pPr>
      <w:bookmarkStart w:id="1" w:name="_Toc214557852"/>
      <w:r>
        <w:t>Organisations approach to Innovation:</w:t>
      </w:r>
      <w:bookmarkEnd w:id="1"/>
    </w:p>
    <w:p w14:paraId="1AE6E80D" w14:textId="155DD0C1" w:rsidR="009A3293" w:rsidRDefault="00D57520" w:rsidP="002C544B">
      <w:pPr>
        <w:spacing w:line="360" w:lineRule="auto"/>
        <w:rPr>
          <w:rFonts w:ascii="Arial" w:hAnsi="Arial" w:cs="Arial"/>
        </w:rPr>
      </w:pPr>
      <w:r>
        <w:rPr>
          <w:rFonts w:ascii="Arial" w:hAnsi="Arial" w:cs="Arial"/>
        </w:rPr>
        <w:t>The Innovation Ambition Matrix is a template that helps businesses differentiate between ideas that are a part of their core or innovative expansion. This allows teams to plan how they will improve their brand welfare, without losing their set position in the market</w:t>
      </w:r>
      <w:r w:rsidR="00EE5C58">
        <w:rPr>
          <w:rFonts w:ascii="Arial" w:hAnsi="Arial" w:cs="Arial"/>
        </w:rPr>
        <w:t xml:space="preserve">. This helps </w:t>
      </w:r>
      <w:r w:rsidR="00E57413">
        <w:rPr>
          <w:rFonts w:ascii="Arial" w:hAnsi="Arial" w:cs="Arial"/>
        </w:rPr>
        <w:t xml:space="preserve">balance short term improvements with long term growth. </w:t>
      </w:r>
    </w:p>
    <w:p w14:paraId="520B4254" w14:textId="0151E39D" w:rsidR="00E57413" w:rsidRDefault="00E57413" w:rsidP="002C544B">
      <w:pPr>
        <w:spacing w:line="360" w:lineRule="auto"/>
        <w:rPr>
          <w:rFonts w:ascii="Arial" w:hAnsi="Arial" w:cs="Arial"/>
        </w:rPr>
      </w:pPr>
      <w:r>
        <w:rPr>
          <w:rFonts w:ascii="Arial" w:hAnsi="Arial" w:cs="Arial"/>
        </w:rPr>
        <w:t>For Asd</w:t>
      </w:r>
      <w:r w:rsidR="00701B75">
        <w:rPr>
          <w:rFonts w:ascii="Arial" w:hAnsi="Arial" w:cs="Arial"/>
        </w:rPr>
        <w:t xml:space="preserve">a, they have been seen as adapting </w:t>
      </w:r>
      <w:proofErr w:type="gramStart"/>
      <w:r w:rsidR="00701B75">
        <w:rPr>
          <w:rFonts w:ascii="Arial" w:hAnsi="Arial" w:cs="Arial"/>
        </w:rPr>
        <w:t>a number of</w:t>
      </w:r>
      <w:proofErr w:type="gramEnd"/>
      <w:r w:rsidR="00701B75">
        <w:rPr>
          <w:rFonts w:ascii="Arial" w:hAnsi="Arial" w:cs="Arial"/>
        </w:rPr>
        <w:t xml:space="preserve"> innovations according to the changing consumer behaviour, while maintaining thei</w:t>
      </w:r>
      <w:r w:rsidR="00374B4D">
        <w:rPr>
          <w:rFonts w:ascii="Arial" w:hAnsi="Arial" w:cs="Arial"/>
        </w:rPr>
        <w:t>r position in the market.</w:t>
      </w:r>
    </w:p>
    <w:p w14:paraId="31FBA972" w14:textId="57F1DA67" w:rsidR="00374B4D" w:rsidRDefault="00374B4D" w:rsidP="002C544B">
      <w:pPr>
        <w:spacing w:line="360" w:lineRule="auto"/>
        <w:rPr>
          <w:rFonts w:ascii="Arial" w:hAnsi="Arial" w:cs="Arial"/>
        </w:rPr>
      </w:pPr>
      <w:r>
        <w:rPr>
          <w:rFonts w:ascii="Arial" w:hAnsi="Arial" w:cs="Arial"/>
        </w:rPr>
        <w:t>The following are the innovative approaches taken by Asda:</w:t>
      </w:r>
    </w:p>
    <w:p w14:paraId="03F6F110" w14:textId="76F29EC6" w:rsidR="00196DA8" w:rsidRDefault="003E2534" w:rsidP="002C544B">
      <w:pPr>
        <w:spacing w:line="360" w:lineRule="auto"/>
        <w:rPr>
          <w:rFonts w:ascii="Arial" w:hAnsi="Arial" w:cs="Arial"/>
        </w:rPr>
      </w:pPr>
      <w:r w:rsidRPr="002C544B">
        <w:rPr>
          <w:rFonts w:ascii="Arial" w:hAnsi="Arial" w:cs="Arial"/>
          <w:b/>
          <w:bCs/>
        </w:rPr>
        <w:lastRenderedPageBreak/>
        <w:t>Project Future:</w:t>
      </w:r>
      <w:r w:rsidR="002C544B">
        <w:rPr>
          <w:rFonts w:ascii="Arial" w:hAnsi="Arial" w:cs="Arial"/>
        </w:rPr>
        <w:t xml:space="preserve"> </w:t>
      </w:r>
      <w:r w:rsidR="00993912">
        <w:rPr>
          <w:rFonts w:ascii="Arial" w:hAnsi="Arial" w:cs="Arial"/>
        </w:rPr>
        <w:t xml:space="preserve">At Asda, there has been significant progress to deliver Project Future, which is one of Europe’s largest implementation programme which allows </w:t>
      </w:r>
      <w:r w:rsidR="00300A74">
        <w:rPr>
          <w:rFonts w:ascii="Arial" w:hAnsi="Arial" w:cs="Arial"/>
        </w:rPr>
        <w:t xml:space="preserve">the company an opportunity to step up their data capabilities and customer experience, This involve the separation </w:t>
      </w:r>
      <w:r w:rsidR="00DA247D">
        <w:rPr>
          <w:rFonts w:ascii="Arial" w:hAnsi="Arial" w:cs="Arial"/>
        </w:rPr>
        <w:t xml:space="preserve">from Walmart, so that Asda can provide its own </w:t>
      </w:r>
      <w:r w:rsidR="003558C2">
        <w:rPr>
          <w:rFonts w:ascii="Arial" w:hAnsi="Arial" w:cs="Arial"/>
        </w:rPr>
        <w:t>technological foundation for future growth in the grocery sector or markets in the UK.</w:t>
      </w:r>
      <w:r w:rsidR="004C73AD">
        <w:rPr>
          <w:rFonts w:ascii="Arial" w:hAnsi="Arial" w:cs="Arial"/>
        </w:rPr>
        <w:t xml:space="preserve"> </w:t>
      </w:r>
      <w:r w:rsidR="00247999">
        <w:rPr>
          <w:rFonts w:ascii="Arial" w:hAnsi="Arial" w:cs="Arial"/>
        </w:rPr>
        <w:t xml:space="preserve">This initiative involves </w:t>
      </w:r>
      <w:r w:rsidR="00057E96">
        <w:rPr>
          <w:rFonts w:ascii="Arial" w:hAnsi="Arial" w:cs="Arial"/>
        </w:rPr>
        <w:t>introducing</w:t>
      </w:r>
      <w:r w:rsidR="00AF0DBD">
        <w:rPr>
          <w:rFonts w:ascii="Arial" w:hAnsi="Arial" w:cs="Arial"/>
        </w:rPr>
        <w:t xml:space="preserve"> </w:t>
      </w:r>
      <w:r w:rsidR="00CE27D3">
        <w:rPr>
          <w:rFonts w:ascii="Arial" w:hAnsi="Arial" w:cs="Arial"/>
        </w:rPr>
        <w:t xml:space="preserve">around 16,500 new </w:t>
      </w:r>
      <w:r w:rsidR="009F1944">
        <w:rPr>
          <w:rFonts w:ascii="Arial" w:hAnsi="Arial" w:cs="Arial"/>
        </w:rPr>
        <w:t>checkouts,</w:t>
      </w:r>
      <w:r w:rsidR="00CE27D3">
        <w:rPr>
          <w:rFonts w:ascii="Arial" w:hAnsi="Arial" w:cs="Arial"/>
        </w:rPr>
        <w:t xml:space="preserve"> around 28,000 Scan &amp; Go devices,</w:t>
      </w:r>
      <w:r w:rsidR="00AF0DBD">
        <w:rPr>
          <w:rFonts w:ascii="Arial" w:hAnsi="Arial" w:cs="Arial"/>
        </w:rPr>
        <w:t xml:space="preserve"> digital order process</w:t>
      </w:r>
      <w:r w:rsidR="004D7FB4">
        <w:rPr>
          <w:rFonts w:ascii="Arial" w:hAnsi="Arial" w:cs="Arial"/>
        </w:rPr>
        <w:t>ing</w:t>
      </w:r>
      <w:r w:rsidR="00CE27D3">
        <w:rPr>
          <w:rFonts w:ascii="Arial" w:hAnsi="Arial" w:cs="Arial"/>
        </w:rPr>
        <w:t xml:space="preserve"> for George to a new </w:t>
      </w:r>
      <w:r w:rsidR="00A24B24">
        <w:rPr>
          <w:rFonts w:ascii="Arial" w:hAnsi="Arial" w:cs="Arial"/>
        </w:rPr>
        <w:t>online platform for a better shopping experience. The implementation of over</w:t>
      </w:r>
      <w:r w:rsidR="009F1944">
        <w:rPr>
          <w:rFonts w:ascii="Arial" w:hAnsi="Arial" w:cs="Arial"/>
        </w:rPr>
        <w:t xml:space="preserve"> 20,000 Scan &amp; Go devices has allowed </w:t>
      </w:r>
      <w:r w:rsidR="00C52BD6">
        <w:rPr>
          <w:rFonts w:ascii="Arial" w:hAnsi="Arial" w:cs="Arial"/>
        </w:rPr>
        <w:t>customers to pay and scan for products directly from handheld scanners</w:t>
      </w:r>
      <w:r w:rsidR="001805FA">
        <w:rPr>
          <w:rFonts w:ascii="Arial" w:hAnsi="Arial" w:cs="Arial"/>
        </w:rPr>
        <w:t>, making the process for shopping faster</w:t>
      </w:r>
      <w:r w:rsidR="00196DA8">
        <w:rPr>
          <w:rFonts w:ascii="Arial" w:hAnsi="Arial" w:cs="Arial"/>
        </w:rPr>
        <w:t xml:space="preserve"> (ASDA, 2024). </w:t>
      </w:r>
    </w:p>
    <w:p w14:paraId="4841675A" w14:textId="3C159A1C" w:rsidR="00AD3B94" w:rsidRDefault="001805FA" w:rsidP="002C544B">
      <w:pPr>
        <w:spacing w:line="360" w:lineRule="auto"/>
        <w:rPr>
          <w:rFonts w:ascii="Arial" w:hAnsi="Arial" w:cs="Arial"/>
        </w:rPr>
      </w:pPr>
      <w:r>
        <w:rPr>
          <w:rFonts w:ascii="Arial" w:hAnsi="Arial" w:cs="Arial"/>
        </w:rPr>
        <w:t xml:space="preserve">This digital transformation aligns with the growing consumer demand for convenience </w:t>
      </w:r>
      <w:r w:rsidR="00991544">
        <w:rPr>
          <w:rFonts w:ascii="Arial" w:hAnsi="Arial" w:cs="Arial"/>
        </w:rPr>
        <w:t>and</w:t>
      </w:r>
      <w:r>
        <w:rPr>
          <w:rFonts w:ascii="Arial" w:hAnsi="Arial" w:cs="Arial"/>
        </w:rPr>
        <w:t xml:space="preserve"> technological efficiency. The project has enhanced the data capabilities</w:t>
      </w:r>
      <w:r w:rsidR="00E97F3E">
        <w:rPr>
          <w:rFonts w:ascii="Arial" w:hAnsi="Arial" w:cs="Arial"/>
        </w:rPr>
        <w:t xml:space="preserve"> for Asda</w:t>
      </w:r>
      <w:r w:rsidR="00347ED5">
        <w:rPr>
          <w:rFonts w:ascii="Arial" w:hAnsi="Arial" w:cs="Arial"/>
        </w:rPr>
        <w:t xml:space="preserve">, by allowing it to figure out what the </w:t>
      </w:r>
      <w:r w:rsidR="00DB66F3">
        <w:rPr>
          <w:rFonts w:ascii="Arial" w:hAnsi="Arial" w:cs="Arial"/>
        </w:rPr>
        <w:t xml:space="preserve">consumer purchases and patterns of such. </w:t>
      </w:r>
      <w:r w:rsidR="007B1B38">
        <w:rPr>
          <w:rFonts w:ascii="Arial" w:hAnsi="Arial" w:cs="Arial"/>
        </w:rPr>
        <w:t>This shows that Project Future is a pivotal moment in Asda’s history as they move into new and sophisticated platforms that are responsive to the requirements and wants of the consumers</w:t>
      </w:r>
      <w:r w:rsidR="00727CD9">
        <w:rPr>
          <w:rFonts w:ascii="Arial" w:hAnsi="Arial" w:cs="Arial"/>
        </w:rPr>
        <w:t>.</w:t>
      </w:r>
      <w:r w:rsidR="000C1BFF">
        <w:rPr>
          <w:rFonts w:ascii="Arial" w:hAnsi="Arial" w:cs="Arial"/>
        </w:rPr>
        <w:t xml:space="preserve"> This not only improves operational </w:t>
      </w:r>
      <w:proofErr w:type="gramStart"/>
      <w:r w:rsidR="000C1BFF">
        <w:rPr>
          <w:rFonts w:ascii="Arial" w:hAnsi="Arial" w:cs="Arial"/>
        </w:rPr>
        <w:t>efficiency, but</w:t>
      </w:r>
      <w:proofErr w:type="gramEnd"/>
      <w:r w:rsidR="000C1BFF">
        <w:rPr>
          <w:rFonts w:ascii="Arial" w:hAnsi="Arial" w:cs="Arial"/>
        </w:rPr>
        <w:t xml:space="preserve"> also focuses on enhancing customer experience. The company is invested in advancing technologies to provide faster and more convenient grocery systems and a more personalised shopping experience. This broader movement towards integrating technology and new systems that are separate from previous owners, allows the grocery giant to meet consumer demands and remain competitive in </w:t>
      </w:r>
      <w:proofErr w:type="spellStart"/>
      <w:proofErr w:type="gramStart"/>
      <w:r w:rsidR="000C1BFF">
        <w:rPr>
          <w:rFonts w:ascii="Arial" w:hAnsi="Arial" w:cs="Arial"/>
        </w:rPr>
        <w:t>a</w:t>
      </w:r>
      <w:proofErr w:type="spellEnd"/>
      <w:proofErr w:type="gramEnd"/>
      <w:r w:rsidR="000C1BFF">
        <w:rPr>
          <w:rFonts w:ascii="Arial" w:hAnsi="Arial" w:cs="Arial"/>
        </w:rPr>
        <w:t xml:space="preserve"> evolving market</w:t>
      </w:r>
      <w:r w:rsidR="00991544">
        <w:rPr>
          <w:rFonts w:ascii="Arial" w:hAnsi="Arial" w:cs="Arial"/>
        </w:rPr>
        <w:t xml:space="preserve"> (milestone, 2025).</w:t>
      </w:r>
    </w:p>
    <w:p w14:paraId="3B0F089B" w14:textId="77777777" w:rsidR="00AD3B94" w:rsidRDefault="00AD3B94" w:rsidP="002C544B">
      <w:pPr>
        <w:spacing w:line="360" w:lineRule="auto"/>
        <w:rPr>
          <w:rFonts w:ascii="Arial" w:hAnsi="Arial" w:cs="Arial"/>
        </w:rPr>
      </w:pPr>
    </w:p>
    <w:p w14:paraId="574E793B" w14:textId="7AAE0D1A" w:rsidR="008D15CE" w:rsidRDefault="008D15CE" w:rsidP="002C544B">
      <w:pPr>
        <w:spacing w:line="360" w:lineRule="auto"/>
        <w:rPr>
          <w:rFonts w:ascii="Arial" w:hAnsi="Arial" w:cs="Arial"/>
        </w:rPr>
      </w:pPr>
      <w:r w:rsidRPr="002C544B">
        <w:rPr>
          <w:rFonts w:ascii="Arial" w:hAnsi="Arial" w:cs="Arial"/>
          <w:b/>
          <w:bCs/>
        </w:rPr>
        <w:t>Asda’s Rewards App:</w:t>
      </w:r>
      <w:r>
        <w:rPr>
          <w:rFonts w:ascii="Arial" w:hAnsi="Arial" w:cs="Arial"/>
        </w:rPr>
        <w:t xml:space="preserve"> </w:t>
      </w:r>
      <w:r w:rsidR="002C544B">
        <w:rPr>
          <w:rFonts w:ascii="Arial" w:hAnsi="Arial" w:cs="Arial"/>
        </w:rPr>
        <w:t>Asda’s</w:t>
      </w:r>
      <w:r>
        <w:rPr>
          <w:rFonts w:ascii="Arial" w:hAnsi="Arial" w:cs="Arial"/>
        </w:rPr>
        <w:t xml:space="preserve"> Rewards app</w:t>
      </w:r>
      <w:r w:rsidR="00E914EF">
        <w:rPr>
          <w:rFonts w:ascii="Arial" w:hAnsi="Arial" w:cs="Arial"/>
        </w:rPr>
        <w:t xml:space="preserve"> has been integrated into many people’s daily shop at Asda, purely due to </w:t>
      </w:r>
      <w:proofErr w:type="gramStart"/>
      <w:r w:rsidR="00E914EF">
        <w:rPr>
          <w:rFonts w:ascii="Arial" w:hAnsi="Arial" w:cs="Arial"/>
        </w:rPr>
        <w:t>the vast majority of</w:t>
      </w:r>
      <w:proofErr w:type="gramEnd"/>
      <w:r w:rsidR="00E914EF">
        <w:rPr>
          <w:rFonts w:ascii="Arial" w:hAnsi="Arial" w:cs="Arial"/>
        </w:rPr>
        <w:t xml:space="preserve"> incentives that they offer</w:t>
      </w:r>
      <w:r w:rsidR="0023647A">
        <w:rPr>
          <w:rFonts w:ascii="Arial" w:hAnsi="Arial" w:cs="Arial"/>
        </w:rPr>
        <w:t>. Asda’s</w:t>
      </w:r>
      <w:r w:rsidR="0023647A" w:rsidRPr="0023647A">
        <w:rPr>
          <w:rFonts w:ascii="Arial" w:hAnsi="Arial" w:cs="Arial"/>
        </w:rPr>
        <w:t xml:space="preserve"> Rewards app is a standout example of innovation </w:t>
      </w:r>
      <w:r w:rsidR="0023647A">
        <w:rPr>
          <w:rFonts w:ascii="Arial" w:hAnsi="Arial" w:cs="Arial"/>
        </w:rPr>
        <w:t xml:space="preserve">as </w:t>
      </w:r>
      <w:r w:rsidR="0023647A" w:rsidRPr="0023647A">
        <w:rPr>
          <w:rFonts w:ascii="Arial" w:hAnsi="Arial" w:cs="Arial"/>
        </w:rPr>
        <w:t xml:space="preserve">it builds on the company’s core grocery business by introducing a digitally enhanced loyalty experience. Instead of traditional points-based schemes, the app uses a Cash pot system where customers earn ASDA Pounds—real money that can be redeemed as vouchers for future purchases. This reward increases transparency and customer motivation, offering </w:t>
      </w:r>
      <w:r w:rsidR="00A12D33">
        <w:rPr>
          <w:rFonts w:ascii="Arial" w:hAnsi="Arial" w:cs="Arial"/>
        </w:rPr>
        <w:t xml:space="preserve">more benefits for people, while also encouraging them to download the app for money vouchers. </w:t>
      </w:r>
      <w:r w:rsidR="0023647A" w:rsidRPr="0023647A">
        <w:rPr>
          <w:rFonts w:ascii="Arial" w:hAnsi="Arial" w:cs="Arial"/>
        </w:rPr>
        <w:t xml:space="preserve">The app also </w:t>
      </w:r>
      <w:r w:rsidR="0009156D">
        <w:rPr>
          <w:rFonts w:ascii="Arial" w:hAnsi="Arial" w:cs="Arial"/>
        </w:rPr>
        <w:t>includes things</w:t>
      </w:r>
      <w:r w:rsidR="0023647A" w:rsidRPr="0023647A">
        <w:rPr>
          <w:rFonts w:ascii="Arial" w:hAnsi="Arial" w:cs="Arial"/>
        </w:rPr>
        <w:t xml:space="preserve"> such as Missions and Milestones, which encourage users to complete specific shopping tasks or buy selected Star Products to earn additional rewards. These interactive elements transform routine shopping into a more engaging experience, fostering deeper customer loyalty. ASDA further enhances personalization by using customer data to tailor offers and challenges to individual shopping habits. This data-driven approach ensures relevance and boosts participation, aligning with modern consumer expectations. By 2023, the app had </w:t>
      </w:r>
      <w:r w:rsidR="0023647A" w:rsidRPr="0023647A">
        <w:rPr>
          <w:rFonts w:ascii="Arial" w:hAnsi="Arial" w:cs="Arial"/>
        </w:rPr>
        <w:lastRenderedPageBreak/>
        <w:t xml:space="preserve">attracted over 5.7 million active users, and ASDA reported that 80% of transactions were linked to Rewards accounts, demonstrating its significant impact on customer </w:t>
      </w:r>
      <w:r w:rsidR="0009156D" w:rsidRPr="0023647A">
        <w:rPr>
          <w:rFonts w:ascii="Arial" w:hAnsi="Arial" w:cs="Arial"/>
        </w:rPr>
        <w:t>behaviour</w:t>
      </w:r>
      <w:r w:rsidR="0023647A" w:rsidRPr="0023647A">
        <w:rPr>
          <w:rFonts w:ascii="Arial" w:hAnsi="Arial" w:cs="Arial"/>
        </w:rPr>
        <w:t xml:space="preserve">. The app’s seamless integration across online and in-store platforms </w:t>
      </w:r>
      <w:r w:rsidR="0009156D">
        <w:rPr>
          <w:rFonts w:ascii="Arial" w:hAnsi="Arial" w:cs="Arial"/>
        </w:rPr>
        <w:t xml:space="preserve">allows the </w:t>
      </w:r>
      <w:r w:rsidR="0023647A" w:rsidRPr="0023647A">
        <w:rPr>
          <w:rFonts w:ascii="Arial" w:hAnsi="Arial" w:cs="Arial"/>
        </w:rPr>
        <w:t>positioning ASDA as a leader in retail innovation and digital transformation</w:t>
      </w:r>
      <w:r w:rsidR="0009156D">
        <w:rPr>
          <w:rFonts w:ascii="Arial" w:hAnsi="Arial" w:cs="Arial"/>
        </w:rPr>
        <w:t xml:space="preserve"> to be more widely known</w:t>
      </w:r>
      <w:r w:rsidR="0005438B">
        <w:rPr>
          <w:rFonts w:ascii="Arial" w:hAnsi="Arial" w:cs="Arial"/>
        </w:rPr>
        <w:t xml:space="preserve"> (Redfish, 2023).</w:t>
      </w:r>
    </w:p>
    <w:p w14:paraId="7939303F" w14:textId="32D73B45" w:rsidR="00401BFB" w:rsidRDefault="005C4171" w:rsidP="002C544B">
      <w:pPr>
        <w:spacing w:line="360" w:lineRule="auto"/>
        <w:rPr>
          <w:rFonts w:ascii="Arial" w:hAnsi="Arial" w:cs="Arial"/>
        </w:rPr>
      </w:pPr>
      <w:r w:rsidRPr="002C544B">
        <w:rPr>
          <w:rFonts w:ascii="Arial" w:hAnsi="Arial" w:cs="Arial"/>
          <w:b/>
          <w:bCs/>
        </w:rPr>
        <w:t>Asda’s Delivery and Click and Collect Service:</w:t>
      </w:r>
      <w:r w:rsidR="002C544B">
        <w:rPr>
          <w:rFonts w:ascii="Arial" w:hAnsi="Arial" w:cs="Arial"/>
        </w:rPr>
        <w:t xml:space="preserve"> </w:t>
      </w:r>
      <w:r w:rsidR="001A3DC8" w:rsidRPr="001A3DC8">
        <w:rPr>
          <w:rFonts w:ascii="Arial" w:hAnsi="Arial" w:cs="Arial"/>
        </w:rPr>
        <w:t>ASDA has really stepped up its game when it comes to making grocery shopping more convenient and flexible for customers. Its online delivery service lets people shop from the comfort of their homes and choose delivery slots that fit their schedule, which is a lifesaver for busy families and professionals</w:t>
      </w:r>
      <w:r w:rsidR="00266093">
        <w:rPr>
          <w:rFonts w:ascii="Arial" w:hAnsi="Arial" w:cs="Arial"/>
        </w:rPr>
        <w:t xml:space="preserve"> (Corporate-ASDA, 2025</w:t>
      </w:r>
      <w:proofErr w:type="gramStart"/>
      <w:r w:rsidR="00266093">
        <w:rPr>
          <w:rFonts w:ascii="Arial" w:hAnsi="Arial" w:cs="Arial"/>
        </w:rPr>
        <w:t>).</w:t>
      </w:r>
      <w:r w:rsidR="001A3DC8" w:rsidRPr="001A3DC8">
        <w:rPr>
          <w:rFonts w:ascii="Arial" w:hAnsi="Arial" w:cs="Arial"/>
        </w:rPr>
        <w:t>They</w:t>
      </w:r>
      <w:proofErr w:type="gramEnd"/>
      <w:r w:rsidR="00266093">
        <w:rPr>
          <w:rFonts w:ascii="Arial" w:hAnsi="Arial" w:cs="Arial"/>
        </w:rPr>
        <w:t xml:space="preserve"> have</w:t>
      </w:r>
      <w:r w:rsidR="001A3DC8" w:rsidRPr="001A3DC8">
        <w:rPr>
          <w:rFonts w:ascii="Arial" w:hAnsi="Arial" w:cs="Arial"/>
        </w:rPr>
        <w:t xml:space="preserve"> </w:t>
      </w:r>
      <w:r w:rsidR="00266093">
        <w:rPr>
          <w:rFonts w:ascii="Arial" w:hAnsi="Arial" w:cs="Arial"/>
        </w:rPr>
        <w:t>s</w:t>
      </w:r>
      <w:r w:rsidR="001A3DC8" w:rsidRPr="001A3DC8">
        <w:rPr>
          <w:rFonts w:ascii="Arial" w:hAnsi="Arial" w:cs="Arial"/>
        </w:rPr>
        <w:t xml:space="preserve">tarted rolling out electric delivery vans in some areas, showing a real commitment to sustainability while keeping up with demand. But for those who prefer to pick up their shopping themselves, ASDA’s Click &amp; Collect service is a brilliant alternative. With over 700 collection points—including drive-throughs and locker-style hubs—it’s designed to be quick, easy, and hassle-free. </w:t>
      </w:r>
      <w:r w:rsidR="00266093">
        <w:rPr>
          <w:rFonts w:ascii="Arial" w:hAnsi="Arial" w:cs="Arial"/>
        </w:rPr>
        <w:t>The tr</w:t>
      </w:r>
      <w:r w:rsidR="00E76EF3">
        <w:rPr>
          <w:rFonts w:ascii="Arial" w:hAnsi="Arial" w:cs="Arial"/>
        </w:rPr>
        <w:t xml:space="preserve">ial of </w:t>
      </w:r>
      <w:r w:rsidR="001A3DC8" w:rsidRPr="001A3DC8">
        <w:rPr>
          <w:rFonts w:ascii="Arial" w:hAnsi="Arial" w:cs="Arial"/>
        </w:rPr>
        <w:t xml:space="preserve">robotic collection points to speed things up and reduce errors, </w:t>
      </w:r>
      <w:r w:rsidR="00E76EF3">
        <w:rPr>
          <w:rFonts w:ascii="Arial" w:hAnsi="Arial" w:cs="Arial"/>
        </w:rPr>
        <w:t>is also a big part.</w:t>
      </w:r>
      <w:r w:rsidR="001A3DC8" w:rsidRPr="001A3DC8">
        <w:rPr>
          <w:rFonts w:ascii="Arial" w:hAnsi="Arial" w:cs="Arial"/>
        </w:rPr>
        <w:t xml:space="preserve"> Altogether, these services show how ASDA is using smart tech and thoughtful design to make shopping smoother, greener, and more customer-friendly</w:t>
      </w:r>
      <w:r w:rsidR="00DF1E07">
        <w:rPr>
          <w:rFonts w:ascii="Arial" w:hAnsi="Arial" w:cs="Arial"/>
        </w:rPr>
        <w:t xml:space="preserve"> (Shantanu, 2025).</w:t>
      </w:r>
    </w:p>
    <w:p w14:paraId="3EF290F9" w14:textId="77777777" w:rsidR="00AD3B94" w:rsidRDefault="00AD3B94" w:rsidP="002C544B">
      <w:pPr>
        <w:spacing w:line="360" w:lineRule="auto"/>
        <w:rPr>
          <w:rFonts w:ascii="Arial" w:hAnsi="Arial" w:cs="Arial"/>
        </w:rPr>
      </w:pPr>
    </w:p>
    <w:p w14:paraId="1F812075" w14:textId="50B6B365" w:rsidR="001A3DC8" w:rsidRDefault="005C4171" w:rsidP="002C544B">
      <w:pPr>
        <w:spacing w:line="360" w:lineRule="auto"/>
        <w:rPr>
          <w:rFonts w:ascii="Arial" w:hAnsi="Arial" w:cs="Arial"/>
        </w:rPr>
      </w:pPr>
      <w:r w:rsidRPr="002C544B">
        <w:rPr>
          <w:rFonts w:ascii="Arial" w:hAnsi="Arial" w:cs="Arial"/>
          <w:b/>
          <w:bCs/>
        </w:rPr>
        <w:t>Asda’s Express Stores</w:t>
      </w:r>
      <w:r w:rsidR="002C544B" w:rsidRPr="002C544B">
        <w:rPr>
          <w:rFonts w:ascii="Arial" w:hAnsi="Arial" w:cs="Arial"/>
          <w:b/>
          <w:bCs/>
        </w:rPr>
        <w:t>:</w:t>
      </w:r>
      <w:r w:rsidR="002C544B">
        <w:rPr>
          <w:rFonts w:ascii="Arial" w:hAnsi="Arial" w:cs="Arial"/>
        </w:rPr>
        <w:t xml:space="preserve"> </w:t>
      </w:r>
      <w:r w:rsidR="00065FC0" w:rsidRPr="00065FC0">
        <w:rPr>
          <w:rFonts w:ascii="Arial" w:hAnsi="Arial" w:cs="Arial"/>
        </w:rPr>
        <w:t xml:space="preserve">ASDA’s move into the convenience sector with its Express stores is a smart and timely innovation that reflects how customer habits are changing. Instead of relying solely on large-format supermarkets, ASDA is now bringing its value-driven offering to high-traffic urban areas, residential </w:t>
      </w:r>
      <w:r w:rsidR="002C544B" w:rsidRPr="00065FC0">
        <w:rPr>
          <w:rFonts w:ascii="Arial" w:hAnsi="Arial" w:cs="Arial"/>
        </w:rPr>
        <w:t>neighbourhoods</w:t>
      </w:r>
      <w:r w:rsidR="00065FC0" w:rsidRPr="00065FC0">
        <w:rPr>
          <w:rFonts w:ascii="Arial" w:hAnsi="Arial" w:cs="Arial"/>
        </w:rPr>
        <w:t xml:space="preserve">, and transport hubs—places where people want quick, easy access to essentials. Each Express store carries around 3,000 products, including ASDA’s own-label lines and popular branded items, tailored for top-up shops, lunch breaks, and impulse buys. </w:t>
      </w:r>
      <w:r w:rsidR="00697ABB">
        <w:rPr>
          <w:rFonts w:ascii="Arial" w:hAnsi="Arial" w:cs="Arial"/>
        </w:rPr>
        <w:t>M</w:t>
      </w:r>
      <w:r w:rsidR="00065FC0" w:rsidRPr="00065FC0">
        <w:rPr>
          <w:rFonts w:ascii="Arial" w:hAnsi="Arial" w:cs="Arial"/>
        </w:rPr>
        <w:t>any locations feature Costa Coffee machines, ATMs, and parcel services like Amazon collection and returns</w:t>
      </w:r>
      <w:r w:rsidR="00697ABB">
        <w:rPr>
          <w:rFonts w:ascii="Arial" w:hAnsi="Arial" w:cs="Arial"/>
        </w:rPr>
        <w:t xml:space="preserve"> (In, 2025). I</w:t>
      </w:r>
      <w:r w:rsidR="00065FC0" w:rsidRPr="00065FC0">
        <w:rPr>
          <w:rFonts w:ascii="Arial" w:hAnsi="Arial" w:cs="Arial"/>
        </w:rPr>
        <w:t>n late 2023, ASDA opened nine Express stores in a single week—including sites at Tower Bridge and Finsbury Park Station—showing just how serious they are about scaling this model. Altogether, ASDA Express is more than just a smaller store—it’s a reimagined retail experience designed for speed, flexibility, and modern lifestyles</w:t>
      </w:r>
      <w:r w:rsidR="009D728D">
        <w:rPr>
          <w:rFonts w:ascii="Arial" w:hAnsi="Arial" w:cs="Arial"/>
        </w:rPr>
        <w:t xml:space="preserve"> (Booth et al, 2025).</w:t>
      </w:r>
    </w:p>
    <w:p w14:paraId="5E39B3D3" w14:textId="77777777" w:rsidR="00AD3B94" w:rsidRDefault="00AD3B94">
      <w:pPr>
        <w:rPr>
          <w:rFonts w:ascii="Arial" w:hAnsi="Arial" w:cs="Arial"/>
        </w:rPr>
      </w:pPr>
    </w:p>
    <w:p w14:paraId="37E77B4A" w14:textId="5AC3E383" w:rsidR="00AD3B94" w:rsidRDefault="00D447FA">
      <w:pPr>
        <w:rPr>
          <w:rFonts w:ascii="Arial" w:hAnsi="Arial" w:cs="Arial"/>
        </w:rPr>
      </w:pPr>
      <w:r>
        <w:rPr>
          <w:rFonts w:ascii="Arial" w:hAnsi="Arial" w:cs="Arial"/>
        </w:rPr>
        <w:t xml:space="preserve">These </w:t>
      </w:r>
      <w:r w:rsidR="00523336">
        <w:rPr>
          <w:rFonts w:ascii="Arial" w:hAnsi="Arial" w:cs="Arial"/>
        </w:rPr>
        <w:t xml:space="preserve">innovative approaches have been found to be the core and the adjacent part of Asda’s </w:t>
      </w:r>
      <w:r w:rsidR="00461979">
        <w:rPr>
          <w:rFonts w:ascii="Arial" w:hAnsi="Arial" w:cs="Arial"/>
        </w:rPr>
        <w:t>strategies</w:t>
      </w:r>
      <w:r w:rsidR="00523336">
        <w:rPr>
          <w:rFonts w:ascii="Arial" w:hAnsi="Arial" w:cs="Arial"/>
        </w:rPr>
        <w:t xml:space="preserve"> for keeping the current position they hold in the grocery markets</w:t>
      </w:r>
      <w:r w:rsidR="00461979">
        <w:rPr>
          <w:rFonts w:ascii="Arial" w:hAnsi="Arial" w:cs="Arial"/>
        </w:rPr>
        <w:t>, as shown in Figure 1.</w:t>
      </w:r>
    </w:p>
    <w:p w14:paraId="07457B00" w14:textId="662CBC25" w:rsidR="00461979" w:rsidRDefault="00AA57D0">
      <w:pPr>
        <w:rPr>
          <w:rFonts w:ascii="Arial" w:hAnsi="Arial" w:cs="Arial"/>
        </w:rPr>
      </w:pPr>
      <w:r w:rsidRPr="00AA57D0">
        <w:rPr>
          <w:rFonts w:ascii="Arial" w:hAnsi="Arial" w:cs="Arial"/>
          <w:noProof/>
        </w:rPr>
        <w:lastRenderedPageBreak/>
        <w:drawing>
          <wp:inline distT="0" distB="0" distL="0" distR="0" wp14:anchorId="5D3ACA15" wp14:editId="3A2FE211">
            <wp:extent cx="4831080" cy="2873171"/>
            <wp:effectExtent l="0" t="0" r="7620" b="3810"/>
            <wp:docPr id="105888377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83777" name="Picture 1" descr="A screenshot of a computer screen&#10;&#10;AI-generated content may be incorrect."/>
                    <pic:cNvPicPr/>
                  </pic:nvPicPr>
                  <pic:blipFill>
                    <a:blip r:embed="rId6"/>
                    <a:stretch>
                      <a:fillRect/>
                    </a:stretch>
                  </pic:blipFill>
                  <pic:spPr>
                    <a:xfrm>
                      <a:off x="0" y="0"/>
                      <a:ext cx="4842805" cy="2880144"/>
                    </a:xfrm>
                    <a:prstGeom prst="rect">
                      <a:avLst/>
                    </a:prstGeom>
                  </pic:spPr>
                </pic:pic>
              </a:graphicData>
            </a:graphic>
          </wp:inline>
        </w:drawing>
      </w:r>
    </w:p>
    <w:p w14:paraId="74586994" w14:textId="0BDC78E2" w:rsidR="00AA57D0" w:rsidRDefault="003F010F">
      <w:pPr>
        <w:rPr>
          <w:rFonts w:ascii="Arial" w:hAnsi="Arial" w:cs="Arial"/>
        </w:rPr>
      </w:pPr>
      <w:r>
        <w:rPr>
          <w:rFonts w:ascii="Arial" w:hAnsi="Arial" w:cs="Arial"/>
        </w:rPr>
        <w:t>Figure 1 (Innovation Ambition Matrix)- Self Created</w:t>
      </w:r>
    </w:p>
    <w:p w14:paraId="398815A7" w14:textId="728FFFE3" w:rsidR="003F010F" w:rsidRDefault="00306E57">
      <w:pPr>
        <w:rPr>
          <w:rFonts w:ascii="Arial" w:hAnsi="Arial" w:cs="Arial"/>
        </w:rPr>
      </w:pPr>
      <w:r>
        <w:rPr>
          <w:rFonts w:ascii="Arial" w:hAnsi="Arial" w:cs="Arial"/>
        </w:rPr>
        <w:t>Customer Journey Map:</w:t>
      </w:r>
    </w:p>
    <w:tbl>
      <w:tblPr>
        <w:tblStyle w:val="TableGrid"/>
        <w:tblW w:w="0" w:type="auto"/>
        <w:tblLayout w:type="fixed"/>
        <w:tblLook w:val="04A0" w:firstRow="1" w:lastRow="0" w:firstColumn="1" w:lastColumn="0" w:noHBand="0" w:noVBand="1"/>
      </w:tblPr>
      <w:tblGrid>
        <w:gridCol w:w="1359"/>
        <w:gridCol w:w="1298"/>
        <w:gridCol w:w="1733"/>
        <w:gridCol w:w="1542"/>
        <w:gridCol w:w="1434"/>
        <w:gridCol w:w="1650"/>
      </w:tblGrid>
      <w:tr w:rsidR="006F13F0" w14:paraId="787AFA88" w14:textId="77777777" w:rsidTr="00D94CD3">
        <w:tc>
          <w:tcPr>
            <w:tcW w:w="1359" w:type="dxa"/>
          </w:tcPr>
          <w:p w14:paraId="4190116B" w14:textId="77777777" w:rsidR="0040622E" w:rsidRDefault="0040622E">
            <w:pPr>
              <w:rPr>
                <w:rFonts w:ascii="Arial" w:hAnsi="Arial" w:cs="Arial"/>
              </w:rPr>
            </w:pPr>
          </w:p>
        </w:tc>
        <w:tc>
          <w:tcPr>
            <w:tcW w:w="1298" w:type="dxa"/>
          </w:tcPr>
          <w:p w14:paraId="4EF90153" w14:textId="1E91FDE3" w:rsidR="0040622E" w:rsidRDefault="004D39B7">
            <w:pPr>
              <w:rPr>
                <w:rFonts w:ascii="Arial" w:hAnsi="Arial" w:cs="Arial"/>
              </w:rPr>
            </w:pPr>
            <w:r>
              <w:rPr>
                <w:rFonts w:ascii="Arial" w:hAnsi="Arial" w:cs="Arial"/>
              </w:rPr>
              <w:t>Awareness</w:t>
            </w:r>
          </w:p>
        </w:tc>
        <w:tc>
          <w:tcPr>
            <w:tcW w:w="1733" w:type="dxa"/>
          </w:tcPr>
          <w:p w14:paraId="41B4A39F" w14:textId="7A5C4E83" w:rsidR="0040622E" w:rsidRDefault="004D39B7">
            <w:pPr>
              <w:rPr>
                <w:rFonts w:ascii="Arial" w:hAnsi="Arial" w:cs="Arial"/>
              </w:rPr>
            </w:pPr>
            <w:r>
              <w:rPr>
                <w:rFonts w:ascii="Arial" w:hAnsi="Arial" w:cs="Arial"/>
              </w:rPr>
              <w:t>Consideration</w:t>
            </w:r>
          </w:p>
        </w:tc>
        <w:tc>
          <w:tcPr>
            <w:tcW w:w="1542" w:type="dxa"/>
          </w:tcPr>
          <w:p w14:paraId="49F5D5C4" w14:textId="7BAD79B7" w:rsidR="0040622E" w:rsidRDefault="004D39B7">
            <w:pPr>
              <w:rPr>
                <w:rFonts w:ascii="Arial" w:hAnsi="Arial" w:cs="Arial"/>
              </w:rPr>
            </w:pPr>
            <w:r>
              <w:rPr>
                <w:rFonts w:ascii="Arial" w:hAnsi="Arial" w:cs="Arial"/>
              </w:rPr>
              <w:t xml:space="preserve">Purchase </w:t>
            </w:r>
          </w:p>
        </w:tc>
        <w:tc>
          <w:tcPr>
            <w:tcW w:w="1434" w:type="dxa"/>
          </w:tcPr>
          <w:p w14:paraId="77169338" w14:textId="7F567611" w:rsidR="0040622E" w:rsidRDefault="004D39B7">
            <w:pPr>
              <w:rPr>
                <w:rFonts w:ascii="Arial" w:hAnsi="Arial" w:cs="Arial"/>
              </w:rPr>
            </w:pPr>
            <w:r>
              <w:rPr>
                <w:rFonts w:ascii="Arial" w:hAnsi="Arial" w:cs="Arial"/>
              </w:rPr>
              <w:t>Service</w:t>
            </w:r>
          </w:p>
        </w:tc>
        <w:tc>
          <w:tcPr>
            <w:tcW w:w="1650" w:type="dxa"/>
          </w:tcPr>
          <w:p w14:paraId="381AD570" w14:textId="2944F9FE" w:rsidR="0040622E" w:rsidRDefault="004D39B7">
            <w:pPr>
              <w:rPr>
                <w:rFonts w:ascii="Arial" w:hAnsi="Arial" w:cs="Arial"/>
              </w:rPr>
            </w:pPr>
            <w:r>
              <w:rPr>
                <w:rFonts w:ascii="Arial" w:hAnsi="Arial" w:cs="Arial"/>
              </w:rPr>
              <w:t>Loyalty</w:t>
            </w:r>
          </w:p>
        </w:tc>
      </w:tr>
      <w:tr w:rsidR="006F13F0" w14:paraId="64580169" w14:textId="77777777" w:rsidTr="00D94CD3">
        <w:trPr>
          <w:trHeight w:val="1209"/>
        </w:trPr>
        <w:tc>
          <w:tcPr>
            <w:tcW w:w="1359" w:type="dxa"/>
          </w:tcPr>
          <w:p w14:paraId="20EA333C" w14:textId="2BA03B3C" w:rsidR="00F35627" w:rsidRDefault="00F35627">
            <w:pPr>
              <w:rPr>
                <w:rFonts w:ascii="Arial" w:hAnsi="Arial" w:cs="Arial"/>
              </w:rPr>
            </w:pPr>
            <w:r>
              <w:rPr>
                <w:rFonts w:ascii="Arial" w:hAnsi="Arial" w:cs="Arial"/>
              </w:rPr>
              <w:t>Customer Actions</w:t>
            </w:r>
          </w:p>
        </w:tc>
        <w:tc>
          <w:tcPr>
            <w:tcW w:w="1298" w:type="dxa"/>
          </w:tcPr>
          <w:p w14:paraId="53BC5A24" w14:textId="55A8A7DC" w:rsidR="0040622E" w:rsidRDefault="00746B78">
            <w:pPr>
              <w:rPr>
                <w:rFonts w:ascii="Arial" w:hAnsi="Arial" w:cs="Arial"/>
              </w:rPr>
            </w:pPr>
            <w:r>
              <w:rPr>
                <w:rFonts w:ascii="Arial" w:hAnsi="Arial" w:cs="Arial"/>
              </w:rPr>
              <w:t>Customer realises they need groceries</w:t>
            </w:r>
            <w:r w:rsidR="00D85181">
              <w:rPr>
                <w:rFonts w:ascii="Arial" w:hAnsi="Arial" w:cs="Arial"/>
              </w:rPr>
              <w:t xml:space="preserve"> or household items </w:t>
            </w:r>
          </w:p>
        </w:tc>
        <w:tc>
          <w:tcPr>
            <w:tcW w:w="1733" w:type="dxa"/>
          </w:tcPr>
          <w:p w14:paraId="7BDAECA5" w14:textId="78DDFE3B" w:rsidR="0040622E" w:rsidRDefault="009C774E">
            <w:pPr>
              <w:rPr>
                <w:rFonts w:ascii="Arial" w:hAnsi="Arial" w:cs="Arial"/>
              </w:rPr>
            </w:pPr>
            <w:r>
              <w:rPr>
                <w:rFonts w:ascii="Arial" w:hAnsi="Arial" w:cs="Arial"/>
              </w:rPr>
              <w:t>Customer compares Asda’s pri</w:t>
            </w:r>
            <w:r w:rsidR="00A82A21">
              <w:rPr>
                <w:rFonts w:ascii="Arial" w:hAnsi="Arial" w:cs="Arial"/>
              </w:rPr>
              <w:t>ces and range with competitors like Tesco</w:t>
            </w:r>
          </w:p>
        </w:tc>
        <w:tc>
          <w:tcPr>
            <w:tcW w:w="1542" w:type="dxa"/>
          </w:tcPr>
          <w:p w14:paraId="18B5606B" w14:textId="7C6DA36E" w:rsidR="0040622E" w:rsidRDefault="00F8739C">
            <w:pPr>
              <w:rPr>
                <w:rFonts w:ascii="Arial" w:hAnsi="Arial" w:cs="Arial"/>
              </w:rPr>
            </w:pPr>
            <w:r>
              <w:rPr>
                <w:rFonts w:ascii="Arial" w:hAnsi="Arial" w:cs="Arial"/>
              </w:rPr>
              <w:t>Customer places order online via website/app</w:t>
            </w:r>
          </w:p>
        </w:tc>
        <w:tc>
          <w:tcPr>
            <w:tcW w:w="1434" w:type="dxa"/>
          </w:tcPr>
          <w:p w14:paraId="0140A0B2" w14:textId="5EA03B64" w:rsidR="0040622E" w:rsidRDefault="00F06AE7">
            <w:pPr>
              <w:rPr>
                <w:rFonts w:ascii="Arial" w:hAnsi="Arial" w:cs="Arial"/>
              </w:rPr>
            </w:pPr>
            <w:r>
              <w:rPr>
                <w:rFonts w:ascii="Arial" w:hAnsi="Arial" w:cs="Arial"/>
              </w:rPr>
              <w:t>Customer tracks delivery or Click &amp; Collect</w:t>
            </w:r>
          </w:p>
        </w:tc>
        <w:tc>
          <w:tcPr>
            <w:tcW w:w="1650" w:type="dxa"/>
          </w:tcPr>
          <w:p w14:paraId="27618C81" w14:textId="49501FEA" w:rsidR="0040622E" w:rsidRDefault="00767378">
            <w:pPr>
              <w:rPr>
                <w:rFonts w:ascii="Arial" w:hAnsi="Arial" w:cs="Arial"/>
              </w:rPr>
            </w:pPr>
            <w:r>
              <w:rPr>
                <w:rFonts w:ascii="Arial" w:hAnsi="Arial" w:cs="Arial"/>
              </w:rPr>
              <w:t xml:space="preserve">Customer shares </w:t>
            </w:r>
            <w:r w:rsidR="00064777">
              <w:rPr>
                <w:rFonts w:ascii="Arial" w:hAnsi="Arial" w:cs="Arial"/>
              </w:rPr>
              <w:t xml:space="preserve">feedback, joins Asda </w:t>
            </w:r>
            <w:r w:rsidR="00C748D4">
              <w:rPr>
                <w:rFonts w:ascii="Arial" w:hAnsi="Arial" w:cs="Arial"/>
              </w:rPr>
              <w:t>Rewards</w:t>
            </w:r>
          </w:p>
        </w:tc>
      </w:tr>
      <w:tr w:rsidR="006F13F0" w14:paraId="3B9CEDF7" w14:textId="77777777" w:rsidTr="00D94CD3">
        <w:tc>
          <w:tcPr>
            <w:tcW w:w="1359" w:type="dxa"/>
          </w:tcPr>
          <w:p w14:paraId="1F3B089A" w14:textId="5A70CD83" w:rsidR="0040622E" w:rsidRDefault="00F35627">
            <w:pPr>
              <w:rPr>
                <w:rFonts w:ascii="Arial" w:hAnsi="Arial" w:cs="Arial"/>
              </w:rPr>
            </w:pPr>
            <w:r>
              <w:rPr>
                <w:rFonts w:ascii="Arial" w:hAnsi="Arial" w:cs="Arial"/>
              </w:rPr>
              <w:t>Touchpoints</w:t>
            </w:r>
          </w:p>
        </w:tc>
        <w:tc>
          <w:tcPr>
            <w:tcW w:w="1298" w:type="dxa"/>
          </w:tcPr>
          <w:p w14:paraId="36C5C9DF" w14:textId="43CFABBA" w:rsidR="0040622E" w:rsidRDefault="00D85181">
            <w:pPr>
              <w:rPr>
                <w:rFonts w:ascii="Arial" w:hAnsi="Arial" w:cs="Arial"/>
              </w:rPr>
            </w:pPr>
            <w:r>
              <w:rPr>
                <w:rFonts w:ascii="Arial" w:hAnsi="Arial" w:cs="Arial"/>
              </w:rPr>
              <w:t>Social media ads, flyers, ASDA Website</w:t>
            </w:r>
          </w:p>
        </w:tc>
        <w:tc>
          <w:tcPr>
            <w:tcW w:w="1733" w:type="dxa"/>
          </w:tcPr>
          <w:p w14:paraId="5CDE4641" w14:textId="05DA43C9" w:rsidR="0040622E" w:rsidRDefault="00A82A21">
            <w:pPr>
              <w:rPr>
                <w:rFonts w:ascii="Arial" w:hAnsi="Arial" w:cs="Arial"/>
              </w:rPr>
            </w:pPr>
            <w:r>
              <w:rPr>
                <w:rFonts w:ascii="Arial" w:hAnsi="Arial" w:cs="Arial"/>
              </w:rPr>
              <w:t>Asda app, website, price comparison</w:t>
            </w:r>
          </w:p>
        </w:tc>
        <w:tc>
          <w:tcPr>
            <w:tcW w:w="1542" w:type="dxa"/>
          </w:tcPr>
          <w:p w14:paraId="563A0813" w14:textId="01351817" w:rsidR="0040622E" w:rsidRDefault="00F8739C">
            <w:pPr>
              <w:rPr>
                <w:rFonts w:ascii="Arial" w:hAnsi="Arial" w:cs="Arial"/>
              </w:rPr>
            </w:pPr>
            <w:r>
              <w:rPr>
                <w:rFonts w:ascii="Arial" w:hAnsi="Arial" w:cs="Arial"/>
              </w:rPr>
              <w:t xml:space="preserve">Checkout counters, online checkout </w:t>
            </w:r>
          </w:p>
        </w:tc>
        <w:tc>
          <w:tcPr>
            <w:tcW w:w="1434" w:type="dxa"/>
          </w:tcPr>
          <w:p w14:paraId="0B54A04A" w14:textId="4328CD9A" w:rsidR="0040622E" w:rsidRDefault="00E940F2">
            <w:pPr>
              <w:rPr>
                <w:rFonts w:ascii="Arial" w:hAnsi="Arial" w:cs="Arial"/>
              </w:rPr>
            </w:pPr>
            <w:r>
              <w:rPr>
                <w:rFonts w:ascii="Arial" w:hAnsi="Arial" w:cs="Arial"/>
              </w:rPr>
              <w:t>App notifications, delivery emails</w:t>
            </w:r>
          </w:p>
        </w:tc>
        <w:tc>
          <w:tcPr>
            <w:tcW w:w="1650" w:type="dxa"/>
          </w:tcPr>
          <w:p w14:paraId="5D658567" w14:textId="77777777" w:rsidR="006F13F0" w:rsidRDefault="006F13F0">
            <w:pPr>
              <w:rPr>
                <w:rFonts w:ascii="Arial" w:hAnsi="Arial" w:cs="Arial"/>
              </w:rPr>
            </w:pPr>
            <w:r>
              <w:rPr>
                <w:rFonts w:ascii="Arial" w:hAnsi="Arial" w:cs="Arial"/>
              </w:rPr>
              <w:t>Asda Rewards app, newsletter</w:t>
            </w:r>
          </w:p>
          <w:p w14:paraId="4895F320" w14:textId="1ABBAEA4" w:rsidR="0040622E" w:rsidRDefault="006F13F0">
            <w:pPr>
              <w:rPr>
                <w:rFonts w:ascii="Arial" w:hAnsi="Arial" w:cs="Arial"/>
              </w:rPr>
            </w:pPr>
            <w:r>
              <w:rPr>
                <w:rFonts w:ascii="Arial" w:hAnsi="Arial" w:cs="Arial"/>
              </w:rPr>
              <w:t>surveys</w:t>
            </w:r>
          </w:p>
        </w:tc>
      </w:tr>
      <w:tr w:rsidR="006F13F0" w14:paraId="5281CEA1" w14:textId="77777777" w:rsidTr="00D94CD3">
        <w:tc>
          <w:tcPr>
            <w:tcW w:w="1359" w:type="dxa"/>
          </w:tcPr>
          <w:p w14:paraId="0E61E052" w14:textId="0A582EF6" w:rsidR="0040622E" w:rsidRDefault="00F35627">
            <w:pPr>
              <w:rPr>
                <w:rFonts w:ascii="Arial" w:hAnsi="Arial" w:cs="Arial"/>
              </w:rPr>
            </w:pPr>
            <w:r>
              <w:rPr>
                <w:rFonts w:ascii="Arial" w:hAnsi="Arial" w:cs="Arial"/>
              </w:rPr>
              <w:t>Customer Experience</w:t>
            </w:r>
          </w:p>
        </w:tc>
        <w:tc>
          <w:tcPr>
            <w:tcW w:w="1298" w:type="dxa"/>
          </w:tcPr>
          <w:p w14:paraId="5BE7571F" w14:textId="77D25C0B" w:rsidR="0040622E" w:rsidRDefault="00D85181">
            <w:pPr>
              <w:rPr>
                <w:rFonts w:ascii="Arial" w:hAnsi="Arial" w:cs="Arial"/>
              </w:rPr>
            </w:pPr>
            <w:r>
              <w:rPr>
                <w:rFonts w:ascii="Arial" w:hAnsi="Arial" w:cs="Arial"/>
              </w:rPr>
              <w:t xml:space="preserve">Finds Promotions appealing and brand </w:t>
            </w:r>
            <w:r w:rsidR="00556B0E">
              <w:rPr>
                <w:rFonts w:ascii="Arial" w:hAnsi="Arial" w:cs="Arial"/>
              </w:rPr>
              <w:t>familiar</w:t>
            </w:r>
          </w:p>
        </w:tc>
        <w:tc>
          <w:tcPr>
            <w:tcW w:w="1733" w:type="dxa"/>
          </w:tcPr>
          <w:p w14:paraId="550615FB" w14:textId="05517283" w:rsidR="0040622E" w:rsidRDefault="00A22D18">
            <w:pPr>
              <w:rPr>
                <w:rFonts w:ascii="Arial" w:hAnsi="Arial" w:cs="Arial"/>
              </w:rPr>
            </w:pPr>
            <w:r>
              <w:rPr>
                <w:rFonts w:ascii="Arial" w:hAnsi="Arial" w:cs="Arial"/>
              </w:rPr>
              <w:t>Likes low prices and wide range but may feel overwhelmed</w:t>
            </w:r>
          </w:p>
        </w:tc>
        <w:tc>
          <w:tcPr>
            <w:tcW w:w="1542" w:type="dxa"/>
          </w:tcPr>
          <w:p w14:paraId="6586103A" w14:textId="78818BE0" w:rsidR="0040622E" w:rsidRDefault="00F8739C">
            <w:pPr>
              <w:rPr>
                <w:rFonts w:ascii="Arial" w:hAnsi="Arial" w:cs="Arial"/>
              </w:rPr>
            </w:pPr>
            <w:r>
              <w:rPr>
                <w:rFonts w:ascii="Arial" w:hAnsi="Arial" w:cs="Arial"/>
              </w:rPr>
              <w:t>Quick purchase</w:t>
            </w:r>
            <w:r w:rsidR="003D1263">
              <w:rPr>
                <w:rFonts w:ascii="Arial" w:hAnsi="Arial" w:cs="Arial"/>
              </w:rPr>
              <w:t>, through queues</w:t>
            </w:r>
          </w:p>
        </w:tc>
        <w:tc>
          <w:tcPr>
            <w:tcW w:w="1434" w:type="dxa"/>
          </w:tcPr>
          <w:p w14:paraId="63297D4D" w14:textId="0E7EA7FF" w:rsidR="0040622E" w:rsidRDefault="00556B0E">
            <w:pPr>
              <w:rPr>
                <w:rFonts w:ascii="Arial" w:hAnsi="Arial" w:cs="Arial"/>
              </w:rPr>
            </w:pPr>
            <w:proofErr w:type="gramStart"/>
            <w:r>
              <w:rPr>
                <w:rFonts w:ascii="Arial" w:hAnsi="Arial" w:cs="Arial"/>
              </w:rPr>
              <w:t>Generally</w:t>
            </w:r>
            <w:proofErr w:type="gramEnd"/>
            <w:r>
              <w:rPr>
                <w:rFonts w:ascii="Arial" w:hAnsi="Arial" w:cs="Arial"/>
              </w:rPr>
              <w:t xml:space="preserve"> </w:t>
            </w:r>
            <w:proofErr w:type="spellStart"/>
            <w:r>
              <w:rPr>
                <w:rFonts w:ascii="Arial" w:hAnsi="Arial" w:cs="Arial"/>
              </w:rPr>
              <w:t>satisifed</w:t>
            </w:r>
            <w:proofErr w:type="spellEnd"/>
          </w:p>
        </w:tc>
        <w:tc>
          <w:tcPr>
            <w:tcW w:w="1650" w:type="dxa"/>
          </w:tcPr>
          <w:p w14:paraId="49B8D2F5" w14:textId="4F9871A3" w:rsidR="0040622E" w:rsidRDefault="007D094B">
            <w:pPr>
              <w:rPr>
                <w:rFonts w:ascii="Arial" w:hAnsi="Arial" w:cs="Arial"/>
              </w:rPr>
            </w:pPr>
            <w:r>
              <w:rPr>
                <w:rFonts w:ascii="Arial" w:hAnsi="Arial" w:cs="Arial"/>
              </w:rPr>
              <w:t>Feels valued by rewards and savings, builds brand’s trust</w:t>
            </w:r>
          </w:p>
        </w:tc>
      </w:tr>
      <w:tr w:rsidR="006F13F0" w14:paraId="6A24AEA8" w14:textId="77777777" w:rsidTr="00D94CD3">
        <w:tc>
          <w:tcPr>
            <w:tcW w:w="1359" w:type="dxa"/>
          </w:tcPr>
          <w:p w14:paraId="3E594F8C" w14:textId="77777777" w:rsidR="00F35627" w:rsidRDefault="00F35627">
            <w:pPr>
              <w:rPr>
                <w:rFonts w:ascii="Arial" w:hAnsi="Arial" w:cs="Arial"/>
              </w:rPr>
            </w:pPr>
            <w:r>
              <w:rPr>
                <w:rFonts w:ascii="Arial" w:hAnsi="Arial" w:cs="Arial"/>
              </w:rPr>
              <w:t xml:space="preserve">Pain </w:t>
            </w:r>
          </w:p>
          <w:p w14:paraId="58E0D738" w14:textId="3D0D328E" w:rsidR="0040622E" w:rsidRDefault="00F35627">
            <w:pPr>
              <w:rPr>
                <w:rFonts w:ascii="Arial" w:hAnsi="Arial" w:cs="Arial"/>
              </w:rPr>
            </w:pPr>
            <w:r>
              <w:rPr>
                <w:rFonts w:ascii="Arial" w:hAnsi="Arial" w:cs="Arial"/>
              </w:rPr>
              <w:t>Points</w:t>
            </w:r>
          </w:p>
        </w:tc>
        <w:tc>
          <w:tcPr>
            <w:tcW w:w="1298" w:type="dxa"/>
          </w:tcPr>
          <w:p w14:paraId="44AD6C4A" w14:textId="7250F2F8" w:rsidR="0040622E" w:rsidRDefault="005D5F00">
            <w:pPr>
              <w:rPr>
                <w:rFonts w:ascii="Arial" w:hAnsi="Arial" w:cs="Arial"/>
              </w:rPr>
            </w:pPr>
            <w:r>
              <w:rPr>
                <w:rFonts w:ascii="Arial" w:hAnsi="Arial" w:cs="Arial"/>
              </w:rPr>
              <w:t>Hard to find specific products</w:t>
            </w:r>
          </w:p>
        </w:tc>
        <w:tc>
          <w:tcPr>
            <w:tcW w:w="1733" w:type="dxa"/>
          </w:tcPr>
          <w:p w14:paraId="4C2030C4" w14:textId="057E2158" w:rsidR="0040622E" w:rsidRDefault="00A22D18">
            <w:pPr>
              <w:rPr>
                <w:rFonts w:ascii="Arial" w:hAnsi="Arial" w:cs="Arial"/>
              </w:rPr>
            </w:pPr>
            <w:r>
              <w:rPr>
                <w:rFonts w:ascii="Arial" w:hAnsi="Arial" w:cs="Arial"/>
              </w:rPr>
              <w:t>Out of Stock items and limited online availability</w:t>
            </w:r>
          </w:p>
        </w:tc>
        <w:tc>
          <w:tcPr>
            <w:tcW w:w="1542" w:type="dxa"/>
          </w:tcPr>
          <w:p w14:paraId="09FBBFE6" w14:textId="33F0648D" w:rsidR="0040622E" w:rsidRDefault="003D1263">
            <w:pPr>
              <w:rPr>
                <w:rFonts w:ascii="Arial" w:hAnsi="Arial" w:cs="Arial"/>
              </w:rPr>
            </w:pPr>
            <w:r>
              <w:rPr>
                <w:rFonts w:ascii="Arial" w:hAnsi="Arial" w:cs="Arial"/>
              </w:rPr>
              <w:t>Technical checkout issues or long queues</w:t>
            </w:r>
          </w:p>
        </w:tc>
        <w:tc>
          <w:tcPr>
            <w:tcW w:w="1434" w:type="dxa"/>
          </w:tcPr>
          <w:p w14:paraId="19FD953A" w14:textId="4A292AF4" w:rsidR="0040622E" w:rsidRDefault="00556B0E">
            <w:pPr>
              <w:rPr>
                <w:rFonts w:ascii="Arial" w:hAnsi="Arial" w:cs="Arial"/>
              </w:rPr>
            </w:pPr>
            <w:r>
              <w:rPr>
                <w:rFonts w:ascii="Arial" w:hAnsi="Arial" w:cs="Arial"/>
              </w:rPr>
              <w:t>Delayed deliveries or unclear communication</w:t>
            </w:r>
          </w:p>
        </w:tc>
        <w:tc>
          <w:tcPr>
            <w:tcW w:w="1650" w:type="dxa"/>
          </w:tcPr>
          <w:p w14:paraId="30528E2A" w14:textId="1FD22590" w:rsidR="0040622E" w:rsidRDefault="00B64529">
            <w:pPr>
              <w:rPr>
                <w:rFonts w:ascii="Arial" w:hAnsi="Arial" w:cs="Arial"/>
              </w:rPr>
            </w:pPr>
            <w:r>
              <w:rPr>
                <w:rFonts w:ascii="Arial" w:hAnsi="Arial" w:cs="Arial"/>
              </w:rPr>
              <w:t>Lack of personalised</w:t>
            </w:r>
            <w:r w:rsidR="00F91A41">
              <w:rPr>
                <w:rFonts w:ascii="Arial" w:hAnsi="Arial" w:cs="Arial"/>
              </w:rPr>
              <w:t xml:space="preserve"> offers or slow response</w:t>
            </w:r>
            <w:r>
              <w:rPr>
                <w:rFonts w:ascii="Arial" w:hAnsi="Arial" w:cs="Arial"/>
              </w:rPr>
              <w:t xml:space="preserve"> </w:t>
            </w:r>
          </w:p>
        </w:tc>
      </w:tr>
      <w:tr w:rsidR="006F13F0" w14:paraId="46061C39" w14:textId="77777777" w:rsidTr="00D94CD3">
        <w:tc>
          <w:tcPr>
            <w:tcW w:w="1359" w:type="dxa"/>
          </w:tcPr>
          <w:p w14:paraId="1C4D5539" w14:textId="4768C84B" w:rsidR="0040622E" w:rsidRDefault="00F35627">
            <w:pPr>
              <w:rPr>
                <w:rFonts w:ascii="Arial" w:hAnsi="Arial" w:cs="Arial"/>
              </w:rPr>
            </w:pPr>
            <w:r>
              <w:rPr>
                <w:rFonts w:ascii="Arial" w:hAnsi="Arial" w:cs="Arial"/>
              </w:rPr>
              <w:t>Solutions</w:t>
            </w:r>
          </w:p>
        </w:tc>
        <w:tc>
          <w:tcPr>
            <w:tcW w:w="1298" w:type="dxa"/>
          </w:tcPr>
          <w:p w14:paraId="5DCB3EA7" w14:textId="537447FE" w:rsidR="0040622E" w:rsidRDefault="005D5F00">
            <w:pPr>
              <w:rPr>
                <w:rFonts w:ascii="Arial" w:hAnsi="Arial" w:cs="Arial"/>
              </w:rPr>
            </w:pPr>
            <w:r>
              <w:rPr>
                <w:rFonts w:ascii="Arial" w:hAnsi="Arial" w:cs="Arial"/>
              </w:rPr>
              <w:t>Improve ad targeting and online product visibility</w:t>
            </w:r>
          </w:p>
        </w:tc>
        <w:tc>
          <w:tcPr>
            <w:tcW w:w="1733" w:type="dxa"/>
          </w:tcPr>
          <w:p w14:paraId="592F696E" w14:textId="6DED578B" w:rsidR="0040622E" w:rsidRDefault="00857090">
            <w:pPr>
              <w:rPr>
                <w:rFonts w:ascii="Arial" w:hAnsi="Arial" w:cs="Arial"/>
              </w:rPr>
            </w:pPr>
            <w:r>
              <w:rPr>
                <w:rFonts w:ascii="Arial" w:hAnsi="Arial" w:cs="Arial"/>
              </w:rPr>
              <w:t>Use AI for personalised recommendations</w:t>
            </w:r>
          </w:p>
        </w:tc>
        <w:tc>
          <w:tcPr>
            <w:tcW w:w="1542" w:type="dxa"/>
          </w:tcPr>
          <w:p w14:paraId="0AEC75DC" w14:textId="31AA437B" w:rsidR="0040622E" w:rsidRDefault="003D1263">
            <w:pPr>
              <w:rPr>
                <w:rFonts w:ascii="Arial" w:hAnsi="Arial" w:cs="Arial"/>
              </w:rPr>
            </w:pPr>
            <w:r>
              <w:rPr>
                <w:rFonts w:ascii="Arial" w:hAnsi="Arial" w:cs="Arial"/>
              </w:rPr>
              <w:t>Simplify checkout and app functionality</w:t>
            </w:r>
          </w:p>
        </w:tc>
        <w:tc>
          <w:tcPr>
            <w:tcW w:w="1434" w:type="dxa"/>
          </w:tcPr>
          <w:p w14:paraId="2C7224AE" w14:textId="0D6C8BDB" w:rsidR="0040622E" w:rsidRDefault="00BB00CA">
            <w:pPr>
              <w:rPr>
                <w:rFonts w:ascii="Arial" w:hAnsi="Arial" w:cs="Arial"/>
              </w:rPr>
            </w:pPr>
            <w:r>
              <w:rPr>
                <w:rFonts w:ascii="Arial" w:hAnsi="Arial" w:cs="Arial"/>
              </w:rPr>
              <w:t xml:space="preserve">Enhance real time delivery tracking </w:t>
            </w:r>
          </w:p>
        </w:tc>
        <w:tc>
          <w:tcPr>
            <w:tcW w:w="1650" w:type="dxa"/>
          </w:tcPr>
          <w:p w14:paraId="31F6040C" w14:textId="21E45E8E" w:rsidR="0040622E" w:rsidRDefault="00D94CD3">
            <w:pPr>
              <w:rPr>
                <w:rFonts w:ascii="Arial" w:hAnsi="Arial" w:cs="Arial"/>
              </w:rPr>
            </w:pPr>
            <w:r>
              <w:rPr>
                <w:rFonts w:ascii="Arial" w:hAnsi="Arial" w:cs="Arial"/>
              </w:rPr>
              <w:t>Offer tailored loyalty rewards and faster customer service</w:t>
            </w:r>
          </w:p>
        </w:tc>
      </w:tr>
    </w:tbl>
    <w:p w14:paraId="1130E0DB" w14:textId="77777777" w:rsidR="00AD3B94" w:rsidRDefault="00AD3B94">
      <w:pPr>
        <w:rPr>
          <w:rFonts w:ascii="Arial" w:hAnsi="Arial" w:cs="Arial"/>
        </w:rPr>
      </w:pPr>
    </w:p>
    <w:p w14:paraId="6AD30134" w14:textId="093E5213" w:rsidR="002D0ABA" w:rsidRPr="002D0ABA" w:rsidRDefault="002D0ABA" w:rsidP="009B58AA">
      <w:pPr>
        <w:pStyle w:val="Heading1"/>
      </w:pPr>
      <w:bookmarkStart w:id="2" w:name="_Toc214557853"/>
      <w:r w:rsidRPr="002D0ABA">
        <w:lastRenderedPageBreak/>
        <w:t>Digital Innovation Opportunities for Asda Based on the Customer Journey Map</w:t>
      </w:r>
      <w:bookmarkEnd w:id="2"/>
    </w:p>
    <w:p w14:paraId="69ED434B" w14:textId="178CCEB0" w:rsidR="002D0ABA" w:rsidRPr="002D0ABA" w:rsidRDefault="002D0ABA" w:rsidP="00472F59">
      <w:pPr>
        <w:spacing w:line="360" w:lineRule="auto"/>
        <w:rPr>
          <w:rFonts w:ascii="Arial" w:hAnsi="Arial" w:cs="Arial"/>
        </w:rPr>
      </w:pPr>
      <w:r w:rsidRPr="002D0ABA">
        <w:rPr>
          <w:rFonts w:ascii="Arial" w:hAnsi="Arial" w:cs="Arial"/>
        </w:rPr>
        <w:t xml:space="preserve">According to the customer journey identified for Asda (Figure </w:t>
      </w:r>
      <w:r w:rsidR="0002457E">
        <w:rPr>
          <w:rFonts w:ascii="Arial" w:hAnsi="Arial" w:cs="Arial"/>
        </w:rPr>
        <w:t>2</w:t>
      </w:r>
      <w:r w:rsidRPr="002D0ABA">
        <w:rPr>
          <w:rFonts w:ascii="Arial" w:hAnsi="Arial" w:cs="Arial"/>
        </w:rPr>
        <w:t>), the organisation delivers a multi-channel retail experience that blends website browsing, app usage, in-store purchasing, Click &amp; Collect, and loyalty services. However, analysis of the pain and gain points across the five journey stages reveals several gaps that could be addressed through enhanced digital transformation. Using Lemon and Verhoef’s (2016) framework of customer experience and Vargo and Lusch’s (2004) Service-Dominant Logic, it becomes clear that Asda can strengthen value co-creation and reduce friction by embedding more advanced technologies across the journey. The following digital innovation opportunities are derived directly from the mapped touchpoints and Asda’s current limitations:</w:t>
      </w:r>
    </w:p>
    <w:p w14:paraId="2A25DA3C" w14:textId="65CBE583" w:rsidR="002D0ABA" w:rsidRPr="002D0ABA" w:rsidRDefault="002D0ABA" w:rsidP="00472F59">
      <w:pPr>
        <w:spacing w:line="360" w:lineRule="auto"/>
        <w:rPr>
          <w:rFonts w:ascii="Arial" w:hAnsi="Arial" w:cs="Arial"/>
          <w:b/>
          <w:bCs/>
        </w:rPr>
      </w:pPr>
      <w:r w:rsidRPr="002D0ABA">
        <w:rPr>
          <w:rFonts w:ascii="Arial" w:hAnsi="Arial" w:cs="Arial"/>
          <w:b/>
          <w:bCs/>
        </w:rPr>
        <w:t>Leveraging Artificial Intelligence for Personalisation</w:t>
      </w:r>
      <w:r w:rsidR="00472F59">
        <w:rPr>
          <w:rFonts w:ascii="Arial" w:hAnsi="Arial" w:cs="Arial"/>
          <w:b/>
          <w:bCs/>
        </w:rPr>
        <w:t xml:space="preserve">: </w:t>
      </w:r>
      <w:r w:rsidRPr="002D0ABA">
        <w:rPr>
          <w:rFonts w:ascii="Arial" w:hAnsi="Arial" w:cs="Arial"/>
        </w:rPr>
        <w:t>The customer journey map highlights that during the Awareness and Consideration stages, customers face issues such as limited product information, lack of personalised recommendations, and difficulty comparing prices across retailers. In line with Lemon and Verhoef (2016), these are failures in “brand-owned touchpoints” that disrupt the early phases of customer decision-making.</w:t>
      </w:r>
    </w:p>
    <w:p w14:paraId="0931FE2D" w14:textId="77777777" w:rsidR="002D0ABA" w:rsidRPr="002D0ABA" w:rsidRDefault="002D0ABA" w:rsidP="00472F59">
      <w:pPr>
        <w:spacing w:line="360" w:lineRule="auto"/>
        <w:rPr>
          <w:rFonts w:ascii="Arial" w:hAnsi="Arial" w:cs="Arial"/>
        </w:rPr>
      </w:pPr>
      <w:r w:rsidRPr="002D0ABA">
        <w:rPr>
          <w:rFonts w:ascii="Arial" w:hAnsi="Arial" w:cs="Arial"/>
        </w:rPr>
        <w:t>Asda could implement advanced AI-driven personalisation tools across its website and mobile app. AI can analyse past purchases, browsing patterns, and loyalty card activity to deliver hyper-personalised product suggestions, bundles, and reminders. This aligns with Vargo and Lusch’s (2004) Service-Dominant Logic, where value is co-created through customer–firm interactions. By tailoring experiences, Asda increases perceived value and customer satisfaction.</w:t>
      </w:r>
    </w:p>
    <w:p w14:paraId="386BD4C3" w14:textId="7265ACD3" w:rsidR="002D0ABA" w:rsidRPr="002D0ABA" w:rsidRDefault="002D0ABA" w:rsidP="00472F59">
      <w:pPr>
        <w:spacing w:line="360" w:lineRule="auto"/>
        <w:rPr>
          <w:rFonts w:ascii="Arial" w:hAnsi="Arial" w:cs="Arial"/>
        </w:rPr>
      </w:pPr>
      <w:r w:rsidRPr="002D0ABA">
        <w:rPr>
          <w:rFonts w:ascii="Arial" w:hAnsi="Arial" w:cs="Arial"/>
        </w:rPr>
        <w:t xml:space="preserve">AI-powered visual search could also be introduced, </w:t>
      </w:r>
      <w:proofErr w:type="gramStart"/>
      <w:r w:rsidRPr="002D0ABA">
        <w:rPr>
          <w:rFonts w:ascii="Arial" w:hAnsi="Arial" w:cs="Arial"/>
        </w:rPr>
        <w:t>similar to</w:t>
      </w:r>
      <w:proofErr w:type="gramEnd"/>
      <w:r w:rsidRPr="002D0ABA">
        <w:rPr>
          <w:rFonts w:ascii="Arial" w:hAnsi="Arial" w:cs="Arial"/>
        </w:rPr>
        <w:t xml:space="preserve"> leading retail apps. Customers could upload a photo (e.g., a meal ingredient or homeware item), and the system would automatically recommend Asda products or alternatives (Kim, 2021). This directly addresses the Consideration stage pain points identified in the journey map, such as difficulty exploring new products or navigating categories with wide ranges.</w:t>
      </w:r>
    </w:p>
    <w:p w14:paraId="1F723BBF" w14:textId="273F3C23" w:rsidR="002D0ABA" w:rsidRPr="002D0ABA" w:rsidRDefault="002D0ABA" w:rsidP="00472F59">
      <w:pPr>
        <w:spacing w:line="360" w:lineRule="auto"/>
        <w:rPr>
          <w:rFonts w:ascii="Arial" w:hAnsi="Arial" w:cs="Arial"/>
          <w:b/>
          <w:bCs/>
        </w:rPr>
      </w:pPr>
      <w:r w:rsidRPr="002D0ABA">
        <w:rPr>
          <w:rFonts w:ascii="Arial" w:hAnsi="Arial" w:cs="Arial"/>
          <w:b/>
          <w:bCs/>
        </w:rPr>
        <w:t>Improved Real-Time Stock Visibility and Predictive Inventory Management</w:t>
      </w:r>
      <w:r w:rsidR="00472F59">
        <w:rPr>
          <w:rFonts w:ascii="Arial" w:hAnsi="Arial" w:cs="Arial"/>
          <w:b/>
          <w:bCs/>
        </w:rPr>
        <w:t xml:space="preserve">: </w:t>
      </w:r>
      <w:r w:rsidRPr="002D0ABA">
        <w:rPr>
          <w:rFonts w:ascii="Arial" w:hAnsi="Arial" w:cs="Arial"/>
        </w:rPr>
        <w:t>The map highlights multiple pain points related to stock shortages, out-of-stock items, and unclear availability during both the Consideration and Purchase stages. These issues are common across large supermarkets and significantly weaken trust in the digital journey (Wollenburg et al., 2019).</w:t>
      </w:r>
    </w:p>
    <w:p w14:paraId="1571CEBA" w14:textId="77777777" w:rsidR="00472F59" w:rsidRDefault="002D0ABA" w:rsidP="00472F59">
      <w:pPr>
        <w:spacing w:line="360" w:lineRule="auto"/>
        <w:rPr>
          <w:rFonts w:ascii="Arial" w:hAnsi="Arial" w:cs="Arial"/>
        </w:rPr>
      </w:pPr>
      <w:r w:rsidRPr="002D0ABA">
        <w:rPr>
          <w:rFonts w:ascii="Arial" w:hAnsi="Arial" w:cs="Arial"/>
        </w:rPr>
        <w:t xml:space="preserve">Asda could adopt blockchain-backed inventory tracking or AI-based forecasting tools that allow real-time stock synchronisation across online and physical stores. This ensures customers always see accurate stock levels before purchasing—reducing frustration, abandoned baskets, and complaints. Predictive analytics would allow Asda to anticipate </w:t>
      </w:r>
      <w:r w:rsidRPr="002D0ABA">
        <w:rPr>
          <w:rFonts w:ascii="Arial" w:hAnsi="Arial" w:cs="Arial"/>
        </w:rPr>
        <w:lastRenderedPageBreak/>
        <w:t>demand spikes (e.g., Ramadan, Christmas, cost-of-living shifts), ensuring high-demand items remain available locally.</w:t>
      </w:r>
    </w:p>
    <w:p w14:paraId="670019D0" w14:textId="3FC94FED" w:rsidR="002D0ABA" w:rsidRPr="002D0ABA" w:rsidRDefault="002D0ABA" w:rsidP="00472F59">
      <w:pPr>
        <w:spacing w:line="360" w:lineRule="auto"/>
        <w:rPr>
          <w:rFonts w:ascii="Arial" w:hAnsi="Arial" w:cs="Arial"/>
        </w:rPr>
      </w:pPr>
      <w:r w:rsidRPr="002D0ABA">
        <w:rPr>
          <w:rFonts w:ascii="Arial" w:hAnsi="Arial" w:cs="Arial"/>
          <w:b/>
          <w:bCs/>
        </w:rPr>
        <w:t>Streamlining Checkout and Click &amp; Collect Processes</w:t>
      </w:r>
      <w:r w:rsidR="00472F59">
        <w:rPr>
          <w:rFonts w:ascii="Arial" w:hAnsi="Arial" w:cs="Arial"/>
        </w:rPr>
        <w:t xml:space="preserve">: </w:t>
      </w:r>
      <w:r w:rsidRPr="002D0ABA">
        <w:rPr>
          <w:rFonts w:ascii="Arial" w:hAnsi="Arial" w:cs="Arial"/>
        </w:rPr>
        <w:t>The journey map identifies long queues, technical checkout issues, and slow Click &amp; Collect communication as key pain points. Customers reported unclear order status updates and delays in retrieving Click &amp; Collect purchases.</w:t>
      </w:r>
    </w:p>
    <w:p w14:paraId="24089F44" w14:textId="74524161" w:rsidR="002D0ABA" w:rsidRPr="002D0ABA" w:rsidRDefault="002D0ABA" w:rsidP="00472F59">
      <w:pPr>
        <w:spacing w:line="360" w:lineRule="auto"/>
        <w:rPr>
          <w:rFonts w:ascii="Arial" w:hAnsi="Arial" w:cs="Arial"/>
        </w:rPr>
      </w:pPr>
      <w:r w:rsidRPr="002D0ABA">
        <w:rPr>
          <w:rFonts w:ascii="Arial" w:hAnsi="Arial" w:cs="Arial"/>
        </w:rPr>
        <w:t>To address this, Asda could implement</w:t>
      </w:r>
      <w:r w:rsidR="00472F59">
        <w:rPr>
          <w:rFonts w:ascii="Arial" w:hAnsi="Arial" w:cs="Arial"/>
        </w:rPr>
        <w:t xml:space="preserve"> d</w:t>
      </w:r>
      <w:r w:rsidRPr="002D0ABA">
        <w:rPr>
          <w:rFonts w:ascii="Arial" w:hAnsi="Arial" w:cs="Arial"/>
        </w:rPr>
        <w:t>igital queue management systems to assign a digital place in line, reduce frustration, and improve transparency (Singh, 2019)</w:t>
      </w:r>
      <w:r w:rsidR="00472F59">
        <w:rPr>
          <w:rFonts w:ascii="Arial" w:hAnsi="Arial" w:cs="Arial"/>
        </w:rPr>
        <w:t>, p</w:t>
      </w:r>
      <w:r w:rsidRPr="002D0ABA">
        <w:rPr>
          <w:rFonts w:ascii="Arial" w:hAnsi="Arial" w:cs="Arial"/>
        </w:rPr>
        <w:t>ush notifications for order readiness, powered by AI, to tell customers exactly when their order is prepared</w:t>
      </w:r>
      <w:r w:rsidR="00472F59">
        <w:rPr>
          <w:rFonts w:ascii="Arial" w:hAnsi="Arial" w:cs="Arial"/>
        </w:rPr>
        <w:t>, g</w:t>
      </w:r>
      <w:r w:rsidRPr="002D0ABA">
        <w:rPr>
          <w:rFonts w:ascii="Arial" w:hAnsi="Arial" w:cs="Arial"/>
        </w:rPr>
        <w:t>eo-location triggers so staff can prepare Click &amp; Collect orders when customers are within a certain radius of the store (Liu et al., 2022).</w:t>
      </w:r>
      <w:r w:rsidR="00472F59">
        <w:rPr>
          <w:rFonts w:ascii="Arial" w:hAnsi="Arial" w:cs="Arial"/>
        </w:rPr>
        <w:t xml:space="preserve"> </w:t>
      </w:r>
      <w:r w:rsidRPr="002D0ABA">
        <w:rPr>
          <w:rFonts w:ascii="Arial" w:hAnsi="Arial" w:cs="Arial"/>
        </w:rPr>
        <w:t>This would significantly reduce service delays and improve the post-purchase experience, aligning with Lemon and Verhoef’s (2016) “touchpoint consistency” principle.</w:t>
      </w:r>
    </w:p>
    <w:p w14:paraId="6C4301E4" w14:textId="2EF17976" w:rsidR="002D0ABA" w:rsidRPr="002D0ABA" w:rsidRDefault="002D0ABA" w:rsidP="00472F59">
      <w:pPr>
        <w:spacing w:line="360" w:lineRule="auto"/>
        <w:rPr>
          <w:rFonts w:ascii="Arial" w:hAnsi="Arial" w:cs="Arial"/>
          <w:b/>
          <w:bCs/>
        </w:rPr>
      </w:pPr>
      <w:r w:rsidRPr="002D0ABA">
        <w:rPr>
          <w:rFonts w:ascii="Arial" w:hAnsi="Arial" w:cs="Arial"/>
          <w:b/>
          <w:bCs/>
        </w:rPr>
        <w:t>Enhancing Delivery Efficiency Through Route Optimisation</w:t>
      </w:r>
      <w:r w:rsidR="00472F59">
        <w:rPr>
          <w:rFonts w:ascii="Arial" w:hAnsi="Arial" w:cs="Arial"/>
          <w:b/>
          <w:bCs/>
        </w:rPr>
        <w:t xml:space="preserve">: </w:t>
      </w:r>
      <w:r w:rsidRPr="002D0ABA">
        <w:rPr>
          <w:rFonts w:ascii="Arial" w:hAnsi="Arial" w:cs="Arial"/>
        </w:rPr>
        <w:t>In the Service stage, customers generally report being satisfied, but late deliveries and inconsistent communication remain concerns. The journey map suggests customers want clearer real-time updates and more accurate delivery windows.</w:t>
      </w:r>
    </w:p>
    <w:p w14:paraId="32C32E77" w14:textId="73C22EDF" w:rsidR="002D0ABA" w:rsidRPr="002D0ABA" w:rsidRDefault="002D0ABA" w:rsidP="00472F59">
      <w:pPr>
        <w:spacing w:line="360" w:lineRule="auto"/>
        <w:rPr>
          <w:rFonts w:ascii="Arial" w:hAnsi="Arial" w:cs="Arial"/>
        </w:rPr>
      </w:pPr>
      <w:r w:rsidRPr="002D0ABA">
        <w:rPr>
          <w:rFonts w:ascii="Arial" w:hAnsi="Arial" w:cs="Arial"/>
        </w:rPr>
        <w:t xml:space="preserve">Asda could adopt AI-powered route optimisation and driver-tracking technology to improve its delivery network. Real-time GPS tracking, dynamic route adjustments, and predictive delivery times have been shown to shorten delivery windows and improve accuracy (Cruijssen, 2020). Integrating a live delivery tracking map, </w:t>
      </w:r>
      <w:proofErr w:type="gramStart"/>
      <w:r w:rsidRPr="002D0ABA">
        <w:rPr>
          <w:rFonts w:ascii="Arial" w:hAnsi="Arial" w:cs="Arial"/>
        </w:rPr>
        <w:t>similar to</w:t>
      </w:r>
      <w:proofErr w:type="gramEnd"/>
      <w:r w:rsidRPr="002D0ABA">
        <w:rPr>
          <w:rFonts w:ascii="Arial" w:hAnsi="Arial" w:cs="Arial"/>
        </w:rPr>
        <w:t xml:space="preserve"> Amazon’s, would give customers full visibility and reduce anxiety around delivery scheduling.</w:t>
      </w:r>
    </w:p>
    <w:p w14:paraId="47842ACF" w14:textId="7EC2E836" w:rsidR="002D0ABA" w:rsidRPr="002D0ABA" w:rsidRDefault="002D0ABA" w:rsidP="00472F59">
      <w:pPr>
        <w:spacing w:line="360" w:lineRule="auto"/>
        <w:rPr>
          <w:rFonts w:ascii="Arial" w:hAnsi="Arial" w:cs="Arial"/>
          <w:b/>
          <w:bCs/>
        </w:rPr>
      </w:pPr>
      <w:r w:rsidRPr="002D0ABA">
        <w:rPr>
          <w:rFonts w:ascii="Arial" w:hAnsi="Arial" w:cs="Arial"/>
          <w:b/>
          <w:bCs/>
        </w:rPr>
        <w:t>AI Chatbots and Enhanced Post-Purchase Support</w:t>
      </w:r>
    </w:p>
    <w:p w14:paraId="4D5EC296" w14:textId="6001B639" w:rsidR="0098610B" w:rsidRPr="00472F59" w:rsidRDefault="002D0ABA" w:rsidP="00472F59">
      <w:pPr>
        <w:spacing w:line="360" w:lineRule="auto"/>
        <w:rPr>
          <w:rFonts w:ascii="Arial" w:hAnsi="Arial" w:cs="Arial"/>
        </w:rPr>
      </w:pPr>
      <w:r w:rsidRPr="002D0ABA">
        <w:rPr>
          <w:rFonts w:ascii="Arial" w:hAnsi="Arial" w:cs="Arial"/>
        </w:rPr>
        <w:t>During the Loyalty stage, the customer journey map reveals pain points related to slow responses, delayed feedback loops, and generic loyalty rewards. Customers value Asda Rewards, but communication around points, benefits, or issues can be inconsistent.</w:t>
      </w:r>
      <w:r w:rsidR="0098610B">
        <w:rPr>
          <w:rFonts w:ascii="Arial" w:hAnsi="Arial" w:cs="Arial"/>
        </w:rPr>
        <w:t xml:space="preserve"> </w:t>
      </w:r>
      <w:r w:rsidRPr="002D0ABA">
        <w:rPr>
          <w:rFonts w:ascii="Arial" w:hAnsi="Arial" w:cs="Arial"/>
        </w:rPr>
        <w:t>AI-powered chatbots could provide instant answers to order issues, returns, substitutions, or delivery queries, reducing workloads for human agents and speeding up resolution times (Grewal et al., 2022). This has been proven to increase customer retention and satisfaction.</w:t>
      </w:r>
      <w:r w:rsidR="0098610B">
        <w:rPr>
          <w:rFonts w:ascii="Arial" w:hAnsi="Arial" w:cs="Arial"/>
        </w:rPr>
        <w:t xml:space="preserve"> </w:t>
      </w:r>
      <w:r w:rsidRPr="002D0ABA">
        <w:rPr>
          <w:rFonts w:ascii="Arial" w:hAnsi="Arial" w:cs="Arial"/>
        </w:rPr>
        <w:t>Asda could also use machine learning to tailor loyalty offers based on individual purchase behaviour, life events, seasonality, and dietary habits. This builds stronger emotional engagement and reinforces repeat purchasing.</w:t>
      </w:r>
    </w:p>
    <w:p w14:paraId="7EF44B45" w14:textId="18D563B4" w:rsidR="002D0ABA" w:rsidRPr="002D0ABA" w:rsidRDefault="002D0ABA" w:rsidP="00472F59">
      <w:pPr>
        <w:spacing w:line="360" w:lineRule="auto"/>
        <w:rPr>
          <w:rFonts w:ascii="Arial" w:hAnsi="Arial" w:cs="Arial"/>
          <w:b/>
          <w:bCs/>
        </w:rPr>
      </w:pPr>
      <w:r w:rsidRPr="002D0ABA">
        <w:rPr>
          <w:rFonts w:ascii="Arial" w:hAnsi="Arial" w:cs="Arial"/>
          <w:b/>
          <w:bCs/>
        </w:rPr>
        <w:t>Augmented Reality for Shopping and Meal Planning</w:t>
      </w:r>
    </w:p>
    <w:p w14:paraId="7CF89C8F" w14:textId="77777777" w:rsidR="002D0ABA" w:rsidRPr="002D0ABA" w:rsidRDefault="002D0ABA" w:rsidP="00472F59">
      <w:pPr>
        <w:spacing w:line="360" w:lineRule="auto"/>
        <w:rPr>
          <w:rFonts w:ascii="Arial" w:hAnsi="Arial" w:cs="Arial"/>
        </w:rPr>
      </w:pPr>
      <w:r w:rsidRPr="002D0ABA">
        <w:rPr>
          <w:rFonts w:ascii="Arial" w:hAnsi="Arial" w:cs="Arial"/>
        </w:rPr>
        <w:lastRenderedPageBreak/>
        <w:t>To enhance the Consideration stage and build richer engagement, Asda can introduce augmented reality (AR) tools that help customers visualise products in real environments. For example:</w:t>
      </w:r>
    </w:p>
    <w:p w14:paraId="689B1BF3" w14:textId="77777777" w:rsidR="002D0ABA" w:rsidRPr="002D0ABA" w:rsidRDefault="002D0ABA" w:rsidP="00472F59">
      <w:pPr>
        <w:numPr>
          <w:ilvl w:val="0"/>
          <w:numId w:val="4"/>
        </w:numPr>
        <w:spacing w:line="360" w:lineRule="auto"/>
        <w:rPr>
          <w:rFonts w:ascii="Arial" w:hAnsi="Arial" w:cs="Arial"/>
        </w:rPr>
      </w:pPr>
      <w:r w:rsidRPr="002D0ABA">
        <w:rPr>
          <w:rFonts w:ascii="Arial" w:hAnsi="Arial" w:cs="Arial"/>
        </w:rPr>
        <w:t>Visualising homeware, furniture, or décor in a customer’s home (Victor, 2018).</w:t>
      </w:r>
    </w:p>
    <w:p w14:paraId="218C18D0" w14:textId="77777777" w:rsidR="002D0ABA" w:rsidRPr="002D0ABA" w:rsidRDefault="002D0ABA" w:rsidP="00472F59">
      <w:pPr>
        <w:numPr>
          <w:ilvl w:val="0"/>
          <w:numId w:val="4"/>
        </w:numPr>
        <w:spacing w:line="360" w:lineRule="auto"/>
        <w:rPr>
          <w:rFonts w:ascii="Arial" w:hAnsi="Arial" w:cs="Arial"/>
        </w:rPr>
      </w:pPr>
      <w:r w:rsidRPr="002D0ABA">
        <w:rPr>
          <w:rFonts w:ascii="Arial" w:hAnsi="Arial" w:cs="Arial"/>
        </w:rPr>
        <w:t>Scanning ingredients to generate recipe suggestions or show nutritional information.</w:t>
      </w:r>
    </w:p>
    <w:p w14:paraId="16A0ADBF" w14:textId="77777777" w:rsidR="002D0ABA" w:rsidRPr="002D0ABA" w:rsidRDefault="002D0ABA" w:rsidP="00472F59">
      <w:pPr>
        <w:numPr>
          <w:ilvl w:val="0"/>
          <w:numId w:val="4"/>
        </w:numPr>
        <w:spacing w:line="360" w:lineRule="auto"/>
        <w:rPr>
          <w:rFonts w:ascii="Arial" w:hAnsi="Arial" w:cs="Arial"/>
        </w:rPr>
      </w:pPr>
      <w:r w:rsidRPr="002D0ABA">
        <w:rPr>
          <w:rFonts w:ascii="Arial" w:hAnsi="Arial" w:cs="Arial"/>
        </w:rPr>
        <w:t>Allowing customers to preview how clothing items fit through AR mirrors in-store.</w:t>
      </w:r>
    </w:p>
    <w:p w14:paraId="2D36251F" w14:textId="77777777" w:rsidR="002D0ABA" w:rsidRPr="002D0ABA" w:rsidRDefault="002D0ABA" w:rsidP="00472F59">
      <w:pPr>
        <w:spacing w:line="360" w:lineRule="auto"/>
        <w:rPr>
          <w:rFonts w:ascii="Arial" w:hAnsi="Arial" w:cs="Arial"/>
        </w:rPr>
      </w:pPr>
    </w:p>
    <w:p w14:paraId="19E0EC3C" w14:textId="1209AF96" w:rsidR="002D0ABA" w:rsidRPr="00AF366F" w:rsidRDefault="002D0ABA" w:rsidP="00AF366F">
      <w:pPr>
        <w:spacing w:line="360" w:lineRule="auto"/>
        <w:rPr>
          <w:rFonts w:ascii="Arial" w:hAnsi="Arial" w:cs="Arial"/>
        </w:rPr>
      </w:pPr>
      <w:r w:rsidRPr="002D0ABA">
        <w:rPr>
          <w:rFonts w:ascii="Arial" w:hAnsi="Arial" w:cs="Arial"/>
        </w:rPr>
        <w:t>These innovations directly tackle consideration challenges such as uncertainty around product fit, size, and suitability.</w:t>
      </w:r>
    </w:p>
    <w:p w14:paraId="22C851EB" w14:textId="5EAB1B4D" w:rsidR="002D0ABA" w:rsidRPr="002D0ABA" w:rsidRDefault="002D0ABA" w:rsidP="009B58AA">
      <w:pPr>
        <w:pStyle w:val="Heading1"/>
        <w:rPr>
          <w:bCs/>
        </w:rPr>
      </w:pPr>
      <w:bookmarkStart w:id="3" w:name="_Toc214557854"/>
      <w:r w:rsidRPr="002D0ABA">
        <w:rPr>
          <w:bCs/>
        </w:rPr>
        <w:t>Data-Driven Behavioural Insights</w:t>
      </w:r>
      <w:bookmarkEnd w:id="3"/>
    </w:p>
    <w:p w14:paraId="36E82E88" w14:textId="6CA604AE" w:rsidR="002D0ABA" w:rsidRPr="002D0ABA" w:rsidRDefault="002D0ABA" w:rsidP="00472F59">
      <w:pPr>
        <w:spacing w:line="360" w:lineRule="auto"/>
        <w:rPr>
          <w:rFonts w:ascii="Arial" w:hAnsi="Arial" w:cs="Arial"/>
        </w:rPr>
      </w:pPr>
      <w:r w:rsidRPr="002D0ABA">
        <w:rPr>
          <w:rFonts w:ascii="Arial" w:hAnsi="Arial" w:cs="Arial"/>
        </w:rPr>
        <w:t>To improve the entire journey, Asda should strengthen its data analytics capabilities. Observing search history, app pathways, basket composition, and frequently abandoned items can reveal friction points and unmet needs (Pan et al., 2017). These insights can inform better product placement online, search optimisation, and customised promotions.</w:t>
      </w:r>
      <w:r w:rsidR="0098610B">
        <w:rPr>
          <w:rFonts w:ascii="Arial" w:hAnsi="Arial" w:cs="Arial"/>
        </w:rPr>
        <w:t xml:space="preserve"> </w:t>
      </w:r>
      <w:r w:rsidRPr="002D0ABA">
        <w:rPr>
          <w:rFonts w:ascii="Arial" w:hAnsi="Arial" w:cs="Arial"/>
        </w:rPr>
        <w:t>As part of Service-Dominant Logic (Vargo &amp; Lusch, 2004), data becomes a resource for co-creating value with customers. When Asda uses data to shape more intuitive and responsive experiences, customers feel more understood and supported.</w:t>
      </w:r>
    </w:p>
    <w:p w14:paraId="044DE87C" w14:textId="7FA447BF" w:rsidR="002D0ABA" w:rsidRPr="002D0ABA" w:rsidRDefault="002D0ABA" w:rsidP="00472F59">
      <w:pPr>
        <w:spacing w:line="360" w:lineRule="auto"/>
        <w:rPr>
          <w:rFonts w:ascii="Arial" w:hAnsi="Arial" w:cs="Arial"/>
        </w:rPr>
      </w:pPr>
    </w:p>
    <w:p w14:paraId="14F51522" w14:textId="76C1B0B0" w:rsidR="002D0ABA" w:rsidRPr="002D0ABA" w:rsidRDefault="002D0ABA" w:rsidP="009B58AA">
      <w:pPr>
        <w:pStyle w:val="Heading1"/>
      </w:pPr>
      <w:bookmarkStart w:id="4" w:name="_Toc214557855"/>
      <w:r w:rsidRPr="002D0ABA">
        <w:t>Conclusion</w:t>
      </w:r>
      <w:bookmarkEnd w:id="4"/>
    </w:p>
    <w:p w14:paraId="1938821C" w14:textId="77777777" w:rsidR="002D0ABA" w:rsidRPr="002D0ABA" w:rsidRDefault="002D0ABA" w:rsidP="00472F59">
      <w:pPr>
        <w:spacing w:line="360" w:lineRule="auto"/>
        <w:rPr>
          <w:rFonts w:ascii="Arial" w:hAnsi="Arial" w:cs="Arial"/>
        </w:rPr>
      </w:pPr>
      <w:r w:rsidRPr="002D0ABA">
        <w:rPr>
          <w:rFonts w:ascii="Arial" w:hAnsi="Arial" w:cs="Arial"/>
        </w:rPr>
        <w:t>The customer journey map for Asda highlights several opportunities for digital transformation across all customer touchpoints. By leveraging AI, AR, predictive analytics, advanced stock management, improved Click &amp; Collect functionality, and personalised loyalty engagement, Asda can significantly enhance customer experience. Applying theorists such as Lemon and Verhoef (2016) and Vargo and Lusch (2004) helps demonstrate how these innovations contribute to value co-creation, convenience, and superior multi-channel retail performance.</w:t>
      </w:r>
    </w:p>
    <w:p w14:paraId="714BF97B" w14:textId="77777777" w:rsidR="00AD3B94" w:rsidRDefault="00AD3B94">
      <w:pPr>
        <w:rPr>
          <w:rFonts w:ascii="Arial" w:hAnsi="Arial" w:cs="Arial"/>
        </w:rPr>
      </w:pPr>
    </w:p>
    <w:p w14:paraId="721BB0A0" w14:textId="77777777" w:rsidR="00AD3B94" w:rsidRDefault="00AD3B94">
      <w:pPr>
        <w:rPr>
          <w:rFonts w:ascii="Arial" w:hAnsi="Arial" w:cs="Arial"/>
        </w:rPr>
      </w:pPr>
    </w:p>
    <w:p w14:paraId="4CAD91B5" w14:textId="77777777" w:rsidR="00AD3B94" w:rsidRDefault="00AD3B94">
      <w:pPr>
        <w:rPr>
          <w:rFonts w:ascii="Arial" w:hAnsi="Arial" w:cs="Arial"/>
        </w:rPr>
      </w:pPr>
    </w:p>
    <w:p w14:paraId="71AD6776" w14:textId="77777777" w:rsidR="00AD3B94" w:rsidRDefault="00AD3B94">
      <w:pPr>
        <w:rPr>
          <w:rFonts w:ascii="Arial" w:hAnsi="Arial" w:cs="Arial"/>
        </w:rPr>
      </w:pPr>
    </w:p>
    <w:p w14:paraId="0F4F88F6" w14:textId="77777777" w:rsidR="00AF366F" w:rsidRDefault="00AF366F">
      <w:pPr>
        <w:rPr>
          <w:rFonts w:ascii="Arial" w:hAnsi="Arial" w:cs="Arial"/>
        </w:rPr>
      </w:pPr>
    </w:p>
    <w:p w14:paraId="438DDB17" w14:textId="77777777" w:rsidR="00AF366F" w:rsidRDefault="00AF366F">
      <w:pPr>
        <w:rPr>
          <w:rFonts w:ascii="Arial" w:hAnsi="Arial" w:cs="Arial"/>
        </w:rPr>
      </w:pPr>
    </w:p>
    <w:p w14:paraId="21B65DD8" w14:textId="27BAC674" w:rsidR="00AD3B94" w:rsidRPr="00AF366F" w:rsidRDefault="00D058B3">
      <w:pPr>
        <w:rPr>
          <w:rFonts w:ascii="Arial" w:hAnsi="Arial" w:cs="Arial"/>
          <w:b/>
          <w:bCs/>
          <w:sz w:val="24"/>
          <w:szCs w:val="24"/>
          <w:u w:val="single"/>
        </w:rPr>
      </w:pPr>
      <w:r w:rsidRPr="00AF366F">
        <w:rPr>
          <w:rFonts w:ascii="Arial" w:hAnsi="Arial" w:cs="Arial"/>
          <w:b/>
          <w:bCs/>
          <w:sz w:val="24"/>
          <w:szCs w:val="24"/>
          <w:u w:val="single"/>
        </w:rPr>
        <w:lastRenderedPageBreak/>
        <w:t>Part 2:</w:t>
      </w:r>
    </w:p>
    <w:p w14:paraId="5924C9F8" w14:textId="14E772DB" w:rsidR="005C15D1" w:rsidRPr="00AF366F" w:rsidRDefault="006136E6" w:rsidP="00AF366F">
      <w:pPr>
        <w:spacing w:line="360" w:lineRule="auto"/>
        <w:rPr>
          <w:rFonts w:ascii="Arial" w:hAnsi="Arial" w:cs="Arial"/>
        </w:rPr>
      </w:pPr>
      <w:r w:rsidRPr="006136E6">
        <w:rPr>
          <w:rFonts w:ascii="Arial" w:hAnsi="Arial" w:cs="Arial"/>
        </w:rPr>
        <w:t>The customer journey analysis in Part 1 highlighted several recurring pain points across ASDA’s online and in-store touchpoints, including limited real-time stock visibility, slow or unreliable delivery updates, and inconsistent post-purchase support. These problems align with broader barriers observed in retail customer experience literature, where operational inefficiencies, fragmented data systems and outdated digital interfaces negatively influence satisfaction and loyalty (Lemon &amp; Verhoef, 2016). To address these issues, ASDA requires a digitally integrated transformation initiative that modernises both its online and physical environments.</w:t>
      </w:r>
    </w:p>
    <w:p w14:paraId="3B68725F" w14:textId="105F3005" w:rsidR="005C15D1" w:rsidRPr="00AF366F" w:rsidRDefault="000815CE" w:rsidP="00AF366F">
      <w:pPr>
        <w:pStyle w:val="Heading1"/>
        <w:rPr>
          <w:bCs/>
        </w:rPr>
      </w:pPr>
      <w:bookmarkStart w:id="5" w:name="_Toc214557856"/>
      <w:r w:rsidRPr="000815CE">
        <w:rPr>
          <w:bCs/>
        </w:rPr>
        <w:t>Step by Step Blueprint</w:t>
      </w:r>
      <w:bookmarkEnd w:id="5"/>
      <w:r w:rsidRPr="005C15D1">
        <w:rPr>
          <w:rFonts w:cs="Arial"/>
          <w:noProof/>
        </w:rPr>
        <w:drawing>
          <wp:anchor distT="0" distB="0" distL="114300" distR="114300" simplePos="0" relativeHeight="251658240" behindDoc="1" locked="0" layoutInCell="1" allowOverlap="1" wp14:anchorId="7063ED1A" wp14:editId="057456B1">
            <wp:simplePos x="0" y="0"/>
            <wp:positionH relativeFrom="column">
              <wp:posOffset>-374072</wp:posOffset>
            </wp:positionH>
            <wp:positionV relativeFrom="page">
              <wp:posOffset>4183899</wp:posOffset>
            </wp:positionV>
            <wp:extent cx="6397625" cy="4260215"/>
            <wp:effectExtent l="0" t="0" r="3175" b="6985"/>
            <wp:wrapTight wrapText="bothSides">
              <wp:wrapPolygon edited="0">
                <wp:start x="0" y="0"/>
                <wp:lineTo x="0" y="21539"/>
                <wp:lineTo x="21546" y="21539"/>
                <wp:lineTo x="21546" y="0"/>
                <wp:lineTo x="0" y="0"/>
              </wp:wrapPolygon>
            </wp:wrapTight>
            <wp:docPr id="1321632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6329" name="Picture 1" descr="A diagram of a proces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397625" cy="4260215"/>
                    </a:xfrm>
                    <a:prstGeom prst="rect">
                      <a:avLst/>
                    </a:prstGeom>
                  </pic:spPr>
                </pic:pic>
              </a:graphicData>
            </a:graphic>
          </wp:anchor>
        </w:drawing>
      </w:r>
    </w:p>
    <w:p w14:paraId="4597EE71" w14:textId="77777777" w:rsidR="005C15D1" w:rsidRDefault="005C15D1" w:rsidP="005043BF">
      <w:pPr>
        <w:spacing w:line="360" w:lineRule="auto"/>
        <w:rPr>
          <w:rFonts w:ascii="Arial" w:hAnsi="Arial" w:cs="Arial"/>
        </w:rPr>
      </w:pPr>
    </w:p>
    <w:p w14:paraId="02B66B67" w14:textId="1F4D145F" w:rsidR="001A0C51" w:rsidRPr="00605FE9" w:rsidRDefault="000815CE" w:rsidP="00605FE9">
      <w:pPr>
        <w:spacing w:line="360" w:lineRule="auto"/>
        <w:rPr>
          <w:rFonts w:ascii="Arial" w:hAnsi="Arial" w:cs="Arial"/>
        </w:rPr>
      </w:pPr>
      <w:r>
        <w:rPr>
          <w:rFonts w:ascii="Arial" w:hAnsi="Arial" w:cs="Arial"/>
        </w:rPr>
        <w:t>Figure 3: Step by Step Blueprint (</w:t>
      </w:r>
      <w:proofErr w:type="spellStart"/>
      <w:r>
        <w:rPr>
          <w:rFonts w:ascii="Arial" w:hAnsi="Arial" w:cs="Arial"/>
        </w:rPr>
        <w:t>Self created</w:t>
      </w:r>
      <w:proofErr w:type="spellEnd"/>
      <w:r>
        <w:rPr>
          <w:rFonts w:ascii="Arial" w:hAnsi="Arial" w:cs="Arial"/>
        </w:rPr>
        <w:t>)</w:t>
      </w:r>
    </w:p>
    <w:p w14:paraId="44A6C020" w14:textId="0FA8FE8E" w:rsidR="001A0C51" w:rsidRPr="001A0C51" w:rsidRDefault="001A0C51" w:rsidP="009B58AA">
      <w:pPr>
        <w:pStyle w:val="Heading1"/>
        <w:rPr>
          <w:bCs/>
        </w:rPr>
      </w:pPr>
      <w:bookmarkStart w:id="6" w:name="_Toc214557857"/>
      <w:r w:rsidRPr="001A0C51">
        <w:rPr>
          <w:bCs/>
        </w:rPr>
        <w:t>Stages of the Blueprint</w:t>
      </w:r>
      <w:bookmarkEnd w:id="6"/>
    </w:p>
    <w:p w14:paraId="5DD40F19" w14:textId="6431F115" w:rsidR="005043BF" w:rsidRDefault="005043BF" w:rsidP="005043BF">
      <w:pPr>
        <w:spacing w:line="360" w:lineRule="auto"/>
        <w:rPr>
          <w:rFonts w:ascii="Arial" w:hAnsi="Arial" w:cs="Arial"/>
        </w:rPr>
      </w:pPr>
      <w:r w:rsidRPr="009372FB">
        <w:rPr>
          <w:rFonts w:ascii="Arial" w:hAnsi="Arial" w:cs="Arial"/>
        </w:rPr>
        <w:t>In the</w:t>
      </w:r>
      <w:r w:rsidR="004E1169">
        <w:rPr>
          <w:rFonts w:ascii="Arial" w:hAnsi="Arial" w:cs="Arial"/>
        </w:rPr>
        <w:t xml:space="preserve"> physical evidence </w:t>
      </w:r>
      <w:r w:rsidRPr="009372FB">
        <w:rPr>
          <w:rFonts w:ascii="Arial" w:hAnsi="Arial" w:cs="Arial"/>
        </w:rPr>
        <w:t xml:space="preserve">stage, customers first encounter personalised ads generated through ASDA’s AI-driven marketing system. This component analyses customer purchase histories, lifestyle indicators and browsing behaviour to deliver tailored promotions. During </w:t>
      </w:r>
      <w:r w:rsidRPr="009372FB">
        <w:rPr>
          <w:rFonts w:ascii="Arial" w:hAnsi="Arial" w:cs="Arial"/>
        </w:rPr>
        <w:lastRenderedPageBreak/>
        <w:t xml:space="preserve">the </w:t>
      </w:r>
      <w:r w:rsidR="004E1169">
        <w:rPr>
          <w:rFonts w:ascii="Arial" w:hAnsi="Arial" w:cs="Arial"/>
        </w:rPr>
        <w:t xml:space="preserve">customer journey </w:t>
      </w:r>
      <w:r w:rsidRPr="009372FB">
        <w:rPr>
          <w:rFonts w:ascii="Arial" w:hAnsi="Arial" w:cs="Arial"/>
        </w:rPr>
        <w:t>stage, customers browse the ASDA app or website, where real-time stock visibility is enabled through IoT sensors, automated shelf-scanning systems and integrated inventory databases. This solves one of ASDA’s key customer frustrations: discovering products are unavailable only after reaching checkout. In the</w:t>
      </w:r>
      <w:r w:rsidR="00D72A62">
        <w:rPr>
          <w:rFonts w:ascii="Arial" w:hAnsi="Arial" w:cs="Arial"/>
        </w:rPr>
        <w:t xml:space="preserve"> </w:t>
      </w:r>
      <w:proofErr w:type="gramStart"/>
      <w:r w:rsidR="00D72A62">
        <w:rPr>
          <w:rFonts w:ascii="Arial" w:hAnsi="Arial" w:cs="Arial"/>
        </w:rPr>
        <w:t xml:space="preserve">onstage </w:t>
      </w:r>
      <w:r w:rsidRPr="009372FB">
        <w:rPr>
          <w:rFonts w:ascii="Arial" w:hAnsi="Arial" w:cs="Arial"/>
        </w:rPr>
        <w:t xml:space="preserve"> the</w:t>
      </w:r>
      <w:proofErr w:type="gramEnd"/>
      <w:r w:rsidRPr="009372FB">
        <w:rPr>
          <w:rFonts w:ascii="Arial" w:hAnsi="Arial" w:cs="Arial"/>
        </w:rPr>
        <w:t xml:space="preserve"> blueprint introduces a streamlined digital checkout supported by automated basket optimisation and secure payment options. Back-stage processes involve ASDA’s order-management system synchronising stock, order allocation and staff picking tasks. Route-optimisation algorithms then calculate the fastest, most efficient delivery timeline. Research from PwC (2023) emphasises the importance of fast, predictable fulfilment in increasing retail competitiveness.</w:t>
      </w:r>
      <w:r>
        <w:rPr>
          <w:rFonts w:ascii="Arial" w:hAnsi="Arial" w:cs="Arial"/>
        </w:rPr>
        <w:t xml:space="preserve"> </w:t>
      </w:r>
      <w:r w:rsidRPr="009372FB">
        <w:rPr>
          <w:rFonts w:ascii="Arial" w:hAnsi="Arial" w:cs="Arial"/>
        </w:rPr>
        <w:t xml:space="preserve">The back-stage layer includes customer-feedback integration and operational dashboards that allow ASDA to detect recurring issues and refine processes. </w:t>
      </w:r>
      <w:r w:rsidR="00D72A62">
        <w:rPr>
          <w:rFonts w:ascii="Arial" w:hAnsi="Arial" w:cs="Arial"/>
        </w:rPr>
        <w:t>I</w:t>
      </w:r>
      <w:r w:rsidRPr="009372FB">
        <w:rPr>
          <w:rFonts w:ascii="Arial" w:hAnsi="Arial" w:cs="Arial"/>
        </w:rPr>
        <w:t>ntegrating automated feedback loops accelerates continuous improvement and improves overall service consistency</w:t>
      </w:r>
      <w:r w:rsidR="00D72A62">
        <w:rPr>
          <w:rFonts w:ascii="Arial" w:hAnsi="Arial" w:cs="Arial"/>
        </w:rPr>
        <w:t xml:space="preserve"> (Garter, 2023).</w:t>
      </w:r>
    </w:p>
    <w:p w14:paraId="1485617A" w14:textId="4C77D9CE" w:rsidR="001A0C51" w:rsidRPr="009372FB" w:rsidRDefault="001A0C51" w:rsidP="009B58AA">
      <w:pPr>
        <w:pStyle w:val="Heading1"/>
      </w:pPr>
      <w:bookmarkStart w:id="7" w:name="_Toc214557858"/>
      <w:r w:rsidRPr="001A0C51">
        <w:t>Proposed Initiatives</w:t>
      </w:r>
      <w:bookmarkEnd w:id="7"/>
    </w:p>
    <w:p w14:paraId="48A91563" w14:textId="77777777" w:rsidR="005043BF" w:rsidRPr="006136E6" w:rsidRDefault="005043BF" w:rsidP="005043BF">
      <w:pPr>
        <w:spacing w:line="360" w:lineRule="auto"/>
        <w:rPr>
          <w:rFonts w:ascii="Arial" w:hAnsi="Arial" w:cs="Arial"/>
        </w:rPr>
      </w:pPr>
      <w:r w:rsidRPr="006136E6">
        <w:rPr>
          <w:rFonts w:ascii="Arial" w:hAnsi="Arial" w:cs="Arial"/>
        </w:rPr>
        <w:t>The proposed initiative centres on deploying an AI-enabled, real-time operational visibility system, integrated across ASDA’s app, website, in-store devices and fulfilment operations. This system combines artificial intelligence, machine learning, IoT sensors, mobile app upgrades and automated support tools to eliminate uncertainty from the customer journey. According to Deloitte (2023), real-time retail analytics significantly reduces stock inaccuracies, increases fulfilment speed and enables more personalised engagement — all areas directly linked to ASDA’s pain points. By enabling constant visibility of inventory, orders and delivery progress, ASDA can provide customers with accurate updates at every stage of their journey.</w:t>
      </w:r>
    </w:p>
    <w:p w14:paraId="19A64258" w14:textId="77777777" w:rsidR="005043BF" w:rsidRPr="006136E6" w:rsidRDefault="005043BF" w:rsidP="005043BF">
      <w:pPr>
        <w:spacing w:line="360" w:lineRule="auto"/>
        <w:rPr>
          <w:rFonts w:ascii="Arial" w:hAnsi="Arial" w:cs="Arial"/>
        </w:rPr>
      </w:pPr>
      <w:r w:rsidRPr="006136E6">
        <w:rPr>
          <w:rFonts w:ascii="Arial" w:hAnsi="Arial" w:cs="Arial"/>
        </w:rPr>
        <w:t>AI-driven personalisation will also be embedded into ASDA’s app and digital channels, allowing the system to recommend products, predict replenishment needs and tailor promotions based on purchasing behaviour. Accenture (2022) suggests that AI personalisation can increase customer lifetime value by up to 30%, supporting ASDA’s loyalty objectives. Additionally, automating substitution suggestions, delivery estimations and customer service via AI chatbots will reduce wait times and operational labour pressures, aligning with customer expectations for seamless retail experiences (McKinsey, 2023)</w:t>
      </w:r>
      <w:r>
        <w:rPr>
          <w:rFonts w:ascii="Arial" w:hAnsi="Arial" w:cs="Arial"/>
        </w:rPr>
        <w:t>.</w:t>
      </w:r>
    </w:p>
    <w:p w14:paraId="1A4BF978" w14:textId="555A817B" w:rsidR="005043BF" w:rsidRPr="006136E6" w:rsidRDefault="005043BF" w:rsidP="005043BF">
      <w:pPr>
        <w:spacing w:line="360" w:lineRule="auto"/>
        <w:rPr>
          <w:rFonts w:ascii="Arial" w:hAnsi="Arial" w:cs="Arial"/>
        </w:rPr>
      </w:pPr>
      <w:r w:rsidRPr="006136E6">
        <w:rPr>
          <w:rFonts w:ascii="Arial" w:hAnsi="Arial" w:cs="Arial"/>
        </w:rPr>
        <w:t xml:space="preserve">Furthermore, integrating IoT-based stock tracking into ASDA’s stores will ensure greater accuracy between online and in-store availability, a common customer frustration identified in Part 1. Real-time data sharing between warehouse, store staff, and customers can </w:t>
      </w:r>
      <w:r w:rsidR="005C15D1">
        <w:rPr>
          <w:rFonts w:ascii="Arial" w:hAnsi="Arial" w:cs="Arial"/>
        </w:rPr>
        <w:t xml:space="preserve">help </w:t>
      </w:r>
      <w:r w:rsidRPr="006136E6">
        <w:rPr>
          <w:rFonts w:ascii="Arial" w:hAnsi="Arial" w:cs="Arial"/>
        </w:rPr>
        <w:t>decrease sto</w:t>
      </w:r>
      <w:r w:rsidR="005C15D1" w:rsidRPr="006136E6">
        <w:rPr>
          <w:rFonts w:ascii="Arial" w:hAnsi="Arial" w:cs="Arial"/>
        </w:rPr>
        <w:t>ck-related complaints and prevent failed click-and-collect visits.</w:t>
      </w:r>
    </w:p>
    <w:p w14:paraId="4D1CCABC" w14:textId="77777777" w:rsidR="005043BF" w:rsidRDefault="005043BF" w:rsidP="009B58AA">
      <w:pPr>
        <w:pStyle w:val="Heading1"/>
      </w:pPr>
    </w:p>
    <w:p w14:paraId="649A7AA4" w14:textId="61B09039" w:rsidR="005043BF" w:rsidRPr="00537D71" w:rsidRDefault="00537D71" w:rsidP="009B58AA">
      <w:pPr>
        <w:pStyle w:val="Heading1"/>
        <w:rPr>
          <w:bCs/>
        </w:rPr>
      </w:pPr>
      <w:bookmarkStart w:id="8" w:name="_Toc214557859"/>
      <w:r w:rsidRPr="00537D71">
        <w:rPr>
          <w:bCs/>
        </w:rPr>
        <w:t>Enhanced Customer Journey Map:</w:t>
      </w:r>
      <w:bookmarkEnd w:id="8"/>
    </w:p>
    <w:tbl>
      <w:tblPr>
        <w:tblStyle w:val="TableGrid"/>
        <w:tblW w:w="0" w:type="auto"/>
        <w:tblLayout w:type="fixed"/>
        <w:tblLook w:val="04A0" w:firstRow="1" w:lastRow="0" w:firstColumn="1" w:lastColumn="0" w:noHBand="0" w:noVBand="1"/>
      </w:tblPr>
      <w:tblGrid>
        <w:gridCol w:w="1838"/>
        <w:gridCol w:w="1294"/>
        <w:gridCol w:w="1384"/>
        <w:gridCol w:w="1433"/>
        <w:gridCol w:w="1559"/>
        <w:gridCol w:w="1508"/>
      </w:tblGrid>
      <w:tr w:rsidR="004626F3" w14:paraId="25ECFADE" w14:textId="77777777" w:rsidTr="00D97DD8">
        <w:tc>
          <w:tcPr>
            <w:tcW w:w="1838" w:type="dxa"/>
          </w:tcPr>
          <w:p w14:paraId="724670B8" w14:textId="77777777" w:rsidR="000A620C" w:rsidRDefault="000A620C" w:rsidP="005043BF">
            <w:pPr>
              <w:rPr>
                <w:rFonts w:ascii="Arial" w:hAnsi="Arial" w:cs="Arial"/>
              </w:rPr>
            </w:pPr>
          </w:p>
        </w:tc>
        <w:tc>
          <w:tcPr>
            <w:tcW w:w="1294" w:type="dxa"/>
          </w:tcPr>
          <w:p w14:paraId="135F2DEB" w14:textId="5BEB31F1" w:rsidR="000A620C" w:rsidRDefault="007B60F8" w:rsidP="005043BF">
            <w:pPr>
              <w:rPr>
                <w:rFonts w:ascii="Arial" w:hAnsi="Arial" w:cs="Arial"/>
              </w:rPr>
            </w:pPr>
            <w:r>
              <w:rPr>
                <w:rFonts w:ascii="Arial" w:hAnsi="Arial" w:cs="Arial"/>
              </w:rPr>
              <w:t>C</w:t>
            </w:r>
            <w:r w:rsidR="00BC102C">
              <w:rPr>
                <w:rFonts w:ascii="Arial" w:hAnsi="Arial" w:cs="Arial"/>
              </w:rPr>
              <w:t>u</w:t>
            </w:r>
            <w:r>
              <w:rPr>
                <w:rFonts w:ascii="Arial" w:hAnsi="Arial" w:cs="Arial"/>
              </w:rPr>
              <w:t>st</w:t>
            </w:r>
            <w:r w:rsidR="00BC102C">
              <w:rPr>
                <w:rFonts w:ascii="Arial" w:hAnsi="Arial" w:cs="Arial"/>
              </w:rPr>
              <w:t>o</w:t>
            </w:r>
            <w:r>
              <w:rPr>
                <w:rFonts w:ascii="Arial" w:hAnsi="Arial" w:cs="Arial"/>
              </w:rPr>
              <w:t>mer Actions</w:t>
            </w:r>
          </w:p>
        </w:tc>
        <w:tc>
          <w:tcPr>
            <w:tcW w:w="1384" w:type="dxa"/>
          </w:tcPr>
          <w:p w14:paraId="45715993" w14:textId="2A5E81D4" w:rsidR="000A620C" w:rsidRDefault="007B60F8" w:rsidP="005043BF">
            <w:pPr>
              <w:rPr>
                <w:rFonts w:ascii="Arial" w:hAnsi="Arial" w:cs="Arial"/>
              </w:rPr>
            </w:pPr>
            <w:r>
              <w:rPr>
                <w:rFonts w:ascii="Arial" w:hAnsi="Arial" w:cs="Arial"/>
              </w:rPr>
              <w:t>Touchpoints</w:t>
            </w:r>
          </w:p>
        </w:tc>
        <w:tc>
          <w:tcPr>
            <w:tcW w:w="1433" w:type="dxa"/>
          </w:tcPr>
          <w:p w14:paraId="28864800" w14:textId="1DF1EE9C" w:rsidR="000A620C" w:rsidRDefault="007B60F8" w:rsidP="005043BF">
            <w:pPr>
              <w:rPr>
                <w:rFonts w:ascii="Arial" w:hAnsi="Arial" w:cs="Arial"/>
              </w:rPr>
            </w:pPr>
            <w:r>
              <w:rPr>
                <w:rFonts w:ascii="Arial" w:hAnsi="Arial" w:cs="Arial"/>
              </w:rPr>
              <w:t xml:space="preserve">Customer Experiences </w:t>
            </w:r>
          </w:p>
        </w:tc>
        <w:tc>
          <w:tcPr>
            <w:tcW w:w="1559" w:type="dxa"/>
          </w:tcPr>
          <w:p w14:paraId="4284FB8C" w14:textId="4B252295" w:rsidR="000A620C" w:rsidRDefault="0012409C" w:rsidP="005043BF">
            <w:pPr>
              <w:rPr>
                <w:rFonts w:ascii="Arial" w:hAnsi="Arial" w:cs="Arial"/>
              </w:rPr>
            </w:pPr>
            <w:r>
              <w:rPr>
                <w:rFonts w:ascii="Arial" w:hAnsi="Arial" w:cs="Arial"/>
              </w:rPr>
              <w:t>Pain Points</w:t>
            </w:r>
          </w:p>
        </w:tc>
        <w:tc>
          <w:tcPr>
            <w:tcW w:w="1508" w:type="dxa"/>
          </w:tcPr>
          <w:p w14:paraId="02B2F1A5" w14:textId="2641430A" w:rsidR="000A620C" w:rsidRDefault="0012409C" w:rsidP="005043BF">
            <w:pPr>
              <w:rPr>
                <w:rFonts w:ascii="Arial" w:hAnsi="Arial" w:cs="Arial"/>
              </w:rPr>
            </w:pPr>
            <w:r>
              <w:rPr>
                <w:rFonts w:ascii="Arial" w:hAnsi="Arial" w:cs="Arial"/>
              </w:rPr>
              <w:t>Solutions</w:t>
            </w:r>
          </w:p>
        </w:tc>
      </w:tr>
      <w:tr w:rsidR="00170D11" w14:paraId="02C5D41E" w14:textId="77777777" w:rsidTr="00D97DD8">
        <w:tc>
          <w:tcPr>
            <w:tcW w:w="1838" w:type="dxa"/>
          </w:tcPr>
          <w:p w14:paraId="30205FE8" w14:textId="5923E140" w:rsidR="0099627D" w:rsidRDefault="00F238DD" w:rsidP="005043BF">
            <w:pPr>
              <w:rPr>
                <w:rFonts w:ascii="Arial" w:hAnsi="Arial" w:cs="Arial"/>
              </w:rPr>
            </w:pPr>
            <w:r>
              <w:rPr>
                <w:rFonts w:ascii="Arial" w:hAnsi="Arial" w:cs="Arial"/>
              </w:rPr>
              <w:t>Awareness</w:t>
            </w:r>
          </w:p>
        </w:tc>
        <w:tc>
          <w:tcPr>
            <w:tcW w:w="1294" w:type="dxa"/>
          </w:tcPr>
          <w:p w14:paraId="650C2264" w14:textId="2C5ABF12" w:rsidR="0099627D" w:rsidRDefault="001D49BD" w:rsidP="005043BF">
            <w:pPr>
              <w:rPr>
                <w:rFonts w:ascii="Arial" w:hAnsi="Arial" w:cs="Arial"/>
              </w:rPr>
            </w:pPr>
            <w:r>
              <w:rPr>
                <w:rFonts w:ascii="Arial" w:hAnsi="Arial" w:cs="Arial"/>
              </w:rPr>
              <w:t>Sees personalised ads and explores deals relevant to them</w:t>
            </w:r>
          </w:p>
        </w:tc>
        <w:tc>
          <w:tcPr>
            <w:tcW w:w="1384" w:type="dxa"/>
          </w:tcPr>
          <w:p w14:paraId="1D9051BD" w14:textId="7823FB4A" w:rsidR="0099627D" w:rsidRDefault="00BC102C" w:rsidP="005043BF">
            <w:pPr>
              <w:rPr>
                <w:rFonts w:ascii="Arial" w:hAnsi="Arial" w:cs="Arial"/>
              </w:rPr>
            </w:pPr>
            <w:r>
              <w:rPr>
                <w:rFonts w:ascii="Arial" w:hAnsi="Arial" w:cs="Arial"/>
              </w:rPr>
              <w:t>ASDA App, social media, email</w:t>
            </w:r>
          </w:p>
        </w:tc>
        <w:tc>
          <w:tcPr>
            <w:tcW w:w="1433" w:type="dxa"/>
          </w:tcPr>
          <w:p w14:paraId="449C795B" w14:textId="316C4623" w:rsidR="0099627D" w:rsidRDefault="00BC102C" w:rsidP="005043BF">
            <w:pPr>
              <w:rPr>
                <w:rFonts w:ascii="Arial" w:hAnsi="Arial" w:cs="Arial"/>
              </w:rPr>
            </w:pPr>
            <w:r>
              <w:rPr>
                <w:rFonts w:ascii="Arial" w:hAnsi="Arial" w:cs="Arial"/>
              </w:rPr>
              <w:t>Feels understood</w:t>
            </w:r>
            <w:r w:rsidR="0009048B">
              <w:rPr>
                <w:rFonts w:ascii="Arial" w:hAnsi="Arial" w:cs="Arial"/>
              </w:rPr>
              <w:t>, sees relevant promotions</w:t>
            </w:r>
          </w:p>
        </w:tc>
        <w:tc>
          <w:tcPr>
            <w:tcW w:w="1559" w:type="dxa"/>
          </w:tcPr>
          <w:p w14:paraId="41E86CA7" w14:textId="3DF6E51B" w:rsidR="0099627D" w:rsidRDefault="0009048B" w:rsidP="005043BF">
            <w:pPr>
              <w:rPr>
                <w:rFonts w:ascii="Arial" w:hAnsi="Arial" w:cs="Arial"/>
              </w:rPr>
            </w:pPr>
            <w:r>
              <w:rPr>
                <w:rFonts w:ascii="Arial" w:hAnsi="Arial" w:cs="Arial"/>
              </w:rPr>
              <w:t>Irrelevant adds, generic marketing</w:t>
            </w:r>
          </w:p>
        </w:tc>
        <w:tc>
          <w:tcPr>
            <w:tcW w:w="1508" w:type="dxa"/>
          </w:tcPr>
          <w:p w14:paraId="0C9D1F48" w14:textId="036D6C23" w:rsidR="0099627D" w:rsidRDefault="009C3C5C" w:rsidP="005043BF">
            <w:pPr>
              <w:rPr>
                <w:rFonts w:ascii="Arial" w:hAnsi="Arial" w:cs="Arial"/>
              </w:rPr>
            </w:pPr>
            <w:r>
              <w:rPr>
                <w:rFonts w:ascii="Arial" w:hAnsi="Arial" w:cs="Arial"/>
              </w:rPr>
              <w:t>AI driven ad personalisation’s behavioural analytics</w:t>
            </w:r>
          </w:p>
        </w:tc>
      </w:tr>
      <w:tr w:rsidR="00170D11" w14:paraId="0C68DEFD" w14:textId="77777777" w:rsidTr="00D97DD8">
        <w:tc>
          <w:tcPr>
            <w:tcW w:w="1838" w:type="dxa"/>
          </w:tcPr>
          <w:p w14:paraId="7A6736E5" w14:textId="5EC532EF" w:rsidR="0099627D" w:rsidRDefault="00F238DD" w:rsidP="005043BF">
            <w:pPr>
              <w:rPr>
                <w:rFonts w:ascii="Arial" w:hAnsi="Arial" w:cs="Arial"/>
              </w:rPr>
            </w:pPr>
            <w:r>
              <w:rPr>
                <w:rFonts w:ascii="Arial" w:hAnsi="Arial" w:cs="Arial"/>
              </w:rPr>
              <w:t>Considerations</w:t>
            </w:r>
          </w:p>
        </w:tc>
        <w:tc>
          <w:tcPr>
            <w:tcW w:w="1294" w:type="dxa"/>
          </w:tcPr>
          <w:p w14:paraId="64B1F1A4" w14:textId="42B22ECF" w:rsidR="0099627D" w:rsidRDefault="001D49BD" w:rsidP="005043BF">
            <w:pPr>
              <w:rPr>
                <w:rFonts w:ascii="Arial" w:hAnsi="Arial" w:cs="Arial"/>
              </w:rPr>
            </w:pPr>
            <w:r>
              <w:rPr>
                <w:rFonts w:ascii="Arial" w:hAnsi="Arial" w:cs="Arial"/>
              </w:rPr>
              <w:t xml:space="preserve">Browses products and checks stock availability </w:t>
            </w:r>
          </w:p>
        </w:tc>
        <w:tc>
          <w:tcPr>
            <w:tcW w:w="1384" w:type="dxa"/>
          </w:tcPr>
          <w:p w14:paraId="19901A7D" w14:textId="7B7F804B" w:rsidR="0099627D" w:rsidRDefault="00C6546C" w:rsidP="005043BF">
            <w:pPr>
              <w:rPr>
                <w:rFonts w:ascii="Arial" w:hAnsi="Arial" w:cs="Arial"/>
              </w:rPr>
            </w:pPr>
            <w:r>
              <w:rPr>
                <w:rFonts w:ascii="Arial" w:hAnsi="Arial" w:cs="Arial"/>
              </w:rPr>
              <w:t>App, website</w:t>
            </w:r>
          </w:p>
        </w:tc>
        <w:tc>
          <w:tcPr>
            <w:tcW w:w="1433" w:type="dxa"/>
          </w:tcPr>
          <w:p w14:paraId="4854F531" w14:textId="5B7349A8" w:rsidR="0099627D" w:rsidRDefault="007C382B" w:rsidP="005043BF">
            <w:pPr>
              <w:rPr>
                <w:rFonts w:ascii="Arial" w:hAnsi="Arial" w:cs="Arial"/>
              </w:rPr>
            </w:pPr>
            <w:r>
              <w:rPr>
                <w:rFonts w:ascii="Arial" w:hAnsi="Arial" w:cs="Arial"/>
              </w:rPr>
              <w:t xml:space="preserve">Confident </w:t>
            </w:r>
            <w:r w:rsidR="00745051">
              <w:rPr>
                <w:rFonts w:ascii="Arial" w:hAnsi="Arial" w:cs="Arial"/>
              </w:rPr>
              <w:t>choosing products, clear visibility</w:t>
            </w:r>
          </w:p>
        </w:tc>
        <w:tc>
          <w:tcPr>
            <w:tcW w:w="1559" w:type="dxa"/>
          </w:tcPr>
          <w:p w14:paraId="7E4F3316" w14:textId="44074F55" w:rsidR="0099627D" w:rsidRDefault="00745051" w:rsidP="005043BF">
            <w:pPr>
              <w:rPr>
                <w:rFonts w:ascii="Arial" w:hAnsi="Arial" w:cs="Arial"/>
              </w:rPr>
            </w:pPr>
            <w:r>
              <w:rPr>
                <w:rFonts w:ascii="Arial" w:hAnsi="Arial" w:cs="Arial"/>
              </w:rPr>
              <w:t>Inaccur</w:t>
            </w:r>
            <w:r w:rsidR="00170D11">
              <w:rPr>
                <w:rFonts w:ascii="Arial" w:hAnsi="Arial" w:cs="Arial"/>
              </w:rPr>
              <w:t xml:space="preserve">ate </w:t>
            </w:r>
            <w:r>
              <w:rPr>
                <w:rFonts w:ascii="Arial" w:hAnsi="Arial" w:cs="Arial"/>
              </w:rPr>
              <w:t>stock info</w:t>
            </w:r>
            <w:r w:rsidR="00170D11">
              <w:rPr>
                <w:rFonts w:ascii="Arial" w:hAnsi="Arial" w:cs="Arial"/>
              </w:rPr>
              <w:t>, limited product details</w:t>
            </w:r>
          </w:p>
        </w:tc>
        <w:tc>
          <w:tcPr>
            <w:tcW w:w="1508" w:type="dxa"/>
          </w:tcPr>
          <w:p w14:paraId="3F67CE79" w14:textId="16E620E1" w:rsidR="0099627D" w:rsidRDefault="002A7715" w:rsidP="005043BF">
            <w:pPr>
              <w:rPr>
                <w:rFonts w:ascii="Arial" w:hAnsi="Arial" w:cs="Arial"/>
              </w:rPr>
            </w:pPr>
            <w:r>
              <w:rPr>
                <w:rFonts w:ascii="Arial" w:hAnsi="Arial" w:cs="Arial"/>
              </w:rPr>
              <w:t>Real time stock visibility (IoT)</w:t>
            </w:r>
          </w:p>
        </w:tc>
      </w:tr>
      <w:tr w:rsidR="00170D11" w14:paraId="640E39AE" w14:textId="77777777" w:rsidTr="00D97DD8">
        <w:tc>
          <w:tcPr>
            <w:tcW w:w="1838" w:type="dxa"/>
          </w:tcPr>
          <w:p w14:paraId="2E3F3A05" w14:textId="03263F68" w:rsidR="0099627D" w:rsidRDefault="000A620C" w:rsidP="005043BF">
            <w:pPr>
              <w:rPr>
                <w:rFonts w:ascii="Arial" w:hAnsi="Arial" w:cs="Arial"/>
              </w:rPr>
            </w:pPr>
            <w:r>
              <w:rPr>
                <w:rFonts w:ascii="Arial" w:hAnsi="Arial" w:cs="Arial"/>
              </w:rPr>
              <w:t>Purchase</w:t>
            </w:r>
          </w:p>
        </w:tc>
        <w:tc>
          <w:tcPr>
            <w:tcW w:w="1294" w:type="dxa"/>
          </w:tcPr>
          <w:p w14:paraId="4AA1AECD" w14:textId="4B709CAC" w:rsidR="0099627D" w:rsidRDefault="005D273D" w:rsidP="005043BF">
            <w:pPr>
              <w:rPr>
                <w:rFonts w:ascii="Arial" w:hAnsi="Arial" w:cs="Arial"/>
              </w:rPr>
            </w:pPr>
            <w:r>
              <w:rPr>
                <w:rFonts w:ascii="Arial" w:hAnsi="Arial" w:cs="Arial"/>
              </w:rPr>
              <w:t>Adds item to basket and checks out</w:t>
            </w:r>
          </w:p>
        </w:tc>
        <w:tc>
          <w:tcPr>
            <w:tcW w:w="1384" w:type="dxa"/>
          </w:tcPr>
          <w:p w14:paraId="37BBD846" w14:textId="3F0D6F61" w:rsidR="0099627D" w:rsidRDefault="00C6546C" w:rsidP="005043BF">
            <w:pPr>
              <w:rPr>
                <w:rFonts w:ascii="Arial" w:hAnsi="Arial" w:cs="Arial"/>
              </w:rPr>
            </w:pPr>
            <w:r>
              <w:rPr>
                <w:rFonts w:ascii="Arial" w:hAnsi="Arial" w:cs="Arial"/>
              </w:rPr>
              <w:t xml:space="preserve">App checkout, </w:t>
            </w:r>
            <w:proofErr w:type="spellStart"/>
            <w:r>
              <w:rPr>
                <w:rFonts w:ascii="Arial" w:hAnsi="Arial" w:cs="Arial"/>
              </w:rPr>
              <w:t>Scan&amp;Go</w:t>
            </w:r>
            <w:proofErr w:type="spellEnd"/>
            <w:r w:rsidR="00CE21D1">
              <w:rPr>
                <w:rFonts w:ascii="Arial" w:hAnsi="Arial" w:cs="Arial"/>
              </w:rPr>
              <w:t>, website</w:t>
            </w:r>
          </w:p>
        </w:tc>
        <w:tc>
          <w:tcPr>
            <w:tcW w:w="1433" w:type="dxa"/>
          </w:tcPr>
          <w:p w14:paraId="3C64BB30" w14:textId="29D7229C" w:rsidR="0099627D" w:rsidRDefault="002A7715" w:rsidP="005043BF">
            <w:pPr>
              <w:rPr>
                <w:rFonts w:ascii="Arial" w:hAnsi="Arial" w:cs="Arial"/>
              </w:rPr>
            </w:pPr>
            <w:r>
              <w:rPr>
                <w:rFonts w:ascii="Arial" w:hAnsi="Arial" w:cs="Arial"/>
              </w:rPr>
              <w:t xml:space="preserve">Fast checkout </w:t>
            </w:r>
          </w:p>
        </w:tc>
        <w:tc>
          <w:tcPr>
            <w:tcW w:w="1559" w:type="dxa"/>
          </w:tcPr>
          <w:p w14:paraId="7F6DFE65" w14:textId="49CD0D60" w:rsidR="0099627D" w:rsidRDefault="00D438C1" w:rsidP="005043BF">
            <w:pPr>
              <w:rPr>
                <w:rFonts w:ascii="Arial" w:hAnsi="Arial" w:cs="Arial"/>
              </w:rPr>
            </w:pPr>
            <w:r>
              <w:rPr>
                <w:rFonts w:ascii="Arial" w:hAnsi="Arial" w:cs="Arial"/>
              </w:rPr>
              <w:t>Long queues: checkout failures</w:t>
            </w:r>
          </w:p>
        </w:tc>
        <w:tc>
          <w:tcPr>
            <w:tcW w:w="1508" w:type="dxa"/>
          </w:tcPr>
          <w:p w14:paraId="39C5605A" w14:textId="6BEAD5F1" w:rsidR="0099627D" w:rsidRDefault="00D438C1" w:rsidP="005043BF">
            <w:pPr>
              <w:rPr>
                <w:rFonts w:ascii="Arial" w:hAnsi="Arial" w:cs="Arial"/>
              </w:rPr>
            </w:pPr>
            <w:r>
              <w:rPr>
                <w:rFonts w:ascii="Arial" w:hAnsi="Arial" w:cs="Arial"/>
              </w:rPr>
              <w:t xml:space="preserve">Streamlined checkout </w:t>
            </w:r>
          </w:p>
        </w:tc>
      </w:tr>
      <w:tr w:rsidR="00170D11" w14:paraId="78014C69" w14:textId="77777777" w:rsidTr="00D97DD8">
        <w:tc>
          <w:tcPr>
            <w:tcW w:w="1838" w:type="dxa"/>
          </w:tcPr>
          <w:p w14:paraId="10C7B203" w14:textId="6D05E9C0" w:rsidR="0099627D" w:rsidRDefault="000A620C" w:rsidP="005043BF">
            <w:pPr>
              <w:rPr>
                <w:rFonts w:ascii="Arial" w:hAnsi="Arial" w:cs="Arial"/>
              </w:rPr>
            </w:pPr>
            <w:r>
              <w:rPr>
                <w:rFonts w:ascii="Arial" w:hAnsi="Arial" w:cs="Arial"/>
              </w:rPr>
              <w:t>Services</w:t>
            </w:r>
          </w:p>
        </w:tc>
        <w:tc>
          <w:tcPr>
            <w:tcW w:w="1294" w:type="dxa"/>
          </w:tcPr>
          <w:p w14:paraId="23F56F86" w14:textId="77777777" w:rsidR="0099627D" w:rsidRDefault="004E6C97" w:rsidP="005043BF">
            <w:pPr>
              <w:rPr>
                <w:rFonts w:ascii="Arial" w:hAnsi="Arial" w:cs="Arial"/>
              </w:rPr>
            </w:pPr>
            <w:r>
              <w:rPr>
                <w:rFonts w:ascii="Arial" w:hAnsi="Arial" w:cs="Arial"/>
              </w:rPr>
              <w:t>Uses AI services for support such as an assistant</w:t>
            </w:r>
          </w:p>
          <w:p w14:paraId="5804E2D9" w14:textId="44353F00" w:rsidR="004E6C97" w:rsidRDefault="004E6C97" w:rsidP="005043BF">
            <w:pPr>
              <w:rPr>
                <w:rFonts w:ascii="Arial" w:hAnsi="Arial" w:cs="Arial"/>
              </w:rPr>
            </w:pPr>
            <w:r>
              <w:rPr>
                <w:rFonts w:ascii="Arial" w:hAnsi="Arial" w:cs="Arial"/>
              </w:rPr>
              <w:t>Manages returns</w:t>
            </w:r>
          </w:p>
        </w:tc>
        <w:tc>
          <w:tcPr>
            <w:tcW w:w="1384" w:type="dxa"/>
          </w:tcPr>
          <w:p w14:paraId="4E7F7CCB" w14:textId="45A3319F" w:rsidR="0099627D" w:rsidRDefault="00CE21D1" w:rsidP="005043BF">
            <w:pPr>
              <w:rPr>
                <w:rFonts w:ascii="Arial" w:hAnsi="Arial" w:cs="Arial"/>
              </w:rPr>
            </w:pPr>
            <w:r>
              <w:rPr>
                <w:rFonts w:ascii="Arial" w:hAnsi="Arial" w:cs="Arial"/>
              </w:rPr>
              <w:t>Delivery Updates, Courier tracking</w:t>
            </w:r>
          </w:p>
        </w:tc>
        <w:tc>
          <w:tcPr>
            <w:tcW w:w="1433" w:type="dxa"/>
          </w:tcPr>
          <w:p w14:paraId="0BE3490C" w14:textId="5345F6E4" w:rsidR="0099627D" w:rsidRDefault="00D438C1" w:rsidP="005043BF">
            <w:pPr>
              <w:rPr>
                <w:rFonts w:ascii="Arial" w:hAnsi="Arial" w:cs="Arial"/>
              </w:rPr>
            </w:pPr>
            <w:r>
              <w:rPr>
                <w:rFonts w:ascii="Arial" w:hAnsi="Arial" w:cs="Arial"/>
              </w:rPr>
              <w:t>Predictable delivery, fewer delays</w:t>
            </w:r>
          </w:p>
        </w:tc>
        <w:tc>
          <w:tcPr>
            <w:tcW w:w="1559" w:type="dxa"/>
          </w:tcPr>
          <w:p w14:paraId="297607E9" w14:textId="69F6566B" w:rsidR="0099627D" w:rsidRDefault="004626F3" w:rsidP="005043BF">
            <w:pPr>
              <w:rPr>
                <w:rFonts w:ascii="Arial" w:hAnsi="Arial" w:cs="Arial"/>
              </w:rPr>
            </w:pPr>
            <w:r>
              <w:rPr>
                <w:rFonts w:ascii="Arial" w:hAnsi="Arial" w:cs="Arial"/>
              </w:rPr>
              <w:t>Poor delivery communication</w:t>
            </w:r>
          </w:p>
        </w:tc>
        <w:tc>
          <w:tcPr>
            <w:tcW w:w="1508" w:type="dxa"/>
          </w:tcPr>
          <w:p w14:paraId="301A321D" w14:textId="1B13B41A" w:rsidR="0099627D" w:rsidRDefault="00D97DD8" w:rsidP="005043BF">
            <w:pPr>
              <w:rPr>
                <w:rFonts w:ascii="Arial" w:hAnsi="Arial" w:cs="Arial"/>
              </w:rPr>
            </w:pPr>
            <w:r>
              <w:rPr>
                <w:rFonts w:ascii="Arial" w:hAnsi="Arial" w:cs="Arial"/>
              </w:rPr>
              <w:t>Real time tracking</w:t>
            </w:r>
          </w:p>
        </w:tc>
      </w:tr>
      <w:tr w:rsidR="00170D11" w14:paraId="01E9C392" w14:textId="77777777" w:rsidTr="00D97DD8">
        <w:tc>
          <w:tcPr>
            <w:tcW w:w="1838" w:type="dxa"/>
          </w:tcPr>
          <w:p w14:paraId="64DD5C17" w14:textId="3D0EBADE" w:rsidR="0099627D" w:rsidRDefault="000A620C" w:rsidP="005043BF">
            <w:pPr>
              <w:rPr>
                <w:rFonts w:ascii="Arial" w:hAnsi="Arial" w:cs="Arial"/>
              </w:rPr>
            </w:pPr>
            <w:r>
              <w:rPr>
                <w:rFonts w:ascii="Arial" w:hAnsi="Arial" w:cs="Arial"/>
              </w:rPr>
              <w:t>Loyalty</w:t>
            </w:r>
          </w:p>
        </w:tc>
        <w:tc>
          <w:tcPr>
            <w:tcW w:w="1294" w:type="dxa"/>
          </w:tcPr>
          <w:p w14:paraId="1B22D99D" w14:textId="168039DB" w:rsidR="0099627D" w:rsidRDefault="004E6C97" w:rsidP="005043BF">
            <w:pPr>
              <w:rPr>
                <w:rFonts w:ascii="Arial" w:hAnsi="Arial" w:cs="Arial"/>
              </w:rPr>
            </w:pPr>
            <w:r>
              <w:rPr>
                <w:rFonts w:ascii="Arial" w:hAnsi="Arial" w:cs="Arial"/>
              </w:rPr>
              <w:t xml:space="preserve">Receives personalised </w:t>
            </w:r>
            <w:r w:rsidR="00BC102C">
              <w:rPr>
                <w:rFonts w:ascii="Arial" w:hAnsi="Arial" w:cs="Arial"/>
              </w:rPr>
              <w:t>rewards, gives feedback</w:t>
            </w:r>
          </w:p>
        </w:tc>
        <w:tc>
          <w:tcPr>
            <w:tcW w:w="1384" w:type="dxa"/>
          </w:tcPr>
          <w:p w14:paraId="23032E29" w14:textId="1B7BAC9D" w:rsidR="0099627D" w:rsidRDefault="00CE21D1" w:rsidP="005043BF">
            <w:pPr>
              <w:rPr>
                <w:rFonts w:ascii="Arial" w:hAnsi="Arial" w:cs="Arial"/>
              </w:rPr>
            </w:pPr>
            <w:r>
              <w:rPr>
                <w:rFonts w:ascii="Arial" w:hAnsi="Arial" w:cs="Arial"/>
              </w:rPr>
              <w:t>Loyalty app, surveys</w:t>
            </w:r>
          </w:p>
        </w:tc>
        <w:tc>
          <w:tcPr>
            <w:tcW w:w="1433" w:type="dxa"/>
          </w:tcPr>
          <w:p w14:paraId="4C0E915E" w14:textId="0F49E7E6" w:rsidR="0099627D" w:rsidRDefault="00CE21D1" w:rsidP="005043BF">
            <w:pPr>
              <w:rPr>
                <w:rFonts w:ascii="Arial" w:hAnsi="Arial" w:cs="Arial"/>
              </w:rPr>
            </w:pPr>
            <w:r>
              <w:rPr>
                <w:rFonts w:ascii="Arial" w:hAnsi="Arial" w:cs="Arial"/>
              </w:rPr>
              <w:t>Feels valued, rewarded for repeat purchases</w:t>
            </w:r>
          </w:p>
        </w:tc>
        <w:tc>
          <w:tcPr>
            <w:tcW w:w="1559" w:type="dxa"/>
          </w:tcPr>
          <w:p w14:paraId="65EB9F02" w14:textId="01FCDE4F" w:rsidR="0099627D" w:rsidRDefault="007C382B" w:rsidP="005043BF">
            <w:pPr>
              <w:rPr>
                <w:rFonts w:ascii="Arial" w:hAnsi="Arial" w:cs="Arial"/>
              </w:rPr>
            </w:pPr>
            <w:r>
              <w:rPr>
                <w:rFonts w:ascii="Arial" w:hAnsi="Arial" w:cs="Arial"/>
              </w:rPr>
              <w:t>Generic loyalty offers, no feedback, loop</w:t>
            </w:r>
          </w:p>
        </w:tc>
        <w:tc>
          <w:tcPr>
            <w:tcW w:w="1508" w:type="dxa"/>
          </w:tcPr>
          <w:p w14:paraId="1B400418" w14:textId="3405F957" w:rsidR="0099627D" w:rsidRDefault="007C382B" w:rsidP="005043BF">
            <w:pPr>
              <w:rPr>
                <w:rFonts w:ascii="Arial" w:hAnsi="Arial" w:cs="Arial"/>
              </w:rPr>
            </w:pPr>
            <w:r>
              <w:rPr>
                <w:rFonts w:ascii="Arial" w:hAnsi="Arial" w:cs="Arial"/>
              </w:rPr>
              <w:t>Predictive loyalty engine</w:t>
            </w:r>
          </w:p>
        </w:tc>
      </w:tr>
    </w:tbl>
    <w:p w14:paraId="155FD872" w14:textId="77777777" w:rsidR="005043BF" w:rsidRDefault="005043BF" w:rsidP="005043BF">
      <w:pPr>
        <w:rPr>
          <w:rFonts w:ascii="Arial" w:hAnsi="Arial" w:cs="Arial"/>
        </w:rPr>
      </w:pPr>
    </w:p>
    <w:p w14:paraId="362604D4" w14:textId="30CCD726" w:rsidR="005043BF" w:rsidRDefault="00B752E3" w:rsidP="00CE1782">
      <w:pPr>
        <w:rPr>
          <w:rFonts w:ascii="Arial" w:hAnsi="Arial" w:cs="Arial"/>
        </w:rPr>
      </w:pPr>
      <w:r>
        <w:rPr>
          <w:rFonts w:ascii="Arial" w:hAnsi="Arial" w:cs="Arial"/>
        </w:rPr>
        <w:t>Figure 4: Enhanced Customer journey map</w:t>
      </w:r>
    </w:p>
    <w:p w14:paraId="6AB03018" w14:textId="77777777" w:rsidR="00B752E3" w:rsidRDefault="00B752E3" w:rsidP="00CE1782">
      <w:pPr>
        <w:rPr>
          <w:rFonts w:ascii="Arial" w:hAnsi="Arial" w:cs="Arial"/>
        </w:rPr>
      </w:pPr>
    </w:p>
    <w:p w14:paraId="7A60ED19" w14:textId="1FF73B71" w:rsidR="00CE1782" w:rsidRPr="00CE1782" w:rsidRDefault="00CE1782" w:rsidP="00CF004B">
      <w:pPr>
        <w:spacing w:line="360" w:lineRule="auto"/>
        <w:rPr>
          <w:rFonts w:ascii="Arial" w:hAnsi="Arial" w:cs="Arial"/>
        </w:rPr>
      </w:pPr>
      <w:r w:rsidRPr="00CE1782">
        <w:rPr>
          <w:rFonts w:ascii="Arial" w:hAnsi="Arial" w:cs="Arial"/>
        </w:rPr>
        <w:t>The enhanced journey map reflects how ASDA’s digital transformation removes friction and delivers a more personalised, transparent and reliable experience. In the awareness stage, AI-driven personalisation ensures customers encounter relevant promotions, increasing engagement and reducing advertising inefficiency. Research shows consumers prefer retailers who personalise early touchpoints (Salesforce, 2023), supporting ASDA’s strategic direction.</w:t>
      </w:r>
    </w:p>
    <w:p w14:paraId="654530A4" w14:textId="15BF829C" w:rsidR="00CE1782" w:rsidRPr="00CE1782" w:rsidRDefault="00CE1782" w:rsidP="00CF004B">
      <w:pPr>
        <w:spacing w:line="360" w:lineRule="auto"/>
        <w:rPr>
          <w:rFonts w:ascii="Arial" w:hAnsi="Arial" w:cs="Arial"/>
        </w:rPr>
      </w:pPr>
      <w:r w:rsidRPr="00CE1782">
        <w:rPr>
          <w:rFonts w:ascii="Arial" w:hAnsi="Arial" w:cs="Arial"/>
        </w:rPr>
        <w:t>During the consideration stage, real-time stock visibility eliminates one of ASDA’s most frequently reported pain points: discovering unavailable items at checkout. Integrating IoT-</w:t>
      </w:r>
      <w:r w:rsidRPr="00CE1782">
        <w:rPr>
          <w:rFonts w:ascii="Arial" w:hAnsi="Arial" w:cs="Arial"/>
        </w:rPr>
        <w:lastRenderedPageBreak/>
        <w:t>based inventory systems ensures accuracy, while AI recommendations guide customers based on their habits and needs. This aligns with findings from Deloitte (2023), which highlight inventory transparency as a key driver of online grocery satisfaction.</w:t>
      </w:r>
      <w:r w:rsidR="00B752E3">
        <w:rPr>
          <w:rFonts w:ascii="Arial" w:hAnsi="Arial" w:cs="Arial"/>
        </w:rPr>
        <w:t xml:space="preserve"> </w:t>
      </w:r>
      <w:r w:rsidRPr="00CE1782">
        <w:rPr>
          <w:rFonts w:ascii="Arial" w:hAnsi="Arial" w:cs="Arial"/>
        </w:rPr>
        <w:t xml:space="preserve">The purchase </w:t>
      </w:r>
      <w:r w:rsidR="00B752E3">
        <w:rPr>
          <w:rFonts w:ascii="Arial" w:hAnsi="Arial" w:cs="Arial"/>
        </w:rPr>
        <w:t>stage is</w:t>
      </w:r>
      <w:r w:rsidRPr="00CE1782">
        <w:rPr>
          <w:rFonts w:ascii="Arial" w:hAnsi="Arial" w:cs="Arial"/>
        </w:rPr>
        <w:t xml:space="preserve"> strengthened through faster checkout processes and improved delivery predictability. Automated payment flows, smart discounts, and dynamic delivery tracking reduce customer uncertainty and increase trust. McKinsey (2023) notes that delivery transparency is one of the strongest influencers of repeat purchasing in grocery retail. Finally, the loyalty stage leverages predictive analytics to tailor rewards, increasing long-term customer retention—a practice supported by Accenture (2022), who emphasise personalisation’s impact on loyalty growth.</w:t>
      </w:r>
    </w:p>
    <w:p w14:paraId="6008F8CB" w14:textId="20829332" w:rsidR="00396672" w:rsidRPr="00E84822" w:rsidRDefault="00E84822" w:rsidP="009B58AA">
      <w:pPr>
        <w:pStyle w:val="Heading1"/>
      </w:pPr>
      <w:bookmarkStart w:id="9" w:name="_Toc214557860"/>
      <w:r w:rsidRPr="00E84822">
        <w:t>Impact of the initiative</w:t>
      </w:r>
      <w:bookmarkEnd w:id="9"/>
    </w:p>
    <w:p w14:paraId="4EA15907" w14:textId="062F00DD" w:rsidR="006340B7" w:rsidRPr="006340B7" w:rsidRDefault="006340B7" w:rsidP="00CF004B">
      <w:pPr>
        <w:spacing w:line="360" w:lineRule="auto"/>
        <w:rPr>
          <w:rFonts w:ascii="Arial" w:hAnsi="Arial" w:cs="Arial"/>
        </w:rPr>
      </w:pPr>
      <w:r w:rsidRPr="006340B7">
        <w:rPr>
          <w:rFonts w:ascii="Arial" w:hAnsi="Arial" w:cs="Arial"/>
        </w:rPr>
        <w:t>The proposed digital transformation initiative is expected to generate substantial value across customer experience, operational performance, and business competitiveness at ASDA. The introduction of AI-driven personalisation, real-time stock visibility, automated checkout, intelligent delivery tracking and AI-powered post-purchase support collectively improve each stage of the customer journey. At a customer experience level, personalisation plays a particularly significant role: consumers are more likely to purchase from retailers that offer personalised experiences and recommendations (McKinsey, 2021), meaning ASDA’s upgraded AI engine can directly enhance satisfaction and decision confidence. By providing relevant products, customised promotions and tailored communication, ASDA reduces cognitive load on customers and creates a smoother, more intuitive shopping journey.</w:t>
      </w:r>
    </w:p>
    <w:p w14:paraId="450E497A" w14:textId="59DC9FD1" w:rsidR="006340B7" w:rsidRPr="006340B7" w:rsidRDefault="006340B7" w:rsidP="00CF004B">
      <w:pPr>
        <w:spacing w:line="360" w:lineRule="auto"/>
        <w:rPr>
          <w:rFonts w:ascii="Arial" w:hAnsi="Arial" w:cs="Arial"/>
        </w:rPr>
      </w:pPr>
      <w:r w:rsidRPr="006340B7">
        <w:rPr>
          <w:rFonts w:ascii="Arial" w:hAnsi="Arial" w:cs="Arial"/>
        </w:rPr>
        <w:t>Operational efficiency is also expected to improve substantially. Real-time inventory visibility leverages IoT sensors and integrated stock management systems, reducing discrepancies and improving product availability. According to Deloitte (2023), inventory inaccuracies remain one of the costliest sources of inefficiency in grocery retail; therefore, ASDA’s system directly eliminates one of its major pain points. Automated checkout and faster delivery scheduling reduce friction further, minimising manual workload for staff and enabling resources to be redirected towards higher-value tasks such as in-store customer support or replenishment.</w:t>
      </w:r>
    </w:p>
    <w:p w14:paraId="50259E04" w14:textId="77777777" w:rsidR="006340B7" w:rsidRPr="006340B7" w:rsidRDefault="006340B7" w:rsidP="00CF004B">
      <w:pPr>
        <w:spacing w:line="360" w:lineRule="auto"/>
        <w:rPr>
          <w:rFonts w:ascii="Arial" w:hAnsi="Arial" w:cs="Arial"/>
        </w:rPr>
      </w:pPr>
      <w:r w:rsidRPr="006340B7">
        <w:rPr>
          <w:rFonts w:ascii="Arial" w:hAnsi="Arial" w:cs="Arial"/>
        </w:rPr>
        <w:t>The initiative also strengthens the reliability and accuracy of delivery services. ASDA customers often cite unpredictable delivery windows and late substitutions as sources of frustration. Implementing AI route optimisation and real-time tracking ensures greater transparency, aligning with consumer expectations for precise and trackable delivery experiences (PwC, 2023). These enhancements build trust, encouraging customers to repeatedly use online delivery and Click &amp; Collect services.</w:t>
      </w:r>
    </w:p>
    <w:p w14:paraId="4E2BF158" w14:textId="77777777" w:rsidR="006340B7" w:rsidRPr="006340B7" w:rsidRDefault="006340B7" w:rsidP="00CF004B">
      <w:pPr>
        <w:spacing w:line="360" w:lineRule="auto"/>
        <w:rPr>
          <w:rFonts w:ascii="Arial" w:hAnsi="Arial" w:cs="Arial"/>
        </w:rPr>
      </w:pPr>
    </w:p>
    <w:p w14:paraId="06D69A68" w14:textId="77777777" w:rsidR="006340B7" w:rsidRPr="006340B7" w:rsidRDefault="006340B7" w:rsidP="00CF004B">
      <w:pPr>
        <w:spacing w:line="360" w:lineRule="auto"/>
        <w:rPr>
          <w:rFonts w:ascii="Arial" w:hAnsi="Arial" w:cs="Arial"/>
        </w:rPr>
      </w:pPr>
      <w:r w:rsidRPr="006340B7">
        <w:rPr>
          <w:rFonts w:ascii="Arial" w:hAnsi="Arial" w:cs="Arial"/>
        </w:rPr>
        <w:t>From a business performance perspective, ASDA is likely to see improvements in revenue and customer lifetime value. Research shows that personalisation initiatives can increase customer spending by 20% or more (Boston Consulting Group, 2022), demonstrating the direct link between tailored experiences and financial growth. In addition, integrated loyalty analytics allow ASDA to identify high-value segments, optimise offers and increase retention. Together, these impacts position ASDA as a more competitive and digitally adaptive retailer within a rapidly evolving sect</w:t>
      </w:r>
    </w:p>
    <w:p w14:paraId="495C59E4" w14:textId="07BAAF4E" w:rsidR="006340B7" w:rsidRPr="006340B7" w:rsidRDefault="006340B7" w:rsidP="009B58AA">
      <w:pPr>
        <w:pStyle w:val="Heading1"/>
      </w:pPr>
      <w:bookmarkStart w:id="10" w:name="_Toc214557861"/>
      <w:r w:rsidRPr="006340B7">
        <w:t xml:space="preserve">Measuring Success and </w:t>
      </w:r>
      <w:r w:rsidR="00834BA5">
        <w:t>impact</w:t>
      </w:r>
      <w:bookmarkEnd w:id="10"/>
    </w:p>
    <w:p w14:paraId="244BE3D2" w14:textId="21649143" w:rsidR="006340B7" w:rsidRPr="006340B7" w:rsidRDefault="006340B7" w:rsidP="00CF004B">
      <w:pPr>
        <w:spacing w:line="360" w:lineRule="auto"/>
        <w:rPr>
          <w:rFonts w:ascii="Arial" w:hAnsi="Arial" w:cs="Arial"/>
        </w:rPr>
      </w:pPr>
      <w:r w:rsidRPr="006340B7">
        <w:rPr>
          <w:rFonts w:ascii="Arial" w:hAnsi="Arial" w:cs="Arial"/>
        </w:rPr>
        <w:t>To ensure ASDA can assess the effectiveness of its digital transformation initiative, a structured measurement framework is required. Evaluating outcomes using customer-focused, operational and financial metrics enables the organisation to determine whether the upgraded systems contribute to improved customer journeys, enhanced efficiency and sustainable business growth. One of the key indicators is Customer Satisfaction (CSAT), which captures how customers perceive their shopping experience after the introduction of AI personalisation, streamlined checkout and real-time delivery tracking. CSAT surveys placed within the ASDA app or website can highlight improvements in convenience, reliability and user experience. This aligns with recommendations from Salesforce (2023), which emphasise the importance of continuous customer feedback loops in digital retail environments.</w:t>
      </w:r>
    </w:p>
    <w:p w14:paraId="6EC0A879" w14:textId="64E08255" w:rsidR="006340B7" w:rsidRPr="006340B7" w:rsidRDefault="006340B7" w:rsidP="00CF004B">
      <w:pPr>
        <w:spacing w:line="360" w:lineRule="auto"/>
        <w:rPr>
          <w:rFonts w:ascii="Arial" w:hAnsi="Arial" w:cs="Arial"/>
        </w:rPr>
      </w:pPr>
      <w:r w:rsidRPr="006340B7">
        <w:rPr>
          <w:rFonts w:ascii="Arial" w:hAnsi="Arial" w:cs="Arial"/>
        </w:rPr>
        <w:t>Another critical measure is Net Promoter Score (NPS), which evaluates the likelihood that customers would recommend ASDA to others. A rising NPS following the introduction of personalised product recommendations, accurate stock visibility and AI-powered post-purchase support would demonstrate increased trust and satisfaction. Since NPS strongly correlates with long-term customer loyalty in the grocery sector (Bain &amp; Company, 2022), tracking this metric provides essential insight into how ASDA’s transformation influences customer retention and word-of-mouth advocacy.</w:t>
      </w:r>
    </w:p>
    <w:p w14:paraId="1A5BDF71" w14:textId="5B2065E8" w:rsidR="006340B7" w:rsidRPr="006340B7" w:rsidRDefault="006340B7" w:rsidP="00CF004B">
      <w:pPr>
        <w:spacing w:line="360" w:lineRule="auto"/>
        <w:rPr>
          <w:rFonts w:ascii="Arial" w:hAnsi="Arial" w:cs="Arial"/>
        </w:rPr>
      </w:pPr>
      <w:r w:rsidRPr="006340B7">
        <w:rPr>
          <w:rFonts w:ascii="Arial" w:hAnsi="Arial" w:cs="Arial"/>
        </w:rPr>
        <w:t xml:space="preserve">Operational KPIs offer an equally important lens for evaluation. ASDA can monitor inventory accuracy rates and stock availability percentages to determine whether IoT-enabled inventory management reduces discrepancies, stockouts and overstocks. According to Deloitte (2023), retailers that implement advanced inventory technologies often experience significant improvements in fulfilment precision and reduced operational waste. Additionally, metrics such as average checkout time, order processing time and delivery punctuality will indicate whether automation and AI-optimised routing genuinely increase efficiency. A </w:t>
      </w:r>
      <w:r w:rsidRPr="006340B7">
        <w:rPr>
          <w:rFonts w:ascii="Arial" w:hAnsi="Arial" w:cs="Arial"/>
        </w:rPr>
        <w:lastRenderedPageBreak/>
        <w:t>reduction in failed deliveries or late substitutions would further demonstrate the value of the new system.</w:t>
      </w:r>
    </w:p>
    <w:p w14:paraId="44006355" w14:textId="32158E30" w:rsidR="006340B7" w:rsidRPr="006340B7" w:rsidRDefault="006340B7" w:rsidP="00CF004B">
      <w:pPr>
        <w:spacing w:line="360" w:lineRule="auto"/>
        <w:rPr>
          <w:rFonts w:ascii="Arial" w:hAnsi="Arial" w:cs="Arial"/>
        </w:rPr>
      </w:pPr>
      <w:r w:rsidRPr="006340B7">
        <w:rPr>
          <w:rFonts w:ascii="Arial" w:hAnsi="Arial" w:cs="Arial"/>
        </w:rPr>
        <w:t xml:space="preserve">Financial KPIs are also essential for demonstrating the commercial impact of digital transformation. ASDA can measure average order value (AOV), online conversion rates, repeat purchase rate, and loyalty scheme engagement levels to understand how personalisation influences customer behaviour. Research shows that companies adopting predictive personalisation effectively can see revenue uplifts of 15–20% (McKinsey, 2021). If ASDA observes similar improvements in spending patterns and </w:t>
      </w:r>
      <w:proofErr w:type="gramStart"/>
      <w:r w:rsidRPr="006340B7">
        <w:rPr>
          <w:rFonts w:ascii="Arial" w:hAnsi="Arial" w:cs="Arial"/>
        </w:rPr>
        <w:t>repeat</w:t>
      </w:r>
      <w:proofErr w:type="gramEnd"/>
      <w:r w:rsidRPr="006340B7">
        <w:rPr>
          <w:rFonts w:ascii="Arial" w:hAnsi="Arial" w:cs="Arial"/>
        </w:rPr>
        <w:t xml:space="preserve"> usage of its app and online services, it </w:t>
      </w:r>
      <w:proofErr w:type="gramStart"/>
      <w:r w:rsidRPr="006340B7">
        <w:rPr>
          <w:rFonts w:ascii="Arial" w:hAnsi="Arial" w:cs="Arial"/>
        </w:rPr>
        <w:t>would</w:t>
      </w:r>
      <w:proofErr w:type="gramEnd"/>
      <w:r w:rsidRPr="006340B7">
        <w:rPr>
          <w:rFonts w:ascii="Arial" w:hAnsi="Arial" w:cs="Arial"/>
        </w:rPr>
        <w:t xml:space="preserve"> confirm that the initiative is contributing positively to revenue growth. Loyalty analytics can also indicate whether personalised rewards are attracting and retaining high-value segments.</w:t>
      </w:r>
    </w:p>
    <w:p w14:paraId="4A89D89A" w14:textId="1962F004" w:rsidR="006340B7" w:rsidRPr="006340B7" w:rsidRDefault="006340B7" w:rsidP="009B58AA">
      <w:pPr>
        <w:spacing w:line="360" w:lineRule="auto"/>
        <w:rPr>
          <w:rFonts w:ascii="Arial" w:hAnsi="Arial" w:cs="Arial"/>
        </w:rPr>
      </w:pPr>
      <w:r w:rsidRPr="006340B7">
        <w:rPr>
          <w:rFonts w:ascii="Arial" w:hAnsi="Arial" w:cs="Arial"/>
        </w:rPr>
        <w:t xml:space="preserve">In addition, technology adoption metrics such as usage levels of the AR visualisation tool, AI assistant interactions, and frequency of </w:t>
      </w:r>
      <w:proofErr w:type="spellStart"/>
      <w:r w:rsidRPr="006340B7">
        <w:rPr>
          <w:rFonts w:ascii="Arial" w:hAnsi="Arial" w:cs="Arial"/>
        </w:rPr>
        <w:t>Scan&amp;Go</w:t>
      </w:r>
      <w:proofErr w:type="spellEnd"/>
      <w:r w:rsidRPr="006340B7">
        <w:rPr>
          <w:rFonts w:ascii="Arial" w:hAnsi="Arial" w:cs="Arial"/>
        </w:rPr>
        <w:t xml:space="preserve"> purchases can help determine whether customers are integrating the new features into their routine behaviour. High adoption rates would suggest that customers find these features useful, intuitive and valuable. Conversely, low adoption rates would highlight the need for user interface improvements or enhanced digital education.</w:t>
      </w:r>
    </w:p>
    <w:p w14:paraId="3E8EA7E6" w14:textId="71A1675A" w:rsidR="006340B7" w:rsidRDefault="00CF004B" w:rsidP="009B58AA">
      <w:pPr>
        <w:pStyle w:val="Heading1"/>
      </w:pPr>
      <w:bookmarkStart w:id="11" w:name="_Toc214557862"/>
      <w:r>
        <w:t>Conclusion:</w:t>
      </w:r>
      <w:bookmarkEnd w:id="11"/>
    </w:p>
    <w:p w14:paraId="07697384" w14:textId="6F663B83" w:rsidR="00DA24D6" w:rsidRPr="00DA24D6" w:rsidRDefault="00D40E84" w:rsidP="00DA24D6">
      <w:pPr>
        <w:spacing w:line="360" w:lineRule="auto"/>
        <w:rPr>
          <w:rFonts w:ascii="Arial" w:hAnsi="Arial" w:cs="Arial"/>
        </w:rPr>
      </w:pPr>
      <w:r>
        <w:rPr>
          <w:rFonts w:ascii="Arial" w:hAnsi="Arial" w:cs="Arial"/>
        </w:rPr>
        <w:t xml:space="preserve">This report has examined </w:t>
      </w:r>
      <w:r w:rsidR="00F37EDF">
        <w:rPr>
          <w:rFonts w:ascii="Arial" w:hAnsi="Arial" w:cs="Arial"/>
        </w:rPr>
        <w:t xml:space="preserve">ASDA’s </w:t>
      </w:r>
      <w:r w:rsidR="00DA24D6">
        <w:rPr>
          <w:rFonts w:ascii="Arial" w:hAnsi="Arial" w:cs="Arial"/>
        </w:rPr>
        <w:t xml:space="preserve">approach </w:t>
      </w:r>
      <w:r w:rsidR="00DA24D6" w:rsidRPr="00DA24D6">
        <w:rPr>
          <w:rFonts w:ascii="Arial" w:hAnsi="Arial" w:cs="Arial"/>
        </w:rPr>
        <w:t>to innovation, highlighting how the organisation leverages customer-focused strategies and operational efficiency to remain competitive in a rapidly changing retail environment. ASDA’s commitment to adopting technology-driven solutions demonstrates its recognition of evolving consumer expectations, particularly the need for speed, convenience, and reliability. By integrating digital tools into core business functions, the organisation strengthens its ability to deliver a seamless and consistent shopping experience.</w:t>
      </w:r>
      <w:r w:rsidR="00DA24D6">
        <w:rPr>
          <w:rFonts w:ascii="Arial" w:hAnsi="Arial" w:cs="Arial"/>
        </w:rPr>
        <w:t xml:space="preserve"> </w:t>
      </w:r>
      <w:r w:rsidR="00DA24D6" w:rsidRPr="00DA24D6">
        <w:rPr>
          <w:rFonts w:ascii="Arial" w:hAnsi="Arial" w:cs="Arial"/>
        </w:rPr>
        <w:t xml:space="preserve">The proposed digital transformation initiative builds on this foundation by addressing key challenges within ASDA’s current service journey. Introducing real-time tracking, improved stock visibility, and more personalised customer interactions would significantly enhance both operational accuracy and customer satisfaction. </w:t>
      </w:r>
    </w:p>
    <w:p w14:paraId="3B0DE416" w14:textId="77777777" w:rsidR="00AF366F" w:rsidRDefault="00DA24D6" w:rsidP="00AF366F">
      <w:pPr>
        <w:spacing w:line="360" w:lineRule="auto"/>
        <w:rPr>
          <w:rFonts w:ascii="Arial" w:hAnsi="Arial" w:cs="Arial"/>
        </w:rPr>
      </w:pPr>
      <w:r w:rsidRPr="00DA24D6">
        <w:rPr>
          <w:rFonts w:ascii="Arial" w:hAnsi="Arial" w:cs="Arial"/>
        </w:rPr>
        <w:t>Overall, innovation remains essential for ASDA’s long-term success. Investing in digital capabilities not only helps resolve present service issues but also positions the organisation to adapt to future market changes and customer needs. By continuously refining its operations and embracing technology, ASDA can deliver greater value, strengthen customer loyalty, and maintain a strong competitive advantage in the modern retail landscape.</w:t>
      </w:r>
      <w:bookmarkStart w:id="12" w:name="_Toc214557863"/>
    </w:p>
    <w:p w14:paraId="0DEFD2A5" w14:textId="77777777" w:rsidR="00AF366F" w:rsidRDefault="00AF366F" w:rsidP="00AF366F">
      <w:pPr>
        <w:spacing w:line="360" w:lineRule="auto"/>
        <w:rPr>
          <w:rFonts w:ascii="Arial" w:hAnsi="Arial" w:cs="Arial"/>
        </w:rPr>
      </w:pPr>
    </w:p>
    <w:p w14:paraId="4E20A152" w14:textId="1EF3E6F4" w:rsidR="00991544" w:rsidRPr="00AF366F" w:rsidRDefault="00AD3B94" w:rsidP="00AF366F">
      <w:pPr>
        <w:spacing w:line="360" w:lineRule="auto"/>
        <w:rPr>
          <w:rFonts w:ascii="Arial" w:hAnsi="Arial" w:cs="Arial"/>
        </w:rPr>
      </w:pPr>
      <w:r w:rsidRPr="009B58AA">
        <w:rPr>
          <w:b/>
          <w:sz w:val="24"/>
          <w:szCs w:val="24"/>
          <w:u w:val="single"/>
        </w:rPr>
        <w:lastRenderedPageBreak/>
        <w:t>References:</w:t>
      </w:r>
      <w:bookmarkEnd w:id="12"/>
    </w:p>
    <w:p w14:paraId="32662552" w14:textId="69422312"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Accenture (2022) </w:t>
      </w:r>
      <w:r w:rsidRPr="00EE0B0D">
        <w:rPr>
          <w:rFonts w:ascii="Arial" w:hAnsi="Arial" w:cs="Arial"/>
          <w:i/>
          <w:iCs/>
          <w:color w:val="222222"/>
          <w:sz w:val="22"/>
          <w:szCs w:val="22"/>
        </w:rPr>
        <w:t>Personalisation at Scale in Retail</w:t>
      </w:r>
      <w:r w:rsidRPr="00EE0B0D">
        <w:rPr>
          <w:rFonts w:ascii="Arial" w:hAnsi="Arial" w:cs="Arial"/>
          <w:color w:val="222222"/>
          <w:sz w:val="22"/>
          <w:szCs w:val="22"/>
        </w:rPr>
        <w:t>. Available at: </w:t>
      </w:r>
      <w:hyperlink r:id="rId8" w:history="1">
        <w:r w:rsidR="00182208" w:rsidRPr="00021E83">
          <w:rPr>
            <w:rStyle w:val="Hyperlink"/>
            <w:rFonts w:ascii="Arial" w:hAnsi="Arial" w:cs="Arial"/>
            <w:sz w:val="22"/>
            <w:szCs w:val="22"/>
          </w:rPr>
          <w:t>https://www.accenture.com/ca-en/industries/retail</w:t>
        </w:r>
      </w:hyperlink>
      <w:r w:rsidR="00182208">
        <w:rPr>
          <w:rFonts w:ascii="Arial" w:hAnsi="Arial" w:cs="Arial"/>
          <w:color w:val="222222"/>
          <w:sz w:val="22"/>
          <w:szCs w:val="22"/>
        </w:rPr>
        <w:t xml:space="preserve"> </w:t>
      </w:r>
      <w:r w:rsidRPr="00EE0B0D">
        <w:rPr>
          <w:rFonts w:ascii="Arial" w:hAnsi="Arial" w:cs="Arial"/>
          <w:color w:val="222222"/>
          <w:sz w:val="22"/>
          <w:szCs w:val="22"/>
        </w:rPr>
        <w:t>(Accessed: 1</w:t>
      </w:r>
      <w:r>
        <w:rPr>
          <w:rFonts w:ascii="Arial" w:hAnsi="Arial" w:cs="Arial"/>
          <w:color w:val="222222"/>
          <w:sz w:val="22"/>
          <w:szCs w:val="22"/>
        </w:rPr>
        <w:t>6</w:t>
      </w:r>
      <w:r w:rsidRPr="00EE0B0D">
        <w:rPr>
          <w:rFonts w:ascii="Arial" w:hAnsi="Arial" w:cs="Arial"/>
          <w:color w:val="222222"/>
          <w:sz w:val="22"/>
          <w:szCs w:val="22"/>
        </w:rPr>
        <w:t xml:space="preserve"> November 2025)</w:t>
      </w:r>
      <w:r>
        <w:rPr>
          <w:rFonts w:ascii="Arial" w:hAnsi="Arial" w:cs="Arial"/>
          <w:color w:val="222222"/>
          <w:sz w:val="22"/>
          <w:szCs w:val="22"/>
        </w:rPr>
        <w:t>.</w:t>
      </w:r>
    </w:p>
    <w:p w14:paraId="0D0E04D3" w14:textId="2245203C" w:rsidR="00F17B4D" w:rsidRPr="002C544B" w:rsidRDefault="00F17B4D" w:rsidP="002C544B">
      <w:pPr>
        <w:pStyle w:val="ListParagraph"/>
        <w:numPr>
          <w:ilvl w:val="0"/>
          <w:numId w:val="2"/>
        </w:numPr>
        <w:spacing w:line="360" w:lineRule="auto"/>
        <w:rPr>
          <w:rFonts w:ascii="Arial" w:hAnsi="Arial" w:cs="Arial"/>
        </w:rPr>
      </w:pPr>
      <w:r w:rsidRPr="002C544B">
        <w:rPr>
          <w:rFonts w:ascii="Arial" w:hAnsi="Arial" w:cs="Arial"/>
        </w:rPr>
        <w:t>ASDA (2024) </w:t>
      </w:r>
      <w:r w:rsidRPr="002C544B">
        <w:rPr>
          <w:rFonts w:ascii="Arial" w:hAnsi="Arial" w:cs="Arial"/>
          <w:i/>
          <w:iCs/>
        </w:rPr>
        <w:t>Company Facts - ASDA Corporate</w:t>
      </w:r>
      <w:proofErr w:type="gramStart"/>
      <w:r w:rsidRPr="002C544B">
        <w:rPr>
          <w:rFonts w:ascii="Arial" w:hAnsi="Arial" w:cs="Arial"/>
        </w:rPr>
        <w:t>. .</w:t>
      </w:r>
      <w:proofErr w:type="gramEnd"/>
      <w:r w:rsidRPr="002C544B">
        <w:rPr>
          <w:rFonts w:ascii="Arial" w:hAnsi="Arial" w:cs="Arial"/>
        </w:rPr>
        <w:t xml:space="preserve"> Available at: </w:t>
      </w:r>
      <w:hyperlink r:id="rId9" w:history="1">
        <w:r w:rsidR="002C506A" w:rsidRPr="002C544B">
          <w:rPr>
            <w:rStyle w:val="Hyperlink"/>
            <w:rFonts w:ascii="Arial" w:hAnsi="Arial" w:cs="Arial"/>
          </w:rPr>
          <w:t>https://corporate.asda.com/our-story/company-facts</w:t>
        </w:r>
      </w:hyperlink>
      <w:r w:rsidR="002C506A" w:rsidRPr="002C544B">
        <w:rPr>
          <w:rFonts w:ascii="Arial" w:hAnsi="Arial" w:cs="Arial"/>
        </w:rPr>
        <w:t xml:space="preserve"> (Accessed: 14</w:t>
      </w:r>
      <w:r w:rsidR="002C506A" w:rsidRPr="002C544B">
        <w:rPr>
          <w:rFonts w:ascii="Arial" w:hAnsi="Arial" w:cs="Arial"/>
          <w:vertAlign w:val="superscript"/>
        </w:rPr>
        <w:t>th</w:t>
      </w:r>
      <w:r w:rsidR="002C506A" w:rsidRPr="002C544B">
        <w:rPr>
          <w:rFonts w:ascii="Arial" w:hAnsi="Arial" w:cs="Arial"/>
        </w:rPr>
        <w:t xml:space="preserve"> October 2025).</w:t>
      </w:r>
    </w:p>
    <w:p w14:paraId="69438779" w14:textId="7E8C5B61" w:rsidR="00991544" w:rsidRPr="002C544B" w:rsidRDefault="00991544" w:rsidP="002C544B">
      <w:pPr>
        <w:pStyle w:val="NormalWeb"/>
        <w:numPr>
          <w:ilvl w:val="0"/>
          <w:numId w:val="2"/>
        </w:numPr>
        <w:spacing w:before="0" w:beforeAutospacing="0" w:after="0" w:afterAutospacing="0" w:line="360" w:lineRule="auto"/>
        <w:rPr>
          <w:rFonts w:ascii="Arial" w:hAnsi="Arial" w:cs="Arial"/>
          <w:color w:val="000000"/>
          <w:sz w:val="22"/>
          <w:szCs w:val="22"/>
        </w:rPr>
      </w:pPr>
      <w:r w:rsidRPr="002C544B">
        <w:rPr>
          <w:rFonts w:ascii="Arial" w:hAnsi="Arial" w:cs="Arial"/>
          <w:color w:val="000000"/>
          <w:sz w:val="22"/>
          <w:szCs w:val="22"/>
        </w:rPr>
        <w:t>ASDA (2024) </w:t>
      </w:r>
      <w:r w:rsidRPr="002C544B">
        <w:rPr>
          <w:rFonts w:ascii="Arial" w:hAnsi="Arial" w:cs="Arial"/>
          <w:i/>
          <w:iCs/>
          <w:color w:val="000000"/>
          <w:sz w:val="22"/>
          <w:szCs w:val="22"/>
        </w:rPr>
        <w:t>Project Future: Driving Asda’s Transformation</w:t>
      </w:r>
      <w:r w:rsidRPr="002C544B">
        <w:rPr>
          <w:rFonts w:ascii="Arial" w:hAnsi="Arial" w:cs="Arial"/>
          <w:color w:val="000000"/>
          <w:sz w:val="22"/>
          <w:szCs w:val="22"/>
        </w:rPr>
        <w:t xml:space="preserve">. Available at: </w:t>
      </w:r>
      <w:hyperlink r:id="rId10" w:history="1">
        <w:r w:rsidR="00E76EF3" w:rsidRPr="002C544B">
          <w:rPr>
            <w:rStyle w:val="Hyperlink"/>
            <w:rFonts w:ascii="Arial" w:hAnsi="Arial" w:cs="Arial"/>
            <w:sz w:val="22"/>
            <w:szCs w:val="22"/>
          </w:rPr>
          <w:t>https://corporate.asda.com/20240925/project-future-driving-asdas-transformation</w:t>
        </w:r>
      </w:hyperlink>
      <w:r w:rsidR="002C544B" w:rsidRPr="002C544B">
        <w:rPr>
          <w:rFonts w:ascii="Arial" w:hAnsi="Arial" w:cs="Arial"/>
          <w:color w:val="000000"/>
          <w:sz w:val="22"/>
          <w:szCs w:val="22"/>
        </w:rPr>
        <w:t xml:space="preserve"> (Accessed: 25</w:t>
      </w:r>
      <w:r w:rsidR="002C544B" w:rsidRPr="002C544B">
        <w:rPr>
          <w:rFonts w:ascii="Arial" w:hAnsi="Arial" w:cs="Arial"/>
          <w:color w:val="000000"/>
          <w:sz w:val="22"/>
          <w:szCs w:val="22"/>
          <w:vertAlign w:val="superscript"/>
        </w:rPr>
        <w:t>th</w:t>
      </w:r>
      <w:r w:rsidR="002C544B" w:rsidRPr="002C544B">
        <w:rPr>
          <w:rFonts w:ascii="Arial" w:hAnsi="Arial" w:cs="Arial"/>
          <w:color w:val="000000"/>
          <w:sz w:val="22"/>
          <w:szCs w:val="22"/>
        </w:rPr>
        <w:t xml:space="preserve"> October 2025).</w:t>
      </w:r>
    </w:p>
    <w:p w14:paraId="6DCF0089" w14:textId="292C6B0F" w:rsidR="009D728D" w:rsidRDefault="005528C0" w:rsidP="002C544B">
      <w:pPr>
        <w:pStyle w:val="NormalWeb"/>
        <w:numPr>
          <w:ilvl w:val="0"/>
          <w:numId w:val="2"/>
        </w:numPr>
        <w:spacing w:before="0" w:beforeAutospacing="0" w:after="0" w:afterAutospacing="0" w:line="360" w:lineRule="auto"/>
        <w:rPr>
          <w:rFonts w:ascii="Arial" w:hAnsi="Arial" w:cs="Arial"/>
          <w:color w:val="000000"/>
          <w:sz w:val="22"/>
          <w:szCs w:val="22"/>
        </w:rPr>
      </w:pPr>
      <w:r w:rsidRPr="002C544B">
        <w:rPr>
          <w:rFonts w:ascii="Arial" w:hAnsi="Arial" w:cs="Arial"/>
          <w:color w:val="000000"/>
          <w:sz w:val="22"/>
          <w:szCs w:val="22"/>
        </w:rPr>
        <w:t>Booth, K. (2025)</w:t>
      </w:r>
      <w:r w:rsidR="002C544B" w:rsidRPr="002C544B">
        <w:rPr>
          <w:rFonts w:ascii="Arial" w:hAnsi="Arial" w:cs="Arial"/>
          <w:color w:val="000000"/>
          <w:sz w:val="22"/>
          <w:szCs w:val="22"/>
        </w:rPr>
        <w:t xml:space="preserve"> </w:t>
      </w:r>
      <w:r w:rsidRPr="002C544B">
        <w:rPr>
          <w:rFonts w:ascii="Arial" w:hAnsi="Arial" w:cs="Arial"/>
          <w:i/>
          <w:iCs/>
          <w:color w:val="000000"/>
          <w:sz w:val="22"/>
          <w:szCs w:val="22"/>
        </w:rPr>
        <w:t>Asda Accelerates Urban Expansion with Nine New Express Stores in a Single Week</w:t>
      </w:r>
      <w:r w:rsidRPr="002C544B">
        <w:rPr>
          <w:rFonts w:ascii="Arial" w:hAnsi="Arial" w:cs="Arial"/>
          <w:color w:val="000000"/>
          <w:sz w:val="22"/>
          <w:szCs w:val="22"/>
        </w:rPr>
        <w:t xml:space="preserve">. Available at: </w:t>
      </w:r>
      <w:hyperlink r:id="rId11" w:history="1">
        <w:r w:rsidR="002C544B" w:rsidRPr="002C544B">
          <w:rPr>
            <w:rStyle w:val="Hyperlink"/>
            <w:rFonts w:ascii="Arial" w:hAnsi="Arial" w:cs="Arial"/>
            <w:sz w:val="22"/>
            <w:szCs w:val="22"/>
          </w:rPr>
          <w:t>https://bdcmagazine.com/2025/10/asda-accelerates-urban-expansion-with-nine-new-express-stores-in-a-single-week/</w:t>
        </w:r>
      </w:hyperlink>
      <w:r w:rsidR="002C544B" w:rsidRPr="002C544B">
        <w:rPr>
          <w:rFonts w:ascii="Arial" w:hAnsi="Arial" w:cs="Arial"/>
          <w:color w:val="000000"/>
          <w:sz w:val="22"/>
          <w:szCs w:val="22"/>
        </w:rPr>
        <w:t xml:space="preserve"> (</w:t>
      </w:r>
      <w:r w:rsidRPr="002C544B">
        <w:rPr>
          <w:rFonts w:ascii="Arial" w:hAnsi="Arial" w:cs="Arial"/>
          <w:color w:val="000000"/>
          <w:sz w:val="22"/>
          <w:szCs w:val="22"/>
        </w:rPr>
        <w:t>Accessed</w:t>
      </w:r>
      <w:r w:rsidR="002C544B" w:rsidRPr="002C544B">
        <w:rPr>
          <w:rFonts w:ascii="Arial" w:hAnsi="Arial" w:cs="Arial"/>
          <w:color w:val="000000"/>
          <w:sz w:val="22"/>
          <w:szCs w:val="22"/>
        </w:rPr>
        <w:t xml:space="preserve">: </w:t>
      </w:r>
      <w:r w:rsidRPr="002C544B">
        <w:rPr>
          <w:rFonts w:ascii="Arial" w:hAnsi="Arial" w:cs="Arial"/>
          <w:color w:val="000000"/>
          <w:sz w:val="22"/>
          <w:szCs w:val="22"/>
        </w:rPr>
        <w:t>29 Oct</w:t>
      </w:r>
      <w:r w:rsidR="002C544B" w:rsidRPr="002C544B">
        <w:rPr>
          <w:rFonts w:ascii="Arial" w:hAnsi="Arial" w:cs="Arial"/>
          <w:color w:val="000000"/>
          <w:sz w:val="22"/>
          <w:szCs w:val="22"/>
        </w:rPr>
        <w:t xml:space="preserve">ober </w:t>
      </w:r>
      <w:r w:rsidRPr="002C544B">
        <w:rPr>
          <w:rFonts w:ascii="Arial" w:hAnsi="Arial" w:cs="Arial"/>
          <w:color w:val="000000"/>
          <w:sz w:val="22"/>
          <w:szCs w:val="22"/>
        </w:rPr>
        <w:t>2025</w:t>
      </w:r>
      <w:r w:rsidR="002C544B" w:rsidRPr="002C544B">
        <w:rPr>
          <w:rFonts w:ascii="Arial" w:hAnsi="Arial" w:cs="Arial"/>
          <w:color w:val="000000"/>
          <w:sz w:val="22"/>
          <w:szCs w:val="22"/>
        </w:rPr>
        <w:t>)</w:t>
      </w:r>
      <w:r w:rsidRPr="002C544B">
        <w:rPr>
          <w:rFonts w:ascii="Arial" w:hAnsi="Arial" w:cs="Arial"/>
          <w:color w:val="000000"/>
          <w:sz w:val="22"/>
          <w:szCs w:val="22"/>
        </w:rPr>
        <w:t>.</w:t>
      </w:r>
    </w:p>
    <w:p w14:paraId="50E64E32" w14:textId="425EEDE7"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Boston Consulting Group (2022) </w:t>
      </w:r>
      <w:r w:rsidRPr="00BE48E6">
        <w:rPr>
          <w:rFonts w:ascii="Arial" w:hAnsi="Arial" w:cs="Arial"/>
          <w:i/>
          <w:iCs/>
          <w:color w:val="222222"/>
          <w:sz w:val="22"/>
          <w:szCs w:val="22"/>
        </w:rPr>
        <w:t>The $800 Billion Personalisation Opportunity.</w:t>
      </w:r>
      <w:r w:rsidRPr="00EE0B0D">
        <w:rPr>
          <w:rFonts w:ascii="Arial" w:hAnsi="Arial" w:cs="Arial"/>
          <w:color w:val="222222"/>
          <w:sz w:val="22"/>
          <w:szCs w:val="22"/>
        </w:rPr>
        <w:t xml:space="preserve"> Available at: </w:t>
      </w:r>
      <w:hyperlink r:id="rId12" w:history="1">
        <w:r w:rsidR="006A7954" w:rsidRPr="00021E83">
          <w:rPr>
            <w:rStyle w:val="Hyperlink"/>
            <w:rFonts w:ascii="Arial" w:hAnsi="Arial" w:cs="Arial"/>
            <w:sz w:val="22"/>
            <w:szCs w:val="22"/>
          </w:rPr>
          <w:t>https://www.bcg.com/press/15october2024-capturing-the-2-trillion-personalization-opportunity-with-ai</w:t>
        </w:r>
      </w:hyperlink>
      <w:r w:rsidR="006A7954">
        <w:rPr>
          <w:rFonts w:ascii="Arial" w:hAnsi="Arial" w:cs="Arial"/>
          <w:color w:val="222222"/>
          <w:sz w:val="22"/>
          <w:szCs w:val="22"/>
        </w:rPr>
        <w:t xml:space="preserve"> </w:t>
      </w:r>
      <w:r w:rsidRPr="00EE0B0D">
        <w:rPr>
          <w:rFonts w:ascii="Arial" w:hAnsi="Arial" w:cs="Arial"/>
          <w:color w:val="222222"/>
          <w:sz w:val="22"/>
          <w:szCs w:val="22"/>
        </w:rPr>
        <w:t> (Accessed: 18 November 2025)</w:t>
      </w:r>
      <w:r>
        <w:rPr>
          <w:rFonts w:ascii="Arial" w:hAnsi="Arial" w:cs="Arial"/>
          <w:color w:val="222222"/>
          <w:sz w:val="22"/>
          <w:szCs w:val="22"/>
        </w:rPr>
        <w:t>.</w:t>
      </w:r>
    </w:p>
    <w:p w14:paraId="2E52A431" w14:textId="63EA8CB4" w:rsid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Bain &amp; Company (2022) </w:t>
      </w:r>
      <w:r w:rsidRPr="00BE48E6">
        <w:rPr>
          <w:rFonts w:ascii="Arial" w:hAnsi="Arial" w:cs="Arial"/>
          <w:i/>
          <w:iCs/>
          <w:color w:val="222222"/>
          <w:sz w:val="22"/>
          <w:szCs w:val="22"/>
        </w:rPr>
        <w:t>The Future of Loyalty.</w:t>
      </w:r>
      <w:r w:rsidRPr="00EE0B0D">
        <w:rPr>
          <w:rFonts w:ascii="Arial" w:hAnsi="Arial" w:cs="Arial"/>
          <w:color w:val="222222"/>
          <w:sz w:val="22"/>
          <w:szCs w:val="22"/>
        </w:rPr>
        <w:t xml:space="preserve"> Available at: </w:t>
      </w:r>
      <w:hyperlink r:id="rId13" w:history="1">
        <w:r w:rsidR="003E16A9" w:rsidRPr="00021E83">
          <w:rPr>
            <w:rStyle w:val="Hyperlink"/>
            <w:rFonts w:ascii="Arial" w:hAnsi="Arial" w:cs="Arial"/>
            <w:sz w:val="22"/>
            <w:szCs w:val="22"/>
          </w:rPr>
          <w:t>https://www.bain.com/insights/topics/loyalty/</w:t>
        </w:r>
      </w:hyperlink>
      <w:r w:rsidR="003E16A9">
        <w:rPr>
          <w:rFonts w:ascii="Arial" w:hAnsi="Arial" w:cs="Arial"/>
          <w:color w:val="222222"/>
          <w:sz w:val="22"/>
          <w:szCs w:val="22"/>
        </w:rPr>
        <w:t xml:space="preserve"> </w:t>
      </w:r>
      <w:r w:rsidR="003E16A9" w:rsidRPr="00EE0B0D">
        <w:rPr>
          <w:rFonts w:ascii="Arial" w:hAnsi="Arial" w:cs="Arial"/>
          <w:color w:val="222222"/>
          <w:sz w:val="22"/>
          <w:szCs w:val="22"/>
        </w:rPr>
        <w:t xml:space="preserve"> </w:t>
      </w:r>
      <w:r w:rsidRPr="00EE0B0D">
        <w:rPr>
          <w:rFonts w:ascii="Arial" w:hAnsi="Arial" w:cs="Arial"/>
          <w:color w:val="222222"/>
          <w:sz w:val="22"/>
          <w:szCs w:val="22"/>
        </w:rPr>
        <w:t>(Accessed: 18 November 2025).</w:t>
      </w:r>
    </w:p>
    <w:p w14:paraId="383B2FDF" w14:textId="5C3BCBF6" w:rsidR="00FC011C" w:rsidRDefault="00FC011C" w:rsidP="00FC011C">
      <w:pPr>
        <w:pStyle w:val="NormalWeb"/>
        <w:numPr>
          <w:ilvl w:val="0"/>
          <w:numId w:val="2"/>
        </w:numPr>
        <w:spacing w:before="0" w:beforeAutospacing="0" w:after="0" w:afterAutospacing="0" w:line="360" w:lineRule="auto"/>
        <w:rPr>
          <w:rFonts w:ascii="Arial" w:hAnsi="Arial" w:cs="Arial"/>
          <w:color w:val="000000"/>
          <w:sz w:val="22"/>
          <w:szCs w:val="22"/>
        </w:rPr>
      </w:pPr>
      <w:r w:rsidRPr="002C544B">
        <w:rPr>
          <w:rFonts w:ascii="Arial" w:hAnsi="Arial" w:cs="Arial"/>
          <w:color w:val="000000"/>
          <w:sz w:val="22"/>
          <w:szCs w:val="22"/>
        </w:rPr>
        <w:t xml:space="preserve">Corporate - ASDA (2025) </w:t>
      </w:r>
      <w:r w:rsidRPr="002C544B">
        <w:rPr>
          <w:rFonts w:ascii="Arial" w:hAnsi="Arial" w:cs="Arial"/>
          <w:i/>
          <w:iCs/>
          <w:color w:val="000000"/>
          <w:sz w:val="22"/>
          <w:szCs w:val="22"/>
        </w:rPr>
        <w:t>Asda steps up the convenience factor</w:t>
      </w:r>
      <w:r w:rsidRPr="002C544B">
        <w:rPr>
          <w:rFonts w:ascii="Arial" w:hAnsi="Arial" w:cs="Arial"/>
          <w:color w:val="000000"/>
          <w:sz w:val="22"/>
          <w:szCs w:val="22"/>
        </w:rPr>
        <w:t xml:space="preserve">. Available at: </w:t>
      </w:r>
      <w:hyperlink r:id="rId14" w:history="1">
        <w:r w:rsidRPr="002C544B">
          <w:rPr>
            <w:rStyle w:val="Hyperlink"/>
            <w:rFonts w:ascii="Arial" w:hAnsi="Arial" w:cs="Arial"/>
            <w:sz w:val="22"/>
            <w:szCs w:val="22"/>
          </w:rPr>
          <w:t>https://corporate.asda.com/newsroom/2020/01/20/asda-steps-up-the-convenience-factor</w:t>
        </w:r>
      </w:hyperlink>
      <w:r w:rsidRPr="002C544B">
        <w:rPr>
          <w:rFonts w:ascii="Arial" w:hAnsi="Arial" w:cs="Arial"/>
          <w:color w:val="000000"/>
          <w:sz w:val="22"/>
          <w:szCs w:val="22"/>
        </w:rPr>
        <w:t xml:space="preserve"> (Accessed: 29 October 2025).</w:t>
      </w:r>
    </w:p>
    <w:p w14:paraId="47ECEB10" w14:textId="77777777" w:rsidR="002618EE" w:rsidRDefault="002618EE" w:rsidP="002618EE">
      <w:pPr>
        <w:pStyle w:val="NormalWeb"/>
        <w:numPr>
          <w:ilvl w:val="0"/>
          <w:numId w:val="2"/>
        </w:numPr>
        <w:shd w:val="clear" w:color="auto" w:fill="FFFFFF"/>
        <w:spacing w:line="360" w:lineRule="auto"/>
        <w:rPr>
          <w:rFonts w:ascii="Arial" w:hAnsi="Arial" w:cs="Arial"/>
          <w:color w:val="222222"/>
          <w:sz w:val="22"/>
          <w:szCs w:val="22"/>
        </w:rPr>
      </w:pPr>
      <w:proofErr w:type="spellStart"/>
      <w:r w:rsidRPr="00EE0B0D">
        <w:rPr>
          <w:rFonts w:ascii="Arial" w:hAnsi="Arial" w:cs="Arial"/>
          <w:color w:val="222222"/>
          <w:sz w:val="22"/>
          <w:szCs w:val="22"/>
        </w:rPr>
        <w:t>Cruijssen</w:t>
      </w:r>
      <w:proofErr w:type="spellEnd"/>
      <w:r w:rsidRPr="00EE0B0D">
        <w:rPr>
          <w:rFonts w:ascii="Arial" w:hAnsi="Arial" w:cs="Arial"/>
          <w:color w:val="222222"/>
          <w:sz w:val="22"/>
          <w:szCs w:val="22"/>
        </w:rPr>
        <w:t xml:space="preserve">, F. (2020) </w:t>
      </w:r>
      <w:r>
        <w:rPr>
          <w:rFonts w:ascii="Arial" w:hAnsi="Arial" w:cs="Arial"/>
          <w:color w:val="222222"/>
          <w:sz w:val="22"/>
          <w:szCs w:val="22"/>
        </w:rPr>
        <w:t>‘</w:t>
      </w:r>
      <w:r w:rsidRPr="00EE0B0D">
        <w:rPr>
          <w:rFonts w:ascii="Arial" w:hAnsi="Arial" w:cs="Arial"/>
          <w:color w:val="222222"/>
          <w:sz w:val="22"/>
          <w:szCs w:val="22"/>
        </w:rPr>
        <w:t>The impact of route optimisation on last-mile delivery</w:t>
      </w:r>
      <w:r>
        <w:rPr>
          <w:rFonts w:ascii="Arial" w:hAnsi="Arial" w:cs="Arial"/>
          <w:color w:val="222222"/>
          <w:sz w:val="22"/>
          <w:szCs w:val="22"/>
        </w:rPr>
        <w:t>’</w:t>
      </w:r>
      <w:r w:rsidRPr="00F2382B">
        <w:rPr>
          <w:rFonts w:ascii="Arial" w:hAnsi="Arial" w:cs="Arial"/>
          <w:i/>
          <w:iCs/>
          <w:color w:val="222222"/>
          <w:sz w:val="22"/>
          <w:szCs w:val="22"/>
        </w:rPr>
        <w:t>, Logistics Research,</w:t>
      </w:r>
      <w:r w:rsidRPr="00EE0B0D">
        <w:rPr>
          <w:rFonts w:ascii="Arial" w:hAnsi="Arial" w:cs="Arial"/>
          <w:color w:val="222222"/>
          <w:sz w:val="22"/>
          <w:szCs w:val="22"/>
        </w:rPr>
        <w:t xml:space="preserve"> 13(7), pp.1–12.</w:t>
      </w:r>
    </w:p>
    <w:p w14:paraId="01EF358F" w14:textId="62E3879A" w:rsidR="00FC011C" w:rsidRPr="002618EE" w:rsidRDefault="00FC011C" w:rsidP="002618EE">
      <w:pPr>
        <w:pStyle w:val="NormalWeb"/>
        <w:numPr>
          <w:ilvl w:val="0"/>
          <w:numId w:val="2"/>
        </w:numPr>
        <w:shd w:val="clear" w:color="auto" w:fill="FFFFFF"/>
        <w:spacing w:line="360" w:lineRule="auto"/>
        <w:rPr>
          <w:rFonts w:ascii="Arial" w:hAnsi="Arial" w:cs="Arial"/>
          <w:color w:val="222222"/>
          <w:sz w:val="22"/>
          <w:szCs w:val="22"/>
        </w:rPr>
      </w:pPr>
      <w:r w:rsidRPr="002618EE">
        <w:rPr>
          <w:rFonts w:ascii="Arial" w:hAnsi="Arial" w:cs="Arial"/>
          <w:color w:val="222222"/>
          <w:sz w:val="22"/>
          <w:szCs w:val="22"/>
        </w:rPr>
        <w:t xml:space="preserve">Deloitte (2023) </w:t>
      </w:r>
      <w:r w:rsidRPr="002618EE">
        <w:rPr>
          <w:rFonts w:ascii="Arial" w:hAnsi="Arial" w:cs="Arial"/>
          <w:i/>
          <w:iCs/>
          <w:color w:val="222222"/>
          <w:sz w:val="22"/>
          <w:szCs w:val="22"/>
        </w:rPr>
        <w:t>Retail Industry Outlook.</w:t>
      </w:r>
      <w:r w:rsidRPr="002618EE">
        <w:rPr>
          <w:rFonts w:ascii="Arial" w:hAnsi="Arial" w:cs="Arial"/>
          <w:color w:val="222222"/>
          <w:sz w:val="22"/>
          <w:szCs w:val="22"/>
        </w:rPr>
        <w:t xml:space="preserve"> Available at: </w:t>
      </w:r>
      <w:hyperlink r:id="rId15" w:history="1">
        <w:r w:rsidR="00BE60CF" w:rsidRPr="00021E83">
          <w:rPr>
            <w:rStyle w:val="Hyperlink"/>
            <w:rFonts w:ascii="Arial" w:hAnsi="Arial" w:cs="Arial"/>
            <w:sz w:val="22"/>
            <w:szCs w:val="22"/>
          </w:rPr>
          <w:t>https://www.deloitte.com/za/en/Industries/consumer/perspectives/2023-retail-distribution-industry-outlook.html</w:t>
        </w:r>
      </w:hyperlink>
      <w:r w:rsidR="00BE60CF">
        <w:rPr>
          <w:rFonts w:ascii="Arial" w:hAnsi="Arial" w:cs="Arial"/>
          <w:color w:val="222222"/>
          <w:sz w:val="22"/>
          <w:szCs w:val="22"/>
        </w:rPr>
        <w:t xml:space="preserve"> </w:t>
      </w:r>
      <w:r w:rsidR="00BE60CF" w:rsidRPr="002618EE">
        <w:rPr>
          <w:rFonts w:ascii="Arial" w:hAnsi="Arial" w:cs="Arial"/>
          <w:color w:val="222222"/>
          <w:sz w:val="22"/>
          <w:szCs w:val="22"/>
        </w:rPr>
        <w:t xml:space="preserve"> </w:t>
      </w:r>
      <w:r w:rsidRPr="002618EE">
        <w:rPr>
          <w:rFonts w:ascii="Arial" w:hAnsi="Arial" w:cs="Arial"/>
          <w:color w:val="222222"/>
          <w:sz w:val="22"/>
          <w:szCs w:val="22"/>
        </w:rPr>
        <w:t>(Accessed: 18 November 2025).</w:t>
      </w:r>
    </w:p>
    <w:p w14:paraId="3A2B460D" w14:textId="7EC1C627" w:rsidR="002618EE" w:rsidRPr="002618EE" w:rsidRDefault="002618EE" w:rsidP="002618EE">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Grewal, D., Roggeveen, A. and </w:t>
      </w:r>
      <w:proofErr w:type="spellStart"/>
      <w:r w:rsidRPr="00EE0B0D">
        <w:rPr>
          <w:rFonts w:ascii="Arial" w:hAnsi="Arial" w:cs="Arial"/>
          <w:color w:val="222222"/>
          <w:sz w:val="22"/>
          <w:szCs w:val="22"/>
        </w:rPr>
        <w:t>Nordfält</w:t>
      </w:r>
      <w:proofErr w:type="spellEnd"/>
      <w:r w:rsidRPr="00EE0B0D">
        <w:rPr>
          <w:rFonts w:ascii="Arial" w:hAnsi="Arial" w:cs="Arial"/>
          <w:color w:val="222222"/>
          <w:sz w:val="22"/>
          <w:szCs w:val="22"/>
        </w:rPr>
        <w:t xml:space="preserve">, J. (2022) ‘The future of retailing’, </w:t>
      </w:r>
      <w:r w:rsidRPr="00F2382B">
        <w:rPr>
          <w:rFonts w:ascii="Arial" w:hAnsi="Arial" w:cs="Arial"/>
          <w:i/>
          <w:iCs/>
          <w:color w:val="222222"/>
          <w:sz w:val="22"/>
          <w:szCs w:val="22"/>
        </w:rPr>
        <w:t>Journal of Retailing</w:t>
      </w:r>
      <w:r w:rsidRPr="00EE0B0D">
        <w:rPr>
          <w:rFonts w:ascii="Arial" w:hAnsi="Arial" w:cs="Arial"/>
          <w:color w:val="222222"/>
          <w:sz w:val="22"/>
          <w:szCs w:val="22"/>
        </w:rPr>
        <w:t>, 98(2), pp.145–160.</w:t>
      </w:r>
    </w:p>
    <w:p w14:paraId="79AE46DB" w14:textId="041388F8" w:rsidR="00AD3B94" w:rsidRPr="002C544B" w:rsidRDefault="00AD3B94" w:rsidP="002C544B">
      <w:pPr>
        <w:pStyle w:val="ListParagraph"/>
        <w:numPr>
          <w:ilvl w:val="0"/>
          <w:numId w:val="2"/>
        </w:numPr>
        <w:spacing w:line="360" w:lineRule="auto"/>
        <w:rPr>
          <w:rFonts w:ascii="Arial" w:hAnsi="Arial" w:cs="Arial"/>
        </w:rPr>
      </w:pPr>
      <w:proofErr w:type="spellStart"/>
      <w:r w:rsidRPr="002C544B">
        <w:rPr>
          <w:rFonts w:ascii="Arial" w:hAnsi="Arial" w:cs="Arial"/>
        </w:rPr>
        <w:t>lparsons</w:t>
      </w:r>
      <w:proofErr w:type="spellEnd"/>
      <w:r w:rsidRPr="002C544B">
        <w:rPr>
          <w:rFonts w:ascii="Arial" w:hAnsi="Arial" w:cs="Arial"/>
        </w:rPr>
        <w:t xml:space="preserve"> (2024) </w:t>
      </w:r>
      <w:r w:rsidRPr="002C544B">
        <w:rPr>
          <w:rFonts w:ascii="Arial" w:hAnsi="Arial" w:cs="Arial"/>
          <w:i/>
          <w:iCs/>
        </w:rPr>
        <w:t>What is Innovation? - Professional &amp; Executive Development | Harvard DCE</w:t>
      </w:r>
      <w:r w:rsidRPr="002C544B">
        <w:rPr>
          <w:rFonts w:ascii="Arial" w:hAnsi="Arial" w:cs="Arial"/>
        </w:rPr>
        <w:t xml:space="preserve">. Available at: </w:t>
      </w:r>
      <w:hyperlink r:id="rId16" w:anchor="Why-is-Innovation-Important-in-Business" w:history="1">
        <w:r w:rsidR="002C506A" w:rsidRPr="002C544B">
          <w:rPr>
            <w:rStyle w:val="Hyperlink"/>
            <w:rFonts w:ascii="Arial" w:hAnsi="Arial" w:cs="Arial"/>
          </w:rPr>
          <w:t>https://professional.dce.harvard.edu/blog/what-is-innovation/#Why-is-Innovation-Important-in-Business</w:t>
        </w:r>
      </w:hyperlink>
      <w:r w:rsidR="002C506A" w:rsidRPr="002C544B">
        <w:rPr>
          <w:rFonts w:ascii="Arial" w:hAnsi="Arial" w:cs="Arial"/>
        </w:rPr>
        <w:t xml:space="preserve"> (Accessed: 14</w:t>
      </w:r>
      <w:r w:rsidR="002C506A" w:rsidRPr="002C544B">
        <w:rPr>
          <w:rFonts w:ascii="Arial" w:hAnsi="Arial" w:cs="Arial"/>
          <w:vertAlign w:val="superscript"/>
        </w:rPr>
        <w:t>th</w:t>
      </w:r>
      <w:r w:rsidR="002C506A" w:rsidRPr="002C544B">
        <w:rPr>
          <w:rFonts w:ascii="Arial" w:hAnsi="Arial" w:cs="Arial"/>
        </w:rPr>
        <w:t xml:space="preserve"> October 2025).</w:t>
      </w:r>
    </w:p>
    <w:p w14:paraId="54708162" w14:textId="16CF9AF3" w:rsidR="006B0674" w:rsidRPr="002C544B" w:rsidRDefault="006B0674" w:rsidP="002C544B">
      <w:pPr>
        <w:pStyle w:val="ListParagraph"/>
        <w:numPr>
          <w:ilvl w:val="0"/>
          <w:numId w:val="2"/>
        </w:numPr>
        <w:spacing w:line="360" w:lineRule="auto"/>
        <w:rPr>
          <w:rFonts w:ascii="Arial" w:hAnsi="Arial" w:cs="Arial"/>
        </w:rPr>
      </w:pPr>
      <w:r w:rsidRPr="002C544B">
        <w:rPr>
          <w:rFonts w:ascii="Arial" w:hAnsi="Arial" w:cs="Arial"/>
        </w:rPr>
        <w:t>I’m From Yorkshire (2022)</w:t>
      </w:r>
      <w:r w:rsidR="002C506A" w:rsidRPr="002C544B">
        <w:rPr>
          <w:rFonts w:ascii="Arial" w:hAnsi="Arial" w:cs="Arial"/>
        </w:rPr>
        <w:t xml:space="preserve"> </w:t>
      </w:r>
      <w:r w:rsidRPr="002C544B">
        <w:rPr>
          <w:rFonts w:ascii="Arial" w:hAnsi="Arial" w:cs="Arial"/>
          <w:i/>
          <w:iCs/>
        </w:rPr>
        <w:t>The History of ASDA &amp; Where it is Now</w:t>
      </w:r>
      <w:r w:rsidRPr="002C544B">
        <w:rPr>
          <w:rFonts w:ascii="Arial" w:hAnsi="Arial" w:cs="Arial"/>
        </w:rPr>
        <w:t xml:space="preserve">. Available at: </w:t>
      </w:r>
      <w:hyperlink r:id="rId17" w:history="1">
        <w:r w:rsidR="002C506A" w:rsidRPr="002C544B">
          <w:rPr>
            <w:rStyle w:val="Hyperlink"/>
            <w:rFonts w:ascii="Arial" w:hAnsi="Arial" w:cs="Arial"/>
          </w:rPr>
          <w:t>https://imfromyorkshire.uk.com/history-of-asda/</w:t>
        </w:r>
      </w:hyperlink>
      <w:r w:rsidR="002C506A" w:rsidRPr="002C544B">
        <w:rPr>
          <w:rFonts w:ascii="Arial" w:hAnsi="Arial" w:cs="Arial"/>
        </w:rPr>
        <w:t xml:space="preserve"> (Accessed: 14</w:t>
      </w:r>
      <w:r w:rsidR="002C506A" w:rsidRPr="002C544B">
        <w:rPr>
          <w:rFonts w:ascii="Arial" w:hAnsi="Arial" w:cs="Arial"/>
          <w:vertAlign w:val="superscript"/>
        </w:rPr>
        <w:t>th</w:t>
      </w:r>
      <w:r w:rsidR="002C506A" w:rsidRPr="002C544B">
        <w:rPr>
          <w:rFonts w:ascii="Arial" w:hAnsi="Arial" w:cs="Arial"/>
        </w:rPr>
        <w:t xml:space="preserve"> October 2025).</w:t>
      </w:r>
    </w:p>
    <w:p w14:paraId="4CFDAF0D" w14:textId="5DAE0A2D" w:rsidR="00697ABB" w:rsidRDefault="00697ABB" w:rsidP="002C544B">
      <w:pPr>
        <w:pStyle w:val="NormalWeb"/>
        <w:numPr>
          <w:ilvl w:val="0"/>
          <w:numId w:val="2"/>
        </w:numPr>
        <w:spacing w:before="0" w:beforeAutospacing="0" w:after="0" w:afterAutospacing="0" w:line="360" w:lineRule="auto"/>
        <w:rPr>
          <w:rFonts w:ascii="Arial" w:hAnsi="Arial" w:cs="Arial"/>
          <w:color w:val="000000"/>
          <w:sz w:val="22"/>
          <w:szCs w:val="22"/>
        </w:rPr>
      </w:pPr>
      <w:r w:rsidRPr="002C544B">
        <w:rPr>
          <w:rFonts w:ascii="Arial" w:hAnsi="Arial" w:cs="Arial"/>
          <w:color w:val="000000"/>
          <w:sz w:val="22"/>
          <w:szCs w:val="22"/>
        </w:rPr>
        <w:lastRenderedPageBreak/>
        <w:t>In (2025) </w:t>
      </w:r>
      <w:r w:rsidRPr="002C544B">
        <w:rPr>
          <w:rFonts w:ascii="Arial" w:hAnsi="Arial" w:cs="Arial"/>
          <w:i/>
          <w:iCs/>
          <w:color w:val="000000"/>
          <w:sz w:val="22"/>
          <w:szCs w:val="22"/>
        </w:rPr>
        <w:t>Retail Technology Innovation Hub</w:t>
      </w:r>
      <w:r w:rsidRPr="002C544B">
        <w:rPr>
          <w:rFonts w:ascii="Arial" w:hAnsi="Arial" w:cs="Arial"/>
          <w:color w:val="000000"/>
          <w:sz w:val="22"/>
          <w:szCs w:val="22"/>
        </w:rPr>
        <w:t xml:space="preserve">. Available at: </w:t>
      </w:r>
      <w:hyperlink r:id="rId18" w:history="1">
        <w:r w:rsidR="002C544B" w:rsidRPr="002C544B">
          <w:rPr>
            <w:rStyle w:val="Hyperlink"/>
            <w:rFonts w:ascii="Arial" w:hAnsi="Arial" w:cs="Arial"/>
            <w:sz w:val="22"/>
            <w:szCs w:val="22"/>
          </w:rPr>
          <w:t>https://retailtechinnovationhub.com/home/2025/10/20/asda-ramps-up-roll-out-of-new-express-stores-as-nine-more-locations-launch-in-one-week</w:t>
        </w:r>
      </w:hyperlink>
      <w:r w:rsidR="002C544B" w:rsidRPr="002C544B">
        <w:rPr>
          <w:rFonts w:ascii="Arial" w:hAnsi="Arial" w:cs="Arial"/>
          <w:color w:val="000000"/>
          <w:sz w:val="22"/>
          <w:szCs w:val="22"/>
        </w:rPr>
        <w:t xml:space="preserve"> (Accessed: 29 October 2025).</w:t>
      </w:r>
    </w:p>
    <w:p w14:paraId="196E9AE8" w14:textId="34EBAC16"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Kim, J. (2021) ‘AI-driven visual search in retail’, </w:t>
      </w:r>
      <w:r w:rsidRPr="00EE0B0D">
        <w:rPr>
          <w:rFonts w:ascii="Arial" w:hAnsi="Arial" w:cs="Arial"/>
          <w:i/>
          <w:iCs/>
          <w:color w:val="222222"/>
          <w:sz w:val="22"/>
          <w:szCs w:val="22"/>
        </w:rPr>
        <w:t>International Journal of Information Management</w:t>
      </w:r>
      <w:r w:rsidRPr="00EE0B0D">
        <w:rPr>
          <w:rFonts w:ascii="Arial" w:hAnsi="Arial" w:cs="Arial"/>
          <w:color w:val="222222"/>
          <w:sz w:val="22"/>
          <w:szCs w:val="22"/>
        </w:rPr>
        <w:t>, 56, pp.102–118.</w:t>
      </w:r>
    </w:p>
    <w:p w14:paraId="5C11C65D" w14:textId="40AD4839" w:rsidR="00502BD3" w:rsidRDefault="00502BD3" w:rsidP="00EE0B0D">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Lemon, K. and Verhoef, P. (2016) ‘Understanding customer experience throughout the customer journey’, </w:t>
      </w:r>
      <w:r w:rsidRPr="00EE0B0D">
        <w:rPr>
          <w:rFonts w:ascii="Arial" w:hAnsi="Arial" w:cs="Arial"/>
          <w:i/>
          <w:iCs/>
          <w:color w:val="222222"/>
          <w:sz w:val="22"/>
          <w:szCs w:val="22"/>
        </w:rPr>
        <w:t>Journal of Marketing</w:t>
      </w:r>
      <w:r w:rsidRPr="00EE0B0D">
        <w:rPr>
          <w:rFonts w:ascii="Arial" w:hAnsi="Arial" w:cs="Arial"/>
          <w:color w:val="222222"/>
          <w:sz w:val="22"/>
          <w:szCs w:val="22"/>
        </w:rPr>
        <w:t>, 80(6), pp.69–96.</w:t>
      </w:r>
    </w:p>
    <w:p w14:paraId="4EBA69A4" w14:textId="7CAE1FDF"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Liu, S., Lin, T. and Li, J. (2022) ‘Geo-location enabled service optimisation’, </w:t>
      </w:r>
      <w:r w:rsidRPr="00EE0B0D">
        <w:rPr>
          <w:rFonts w:ascii="Arial" w:hAnsi="Arial" w:cs="Arial"/>
          <w:i/>
          <w:iCs/>
          <w:color w:val="222222"/>
          <w:sz w:val="22"/>
          <w:szCs w:val="22"/>
        </w:rPr>
        <w:t>Journal of Operations Management</w:t>
      </w:r>
      <w:r w:rsidRPr="00EE0B0D">
        <w:rPr>
          <w:rFonts w:ascii="Arial" w:hAnsi="Arial" w:cs="Arial"/>
          <w:color w:val="222222"/>
          <w:sz w:val="22"/>
          <w:szCs w:val="22"/>
        </w:rPr>
        <w:t>, 68(4), pp.322–340</w:t>
      </w:r>
      <w:r>
        <w:rPr>
          <w:rFonts w:ascii="Arial" w:hAnsi="Arial" w:cs="Arial"/>
          <w:color w:val="222222"/>
          <w:sz w:val="22"/>
          <w:szCs w:val="22"/>
        </w:rPr>
        <w:t>.</w:t>
      </w:r>
    </w:p>
    <w:p w14:paraId="5883AB8E" w14:textId="52E811F8" w:rsidR="00991544" w:rsidRDefault="002C544B" w:rsidP="002C544B">
      <w:pPr>
        <w:pStyle w:val="NormalWeb"/>
        <w:numPr>
          <w:ilvl w:val="0"/>
          <w:numId w:val="2"/>
        </w:numPr>
        <w:spacing w:before="0" w:beforeAutospacing="0" w:after="0" w:afterAutospacing="0" w:line="360" w:lineRule="auto"/>
        <w:rPr>
          <w:rFonts w:ascii="Arial" w:hAnsi="Arial" w:cs="Arial"/>
          <w:color w:val="000000"/>
          <w:sz w:val="22"/>
          <w:szCs w:val="22"/>
        </w:rPr>
      </w:pPr>
      <w:r w:rsidRPr="002C544B">
        <w:rPr>
          <w:rFonts w:ascii="Arial" w:hAnsi="Arial" w:cs="Arial"/>
          <w:color w:val="000000"/>
          <w:sz w:val="22"/>
          <w:szCs w:val="22"/>
        </w:rPr>
        <w:t>M</w:t>
      </w:r>
      <w:r w:rsidR="00991544" w:rsidRPr="002C544B">
        <w:rPr>
          <w:rFonts w:ascii="Arial" w:hAnsi="Arial" w:cs="Arial"/>
          <w:color w:val="000000"/>
          <w:sz w:val="22"/>
          <w:szCs w:val="22"/>
        </w:rPr>
        <w:t>ilestone, F. (2025). </w:t>
      </w:r>
      <w:r w:rsidR="00991544" w:rsidRPr="002C544B">
        <w:rPr>
          <w:rFonts w:ascii="Arial" w:hAnsi="Arial" w:cs="Arial"/>
          <w:i/>
          <w:iCs/>
          <w:color w:val="000000"/>
          <w:sz w:val="22"/>
          <w:szCs w:val="22"/>
        </w:rPr>
        <w:t>Retail Technology Innovation Hub</w:t>
      </w:r>
      <w:r w:rsidR="00991544" w:rsidRPr="002C544B">
        <w:rPr>
          <w:rFonts w:ascii="Arial" w:hAnsi="Arial" w:cs="Arial"/>
          <w:color w:val="000000"/>
          <w:sz w:val="22"/>
          <w:szCs w:val="22"/>
        </w:rPr>
        <w:t xml:space="preserve">. Available at: </w:t>
      </w:r>
      <w:hyperlink r:id="rId19" w:history="1">
        <w:r w:rsidR="0005438B" w:rsidRPr="002C544B">
          <w:rPr>
            <w:rStyle w:val="Hyperlink"/>
            <w:rFonts w:ascii="Arial" w:hAnsi="Arial" w:cs="Arial"/>
            <w:sz w:val="22"/>
            <w:szCs w:val="22"/>
          </w:rPr>
          <w:t>https://retailtechinnovationhub.com/home/2025/10/5/grocery-retailer-asda-hits-project-future-milestone-as-final-piece-of-the-puzzle-falls-into-place</w:t>
        </w:r>
      </w:hyperlink>
      <w:r w:rsidRPr="002C544B">
        <w:rPr>
          <w:rFonts w:ascii="Arial" w:hAnsi="Arial" w:cs="Arial"/>
          <w:color w:val="000000"/>
          <w:sz w:val="22"/>
          <w:szCs w:val="22"/>
        </w:rPr>
        <w:t xml:space="preserve"> (Accessed: 29 October 2025).</w:t>
      </w:r>
    </w:p>
    <w:p w14:paraId="24694725" w14:textId="7F7D54A6"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McKinsey &amp; Company (2023) </w:t>
      </w:r>
      <w:r w:rsidRPr="00BE48E6">
        <w:rPr>
          <w:rFonts w:ascii="Arial" w:hAnsi="Arial" w:cs="Arial"/>
          <w:i/>
          <w:iCs/>
          <w:color w:val="222222"/>
          <w:sz w:val="22"/>
          <w:szCs w:val="22"/>
        </w:rPr>
        <w:t>State of Grocery Retail.</w:t>
      </w:r>
      <w:r w:rsidRPr="00EE0B0D">
        <w:rPr>
          <w:rFonts w:ascii="Arial" w:hAnsi="Arial" w:cs="Arial"/>
          <w:color w:val="222222"/>
          <w:sz w:val="22"/>
          <w:szCs w:val="22"/>
        </w:rPr>
        <w:t xml:space="preserve"> Available at: </w:t>
      </w:r>
      <w:hyperlink r:id="rId20" w:history="1">
        <w:r w:rsidR="001C0A79" w:rsidRPr="00021E83">
          <w:rPr>
            <w:rStyle w:val="Hyperlink"/>
            <w:rFonts w:ascii="Arial" w:hAnsi="Arial" w:cs="Arial"/>
            <w:sz w:val="22"/>
            <w:szCs w:val="22"/>
          </w:rPr>
          <w:t>https://www.mckinsey.com/industries/retail/our-insights/state-of-grocery-retail-global</w:t>
        </w:r>
      </w:hyperlink>
      <w:r w:rsidR="001C0A79">
        <w:rPr>
          <w:rFonts w:ascii="Arial" w:hAnsi="Arial" w:cs="Arial"/>
          <w:color w:val="222222"/>
          <w:sz w:val="22"/>
          <w:szCs w:val="22"/>
        </w:rPr>
        <w:t xml:space="preserve"> </w:t>
      </w:r>
      <w:r w:rsidRPr="00EE0B0D">
        <w:rPr>
          <w:rFonts w:ascii="Arial" w:hAnsi="Arial" w:cs="Arial"/>
          <w:color w:val="222222"/>
          <w:sz w:val="22"/>
          <w:szCs w:val="22"/>
        </w:rPr>
        <w:t> (Accessed: 18 November 2025)</w:t>
      </w:r>
      <w:r>
        <w:rPr>
          <w:rFonts w:ascii="Arial" w:hAnsi="Arial" w:cs="Arial"/>
          <w:color w:val="222222"/>
          <w:sz w:val="22"/>
          <w:szCs w:val="22"/>
        </w:rPr>
        <w:t>.</w:t>
      </w:r>
    </w:p>
    <w:p w14:paraId="2B983421" w14:textId="60420BC0" w:rsid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McKinsey &amp; Company (2021</w:t>
      </w:r>
      <w:r w:rsidRPr="00BE48E6">
        <w:rPr>
          <w:rFonts w:ascii="Arial" w:hAnsi="Arial" w:cs="Arial"/>
          <w:i/>
          <w:iCs/>
          <w:color w:val="222222"/>
          <w:sz w:val="22"/>
          <w:szCs w:val="22"/>
        </w:rPr>
        <w:t>) Next in Personalization 2021 Report.</w:t>
      </w:r>
      <w:r w:rsidRPr="00EE0B0D">
        <w:rPr>
          <w:rFonts w:ascii="Arial" w:hAnsi="Arial" w:cs="Arial"/>
          <w:color w:val="222222"/>
          <w:sz w:val="22"/>
          <w:szCs w:val="22"/>
        </w:rPr>
        <w:t xml:space="preserve"> Available at: </w:t>
      </w:r>
      <w:hyperlink r:id="rId21" w:history="1">
        <w:r w:rsidR="002061ED" w:rsidRPr="00021E83">
          <w:rPr>
            <w:rStyle w:val="Hyperlink"/>
            <w:rFonts w:ascii="Arial" w:hAnsi="Arial" w:cs="Arial"/>
            <w:sz w:val="22"/>
            <w:szCs w:val="22"/>
          </w:rPr>
          <w:t>https://www.mckinsey.com/capabilities/growth-marketing-and-sales/our-insights/the-value-of-getting-personalization-right-or-wrong-is-multiplying</w:t>
        </w:r>
      </w:hyperlink>
      <w:r w:rsidR="002061ED">
        <w:rPr>
          <w:rFonts w:ascii="Arial" w:hAnsi="Arial" w:cs="Arial"/>
          <w:color w:val="222222"/>
          <w:sz w:val="22"/>
          <w:szCs w:val="22"/>
        </w:rPr>
        <w:t xml:space="preserve"> </w:t>
      </w:r>
      <w:r w:rsidR="002061ED" w:rsidRPr="00EE0B0D">
        <w:rPr>
          <w:rFonts w:ascii="Arial" w:hAnsi="Arial" w:cs="Arial"/>
          <w:color w:val="222222"/>
          <w:sz w:val="22"/>
          <w:szCs w:val="22"/>
        </w:rPr>
        <w:t xml:space="preserve"> </w:t>
      </w:r>
      <w:r w:rsidRPr="00EE0B0D">
        <w:rPr>
          <w:rFonts w:ascii="Arial" w:hAnsi="Arial" w:cs="Arial"/>
          <w:color w:val="222222"/>
          <w:sz w:val="22"/>
          <w:szCs w:val="22"/>
        </w:rPr>
        <w:t> (Accessed: 18 November 2025).</w:t>
      </w:r>
    </w:p>
    <w:p w14:paraId="6EF62BF9" w14:textId="77777777"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Pan, Y., Zinkhan, G. and Sheng, S. (2017) ‘Customer behaviour analytics in retail’, </w:t>
      </w:r>
      <w:r w:rsidRPr="00F2382B">
        <w:rPr>
          <w:rFonts w:ascii="Arial" w:hAnsi="Arial" w:cs="Arial"/>
          <w:i/>
          <w:iCs/>
          <w:color w:val="222222"/>
          <w:sz w:val="22"/>
          <w:szCs w:val="22"/>
        </w:rPr>
        <w:t>Journal of Consumer Behaviour,</w:t>
      </w:r>
      <w:r w:rsidRPr="00EE0B0D">
        <w:rPr>
          <w:rFonts w:ascii="Arial" w:hAnsi="Arial" w:cs="Arial"/>
          <w:color w:val="222222"/>
          <w:sz w:val="22"/>
          <w:szCs w:val="22"/>
        </w:rPr>
        <w:t xml:space="preserve"> 16(5), pp.409–421.</w:t>
      </w:r>
    </w:p>
    <w:p w14:paraId="68D92F3D" w14:textId="72F4ADCF"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PwC (2023) </w:t>
      </w:r>
      <w:r w:rsidRPr="00F2382B">
        <w:rPr>
          <w:rFonts w:ascii="Arial" w:hAnsi="Arial" w:cs="Arial"/>
          <w:i/>
          <w:iCs/>
          <w:color w:val="222222"/>
          <w:sz w:val="22"/>
          <w:szCs w:val="22"/>
        </w:rPr>
        <w:t xml:space="preserve">Global Consumer Insights Survey. </w:t>
      </w:r>
      <w:r w:rsidRPr="00EE0B0D">
        <w:rPr>
          <w:rFonts w:ascii="Arial" w:hAnsi="Arial" w:cs="Arial"/>
          <w:color w:val="222222"/>
          <w:sz w:val="22"/>
          <w:szCs w:val="22"/>
        </w:rPr>
        <w:t>Available at: </w:t>
      </w:r>
      <w:hyperlink r:id="rId22" w:history="1">
        <w:r w:rsidR="00901ACC" w:rsidRPr="00021E83">
          <w:rPr>
            <w:rStyle w:val="Hyperlink"/>
            <w:rFonts w:ascii="Arial" w:hAnsi="Arial" w:cs="Arial"/>
            <w:sz w:val="22"/>
            <w:szCs w:val="22"/>
          </w:rPr>
          <w:t>https://www.pwc.com/gx/en/industries/consumer-markets/consumer-insights-survey.html</w:t>
        </w:r>
      </w:hyperlink>
      <w:r w:rsidR="00901ACC">
        <w:rPr>
          <w:rFonts w:ascii="Arial" w:hAnsi="Arial" w:cs="Arial"/>
          <w:color w:val="222222"/>
          <w:sz w:val="22"/>
          <w:szCs w:val="22"/>
        </w:rPr>
        <w:t xml:space="preserve"> </w:t>
      </w:r>
      <w:r w:rsidRPr="00EE0B0D">
        <w:rPr>
          <w:rFonts w:ascii="Arial" w:hAnsi="Arial" w:cs="Arial"/>
          <w:color w:val="222222"/>
          <w:sz w:val="22"/>
          <w:szCs w:val="22"/>
        </w:rPr>
        <w:t> (Accessed: 18 November 2025).</w:t>
      </w:r>
    </w:p>
    <w:p w14:paraId="176A5157" w14:textId="5A73CB87" w:rsidR="0005438B" w:rsidRPr="002C544B" w:rsidRDefault="0005438B" w:rsidP="002C544B">
      <w:pPr>
        <w:pStyle w:val="NormalWeb"/>
        <w:numPr>
          <w:ilvl w:val="0"/>
          <w:numId w:val="2"/>
        </w:numPr>
        <w:spacing w:before="0" w:beforeAutospacing="0" w:after="0" w:afterAutospacing="0" w:line="360" w:lineRule="auto"/>
        <w:rPr>
          <w:rFonts w:ascii="Arial" w:hAnsi="Arial" w:cs="Arial"/>
          <w:color w:val="000000"/>
          <w:sz w:val="22"/>
          <w:szCs w:val="22"/>
        </w:rPr>
      </w:pPr>
      <w:r w:rsidRPr="002C544B">
        <w:rPr>
          <w:rFonts w:ascii="Arial" w:hAnsi="Arial" w:cs="Arial"/>
          <w:color w:val="000000"/>
          <w:sz w:val="22"/>
          <w:szCs w:val="22"/>
        </w:rPr>
        <w:t>Redfish (2023) </w:t>
      </w:r>
      <w:r w:rsidRPr="002C544B">
        <w:rPr>
          <w:rFonts w:ascii="Arial" w:hAnsi="Arial" w:cs="Arial"/>
          <w:i/>
          <w:iCs/>
          <w:color w:val="000000"/>
          <w:sz w:val="22"/>
          <w:szCs w:val="22"/>
        </w:rPr>
        <w:t>Asda: Rewards Apps, Customer Incentives &amp; What you should do next</w:t>
      </w:r>
      <w:r w:rsidR="002C544B" w:rsidRPr="002C544B">
        <w:rPr>
          <w:rFonts w:ascii="Arial" w:hAnsi="Arial" w:cs="Arial"/>
          <w:i/>
          <w:iCs/>
          <w:color w:val="000000"/>
          <w:sz w:val="22"/>
          <w:szCs w:val="22"/>
        </w:rPr>
        <w:t>. Av</w:t>
      </w:r>
      <w:r w:rsidRPr="002C544B">
        <w:rPr>
          <w:rFonts w:ascii="Arial" w:hAnsi="Arial" w:cs="Arial"/>
          <w:color w:val="000000"/>
          <w:sz w:val="22"/>
          <w:szCs w:val="22"/>
        </w:rPr>
        <w:t xml:space="preserve">ailable at: </w:t>
      </w:r>
      <w:hyperlink r:id="rId23" w:history="1">
        <w:r w:rsidR="002C544B" w:rsidRPr="002C544B">
          <w:rPr>
            <w:rStyle w:val="Hyperlink"/>
            <w:rFonts w:ascii="Arial" w:hAnsi="Arial" w:cs="Arial"/>
            <w:sz w:val="22"/>
            <w:szCs w:val="22"/>
          </w:rPr>
          <w:t>https://www.redfishgroup.co.uk/insights/asda-rewards-apps-customer-incentives-what-you-should-do-next/</w:t>
        </w:r>
      </w:hyperlink>
      <w:r w:rsidR="002C544B" w:rsidRPr="002C544B">
        <w:rPr>
          <w:rFonts w:ascii="Arial" w:hAnsi="Arial" w:cs="Arial"/>
          <w:color w:val="000000"/>
          <w:sz w:val="22"/>
          <w:szCs w:val="22"/>
        </w:rPr>
        <w:t xml:space="preserve"> (Accessed: 27 October 2025).</w:t>
      </w:r>
    </w:p>
    <w:p w14:paraId="4707C6A5" w14:textId="643E92B1" w:rsidR="00DF1E07" w:rsidRDefault="00DF1E07" w:rsidP="002C544B">
      <w:pPr>
        <w:pStyle w:val="NormalWeb"/>
        <w:numPr>
          <w:ilvl w:val="0"/>
          <w:numId w:val="2"/>
        </w:numPr>
        <w:spacing w:before="0" w:beforeAutospacing="0" w:after="0" w:afterAutospacing="0" w:line="360" w:lineRule="auto"/>
        <w:rPr>
          <w:rFonts w:ascii="Arial" w:hAnsi="Arial" w:cs="Arial"/>
          <w:color w:val="000000"/>
          <w:sz w:val="22"/>
          <w:szCs w:val="22"/>
        </w:rPr>
      </w:pPr>
      <w:r w:rsidRPr="002C544B">
        <w:rPr>
          <w:rFonts w:ascii="Arial" w:hAnsi="Arial" w:cs="Arial"/>
          <w:color w:val="000000"/>
          <w:sz w:val="22"/>
          <w:szCs w:val="22"/>
        </w:rPr>
        <w:t>Shantanu (2025). </w:t>
      </w:r>
      <w:r w:rsidRPr="002C544B">
        <w:rPr>
          <w:rFonts w:ascii="Arial" w:hAnsi="Arial" w:cs="Arial"/>
          <w:i/>
          <w:iCs/>
          <w:color w:val="000000"/>
          <w:sz w:val="22"/>
          <w:szCs w:val="22"/>
        </w:rPr>
        <w:t>Asda Groceries 2025: Online Shopping, Savings &amp; Trends</w:t>
      </w:r>
      <w:r w:rsidRPr="002C544B">
        <w:rPr>
          <w:rFonts w:ascii="Arial" w:hAnsi="Arial" w:cs="Arial"/>
          <w:color w:val="000000"/>
          <w:sz w:val="22"/>
          <w:szCs w:val="22"/>
        </w:rPr>
        <w:t xml:space="preserve">. Available at: </w:t>
      </w:r>
      <w:hyperlink r:id="rId24" w:history="1">
        <w:r w:rsidR="002C544B" w:rsidRPr="002C544B">
          <w:rPr>
            <w:rStyle w:val="Hyperlink"/>
            <w:rFonts w:ascii="Arial" w:hAnsi="Arial" w:cs="Arial"/>
            <w:sz w:val="22"/>
            <w:szCs w:val="22"/>
          </w:rPr>
          <w:t>https://birminghamjournal.co.uk/asda-groceries/</w:t>
        </w:r>
      </w:hyperlink>
      <w:r w:rsidR="002C544B" w:rsidRPr="002C544B">
        <w:rPr>
          <w:rFonts w:ascii="Arial" w:hAnsi="Arial" w:cs="Arial"/>
          <w:color w:val="000000"/>
          <w:sz w:val="22"/>
          <w:szCs w:val="22"/>
        </w:rPr>
        <w:t xml:space="preserve"> (Accessed: 27 October 2025).</w:t>
      </w:r>
    </w:p>
    <w:p w14:paraId="66CFCB35" w14:textId="47764B72" w:rsid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Salesforce (2023) </w:t>
      </w:r>
      <w:r w:rsidRPr="00BE48E6">
        <w:rPr>
          <w:rFonts w:ascii="Arial" w:hAnsi="Arial" w:cs="Arial"/>
          <w:i/>
          <w:iCs/>
          <w:color w:val="222222"/>
          <w:sz w:val="22"/>
          <w:szCs w:val="22"/>
        </w:rPr>
        <w:t>State of the Connected Customer.</w:t>
      </w:r>
      <w:r w:rsidRPr="00EE0B0D">
        <w:rPr>
          <w:rFonts w:ascii="Arial" w:hAnsi="Arial" w:cs="Arial"/>
          <w:color w:val="222222"/>
          <w:sz w:val="22"/>
          <w:szCs w:val="22"/>
        </w:rPr>
        <w:t xml:space="preserve"> Available at:</w:t>
      </w:r>
      <w:r w:rsidR="00DF114B" w:rsidRPr="00DF114B">
        <w:rPr>
          <w:rFonts w:ascii="Arial" w:hAnsi="Arial" w:cs="Arial"/>
          <w:color w:val="222222"/>
          <w:sz w:val="22"/>
          <w:szCs w:val="22"/>
        </w:rPr>
        <w:t xml:space="preserve"> </w:t>
      </w:r>
      <w:hyperlink r:id="rId25" w:history="1">
        <w:r w:rsidR="00DF114B" w:rsidRPr="00D51E7F">
          <w:rPr>
            <w:rStyle w:val="Hyperlink"/>
            <w:rFonts w:ascii="Arial" w:hAnsi="Arial" w:cs="Arial"/>
            <w:sz w:val="22"/>
            <w:szCs w:val="22"/>
          </w:rPr>
          <w:t>https://www.salesforce.com/eu/resources/research-reports/state-of-the-connected-customer/</w:t>
        </w:r>
      </w:hyperlink>
      <w:r w:rsidR="00DF114B">
        <w:rPr>
          <w:rFonts w:ascii="Arial" w:hAnsi="Arial" w:cs="Arial"/>
          <w:color w:val="222222"/>
          <w:sz w:val="22"/>
          <w:szCs w:val="22"/>
        </w:rPr>
        <w:t xml:space="preserve"> (</w:t>
      </w:r>
      <w:r w:rsidRPr="00EE0B0D">
        <w:rPr>
          <w:rFonts w:ascii="Arial" w:hAnsi="Arial" w:cs="Arial"/>
          <w:color w:val="222222"/>
          <w:sz w:val="22"/>
          <w:szCs w:val="22"/>
        </w:rPr>
        <w:t>Accessed: 18 November 2025).</w:t>
      </w:r>
    </w:p>
    <w:p w14:paraId="1E2A495B" w14:textId="2959122A"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lastRenderedPageBreak/>
        <w:t xml:space="preserve">Singh, A. (2019) </w:t>
      </w:r>
      <w:r>
        <w:rPr>
          <w:rFonts w:ascii="Arial" w:hAnsi="Arial" w:cs="Arial"/>
          <w:color w:val="222222"/>
          <w:sz w:val="22"/>
          <w:szCs w:val="22"/>
        </w:rPr>
        <w:t>‘</w:t>
      </w:r>
      <w:r w:rsidRPr="00EE0B0D">
        <w:rPr>
          <w:rFonts w:ascii="Arial" w:hAnsi="Arial" w:cs="Arial"/>
          <w:color w:val="222222"/>
          <w:sz w:val="22"/>
          <w:szCs w:val="22"/>
        </w:rPr>
        <w:t>Digital queue management and service experience improvement</w:t>
      </w:r>
      <w:r>
        <w:rPr>
          <w:rFonts w:ascii="Arial" w:hAnsi="Arial" w:cs="Arial"/>
          <w:color w:val="222222"/>
          <w:sz w:val="22"/>
          <w:szCs w:val="22"/>
        </w:rPr>
        <w:t xml:space="preserve">’, </w:t>
      </w:r>
      <w:r w:rsidRPr="00EE0B0D">
        <w:rPr>
          <w:rFonts w:ascii="Arial" w:hAnsi="Arial" w:cs="Arial"/>
          <w:i/>
          <w:iCs/>
          <w:color w:val="222222"/>
          <w:sz w:val="22"/>
          <w:szCs w:val="22"/>
        </w:rPr>
        <w:t>Service Industries Journal</w:t>
      </w:r>
      <w:r w:rsidRPr="00EE0B0D">
        <w:rPr>
          <w:rFonts w:ascii="Arial" w:hAnsi="Arial" w:cs="Arial"/>
          <w:color w:val="222222"/>
          <w:sz w:val="22"/>
          <w:szCs w:val="22"/>
        </w:rPr>
        <w:t>, 39(11), pp.823–841.</w:t>
      </w:r>
    </w:p>
    <w:p w14:paraId="3A7C87E5" w14:textId="1FC47A2E" w:rsidR="00434F46" w:rsidRDefault="002C506A" w:rsidP="00EE0B0D">
      <w:pPr>
        <w:pStyle w:val="ListParagraph"/>
        <w:numPr>
          <w:ilvl w:val="0"/>
          <w:numId w:val="2"/>
        </w:numPr>
        <w:spacing w:line="360" w:lineRule="auto"/>
        <w:rPr>
          <w:rFonts w:ascii="Arial" w:hAnsi="Arial" w:cs="Arial"/>
        </w:rPr>
      </w:pPr>
      <w:r w:rsidRPr="002C544B">
        <w:rPr>
          <w:rFonts w:ascii="Arial" w:hAnsi="Arial" w:cs="Arial"/>
        </w:rPr>
        <w:t>Team, E. (2025) </w:t>
      </w:r>
      <w:r w:rsidRPr="002C544B">
        <w:rPr>
          <w:rFonts w:ascii="Arial" w:hAnsi="Arial" w:cs="Arial"/>
          <w:i/>
          <w:iCs/>
        </w:rPr>
        <w:t xml:space="preserve">ASDA Marketing Strategy 2025: A Case Study. </w:t>
      </w:r>
      <w:r w:rsidRPr="002C544B">
        <w:rPr>
          <w:rFonts w:ascii="Arial" w:hAnsi="Arial" w:cs="Arial"/>
        </w:rPr>
        <w:t xml:space="preserve">Available at: </w:t>
      </w:r>
      <w:hyperlink r:id="rId26" w:history="1">
        <w:r w:rsidR="00DF114B" w:rsidRPr="00D51E7F">
          <w:rPr>
            <w:rStyle w:val="Hyperlink"/>
            <w:rFonts w:ascii="Arial" w:hAnsi="Arial" w:cs="Arial"/>
          </w:rPr>
          <w:t>https://www.projectpractical.com/asda-marketing-strategy/</w:t>
        </w:r>
      </w:hyperlink>
      <w:r w:rsidRPr="002C544B">
        <w:rPr>
          <w:rFonts w:ascii="Arial" w:hAnsi="Arial" w:cs="Arial"/>
        </w:rPr>
        <w:t xml:space="preserve"> (Accessed: 14</w:t>
      </w:r>
      <w:r w:rsidRPr="002C544B">
        <w:rPr>
          <w:rFonts w:ascii="Arial" w:hAnsi="Arial" w:cs="Arial"/>
          <w:vertAlign w:val="superscript"/>
        </w:rPr>
        <w:t>th</w:t>
      </w:r>
      <w:r w:rsidRPr="002C544B">
        <w:rPr>
          <w:rFonts w:ascii="Arial" w:hAnsi="Arial" w:cs="Arial"/>
        </w:rPr>
        <w:t xml:space="preserve"> October </w:t>
      </w:r>
      <w:r w:rsidRPr="00EE0B0D">
        <w:rPr>
          <w:rFonts w:ascii="Arial" w:hAnsi="Arial" w:cs="Arial"/>
        </w:rPr>
        <w:t>2025).</w:t>
      </w:r>
    </w:p>
    <w:p w14:paraId="0F0DC9DD" w14:textId="1885EE63" w:rsid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Vargo, S. and Lusch, R. (2004) ‘Evolving to a new dominant logic for marketing’, </w:t>
      </w:r>
      <w:r w:rsidRPr="00EE0B0D">
        <w:rPr>
          <w:rFonts w:ascii="Arial" w:hAnsi="Arial" w:cs="Arial"/>
          <w:i/>
          <w:iCs/>
          <w:color w:val="222222"/>
          <w:sz w:val="22"/>
          <w:szCs w:val="22"/>
        </w:rPr>
        <w:t>Journal of Marketing</w:t>
      </w:r>
      <w:r w:rsidRPr="00EE0B0D">
        <w:rPr>
          <w:rFonts w:ascii="Arial" w:hAnsi="Arial" w:cs="Arial"/>
          <w:color w:val="222222"/>
          <w:sz w:val="22"/>
          <w:szCs w:val="22"/>
        </w:rPr>
        <w:t>, 68(1), pp.1–17.</w:t>
      </w:r>
    </w:p>
    <w:p w14:paraId="44732AD3" w14:textId="24888B32" w:rsidR="00FC011C" w:rsidRPr="00FC011C" w:rsidRDefault="00FC011C" w:rsidP="00FC011C">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Victor, R. (2018) ‘Augmented reality in retail: Transforming customer experience’, </w:t>
      </w:r>
      <w:r w:rsidRPr="00F2382B">
        <w:rPr>
          <w:rFonts w:ascii="Arial" w:hAnsi="Arial" w:cs="Arial"/>
          <w:i/>
          <w:iCs/>
          <w:color w:val="222222"/>
          <w:sz w:val="22"/>
          <w:szCs w:val="22"/>
        </w:rPr>
        <w:t>Retail Technology Review,</w:t>
      </w:r>
      <w:r w:rsidRPr="00EE0B0D">
        <w:rPr>
          <w:rFonts w:ascii="Arial" w:hAnsi="Arial" w:cs="Arial"/>
          <w:color w:val="222222"/>
          <w:sz w:val="22"/>
          <w:szCs w:val="22"/>
        </w:rPr>
        <w:t xml:space="preserve"> 4(2), pp.33–46.</w:t>
      </w:r>
    </w:p>
    <w:p w14:paraId="7444A0EB" w14:textId="4ADB6E8D" w:rsidR="00AD3B94" w:rsidRPr="009B58AA" w:rsidRDefault="00434F46" w:rsidP="009B58AA">
      <w:pPr>
        <w:pStyle w:val="NormalWeb"/>
        <w:numPr>
          <w:ilvl w:val="0"/>
          <w:numId w:val="2"/>
        </w:numPr>
        <w:shd w:val="clear" w:color="auto" w:fill="FFFFFF"/>
        <w:spacing w:line="360" w:lineRule="auto"/>
        <w:rPr>
          <w:rFonts w:ascii="Arial" w:hAnsi="Arial" w:cs="Arial"/>
          <w:color w:val="222222"/>
          <w:sz w:val="22"/>
          <w:szCs w:val="22"/>
        </w:rPr>
      </w:pPr>
      <w:r w:rsidRPr="00EE0B0D">
        <w:rPr>
          <w:rFonts w:ascii="Arial" w:hAnsi="Arial" w:cs="Arial"/>
          <w:color w:val="222222"/>
          <w:sz w:val="22"/>
          <w:szCs w:val="22"/>
        </w:rPr>
        <w:t xml:space="preserve">Wollenburg, J., Hübner, A., Kuhn, H. and </w:t>
      </w:r>
      <w:proofErr w:type="spellStart"/>
      <w:r w:rsidRPr="00EE0B0D">
        <w:rPr>
          <w:rFonts w:ascii="Arial" w:hAnsi="Arial" w:cs="Arial"/>
          <w:color w:val="222222"/>
          <w:sz w:val="22"/>
          <w:szCs w:val="22"/>
        </w:rPr>
        <w:t>Trautrims</w:t>
      </w:r>
      <w:proofErr w:type="spellEnd"/>
      <w:r w:rsidRPr="00EE0B0D">
        <w:rPr>
          <w:rFonts w:ascii="Arial" w:hAnsi="Arial" w:cs="Arial"/>
          <w:color w:val="222222"/>
          <w:sz w:val="22"/>
          <w:szCs w:val="22"/>
        </w:rPr>
        <w:t xml:space="preserve">, A. (2019) ‘Online retailing and inventory challenges’, </w:t>
      </w:r>
      <w:r w:rsidRPr="00EE0B0D">
        <w:rPr>
          <w:rFonts w:ascii="Arial" w:hAnsi="Arial" w:cs="Arial"/>
          <w:i/>
          <w:iCs/>
          <w:color w:val="222222"/>
          <w:sz w:val="22"/>
          <w:szCs w:val="22"/>
        </w:rPr>
        <w:t>International Journal of Retail &amp; Distribution Management</w:t>
      </w:r>
      <w:r w:rsidRPr="00EE0B0D">
        <w:rPr>
          <w:rFonts w:ascii="Arial" w:hAnsi="Arial" w:cs="Arial"/>
          <w:color w:val="222222"/>
          <w:sz w:val="22"/>
          <w:szCs w:val="22"/>
        </w:rPr>
        <w:t>, 47(4), pp.400–416</w:t>
      </w:r>
      <w:r w:rsidR="009B58AA">
        <w:rPr>
          <w:rFonts w:ascii="Arial" w:hAnsi="Arial" w:cs="Arial"/>
          <w:color w:val="222222"/>
          <w:sz w:val="22"/>
          <w:szCs w:val="22"/>
        </w:rPr>
        <w:t>.</w:t>
      </w:r>
    </w:p>
    <w:sectPr w:rsidR="00AD3B94" w:rsidRPr="009B58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15DE4"/>
    <w:multiLevelType w:val="multilevel"/>
    <w:tmpl w:val="96746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17009A"/>
    <w:multiLevelType w:val="multilevel"/>
    <w:tmpl w:val="9BC8F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BD433F"/>
    <w:multiLevelType w:val="hybridMultilevel"/>
    <w:tmpl w:val="1FDED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770AC"/>
    <w:multiLevelType w:val="hybridMultilevel"/>
    <w:tmpl w:val="9BE04D3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6169116">
    <w:abstractNumId w:val="2"/>
  </w:num>
  <w:num w:numId="2" w16cid:durableId="1010447018">
    <w:abstractNumId w:val="3"/>
  </w:num>
  <w:num w:numId="3" w16cid:durableId="2057512265">
    <w:abstractNumId w:val="0"/>
  </w:num>
  <w:num w:numId="4" w16cid:durableId="7767998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56D"/>
    <w:rsid w:val="0002457E"/>
    <w:rsid w:val="000432BA"/>
    <w:rsid w:val="0005438B"/>
    <w:rsid w:val="00057D63"/>
    <w:rsid w:val="00057E96"/>
    <w:rsid w:val="00064276"/>
    <w:rsid w:val="00064777"/>
    <w:rsid w:val="00065FC0"/>
    <w:rsid w:val="00071152"/>
    <w:rsid w:val="000815CE"/>
    <w:rsid w:val="0009048B"/>
    <w:rsid w:val="0009156D"/>
    <w:rsid w:val="000A620C"/>
    <w:rsid w:val="000B4045"/>
    <w:rsid w:val="000B76A9"/>
    <w:rsid w:val="000C039F"/>
    <w:rsid w:val="000C1BFF"/>
    <w:rsid w:val="000D64D2"/>
    <w:rsid w:val="00102A46"/>
    <w:rsid w:val="0012409C"/>
    <w:rsid w:val="00152018"/>
    <w:rsid w:val="00165B13"/>
    <w:rsid w:val="00170D11"/>
    <w:rsid w:val="001805FA"/>
    <w:rsid w:val="001818F1"/>
    <w:rsid w:val="00182208"/>
    <w:rsid w:val="00196DA8"/>
    <w:rsid w:val="001A0C51"/>
    <w:rsid w:val="001A3DC8"/>
    <w:rsid w:val="001B1B8C"/>
    <w:rsid w:val="001C0A79"/>
    <w:rsid w:val="001D49BD"/>
    <w:rsid w:val="002061ED"/>
    <w:rsid w:val="0023647A"/>
    <w:rsid w:val="00247999"/>
    <w:rsid w:val="002618EE"/>
    <w:rsid w:val="00266093"/>
    <w:rsid w:val="00267EC1"/>
    <w:rsid w:val="002903AF"/>
    <w:rsid w:val="002A056F"/>
    <w:rsid w:val="002A7715"/>
    <w:rsid w:val="002C506A"/>
    <w:rsid w:val="002C544B"/>
    <w:rsid w:val="002C5BCF"/>
    <w:rsid w:val="002D0ABA"/>
    <w:rsid w:val="002E1360"/>
    <w:rsid w:val="002F6366"/>
    <w:rsid w:val="00300A74"/>
    <w:rsid w:val="00306E57"/>
    <w:rsid w:val="00347ED5"/>
    <w:rsid w:val="003558C2"/>
    <w:rsid w:val="00374B4D"/>
    <w:rsid w:val="00396672"/>
    <w:rsid w:val="00397932"/>
    <w:rsid w:val="003D1263"/>
    <w:rsid w:val="003D5EEA"/>
    <w:rsid w:val="003E16A9"/>
    <w:rsid w:val="003E2534"/>
    <w:rsid w:val="003F010F"/>
    <w:rsid w:val="00401BFB"/>
    <w:rsid w:val="0040622E"/>
    <w:rsid w:val="0041661E"/>
    <w:rsid w:val="00434F46"/>
    <w:rsid w:val="00461979"/>
    <w:rsid w:val="004626F3"/>
    <w:rsid w:val="00472F59"/>
    <w:rsid w:val="004A675C"/>
    <w:rsid w:val="004C1423"/>
    <w:rsid w:val="004C73AD"/>
    <w:rsid w:val="004D39B7"/>
    <w:rsid w:val="004D7FB4"/>
    <w:rsid w:val="004E1169"/>
    <w:rsid w:val="004E6C97"/>
    <w:rsid w:val="00502892"/>
    <w:rsid w:val="00502BD3"/>
    <w:rsid w:val="005043BF"/>
    <w:rsid w:val="00523336"/>
    <w:rsid w:val="00537D71"/>
    <w:rsid w:val="005528C0"/>
    <w:rsid w:val="00556B0E"/>
    <w:rsid w:val="00570D32"/>
    <w:rsid w:val="005764DE"/>
    <w:rsid w:val="005900E7"/>
    <w:rsid w:val="005C15D1"/>
    <w:rsid w:val="005C4171"/>
    <w:rsid w:val="005D273D"/>
    <w:rsid w:val="005D5F00"/>
    <w:rsid w:val="00605FE9"/>
    <w:rsid w:val="006136E6"/>
    <w:rsid w:val="00621E13"/>
    <w:rsid w:val="006340B7"/>
    <w:rsid w:val="0068602D"/>
    <w:rsid w:val="00697ABB"/>
    <w:rsid w:val="006A786A"/>
    <w:rsid w:val="006A7954"/>
    <w:rsid w:val="006B0674"/>
    <w:rsid w:val="006F13F0"/>
    <w:rsid w:val="006F555F"/>
    <w:rsid w:val="006F7AD0"/>
    <w:rsid w:val="00701B75"/>
    <w:rsid w:val="0071198D"/>
    <w:rsid w:val="00727CD9"/>
    <w:rsid w:val="00742DC2"/>
    <w:rsid w:val="00745051"/>
    <w:rsid w:val="00746B78"/>
    <w:rsid w:val="0075492D"/>
    <w:rsid w:val="00767378"/>
    <w:rsid w:val="0077334B"/>
    <w:rsid w:val="007756EC"/>
    <w:rsid w:val="007B1B38"/>
    <w:rsid w:val="007B5DCF"/>
    <w:rsid w:val="007B60F8"/>
    <w:rsid w:val="007C3116"/>
    <w:rsid w:val="007C382B"/>
    <w:rsid w:val="007D094B"/>
    <w:rsid w:val="007D2784"/>
    <w:rsid w:val="007D3906"/>
    <w:rsid w:val="007F42B7"/>
    <w:rsid w:val="00802E5F"/>
    <w:rsid w:val="00834334"/>
    <w:rsid w:val="00834BA5"/>
    <w:rsid w:val="00857090"/>
    <w:rsid w:val="0086019E"/>
    <w:rsid w:val="00860338"/>
    <w:rsid w:val="008769A0"/>
    <w:rsid w:val="008A73F8"/>
    <w:rsid w:val="008B33DB"/>
    <w:rsid w:val="008D15CE"/>
    <w:rsid w:val="008D28AB"/>
    <w:rsid w:val="008D30AC"/>
    <w:rsid w:val="00901ACC"/>
    <w:rsid w:val="00904323"/>
    <w:rsid w:val="00910C69"/>
    <w:rsid w:val="0093056D"/>
    <w:rsid w:val="00932F52"/>
    <w:rsid w:val="009372FB"/>
    <w:rsid w:val="0098610B"/>
    <w:rsid w:val="00991544"/>
    <w:rsid w:val="00991904"/>
    <w:rsid w:val="00993912"/>
    <w:rsid w:val="0099627D"/>
    <w:rsid w:val="009A3293"/>
    <w:rsid w:val="009B58AA"/>
    <w:rsid w:val="009C0E84"/>
    <w:rsid w:val="009C3C5C"/>
    <w:rsid w:val="009C774E"/>
    <w:rsid w:val="009D728D"/>
    <w:rsid w:val="009E4938"/>
    <w:rsid w:val="009F1944"/>
    <w:rsid w:val="00A030D0"/>
    <w:rsid w:val="00A12D33"/>
    <w:rsid w:val="00A22485"/>
    <w:rsid w:val="00A22D18"/>
    <w:rsid w:val="00A24B24"/>
    <w:rsid w:val="00A40296"/>
    <w:rsid w:val="00A43F6E"/>
    <w:rsid w:val="00A62E91"/>
    <w:rsid w:val="00A82A21"/>
    <w:rsid w:val="00A94C13"/>
    <w:rsid w:val="00AA57D0"/>
    <w:rsid w:val="00AD1947"/>
    <w:rsid w:val="00AD3B94"/>
    <w:rsid w:val="00AF0DBD"/>
    <w:rsid w:val="00AF366F"/>
    <w:rsid w:val="00B64529"/>
    <w:rsid w:val="00B752E3"/>
    <w:rsid w:val="00B96A6A"/>
    <w:rsid w:val="00BB00CA"/>
    <w:rsid w:val="00BC102C"/>
    <w:rsid w:val="00BE48E6"/>
    <w:rsid w:val="00BE60CF"/>
    <w:rsid w:val="00BE739B"/>
    <w:rsid w:val="00C52BD6"/>
    <w:rsid w:val="00C6546C"/>
    <w:rsid w:val="00C748D4"/>
    <w:rsid w:val="00CD710A"/>
    <w:rsid w:val="00CE1782"/>
    <w:rsid w:val="00CE21D1"/>
    <w:rsid w:val="00CE27D3"/>
    <w:rsid w:val="00CF004B"/>
    <w:rsid w:val="00D058B3"/>
    <w:rsid w:val="00D32868"/>
    <w:rsid w:val="00D40E84"/>
    <w:rsid w:val="00D438C1"/>
    <w:rsid w:val="00D447FA"/>
    <w:rsid w:val="00D54654"/>
    <w:rsid w:val="00D57520"/>
    <w:rsid w:val="00D72A62"/>
    <w:rsid w:val="00D85181"/>
    <w:rsid w:val="00D94CD3"/>
    <w:rsid w:val="00D97DC0"/>
    <w:rsid w:val="00D97DD8"/>
    <w:rsid w:val="00DA247D"/>
    <w:rsid w:val="00DA24D6"/>
    <w:rsid w:val="00DA4CFD"/>
    <w:rsid w:val="00DB66F3"/>
    <w:rsid w:val="00DF114B"/>
    <w:rsid w:val="00DF1E07"/>
    <w:rsid w:val="00DF7068"/>
    <w:rsid w:val="00E10131"/>
    <w:rsid w:val="00E540D5"/>
    <w:rsid w:val="00E57413"/>
    <w:rsid w:val="00E61E95"/>
    <w:rsid w:val="00E76EF3"/>
    <w:rsid w:val="00E84822"/>
    <w:rsid w:val="00E914EF"/>
    <w:rsid w:val="00E940F2"/>
    <w:rsid w:val="00E97F3E"/>
    <w:rsid w:val="00EE0B0D"/>
    <w:rsid w:val="00EE5C58"/>
    <w:rsid w:val="00F0140F"/>
    <w:rsid w:val="00F023CF"/>
    <w:rsid w:val="00F0300D"/>
    <w:rsid w:val="00F06AE7"/>
    <w:rsid w:val="00F10612"/>
    <w:rsid w:val="00F122B6"/>
    <w:rsid w:val="00F17B4D"/>
    <w:rsid w:val="00F2382B"/>
    <w:rsid w:val="00F238DD"/>
    <w:rsid w:val="00F34DF0"/>
    <w:rsid w:val="00F35627"/>
    <w:rsid w:val="00F37EDF"/>
    <w:rsid w:val="00F64A71"/>
    <w:rsid w:val="00F8739C"/>
    <w:rsid w:val="00F91A41"/>
    <w:rsid w:val="00FC011C"/>
    <w:rsid w:val="00FC35B1"/>
    <w:rsid w:val="00FE3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EB44E"/>
  <w15:chartTrackingRefBased/>
  <w15:docId w15:val="{AB16AA74-9AD0-4441-9F5C-EEA18D8F0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8AA"/>
    <w:pPr>
      <w:keepNext/>
      <w:keepLines/>
      <w:spacing w:before="360" w:after="80"/>
      <w:outlineLvl w:val="0"/>
    </w:pPr>
    <w:rPr>
      <w:rFonts w:ascii="Arial" w:eastAsiaTheme="majorEastAsia" w:hAnsi="Arial" w:cstheme="majorBidi"/>
      <w:b/>
      <w:szCs w:val="40"/>
    </w:rPr>
  </w:style>
  <w:style w:type="paragraph" w:styleId="Heading2">
    <w:name w:val="heading 2"/>
    <w:basedOn w:val="Normal"/>
    <w:next w:val="Normal"/>
    <w:link w:val="Heading2Char"/>
    <w:uiPriority w:val="9"/>
    <w:unhideWhenUsed/>
    <w:qFormat/>
    <w:rsid w:val="009305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5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5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5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5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5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5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5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8AA"/>
    <w:rPr>
      <w:rFonts w:ascii="Arial" w:eastAsiaTheme="majorEastAsia" w:hAnsi="Arial" w:cstheme="majorBidi"/>
      <w:b/>
      <w:szCs w:val="40"/>
    </w:rPr>
  </w:style>
  <w:style w:type="character" w:customStyle="1" w:styleId="Heading2Char">
    <w:name w:val="Heading 2 Char"/>
    <w:basedOn w:val="DefaultParagraphFont"/>
    <w:link w:val="Heading2"/>
    <w:uiPriority w:val="9"/>
    <w:rsid w:val="009305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5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5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5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5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5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5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56D"/>
    <w:rPr>
      <w:rFonts w:eastAsiaTheme="majorEastAsia" w:cstheme="majorBidi"/>
      <w:color w:val="272727" w:themeColor="text1" w:themeTint="D8"/>
    </w:rPr>
  </w:style>
  <w:style w:type="paragraph" w:styleId="Title">
    <w:name w:val="Title"/>
    <w:basedOn w:val="Normal"/>
    <w:next w:val="Normal"/>
    <w:link w:val="TitleChar"/>
    <w:uiPriority w:val="10"/>
    <w:qFormat/>
    <w:rsid w:val="009305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5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5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5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56D"/>
    <w:pPr>
      <w:spacing w:before="160"/>
      <w:jc w:val="center"/>
    </w:pPr>
    <w:rPr>
      <w:i/>
      <w:iCs/>
      <w:color w:val="404040" w:themeColor="text1" w:themeTint="BF"/>
    </w:rPr>
  </w:style>
  <w:style w:type="character" w:customStyle="1" w:styleId="QuoteChar">
    <w:name w:val="Quote Char"/>
    <w:basedOn w:val="DefaultParagraphFont"/>
    <w:link w:val="Quote"/>
    <w:uiPriority w:val="29"/>
    <w:rsid w:val="0093056D"/>
    <w:rPr>
      <w:i/>
      <w:iCs/>
      <w:color w:val="404040" w:themeColor="text1" w:themeTint="BF"/>
    </w:rPr>
  </w:style>
  <w:style w:type="paragraph" w:styleId="ListParagraph">
    <w:name w:val="List Paragraph"/>
    <w:basedOn w:val="Normal"/>
    <w:uiPriority w:val="34"/>
    <w:qFormat/>
    <w:rsid w:val="0093056D"/>
    <w:pPr>
      <w:ind w:left="720"/>
      <w:contextualSpacing/>
    </w:pPr>
  </w:style>
  <w:style w:type="character" w:styleId="IntenseEmphasis">
    <w:name w:val="Intense Emphasis"/>
    <w:basedOn w:val="DefaultParagraphFont"/>
    <w:uiPriority w:val="21"/>
    <w:qFormat/>
    <w:rsid w:val="0093056D"/>
    <w:rPr>
      <w:i/>
      <w:iCs/>
      <w:color w:val="0F4761" w:themeColor="accent1" w:themeShade="BF"/>
    </w:rPr>
  </w:style>
  <w:style w:type="paragraph" w:styleId="IntenseQuote">
    <w:name w:val="Intense Quote"/>
    <w:basedOn w:val="Normal"/>
    <w:next w:val="Normal"/>
    <w:link w:val="IntenseQuoteChar"/>
    <w:uiPriority w:val="30"/>
    <w:qFormat/>
    <w:rsid w:val="009305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56D"/>
    <w:rPr>
      <w:i/>
      <w:iCs/>
      <w:color w:val="0F4761" w:themeColor="accent1" w:themeShade="BF"/>
    </w:rPr>
  </w:style>
  <w:style w:type="character" w:styleId="IntenseReference">
    <w:name w:val="Intense Reference"/>
    <w:basedOn w:val="DefaultParagraphFont"/>
    <w:uiPriority w:val="32"/>
    <w:qFormat/>
    <w:rsid w:val="0093056D"/>
    <w:rPr>
      <w:b/>
      <w:bCs/>
      <w:smallCaps/>
      <w:color w:val="0F4761" w:themeColor="accent1" w:themeShade="BF"/>
      <w:spacing w:val="5"/>
    </w:rPr>
  </w:style>
  <w:style w:type="character" w:styleId="Hyperlink">
    <w:name w:val="Hyperlink"/>
    <w:basedOn w:val="DefaultParagraphFont"/>
    <w:uiPriority w:val="99"/>
    <w:unhideWhenUsed/>
    <w:rsid w:val="00F17B4D"/>
    <w:rPr>
      <w:color w:val="467886" w:themeColor="hyperlink"/>
      <w:u w:val="single"/>
    </w:rPr>
  </w:style>
  <w:style w:type="character" w:styleId="UnresolvedMention">
    <w:name w:val="Unresolved Mention"/>
    <w:basedOn w:val="DefaultParagraphFont"/>
    <w:uiPriority w:val="99"/>
    <w:semiHidden/>
    <w:unhideWhenUsed/>
    <w:rsid w:val="00F17B4D"/>
    <w:rPr>
      <w:color w:val="605E5C"/>
      <w:shd w:val="clear" w:color="auto" w:fill="E1DFDD"/>
    </w:rPr>
  </w:style>
  <w:style w:type="paragraph" w:styleId="NormalWeb">
    <w:name w:val="Normal (Web)"/>
    <w:basedOn w:val="Normal"/>
    <w:uiPriority w:val="99"/>
    <w:unhideWhenUsed/>
    <w:rsid w:val="009915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4062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2382B"/>
    <w:rPr>
      <w:color w:val="96607D" w:themeColor="followedHyperlink"/>
      <w:u w:val="single"/>
    </w:rPr>
  </w:style>
  <w:style w:type="paragraph" w:styleId="TOCHeading">
    <w:name w:val="TOC Heading"/>
    <w:basedOn w:val="Heading1"/>
    <w:next w:val="Normal"/>
    <w:uiPriority w:val="39"/>
    <w:unhideWhenUsed/>
    <w:qFormat/>
    <w:rsid w:val="00AF366F"/>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F36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ca-en/industries/retail" TargetMode="External"/><Relationship Id="rId13" Type="http://schemas.openxmlformats.org/officeDocument/2006/relationships/hyperlink" Target="https://www.bain.com/insights/topics/loyalty/" TargetMode="External"/><Relationship Id="rId18" Type="http://schemas.openxmlformats.org/officeDocument/2006/relationships/hyperlink" Target="https://retailtechinnovationhub.com/home/2025/10/20/asda-ramps-up-roll-out-of-new-express-stores-as-nine-more-locations-launch-in-one-week" TargetMode="External"/><Relationship Id="rId26" Type="http://schemas.openxmlformats.org/officeDocument/2006/relationships/hyperlink" Target="https://www.projectpractical.com/asda-marketing-strategy/" TargetMode="External"/><Relationship Id="rId3" Type="http://schemas.openxmlformats.org/officeDocument/2006/relationships/styles" Target="styles.xml"/><Relationship Id="rId21" Type="http://schemas.openxmlformats.org/officeDocument/2006/relationships/hyperlink" Target="https://www.mckinsey.com/capabilities/growth-marketing-and-sales/our-insights/the-value-of-getting-personalization-right-or-wrong-is-multiplying" TargetMode="External"/><Relationship Id="rId7" Type="http://schemas.openxmlformats.org/officeDocument/2006/relationships/image" Target="media/image2.png"/><Relationship Id="rId12" Type="http://schemas.openxmlformats.org/officeDocument/2006/relationships/hyperlink" Target="https://www.bcg.com/press/15october2024-capturing-the-2-trillion-personalization-opportunity-with-ai" TargetMode="External"/><Relationship Id="rId17" Type="http://schemas.openxmlformats.org/officeDocument/2006/relationships/hyperlink" Target="https://imfromyorkshire.uk.com/history-of-asda/" TargetMode="External"/><Relationship Id="rId25" Type="http://schemas.openxmlformats.org/officeDocument/2006/relationships/hyperlink" Target="https://www.salesforce.com/eu/resources/research-reports/state-of-the-connected-customer/" TargetMode="External"/><Relationship Id="rId2" Type="http://schemas.openxmlformats.org/officeDocument/2006/relationships/numbering" Target="numbering.xml"/><Relationship Id="rId16" Type="http://schemas.openxmlformats.org/officeDocument/2006/relationships/hyperlink" Target="https://professional.dce.harvard.edu/blog/what-is-innovation/" TargetMode="External"/><Relationship Id="rId20" Type="http://schemas.openxmlformats.org/officeDocument/2006/relationships/hyperlink" Target="https://www.mckinsey.com/industries/retail/our-insights/state-of-grocery-retail-globa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dcmagazine.com/2025/10/asda-accelerates-urban-expansion-with-nine-new-express-stores-in-a-single-week/" TargetMode="External"/><Relationship Id="rId24" Type="http://schemas.openxmlformats.org/officeDocument/2006/relationships/hyperlink" Target="https://birminghamjournal.co.uk/asda-groceries/" TargetMode="External"/><Relationship Id="rId5" Type="http://schemas.openxmlformats.org/officeDocument/2006/relationships/webSettings" Target="webSettings.xml"/><Relationship Id="rId15" Type="http://schemas.openxmlformats.org/officeDocument/2006/relationships/hyperlink" Target="https://www.deloitte.com/za/en/Industries/consumer/perspectives/2023-retail-distribution-industry-outlook.html" TargetMode="External"/><Relationship Id="rId23" Type="http://schemas.openxmlformats.org/officeDocument/2006/relationships/hyperlink" Target="https://www.redfishgroup.co.uk/insights/asda-rewards-apps-customer-incentives-what-you-should-do-next/" TargetMode="External"/><Relationship Id="rId28" Type="http://schemas.openxmlformats.org/officeDocument/2006/relationships/theme" Target="theme/theme1.xml"/><Relationship Id="rId10" Type="http://schemas.openxmlformats.org/officeDocument/2006/relationships/hyperlink" Target="https://corporate.asda.com/20240925/project-future-driving-asdas-transformation" TargetMode="External"/><Relationship Id="rId19" Type="http://schemas.openxmlformats.org/officeDocument/2006/relationships/hyperlink" Target="https://retailtechinnovationhub.com/home/2025/10/5/grocery-retailer-asda-hits-project-future-milestone-as-final-piece-of-the-puzzle-falls-into-place" TargetMode="External"/><Relationship Id="rId4" Type="http://schemas.openxmlformats.org/officeDocument/2006/relationships/settings" Target="settings.xml"/><Relationship Id="rId9" Type="http://schemas.openxmlformats.org/officeDocument/2006/relationships/hyperlink" Target="https://corporate.asda.com/our-story/company-facts" TargetMode="External"/><Relationship Id="rId14" Type="http://schemas.openxmlformats.org/officeDocument/2006/relationships/hyperlink" Target="https://corporate.asda.com/newsroom/2020/01/20/asda-steps-up-the-convenience-factor" TargetMode="External"/><Relationship Id="rId22" Type="http://schemas.openxmlformats.org/officeDocument/2006/relationships/hyperlink" Target="https://www.pwc.com/gx/en/industries/consumer-markets/consumer-insights-survey.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FDEFE-4804-4013-A874-DB7E800BF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TotalTime>
  <Pages>18</Pages>
  <Words>4721</Words>
  <Characters>31210</Characters>
  <Application>Microsoft Office Word</Application>
  <DocSecurity>0</DocSecurity>
  <Lines>754</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younis</dc:creator>
  <cp:keywords/>
  <dc:description/>
  <cp:lastModifiedBy>mohammed younis</cp:lastModifiedBy>
  <cp:revision>212</cp:revision>
  <dcterms:created xsi:type="dcterms:W3CDTF">2025-10-13T10:10:00Z</dcterms:created>
  <dcterms:modified xsi:type="dcterms:W3CDTF">2025-11-20T19:10:00Z</dcterms:modified>
</cp:coreProperties>
</file>