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body>
    <w:p w:rsidR="00000000" w:rsidDel="00000000" w:rsidP="00000000" w:rsidRDefault="00000000" w:rsidRPr="00000000" w14:paraId="00000001">
      <w:pPr>
        <w:spacing w:before="240" w:line="360" w:lineRule="auto"/>
        <w:jc w:val="cente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2">
      <w:pPr>
        <w:spacing w:before="240" w:line="360" w:lineRule="auto"/>
        <w:jc w:val="center"/>
        <w:rPr>
          <w:rFonts w:ascii="Times New Roman" w:cs="Times New Roman" w:eastAsia="Times New Roman" w:hAnsi="Times New Roman"/>
          <w:b w:val="1"/>
          <w:sz w:val="36"/>
          <w:szCs w:val="36"/>
        </w:rPr>
      </w:pPr>
      <w:r w:rsidDel="00000000" w:rsidR="00000000" w:rsidRPr="00000000">
        <w:rPr>
          <w:rFonts w:ascii="Times New Roman" w:cs="Times New Roman" w:eastAsia="Times New Roman" w:hAnsi="Times New Roman"/>
          <w:b w:val="1"/>
          <w:sz w:val="36"/>
          <w:szCs w:val="36"/>
          <w:rtl w:val="0"/>
        </w:rPr>
        <w:t xml:space="preserve">Research Proposal </w:t>
      </w:r>
    </w:p>
    <w:p w:rsidR="00000000" w:rsidDel="00000000" w:rsidP="00000000" w:rsidRDefault="00000000" w:rsidRPr="00000000" w14:paraId="00000003">
      <w:pPr>
        <w:spacing w:before="240" w:line="360" w:lineRule="auto"/>
        <w:jc w:val="cente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4">
      <w:pPr>
        <w:spacing w:before="240" w:line="360" w:lineRule="auto"/>
        <w:jc w:val="center"/>
        <w:rPr>
          <w:rFonts w:ascii="Times New Roman" w:cs="Times New Roman" w:eastAsia="Times New Roman" w:hAnsi="Times New Roman"/>
          <w:b w:val="1"/>
          <w:sz w:val="36"/>
          <w:szCs w:val="36"/>
          <w:u w:val="single"/>
        </w:rPr>
      </w:pPr>
      <w:r w:rsidDel="00000000" w:rsidR="00000000" w:rsidRPr="00000000">
        <w:rPr>
          <w:rFonts w:ascii="Times New Roman" w:cs="Times New Roman" w:eastAsia="Times New Roman" w:hAnsi="Times New Roman"/>
          <w:b w:val="1"/>
          <w:sz w:val="36"/>
          <w:szCs w:val="36"/>
          <w:u w:val="single"/>
          <w:rtl w:val="0"/>
        </w:rPr>
        <w:t xml:space="preserve">Title: Examining the integration and effects of AI on the growth and development of companies: A case study of Amazon</w:t>
      </w:r>
    </w:p>
    <w:p w:rsidR="00000000" w:rsidDel="00000000" w:rsidP="00000000" w:rsidRDefault="00000000" w:rsidRPr="00000000" w14:paraId="00000005">
      <w:pPr>
        <w:spacing w:before="240" w:line="360" w:lineRule="auto"/>
        <w:jc w:val="cente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6">
      <w:pPr>
        <w:spacing w:before="240"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Student Name: Harmanjot Kaur</w:t>
      </w:r>
    </w:p>
    <w:p w:rsidR="00000000" w:rsidDel="00000000" w:rsidP="00000000" w:rsidRDefault="00000000" w:rsidRPr="00000000" w14:paraId="00000007">
      <w:pPr>
        <w:spacing w:before="240"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Student ID: 2239874</w:t>
      </w:r>
    </w:p>
    <w:p w:rsidR="00000000" w:rsidDel="00000000" w:rsidP="00000000" w:rsidRDefault="00000000" w:rsidRPr="00000000" w14:paraId="00000008">
      <w:pPr>
        <w:spacing w:before="240"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Programme: MBA- Masters of Business Administration</w:t>
      </w:r>
    </w:p>
    <w:p w:rsidR="00000000" w:rsidDel="00000000" w:rsidP="00000000" w:rsidRDefault="00000000" w:rsidRPr="00000000" w14:paraId="00000009">
      <w:pPr>
        <w:spacing w:before="240"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Module: Dissertation</w:t>
      </w:r>
    </w:p>
    <w:p w:rsidR="00000000" w:rsidDel="00000000" w:rsidP="00000000" w:rsidRDefault="00000000" w:rsidRPr="00000000" w14:paraId="0000000A">
      <w:pPr>
        <w:spacing w:before="240"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Module Code: LCMB7020</w:t>
      </w:r>
    </w:p>
    <w:p w:rsidR="00000000" w:rsidDel="00000000" w:rsidP="00000000" w:rsidRDefault="00000000" w:rsidRPr="00000000" w14:paraId="0000000B">
      <w:pPr>
        <w:spacing w:before="240"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Lecturer Name: Dr. Faizu Edu</w:t>
      </w:r>
    </w:p>
    <w:p w:rsidR="00000000" w:rsidDel="00000000" w:rsidP="00000000" w:rsidRDefault="00000000" w:rsidRPr="00000000" w14:paraId="0000000C">
      <w:pPr>
        <w:spacing w:before="240"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Submitted on: 26/7/2024</w:t>
      </w:r>
    </w:p>
    <w:p w:rsidR="00000000" w:rsidDel="00000000" w:rsidP="00000000" w:rsidRDefault="00000000" w:rsidRPr="00000000" w14:paraId="0000000D">
      <w:pPr>
        <w:spacing w:before="240"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Word Count: 2398 </w:t>
      </w:r>
    </w:p>
    <w:p w:rsidR="00000000" w:rsidDel="00000000" w:rsidP="00000000" w:rsidRDefault="00000000" w:rsidRPr="00000000" w14:paraId="0000000E">
      <w:pPr>
        <w:spacing w:before="240" w:line="360" w:lineRule="auto"/>
        <w:jc w:val="cente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F">
      <w:pPr>
        <w:rPr>
          <w:rFonts w:ascii="Times New Roman" w:cs="Times New Roman" w:eastAsia="Times New Roman" w:hAnsi="Times New Roman"/>
          <w:b w:val="1"/>
          <w:sz w:val="36"/>
          <w:szCs w:val="36"/>
        </w:rPr>
      </w:pPr>
      <w:r w:rsidDel="00000000" w:rsidR="00000000" w:rsidRPr="00000000">
        <w:br w:type="page"/>
      </w:r>
      <w:r w:rsidDel="00000000" w:rsidR="00000000" w:rsidRPr="00000000">
        <w:rPr>
          <w:rtl w:val="0"/>
        </w:rPr>
      </w:r>
    </w:p>
    <w:p w:rsidR="00000000" w:rsidDel="00000000" w:rsidP="00000000" w:rsidRDefault="00000000" w:rsidRPr="00000000" w14:paraId="00000010">
      <w:pPr>
        <w:spacing w:before="24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1">
      <w:pPr>
        <w:keepNext w:val="1"/>
        <w:keepLines w:val="1"/>
        <w:pageBreakBefore w:val="0"/>
        <w:widowControl w:val="1"/>
        <w:pBdr>
          <w:top w:space="0" w:sz="0" w:val="nil"/>
          <w:left w:space="0" w:sz="0" w:val="nil"/>
          <w:bottom w:space="0" w:sz="0" w:val="nil"/>
          <w:right w:space="0" w:sz="0" w:val="nil"/>
          <w:between w:space="0" w:sz="0" w:val="nil"/>
        </w:pBdr>
        <w:shd w:fill="auto" w:val="clear"/>
        <w:spacing w:after="160" w:before="240" w:line="360"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gjdgxs">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1. Introduction</w:t>
              <w:tab/>
              <w:t xml:space="preserve">3</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Aims, Objectives and Research Questions</w:t>
              <w:tab/>
              <w:t xml:space="preserve">4</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2. </w:t>
            </w:r>
          </w:hyperlink>
          <w:hyperlink w:anchor="_1t3h5sf">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Literature Review</w:t>
              <w:tab/>
              <w:t xml:space="preserve">6</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color w:val="000000"/>
              <w:sz w:val="24"/>
              <w:szCs w:val="24"/>
              <w:u w:val="none"/>
              <w:rtl w:val="0"/>
            </w:rPr>
            <w:t xml:space="preserve">2</w:t>
          </w: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 Role of AI in Enhancing Amazon’s Ecommerce operations</w:t>
              <w:tab/>
              <w:t xml:space="preserve">6</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color w:val="000000"/>
              <w:sz w:val="24"/>
              <w:szCs w:val="24"/>
              <w:u w:val="none"/>
              <w:rtl w:val="0"/>
            </w:rPr>
            <w:t xml:space="preserve">2</w:t>
          </w: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 Impact of AI on Amazon Logistics and Supply chain management</w:t>
              <w:tab/>
              <w:t xml:space="preserve">7</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color w:val="000000"/>
              <w:sz w:val="24"/>
              <w:szCs w:val="24"/>
              <w:u w:val="none"/>
              <w:rtl w:val="0"/>
            </w:rPr>
            <w:t xml:space="preserve">2</w:t>
          </w:r>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 Improvement of customer services and personalisation strategies through AI</w:t>
              <w:tab/>
              <w:t xml:space="preserve">7</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color w:val="000000"/>
              <w:sz w:val="24"/>
              <w:szCs w:val="24"/>
              <w:u w:val="none"/>
              <w:rtl w:val="0"/>
            </w:rPr>
            <w:t xml:space="preserve">2</w:t>
          </w:r>
          <w:hyperlink w:anchor="_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 Financial and operational efficiencies gained through AI</w:t>
              <w:tab/>
              <w:t xml:space="preserve">8</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color w:val="000000"/>
              <w:sz w:val="24"/>
              <w:szCs w:val="24"/>
              <w:u w:val="none"/>
              <w:rtl w:val="0"/>
            </w:rPr>
            <w:t xml:space="preserve">3</w:t>
          </w:r>
          <w:hyperlink w:anchor="_26in1rg">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 </w:t>
            </w:r>
          </w:hyperlink>
          <w:hyperlink w:anchor="_1fob9te">
            <w:r w:rsidDel="00000000" w:rsidR="00000000" w:rsidRPr="00000000">
              <w:rPr>
                <w:rFonts w:ascii="Times New Roman" w:cs="Times New Roman" w:eastAsia="Times New Roman" w:hAnsi="Times New Roman"/>
                <w:b w:val="1"/>
                <w:sz w:val="24"/>
                <w:szCs w:val="24"/>
                <w:rtl w:val="0"/>
              </w:rPr>
              <w:t xml:space="preserve">Methodology</w:t>
              <w:tab/>
              <w:t xml:space="preserve">5</w:t>
            </w:r>
          </w:hyperlink>
          <w:r w:rsidDel="00000000" w:rsidR="00000000" w:rsidRPr="00000000">
            <w:rPr>
              <w:rtl w:val="0"/>
            </w:rPr>
          </w:r>
        </w:p>
        <w:p w:rsidR="00000000" w:rsidDel="00000000" w:rsidP="00000000" w:rsidRDefault="00000000" w:rsidRPr="00000000" w14:paraId="0000001A">
          <w:pPr>
            <w:tabs>
              <w:tab w:val="right" w:leader="dot" w:pos="9016"/>
            </w:tabs>
            <w:spacing w:after="100" w:line="360" w:lineRule="auto"/>
            <w:ind w:left="2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hyperlink w:anchor="_3znysh7">
            <w:r w:rsidDel="00000000" w:rsidR="00000000" w:rsidRPr="00000000">
              <w:rPr>
                <w:rFonts w:ascii="Times New Roman" w:cs="Times New Roman" w:eastAsia="Times New Roman" w:hAnsi="Times New Roman"/>
                <w:sz w:val="24"/>
                <w:szCs w:val="24"/>
                <w:rtl w:val="0"/>
              </w:rPr>
              <w:t xml:space="preserve">.1 Research philosophy</w:t>
              <w:tab/>
              <w:t xml:space="preserve">5</w:t>
            </w:r>
          </w:hyperlink>
          <w:r w:rsidDel="00000000" w:rsidR="00000000" w:rsidRPr="00000000">
            <w:rPr>
              <w:rtl w:val="0"/>
            </w:rPr>
          </w:r>
        </w:p>
        <w:p w:rsidR="00000000" w:rsidDel="00000000" w:rsidP="00000000" w:rsidRDefault="00000000" w:rsidRPr="00000000" w14:paraId="0000001B">
          <w:pPr>
            <w:tabs>
              <w:tab w:val="right" w:leader="dot" w:pos="9016"/>
            </w:tabs>
            <w:spacing w:after="100" w:line="360" w:lineRule="auto"/>
            <w:ind w:left="2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hyperlink w:anchor="_2et92p0">
            <w:r w:rsidDel="00000000" w:rsidR="00000000" w:rsidRPr="00000000">
              <w:rPr>
                <w:rFonts w:ascii="Times New Roman" w:cs="Times New Roman" w:eastAsia="Times New Roman" w:hAnsi="Times New Roman"/>
                <w:sz w:val="24"/>
                <w:szCs w:val="24"/>
                <w:rtl w:val="0"/>
              </w:rPr>
              <w:t xml:space="preserve">.2 Research approach</w:t>
              <w:tab/>
              <w:t xml:space="preserve">5</w:t>
            </w:r>
          </w:hyperlink>
          <w:r w:rsidDel="00000000" w:rsidR="00000000" w:rsidRPr="00000000">
            <w:rPr>
              <w:rtl w:val="0"/>
            </w:rPr>
          </w:r>
        </w:p>
        <w:p w:rsidR="00000000" w:rsidDel="00000000" w:rsidP="00000000" w:rsidRDefault="00000000" w:rsidRPr="00000000" w14:paraId="0000001C">
          <w:pPr>
            <w:tabs>
              <w:tab w:val="right" w:leader="dot" w:pos="9016"/>
            </w:tabs>
            <w:spacing w:after="100" w:line="360" w:lineRule="auto"/>
            <w:ind w:left="2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hyperlink w:anchor="_tyjcwt">
            <w:r w:rsidDel="00000000" w:rsidR="00000000" w:rsidRPr="00000000">
              <w:rPr>
                <w:rFonts w:ascii="Times New Roman" w:cs="Times New Roman" w:eastAsia="Times New Roman" w:hAnsi="Times New Roman"/>
                <w:sz w:val="24"/>
                <w:szCs w:val="24"/>
                <w:rtl w:val="0"/>
              </w:rPr>
              <w:t xml:space="preserve">.3 Research design</w:t>
              <w:tab/>
              <w:t xml:space="preserve">5</w:t>
            </w:r>
          </w:hyperlink>
          <w:r w:rsidDel="00000000" w:rsidR="00000000" w:rsidRPr="00000000">
            <w:rPr>
              <w:rtl w:val="0"/>
            </w:rPr>
          </w:r>
        </w:p>
        <w:p w:rsidR="00000000" w:rsidDel="00000000" w:rsidP="00000000" w:rsidRDefault="00000000" w:rsidRPr="00000000" w14:paraId="0000001D">
          <w:pPr>
            <w:tabs>
              <w:tab w:val="right" w:leader="dot" w:pos="9016"/>
            </w:tabs>
            <w:spacing w:after="100" w:line="360" w:lineRule="auto"/>
            <w:ind w:left="220" w:firstLine="0"/>
            <w:jc w:val="both"/>
            <w:rPr/>
          </w:pPr>
          <w:r w:rsidDel="00000000" w:rsidR="00000000" w:rsidRPr="00000000">
            <w:rPr>
              <w:rFonts w:ascii="Times New Roman" w:cs="Times New Roman" w:eastAsia="Times New Roman" w:hAnsi="Times New Roman"/>
              <w:sz w:val="24"/>
              <w:szCs w:val="24"/>
              <w:rtl w:val="0"/>
            </w:rPr>
            <w:t xml:space="preserve">3</w:t>
          </w:r>
          <w:hyperlink w:anchor="_3dy6vkm">
            <w:r w:rsidDel="00000000" w:rsidR="00000000" w:rsidRPr="00000000">
              <w:rPr>
                <w:rFonts w:ascii="Times New Roman" w:cs="Times New Roman" w:eastAsia="Times New Roman" w:hAnsi="Times New Roman"/>
                <w:sz w:val="24"/>
                <w:szCs w:val="24"/>
                <w:rtl w:val="0"/>
              </w:rPr>
              <w:t xml:space="preserve">.4 Data collection and analysis</w:t>
              <w:tab/>
              <w:t xml:space="preserve">6</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t xml:space="preserve">4. </w:t>
          </w:r>
          <w:hyperlink w:anchor="_26in1rg">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Limitations</w:t>
              <w:tab/>
              <w:t xml:space="preserve">8</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color w:val="000000"/>
              <w:sz w:val="24"/>
              <w:szCs w:val="24"/>
              <w:u w:val="none"/>
              <w:rtl w:val="0"/>
            </w:rPr>
            <w:t xml:space="preserve">5</w:t>
          </w:r>
          <w:hyperlink w:anchor="_lnxbz9">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 Ethical Considerations</w:t>
              <w:tab/>
              <w:t xml:space="preserve">9</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color w:val="000000"/>
              <w:sz w:val="24"/>
              <w:szCs w:val="24"/>
              <w:u w:val="none"/>
              <w:rtl w:val="0"/>
            </w:rPr>
            <w:t xml:space="preserve">6</w:t>
          </w:r>
          <w:hyperlink w:anchor="_35nkun2">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 Timeframe</w:t>
              <w:tab/>
              <w:t xml:space="preserve">9</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color w:val="000000"/>
              <w:sz w:val="24"/>
              <w:szCs w:val="24"/>
              <w:u w:val="none"/>
              <w:rtl w:val="0"/>
            </w:rPr>
            <w:t xml:space="preserve">7</w:t>
          </w:r>
          <w:hyperlink w:anchor="_1ksv4uv">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 Conclusion</w:t>
              <w:tab/>
              <w:t xml:space="preserve">10</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4sinio">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Reference:</w:t>
              <w:tab/>
              <w:t xml:space="preserve">11</w:t>
            </w:r>
          </w:hyperlink>
          <w:r w:rsidDel="00000000" w:rsidR="00000000" w:rsidRPr="00000000">
            <w:rPr>
              <w:rtl w:val="0"/>
            </w:rPr>
          </w:r>
        </w:p>
        <w:p w:rsidR="00000000" w:rsidDel="00000000" w:rsidP="00000000" w:rsidRDefault="00000000" w:rsidRPr="00000000" w14:paraId="00000023">
          <w:pPr>
            <w:spacing w:before="240" w:line="360" w:lineRule="auto"/>
            <w:jc w:val="both"/>
            <w:rPr>
              <w:rFonts w:ascii="Times New Roman" w:cs="Times New Roman" w:eastAsia="Times New Roman" w:hAnsi="Times New Roman"/>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4">
      <w:pPr>
        <w:spacing w:after="0" w:line="240" w:lineRule="auto"/>
        <w:rPr>
          <w:rFonts w:ascii="Times New Roman" w:cs="Times New Roman" w:eastAsia="Times New Roman" w:hAnsi="Times New Roman"/>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25">
      <w:pPr>
        <w:pStyle w:val="Heading1"/>
        <w:spacing w:after="160" w:lineRule="auto"/>
        <w:rPr/>
      </w:pPr>
      <w:bookmarkStart w:colFirst="0" w:colLast="0" w:name="_gjdgxs" w:id="0"/>
      <w:bookmarkEnd w:id="0"/>
      <w:r w:rsidDel="00000000" w:rsidR="00000000" w:rsidRPr="00000000">
        <w:rPr>
          <w:rtl w:val="0"/>
        </w:rPr>
        <w:t xml:space="preserve">1. Introduction </w:t>
      </w:r>
    </w:p>
    <w:p w:rsidR="00000000" w:rsidDel="00000000" w:rsidP="00000000" w:rsidRDefault="00000000" w:rsidRPr="00000000" w14:paraId="00000026">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Artificial Intelligence is indicating towards simulation of machines and human intelligence, encompassing the wider range of technologies inclusive of machine learning, robotics, computer vision and natural language processing. Artificial intelligence has been a transformative force, indicating innovation, competitiveness in the businesses (</w:t>
      </w:r>
      <w:r w:rsidDel="00000000" w:rsidR="00000000" w:rsidRPr="00000000">
        <w:rPr>
          <w:rFonts w:ascii="Times New Roman" w:cs="Times New Roman" w:eastAsia="Times New Roman" w:hAnsi="Times New Roman"/>
          <w:color w:val="222222"/>
          <w:sz w:val="24"/>
          <w:szCs w:val="24"/>
          <w:highlight w:val="white"/>
          <w:rtl w:val="0"/>
        </w:rPr>
        <w:t xml:space="preserve">Gupta </w:t>
      </w:r>
      <w:r w:rsidDel="00000000" w:rsidR="00000000" w:rsidRPr="00000000">
        <w:rPr>
          <w:rFonts w:ascii="Times New Roman" w:cs="Times New Roman" w:eastAsia="Times New Roman" w:hAnsi="Times New Roman"/>
          <w:i w:val="1"/>
          <w:color w:val="222222"/>
          <w:sz w:val="24"/>
          <w:szCs w:val="24"/>
          <w:highlight w:val="white"/>
          <w:rtl w:val="0"/>
        </w:rPr>
        <w:t xml:space="preserve">et al., </w:t>
      </w:r>
      <w:r w:rsidDel="00000000" w:rsidR="00000000" w:rsidRPr="00000000">
        <w:rPr>
          <w:rFonts w:ascii="Times New Roman" w:cs="Times New Roman" w:eastAsia="Times New Roman" w:hAnsi="Times New Roman"/>
          <w:color w:val="222222"/>
          <w:sz w:val="24"/>
          <w:szCs w:val="24"/>
          <w:highlight w:val="white"/>
          <w:rtl w:val="0"/>
        </w:rPr>
        <w:t xml:space="preserve">2023</w:t>
      </w:r>
      <w:r w:rsidDel="00000000" w:rsidR="00000000" w:rsidRPr="00000000">
        <w:rPr>
          <w:rFonts w:ascii="Times New Roman" w:cs="Times New Roman" w:eastAsia="Times New Roman" w:hAnsi="Times New Roman"/>
          <w:sz w:val="24"/>
          <w:szCs w:val="24"/>
          <w:rtl w:val="0"/>
        </w:rPr>
        <w:t xml:space="preserve">). It automates the customer services and personalized marketing optimizing the companies to gain deeper insights and integrate more informed decisions. Amazon has implemented artificial intelligence in order to focus on the influential technological factors and operations spanning ecommerce cloud computing for integrating innovation and customer centric approaches to be driven for further success. Amazon has recognized the potentiality of artificial intelligence in the cloud based AI and machine learning system and services for the businesses to develop (</w:t>
      </w:r>
      <w:r w:rsidDel="00000000" w:rsidR="00000000" w:rsidRPr="00000000">
        <w:rPr>
          <w:rFonts w:ascii="Times New Roman" w:cs="Times New Roman" w:eastAsia="Times New Roman" w:hAnsi="Times New Roman"/>
          <w:color w:val="222222"/>
          <w:sz w:val="24"/>
          <w:szCs w:val="24"/>
          <w:highlight w:val="white"/>
          <w:rtl w:val="0"/>
        </w:rPr>
        <w:t xml:space="preserve">El Khatib </w:t>
      </w:r>
      <w:r w:rsidDel="00000000" w:rsidR="00000000" w:rsidRPr="00000000">
        <w:rPr>
          <w:rFonts w:ascii="Times New Roman" w:cs="Times New Roman" w:eastAsia="Times New Roman" w:hAnsi="Times New Roman"/>
          <w:i w:val="1"/>
          <w:color w:val="222222"/>
          <w:sz w:val="24"/>
          <w:szCs w:val="24"/>
          <w:highlight w:val="white"/>
          <w:rtl w:val="0"/>
        </w:rPr>
        <w:t xml:space="preserve">et al., </w:t>
      </w:r>
      <w:r w:rsidDel="00000000" w:rsidR="00000000" w:rsidRPr="00000000">
        <w:rPr>
          <w:rFonts w:ascii="Times New Roman" w:cs="Times New Roman" w:eastAsia="Times New Roman" w:hAnsi="Times New Roman"/>
          <w:color w:val="222222"/>
          <w:sz w:val="24"/>
          <w:szCs w:val="24"/>
          <w:highlight w:val="white"/>
          <w:rtl w:val="0"/>
        </w:rPr>
        <w:t xml:space="preserve">2023</w:t>
      </w:r>
      <w:r w:rsidDel="00000000" w:rsidR="00000000" w:rsidRPr="00000000">
        <w:rPr>
          <w:rFonts w:ascii="Times New Roman" w:cs="Times New Roman" w:eastAsia="Times New Roman" w:hAnsi="Times New Roman"/>
          <w:sz w:val="24"/>
          <w:szCs w:val="24"/>
          <w:rtl w:val="0"/>
        </w:rPr>
        <w:t xml:space="preserve">). Amazon has been leveraging the AI to enhance its operations effectively artificial intelligence in the ecommerce is significantly impacting over the algorithms of empowering product recommendations and personalizing the shopping experiences for each of the customers. </w:t>
      </w:r>
    </w:p>
    <w:p w:rsidR="00000000" w:rsidDel="00000000" w:rsidP="00000000" w:rsidRDefault="00000000" w:rsidRPr="00000000" w14:paraId="00000027">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has been recommended and based on the variety of datapoints along with the previous customer purchases (Bharadiya </w:t>
      </w:r>
      <w:r w:rsidDel="00000000" w:rsidR="00000000" w:rsidRPr="00000000">
        <w:rPr>
          <w:rFonts w:ascii="Times New Roman" w:cs="Times New Roman" w:eastAsia="Times New Roman" w:hAnsi="Times New Roman"/>
          <w:i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2023). The integration of AI has increased the operational efficiencies of Amazon. The predictive analytics has been streamlining the operations and the substantial cost savings for maintaining the market leadership and competitive pricing (</w:t>
      </w:r>
      <w:r w:rsidDel="00000000" w:rsidR="00000000" w:rsidRPr="00000000">
        <w:rPr>
          <w:rFonts w:ascii="Times New Roman" w:cs="Times New Roman" w:eastAsia="Times New Roman" w:hAnsi="Times New Roman"/>
          <w:color w:val="222222"/>
          <w:sz w:val="24"/>
          <w:szCs w:val="24"/>
          <w:highlight w:val="white"/>
          <w:rtl w:val="0"/>
        </w:rPr>
        <w:t xml:space="preserve">Mantri and Mishra, 2023</w:t>
      </w:r>
      <w:r w:rsidDel="00000000" w:rsidR="00000000" w:rsidRPr="00000000">
        <w:rPr>
          <w:rFonts w:ascii="Times New Roman" w:cs="Times New Roman" w:eastAsia="Times New Roman" w:hAnsi="Times New Roman"/>
          <w:sz w:val="24"/>
          <w:szCs w:val="24"/>
          <w:rtl w:val="0"/>
        </w:rPr>
        <w:t xml:space="preserve">). It eventually personalizes the customer service improvements and the customer experiences for the contribution towards the customer satisfaction in sustained growth. AI has enabled Amazon for expanding its new market and product range. It has been catering to the machine learning services and the wider range of products and businesses that can have facilitated the capabilities of AI in Amazon to initiate the Amazon Pharmacy and the AI driven health care solutions as well. This particular study aims at exploring the integration and effects of artificial intelligence on Amazons growth and development (</w:t>
      </w:r>
      <w:r w:rsidDel="00000000" w:rsidR="00000000" w:rsidRPr="00000000">
        <w:rPr>
          <w:rFonts w:ascii="Times New Roman" w:cs="Times New Roman" w:eastAsia="Times New Roman" w:hAnsi="Times New Roman"/>
          <w:color w:val="222222"/>
          <w:sz w:val="24"/>
          <w:szCs w:val="24"/>
          <w:highlight w:val="white"/>
          <w:rtl w:val="0"/>
        </w:rPr>
        <w:t xml:space="preserve">Lee and Lieberman, 2024</w:t>
      </w:r>
      <w:r w:rsidDel="00000000" w:rsidR="00000000" w:rsidRPr="00000000">
        <w:rPr>
          <w:rFonts w:ascii="Times New Roman" w:cs="Times New Roman" w:eastAsia="Times New Roman" w:hAnsi="Times New Roman"/>
          <w:sz w:val="24"/>
          <w:szCs w:val="24"/>
          <w:rtl w:val="0"/>
        </w:rPr>
        <w:t xml:space="preserve">). The comprehensive insights has been examining the impacts of AI on the various aspects of Amazon’s businesses. Data will be collected in this particular. Study from the academic journals and company reports.</w:t>
      </w:r>
    </w:p>
    <w:p w:rsidR="00000000" w:rsidDel="00000000" w:rsidP="00000000" w:rsidRDefault="00000000" w:rsidRPr="00000000" w14:paraId="00000028">
      <w:pPr>
        <w:pStyle w:val="Heading2"/>
        <w:rPr/>
      </w:pPr>
      <w:bookmarkStart w:colFirst="0" w:colLast="0" w:name="_30j0zll" w:id="1"/>
      <w:bookmarkEnd w:id="1"/>
      <w:r w:rsidDel="00000000" w:rsidR="00000000" w:rsidRPr="00000000">
        <w:rPr>
          <w:rtl w:val="0"/>
        </w:rPr>
        <w:t xml:space="preserve">Aims, Objectives and Research Questions</w:t>
        <w:tab/>
      </w:r>
    </w:p>
    <w:p w:rsidR="00000000" w:rsidDel="00000000" w:rsidP="00000000" w:rsidRDefault="00000000" w:rsidRPr="00000000" w14:paraId="00000029">
      <w:pPr>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Aim </w:t>
      </w:r>
    </w:p>
    <w:p w:rsidR="00000000" w:rsidDel="00000000" w:rsidP="00000000" w:rsidRDefault="00000000" w:rsidRPr="00000000" w14:paraId="0000002A">
      <w:pPr>
        <w:tabs>
          <w:tab w:val="left" w:leader="none" w:pos="5145"/>
        </w:tabs>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aim of the study is to examine the integration and effects of artificial intelligence on the growth and development of Amazon influencing the various aspect of its operations and competitive positioning.</w:t>
      </w:r>
    </w:p>
    <w:p w:rsidR="00000000" w:rsidDel="00000000" w:rsidP="00000000" w:rsidRDefault="00000000" w:rsidRPr="00000000" w14:paraId="0000002B">
      <w:pPr>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Objective </w:t>
      </w:r>
    </w:p>
    <w:p w:rsidR="00000000" w:rsidDel="00000000" w:rsidP="00000000" w:rsidRDefault="00000000" w:rsidRPr="00000000" w14:paraId="0000002C">
      <w:pPr>
        <w:tabs>
          <w:tab w:val="left" w:leader="none" w:pos="5145"/>
        </w:tabs>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research objectives are as follows:</w:t>
      </w:r>
    </w:p>
    <w:p w:rsidR="00000000" w:rsidDel="00000000" w:rsidP="00000000" w:rsidRDefault="00000000" w:rsidRPr="00000000" w14:paraId="0000002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left" w:leader="none" w:pos="5145"/>
        </w:tabs>
        <w:spacing w:after="0" w:before="24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analyse the factors of AI determining the improvements of Amazon’s customer services and personalised strategies</w:t>
      </w:r>
    </w:p>
    <w:p w:rsidR="00000000" w:rsidDel="00000000" w:rsidP="00000000" w:rsidRDefault="00000000" w:rsidRPr="00000000" w14:paraId="0000002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left" w:leader="none" w:pos="5145"/>
        </w:tabs>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examine the role of AI in enhancing Amazon’s ecommerce operations </w:t>
      </w:r>
    </w:p>
    <w:p w:rsidR="00000000" w:rsidDel="00000000" w:rsidP="00000000" w:rsidRDefault="00000000" w:rsidRPr="00000000" w14:paraId="0000002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left" w:leader="none" w:pos="5145"/>
        </w:tabs>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assess the impact of AI on the logistics management of Amazon </w:t>
      </w:r>
    </w:p>
    <w:p w:rsidR="00000000" w:rsidDel="00000000" w:rsidP="00000000" w:rsidRDefault="00000000" w:rsidRPr="00000000" w14:paraId="0000003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left" w:leader="none" w:pos="5145"/>
        </w:tabs>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explore how has AI influenced Amazon’s innovation and expansion in the new markets </w:t>
      </w:r>
    </w:p>
    <w:p w:rsidR="00000000" w:rsidDel="00000000" w:rsidP="00000000" w:rsidRDefault="00000000" w:rsidRPr="00000000" w14:paraId="0000003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left" w:leader="none" w:pos="5145"/>
        </w:tabs>
        <w:spacing w:after="16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explore the financial and operational efficiencies gained by the AI implementation by Amazon. </w:t>
      </w:r>
    </w:p>
    <w:p w:rsidR="00000000" w:rsidDel="00000000" w:rsidP="00000000" w:rsidRDefault="00000000" w:rsidRPr="00000000" w14:paraId="00000032">
      <w:pPr>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Research Question</w:t>
      </w:r>
    </w:p>
    <w:p w:rsidR="00000000" w:rsidDel="00000000" w:rsidP="00000000" w:rsidRDefault="00000000" w:rsidRPr="00000000" w14:paraId="00000033">
      <w:pPr>
        <w:tabs>
          <w:tab w:val="left" w:leader="none" w:pos="5145"/>
        </w:tabs>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research questions are as follows:</w:t>
      </w:r>
    </w:p>
    <w:p w:rsidR="00000000" w:rsidDel="00000000" w:rsidP="00000000" w:rsidRDefault="00000000" w:rsidRPr="00000000" w14:paraId="0000003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tabs>
          <w:tab w:val="left" w:leader="none" w:pos="5145"/>
        </w:tabs>
        <w:spacing w:after="0" w:before="24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How has the AI contributed for the optimisation of Amazon’s ecommerce operations, product recommendations and customer engagement?</w:t>
      </w:r>
    </w:p>
    <w:p w:rsidR="00000000" w:rsidDel="00000000" w:rsidP="00000000" w:rsidRDefault="00000000" w:rsidRPr="00000000" w14:paraId="0000003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tabs>
          <w:tab w:val="left" w:leader="none" w:pos="5145"/>
        </w:tabs>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How has AI enhanced Amazon’s customer services and Shopping experiences impacting on the customer satisfaction and their loyalties?</w:t>
      </w:r>
    </w:p>
    <w:p w:rsidR="00000000" w:rsidDel="00000000" w:rsidP="00000000" w:rsidRDefault="00000000" w:rsidRPr="00000000" w14:paraId="0000003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tabs>
          <w:tab w:val="left" w:leader="none" w:pos="5145"/>
        </w:tabs>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What are the ways of improving Amazon’s logistics management and delivery times, along with operational costs?</w:t>
      </w:r>
    </w:p>
    <w:p w:rsidR="00000000" w:rsidDel="00000000" w:rsidP="00000000" w:rsidRDefault="00000000" w:rsidRPr="00000000" w14:paraId="0000003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tabs>
          <w:tab w:val="left" w:leader="none" w:pos="5145"/>
        </w:tabs>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What role does AI play in implementing innovation at Amazon and enabling the expansion into new market and sectors?</w:t>
      </w:r>
    </w:p>
    <w:p w:rsidR="00000000" w:rsidDel="00000000" w:rsidP="00000000" w:rsidRDefault="00000000" w:rsidRPr="00000000" w14:paraId="0000003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tabs>
          <w:tab w:val="left" w:leader="none" w:pos="5145"/>
        </w:tabs>
        <w:spacing w:after="16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How has the implementation of AI contributed towards the operational efficiencies and financial factors at Amazon?</w:t>
      </w:r>
    </w:p>
    <w:p w:rsidR="00000000" w:rsidDel="00000000" w:rsidP="00000000" w:rsidRDefault="00000000" w:rsidRPr="00000000" w14:paraId="00000039">
      <w:pPr>
        <w:pStyle w:val="Heading1"/>
        <w:spacing w:after="160" w:lineRule="auto"/>
        <w:rPr/>
      </w:pPr>
      <w:bookmarkStart w:colFirst="0" w:colLast="0" w:name="_1fob9te" w:id="2"/>
      <w:bookmarkEnd w:id="2"/>
      <w:r w:rsidDel="00000000" w:rsidR="00000000" w:rsidRPr="00000000">
        <w:rPr>
          <w:rtl w:val="0"/>
        </w:rPr>
        <w:t xml:space="preserve">2. </w:t>
      </w:r>
      <w:r w:rsidDel="00000000" w:rsidR="00000000" w:rsidRPr="00000000">
        <w:rPr>
          <w:rtl w:val="0"/>
        </w:rPr>
        <w:t xml:space="preserve">Literature Review </w:t>
      </w:r>
    </w:p>
    <w:p w:rsidR="00000000" w:rsidDel="00000000" w:rsidP="00000000" w:rsidRDefault="00000000" w:rsidRPr="00000000" w14:paraId="0000003A">
      <w:pPr>
        <w:pStyle w:val="Heading2"/>
        <w:spacing w:after="160" w:before="240" w:lineRule="auto"/>
        <w:rPr/>
      </w:pPr>
      <w:bookmarkStart w:colFirst="0" w:colLast="0" w:name="_4d34og8" w:id="3"/>
      <w:bookmarkEnd w:id="3"/>
      <w:r w:rsidDel="00000000" w:rsidR="00000000" w:rsidRPr="00000000">
        <w:rPr>
          <w:rtl w:val="0"/>
        </w:rPr>
        <w:t xml:space="preserve">2.1 Role of AI in Enhancing Amazon’s Ecommerce operations </w:t>
      </w:r>
    </w:p>
    <w:p w:rsidR="00000000" w:rsidDel="00000000" w:rsidP="00000000" w:rsidRDefault="00000000" w:rsidRPr="00000000" w14:paraId="0000003B">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Artificial intelligence has been revolutionising the ecommerce industry. Amazon for optimising the inventory management and the automated business process. Amazon has been transforming the ecommerce operations significantly for personalising the product recommendations and the sophisticated machine learning algorithms in order to focus on the tailored product suggestions. It drives the higher sales and customer loyalties in the organisation (</w:t>
      </w:r>
      <w:r w:rsidDel="00000000" w:rsidR="00000000" w:rsidRPr="00000000">
        <w:rPr>
          <w:rFonts w:ascii="Times New Roman" w:cs="Times New Roman" w:eastAsia="Times New Roman" w:hAnsi="Times New Roman"/>
          <w:color w:val="222222"/>
          <w:sz w:val="24"/>
          <w:szCs w:val="24"/>
          <w:highlight w:val="white"/>
          <w:rtl w:val="0"/>
        </w:rPr>
        <w:t xml:space="preserve">Shaik Vadla </w:t>
      </w:r>
      <w:r w:rsidDel="00000000" w:rsidR="00000000" w:rsidRPr="00000000">
        <w:rPr>
          <w:rFonts w:ascii="Times New Roman" w:cs="Times New Roman" w:eastAsia="Times New Roman" w:hAnsi="Times New Roman"/>
          <w:i w:val="1"/>
          <w:color w:val="222222"/>
          <w:sz w:val="24"/>
          <w:szCs w:val="24"/>
          <w:highlight w:val="white"/>
          <w:rtl w:val="0"/>
        </w:rPr>
        <w:t xml:space="preserve">et al., </w:t>
      </w:r>
      <w:r w:rsidDel="00000000" w:rsidR="00000000" w:rsidRPr="00000000">
        <w:rPr>
          <w:rFonts w:ascii="Times New Roman" w:cs="Times New Roman" w:eastAsia="Times New Roman" w:hAnsi="Times New Roman"/>
          <w:color w:val="222222"/>
          <w:sz w:val="24"/>
          <w:szCs w:val="24"/>
          <w:highlight w:val="white"/>
          <w:rtl w:val="0"/>
        </w:rPr>
        <w:t xml:space="preserve">2024</w:t>
      </w:r>
      <w:r w:rsidDel="00000000" w:rsidR="00000000" w:rsidRPr="00000000">
        <w:rPr>
          <w:rFonts w:ascii="Times New Roman" w:cs="Times New Roman" w:eastAsia="Times New Roman" w:hAnsi="Times New Roman"/>
          <w:sz w:val="24"/>
          <w:szCs w:val="24"/>
          <w:rtl w:val="0"/>
        </w:rPr>
        <w:t xml:space="preserve">). AI have played a crucial role in inventory management in Amazon. The AI driven dynamic pricing algorithms are varied with the factors of demand, competition and market conditions. The significant AI application is enhancing with the functionalities and the NLP algorithms, improving the accuracy and the relevance of search results. It indicates towards the AI powered chat bots and the virtual assistants like Amazon’s Alexa to have been seamless with the shopping assistance and the customers can be provided with various orders and offered recommendations (</w:t>
      </w:r>
      <w:r w:rsidDel="00000000" w:rsidR="00000000" w:rsidRPr="00000000">
        <w:rPr>
          <w:rFonts w:ascii="Times New Roman" w:cs="Times New Roman" w:eastAsia="Times New Roman" w:hAnsi="Times New Roman"/>
          <w:color w:val="222222"/>
          <w:sz w:val="24"/>
          <w:szCs w:val="24"/>
          <w:highlight w:val="white"/>
          <w:rtl w:val="0"/>
        </w:rPr>
        <w:t xml:space="preserve">Iberaheem, 2023</w:t>
      </w:r>
      <w:r w:rsidDel="00000000" w:rsidR="00000000" w:rsidRPr="00000000">
        <w:rPr>
          <w:rFonts w:ascii="Times New Roman" w:cs="Times New Roman" w:eastAsia="Times New Roman" w:hAnsi="Times New Roman"/>
          <w:sz w:val="24"/>
          <w:szCs w:val="24"/>
          <w:rtl w:val="0"/>
        </w:rPr>
        <w:t xml:space="preserve">). The AI driven features are not only seamlessly focusing on the shopping procedures and enhancing the customer experiences, but also making the organisation to reach out to the customers with a varied choices of products. </w:t>
      </w:r>
    </w:p>
    <w:p w:rsidR="00000000" w:rsidDel="00000000" w:rsidP="00000000" w:rsidRDefault="00000000" w:rsidRPr="00000000" w14:paraId="0000003C">
      <w:pPr>
        <w:pStyle w:val="Heading2"/>
        <w:spacing w:after="160" w:before="240" w:lineRule="auto"/>
        <w:rPr/>
      </w:pPr>
      <w:bookmarkStart w:colFirst="0" w:colLast="0" w:name="_2s8eyo1" w:id="4"/>
      <w:bookmarkEnd w:id="4"/>
      <w:r w:rsidDel="00000000" w:rsidR="00000000" w:rsidRPr="00000000">
        <w:rPr>
          <w:rtl w:val="0"/>
        </w:rPr>
        <w:t xml:space="preserve">2.2 Impact of AI on Amazon Logistics and Supply chain management </w:t>
      </w:r>
    </w:p>
    <w:p w:rsidR="00000000" w:rsidDel="00000000" w:rsidP="00000000" w:rsidRDefault="00000000" w:rsidRPr="00000000" w14:paraId="0000003D">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Amazon’s logistics and supply chain management is profound with the significant improvement for transforming the organisation and the operations by AI implementation. The efficiency cost reduction and customer satisfaction can be maintained with the incorporation of artificial intelligence in Amazon (</w:t>
      </w:r>
      <w:r w:rsidDel="00000000" w:rsidR="00000000" w:rsidRPr="00000000">
        <w:rPr>
          <w:rFonts w:ascii="Times New Roman" w:cs="Times New Roman" w:eastAsia="Times New Roman" w:hAnsi="Times New Roman"/>
          <w:color w:val="222222"/>
          <w:sz w:val="24"/>
          <w:szCs w:val="24"/>
          <w:highlight w:val="white"/>
          <w:rtl w:val="0"/>
        </w:rPr>
        <w:t xml:space="preserve">Akdemir and Şimşek, 2023</w:t>
      </w:r>
      <w:r w:rsidDel="00000000" w:rsidR="00000000" w:rsidRPr="00000000">
        <w:rPr>
          <w:rFonts w:ascii="Times New Roman" w:cs="Times New Roman" w:eastAsia="Times New Roman" w:hAnsi="Times New Roman"/>
          <w:sz w:val="24"/>
          <w:szCs w:val="24"/>
          <w:rtl w:val="0"/>
        </w:rPr>
        <w:t xml:space="preserve">). The primary applications of artificial intelligence can be optimised with machine learning algorithms and analysis of delivery locations and weather conditions. It mainly determines the optimised, reduced fuel and the consumptions towards the minimization of environmental impacts and the logistics operation. AI is an instrument that can have managed the Amazons fast network with robotic and automated systems (Bharadiya </w:t>
      </w:r>
      <w:r w:rsidDel="00000000" w:rsidR="00000000" w:rsidRPr="00000000">
        <w:rPr>
          <w:rFonts w:ascii="Times New Roman" w:cs="Times New Roman" w:eastAsia="Times New Roman" w:hAnsi="Times New Roman"/>
          <w:i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2023). The AI powered systems is operating the significant reduction of human error and the increased productivity. The productive analytics is utilising the application of AI in the Amazon supply chain and the predictive future demands for the products, and enabling the Amazon Organisation to have managed the inventory more effectively. It has been minimising the storage cost and the improved inventories turnover rates (R and Devi, 2022). Furthermore, AI has been enhancing the abilities for managing the supply chain risks and identify the potential disruptions analysing the various risk factors associated with supply, reliability, geopolitical events and the market trends. The integration of AI in logistics and supply chain management are the critical factors of Amazon that can have been able to focus on the cost effective delivery services.</w:t>
      </w:r>
    </w:p>
    <w:p w:rsidR="00000000" w:rsidDel="00000000" w:rsidP="00000000" w:rsidRDefault="00000000" w:rsidRPr="00000000" w14:paraId="0000003E">
      <w:pPr>
        <w:pStyle w:val="Heading2"/>
        <w:spacing w:after="160" w:before="240" w:lineRule="auto"/>
        <w:rPr/>
      </w:pPr>
      <w:bookmarkStart w:colFirst="0" w:colLast="0" w:name="_17dp8vu" w:id="5"/>
      <w:bookmarkEnd w:id="5"/>
      <w:r w:rsidDel="00000000" w:rsidR="00000000" w:rsidRPr="00000000">
        <w:rPr>
          <w:rtl w:val="0"/>
        </w:rPr>
        <w:t xml:space="preserve">2.3 Improvement of customer services and personalisation strategies through AI </w:t>
      </w:r>
    </w:p>
    <w:p w:rsidR="00000000" w:rsidDel="00000000" w:rsidP="00000000" w:rsidRDefault="00000000" w:rsidRPr="00000000" w14:paraId="0000003F">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AI is significantly enhancing the customer services and the personalisation for the tailored individual customer needs. It has been focusing on the AI powered assistance that are available for 24x7 ensuring the support that are received by the customers for the need of human interventions and the improved customer satisfaction reducing the operational cost of Amazon (</w:t>
      </w:r>
      <w:r w:rsidDel="00000000" w:rsidR="00000000" w:rsidRPr="00000000">
        <w:rPr>
          <w:rFonts w:ascii="Times New Roman" w:cs="Times New Roman" w:eastAsia="Times New Roman" w:hAnsi="Times New Roman"/>
          <w:color w:val="222222"/>
          <w:sz w:val="24"/>
          <w:szCs w:val="24"/>
          <w:highlight w:val="white"/>
          <w:rtl w:val="0"/>
        </w:rPr>
        <w:t xml:space="preserve">Qianqian, 2024</w:t>
      </w:r>
      <w:r w:rsidDel="00000000" w:rsidR="00000000" w:rsidRPr="00000000">
        <w:rPr>
          <w:rFonts w:ascii="Times New Roman" w:cs="Times New Roman" w:eastAsia="Times New Roman" w:hAnsi="Times New Roman"/>
          <w:sz w:val="24"/>
          <w:szCs w:val="24"/>
          <w:rtl w:val="0"/>
        </w:rPr>
        <w:t xml:space="preserve">). Personalization made by AI can have been effective for recommending the products and be offering the customised deals and discounts for the websites to suit the individual preferences. The level of personalization and the customer engagement can have been valued, and customers can have felt the company to have been crucial with the improved customer services efficiently. This information is utilised for Amazon for understanding the customer references and enhance their satisfactions, addressing their concerns proactively (Bharadiya </w:t>
      </w:r>
      <w:r w:rsidDel="00000000" w:rsidR="00000000" w:rsidRPr="00000000">
        <w:rPr>
          <w:rFonts w:ascii="Times New Roman" w:cs="Times New Roman" w:eastAsia="Times New Roman" w:hAnsi="Times New Roman"/>
          <w:i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2023). This information can be utilised for improving the products and services and their offers to the customers that can have detected the potential problems in the organisation. The delivery delays, or the product defects, can be identified. And the overall integration of AI can have improved the service to the customers and the personalization strategies that can have implemented the renowned exception services and tailored shopping experiences (Bharadiya </w:t>
      </w:r>
      <w:r w:rsidDel="00000000" w:rsidR="00000000" w:rsidRPr="00000000">
        <w:rPr>
          <w:rFonts w:ascii="Times New Roman" w:cs="Times New Roman" w:eastAsia="Times New Roman" w:hAnsi="Times New Roman"/>
          <w:i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2023).</w:t>
      </w:r>
    </w:p>
    <w:p w:rsidR="00000000" w:rsidDel="00000000" w:rsidP="00000000" w:rsidRDefault="00000000" w:rsidRPr="00000000" w14:paraId="00000040">
      <w:pPr>
        <w:pStyle w:val="Heading2"/>
        <w:spacing w:after="160" w:before="240" w:lineRule="auto"/>
        <w:rPr/>
      </w:pPr>
      <w:bookmarkStart w:colFirst="0" w:colLast="0" w:name="_3rdcrjn" w:id="6"/>
      <w:bookmarkEnd w:id="6"/>
      <w:r w:rsidDel="00000000" w:rsidR="00000000" w:rsidRPr="00000000">
        <w:rPr>
          <w:rtl w:val="0"/>
        </w:rPr>
        <w:t xml:space="preserve">2.4 Financial and operational efficiencies gained through AI </w:t>
      </w:r>
    </w:p>
    <w:p w:rsidR="00000000" w:rsidDel="00000000" w:rsidP="00000000" w:rsidRDefault="00000000" w:rsidRPr="00000000" w14:paraId="00000041">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Financial and operational efficiencies can have been productive with the driven cost savings and the financial efficiencies in the pricing strategies. Amazon has been optimising the pricing and maximising the scale, the sales for improving the profit margins and maintaining the profitability in the market leadership (Bharadiya </w:t>
      </w:r>
      <w:r w:rsidDel="00000000" w:rsidR="00000000" w:rsidRPr="00000000">
        <w:rPr>
          <w:rFonts w:ascii="Times New Roman" w:cs="Times New Roman" w:eastAsia="Times New Roman" w:hAnsi="Times New Roman"/>
          <w:i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2023). Robots and automated systems have been transporting the goods with high precision and speed. The increased overall efficiencies of the warehouse operations and the fulfilled order faster can have been reduced with enhanced customer satisfaction. AI has been optimising the stock levels and reducing the carrying cost with the inventory to meet the customers and the overstocking (Bharadiya </w:t>
      </w:r>
      <w:r w:rsidDel="00000000" w:rsidR="00000000" w:rsidRPr="00000000">
        <w:rPr>
          <w:rFonts w:ascii="Times New Roman" w:cs="Times New Roman" w:eastAsia="Times New Roman" w:hAnsi="Times New Roman"/>
          <w:i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2023). The minimised storage cost and the optimization of operational costs can have been identified with efficient routes and consumptions of fuel that can be minimised. The overall integration of AI can have been crucial with the factors of achieving the financial and operational efficiencies in Amazon. AI has been contributed towards Amazon’s profitability and competitive advantages for enhancing the financial decision making, reinvesting in innovation and solidifying its market position (</w:t>
      </w:r>
      <w:r w:rsidDel="00000000" w:rsidR="00000000" w:rsidRPr="00000000">
        <w:rPr>
          <w:rFonts w:ascii="Times New Roman" w:cs="Times New Roman" w:eastAsia="Times New Roman" w:hAnsi="Times New Roman"/>
          <w:color w:val="222222"/>
          <w:sz w:val="24"/>
          <w:szCs w:val="24"/>
          <w:highlight w:val="white"/>
          <w:rtl w:val="0"/>
        </w:rPr>
        <w:t xml:space="preserve">Allioui and Mourdi, 2023</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42">
      <w:pPr>
        <w:pStyle w:val="Heading1"/>
        <w:spacing w:after="160" w:lineRule="auto"/>
        <w:rPr/>
      </w:pPr>
      <w:bookmarkStart w:colFirst="0" w:colLast="0" w:name="_3qwz4s5qw0cv" w:id="7"/>
      <w:bookmarkEnd w:id="7"/>
      <w:r w:rsidDel="00000000" w:rsidR="00000000" w:rsidRPr="00000000">
        <w:rPr>
          <w:rtl w:val="0"/>
        </w:rPr>
        <w:t xml:space="preserve">3. Methodology </w:t>
      </w:r>
    </w:p>
    <w:p w:rsidR="00000000" w:rsidDel="00000000" w:rsidP="00000000" w:rsidRDefault="00000000" w:rsidRPr="00000000" w14:paraId="00000043">
      <w:pPr>
        <w:pStyle w:val="Heading2"/>
        <w:spacing w:after="160" w:before="240" w:lineRule="auto"/>
        <w:rPr/>
      </w:pPr>
      <w:bookmarkStart w:colFirst="0" w:colLast="0" w:name="_3znysh7" w:id="8"/>
      <w:bookmarkEnd w:id="8"/>
      <w:r w:rsidDel="00000000" w:rsidR="00000000" w:rsidRPr="00000000">
        <w:rPr>
          <w:rtl w:val="0"/>
        </w:rPr>
        <w:t xml:space="preserve">3.1 Research philosophy </w:t>
      </w:r>
    </w:p>
    <w:p w:rsidR="00000000" w:rsidDel="00000000" w:rsidP="00000000" w:rsidRDefault="00000000" w:rsidRPr="00000000" w14:paraId="00000044">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Research philosophy has been focusing on the nature attributes and source of development for the research information. Research philosophy has been providing ample source of information for the collection of data. Research philosophy eventually reflects on the assumptions taken by the researcher in order to formulate the research strategy and the platforms that have been assumed (</w:t>
      </w:r>
      <w:r w:rsidDel="00000000" w:rsidR="00000000" w:rsidRPr="00000000">
        <w:rPr>
          <w:rFonts w:ascii="Times New Roman" w:cs="Times New Roman" w:eastAsia="Times New Roman" w:hAnsi="Times New Roman"/>
          <w:color w:val="222222"/>
          <w:sz w:val="24"/>
          <w:szCs w:val="24"/>
          <w:highlight w:val="white"/>
          <w:rtl w:val="0"/>
        </w:rPr>
        <w:t xml:space="preserve">Wang, 2023</w:t>
      </w:r>
      <w:r w:rsidDel="00000000" w:rsidR="00000000" w:rsidRPr="00000000">
        <w:rPr>
          <w:rFonts w:ascii="Times New Roman" w:cs="Times New Roman" w:eastAsia="Times New Roman" w:hAnsi="Times New Roman"/>
          <w:sz w:val="24"/>
          <w:szCs w:val="24"/>
          <w:rtl w:val="0"/>
        </w:rPr>
        <w:t xml:space="preserve">). There are four types of research philosophies that are: Positivism, Interpretivism, Pragmatism and Realism. The ways for intending the collection of data will be providing the background and rationale for selecting the research philosophy. Interpretivism research philosophy is based on the researcher to understand the various components of the research work and interpret it.  The main strength of this philosophy is to allow the researcher for collecting the data from reliable sources (</w:t>
      </w:r>
      <w:r w:rsidDel="00000000" w:rsidR="00000000" w:rsidRPr="00000000">
        <w:rPr>
          <w:rFonts w:ascii="Times New Roman" w:cs="Times New Roman" w:eastAsia="Times New Roman" w:hAnsi="Times New Roman"/>
          <w:color w:val="222222"/>
          <w:sz w:val="24"/>
          <w:szCs w:val="24"/>
          <w:highlight w:val="white"/>
          <w:rtl w:val="0"/>
        </w:rPr>
        <w:t xml:space="preserve">Habil </w:t>
      </w:r>
      <w:r w:rsidDel="00000000" w:rsidR="00000000" w:rsidRPr="00000000">
        <w:rPr>
          <w:rFonts w:ascii="Times New Roman" w:cs="Times New Roman" w:eastAsia="Times New Roman" w:hAnsi="Times New Roman"/>
          <w:i w:val="1"/>
          <w:color w:val="222222"/>
          <w:sz w:val="24"/>
          <w:szCs w:val="24"/>
          <w:highlight w:val="white"/>
          <w:rtl w:val="0"/>
        </w:rPr>
        <w:t xml:space="preserve">et al., </w:t>
      </w:r>
      <w:r w:rsidDel="00000000" w:rsidR="00000000" w:rsidRPr="00000000">
        <w:rPr>
          <w:rFonts w:ascii="Times New Roman" w:cs="Times New Roman" w:eastAsia="Times New Roman" w:hAnsi="Times New Roman"/>
          <w:color w:val="222222"/>
          <w:sz w:val="24"/>
          <w:szCs w:val="24"/>
          <w:highlight w:val="white"/>
          <w:rtl w:val="0"/>
        </w:rPr>
        <w:t xml:space="preserve">2023</w:t>
      </w:r>
      <w:r w:rsidDel="00000000" w:rsidR="00000000" w:rsidRPr="00000000">
        <w:rPr>
          <w:rFonts w:ascii="Times New Roman" w:cs="Times New Roman" w:eastAsia="Times New Roman" w:hAnsi="Times New Roman"/>
          <w:sz w:val="24"/>
          <w:szCs w:val="24"/>
          <w:rtl w:val="0"/>
        </w:rPr>
        <w:t xml:space="preserve">). This particular research will be focusing for conducting the interpretivism research philosophy for collecting secondary data and analysing it qualitatively. This particular method will be chosen for this study as it will be focusing on its human experiences and the contextual insights significant for the study. </w:t>
      </w:r>
    </w:p>
    <w:p w:rsidR="00000000" w:rsidDel="00000000" w:rsidP="00000000" w:rsidRDefault="00000000" w:rsidRPr="00000000" w14:paraId="00000045">
      <w:pPr>
        <w:pStyle w:val="Heading2"/>
        <w:spacing w:after="160" w:before="240" w:lineRule="auto"/>
        <w:rPr/>
      </w:pPr>
      <w:bookmarkStart w:colFirst="0" w:colLast="0" w:name="_2et92p0" w:id="9"/>
      <w:bookmarkEnd w:id="9"/>
      <w:r w:rsidDel="00000000" w:rsidR="00000000" w:rsidRPr="00000000">
        <w:rPr>
          <w:rtl w:val="0"/>
        </w:rPr>
        <w:t xml:space="preserve">3.2 Research approach </w:t>
      </w:r>
    </w:p>
    <w:p w:rsidR="00000000" w:rsidDel="00000000" w:rsidP="00000000" w:rsidRDefault="00000000" w:rsidRPr="00000000" w14:paraId="00000046">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Research approach has been considered as one of the most significant and crucial tools for analysing the data and collecting it based on the topic in order to draw a concrete conclusion. Research approach is usually focusing on the research problem and the previous chapter of the research (</w:t>
      </w:r>
      <w:r w:rsidDel="00000000" w:rsidR="00000000" w:rsidRPr="00000000">
        <w:rPr>
          <w:rFonts w:ascii="Times New Roman" w:cs="Times New Roman" w:eastAsia="Times New Roman" w:hAnsi="Times New Roman"/>
          <w:color w:val="222222"/>
          <w:sz w:val="24"/>
          <w:szCs w:val="24"/>
          <w:highlight w:val="white"/>
          <w:rtl w:val="0"/>
        </w:rPr>
        <w:t xml:space="preserve">van der Vlist </w:t>
      </w:r>
      <w:r w:rsidDel="00000000" w:rsidR="00000000" w:rsidRPr="00000000">
        <w:rPr>
          <w:rFonts w:ascii="Times New Roman" w:cs="Times New Roman" w:eastAsia="Times New Roman" w:hAnsi="Times New Roman"/>
          <w:i w:val="1"/>
          <w:color w:val="222222"/>
          <w:sz w:val="24"/>
          <w:szCs w:val="24"/>
          <w:highlight w:val="white"/>
          <w:rtl w:val="0"/>
        </w:rPr>
        <w:t xml:space="preserve">et al., </w:t>
      </w:r>
      <w:r w:rsidDel="00000000" w:rsidR="00000000" w:rsidRPr="00000000">
        <w:rPr>
          <w:rFonts w:ascii="Times New Roman" w:cs="Times New Roman" w:eastAsia="Times New Roman" w:hAnsi="Times New Roman"/>
          <w:color w:val="222222"/>
          <w:sz w:val="24"/>
          <w:szCs w:val="24"/>
          <w:highlight w:val="white"/>
          <w:rtl w:val="0"/>
        </w:rPr>
        <w:t xml:space="preserve">2024</w:t>
      </w:r>
      <w:r w:rsidDel="00000000" w:rsidR="00000000" w:rsidRPr="00000000">
        <w:rPr>
          <w:rFonts w:ascii="Times New Roman" w:cs="Times New Roman" w:eastAsia="Times New Roman" w:hAnsi="Times New Roman"/>
          <w:sz w:val="24"/>
          <w:szCs w:val="24"/>
          <w:rtl w:val="0"/>
        </w:rPr>
        <w:t xml:space="preserve">). There are three kinds of research approaches that are: Inductive, Deductive and Abductive research approaches. This research has been utilizing the Inductive approach for analysing the principles and theories of the topic preferred as evidences.</w:t>
      </w:r>
    </w:p>
    <w:p w:rsidR="00000000" w:rsidDel="00000000" w:rsidP="00000000" w:rsidRDefault="00000000" w:rsidRPr="00000000" w14:paraId="00000047">
      <w:pPr>
        <w:pStyle w:val="Heading2"/>
        <w:spacing w:after="160" w:before="240" w:lineRule="auto"/>
        <w:rPr/>
      </w:pPr>
      <w:bookmarkStart w:colFirst="0" w:colLast="0" w:name="_tyjcwt" w:id="10"/>
      <w:bookmarkEnd w:id="10"/>
      <w:r w:rsidDel="00000000" w:rsidR="00000000" w:rsidRPr="00000000">
        <w:rPr>
          <w:rtl w:val="0"/>
        </w:rPr>
        <w:t xml:space="preserve">3.3 Research design </w:t>
      </w:r>
    </w:p>
    <w:p w:rsidR="00000000" w:rsidDel="00000000" w:rsidP="00000000" w:rsidRDefault="00000000" w:rsidRPr="00000000" w14:paraId="00000048">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Research design is considered to be intricately used for the successful conduction of research work. The research design has been focusing on the researcher to provide insights and gathered raw data for the biasness and the reliability to the research (</w:t>
      </w:r>
      <w:r w:rsidDel="00000000" w:rsidR="00000000" w:rsidRPr="00000000">
        <w:rPr>
          <w:rFonts w:ascii="Times New Roman" w:cs="Times New Roman" w:eastAsia="Times New Roman" w:hAnsi="Times New Roman"/>
          <w:color w:val="222222"/>
          <w:sz w:val="24"/>
          <w:szCs w:val="24"/>
          <w:highlight w:val="white"/>
          <w:rtl w:val="0"/>
        </w:rPr>
        <w:t xml:space="preserve">Bahoo </w:t>
      </w:r>
      <w:r w:rsidDel="00000000" w:rsidR="00000000" w:rsidRPr="00000000">
        <w:rPr>
          <w:rFonts w:ascii="Times New Roman" w:cs="Times New Roman" w:eastAsia="Times New Roman" w:hAnsi="Times New Roman"/>
          <w:i w:val="1"/>
          <w:color w:val="222222"/>
          <w:sz w:val="24"/>
          <w:szCs w:val="24"/>
          <w:highlight w:val="white"/>
          <w:rtl w:val="0"/>
        </w:rPr>
        <w:t xml:space="preserve">et al., </w:t>
      </w:r>
      <w:r w:rsidDel="00000000" w:rsidR="00000000" w:rsidRPr="00000000">
        <w:rPr>
          <w:rFonts w:ascii="Times New Roman" w:cs="Times New Roman" w:eastAsia="Times New Roman" w:hAnsi="Times New Roman"/>
          <w:color w:val="222222"/>
          <w:sz w:val="24"/>
          <w:szCs w:val="24"/>
          <w:highlight w:val="white"/>
          <w:rtl w:val="0"/>
        </w:rPr>
        <w:t xml:space="preserve">2023</w:t>
      </w:r>
      <w:r w:rsidDel="00000000" w:rsidR="00000000" w:rsidRPr="00000000">
        <w:rPr>
          <w:rFonts w:ascii="Times New Roman" w:cs="Times New Roman" w:eastAsia="Times New Roman" w:hAnsi="Times New Roman"/>
          <w:sz w:val="24"/>
          <w:szCs w:val="24"/>
          <w:rtl w:val="0"/>
        </w:rPr>
        <w:t xml:space="preserve">). Descriptive study design is considered to have the most structured research designs in the analyzed factual data described. Its strength and weaknesses of gathering the data and collecting it for the significant research questions to be addressed. There are three types of research designs that are: Exploratory, Explanatory and Descriptive Research Designs. This research will be utilising the Exploratory research design as the researcher will be helped for analysing the clear picture and carry out the investigations regarding the impact of culture and decision making process for global management (</w:t>
      </w:r>
      <w:r w:rsidDel="00000000" w:rsidR="00000000" w:rsidRPr="00000000">
        <w:rPr>
          <w:rFonts w:ascii="Times New Roman" w:cs="Times New Roman" w:eastAsia="Times New Roman" w:hAnsi="Times New Roman"/>
          <w:color w:val="222222"/>
          <w:sz w:val="24"/>
          <w:szCs w:val="24"/>
          <w:highlight w:val="white"/>
          <w:rtl w:val="0"/>
        </w:rPr>
        <w:t xml:space="preserve">Haefner </w:t>
      </w:r>
      <w:r w:rsidDel="00000000" w:rsidR="00000000" w:rsidRPr="00000000">
        <w:rPr>
          <w:rFonts w:ascii="Times New Roman" w:cs="Times New Roman" w:eastAsia="Times New Roman" w:hAnsi="Times New Roman"/>
          <w:i w:val="1"/>
          <w:color w:val="222222"/>
          <w:sz w:val="24"/>
          <w:szCs w:val="24"/>
          <w:highlight w:val="white"/>
          <w:rtl w:val="0"/>
        </w:rPr>
        <w:t xml:space="preserve">et al., </w:t>
      </w:r>
      <w:r w:rsidDel="00000000" w:rsidR="00000000" w:rsidRPr="00000000">
        <w:rPr>
          <w:rFonts w:ascii="Times New Roman" w:cs="Times New Roman" w:eastAsia="Times New Roman" w:hAnsi="Times New Roman"/>
          <w:color w:val="222222"/>
          <w:sz w:val="24"/>
          <w:szCs w:val="24"/>
          <w:highlight w:val="white"/>
          <w:rtl w:val="0"/>
        </w:rPr>
        <w:t xml:space="preserve">2023</w:t>
      </w:r>
      <w:r w:rsidDel="00000000" w:rsidR="00000000" w:rsidRPr="00000000">
        <w:rPr>
          <w:rFonts w:ascii="Times New Roman" w:cs="Times New Roman" w:eastAsia="Times New Roman" w:hAnsi="Times New Roman"/>
          <w:sz w:val="24"/>
          <w:szCs w:val="24"/>
          <w:rtl w:val="0"/>
        </w:rPr>
        <w:t xml:space="preserve">). The research is associated with secondary data collection and the descriptive and explanatory designs to be excluded. </w:t>
      </w:r>
    </w:p>
    <w:p w:rsidR="00000000" w:rsidDel="00000000" w:rsidP="00000000" w:rsidRDefault="00000000" w:rsidRPr="00000000" w14:paraId="00000049">
      <w:pPr>
        <w:pStyle w:val="Heading2"/>
        <w:spacing w:after="160" w:before="240" w:lineRule="auto"/>
        <w:rPr/>
      </w:pPr>
      <w:bookmarkStart w:colFirst="0" w:colLast="0" w:name="_3dy6vkm" w:id="11"/>
      <w:bookmarkEnd w:id="11"/>
      <w:r w:rsidDel="00000000" w:rsidR="00000000" w:rsidRPr="00000000">
        <w:rPr>
          <w:rtl w:val="0"/>
        </w:rPr>
        <w:t xml:space="preserve">3.4 Data collection and analysis </w:t>
      </w:r>
    </w:p>
    <w:p w:rsidR="00000000" w:rsidDel="00000000" w:rsidP="00000000" w:rsidRDefault="00000000" w:rsidRPr="00000000" w14:paraId="0000004A">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procedures of collecting raw data for the chosen research is termed as data collection process. Data Collection process is mainly of two tribes that are: Primary and Secondary Data Collection Method. Primary data is usually confirmed with the first hand real time data from the recruited live respondents (</w:t>
      </w:r>
      <w:r w:rsidDel="00000000" w:rsidR="00000000" w:rsidRPr="00000000">
        <w:rPr>
          <w:rFonts w:ascii="Times New Roman" w:cs="Times New Roman" w:eastAsia="Times New Roman" w:hAnsi="Times New Roman"/>
          <w:color w:val="222222"/>
          <w:sz w:val="24"/>
          <w:szCs w:val="24"/>
          <w:highlight w:val="white"/>
          <w:rtl w:val="0"/>
        </w:rPr>
        <w:t xml:space="preserve">Vishwakarma and Singh, 2023</w:t>
      </w:r>
      <w:r w:rsidDel="00000000" w:rsidR="00000000" w:rsidRPr="00000000">
        <w:rPr>
          <w:rFonts w:ascii="Times New Roman" w:cs="Times New Roman" w:eastAsia="Times New Roman" w:hAnsi="Times New Roman"/>
          <w:sz w:val="24"/>
          <w:szCs w:val="24"/>
          <w:rtl w:val="0"/>
        </w:rPr>
        <w:t xml:space="preserve">). On the other hand, secondary data are considered for providing information and collecting from the published contents such as books or articles and common journals and blogs. This data will be administered with the collection of interpreted analyzed data. The researchers will be selecting the </w:t>
      </w:r>
      <w:r w:rsidDel="00000000" w:rsidR="00000000" w:rsidRPr="00000000">
        <w:rPr>
          <w:rFonts w:ascii="Times New Roman" w:cs="Times New Roman" w:eastAsia="Times New Roman" w:hAnsi="Times New Roman"/>
          <w:b w:val="1"/>
          <w:i w:val="1"/>
          <w:sz w:val="24"/>
          <w:szCs w:val="24"/>
          <w:rtl w:val="0"/>
        </w:rPr>
        <w:t xml:space="preserve">secondary qualitative data</w:t>
      </w:r>
      <w:r w:rsidDel="00000000" w:rsidR="00000000" w:rsidRPr="00000000">
        <w:rPr>
          <w:rFonts w:ascii="Times New Roman" w:cs="Times New Roman" w:eastAsia="Times New Roman" w:hAnsi="Times New Roman"/>
          <w:sz w:val="24"/>
          <w:szCs w:val="24"/>
          <w:rtl w:val="0"/>
        </w:rPr>
        <w:t xml:space="preserve"> on 10-15 articles dated from 2019 for analysing the various databases in day literatures with the utilization of identified key terms and social optimization and analysed thematically (</w:t>
      </w:r>
      <w:r w:rsidDel="00000000" w:rsidR="00000000" w:rsidRPr="00000000">
        <w:rPr>
          <w:rFonts w:ascii="Times New Roman" w:cs="Times New Roman" w:eastAsia="Times New Roman" w:hAnsi="Times New Roman"/>
          <w:color w:val="222222"/>
          <w:sz w:val="24"/>
          <w:szCs w:val="24"/>
          <w:highlight w:val="white"/>
          <w:rtl w:val="0"/>
        </w:rPr>
        <w:t xml:space="preserve">Castillo and Taherdoost, 2023</w:t>
      </w:r>
      <w:r w:rsidDel="00000000" w:rsidR="00000000" w:rsidRPr="00000000">
        <w:rPr>
          <w:rFonts w:ascii="Times New Roman" w:cs="Times New Roman" w:eastAsia="Times New Roman" w:hAnsi="Times New Roman"/>
          <w:sz w:val="24"/>
          <w:szCs w:val="24"/>
          <w:rtl w:val="0"/>
        </w:rPr>
        <w:t xml:space="preserve">). The parameters are refined for the search outcomes to be analysed. The impact of AI on Amazon’s growth in development and development. </w:t>
      </w:r>
    </w:p>
    <w:p w:rsidR="00000000" w:rsidDel="00000000" w:rsidP="00000000" w:rsidRDefault="00000000" w:rsidRPr="00000000" w14:paraId="0000004B">
      <w:pPr>
        <w:pStyle w:val="Heading1"/>
        <w:spacing w:after="160" w:lineRule="auto"/>
        <w:rPr/>
      </w:pPr>
      <w:bookmarkStart w:colFirst="0" w:colLast="0" w:name="_26in1rg" w:id="12"/>
      <w:bookmarkEnd w:id="12"/>
      <w:r w:rsidDel="00000000" w:rsidR="00000000" w:rsidRPr="00000000">
        <w:rPr>
          <w:rtl w:val="0"/>
        </w:rPr>
        <w:t xml:space="preserve">4. Limitations </w:t>
      </w:r>
    </w:p>
    <w:p w:rsidR="00000000" w:rsidDel="00000000" w:rsidP="00000000" w:rsidRDefault="00000000" w:rsidRPr="00000000" w14:paraId="0000004C">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AI has been evolving the field of continuous advancement and technologies. The applications of AI technologies have been limiting with the findings and the becoming outdated with the current state of AI integration at Amazon. The research has been relying on the secondary data sources that can have introduced the biases. The potential overlooking challenges or failures in implementing AI can have been focusing on the biases and the limitations that can have necessitated with the evaluated and mitigated ensured balanced analysis.</w:t>
      </w:r>
    </w:p>
    <w:p w:rsidR="00000000" w:rsidDel="00000000" w:rsidP="00000000" w:rsidRDefault="00000000" w:rsidRPr="00000000" w14:paraId="0000004D">
      <w:pPr>
        <w:pStyle w:val="Heading1"/>
        <w:spacing w:after="160" w:lineRule="auto"/>
        <w:rPr/>
      </w:pPr>
      <w:bookmarkStart w:colFirst="0" w:colLast="0" w:name="_lnxbz9" w:id="13"/>
      <w:bookmarkEnd w:id="13"/>
      <w:r w:rsidDel="00000000" w:rsidR="00000000" w:rsidRPr="00000000">
        <w:rPr>
          <w:rtl w:val="0"/>
        </w:rPr>
        <w:t xml:space="preserve">5. Ethical Considerations </w:t>
      </w:r>
    </w:p>
    <w:p w:rsidR="00000000" w:rsidDel="00000000" w:rsidP="00000000" w:rsidRDefault="00000000" w:rsidRPr="00000000" w14:paraId="0000004E">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facts of anonymity and confidentiality is maintained for the data that are collected. This can be focused for the association of the secondary data collection. This particular research has been based on the dynamism of the research properly cited and validated with the formats. This research can be protected with the passwords and that can be accessible to the researcher only. </w:t>
      </w:r>
    </w:p>
    <w:p w:rsidR="00000000" w:rsidDel="00000000" w:rsidP="00000000" w:rsidRDefault="00000000" w:rsidRPr="00000000" w14:paraId="0000004F">
      <w:pPr>
        <w:pStyle w:val="Heading1"/>
        <w:spacing w:after="160" w:lineRule="auto"/>
        <w:rPr/>
      </w:pPr>
      <w:bookmarkStart w:colFirst="0" w:colLast="0" w:name="_35nkun2" w:id="14"/>
      <w:bookmarkEnd w:id="14"/>
      <w:r w:rsidDel="00000000" w:rsidR="00000000" w:rsidRPr="00000000">
        <w:rPr>
          <w:rtl w:val="0"/>
        </w:rPr>
        <w:t xml:space="preserve">6. Timeframe </w:t>
        <w:tab/>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476"/>
        <w:gridCol w:w="1205"/>
        <w:gridCol w:w="1206"/>
        <w:gridCol w:w="1150"/>
        <w:gridCol w:w="1473"/>
        <w:gridCol w:w="1506"/>
        <w:tblGridChange w:id="0">
          <w:tblGrid>
            <w:gridCol w:w="2476"/>
            <w:gridCol w:w="1205"/>
            <w:gridCol w:w="1206"/>
            <w:gridCol w:w="1150"/>
            <w:gridCol w:w="1473"/>
            <w:gridCol w:w="1506"/>
          </w:tblGrid>
        </w:tblGridChange>
      </w:tblGrid>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50">
            <w:pPr>
              <w:spacing w:after="0" w:before="240" w:line="360" w:lineRule="auto"/>
              <w:rPr>
                <w:b w:val="1"/>
                <w:sz w:val="24"/>
                <w:szCs w:val="24"/>
              </w:rPr>
            </w:pPr>
            <w:r w:rsidDel="00000000" w:rsidR="00000000" w:rsidRPr="00000000">
              <w:rPr>
                <w:b w:val="1"/>
                <w:sz w:val="24"/>
                <w:szCs w:val="24"/>
                <w:rtl w:val="0"/>
              </w:rPr>
              <w:t xml:space="preserve">Activities </w:t>
            </w:r>
          </w:p>
        </w:tc>
        <w:tc>
          <w:tcPr>
            <w:tcBorders>
              <w:top w:color="000000" w:space="0" w:sz="4" w:val="single"/>
              <w:left w:color="000000" w:space="0" w:sz="0" w:val="nil"/>
              <w:bottom w:color="000000" w:space="0" w:sz="4" w:val="single"/>
              <w:right w:color="000000" w:space="0" w:sz="4" w:val="single"/>
            </w:tcBorders>
          </w:tcPr>
          <w:p w:rsidR="00000000" w:rsidDel="00000000" w:rsidP="00000000" w:rsidRDefault="00000000" w:rsidRPr="00000000" w14:paraId="00000051">
            <w:pPr>
              <w:spacing w:after="0" w:before="240" w:line="360" w:lineRule="auto"/>
              <w:rPr>
                <w:b w:val="1"/>
                <w:sz w:val="24"/>
                <w:szCs w:val="24"/>
              </w:rPr>
            </w:pPr>
            <w:r w:rsidDel="00000000" w:rsidR="00000000" w:rsidRPr="00000000">
              <w:rPr>
                <w:b w:val="1"/>
                <w:sz w:val="24"/>
                <w:szCs w:val="24"/>
                <w:rtl w:val="0"/>
              </w:rPr>
              <w:t xml:space="preserve">June 2024</w:t>
            </w:r>
          </w:p>
        </w:tc>
        <w:tc>
          <w:tcPr>
            <w:tcBorders>
              <w:top w:color="000000" w:space="0" w:sz="4" w:val="single"/>
              <w:left w:color="000000" w:space="0" w:sz="0" w:val="nil"/>
              <w:bottom w:color="000000" w:space="0" w:sz="4" w:val="single"/>
              <w:right w:color="000000" w:space="0" w:sz="4" w:val="single"/>
            </w:tcBorders>
          </w:tcPr>
          <w:p w:rsidR="00000000" w:rsidDel="00000000" w:rsidP="00000000" w:rsidRDefault="00000000" w:rsidRPr="00000000" w14:paraId="00000052">
            <w:pPr>
              <w:spacing w:after="0" w:before="240" w:line="360" w:lineRule="auto"/>
              <w:rPr>
                <w:b w:val="1"/>
                <w:sz w:val="24"/>
                <w:szCs w:val="24"/>
              </w:rPr>
            </w:pPr>
            <w:r w:rsidDel="00000000" w:rsidR="00000000" w:rsidRPr="00000000">
              <w:rPr>
                <w:b w:val="1"/>
                <w:sz w:val="24"/>
                <w:szCs w:val="24"/>
                <w:rtl w:val="0"/>
              </w:rPr>
              <w:t xml:space="preserve">July 2024</w:t>
            </w:r>
          </w:p>
        </w:tc>
        <w:tc>
          <w:tcPr>
            <w:tcBorders>
              <w:top w:color="000000" w:space="0" w:sz="4" w:val="single"/>
              <w:left w:color="000000" w:space="0" w:sz="0" w:val="nil"/>
              <w:bottom w:color="000000" w:space="0" w:sz="4" w:val="single"/>
              <w:right w:color="000000" w:space="0" w:sz="4" w:val="single"/>
            </w:tcBorders>
          </w:tcPr>
          <w:p w:rsidR="00000000" w:rsidDel="00000000" w:rsidP="00000000" w:rsidRDefault="00000000" w:rsidRPr="00000000" w14:paraId="00000053">
            <w:pPr>
              <w:spacing w:after="0" w:before="240" w:line="360" w:lineRule="auto"/>
              <w:rPr>
                <w:b w:val="1"/>
                <w:sz w:val="24"/>
                <w:szCs w:val="24"/>
              </w:rPr>
            </w:pPr>
            <w:r w:rsidDel="00000000" w:rsidR="00000000" w:rsidRPr="00000000">
              <w:rPr>
                <w:b w:val="1"/>
                <w:sz w:val="24"/>
                <w:szCs w:val="24"/>
                <w:rtl w:val="0"/>
              </w:rPr>
              <w:t xml:space="preserve">August  2024</w:t>
            </w:r>
          </w:p>
        </w:tc>
        <w:tc>
          <w:tcPr>
            <w:tcBorders>
              <w:top w:color="000000" w:space="0" w:sz="4" w:val="single"/>
              <w:left w:color="000000" w:space="0" w:sz="0" w:val="nil"/>
              <w:bottom w:color="000000" w:space="0" w:sz="4" w:val="single"/>
              <w:right w:color="000000" w:space="0" w:sz="4" w:val="single"/>
            </w:tcBorders>
          </w:tcPr>
          <w:p w:rsidR="00000000" w:rsidDel="00000000" w:rsidP="00000000" w:rsidRDefault="00000000" w:rsidRPr="00000000" w14:paraId="00000054">
            <w:pPr>
              <w:spacing w:after="0" w:before="240" w:line="360" w:lineRule="auto"/>
              <w:rPr>
                <w:b w:val="1"/>
                <w:sz w:val="24"/>
                <w:szCs w:val="24"/>
              </w:rPr>
            </w:pPr>
            <w:r w:rsidDel="00000000" w:rsidR="00000000" w:rsidRPr="00000000">
              <w:rPr>
                <w:b w:val="1"/>
                <w:sz w:val="24"/>
                <w:szCs w:val="24"/>
                <w:rtl w:val="0"/>
              </w:rPr>
              <w:t xml:space="preserve">September 2024</w:t>
            </w:r>
          </w:p>
        </w:tc>
        <w:tc>
          <w:tcPr>
            <w:tcBorders>
              <w:top w:color="000000" w:space="0" w:sz="4" w:val="single"/>
              <w:left w:color="000000" w:space="0" w:sz="0" w:val="nil"/>
              <w:bottom w:color="000000" w:space="0" w:sz="4" w:val="single"/>
              <w:right w:color="000000" w:space="0" w:sz="4" w:val="single"/>
            </w:tcBorders>
          </w:tcPr>
          <w:p w:rsidR="00000000" w:rsidDel="00000000" w:rsidP="00000000" w:rsidRDefault="00000000" w:rsidRPr="00000000" w14:paraId="00000055">
            <w:pPr>
              <w:spacing w:after="0" w:before="240" w:line="360" w:lineRule="auto"/>
              <w:rPr>
                <w:b w:val="1"/>
                <w:sz w:val="24"/>
                <w:szCs w:val="24"/>
              </w:rPr>
            </w:pPr>
            <w:r w:rsidDel="00000000" w:rsidR="00000000" w:rsidRPr="00000000">
              <w:rPr>
                <w:b w:val="1"/>
                <w:sz w:val="24"/>
                <w:szCs w:val="24"/>
                <w:rtl w:val="0"/>
              </w:rPr>
              <w:t xml:space="preserve">October 2024</w:t>
            </w:r>
          </w:p>
        </w:tc>
      </w:tr>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56">
            <w:pPr>
              <w:spacing w:after="0" w:before="240" w:line="360" w:lineRule="auto"/>
              <w:rPr>
                <w:sz w:val="24"/>
                <w:szCs w:val="24"/>
              </w:rPr>
            </w:pPr>
            <w:r w:rsidDel="00000000" w:rsidR="00000000" w:rsidRPr="00000000">
              <w:rPr>
                <w:sz w:val="24"/>
                <w:szCs w:val="24"/>
                <w:rtl w:val="0"/>
              </w:rPr>
              <w:t xml:space="preserve">Conduction of literature review</w:t>
            </w:r>
          </w:p>
        </w:tc>
        <w:tc>
          <w:tcPr>
            <w:tcBorders>
              <w:top w:color="000000" w:space="0" w:sz="4" w:val="single"/>
              <w:left w:color="000000" w:space="0" w:sz="0" w:val="nil"/>
              <w:bottom w:color="000000" w:space="0" w:sz="4" w:val="single"/>
              <w:right w:color="000000" w:space="0" w:sz="4" w:val="single"/>
            </w:tcBorders>
            <w:shd w:fill="f79646" w:val="clear"/>
          </w:tcPr>
          <w:p w:rsidR="00000000" w:rsidDel="00000000" w:rsidP="00000000" w:rsidRDefault="00000000" w:rsidRPr="00000000" w14:paraId="00000057">
            <w:pPr>
              <w:spacing w:after="0" w:before="240" w:line="360" w:lineRule="auto"/>
              <w:rPr>
                <w:b w:val="1"/>
                <w:sz w:val="24"/>
                <w:szCs w:val="24"/>
              </w:rPr>
            </w:pPr>
            <w:r w:rsidDel="00000000" w:rsidR="00000000" w:rsidRPr="00000000">
              <w:rPr>
                <w:b w:val="1"/>
                <w:sz w:val="24"/>
                <w:szCs w:val="24"/>
                <w:rtl w:val="0"/>
              </w:rPr>
              <w:t xml:space="preserve">Week 1-2</w:t>
            </w:r>
          </w:p>
        </w:tc>
        <w:tc>
          <w:tcPr>
            <w:tcBorders>
              <w:top w:color="000000" w:space="0" w:sz="4" w:val="single"/>
              <w:left w:color="000000" w:space="0" w:sz="0" w:val="nil"/>
              <w:bottom w:color="000000" w:space="0" w:sz="4" w:val="single"/>
              <w:right w:color="000000" w:space="0" w:sz="4" w:val="single"/>
            </w:tcBorders>
          </w:tcPr>
          <w:p w:rsidR="00000000" w:rsidDel="00000000" w:rsidP="00000000" w:rsidRDefault="00000000" w:rsidRPr="00000000" w14:paraId="00000058">
            <w:pPr>
              <w:spacing w:after="0" w:before="240" w:line="360" w:lineRule="auto"/>
              <w:rPr>
                <w:sz w:val="24"/>
                <w:szCs w:val="24"/>
              </w:rPr>
            </w:pPr>
            <w:r w:rsidDel="00000000" w:rsidR="00000000" w:rsidRPr="00000000">
              <w:rPr>
                <w:rtl w:val="0"/>
              </w:rPr>
            </w:r>
          </w:p>
        </w:tc>
        <w:tc>
          <w:tcPr>
            <w:tcBorders>
              <w:top w:color="000000" w:space="0" w:sz="4" w:val="single"/>
              <w:left w:color="000000" w:space="0" w:sz="0" w:val="nil"/>
              <w:bottom w:color="000000" w:space="0" w:sz="4" w:val="single"/>
              <w:right w:color="000000" w:space="0" w:sz="4" w:val="single"/>
            </w:tcBorders>
          </w:tcPr>
          <w:p w:rsidR="00000000" w:rsidDel="00000000" w:rsidP="00000000" w:rsidRDefault="00000000" w:rsidRPr="00000000" w14:paraId="00000059">
            <w:pPr>
              <w:spacing w:after="0" w:before="240" w:line="360" w:lineRule="auto"/>
              <w:rPr>
                <w:sz w:val="24"/>
                <w:szCs w:val="24"/>
              </w:rPr>
            </w:pPr>
            <w:r w:rsidDel="00000000" w:rsidR="00000000" w:rsidRPr="00000000">
              <w:rPr>
                <w:rtl w:val="0"/>
              </w:rPr>
            </w:r>
          </w:p>
        </w:tc>
        <w:tc>
          <w:tcPr>
            <w:tcBorders>
              <w:top w:color="000000" w:space="0" w:sz="4" w:val="single"/>
              <w:left w:color="000000" w:space="0" w:sz="0" w:val="nil"/>
              <w:bottom w:color="000000" w:space="0" w:sz="4" w:val="single"/>
              <w:right w:color="000000" w:space="0" w:sz="4" w:val="single"/>
            </w:tcBorders>
          </w:tcPr>
          <w:p w:rsidR="00000000" w:rsidDel="00000000" w:rsidP="00000000" w:rsidRDefault="00000000" w:rsidRPr="00000000" w14:paraId="0000005A">
            <w:pPr>
              <w:spacing w:after="0" w:before="240" w:line="360" w:lineRule="auto"/>
              <w:rPr>
                <w:sz w:val="24"/>
                <w:szCs w:val="24"/>
              </w:rPr>
            </w:pPr>
            <w:r w:rsidDel="00000000" w:rsidR="00000000" w:rsidRPr="00000000">
              <w:rPr>
                <w:rtl w:val="0"/>
              </w:rPr>
            </w:r>
          </w:p>
        </w:tc>
        <w:tc>
          <w:tcPr>
            <w:tcBorders>
              <w:top w:color="000000" w:space="0" w:sz="4" w:val="single"/>
              <w:left w:color="000000" w:space="0" w:sz="0" w:val="nil"/>
              <w:bottom w:color="000000" w:space="0" w:sz="4" w:val="single"/>
              <w:right w:color="000000" w:space="0" w:sz="4" w:val="single"/>
            </w:tcBorders>
          </w:tcPr>
          <w:p w:rsidR="00000000" w:rsidDel="00000000" w:rsidP="00000000" w:rsidRDefault="00000000" w:rsidRPr="00000000" w14:paraId="0000005B">
            <w:pPr>
              <w:spacing w:after="0" w:before="240" w:line="360" w:lineRule="auto"/>
              <w:rPr>
                <w:sz w:val="24"/>
                <w:szCs w:val="24"/>
              </w:rPr>
            </w:pPr>
            <w:r w:rsidDel="00000000" w:rsidR="00000000" w:rsidRPr="00000000">
              <w:rPr>
                <w:rtl w:val="0"/>
              </w:rPr>
            </w:r>
          </w:p>
        </w:tc>
      </w:tr>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5C">
            <w:pPr>
              <w:spacing w:after="0" w:before="240" w:line="360" w:lineRule="auto"/>
              <w:rPr>
                <w:sz w:val="24"/>
                <w:szCs w:val="24"/>
              </w:rPr>
            </w:pPr>
            <w:r w:rsidDel="00000000" w:rsidR="00000000" w:rsidRPr="00000000">
              <w:rPr>
                <w:sz w:val="24"/>
                <w:szCs w:val="24"/>
                <w:rtl w:val="0"/>
              </w:rPr>
              <w:t xml:space="preserve">Formulation of research aim and objectives</w:t>
            </w:r>
          </w:p>
        </w:tc>
        <w:tc>
          <w:tcPr>
            <w:tcBorders>
              <w:top w:color="000000" w:space="0" w:sz="4" w:val="single"/>
              <w:left w:color="000000" w:space="0" w:sz="0" w:val="nil"/>
              <w:bottom w:color="000000" w:space="0" w:sz="4" w:val="single"/>
              <w:right w:color="000000" w:space="0" w:sz="4" w:val="single"/>
            </w:tcBorders>
            <w:shd w:fill="f79646" w:val="clear"/>
          </w:tcPr>
          <w:p w:rsidR="00000000" w:rsidDel="00000000" w:rsidP="00000000" w:rsidRDefault="00000000" w:rsidRPr="00000000" w14:paraId="0000005D">
            <w:pPr>
              <w:spacing w:after="0" w:before="240" w:line="360" w:lineRule="auto"/>
              <w:rPr>
                <w:b w:val="1"/>
                <w:sz w:val="24"/>
                <w:szCs w:val="24"/>
              </w:rPr>
            </w:pPr>
            <w:r w:rsidDel="00000000" w:rsidR="00000000" w:rsidRPr="00000000">
              <w:rPr>
                <w:b w:val="1"/>
                <w:sz w:val="24"/>
                <w:szCs w:val="24"/>
                <w:rtl w:val="0"/>
              </w:rPr>
              <w:t xml:space="preserve">Week 1-2</w:t>
            </w:r>
          </w:p>
        </w:tc>
        <w:tc>
          <w:tcPr>
            <w:tcBorders>
              <w:top w:color="000000" w:space="0" w:sz="4" w:val="single"/>
              <w:left w:color="000000" w:space="0" w:sz="0" w:val="nil"/>
              <w:bottom w:color="000000" w:space="0" w:sz="4" w:val="single"/>
              <w:right w:color="000000" w:space="0" w:sz="4" w:val="single"/>
            </w:tcBorders>
          </w:tcPr>
          <w:p w:rsidR="00000000" w:rsidDel="00000000" w:rsidP="00000000" w:rsidRDefault="00000000" w:rsidRPr="00000000" w14:paraId="0000005E">
            <w:pPr>
              <w:spacing w:after="0" w:before="240" w:line="360" w:lineRule="auto"/>
              <w:rPr>
                <w:sz w:val="24"/>
                <w:szCs w:val="24"/>
              </w:rPr>
            </w:pPr>
            <w:r w:rsidDel="00000000" w:rsidR="00000000" w:rsidRPr="00000000">
              <w:rPr>
                <w:rtl w:val="0"/>
              </w:rPr>
            </w:r>
          </w:p>
        </w:tc>
        <w:tc>
          <w:tcPr>
            <w:tcBorders>
              <w:top w:color="000000" w:space="0" w:sz="4" w:val="single"/>
              <w:left w:color="000000" w:space="0" w:sz="0" w:val="nil"/>
              <w:bottom w:color="000000" w:space="0" w:sz="4" w:val="single"/>
              <w:right w:color="000000" w:space="0" w:sz="4" w:val="single"/>
            </w:tcBorders>
          </w:tcPr>
          <w:p w:rsidR="00000000" w:rsidDel="00000000" w:rsidP="00000000" w:rsidRDefault="00000000" w:rsidRPr="00000000" w14:paraId="0000005F">
            <w:pPr>
              <w:spacing w:after="0" w:before="240" w:line="360" w:lineRule="auto"/>
              <w:rPr>
                <w:sz w:val="24"/>
                <w:szCs w:val="24"/>
              </w:rPr>
            </w:pPr>
            <w:r w:rsidDel="00000000" w:rsidR="00000000" w:rsidRPr="00000000">
              <w:rPr>
                <w:rtl w:val="0"/>
              </w:rPr>
            </w:r>
          </w:p>
        </w:tc>
        <w:tc>
          <w:tcPr>
            <w:tcBorders>
              <w:top w:color="000000" w:space="0" w:sz="4" w:val="single"/>
              <w:left w:color="000000" w:space="0" w:sz="0" w:val="nil"/>
              <w:bottom w:color="000000" w:space="0" w:sz="4" w:val="single"/>
              <w:right w:color="000000" w:space="0" w:sz="4" w:val="single"/>
            </w:tcBorders>
          </w:tcPr>
          <w:p w:rsidR="00000000" w:rsidDel="00000000" w:rsidP="00000000" w:rsidRDefault="00000000" w:rsidRPr="00000000" w14:paraId="00000060">
            <w:pPr>
              <w:spacing w:after="0" w:before="240" w:line="360" w:lineRule="auto"/>
              <w:rPr>
                <w:sz w:val="24"/>
                <w:szCs w:val="24"/>
              </w:rPr>
            </w:pPr>
            <w:r w:rsidDel="00000000" w:rsidR="00000000" w:rsidRPr="00000000">
              <w:rPr>
                <w:rtl w:val="0"/>
              </w:rPr>
            </w:r>
          </w:p>
        </w:tc>
        <w:tc>
          <w:tcPr>
            <w:tcBorders>
              <w:top w:color="000000" w:space="0" w:sz="4" w:val="single"/>
              <w:left w:color="000000" w:space="0" w:sz="0" w:val="nil"/>
              <w:bottom w:color="000000" w:space="0" w:sz="4" w:val="single"/>
              <w:right w:color="000000" w:space="0" w:sz="4" w:val="single"/>
            </w:tcBorders>
          </w:tcPr>
          <w:p w:rsidR="00000000" w:rsidDel="00000000" w:rsidP="00000000" w:rsidRDefault="00000000" w:rsidRPr="00000000" w14:paraId="00000061">
            <w:pPr>
              <w:spacing w:after="0" w:before="240" w:line="360" w:lineRule="auto"/>
              <w:rPr>
                <w:sz w:val="24"/>
                <w:szCs w:val="24"/>
              </w:rPr>
            </w:pPr>
            <w:r w:rsidDel="00000000" w:rsidR="00000000" w:rsidRPr="00000000">
              <w:rPr>
                <w:rtl w:val="0"/>
              </w:rPr>
            </w:r>
          </w:p>
        </w:tc>
      </w:tr>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62">
            <w:pPr>
              <w:spacing w:after="0" w:before="240" w:line="360" w:lineRule="auto"/>
              <w:rPr>
                <w:sz w:val="24"/>
                <w:szCs w:val="24"/>
              </w:rPr>
            </w:pPr>
            <w:r w:rsidDel="00000000" w:rsidR="00000000" w:rsidRPr="00000000">
              <w:rPr>
                <w:sz w:val="24"/>
                <w:szCs w:val="24"/>
                <w:rtl w:val="0"/>
              </w:rPr>
              <w:t xml:space="preserve">Conduction of secondary research</w:t>
            </w:r>
          </w:p>
        </w:tc>
        <w:tc>
          <w:tcPr>
            <w:tcBorders>
              <w:top w:color="000000" w:space="0" w:sz="4" w:val="single"/>
              <w:left w:color="000000" w:space="0" w:sz="0" w:val="nil"/>
              <w:bottom w:color="000000" w:space="0" w:sz="4" w:val="single"/>
              <w:right w:color="000000" w:space="0" w:sz="4" w:val="single"/>
            </w:tcBorders>
          </w:tcPr>
          <w:p w:rsidR="00000000" w:rsidDel="00000000" w:rsidP="00000000" w:rsidRDefault="00000000" w:rsidRPr="00000000" w14:paraId="00000063">
            <w:pPr>
              <w:spacing w:after="0" w:before="240" w:line="360" w:lineRule="auto"/>
              <w:rPr>
                <w:sz w:val="24"/>
                <w:szCs w:val="24"/>
              </w:rPr>
            </w:pPr>
            <w:r w:rsidDel="00000000" w:rsidR="00000000" w:rsidRPr="00000000">
              <w:rPr>
                <w:rtl w:val="0"/>
              </w:rPr>
            </w:r>
          </w:p>
        </w:tc>
        <w:tc>
          <w:tcPr>
            <w:tcBorders>
              <w:top w:color="000000" w:space="0" w:sz="4" w:val="single"/>
              <w:left w:color="000000" w:space="0" w:sz="0" w:val="nil"/>
              <w:bottom w:color="000000" w:space="0" w:sz="4" w:val="single"/>
              <w:right w:color="000000" w:space="0" w:sz="4" w:val="single"/>
            </w:tcBorders>
            <w:shd w:fill="92d050" w:val="clear"/>
          </w:tcPr>
          <w:p w:rsidR="00000000" w:rsidDel="00000000" w:rsidP="00000000" w:rsidRDefault="00000000" w:rsidRPr="00000000" w14:paraId="00000064">
            <w:pPr>
              <w:spacing w:after="0" w:before="240" w:line="360" w:lineRule="auto"/>
              <w:rPr>
                <w:b w:val="1"/>
                <w:sz w:val="24"/>
                <w:szCs w:val="24"/>
              </w:rPr>
            </w:pPr>
            <w:r w:rsidDel="00000000" w:rsidR="00000000" w:rsidRPr="00000000">
              <w:rPr>
                <w:b w:val="1"/>
                <w:sz w:val="24"/>
                <w:szCs w:val="24"/>
                <w:rtl w:val="0"/>
              </w:rPr>
              <w:t xml:space="preserve">Week 3-7</w:t>
            </w:r>
          </w:p>
        </w:tc>
        <w:tc>
          <w:tcPr>
            <w:tcBorders>
              <w:top w:color="000000" w:space="0" w:sz="4" w:val="single"/>
              <w:left w:color="000000" w:space="0" w:sz="0" w:val="nil"/>
              <w:bottom w:color="000000" w:space="0" w:sz="4" w:val="single"/>
              <w:right w:color="000000" w:space="0" w:sz="4" w:val="single"/>
            </w:tcBorders>
          </w:tcPr>
          <w:p w:rsidR="00000000" w:rsidDel="00000000" w:rsidP="00000000" w:rsidRDefault="00000000" w:rsidRPr="00000000" w14:paraId="00000065">
            <w:pPr>
              <w:spacing w:after="0" w:before="240" w:line="360" w:lineRule="auto"/>
              <w:rPr>
                <w:sz w:val="24"/>
                <w:szCs w:val="24"/>
              </w:rPr>
            </w:pPr>
            <w:r w:rsidDel="00000000" w:rsidR="00000000" w:rsidRPr="00000000">
              <w:rPr>
                <w:rtl w:val="0"/>
              </w:rPr>
            </w:r>
          </w:p>
        </w:tc>
        <w:tc>
          <w:tcPr>
            <w:tcBorders>
              <w:top w:color="000000" w:space="0" w:sz="4" w:val="single"/>
              <w:left w:color="000000" w:space="0" w:sz="0" w:val="nil"/>
              <w:bottom w:color="000000" w:space="0" w:sz="4" w:val="single"/>
              <w:right w:color="000000" w:space="0" w:sz="4" w:val="single"/>
            </w:tcBorders>
          </w:tcPr>
          <w:p w:rsidR="00000000" w:rsidDel="00000000" w:rsidP="00000000" w:rsidRDefault="00000000" w:rsidRPr="00000000" w14:paraId="00000066">
            <w:pPr>
              <w:spacing w:after="0" w:before="240" w:line="360" w:lineRule="auto"/>
              <w:rPr>
                <w:sz w:val="24"/>
                <w:szCs w:val="24"/>
              </w:rPr>
            </w:pPr>
            <w:r w:rsidDel="00000000" w:rsidR="00000000" w:rsidRPr="00000000">
              <w:rPr>
                <w:rtl w:val="0"/>
              </w:rPr>
            </w:r>
          </w:p>
        </w:tc>
        <w:tc>
          <w:tcPr>
            <w:tcBorders>
              <w:top w:color="000000" w:space="0" w:sz="4" w:val="single"/>
              <w:left w:color="000000" w:space="0" w:sz="0" w:val="nil"/>
              <w:bottom w:color="000000" w:space="0" w:sz="4" w:val="single"/>
              <w:right w:color="000000" w:space="0" w:sz="4" w:val="single"/>
            </w:tcBorders>
          </w:tcPr>
          <w:p w:rsidR="00000000" w:rsidDel="00000000" w:rsidP="00000000" w:rsidRDefault="00000000" w:rsidRPr="00000000" w14:paraId="00000067">
            <w:pPr>
              <w:spacing w:after="0" w:before="240" w:line="360" w:lineRule="auto"/>
              <w:rPr>
                <w:sz w:val="24"/>
                <w:szCs w:val="24"/>
              </w:rPr>
            </w:pPr>
            <w:r w:rsidDel="00000000" w:rsidR="00000000" w:rsidRPr="00000000">
              <w:rPr>
                <w:rtl w:val="0"/>
              </w:rPr>
            </w:r>
          </w:p>
        </w:tc>
      </w:tr>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68">
            <w:pPr>
              <w:spacing w:after="0" w:before="240" w:line="360" w:lineRule="auto"/>
              <w:rPr>
                <w:sz w:val="24"/>
                <w:szCs w:val="24"/>
              </w:rPr>
            </w:pPr>
            <w:r w:rsidDel="00000000" w:rsidR="00000000" w:rsidRPr="00000000">
              <w:rPr>
                <w:sz w:val="24"/>
                <w:szCs w:val="24"/>
                <w:rtl w:val="0"/>
              </w:rPr>
              <w:t xml:space="preserve">Analysis of all data</w:t>
            </w:r>
          </w:p>
        </w:tc>
        <w:tc>
          <w:tcPr>
            <w:tcBorders>
              <w:top w:color="000000" w:space="0" w:sz="4" w:val="single"/>
              <w:left w:color="000000" w:space="0" w:sz="0" w:val="nil"/>
              <w:bottom w:color="000000" w:space="0" w:sz="4" w:val="single"/>
              <w:right w:color="000000" w:space="0" w:sz="4" w:val="single"/>
            </w:tcBorders>
          </w:tcPr>
          <w:p w:rsidR="00000000" w:rsidDel="00000000" w:rsidP="00000000" w:rsidRDefault="00000000" w:rsidRPr="00000000" w14:paraId="00000069">
            <w:pPr>
              <w:spacing w:after="0" w:before="240" w:line="360" w:lineRule="auto"/>
              <w:rPr>
                <w:sz w:val="24"/>
                <w:szCs w:val="24"/>
              </w:rPr>
            </w:pPr>
            <w:r w:rsidDel="00000000" w:rsidR="00000000" w:rsidRPr="00000000">
              <w:rPr>
                <w:rtl w:val="0"/>
              </w:rPr>
            </w:r>
          </w:p>
        </w:tc>
        <w:tc>
          <w:tcPr>
            <w:tcBorders>
              <w:top w:color="000000" w:space="0" w:sz="4" w:val="single"/>
              <w:left w:color="000000" w:space="0" w:sz="0" w:val="nil"/>
              <w:bottom w:color="000000" w:space="0" w:sz="4" w:val="single"/>
              <w:right w:color="000000" w:space="0" w:sz="4" w:val="single"/>
            </w:tcBorders>
          </w:tcPr>
          <w:p w:rsidR="00000000" w:rsidDel="00000000" w:rsidP="00000000" w:rsidRDefault="00000000" w:rsidRPr="00000000" w14:paraId="0000006A">
            <w:pPr>
              <w:spacing w:after="0" w:before="240" w:line="360" w:lineRule="auto"/>
              <w:rPr>
                <w:sz w:val="24"/>
                <w:szCs w:val="24"/>
              </w:rPr>
            </w:pPr>
            <w:r w:rsidDel="00000000" w:rsidR="00000000" w:rsidRPr="00000000">
              <w:rPr>
                <w:rtl w:val="0"/>
              </w:rPr>
            </w:r>
          </w:p>
        </w:tc>
        <w:tc>
          <w:tcPr>
            <w:tcBorders>
              <w:top w:color="000000" w:space="0" w:sz="4" w:val="single"/>
              <w:left w:color="000000" w:space="0" w:sz="0" w:val="nil"/>
              <w:bottom w:color="000000" w:space="0" w:sz="4" w:val="single"/>
              <w:right w:color="000000" w:space="0" w:sz="4" w:val="single"/>
            </w:tcBorders>
            <w:shd w:fill="4f81bd" w:val="clear"/>
          </w:tcPr>
          <w:p w:rsidR="00000000" w:rsidDel="00000000" w:rsidP="00000000" w:rsidRDefault="00000000" w:rsidRPr="00000000" w14:paraId="0000006B">
            <w:pPr>
              <w:spacing w:after="0" w:before="240" w:line="360" w:lineRule="auto"/>
              <w:rPr>
                <w:b w:val="1"/>
                <w:sz w:val="24"/>
                <w:szCs w:val="24"/>
              </w:rPr>
            </w:pPr>
            <w:r w:rsidDel="00000000" w:rsidR="00000000" w:rsidRPr="00000000">
              <w:rPr>
                <w:b w:val="1"/>
                <w:sz w:val="24"/>
                <w:szCs w:val="24"/>
                <w:rtl w:val="0"/>
              </w:rPr>
              <w:t xml:space="preserve">Week   8-12</w:t>
            </w:r>
          </w:p>
        </w:tc>
        <w:tc>
          <w:tcPr>
            <w:tcBorders>
              <w:top w:color="000000" w:space="0" w:sz="4" w:val="single"/>
              <w:left w:color="000000" w:space="0" w:sz="0" w:val="nil"/>
              <w:bottom w:color="000000" w:space="0" w:sz="4" w:val="single"/>
              <w:right w:color="000000" w:space="0" w:sz="4" w:val="single"/>
            </w:tcBorders>
          </w:tcPr>
          <w:p w:rsidR="00000000" w:rsidDel="00000000" w:rsidP="00000000" w:rsidRDefault="00000000" w:rsidRPr="00000000" w14:paraId="0000006C">
            <w:pPr>
              <w:spacing w:after="0" w:before="240" w:line="360" w:lineRule="auto"/>
              <w:rPr>
                <w:sz w:val="24"/>
                <w:szCs w:val="24"/>
              </w:rPr>
            </w:pPr>
            <w:r w:rsidDel="00000000" w:rsidR="00000000" w:rsidRPr="00000000">
              <w:rPr>
                <w:rtl w:val="0"/>
              </w:rPr>
            </w:r>
          </w:p>
        </w:tc>
        <w:tc>
          <w:tcPr>
            <w:tcBorders>
              <w:top w:color="000000" w:space="0" w:sz="4" w:val="single"/>
              <w:left w:color="000000" w:space="0" w:sz="0" w:val="nil"/>
              <w:bottom w:color="000000" w:space="0" w:sz="4" w:val="single"/>
              <w:right w:color="000000" w:space="0" w:sz="4" w:val="single"/>
            </w:tcBorders>
          </w:tcPr>
          <w:p w:rsidR="00000000" w:rsidDel="00000000" w:rsidP="00000000" w:rsidRDefault="00000000" w:rsidRPr="00000000" w14:paraId="0000006D">
            <w:pPr>
              <w:spacing w:after="0" w:before="240" w:line="360" w:lineRule="auto"/>
              <w:rPr>
                <w:sz w:val="24"/>
                <w:szCs w:val="24"/>
              </w:rPr>
            </w:pPr>
            <w:r w:rsidDel="00000000" w:rsidR="00000000" w:rsidRPr="00000000">
              <w:rPr>
                <w:rtl w:val="0"/>
              </w:rPr>
            </w:r>
          </w:p>
        </w:tc>
      </w:tr>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6E">
            <w:pPr>
              <w:spacing w:after="0" w:before="240" w:line="360" w:lineRule="auto"/>
              <w:rPr>
                <w:sz w:val="24"/>
                <w:szCs w:val="24"/>
              </w:rPr>
            </w:pPr>
            <w:r w:rsidDel="00000000" w:rsidR="00000000" w:rsidRPr="00000000">
              <w:rPr>
                <w:sz w:val="24"/>
                <w:szCs w:val="24"/>
                <w:rtl w:val="0"/>
              </w:rPr>
              <w:t xml:space="preserve">Generating conclusions and recommendations</w:t>
            </w:r>
          </w:p>
        </w:tc>
        <w:tc>
          <w:tcPr>
            <w:tcBorders>
              <w:top w:color="000000" w:space="0" w:sz="4" w:val="single"/>
              <w:left w:color="000000" w:space="0" w:sz="0" w:val="nil"/>
              <w:bottom w:color="000000" w:space="0" w:sz="4" w:val="single"/>
              <w:right w:color="000000" w:space="0" w:sz="4" w:val="single"/>
            </w:tcBorders>
          </w:tcPr>
          <w:p w:rsidR="00000000" w:rsidDel="00000000" w:rsidP="00000000" w:rsidRDefault="00000000" w:rsidRPr="00000000" w14:paraId="0000006F">
            <w:pPr>
              <w:spacing w:after="0" w:before="240" w:line="360" w:lineRule="auto"/>
              <w:rPr>
                <w:sz w:val="24"/>
                <w:szCs w:val="24"/>
              </w:rPr>
            </w:pPr>
            <w:r w:rsidDel="00000000" w:rsidR="00000000" w:rsidRPr="00000000">
              <w:rPr>
                <w:rtl w:val="0"/>
              </w:rPr>
            </w:r>
          </w:p>
        </w:tc>
        <w:tc>
          <w:tcPr>
            <w:tcBorders>
              <w:top w:color="000000" w:space="0" w:sz="4" w:val="single"/>
              <w:left w:color="000000" w:space="0" w:sz="0" w:val="nil"/>
              <w:bottom w:color="000000" w:space="0" w:sz="4" w:val="single"/>
              <w:right w:color="000000" w:space="0" w:sz="4" w:val="single"/>
            </w:tcBorders>
          </w:tcPr>
          <w:p w:rsidR="00000000" w:rsidDel="00000000" w:rsidP="00000000" w:rsidRDefault="00000000" w:rsidRPr="00000000" w14:paraId="00000070">
            <w:pPr>
              <w:spacing w:after="0" w:before="240" w:line="360" w:lineRule="auto"/>
              <w:rPr>
                <w:sz w:val="24"/>
                <w:szCs w:val="24"/>
              </w:rPr>
            </w:pPr>
            <w:r w:rsidDel="00000000" w:rsidR="00000000" w:rsidRPr="00000000">
              <w:rPr>
                <w:rtl w:val="0"/>
              </w:rPr>
            </w:r>
          </w:p>
        </w:tc>
        <w:tc>
          <w:tcPr>
            <w:tcBorders>
              <w:top w:color="000000" w:space="0" w:sz="4" w:val="single"/>
              <w:left w:color="000000" w:space="0" w:sz="0" w:val="nil"/>
              <w:bottom w:color="000000" w:space="0" w:sz="4" w:val="single"/>
              <w:right w:color="000000" w:space="0" w:sz="4" w:val="single"/>
            </w:tcBorders>
          </w:tcPr>
          <w:p w:rsidR="00000000" w:rsidDel="00000000" w:rsidP="00000000" w:rsidRDefault="00000000" w:rsidRPr="00000000" w14:paraId="00000071">
            <w:pPr>
              <w:spacing w:after="0" w:before="240" w:line="360" w:lineRule="auto"/>
              <w:rPr>
                <w:sz w:val="24"/>
                <w:szCs w:val="24"/>
              </w:rPr>
            </w:pPr>
            <w:r w:rsidDel="00000000" w:rsidR="00000000" w:rsidRPr="00000000">
              <w:rPr>
                <w:rtl w:val="0"/>
              </w:rPr>
            </w:r>
          </w:p>
        </w:tc>
        <w:tc>
          <w:tcPr>
            <w:tcBorders>
              <w:top w:color="000000" w:space="0" w:sz="4" w:val="single"/>
              <w:left w:color="000000" w:space="0" w:sz="0" w:val="nil"/>
              <w:bottom w:color="000000" w:space="0" w:sz="4" w:val="single"/>
              <w:right w:color="000000" w:space="0" w:sz="4" w:val="single"/>
            </w:tcBorders>
            <w:shd w:fill="d99594" w:val="clear"/>
          </w:tcPr>
          <w:p w:rsidR="00000000" w:rsidDel="00000000" w:rsidP="00000000" w:rsidRDefault="00000000" w:rsidRPr="00000000" w14:paraId="00000072">
            <w:pPr>
              <w:spacing w:after="0" w:before="240" w:line="360" w:lineRule="auto"/>
              <w:rPr>
                <w:b w:val="1"/>
                <w:sz w:val="24"/>
                <w:szCs w:val="24"/>
              </w:rPr>
            </w:pPr>
            <w:r w:rsidDel="00000000" w:rsidR="00000000" w:rsidRPr="00000000">
              <w:rPr>
                <w:b w:val="1"/>
                <w:sz w:val="24"/>
                <w:szCs w:val="24"/>
                <w:rtl w:val="0"/>
              </w:rPr>
              <w:t xml:space="preserve">Week 13-15</w:t>
            </w:r>
          </w:p>
        </w:tc>
        <w:tc>
          <w:tcPr>
            <w:tcBorders>
              <w:top w:color="000000" w:space="0" w:sz="4" w:val="single"/>
              <w:left w:color="000000" w:space="0" w:sz="0" w:val="nil"/>
              <w:bottom w:color="000000" w:space="0" w:sz="4" w:val="single"/>
              <w:right w:color="000000" w:space="0" w:sz="4" w:val="single"/>
            </w:tcBorders>
          </w:tcPr>
          <w:p w:rsidR="00000000" w:rsidDel="00000000" w:rsidP="00000000" w:rsidRDefault="00000000" w:rsidRPr="00000000" w14:paraId="00000073">
            <w:pPr>
              <w:spacing w:after="0" w:before="240" w:line="360" w:lineRule="auto"/>
              <w:rPr>
                <w:sz w:val="24"/>
                <w:szCs w:val="24"/>
              </w:rPr>
            </w:pPr>
            <w:r w:rsidDel="00000000" w:rsidR="00000000" w:rsidRPr="00000000">
              <w:rPr>
                <w:rtl w:val="0"/>
              </w:rPr>
            </w:r>
          </w:p>
        </w:tc>
      </w:tr>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74">
            <w:pPr>
              <w:spacing w:after="0" w:before="240" w:line="360" w:lineRule="auto"/>
              <w:rPr>
                <w:sz w:val="24"/>
                <w:szCs w:val="24"/>
              </w:rPr>
            </w:pPr>
            <w:r w:rsidDel="00000000" w:rsidR="00000000" w:rsidRPr="00000000">
              <w:rPr>
                <w:sz w:val="24"/>
                <w:szCs w:val="24"/>
                <w:rtl w:val="0"/>
              </w:rPr>
              <w:t xml:space="preserve">Report completion and submission</w:t>
            </w:r>
          </w:p>
        </w:tc>
        <w:tc>
          <w:tcPr>
            <w:tcBorders>
              <w:top w:color="000000" w:space="0" w:sz="4" w:val="single"/>
              <w:left w:color="000000" w:space="0" w:sz="0" w:val="nil"/>
              <w:bottom w:color="000000" w:space="0" w:sz="4" w:val="single"/>
              <w:right w:color="000000" w:space="0" w:sz="4" w:val="single"/>
            </w:tcBorders>
          </w:tcPr>
          <w:p w:rsidR="00000000" w:rsidDel="00000000" w:rsidP="00000000" w:rsidRDefault="00000000" w:rsidRPr="00000000" w14:paraId="00000075">
            <w:pPr>
              <w:spacing w:after="0" w:before="240" w:line="360" w:lineRule="auto"/>
              <w:rPr>
                <w:sz w:val="24"/>
                <w:szCs w:val="24"/>
              </w:rPr>
            </w:pPr>
            <w:r w:rsidDel="00000000" w:rsidR="00000000" w:rsidRPr="00000000">
              <w:rPr>
                <w:rtl w:val="0"/>
              </w:rPr>
            </w:r>
          </w:p>
        </w:tc>
        <w:tc>
          <w:tcPr>
            <w:tcBorders>
              <w:top w:color="000000" w:space="0" w:sz="4" w:val="single"/>
              <w:left w:color="000000" w:space="0" w:sz="0" w:val="nil"/>
              <w:bottom w:color="000000" w:space="0" w:sz="4" w:val="single"/>
              <w:right w:color="000000" w:space="0" w:sz="4" w:val="single"/>
            </w:tcBorders>
          </w:tcPr>
          <w:p w:rsidR="00000000" w:rsidDel="00000000" w:rsidP="00000000" w:rsidRDefault="00000000" w:rsidRPr="00000000" w14:paraId="00000076">
            <w:pPr>
              <w:spacing w:after="0" w:before="240" w:line="360" w:lineRule="auto"/>
              <w:rPr>
                <w:sz w:val="24"/>
                <w:szCs w:val="24"/>
              </w:rPr>
            </w:pPr>
            <w:r w:rsidDel="00000000" w:rsidR="00000000" w:rsidRPr="00000000">
              <w:rPr>
                <w:rtl w:val="0"/>
              </w:rPr>
            </w:r>
          </w:p>
        </w:tc>
        <w:tc>
          <w:tcPr>
            <w:tcBorders>
              <w:top w:color="000000" w:space="0" w:sz="4" w:val="single"/>
              <w:left w:color="000000" w:space="0" w:sz="0" w:val="nil"/>
              <w:bottom w:color="000000" w:space="0" w:sz="4" w:val="single"/>
              <w:right w:color="000000" w:space="0" w:sz="4" w:val="single"/>
            </w:tcBorders>
          </w:tcPr>
          <w:p w:rsidR="00000000" w:rsidDel="00000000" w:rsidP="00000000" w:rsidRDefault="00000000" w:rsidRPr="00000000" w14:paraId="00000077">
            <w:pPr>
              <w:spacing w:after="0" w:before="240" w:line="360" w:lineRule="auto"/>
              <w:rPr>
                <w:sz w:val="24"/>
                <w:szCs w:val="24"/>
              </w:rPr>
            </w:pPr>
            <w:r w:rsidDel="00000000" w:rsidR="00000000" w:rsidRPr="00000000">
              <w:rPr>
                <w:rtl w:val="0"/>
              </w:rPr>
            </w:r>
          </w:p>
        </w:tc>
        <w:tc>
          <w:tcPr>
            <w:tcBorders>
              <w:top w:color="000000" w:space="0" w:sz="4" w:val="single"/>
              <w:left w:color="000000" w:space="0" w:sz="0" w:val="nil"/>
              <w:bottom w:color="000000" w:space="0" w:sz="4" w:val="single"/>
              <w:right w:color="000000" w:space="0" w:sz="4" w:val="single"/>
            </w:tcBorders>
          </w:tcPr>
          <w:p w:rsidR="00000000" w:rsidDel="00000000" w:rsidP="00000000" w:rsidRDefault="00000000" w:rsidRPr="00000000" w14:paraId="00000078">
            <w:pPr>
              <w:spacing w:after="0" w:before="240" w:line="360" w:lineRule="auto"/>
              <w:rPr>
                <w:sz w:val="24"/>
                <w:szCs w:val="24"/>
              </w:rPr>
            </w:pPr>
            <w:r w:rsidDel="00000000" w:rsidR="00000000" w:rsidRPr="00000000">
              <w:rPr>
                <w:rtl w:val="0"/>
              </w:rPr>
            </w:r>
          </w:p>
        </w:tc>
        <w:tc>
          <w:tcPr>
            <w:tcBorders>
              <w:top w:color="000000" w:space="0" w:sz="4" w:val="single"/>
              <w:left w:color="000000" w:space="0" w:sz="0" w:val="nil"/>
              <w:bottom w:color="000000" w:space="0" w:sz="4" w:val="single"/>
              <w:right w:color="000000" w:space="0" w:sz="4" w:val="single"/>
            </w:tcBorders>
            <w:shd w:fill="ffc000" w:val="clear"/>
          </w:tcPr>
          <w:p w:rsidR="00000000" w:rsidDel="00000000" w:rsidP="00000000" w:rsidRDefault="00000000" w:rsidRPr="00000000" w14:paraId="00000079">
            <w:pPr>
              <w:spacing w:after="0" w:before="240" w:line="360" w:lineRule="auto"/>
              <w:rPr>
                <w:b w:val="1"/>
                <w:sz w:val="24"/>
                <w:szCs w:val="24"/>
              </w:rPr>
            </w:pPr>
            <w:r w:rsidDel="00000000" w:rsidR="00000000" w:rsidRPr="00000000">
              <w:rPr>
                <w:b w:val="1"/>
                <w:sz w:val="24"/>
                <w:szCs w:val="24"/>
                <w:rtl w:val="0"/>
              </w:rPr>
              <w:t xml:space="preserve">Week 16-17</w:t>
            </w:r>
          </w:p>
        </w:tc>
      </w:tr>
    </w:tbl>
    <w:p w:rsidR="00000000" w:rsidDel="00000000" w:rsidP="00000000" w:rsidRDefault="00000000" w:rsidRPr="00000000" w14:paraId="0000007A">
      <w:pPr>
        <w:pStyle w:val="Heading1"/>
        <w:rPr/>
      </w:pPr>
      <w:bookmarkStart w:colFirst="0" w:colLast="0" w:name="_1ksv4uv" w:id="15"/>
      <w:bookmarkEnd w:id="15"/>
      <w:r w:rsidDel="00000000" w:rsidR="00000000" w:rsidRPr="00000000">
        <w:rPr>
          <w:rtl w:val="0"/>
        </w:rPr>
        <w:t xml:space="preserve">7. Conclusion </w:t>
      </w:r>
    </w:p>
    <w:p w:rsidR="00000000" w:rsidDel="00000000" w:rsidP="00000000" w:rsidRDefault="00000000" w:rsidRPr="00000000" w14:paraId="0000007B">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integration of Artificial Intelligence have been driving the growth and development across various industries, influencing the productivity and decision making of the customers, ensuring their overall experiences. The enhance productivity and efficiency can have automated with the procedures of reducing the need for manual labour and the accelerated production cycles. They improved decision making can be focused with the AI driven analytics and the real time data and insights enhancing the decision making procedures. The machine learning algorithms and the interpreted complex datasets can be forecasted with the market trends and the adjusted strategies accordingly. Moreover, personalised customer experiences can be revolutionised with the interactions through personalised recommendations and improved satisfactions and loyalty. The innovation and competitive advantage along with the scalability and flexibility can be focused with the development of new products and services, efficiently integrating the artificial intelligence to gain the competitive advantages and optimise the organisational operations to ensure the customer experiences. The fast paced growth of the cloud based AI solutions can be based on the significant investments and the infrastructures focusing on the relevant improvement in the procedures and offerings. However, the integrated AI has been effectively well positioned in the organisation and the global market for thriving the improvement and competitiveness in the dynamic market globally.</w:t>
      </w:r>
      <w:r w:rsidDel="00000000" w:rsidR="00000000" w:rsidRPr="00000000">
        <w:br w:type="page"/>
      </w:r>
      <w:r w:rsidDel="00000000" w:rsidR="00000000" w:rsidRPr="00000000">
        <w:rPr>
          <w:rtl w:val="0"/>
        </w:rPr>
      </w:r>
    </w:p>
    <w:p w:rsidR="00000000" w:rsidDel="00000000" w:rsidP="00000000" w:rsidRDefault="00000000" w:rsidRPr="00000000" w14:paraId="0000007C">
      <w:pPr>
        <w:pStyle w:val="Heading1"/>
        <w:spacing w:after="160" w:lineRule="auto"/>
        <w:rPr/>
      </w:pPr>
      <w:bookmarkStart w:colFirst="0" w:colLast="0" w:name="_44sinio" w:id="16"/>
      <w:bookmarkEnd w:id="16"/>
      <w:r w:rsidDel="00000000" w:rsidR="00000000" w:rsidRPr="00000000">
        <w:rPr>
          <w:rtl w:val="0"/>
        </w:rPr>
        <w:t xml:space="preserve">Reference: </w:t>
      </w:r>
    </w:p>
    <w:p w:rsidR="00000000" w:rsidDel="00000000" w:rsidP="00000000" w:rsidRDefault="00000000" w:rsidRPr="00000000" w14:paraId="0000007D">
      <w:pPr>
        <w:spacing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Akdemir, D.M. and Şimşek, O., 2023. A Financial Performance Evaluation via Hybrid MCDM methods: A case of Amazon. com Inc. </w:t>
      </w:r>
      <w:r w:rsidDel="00000000" w:rsidR="00000000" w:rsidRPr="00000000">
        <w:rPr>
          <w:rFonts w:ascii="Times New Roman" w:cs="Times New Roman" w:eastAsia="Times New Roman" w:hAnsi="Times New Roman"/>
          <w:i w:val="1"/>
          <w:color w:val="222222"/>
          <w:sz w:val="24"/>
          <w:szCs w:val="24"/>
          <w:highlight w:val="white"/>
          <w:rtl w:val="0"/>
        </w:rPr>
        <w:t xml:space="preserve">Istanbul Business Research</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52</w:t>
      </w:r>
      <w:r w:rsidDel="00000000" w:rsidR="00000000" w:rsidRPr="00000000">
        <w:rPr>
          <w:rFonts w:ascii="Times New Roman" w:cs="Times New Roman" w:eastAsia="Times New Roman" w:hAnsi="Times New Roman"/>
          <w:color w:val="222222"/>
          <w:sz w:val="24"/>
          <w:szCs w:val="24"/>
          <w:highlight w:val="white"/>
          <w:rtl w:val="0"/>
        </w:rPr>
        <w:t xml:space="preserve">(1), pp.199-232.</w:t>
      </w:r>
      <w:r w:rsidDel="00000000" w:rsidR="00000000" w:rsidRPr="00000000">
        <w:rPr>
          <w:rtl w:val="0"/>
        </w:rPr>
      </w:r>
    </w:p>
    <w:p w:rsidR="00000000" w:rsidDel="00000000" w:rsidP="00000000" w:rsidRDefault="00000000" w:rsidRPr="00000000" w14:paraId="0000007E">
      <w:pPr>
        <w:spacing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Allioui, H. and Mourdi, Y., 2023. Unleashing the potential of AI: Investigating cutting-edge technologies that are transforming businesses.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Computer Engineering and Data Science (IJCEDS)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w:t>
      </w:r>
      <w:r w:rsidDel="00000000" w:rsidR="00000000" w:rsidRPr="00000000">
        <w:rPr>
          <w:rFonts w:ascii="Times New Roman" w:cs="Times New Roman" w:eastAsia="Times New Roman" w:hAnsi="Times New Roman"/>
          <w:color w:val="222222"/>
          <w:sz w:val="24"/>
          <w:szCs w:val="24"/>
          <w:highlight w:val="white"/>
          <w:rtl w:val="0"/>
        </w:rPr>
        <w:t xml:space="preserve">(2), pp.1-12.</w:t>
      </w:r>
    </w:p>
    <w:p w:rsidR="00000000" w:rsidDel="00000000" w:rsidP="00000000" w:rsidRDefault="00000000" w:rsidRPr="00000000" w14:paraId="0000007F">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Bahoo, S., Cucculelli, M. and Qamar, D., 2023. Artificial intelligence and corporate innovation: A review and research agenda. </w:t>
      </w:r>
      <w:r w:rsidDel="00000000" w:rsidR="00000000" w:rsidRPr="00000000">
        <w:rPr>
          <w:rFonts w:ascii="Times New Roman" w:cs="Times New Roman" w:eastAsia="Times New Roman" w:hAnsi="Times New Roman"/>
          <w:i w:val="1"/>
          <w:color w:val="222222"/>
          <w:sz w:val="24"/>
          <w:szCs w:val="24"/>
          <w:highlight w:val="white"/>
          <w:rtl w:val="0"/>
        </w:rPr>
        <w:t xml:space="preserve">Technological Forecasting and Social Change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188</w:t>
      </w:r>
      <w:r w:rsidDel="00000000" w:rsidR="00000000" w:rsidRPr="00000000">
        <w:rPr>
          <w:rFonts w:ascii="Times New Roman" w:cs="Times New Roman" w:eastAsia="Times New Roman" w:hAnsi="Times New Roman"/>
          <w:color w:val="222222"/>
          <w:sz w:val="24"/>
          <w:szCs w:val="24"/>
          <w:highlight w:val="white"/>
          <w:rtl w:val="0"/>
        </w:rPr>
        <w:t xml:space="preserve">, p.122264.</w:t>
      </w:r>
      <w:r w:rsidDel="00000000" w:rsidR="00000000" w:rsidRPr="00000000">
        <w:rPr>
          <w:rtl w:val="0"/>
        </w:rPr>
      </w:r>
    </w:p>
    <w:p w:rsidR="00000000" w:rsidDel="00000000" w:rsidP="00000000" w:rsidRDefault="00000000" w:rsidRPr="00000000" w14:paraId="0000008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bookmarkStart w:colFirst="0" w:colLast="0" w:name="_2jxsxqh" w:id="17"/>
      <w:bookmarkEnd w:id="1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Bharadiya, J. P., Thomas, R. K., and Ahmed, F. (2023). Rise of Artificial Intelligence in Business and Industry.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Engineering Research and Reports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25</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 85–103. </w:t>
      </w:r>
      <w:hyperlink r:id="rId6">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https://doi.org/10.9734/jerr/2023/v25i3893</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81">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Castillo, M.J. and Taherdoost, H., 2023. The impact of AI technologies on e-business. </w:t>
      </w:r>
      <w:r w:rsidDel="00000000" w:rsidR="00000000" w:rsidRPr="00000000">
        <w:rPr>
          <w:rFonts w:ascii="Times New Roman" w:cs="Times New Roman" w:eastAsia="Times New Roman" w:hAnsi="Times New Roman"/>
          <w:i w:val="1"/>
          <w:color w:val="222222"/>
          <w:sz w:val="24"/>
          <w:szCs w:val="24"/>
          <w:highlight w:val="white"/>
          <w:rtl w:val="0"/>
        </w:rPr>
        <w:t xml:space="preserve">Encyclopedia</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w:t>
      </w:r>
      <w:r w:rsidDel="00000000" w:rsidR="00000000" w:rsidRPr="00000000">
        <w:rPr>
          <w:rFonts w:ascii="Times New Roman" w:cs="Times New Roman" w:eastAsia="Times New Roman" w:hAnsi="Times New Roman"/>
          <w:color w:val="222222"/>
          <w:sz w:val="24"/>
          <w:szCs w:val="24"/>
          <w:highlight w:val="white"/>
          <w:rtl w:val="0"/>
        </w:rPr>
        <w:t xml:space="preserve">(1), pp.107-121.\ Blagodyr, L.M., 2023. Emerging paradigms: the fusion of ai and ecosystems in business. </w:t>
      </w:r>
      <w:r w:rsidDel="00000000" w:rsidR="00000000" w:rsidRPr="00000000">
        <w:rPr>
          <w:rFonts w:ascii="Times New Roman" w:cs="Times New Roman" w:eastAsia="Times New Roman" w:hAnsi="Times New Roman"/>
          <w:i w:val="1"/>
          <w:color w:val="222222"/>
          <w:sz w:val="24"/>
          <w:szCs w:val="24"/>
          <w:highlight w:val="white"/>
          <w:rtl w:val="0"/>
        </w:rPr>
        <w:t xml:space="preserve">Artificial intelligence: an era of new threats or opportunities? 1: 6-18.</w:t>
      </w:r>
      <w:r w:rsidDel="00000000" w:rsidR="00000000" w:rsidRPr="00000000">
        <w:rPr>
          <w:rtl w:val="0"/>
        </w:rPr>
      </w:r>
    </w:p>
    <w:p w:rsidR="00000000" w:rsidDel="00000000" w:rsidP="00000000" w:rsidRDefault="00000000" w:rsidRPr="00000000" w14:paraId="00000082">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El Khatib, M., Al Shehhi, H. and Al Nuaimi, M., 2023. How Big Data and Big Data Analytics Mediate Organizational Risk Management. </w:t>
      </w:r>
      <w:r w:rsidDel="00000000" w:rsidR="00000000" w:rsidRPr="00000000">
        <w:rPr>
          <w:rFonts w:ascii="Times New Roman" w:cs="Times New Roman" w:eastAsia="Times New Roman" w:hAnsi="Times New Roman"/>
          <w:i w:val="1"/>
          <w:color w:val="222222"/>
          <w:sz w:val="24"/>
          <w:szCs w:val="24"/>
          <w:highlight w:val="white"/>
          <w:rtl w:val="0"/>
        </w:rPr>
        <w:t xml:space="preserve">Journal of Financial Risk Management</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12</w:t>
      </w:r>
      <w:r w:rsidDel="00000000" w:rsidR="00000000" w:rsidRPr="00000000">
        <w:rPr>
          <w:rFonts w:ascii="Times New Roman" w:cs="Times New Roman" w:eastAsia="Times New Roman" w:hAnsi="Times New Roman"/>
          <w:color w:val="222222"/>
          <w:sz w:val="24"/>
          <w:szCs w:val="24"/>
          <w:highlight w:val="white"/>
          <w:rtl w:val="0"/>
        </w:rPr>
        <w:t xml:space="preserve">(1), pp.1-14.</w:t>
      </w:r>
      <w:r w:rsidDel="00000000" w:rsidR="00000000" w:rsidRPr="00000000">
        <w:rPr>
          <w:rtl w:val="0"/>
        </w:rPr>
      </w:r>
    </w:p>
    <w:p w:rsidR="00000000" w:rsidDel="00000000" w:rsidP="00000000" w:rsidRDefault="00000000" w:rsidRPr="00000000" w14:paraId="00000083">
      <w:pPr>
        <w:spacing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Gupta, S., Singhvi, S. and Granata, G., 2023. Assessing the Impact of Artificial Intelligence in e-Commerce Portal: A Comparative Study of Amazon and Flipkart. In </w:t>
      </w:r>
      <w:r w:rsidDel="00000000" w:rsidR="00000000" w:rsidRPr="00000000">
        <w:rPr>
          <w:rFonts w:ascii="Times New Roman" w:cs="Times New Roman" w:eastAsia="Times New Roman" w:hAnsi="Times New Roman"/>
          <w:i w:val="1"/>
          <w:color w:val="222222"/>
          <w:sz w:val="24"/>
          <w:szCs w:val="24"/>
          <w:highlight w:val="white"/>
          <w:rtl w:val="0"/>
        </w:rPr>
        <w:t xml:space="preserve">Industry 4.0 and the Digital Transformation of International Business</w:t>
      </w:r>
      <w:r w:rsidDel="00000000" w:rsidR="00000000" w:rsidRPr="00000000">
        <w:rPr>
          <w:rFonts w:ascii="Times New Roman" w:cs="Times New Roman" w:eastAsia="Times New Roman" w:hAnsi="Times New Roman"/>
          <w:color w:val="222222"/>
          <w:sz w:val="24"/>
          <w:szCs w:val="24"/>
          <w:highlight w:val="white"/>
          <w:rtl w:val="0"/>
        </w:rPr>
        <w:t xml:space="preserve"> (pp. 173-187). Singapore: Springer Nature Singapore.</w:t>
      </w:r>
    </w:p>
    <w:p w:rsidR="00000000" w:rsidDel="00000000" w:rsidP="00000000" w:rsidRDefault="00000000" w:rsidRPr="00000000" w14:paraId="00000084">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Habil, S., El-Deeb, S. and El-Bassiouny, N., 2023. AI-based recommendation systems: the ultimate solution for market prediction and targeting. In </w:t>
      </w:r>
      <w:r w:rsidDel="00000000" w:rsidR="00000000" w:rsidRPr="00000000">
        <w:rPr>
          <w:rFonts w:ascii="Times New Roman" w:cs="Times New Roman" w:eastAsia="Times New Roman" w:hAnsi="Times New Roman"/>
          <w:i w:val="1"/>
          <w:color w:val="222222"/>
          <w:sz w:val="24"/>
          <w:szCs w:val="24"/>
          <w:highlight w:val="white"/>
          <w:rtl w:val="0"/>
        </w:rPr>
        <w:t xml:space="preserve">The Palgrave Handbook of Interactive Marketing</w:t>
      </w:r>
      <w:r w:rsidDel="00000000" w:rsidR="00000000" w:rsidRPr="00000000">
        <w:rPr>
          <w:rFonts w:ascii="Times New Roman" w:cs="Times New Roman" w:eastAsia="Times New Roman" w:hAnsi="Times New Roman"/>
          <w:color w:val="222222"/>
          <w:sz w:val="24"/>
          <w:szCs w:val="24"/>
          <w:highlight w:val="white"/>
          <w:rtl w:val="0"/>
        </w:rPr>
        <w:t xml:space="preserve"> (pp. 683-704). Cham: Springer International Publishing.</w:t>
      </w:r>
      <w:r w:rsidDel="00000000" w:rsidR="00000000" w:rsidRPr="00000000">
        <w:rPr>
          <w:rtl w:val="0"/>
        </w:rPr>
      </w:r>
    </w:p>
    <w:p w:rsidR="00000000" w:rsidDel="00000000" w:rsidP="00000000" w:rsidRDefault="00000000" w:rsidRPr="00000000" w14:paraId="00000085">
      <w:pPr>
        <w:spacing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Haefner, N., Parida, V., Gassmann, O. and Wincent, J., 2023. Implementing and scaling artificial intelligence: A review, framework, and research agenda. </w:t>
      </w:r>
      <w:r w:rsidDel="00000000" w:rsidR="00000000" w:rsidRPr="00000000">
        <w:rPr>
          <w:rFonts w:ascii="Times New Roman" w:cs="Times New Roman" w:eastAsia="Times New Roman" w:hAnsi="Times New Roman"/>
          <w:i w:val="1"/>
          <w:color w:val="222222"/>
          <w:sz w:val="24"/>
          <w:szCs w:val="24"/>
          <w:highlight w:val="white"/>
          <w:rtl w:val="0"/>
        </w:rPr>
        <w:t xml:space="preserve">Technological Forecasting and Social Change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197</w:t>
      </w:r>
      <w:r w:rsidDel="00000000" w:rsidR="00000000" w:rsidRPr="00000000">
        <w:rPr>
          <w:rFonts w:ascii="Times New Roman" w:cs="Times New Roman" w:eastAsia="Times New Roman" w:hAnsi="Times New Roman"/>
          <w:color w:val="222222"/>
          <w:sz w:val="24"/>
          <w:szCs w:val="24"/>
          <w:highlight w:val="white"/>
          <w:rtl w:val="0"/>
        </w:rPr>
        <w:t xml:space="preserve">, p.122878.</w:t>
      </w:r>
    </w:p>
    <w:p w:rsidR="00000000" w:rsidDel="00000000" w:rsidP="00000000" w:rsidRDefault="00000000" w:rsidRPr="00000000" w14:paraId="00000086">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Iberaheem, M., 2023. The Role of Business Analysis in Strategic Planning: Discuss How Business Analysis Contributes to the Strategic Planning Process in Businesses. </w:t>
      </w:r>
      <w:r w:rsidDel="00000000" w:rsidR="00000000" w:rsidRPr="00000000">
        <w:rPr>
          <w:rFonts w:ascii="Times New Roman" w:cs="Times New Roman" w:eastAsia="Times New Roman" w:hAnsi="Times New Roman"/>
          <w:i w:val="1"/>
          <w:color w:val="222222"/>
          <w:sz w:val="24"/>
          <w:szCs w:val="24"/>
          <w:highlight w:val="white"/>
          <w:rtl w:val="0"/>
        </w:rPr>
        <w:t xml:space="preserve">East Asian Journal of Multidisciplinary Research</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w:t>
      </w:r>
      <w:r w:rsidDel="00000000" w:rsidR="00000000" w:rsidRPr="00000000">
        <w:rPr>
          <w:rFonts w:ascii="Times New Roman" w:cs="Times New Roman" w:eastAsia="Times New Roman" w:hAnsi="Times New Roman"/>
          <w:color w:val="222222"/>
          <w:sz w:val="24"/>
          <w:szCs w:val="24"/>
          <w:highlight w:val="white"/>
          <w:rtl w:val="0"/>
        </w:rPr>
        <w:t xml:space="preserve">(7), pp.2709-2730.</w:t>
      </w:r>
      <w:r w:rsidDel="00000000" w:rsidR="00000000" w:rsidRPr="00000000">
        <w:rPr>
          <w:rtl w:val="0"/>
        </w:rPr>
      </w:r>
    </w:p>
    <w:p w:rsidR="00000000" w:rsidDel="00000000" w:rsidP="00000000" w:rsidRDefault="00000000" w:rsidRPr="00000000" w14:paraId="00000087">
      <w:pPr>
        <w:spacing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Lee, G.K. and Lieberman, M.B., 2024. Exploration, exploitation, and mode of market entry: acquisition versus internal development by Amazon and Alphabet. </w:t>
      </w:r>
      <w:r w:rsidDel="00000000" w:rsidR="00000000" w:rsidRPr="00000000">
        <w:rPr>
          <w:rFonts w:ascii="Times New Roman" w:cs="Times New Roman" w:eastAsia="Times New Roman" w:hAnsi="Times New Roman"/>
          <w:i w:val="1"/>
          <w:color w:val="222222"/>
          <w:sz w:val="24"/>
          <w:szCs w:val="24"/>
          <w:highlight w:val="white"/>
          <w:rtl w:val="0"/>
        </w:rPr>
        <w:t xml:space="preserve">Industrial and Corporate Change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33</w:t>
      </w:r>
      <w:r w:rsidDel="00000000" w:rsidR="00000000" w:rsidRPr="00000000">
        <w:rPr>
          <w:rFonts w:ascii="Times New Roman" w:cs="Times New Roman" w:eastAsia="Times New Roman" w:hAnsi="Times New Roman"/>
          <w:color w:val="222222"/>
          <w:sz w:val="24"/>
          <w:szCs w:val="24"/>
          <w:highlight w:val="white"/>
          <w:rtl w:val="0"/>
        </w:rPr>
        <w:t xml:space="preserve">(1), pp.253-267.</w:t>
      </w:r>
    </w:p>
    <w:p w:rsidR="00000000" w:rsidDel="00000000" w:rsidP="00000000" w:rsidRDefault="00000000" w:rsidRPr="00000000" w14:paraId="00000088">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Mantri, A. and Mishra, R., 2023. Empowering small businesses with the force of big data analytics and AI: A technological integration for enhanced business management. </w:t>
      </w:r>
      <w:r w:rsidDel="00000000" w:rsidR="00000000" w:rsidRPr="00000000">
        <w:rPr>
          <w:rFonts w:ascii="Times New Roman" w:cs="Times New Roman" w:eastAsia="Times New Roman" w:hAnsi="Times New Roman"/>
          <w:i w:val="1"/>
          <w:color w:val="222222"/>
          <w:sz w:val="24"/>
          <w:szCs w:val="24"/>
          <w:highlight w:val="white"/>
          <w:rtl w:val="0"/>
        </w:rPr>
        <w:t xml:space="preserve">The Journal of High Technology Management Research</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34</w:t>
      </w:r>
      <w:r w:rsidDel="00000000" w:rsidR="00000000" w:rsidRPr="00000000">
        <w:rPr>
          <w:rFonts w:ascii="Times New Roman" w:cs="Times New Roman" w:eastAsia="Times New Roman" w:hAnsi="Times New Roman"/>
          <w:color w:val="222222"/>
          <w:sz w:val="24"/>
          <w:szCs w:val="24"/>
          <w:highlight w:val="white"/>
          <w:rtl w:val="0"/>
        </w:rPr>
        <w:t xml:space="preserve">(2), p.100476.</w:t>
      </w:r>
      <w:r w:rsidDel="00000000" w:rsidR="00000000" w:rsidRPr="00000000">
        <w:rPr>
          <w:rtl w:val="0"/>
        </w:rPr>
      </w:r>
    </w:p>
    <w:p w:rsidR="00000000" w:rsidDel="00000000" w:rsidP="00000000" w:rsidRDefault="00000000" w:rsidRPr="00000000" w14:paraId="00000089">
      <w:pPr>
        <w:spacing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Qianqian, C., 2024. Research on Building a Digital Leadership Capability Model: Requirements and Challenges of the Artificial Intelligence Era. </w:t>
      </w:r>
      <w:r w:rsidDel="00000000" w:rsidR="00000000" w:rsidRPr="00000000">
        <w:rPr>
          <w:rFonts w:ascii="Times New Roman" w:cs="Times New Roman" w:eastAsia="Times New Roman" w:hAnsi="Times New Roman"/>
          <w:i w:val="1"/>
          <w:color w:val="222222"/>
          <w:sz w:val="24"/>
          <w:szCs w:val="24"/>
          <w:highlight w:val="white"/>
          <w:rtl w:val="0"/>
        </w:rPr>
        <w:t xml:space="preserve">Journal of Human Resource Development</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6</w:t>
      </w:r>
      <w:r w:rsidDel="00000000" w:rsidR="00000000" w:rsidRPr="00000000">
        <w:rPr>
          <w:rFonts w:ascii="Times New Roman" w:cs="Times New Roman" w:eastAsia="Times New Roman" w:hAnsi="Times New Roman"/>
          <w:color w:val="222222"/>
          <w:sz w:val="24"/>
          <w:szCs w:val="24"/>
          <w:highlight w:val="white"/>
          <w:rtl w:val="0"/>
        </w:rPr>
        <w:t xml:space="preserve">(1), pp.1-8.</w:t>
      </w:r>
    </w:p>
    <w:p w:rsidR="00000000" w:rsidDel="00000000" w:rsidP="00000000" w:rsidRDefault="00000000" w:rsidRPr="00000000" w14:paraId="0000008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 M., and Devi, A. J. (2022). Amazon’s Artificial Intelligence in Retail Novelty - Case Study.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International Journal of Case Studies in Business, IT, and Education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787–804. </w:t>
      </w:r>
      <w:hyperlink r:id="rId7">
        <w:r w:rsidDel="00000000" w:rsidR="00000000" w:rsidRPr="00000000">
          <w:rPr>
            <w:rFonts w:ascii="Times New Roman" w:cs="Times New Roman" w:eastAsia="Times New Roman" w:hAnsi="Times New Roman"/>
            <w:b w:val="0"/>
            <w:i w:val="0"/>
            <w:smallCaps w:val="0"/>
            <w:strike w:val="0"/>
            <w:color w:val="800080"/>
            <w:sz w:val="24"/>
            <w:szCs w:val="24"/>
            <w:u w:val="single"/>
            <w:shd w:fill="auto" w:val="clear"/>
            <w:vertAlign w:val="baseline"/>
            <w:rtl w:val="0"/>
          </w:rPr>
          <w:t xml:space="preserve">https://doi.org/10.5281/zenodo.7495279</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8B">
      <w:pPr>
        <w:spacing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Shaik Vadla, M.K., Suresh, M.A. and Viswanathan, V.K., 2024. Enhancing Product Design through AI-Driven Sentiment Analysis of Amazon Reviews Using BERT. </w:t>
      </w:r>
      <w:r w:rsidDel="00000000" w:rsidR="00000000" w:rsidRPr="00000000">
        <w:rPr>
          <w:rFonts w:ascii="Times New Roman" w:cs="Times New Roman" w:eastAsia="Times New Roman" w:hAnsi="Times New Roman"/>
          <w:i w:val="1"/>
          <w:color w:val="222222"/>
          <w:sz w:val="24"/>
          <w:szCs w:val="24"/>
          <w:highlight w:val="white"/>
          <w:rtl w:val="0"/>
        </w:rPr>
        <w:t xml:space="preserve">Algorithms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17</w:t>
      </w:r>
      <w:r w:rsidDel="00000000" w:rsidR="00000000" w:rsidRPr="00000000">
        <w:rPr>
          <w:rFonts w:ascii="Times New Roman" w:cs="Times New Roman" w:eastAsia="Times New Roman" w:hAnsi="Times New Roman"/>
          <w:color w:val="222222"/>
          <w:sz w:val="24"/>
          <w:szCs w:val="24"/>
          <w:highlight w:val="white"/>
          <w:rtl w:val="0"/>
        </w:rPr>
        <w:t xml:space="preserve">(2), p.59.</w:t>
      </w:r>
    </w:p>
    <w:p w:rsidR="00000000" w:rsidDel="00000000" w:rsidP="00000000" w:rsidRDefault="00000000" w:rsidRPr="00000000" w14:paraId="0000008C">
      <w:pPr>
        <w:spacing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van der Vlist, F., Helmond, A. and Ferrari, F., 2024. Big AI: Cloud infrastructure dependence and the industrialisation of artificial intelligence. </w:t>
      </w:r>
      <w:r w:rsidDel="00000000" w:rsidR="00000000" w:rsidRPr="00000000">
        <w:rPr>
          <w:rFonts w:ascii="Times New Roman" w:cs="Times New Roman" w:eastAsia="Times New Roman" w:hAnsi="Times New Roman"/>
          <w:i w:val="1"/>
          <w:color w:val="222222"/>
          <w:sz w:val="24"/>
          <w:szCs w:val="24"/>
          <w:highlight w:val="white"/>
          <w:rtl w:val="0"/>
        </w:rPr>
        <w:t xml:space="preserve">Big Data &amp; Society</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11</w:t>
      </w:r>
      <w:r w:rsidDel="00000000" w:rsidR="00000000" w:rsidRPr="00000000">
        <w:rPr>
          <w:rFonts w:ascii="Times New Roman" w:cs="Times New Roman" w:eastAsia="Times New Roman" w:hAnsi="Times New Roman"/>
          <w:color w:val="222222"/>
          <w:sz w:val="24"/>
          <w:szCs w:val="24"/>
          <w:highlight w:val="white"/>
          <w:rtl w:val="0"/>
        </w:rPr>
        <w:t xml:space="preserve">(1), p.20539517241232630.</w:t>
      </w:r>
    </w:p>
    <w:p w:rsidR="00000000" w:rsidDel="00000000" w:rsidP="00000000" w:rsidRDefault="00000000" w:rsidRPr="00000000" w14:paraId="0000008D">
      <w:pPr>
        <w:spacing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Vishwakarma, L.P. and Singh, R.K., 2023. An analysis of the challenges to human resource in implementing artificial intelligence. In </w:t>
      </w:r>
      <w:r w:rsidDel="00000000" w:rsidR="00000000" w:rsidRPr="00000000">
        <w:rPr>
          <w:rFonts w:ascii="Times New Roman" w:cs="Times New Roman" w:eastAsia="Times New Roman" w:hAnsi="Times New Roman"/>
          <w:i w:val="1"/>
          <w:color w:val="222222"/>
          <w:sz w:val="24"/>
          <w:szCs w:val="24"/>
          <w:highlight w:val="white"/>
          <w:rtl w:val="0"/>
        </w:rPr>
        <w:t xml:space="preserve">The Adoption and Effect of Artificial Intelligence on Human Resources Management, Part B</w:t>
      </w:r>
      <w:r w:rsidDel="00000000" w:rsidR="00000000" w:rsidRPr="00000000">
        <w:rPr>
          <w:rFonts w:ascii="Times New Roman" w:cs="Times New Roman" w:eastAsia="Times New Roman" w:hAnsi="Times New Roman"/>
          <w:color w:val="222222"/>
          <w:sz w:val="24"/>
          <w:szCs w:val="24"/>
          <w:highlight w:val="white"/>
          <w:rtl w:val="0"/>
        </w:rPr>
        <w:t xml:space="preserve"> (pp. 81-109). Emerald Publishing Limited.</w:t>
      </w:r>
    </w:p>
    <w:p w:rsidR="00000000" w:rsidDel="00000000" w:rsidP="00000000" w:rsidRDefault="00000000" w:rsidRPr="00000000" w14:paraId="0000008E">
      <w:pPr>
        <w:spacing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Wang, J.F., 2023. The Impact of Artificial Intelligence (AI) on Customer Relationship Management: A Qualitative Study.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Management and Accounting</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5</w:t>
      </w:r>
      <w:r w:rsidDel="00000000" w:rsidR="00000000" w:rsidRPr="00000000">
        <w:rPr>
          <w:rFonts w:ascii="Times New Roman" w:cs="Times New Roman" w:eastAsia="Times New Roman" w:hAnsi="Times New Roman"/>
          <w:color w:val="222222"/>
          <w:sz w:val="24"/>
          <w:szCs w:val="24"/>
          <w:highlight w:val="white"/>
          <w:rtl w:val="0"/>
        </w:rPr>
        <w:t xml:space="preserve">(5), pp.74-88.  </w:t>
      </w:r>
    </w:p>
    <w:p w:rsidR="00000000" w:rsidDel="00000000" w:rsidP="00000000" w:rsidRDefault="00000000" w:rsidRPr="00000000" w14:paraId="0000008F">
      <w:pPr>
        <w:spacing w:before="240" w:line="360" w:lineRule="auto"/>
        <w:jc w:val="both"/>
        <w:rPr>
          <w:rFonts w:ascii="Times New Roman" w:cs="Times New Roman" w:eastAsia="Times New Roman" w:hAnsi="Times New Roman"/>
          <w:b w:val="1"/>
          <w:sz w:val="24"/>
          <w:szCs w:val="24"/>
        </w:rPr>
      </w:pPr>
      <w:r w:rsidDel="00000000" w:rsidR="00000000" w:rsidRPr="00000000">
        <w:rPr>
          <w:rtl w:val="0"/>
        </w:rPr>
      </w:r>
    </w:p>
    <w:sectPr>
      <w:headerReference r:id="rId8"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font w:name="Calibri"/>
  <w:font w:name="Times New Roman"/>
  <w:font w:name="Georgia"/>
  <w:font w:name="Noto Sans Symbols"/>
  <w:font w:name="Courier New"/>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p w:rsidR="00000000" w:rsidDel="00000000" w:rsidP="00000000" w:rsidRDefault="00000000" w:rsidRPr="00000000" w14:paraId="0000009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drawing>
        <wp:inline distB="0" distT="0" distL="0" distR="0">
          <wp:extent cx="1494659" cy="830293"/>
          <wp:effectExtent b="0" l="0" r="0" t="0"/>
          <wp:docPr id="1" name="image1.png"/>
          <a:graphic>
            <a:graphicData uri="http://schemas.openxmlformats.org/drawingml/2006/picture">
              <pic:pic>
                <pic:nvPicPr>
                  <pic:cNvPr id="0" name="image1.png"/>
                  <pic:cNvPicPr preferRelativeResize="0"/>
                </pic:nvPicPr>
                <pic:blipFill>
                  <a:blip r:embed="rId1"/>
                  <a:srcRect b="0" l="0" r="0" t="0"/>
                  <a:stretch>
                    <a:fillRect/>
                  </a:stretch>
                </pic:blipFill>
                <pic:spPr>
                  <a:xfrm>
                    <a:off x="0" y="0"/>
                    <a:ext cx="1494659" cy="830293"/>
                  </a:xfrm>
                  <a:prstGeom prst="rect"/>
                  <a:ln/>
                </pic:spPr>
              </pic:pic>
            </a:graphicData>
          </a:graphic>
        </wp:inline>
      </w:drawing>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ocDefaults>
    <w:rPrDefault>
      <w:rPr>
        <w:rFonts w:ascii="Calibri" w:cs="Calibri" w:eastAsia="Calibri" w:hAnsi="Calibri"/>
        <w:sz w:val="22"/>
        <w:szCs w:val="22"/>
        <w:lang w:val="en-IN"/>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240" w:before="240" w:line="360" w:lineRule="auto"/>
      <w:jc w:val="both"/>
    </w:pPr>
    <w:rPr>
      <w:rFonts w:ascii="Times New Roman" w:cs="Times New Roman" w:eastAsia="Times New Roman" w:hAnsi="Times New Roman"/>
      <w:b w:val="1"/>
      <w:sz w:val="28"/>
      <w:szCs w:val="28"/>
    </w:rPr>
  </w:style>
  <w:style w:type="paragraph" w:styleId="Heading2">
    <w:name w:val="heading 2"/>
    <w:basedOn w:val="Normal"/>
    <w:next w:val="Normal"/>
    <w:pPr>
      <w:keepNext w:val="1"/>
      <w:keepLines w:val="1"/>
      <w:spacing w:after="120" w:before="360" w:line="360" w:lineRule="auto"/>
      <w:jc w:val="both"/>
    </w:pPr>
    <w:rPr>
      <w:rFonts w:ascii="Times New Roman" w:cs="Times New Roman" w:eastAsia="Times New Roman" w:hAnsi="Times New Roman"/>
      <w:b w:val="1"/>
      <w:sz w:val="24"/>
      <w:szCs w:val="24"/>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rPr>
      <w:rFonts w:ascii="Times New Roman" w:cs="Times New Roman" w:eastAsia="Times New Roman" w:hAnsi="Times New Roman"/>
    </w:r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doi.org/10.9734/jerr/2023/v25i3893" TargetMode="External"/><Relationship Id="rId7" Type="http://schemas.openxmlformats.org/officeDocument/2006/relationships/hyperlink" Target="https://doi.org/10.5281/zenodo.7495279" TargetMode="External"/><Relationship Id="rId8"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