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F1911" w14:textId="45D3D2FF" w:rsidR="00021CFE" w:rsidRDefault="00583D6E" w:rsidP="00583D6E">
      <w:pPr>
        <w:jc w:val="center"/>
      </w:pPr>
      <w:r>
        <w:rPr>
          <w:noProof/>
        </w:rPr>
        <w:drawing>
          <wp:inline distT="0" distB="0" distL="0" distR="0" wp14:anchorId="7BFF2AD0" wp14:editId="3895DAD4">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679D416" w14:textId="70506B1D"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10E8A7A0" w14:textId="77777777" w:rsidR="00583D6E" w:rsidRPr="00583D6E" w:rsidRDefault="00583D6E" w:rsidP="00583D6E">
      <w:pPr>
        <w:rPr>
          <w:rFonts w:asciiTheme="minorBidi" w:hAnsiTheme="minorBidi"/>
          <w:b/>
          <w:bCs/>
          <w:sz w:val="48"/>
          <w:szCs w:val="48"/>
        </w:rPr>
      </w:pPr>
    </w:p>
    <w:p w14:paraId="0E346570" w14:textId="7152449A"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BMSW4012</w:t>
      </w:r>
    </w:p>
    <w:p w14:paraId="18DBEB4D" w14:textId="77777777" w:rsidR="00583D6E" w:rsidRPr="00583D6E" w:rsidRDefault="00583D6E" w:rsidP="00583D6E">
      <w:pPr>
        <w:rPr>
          <w:rFonts w:asciiTheme="minorBidi" w:hAnsiTheme="minorBidi"/>
          <w:b/>
          <w:bCs/>
          <w:sz w:val="48"/>
          <w:szCs w:val="48"/>
        </w:rPr>
      </w:pPr>
    </w:p>
    <w:p w14:paraId="4304EF5D" w14:textId="3E368DB3" w:rsidR="00583D6E" w:rsidRPr="00583D6E" w:rsidRDefault="00583D6E" w:rsidP="00583D6E">
      <w:pPr>
        <w:rPr>
          <w:rFonts w:asciiTheme="minorBidi" w:hAnsiTheme="minorBidi"/>
          <w:b/>
          <w:bCs/>
          <w:sz w:val="48"/>
          <w:szCs w:val="48"/>
        </w:rPr>
      </w:pPr>
      <w:r w:rsidRPr="00583D6E">
        <w:rPr>
          <w:rFonts w:asciiTheme="minorBidi" w:hAnsiTheme="minorBidi"/>
          <w:b/>
          <w:bCs/>
          <w:sz w:val="48"/>
          <w:szCs w:val="48"/>
        </w:rPr>
        <w:t>Student Name:</w:t>
      </w:r>
      <w:r w:rsidR="002A1569">
        <w:rPr>
          <w:rFonts w:asciiTheme="minorBidi" w:hAnsiTheme="minorBidi"/>
          <w:b/>
          <w:bCs/>
          <w:sz w:val="48"/>
          <w:szCs w:val="48"/>
        </w:rPr>
        <w:t xml:space="preserve"> </w:t>
      </w:r>
      <w:r w:rsidR="002A1569" w:rsidRPr="0008213F">
        <w:rPr>
          <w:rFonts w:asciiTheme="minorBidi" w:hAnsiTheme="minorBidi"/>
          <w:sz w:val="48"/>
          <w:szCs w:val="48"/>
        </w:rPr>
        <w:t>Elleesha Lewis</w:t>
      </w:r>
    </w:p>
    <w:p w14:paraId="2A5A039B" w14:textId="77777777" w:rsidR="00583D6E" w:rsidRPr="00583D6E" w:rsidRDefault="00583D6E" w:rsidP="00583D6E">
      <w:pPr>
        <w:rPr>
          <w:rFonts w:asciiTheme="minorBidi" w:hAnsiTheme="minorBidi"/>
          <w:b/>
          <w:bCs/>
          <w:sz w:val="48"/>
          <w:szCs w:val="48"/>
        </w:rPr>
      </w:pPr>
    </w:p>
    <w:p w14:paraId="3F49392F" w14:textId="3B1BD7BD" w:rsidR="00583D6E" w:rsidRPr="00583D6E" w:rsidRDefault="00583D6E" w:rsidP="00583D6E">
      <w:pPr>
        <w:rPr>
          <w:rFonts w:asciiTheme="minorBidi" w:hAnsiTheme="minorBidi"/>
          <w:b/>
          <w:bCs/>
          <w:sz w:val="48"/>
          <w:szCs w:val="48"/>
        </w:rPr>
      </w:pPr>
      <w:r w:rsidRPr="00583D6E">
        <w:rPr>
          <w:rFonts w:asciiTheme="minorBidi" w:hAnsiTheme="minorBidi"/>
          <w:b/>
          <w:bCs/>
          <w:sz w:val="48"/>
          <w:szCs w:val="48"/>
        </w:rPr>
        <w:t>Student Number:</w:t>
      </w:r>
      <w:r w:rsidR="002A1569">
        <w:rPr>
          <w:rFonts w:asciiTheme="minorBidi" w:hAnsiTheme="minorBidi"/>
          <w:b/>
          <w:bCs/>
          <w:sz w:val="48"/>
          <w:szCs w:val="48"/>
        </w:rPr>
        <w:t xml:space="preserve"> </w:t>
      </w:r>
      <w:r w:rsidR="002A1569" w:rsidRPr="0008213F">
        <w:rPr>
          <w:rFonts w:asciiTheme="minorBidi" w:hAnsiTheme="minorBidi"/>
          <w:sz w:val="48"/>
          <w:szCs w:val="48"/>
        </w:rPr>
        <w:t>2528501</w:t>
      </w:r>
    </w:p>
    <w:p w14:paraId="482FED95" w14:textId="77777777" w:rsidR="00583D6E" w:rsidRPr="00583D6E" w:rsidRDefault="00583D6E" w:rsidP="00583D6E">
      <w:pPr>
        <w:rPr>
          <w:rFonts w:asciiTheme="minorBidi" w:hAnsiTheme="minorBidi"/>
          <w:b/>
          <w:bCs/>
          <w:sz w:val="48"/>
          <w:szCs w:val="48"/>
        </w:rPr>
      </w:pPr>
    </w:p>
    <w:p w14:paraId="1460B153" w14:textId="1E162DE6" w:rsidR="00583D6E" w:rsidRPr="00583D6E" w:rsidRDefault="00583D6E" w:rsidP="00583D6E">
      <w:pPr>
        <w:rPr>
          <w:rFonts w:asciiTheme="minorBidi" w:hAnsiTheme="minorBidi"/>
          <w:b/>
          <w:bCs/>
          <w:sz w:val="48"/>
          <w:szCs w:val="48"/>
        </w:rPr>
      </w:pPr>
      <w:r w:rsidRPr="00583D6E">
        <w:rPr>
          <w:rFonts w:asciiTheme="minorBidi" w:hAnsiTheme="minorBidi"/>
          <w:b/>
          <w:bCs/>
          <w:sz w:val="48"/>
          <w:szCs w:val="48"/>
        </w:rPr>
        <w:t>Lecturer:</w:t>
      </w:r>
      <w:r w:rsidR="002A1569">
        <w:rPr>
          <w:rFonts w:asciiTheme="minorBidi" w:hAnsiTheme="minorBidi"/>
          <w:b/>
          <w:bCs/>
          <w:sz w:val="48"/>
          <w:szCs w:val="48"/>
        </w:rPr>
        <w:t xml:space="preserve"> </w:t>
      </w:r>
      <w:r w:rsidR="002A1569" w:rsidRPr="0008213F">
        <w:rPr>
          <w:rFonts w:asciiTheme="minorBidi" w:hAnsiTheme="minorBidi"/>
          <w:sz w:val="48"/>
          <w:szCs w:val="48"/>
        </w:rPr>
        <w:t>Scott James</w:t>
      </w:r>
    </w:p>
    <w:p w14:paraId="327EB992" w14:textId="77777777" w:rsidR="00583D6E" w:rsidRPr="00583D6E" w:rsidRDefault="00583D6E" w:rsidP="00583D6E">
      <w:pPr>
        <w:rPr>
          <w:rFonts w:asciiTheme="minorBidi" w:hAnsiTheme="minorBidi"/>
          <w:b/>
          <w:bCs/>
          <w:sz w:val="48"/>
          <w:szCs w:val="48"/>
        </w:rPr>
      </w:pPr>
    </w:p>
    <w:p w14:paraId="579C5202" w14:textId="30BAC208"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Deadline: </w:t>
      </w:r>
      <w:r w:rsidRPr="00583D6E">
        <w:rPr>
          <w:rFonts w:asciiTheme="minorBidi" w:hAnsiTheme="minorBidi"/>
          <w:sz w:val="48"/>
          <w:szCs w:val="48"/>
        </w:rPr>
        <w:t>Friday 12</w:t>
      </w:r>
      <w:r w:rsidRPr="00583D6E">
        <w:rPr>
          <w:rFonts w:asciiTheme="minorBidi" w:hAnsiTheme="minorBidi"/>
          <w:sz w:val="48"/>
          <w:szCs w:val="48"/>
          <w:vertAlign w:val="superscript"/>
        </w:rPr>
        <w:t>th</w:t>
      </w:r>
      <w:r w:rsidRPr="00583D6E">
        <w:rPr>
          <w:rFonts w:asciiTheme="minorBidi" w:hAnsiTheme="minorBidi"/>
          <w:sz w:val="48"/>
          <w:szCs w:val="48"/>
        </w:rPr>
        <w:t xml:space="preserve"> June 2026 23.59PM</w:t>
      </w:r>
    </w:p>
    <w:p w14:paraId="4B0717D3" w14:textId="77777777" w:rsidR="00583D6E" w:rsidRDefault="00583D6E" w:rsidP="00583D6E">
      <w:pPr>
        <w:rPr>
          <w:sz w:val="48"/>
          <w:szCs w:val="48"/>
        </w:rPr>
      </w:pPr>
    </w:p>
    <w:p w14:paraId="488065A8" w14:textId="77777777" w:rsidR="00583D6E" w:rsidRDefault="00583D6E" w:rsidP="00583D6E">
      <w:pPr>
        <w:rPr>
          <w:rFonts w:ascii="Aptos" w:hAnsi="Aptos"/>
          <w:b/>
          <w:bCs/>
          <w:sz w:val="32"/>
          <w:szCs w:val="32"/>
        </w:rPr>
      </w:pPr>
    </w:p>
    <w:p w14:paraId="148599E0" w14:textId="7F40176E" w:rsidR="00262198" w:rsidRDefault="00262198" w:rsidP="00262198">
      <w:pPr>
        <w:pStyle w:val="TOCHeading"/>
      </w:pPr>
    </w:p>
    <w:p w14:paraId="73A71BEF" w14:textId="77777777" w:rsidR="00262198" w:rsidRDefault="00262198">
      <w:pPr>
        <w:rPr>
          <w:rFonts w:ascii="Arial" w:hAnsi="Arial" w:cs="Arial"/>
          <w:b/>
          <w:bCs/>
        </w:rPr>
      </w:pPr>
      <w:r>
        <w:rPr>
          <w:rFonts w:ascii="Arial" w:hAnsi="Arial" w:cs="Arial"/>
          <w:b/>
          <w:bCs/>
        </w:rPr>
        <w:br w:type="page"/>
      </w:r>
    </w:p>
    <w:p w14:paraId="0C30E94A" w14:textId="77777777" w:rsidR="002260AF" w:rsidRPr="0041171F" w:rsidRDefault="002260AF" w:rsidP="008D3704">
      <w:pPr>
        <w:spacing w:line="360" w:lineRule="auto"/>
        <w:jc w:val="both"/>
        <w:rPr>
          <w:rFonts w:ascii="Arial" w:hAnsi="Arial" w:cs="Arial"/>
        </w:rPr>
      </w:pPr>
      <w:r w:rsidRPr="0041171F">
        <w:rPr>
          <w:rFonts w:ascii="Arial" w:hAnsi="Arial" w:cs="Arial"/>
          <w:b/>
          <w:bCs/>
        </w:rPr>
        <w:lastRenderedPageBreak/>
        <w:t>AI Acknowledgement</w:t>
      </w:r>
    </w:p>
    <w:p w14:paraId="4B7272E1" w14:textId="77777777" w:rsidR="002260AF" w:rsidRPr="0041171F" w:rsidRDefault="002260AF" w:rsidP="008D3704">
      <w:pPr>
        <w:spacing w:line="360" w:lineRule="auto"/>
        <w:jc w:val="both"/>
        <w:rPr>
          <w:rFonts w:ascii="Arial" w:hAnsi="Arial" w:cs="Arial"/>
        </w:rPr>
      </w:pPr>
      <w:r w:rsidRPr="0041171F">
        <w:rPr>
          <w:rFonts w:ascii="Arial" w:hAnsi="Arial" w:cs="Arial"/>
        </w:rPr>
        <w:t>I acknowledge the use of ChatGPT (</w:t>
      </w:r>
      <w:hyperlink r:id="rId7" w:history="1">
        <w:r w:rsidRPr="0041171F">
          <w:rPr>
            <w:rStyle w:val="Hyperlink"/>
            <w:rFonts w:ascii="Arial" w:hAnsi="Arial" w:cs="Arial"/>
          </w:rPr>
          <w:t>https://chat.openai.com</w:t>
        </w:r>
      </w:hyperlink>
      <w:r w:rsidRPr="0041171F">
        <w:rPr>
          <w:rFonts w:ascii="Arial" w:hAnsi="Arial" w:cs="Arial"/>
        </w:rPr>
        <w:t>) on 10th June 2026 to support the research and development of this reflective essay.</w:t>
      </w:r>
    </w:p>
    <w:p w14:paraId="00AE0805" w14:textId="77777777" w:rsidR="002260AF" w:rsidRPr="0041171F" w:rsidRDefault="002260AF" w:rsidP="008D3704">
      <w:pPr>
        <w:spacing w:line="360" w:lineRule="auto"/>
        <w:jc w:val="both"/>
        <w:rPr>
          <w:rFonts w:ascii="Arial" w:hAnsi="Arial" w:cs="Arial"/>
        </w:rPr>
      </w:pPr>
      <w:r w:rsidRPr="0041171F">
        <w:rPr>
          <w:rFonts w:ascii="Arial" w:hAnsi="Arial" w:cs="Arial"/>
          <w:b/>
          <w:bCs/>
        </w:rPr>
        <w:t>Prompt(s) used:</w:t>
      </w:r>
    </w:p>
    <w:p w14:paraId="2F7658F9" w14:textId="77777777" w:rsidR="002260AF" w:rsidRPr="0041171F" w:rsidRDefault="002260AF" w:rsidP="008D3704">
      <w:pPr>
        <w:numPr>
          <w:ilvl w:val="0"/>
          <w:numId w:val="19"/>
        </w:numPr>
        <w:spacing w:line="360" w:lineRule="auto"/>
        <w:jc w:val="both"/>
        <w:rPr>
          <w:rFonts w:ascii="Arial" w:hAnsi="Arial" w:cs="Arial"/>
        </w:rPr>
      </w:pPr>
      <w:r w:rsidRPr="0041171F">
        <w:rPr>
          <w:rFonts w:ascii="Arial" w:hAnsi="Arial" w:cs="Arial"/>
        </w:rPr>
        <w:t>“Suggest academic sources to support my reflective essay.”</w:t>
      </w:r>
    </w:p>
    <w:p w14:paraId="6A4001ED" w14:textId="77777777" w:rsidR="002260AF" w:rsidRPr="0041171F" w:rsidRDefault="002260AF" w:rsidP="008D3704">
      <w:pPr>
        <w:numPr>
          <w:ilvl w:val="0"/>
          <w:numId w:val="19"/>
        </w:numPr>
        <w:spacing w:line="360" w:lineRule="auto"/>
        <w:jc w:val="both"/>
        <w:rPr>
          <w:rFonts w:ascii="Arial" w:hAnsi="Arial" w:cs="Arial"/>
        </w:rPr>
      </w:pPr>
      <w:r w:rsidRPr="0041171F">
        <w:rPr>
          <w:rFonts w:ascii="Arial" w:hAnsi="Arial" w:cs="Arial"/>
        </w:rPr>
        <w:t>“Help me identify literature relevant to my topic.”</w:t>
      </w:r>
    </w:p>
    <w:p w14:paraId="3496D2A7" w14:textId="77777777" w:rsidR="002260AF" w:rsidRPr="0041171F" w:rsidRDefault="002260AF" w:rsidP="008D3704">
      <w:pPr>
        <w:numPr>
          <w:ilvl w:val="0"/>
          <w:numId w:val="19"/>
        </w:numPr>
        <w:spacing w:line="360" w:lineRule="auto"/>
        <w:jc w:val="both"/>
        <w:rPr>
          <w:rFonts w:ascii="Arial" w:hAnsi="Arial" w:cs="Arial"/>
        </w:rPr>
      </w:pPr>
      <w:r w:rsidRPr="0041171F">
        <w:rPr>
          <w:rFonts w:ascii="Arial" w:hAnsi="Arial" w:cs="Arial"/>
        </w:rPr>
        <w:t>“Provide guidance on referencing and formatting.”</w:t>
      </w:r>
    </w:p>
    <w:p w14:paraId="191C21E5" w14:textId="77777777" w:rsidR="002260AF" w:rsidRPr="0041171F" w:rsidRDefault="002260AF" w:rsidP="008D3704">
      <w:pPr>
        <w:spacing w:line="360" w:lineRule="auto"/>
        <w:jc w:val="both"/>
        <w:rPr>
          <w:rFonts w:ascii="Arial" w:hAnsi="Arial" w:cs="Arial"/>
        </w:rPr>
      </w:pPr>
      <w:r w:rsidRPr="0041171F">
        <w:rPr>
          <w:rFonts w:ascii="Arial" w:hAnsi="Arial" w:cs="Arial"/>
        </w:rPr>
        <w:t>I used ChatGPT to help locate and identify sources that could support my work. I confirm that I have not presented any AI-generated text as my own work. All final writing, analysis, reflection and conclusions are my own.</w:t>
      </w:r>
    </w:p>
    <w:p w14:paraId="156D450B" w14:textId="77777777" w:rsidR="0041171F" w:rsidRDefault="0041171F" w:rsidP="008D3704">
      <w:pPr>
        <w:spacing w:line="360" w:lineRule="auto"/>
        <w:rPr>
          <w:rFonts w:ascii="Arial" w:hAnsi="Arial" w:cs="Arial"/>
          <w:b/>
          <w:bCs/>
        </w:rPr>
      </w:pPr>
    </w:p>
    <w:p w14:paraId="0C3E7F00" w14:textId="77777777" w:rsidR="0041171F" w:rsidRDefault="0041171F" w:rsidP="00583D6E">
      <w:pPr>
        <w:rPr>
          <w:rFonts w:ascii="Arial" w:hAnsi="Arial" w:cs="Arial"/>
          <w:b/>
          <w:bCs/>
        </w:rPr>
      </w:pPr>
    </w:p>
    <w:p w14:paraId="5439AB72" w14:textId="77777777" w:rsidR="0041171F" w:rsidRDefault="0041171F" w:rsidP="00583D6E">
      <w:pPr>
        <w:rPr>
          <w:rFonts w:ascii="Arial" w:hAnsi="Arial" w:cs="Arial"/>
          <w:b/>
          <w:bCs/>
        </w:rPr>
      </w:pPr>
    </w:p>
    <w:p w14:paraId="333B1FA7" w14:textId="77777777" w:rsidR="0041171F" w:rsidRDefault="0041171F" w:rsidP="00583D6E">
      <w:pPr>
        <w:rPr>
          <w:rFonts w:ascii="Arial" w:hAnsi="Arial" w:cs="Arial"/>
          <w:b/>
          <w:bCs/>
        </w:rPr>
      </w:pPr>
    </w:p>
    <w:p w14:paraId="15E175E1" w14:textId="77777777" w:rsidR="0041171F" w:rsidRDefault="0041171F" w:rsidP="00583D6E">
      <w:pPr>
        <w:rPr>
          <w:rFonts w:ascii="Arial" w:hAnsi="Arial" w:cs="Arial"/>
          <w:b/>
          <w:bCs/>
        </w:rPr>
      </w:pPr>
    </w:p>
    <w:p w14:paraId="4AC6D0D3" w14:textId="77777777" w:rsidR="0041171F" w:rsidRDefault="0041171F" w:rsidP="00583D6E">
      <w:pPr>
        <w:rPr>
          <w:rFonts w:ascii="Arial" w:hAnsi="Arial" w:cs="Arial"/>
          <w:b/>
          <w:bCs/>
        </w:rPr>
      </w:pPr>
    </w:p>
    <w:p w14:paraId="43644890" w14:textId="77777777" w:rsidR="0041171F" w:rsidRDefault="0041171F" w:rsidP="00583D6E">
      <w:pPr>
        <w:rPr>
          <w:rFonts w:ascii="Arial" w:hAnsi="Arial" w:cs="Arial"/>
          <w:b/>
          <w:bCs/>
        </w:rPr>
      </w:pPr>
    </w:p>
    <w:p w14:paraId="3F8D93AA" w14:textId="77777777" w:rsidR="0041171F" w:rsidRDefault="0041171F" w:rsidP="00583D6E">
      <w:pPr>
        <w:rPr>
          <w:rFonts w:ascii="Arial" w:hAnsi="Arial" w:cs="Arial"/>
          <w:b/>
          <w:bCs/>
        </w:rPr>
      </w:pPr>
    </w:p>
    <w:p w14:paraId="426A41BC" w14:textId="77777777" w:rsidR="0041171F" w:rsidRDefault="0041171F" w:rsidP="00583D6E">
      <w:pPr>
        <w:rPr>
          <w:rFonts w:ascii="Arial" w:hAnsi="Arial" w:cs="Arial"/>
          <w:b/>
          <w:bCs/>
        </w:rPr>
      </w:pPr>
    </w:p>
    <w:p w14:paraId="26D700EC" w14:textId="77777777" w:rsidR="0041171F" w:rsidRDefault="0041171F" w:rsidP="00583D6E">
      <w:pPr>
        <w:rPr>
          <w:rFonts w:ascii="Arial" w:hAnsi="Arial" w:cs="Arial"/>
          <w:b/>
          <w:bCs/>
        </w:rPr>
      </w:pPr>
    </w:p>
    <w:p w14:paraId="5B6C78EC" w14:textId="77777777" w:rsidR="0041171F" w:rsidRDefault="0041171F" w:rsidP="00583D6E">
      <w:pPr>
        <w:rPr>
          <w:rFonts w:ascii="Arial" w:hAnsi="Arial" w:cs="Arial"/>
          <w:b/>
          <w:bCs/>
        </w:rPr>
      </w:pPr>
    </w:p>
    <w:p w14:paraId="0B043FFD" w14:textId="77777777" w:rsidR="0041171F" w:rsidRDefault="0041171F" w:rsidP="00583D6E">
      <w:pPr>
        <w:rPr>
          <w:rFonts w:ascii="Arial" w:hAnsi="Arial" w:cs="Arial"/>
          <w:b/>
          <w:bCs/>
        </w:rPr>
      </w:pPr>
    </w:p>
    <w:p w14:paraId="48073A42" w14:textId="77777777" w:rsidR="0041171F" w:rsidRDefault="0041171F" w:rsidP="00583D6E">
      <w:pPr>
        <w:rPr>
          <w:rFonts w:ascii="Arial" w:hAnsi="Arial" w:cs="Arial"/>
          <w:b/>
          <w:bCs/>
        </w:rPr>
      </w:pPr>
    </w:p>
    <w:p w14:paraId="7E9BF855" w14:textId="77777777" w:rsidR="0041171F" w:rsidRDefault="0041171F" w:rsidP="00583D6E">
      <w:pPr>
        <w:rPr>
          <w:rFonts w:ascii="Arial" w:hAnsi="Arial" w:cs="Arial"/>
          <w:b/>
          <w:bCs/>
        </w:rPr>
      </w:pPr>
    </w:p>
    <w:p w14:paraId="5B2AE234" w14:textId="77777777" w:rsidR="0041171F" w:rsidRDefault="0041171F" w:rsidP="00583D6E">
      <w:pPr>
        <w:rPr>
          <w:rFonts w:ascii="Arial" w:hAnsi="Arial" w:cs="Arial"/>
          <w:b/>
          <w:bCs/>
        </w:rPr>
      </w:pPr>
    </w:p>
    <w:p w14:paraId="5F71677D" w14:textId="77777777" w:rsidR="0041171F" w:rsidRDefault="0041171F" w:rsidP="00583D6E">
      <w:pPr>
        <w:rPr>
          <w:rFonts w:ascii="Arial" w:hAnsi="Arial" w:cs="Arial"/>
          <w:b/>
          <w:bCs/>
        </w:rPr>
      </w:pPr>
    </w:p>
    <w:p w14:paraId="2B519FED" w14:textId="77777777" w:rsidR="0041171F" w:rsidRDefault="0041171F" w:rsidP="00583D6E">
      <w:pPr>
        <w:rPr>
          <w:rFonts w:ascii="Arial" w:hAnsi="Arial" w:cs="Arial"/>
          <w:b/>
          <w:bCs/>
        </w:rPr>
      </w:pPr>
    </w:p>
    <w:p w14:paraId="0FAA8D21" w14:textId="77777777" w:rsidR="0041171F" w:rsidRDefault="0041171F" w:rsidP="00583D6E">
      <w:pPr>
        <w:rPr>
          <w:rFonts w:ascii="Arial" w:hAnsi="Arial" w:cs="Arial"/>
          <w:b/>
          <w:bCs/>
        </w:rPr>
      </w:pPr>
    </w:p>
    <w:p w14:paraId="7C1AE977" w14:textId="77777777" w:rsidR="0041171F" w:rsidRDefault="0041171F" w:rsidP="00583D6E">
      <w:pPr>
        <w:rPr>
          <w:rFonts w:ascii="Arial" w:hAnsi="Arial" w:cs="Arial"/>
          <w:b/>
          <w:bCs/>
        </w:rPr>
      </w:pPr>
    </w:p>
    <w:p w14:paraId="2C85638F" w14:textId="77777777" w:rsidR="0041171F" w:rsidRDefault="0041171F" w:rsidP="00583D6E">
      <w:pPr>
        <w:rPr>
          <w:rFonts w:ascii="Arial" w:hAnsi="Arial" w:cs="Arial"/>
          <w:b/>
          <w:bCs/>
        </w:rPr>
      </w:pPr>
    </w:p>
    <w:p w14:paraId="0529FEEB" w14:textId="144931D4" w:rsidR="00583D6E" w:rsidRPr="00583D6E" w:rsidRDefault="00583D6E" w:rsidP="00583D6E">
      <w:pPr>
        <w:rPr>
          <w:rFonts w:ascii="Arial" w:hAnsi="Arial" w:cs="Arial"/>
          <w:b/>
          <w:bCs/>
        </w:rPr>
      </w:pPr>
      <w:r w:rsidRPr="00583D6E">
        <w:rPr>
          <w:rFonts w:ascii="Arial" w:hAnsi="Arial" w:cs="Arial"/>
          <w:b/>
          <w:bCs/>
        </w:rPr>
        <w:t>Introduction (Approx. 150–200 words)</w:t>
      </w:r>
    </w:p>
    <w:p w14:paraId="5E48B503" w14:textId="77777777" w:rsidR="002A1569" w:rsidRPr="002A1569" w:rsidRDefault="002A1569" w:rsidP="002A1569">
      <w:pPr>
        <w:suppressAutoHyphens/>
        <w:autoSpaceDN w:val="0"/>
        <w:spacing w:line="360" w:lineRule="auto"/>
        <w:jc w:val="both"/>
        <w:rPr>
          <w:rFonts w:ascii="Arial" w:eastAsia="Aptos" w:hAnsi="Arial" w:cs="Arial"/>
          <w:kern w:val="3"/>
          <w:lang w:eastAsia="en-US"/>
          <w14:ligatures w14:val="none"/>
        </w:rPr>
      </w:pPr>
      <w:r w:rsidRPr="002A1569">
        <w:rPr>
          <w:rFonts w:ascii="Arial" w:eastAsia="Aptos" w:hAnsi="Arial" w:cs="Arial"/>
          <w:kern w:val="3"/>
          <w:lang w:eastAsia="en-US"/>
          <w14:ligatures w14:val="none"/>
        </w:rPr>
        <w:t>Everyone's career journey is different and is often shaped by life experiences, personal circumstances and future goals. Looking back on these experiences can help people understand how they have grown and identify areas where they would like to improve. Reflection plays an important role in personal and professional development because it encourages people to learn from their experiences and use what they have learned to make better decisions in the future (Gibbs, 1988). In the same way, developing self-awareness can help individuals recognise their strengths and improve their employability (Cottrell, 2021).</w:t>
      </w:r>
    </w:p>
    <w:p w14:paraId="26551C8B" w14:textId="77777777" w:rsidR="002A1569" w:rsidRPr="002A1569" w:rsidRDefault="002A1569" w:rsidP="002A1569">
      <w:pPr>
        <w:suppressAutoHyphens/>
        <w:autoSpaceDN w:val="0"/>
        <w:spacing w:line="360" w:lineRule="auto"/>
        <w:jc w:val="both"/>
        <w:rPr>
          <w:rFonts w:ascii="Arial" w:eastAsia="Aptos" w:hAnsi="Arial" w:cs="Arial"/>
          <w:kern w:val="3"/>
          <w:lang w:eastAsia="en-US"/>
          <w14:ligatures w14:val="none"/>
        </w:rPr>
      </w:pPr>
      <w:r w:rsidRPr="002A1569">
        <w:rPr>
          <w:rFonts w:ascii="Arial" w:eastAsia="Aptos" w:hAnsi="Arial" w:cs="Arial"/>
          <w:kern w:val="3"/>
          <w:lang w:eastAsia="en-US"/>
          <w14:ligatures w14:val="none"/>
        </w:rPr>
        <w:t>This essay reflects on my own career journey and how different experiences have shaped who I am today. After leaving school, I began working in a nursery before moving into support work with older adults. I later went on to support vulnerable children, which was a role that meant a lot to me because of difficulties I experienced during my own childhood. Becoming a mother at the age of twenty-six was a major turning point in my life and, six months later, I made the decision to return to education. Although this was a big step, I wanted to create better opportunities for myself and set a positive example for my daughter.</w:t>
      </w:r>
    </w:p>
    <w:p w14:paraId="2A34BBEA" w14:textId="77777777" w:rsidR="002A1569" w:rsidRPr="002A1569" w:rsidRDefault="002A1569" w:rsidP="002A1569">
      <w:pPr>
        <w:suppressAutoHyphens/>
        <w:autoSpaceDN w:val="0"/>
        <w:spacing w:line="360" w:lineRule="auto"/>
        <w:jc w:val="both"/>
        <w:rPr>
          <w:rFonts w:ascii="Arial" w:eastAsia="Aptos" w:hAnsi="Arial" w:cs="Arial"/>
          <w:kern w:val="3"/>
          <w:lang w:eastAsia="en-US"/>
          <w14:ligatures w14:val="none"/>
        </w:rPr>
      </w:pPr>
      <w:r w:rsidRPr="002A1569">
        <w:rPr>
          <w:rFonts w:ascii="Arial" w:eastAsia="Aptos" w:hAnsi="Arial" w:cs="Arial"/>
          <w:kern w:val="3"/>
          <w:lang w:eastAsia="en-US"/>
          <w14:ligatures w14:val="none"/>
        </w:rPr>
        <w:t xml:space="preserve">Using Gibbs' Reflective Cycle, this essay will reflect on the different stages of my journey and the lessons I have learned from them. It will also explore how activities completed during the Professional Career Development module helped me understand myself better. </w:t>
      </w:r>
      <w:proofErr w:type="gramStart"/>
      <w:r w:rsidRPr="002A1569">
        <w:rPr>
          <w:rFonts w:ascii="Arial" w:eastAsia="Aptos" w:hAnsi="Arial" w:cs="Arial"/>
          <w:kern w:val="3"/>
          <w:lang w:eastAsia="en-US"/>
          <w14:ligatures w14:val="none"/>
        </w:rPr>
        <w:t>In particular, SWOT</w:t>
      </w:r>
      <w:proofErr w:type="gramEnd"/>
      <w:r w:rsidRPr="002A1569">
        <w:rPr>
          <w:rFonts w:ascii="Arial" w:eastAsia="Aptos" w:hAnsi="Arial" w:cs="Arial"/>
          <w:kern w:val="3"/>
          <w:lang w:eastAsia="en-US"/>
          <w14:ligatures w14:val="none"/>
        </w:rPr>
        <w:t xml:space="preserve"> Analysis, Myers-Briggs personality theory and Holland's Career Theory will be used to reflect on my strengths, personality and career interests. In addition, my Honey and Mumford learning profile will be considered to show how understanding the way I learn can support my future academic and professional development. Through this process, I have gained greater confidence in progressing onto Level 5 and continuing my lifelong learning journey.</w:t>
      </w:r>
    </w:p>
    <w:p w14:paraId="63F9D8C0" w14:textId="77777777" w:rsidR="00583D6E" w:rsidRPr="00583D6E" w:rsidRDefault="00583D6E" w:rsidP="00583D6E">
      <w:pPr>
        <w:rPr>
          <w:rFonts w:ascii="Arial" w:hAnsi="Arial" w:cs="Arial"/>
          <w:b/>
          <w:bCs/>
        </w:rPr>
      </w:pPr>
      <w:r w:rsidRPr="00583D6E">
        <w:rPr>
          <w:rFonts w:ascii="Arial" w:hAnsi="Arial" w:cs="Arial"/>
          <w:b/>
          <w:bCs/>
        </w:rPr>
        <w:t>1. Description (What happened?)</w:t>
      </w:r>
    </w:p>
    <w:p w14:paraId="35EB5C5C" w14:textId="77777777" w:rsidR="002A1569" w:rsidRPr="002A1569" w:rsidRDefault="002A1569" w:rsidP="002A1569">
      <w:pPr>
        <w:suppressAutoHyphens/>
        <w:autoSpaceDN w:val="0"/>
        <w:spacing w:line="360" w:lineRule="auto"/>
        <w:jc w:val="both"/>
        <w:rPr>
          <w:rFonts w:ascii="Arial" w:eastAsia="Aptos" w:hAnsi="Arial" w:cs="Arial"/>
          <w:kern w:val="3"/>
          <w:lang w:eastAsia="en-US"/>
          <w14:ligatures w14:val="none"/>
        </w:rPr>
      </w:pPr>
      <w:r w:rsidRPr="002A1569">
        <w:rPr>
          <w:rFonts w:ascii="Arial" w:eastAsia="Aptos" w:hAnsi="Arial" w:cs="Arial"/>
          <w:kern w:val="3"/>
          <w:lang w:eastAsia="en-US"/>
          <w14:ligatures w14:val="none"/>
        </w:rPr>
        <w:t xml:space="preserve">Looking back, there have been several important stages in my life that have shaped the person I am today. After leaving school, I began working in a nursery, where I developed communication, teamwork and organisational skills. I enjoyed working with </w:t>
      </w:r>
      <w:r w:rsidRPr="002A1569">
        <w:rPr>
          <w:rFonts w:ascii="Arial" w:eastAsia="Aptos" w:hAnsi="Arial" w:cs="Arial"/>
          <w:kern w:val="3"/>
          <w:lang w:eastAsia="en-US"/>
          <w14:ligatures w14:val="none"/>
        </w:rPr>
        <w:lastRenderedPageBreak/>
        <w:t>children and found it rewarding being able to support their development and watch them reach important milestones.</w:t>
      </w:r>
    </w:p>
    <w:p w14:paraId="2142F6C3" w14:textId="77777777" w:rsidR="002A1569" w:rsidRPr="002A1569" w:rsidRDefault="002A1569" w:rsidP="002A1569">
      <w:pPr>
        <w:suppressAutoHyphens/>
        <w:autoSpaceDN w:val="0"/>
        <w:spacing w:line="360" w:lineRule="auto"/>
        <w:jc w:val="both"/>
        <w:rPr>
          <w:rFonts w:ascii="Arial" w:eastAsia="Aptos" w:hAnsi="Arial" w:cs="Arial"/>
          <w:kern w:val="3"/>
          <w:lang w:eastAsia="en-US"/>
          <w14:ligatures w14:val="none"/>
        </w:rPr>
      </w:pPr>
      <w:r w:rsidRPr="002A1569">
        <w:rPr>
          <w:rFonts w:ascii="Arial" w:eastAsia="Aptos" w:hAnsi="Arial" w:cs="Arial"/>
          <w:kern w:val="3"/>
          <w:lang w:eastAsia="en-US"/>
          <w14:ligatures w14:val="none"/>
        </w:rPr>
        <w:t>I later moved into support work with older adults, which taught me the importance of compassion, patience and treating people with dignity and respect. Although the role could be challenging at times, I found it rewarding knowing that I was making a difference to people's lives.</w:t>
      </w:r>
    </w:p>
    <w:p w14:paraId="2101594E" w14:textId="77777777" w:rsidR="002A1569" w:rsidRPr="002A1569" w:rsidRDefault="002A1569" w:rsidP="002A1569">
      <w:pPr>
        <w:suppressAutoHyphens/>
        <w:autoSpaceDN w:val="0"/>
        <w:spacing w:line="360" w:lineRule="auto"/>
        <w:jc w:val="both"/>
        <w:rPr>
          <w:rFonts w:ascii="Arial" w:eastAsia="Aptos" w:hAnsi="Arial" w:cs="Arial"/>
          <w:kern w:val="3"/>
          <w:lang w:eastAsia="en-US"/>
          <w14:ligatures w14:val="none"/>
        </w:rPr>
      </w:pPr>
      <w:r w:rsidRPr="002A1569">
        <w:rPr>
          <w:rFonts w:ascii="Arial" w:eastAsia="Aptos" w:hAnsi="Arial" w:cs="Arial"/>
          <w:kern w:val="3"/>
          <w:lang w:eastAsia="en-US"/>
          <w14:ligatures w14:val="none"/>
        </w:rPr>
        <w:t>After this, I began supporting vulnerable children. This role meant a great deal to me because I could relate to some of the difficulties they were experiencing through challenges I had faced during my own childhood. Looking back, I believe this strengthened my desire to help others and reinforced the values that are important to me.</w:t>
      </w:r>
    </w:p>
    <w:p w14:paraId="4BCBBD3B" w14:textId="77777777" w:rsidR="002A1569" w:rsidRPr="002A1569" w:rsidRDefault="002A1569" w:rsidP="002A1569">
      <w:pPr>
        <w:suppressAutoHyphens/>
        <w:autoSpaceDN w:val="0"/>
        <w:spacing w:line="360" w:lineRule="auto"/>
        <w:jc w:val="both"/>
        <w:rPr>
          <w:rFonts w:ascii="Arial" w:eastAsia="Aptos" w:hAnsi="Arial" w:cs="Arial"/>
          <w:kern w:val="3"/>
          <w:lang w:eastAsia="en-US"/>
          <w14:ligatures w14:val="none"/>
        </w:rPr>
      </w:pPr>
      <w:r w:rsidRPr="002A1569">
        <w:rPr>
          <w:rFonts w:ascii="Arial" w:eastAsia="Aptos" w:hAnsi="Arial" w:cs="Arial"/>
          <w:kern w:val="3"/>
          <w:lang w:eastAsia="en-US"/>
          <w14:ligatures w14:val="none"/>
        </w:rPr>
        <w:t>A major turning point came when I became pregnant. Becoming a mother had always been a lifelong dream and, after undergoing IVF treatment, I felt incredibly grateful to finally be expecting my daughter. Due to the risks involved within my role, I made the difficult decision to leave my job to protect my pregnancy. After my daughter was born, I decided to return to education when she was six months old. Although this felt like a big step, I wanted to create better opportunities for myself and set a positive example for my daughter. Higher education can support personal growth and future opportunities (Gallagher, 2022), and I now hope to continue progressing onto Level 5 (Robertson, Hooley and McCash, 2020).</w:t>
      </w:r>
    </w:p>
    <w:p w14:paraId="4E59B115" w14:textId="77777777" w:rsidR="00583D6E" w:rsidRPr="00583D6E" w:rsidRDefault="00583D6E" w:rsidP="00583D6E">
      <w:pPr>
        <w:rPr>
          <w:rFonts w:ascii="Arial" w:hAnsi="Arial" w:cs="Arial"/>
          <w:b/>
          <w:bCs/>
        </w:rPr>
      </w:pPr>
      <w:r w:rsidRPr="00583D6E">
        <w:rPr>
          <w:rFonts w:ascii="Arial" w:hAnsi="Arial" w:cs="Arial"/>
          <w:b/>
          <w:bCs/>
        </w:rPr>
        <w:t>2. Feelings (What were you thinking/feeling?)</w:t>
      </w:r>
    </w:p>
    <w:p w14:paraId="470846E0" w14:textId="77777777" w:rsidR="002A1569" w:rsidRPr="002A1569" w:rsidRDefault="002A1569" w:rsidP="002A1569">
      <w:pPr>
        <w:suppressAutoHyphens/>
        <w:autoSpaceDN w:val="0"/>
        <w:spacing w:line="360" w:lineRule="auto"/>
        <w:jc w:val="both"/>
        <w:rPr>
          <w:rFonts w:ascii="Arial" w:eastAsia="Aptos" w:hAnsi="Arial" w:cs="Arial"/>
          <w:kern w:val="3"/>
          <w:lang w:eastAsia="en-US"/>
          <w14:ligatures w14:val="none"/>
        </w:rPr>
      </w:pPr>
      <w:r w:rsidRPr="002A1569">
        <w:rPr>
          <w:rFonts w:ascii="Arial" w:eastAsia="Aptos" w:hAnsi="Arial" w:cs="Arial"/>
          <w:kern w:val="3"/>
          <w:lang w:eastAsia="en-US"/>
          <w14:ligatures w14:val="none"/>
        </w:rPr>
        <w:t>Throughout my career journey, I have experienced many different emotions. Working in childcare and support roles gave me a sense of purpose and satisfaction. Supporting vulnerable children was especially meaningful because I could understand some of the challenges they faced and wanted to make a positive difference in their lives.</w:t>
      </w:r>
    </w:p>
    <w:p w14:paraId="2393CF53" w14:textId="77777777" w:rsidR="002A1569" w:rsidRPr="002A1569" w:rsidRDefault="002A1569" w:rsidP="002A1569">
      <w:pPr>
        <w:suppressAutoHyphens/>
        <w:autoSpaceDN w:val="0"/>
        <w:spacing w:line="360" w:lineRule="auto"/>
        <w:jc w:val="both"/>
        <w:rPr>
          <w:rFonts w:ascii="Arial" w:eastAsia="Aptos" w:hAnsi="Arial" w:cs="Arial"/>
          <w:kern w:val="3"/>
          <w:lang w:eastAsia="en-US"/>
          <w14:ligatures w14:val="none"/>
        </w:rPr>
      </w:pPr>
      <w:r w:rsidRPr="002A1569">
        <w:rPr>
          <w:rFonts w:ascii="Arial" w:eastAsia="Aptos" w:hAnsi="Arial" w:cs="Arial"/>
          <w:kern w:val="3"/>
          <w:lang w:eastAsia="en-US"/>
          <w14:ligatures w14:val="none"/>
        </w:rPr>
        <w:t>Becoming a mother was something I had dreamed about for many years and, after undergoing IVF treatment, I felt incredibly grateful when I finally became pregnant. However, leaving a job I loved because of the risks involved was emotionally difficult. At times, I worried about what the future would look like, but I knew protecting my pregnancy had to come first.</w:t>
      </w:r>
    </w:p>
    <w:p w14:paraId="788575B8" w14:textId="77777777" w:rsidR="002A1569" w:rsidRPr="002A1569" w:rsidRDefault="002A1569" w:rsidP="002A1569">
      <w:pPr>
        <w:suppressAutoHyphens/>
        <w:autoSpaceDN w:val="0"/>
        <w:spacing w:line="360" w:lineRule="auto"/>
        <w:jc w:val="both"/>
        <w:rPr>
          <w:rFonts w:ascii="Arial" w:eastAsia="Aptos" w:hAnsi="Arial" w:cs="Arial"/>
          <w:kern w:val="3"/>
          <w:lang w:eastAsia="en-US"/>
          <w14:ligatures w14:val="none"/>
        </w:rPr>
      </w:pPr>
      <w:r w:rsidRPr="002A1569">
        <w:rPr>
          <w:rFonts w:ascii="Arial" w:eastAsia="Aptos" w:hAnsi="Arial" w:cs="Arial"/>
          <w:kern w:val="3"/>
          <w:lang w:eastAsia="en-US"/>
          <w14:ligatures w14:val="none"/>
        </w:rPr>
        <w:lastRenderedPageBreak/>
        <w:t xml:space="preserve">Returning to education when my daughter was six months old brought mixed emotions. Although I was excited about improving my future, I also questioned whether I would be able to manage studying alongside motherhood. Smale (2015) highlights the importance of confidence and self-management within higher education, and these were areas I initially struggled with. However, as I became more involved in the course and completed different activities, my confidence gradually improved. Looking back, I believe these experiences helped me become more resilient and strengthened my belief that I </w:t>
      </w:r>
      <w:proofErr w:type="gramStart"/>
      <w:r w:rsidRPr="002A1569">
        <w:rPr>
          <w:rFonts w:ascii="Arial" w:eastAsia="Aptos" w:hAnsi="Arial" w:cs="Arial"/>
          <w:kern w:val="3"/>
          <w:lang w:eastAsia="en-US"/>
          <w14:ligatures w14:val="none"/>
        </w:rPr>
        <w:t>am capable of achieving</w:t>
      </w:r>
      <w:proofErr w:type="gramEnd"/>
      <w:r w:rsidRPr="002A1569">
        <w:rPr>
          <w:rFonts w:ascii="Arial" w:eastAsia="Aptos" w:hAnsi="Arial" w:cs="Arial"/>
          <w:kern w:val="3"/>
          <w:lang w:eastAsia="en-US"/>
          <w14:ligatures w14:val="none"/>
        </w:rPr>
        <w:t xml:space="preserve"> my goals (Cottrell, 2021).</w:t>
      </w:r>
    </w:p>
    <w:p w14:paraId="44C569CC" w14:textId="4BF43602" w:rsidR="00583D6E" w:rsidRPr="00984DAA" w:rsidRDefault="00583D6E" w:rsidP="002A1569">
      <w:pPr>
        <w:rPr>
          <w:rFonts w:ascii="Arial" w:hAnsi="Arial" w:cs="Arial"/>
        </w:rPr>
      </w:pPr>
    </w:p>
    <w:p w14:paraId="2757AFC7" w14:textId="77777777" w:rsidR="00583D6E" w:rsidRDefault="00583D6E" w:rsidP="00583D6E">
      <w:pPr>
        <w:rPr>
          <w:rFonts w:ascii="Arial" w:hAnsi="Arial" w:cs="Arial"/>
          <w:b/>
          <w:bCs/>
        </w:rPr>
      </w:pPr>
      <w:r w:rsidRPr="00583D6E">
        <w:rPr>
          <w:rFonts w:ascii="Arial" w:hAnsi="Arial" w:cs="Arial"/>
          <w:b/>
          <w:bCs/>
        </w:rPr>
        <w:t>3. Evaluation (What was good/bad?)</w:t>
      </w:r>
    </w:p>
    <w:p w14:paraId="6D747CEF" w14:textId="77777777" w:rsidR="002A1569" w:rsidRPr="002A1569" w:rsidRDefault="002A1569" w:rsidP="002A1569">
      <w:pPr>
        <w:suppressAutoHyphens/>
        <w:autoSpaceDN w:val="0"/>
        <w:spacing w:line="360" w:lineRule="auto"/>
        <w:jc w:val="both"/>
        <w:rPr>
          <w:rFonts w:ascii="Arial" w:eastAsia="Aptos" w:hAnsi="Arial" w:cs="Arial"/>
          <w:kern w:val="3"/>
          <w:lang w:eastAsia="en-US"/>
          <w14:ligatures w14:val="none"/>
        </w:rPr>
      </w:pPr>
      <w:r w:rsidRPr="002A1569">
        <w:rPr>
          <w:rFonts w:ascii="Arial" w:eastAsia="Aptos" w:hAnsi="Arial" w:cs="Arial"/>
          <w:kern w:val="3"/>
          <w:lang w:eastAsia="en-US"/>
          <w14:ligatures w14:val="none"/>
        </w:rPr>
        <w:t>Looking back, I can see many positive experiences that have helped me develop both personally and professionally. Working in childcare and support roles taught me the importance of empathy, communication and building relationships with others. These experiences confirmed that helping people is something I find rewarding and meaningful.</w:t>
      </w:r>
    </w:p>
    <w:p w14:paraId="28E9C101" w14:textId="77777777" w:rsidR="002A1569" w:rsidRPr="002A1569" w:rsidRDefault="002A1569" w:rsidP="002A1569">
      <w:pPr>
        <w:suppressAutoHyphens/>
        <w:autoSpaceDN w:val="0"/>
        <w:spacing w:line="360" w:lineRule="auto"/>
        <w:jc w:val="both"/>
        <w:rPr>
          <w:rFonts w:ascii="Arial" w:eastAsia="Aptos" w:hAnsi="Arial" w:cs="Arial"/>
          <w:kern w:val="3"/>
          <w:lang w:eastAsia="en-US"/>
          <w14:ligatures w14:val="none"/>
        </w:rPr>
      </w:pPr>
      <w:r w:rsidRPr="002A1569">
        <w:rPr>
          <w:rFonts w:ascii="Arial" w:eastAsia="Aptos" w:hAnsi="Arial" w:cs="Arial"/>
          <w:kern w:val="3"/>
          <w:lang w:eastAsia="en-US"/>
          <w14:ligatures w14:val="none"/>
        </w:rPr>
        <w:t>Although leaving my role during pregnancy was difficult, I now understand that it was the right decision. At the time, it felt like I was stepping away from a career I loved, but becoming a mother had always been my greatest ambition. Looking back, this period gave me the opportunity to reflect on my priorities and think more carefully about my future.</w:t>
      </w:r>
    </w:p>
    <w:p w14:paraId="2A9E17A9" w14:textId="77777777" w:rsidR="002A1569" w:rsidRPr="002A1569" w:rsidRDefault="002A1569" w:rsidP="002A1569">
      <w:pPr>
        <w:suppressAutoHyphens/>
        <w:autoSpaceDN w:val="0"/>
        <w:spacing w:line="360" w:lineRule="auto"/>
        <w:jc w:val="both"/>
        <w:rPr>
          <w:rFonts w:ascii="Arial" w:eastAsia="Aptos" w:hAnsi="Arial" w:cs="Arial"/>
          <w:kern w:val="3"/>
          <w:lang w:eastAsia="en-US"/>
          <w14:ligatures w14:val="none"/>
        </w:rPr>
      </w:pPr>
      <w:r w:rsidRPr="002A1569">
        <w:rPr>
          <w:rFonts w:ascii="Arial" w:eastAsia="Aptos" w:hAnsi="Arial" w:cs="Arial"/>
          <w:kern w:val="3"/>
          <w:lang w:eastAsia="en-US"/>
          <w14:ligatures w14:val="none"/>
        </w:rPr>
        <w:t>Returning to education has been one of the most positive decisions I have made. Through classroom discussions, self-assessment activities and group work completed during the Professional Career Development module, I have developed greater confidence and self-awareness. Gallagher (2022) explains that higher education can support personal growth and improve employability, which I believe reflects my own experience. Completing the SWOT activity also helped me recognise strengths that I had often overlooked, and understanding myself better has improved my confidence (Robertson, Hooley and McCash, 2020).</w:t>
      </w:r>
    </w:p>
    <w:p w14:paraId="0DFE6F23" w14:textId="77777777" w:rsidR="002A1569" w:rsidRPr="002A1569" w:rsidRDefault="002A1569" w:rsidP="002A1569">
      <w:pPr>
        <w:suppressAutoHyphens/>
        <w:autoSpaceDN w:val="0"/>
        <w:spacing w:line="360" w:lineRule="auto"/>
        <w:jc w:val="both"/>
        <w:rPr>
          <w:rFonts w:ascii="Arial" w:eastAsia="Aptos" w:hAnsi="Arial" w:cs="Arial"/>
          <w:kern w:val="3"/>
          <w:lang w:eastAsia="en-US"/>
          <w14:ligatures w14:val="none"/>
        </w:rPr>
      </w:pPr>
      <w:r w:rsidRPr="002A1569">
        <w:rPr>
          <w:rFonts w:ascii="Arial" w:eastAsia="Aptos" w:hAnsi="Arial" w:cs="Arial"/>
          <w:kern w:val="3"/>
          <w:lang w:eastAsia="en-US"/>
          <w14:ligatures w14:val="none"/>
        </w:rPr>
        <w:t xml:space="preserve">Despite this, balancing motherhood and university life has sometimes been challenging. There have been occasions when I felt overwhelmed and doubted my abilities. However, looking back, I believe these experiences have made me more resilient. Recognising both strengths and weaknesses is an important part of personal </w:t>
      </w:r>
      <w:r w:rsidRPr="002A1569">
        <w:rPr>
          <w:rFonts w:ascii="Arial" w:eastAsia="Aptos" w:hAnsi="Arial" w:cs="Arial"/>
          <w:kern w:val="3"/>
          <w:lang w:eastAsia="en-US"/>
          <w14:ligatures w14:val="none"/>
        </w:rPr>
        <w:lastRenderedPageBreak/>
        <w:t>development (Cottrell, 2021), and I now understand that some of the most difficult experiences have taught me the greatest lessons.</w:t>
      </w:r>
    </w:p>
    <w:p w14:paraId="523D9900" w14:textId="77777777" w:rsidR="002A1569" w:rsidRPr="00583D6E" w:rsidRDefault="002A1569" w:rsidP="00583D6E">
      <w:pPr>
        <w:rPr>
          <w:rFonts w:ascii="Arial" w:hAnsi="Arial" w:cs="Arial"/>
          <w:b/>
          <w:bCs/>
        </w:rPr>
      </w:pPr>
    </w:p>
    <w:p w14:paraId="0025CF48" w14:textId="77777777" w:rsidR="00583D6E" w:rsidRPr="00583D6E" w:rsidRDefault="00583D6E" w:rsidP="00583D6E">
      <w:pPr>
        <w:rPr>
          <w:rFonts w:ascii="Arial" w:hAnsi="Arial" w:cs="Arial"/>
          <w:b/>
          <w:bCs/>
        </w:rPr>
      </w:pPr>
      <w:r w:rsidRPr="00583D6E">
        <w:rPr>
          <w:rFonts w:ascii="Arial" w:hAnsi="Arial" w:cs="Arial"/>
          <w:b/>
          <w:bCs/>
        </w:rPr>
        <w:t>4. Analysis (What does it mean?)</w:t>
      </w:r>
    </w:p>
    <w:p w14:paraId="347D6144" w14:textId="77777777" w:rsidR="002A1569" w:rsidRPr="002A1569" w:rsidRDefault="002A1569" w:rsidP="002A1569">
      <w:pPr>
        <w:suppressAutoHyphens/>
        <w:autoSpaceDN w:val="0"/>
        <w:spacing w:line="360" w:lineRule="auto"/>
        <w:jc w:val="both"/>
        <w:rPr>
          <w:rFonts w:ascii="Arial" w:eastAsia="Aptos" w:hAnsi="Arial" w:cs="Arial"/>
          <w:kern w:val="3"/>
          <w:lang w:eastAsia="en-US"/>
          <w14:ligatures w14:val="none"/>
        </w:rPr>
      </w:pPr>
      <w:r w:rsidRPr="002A1569">
        <w:rPr>
          <w:rFonts w:ascii="Arial" w:eastAsia="Aptos" w:hAnsi="Arial" w:cs="Arial"/>
          <w:kern w:val="3"/>
          <w:lang w:eastAsia="en-US"/>
          <w14:ligatures w14:val="none"/>
        </w:rPr>
        <w:t>Completing the activities during the Professional Career Development module helped me understand myself better and think more carefully about my future. Looking back, I can see how my experiences and changing priorities have influenced the choices I have made, which supports the idea that career development changes throughout life (Robertson, Hooley and McCash, 2020).</w:t>
      </w:r>
    </w:p>
    <w:p w14:paraId="49094957" w14:textId="77777777" w:rsidR="002A1569" w:rsidRPr="002A1569" w:rsidRDefault="002A1569" w:rsidP="002A1569">
      <w:pPr>
        <w:suppressAutoHyphens/>
        <w:autoSpaceDN w:val="0"/>
        <w:spacing w:line="360" w:lineRule="auto"/>
        <w:jc w:val="both"/>
        <w:rPr>
          <w:rFonts w:ascii="Arial" w:eastAsia="Aptos" w:hAnsi="Arial" w:cs="Arial"/>
          <w:kern w:val="3"/>
          <w:lang w:eastAsia="en-US"/>
          <w14:ligatures w14:val="none"/>
        </w:rPr>
      </w:pPr>
      <w:r w:rsidRPr="002A1569">
        <w:rPr>
          <w:rFonts w:ascii="Arial" w:eastAsia="Aptos" w:hAnsi="Arial" w:cs="Arial"/>
          <w:kern w:val="3"/>
          <w:lang w:eastAsia="en-US"/>
          <w14:ligatures w14:val="none"/>
        </w:rPr>
        <w:t>One of the most useful activities completed during the module was the SWOT analysis. Before completing this exercise, I often focused on my weaknesses and overlooked my strengths. However, the activity helped me recognise qualities such as empathy, communication and resilience, which have been developed through my work and personal experiences. Becoming a mother and returning to education also showed me that I am more determined and adaptable than I had previously realised. Although SWOT analysis has been criticised for being subjective, I found it valuable because it helped me understand myself better and identify areas for improvement.</w:t>
      </w:r>
    </w:p>
    <w:p w14:paraId="044F6E11" w14:textId="77777777" w:rsidR="002A1569" w:rsidRPr="002A1569" w:rsidRDefault="002A1569" w:rsidP="002A1569">
      <w:pPr>
        <w:suppressAutoHyphens/>
        <w:autoSpaceDN w:val="0"/>
        <w:spacing w:line="360" w:lineRule="auto"/>
        <w:jc w:val="both"/>
        <w:rPr>
          <w:rFonts w:ascii="Arial" w:eastAsia="Aptos" w:hAnsi="Arial" w:cs="Arial"/>
          <w:kern w:val="3"/>
          <w:lang w:eastAsia="en-US"/>
          <w14:ligatures w14:val="none"/>
        </w:rPr>
      </w:pPr>
      <w:r w:rsidRPr="002A1569">
        <w:rPr>
          <w:rFonts w:ascii="Arial" w:eastAsia="Aptos" w:hAnsi="Arial" w:cs="Arial"/>
          <w:kern w:val="3"/>
          <w:lang w:eastAsia="en-US"/>
          <w14:ligatures w14:val="none"/>
        </w:rPr>
        <w:t>I also found the Myers-Briggs activity interesting. My results identified me as having an ISTJ personality type. Looking back, I was not surprised because many of the characteristics matched the way I approach work, family life and studying. I value organisation, reliability and responsibility, which have been important throughout my career and have become even more important since becoming a mother. Although the model has been criticised for lacking reliability, I found it useful because it increased my self-awareness.</w:t>
      </w:r>
    </w:p>
    <w:p w14:paraId="763E4562" w14:textId="77777777" w:rsidR="002A1569" w:rsidRPr="002A1569" w:rsidRDefault="002A1569" w:rsidP="002A1569">
      <w:pPr>
        <w:suppressAutoHyphens/>
        <w:autoSpaceDN w:val="0"/>
        <w:spacing w:line="360" w:lineRule="auto"/>
        <w:jc w:val="both"/>
        <w:rPr>
          <w:rFonts w:ascii="Arial" w:eastAsia="Aptos" w:hAnsi="Arial" w:cs="Arial"/>
          <w:kern w:val="3"/>
          <w:lang w:eastAsia="en-US"/>
          <w14:ligatures w14:val="none"/>
        </w:rPr>
      </w:pPr>
      <w:r w:rsidRPr="002A1569">
        <w:rPr>
          <w:rFonts w:ascii="Arial" w:eastAsia="Aptos" w:hAnsi="Arial" w:cs="Arial"/>
          <w:kern w:val="3"/>
          <w:lang w:eastAsia="en-US"/>
          <w14:ligatures w14:val="none"/>
        </w:rPr>
        <w:t>Another activity that stood out to me was Holland's Career Interest Profile. My highest scores were Helping and Creating, which made a lot of sense to me. Looking back at my career journey, I can understand why I have always been drawn towards caring roles. Whether working in a nursery, supporting older adults or helping vulnerable children, I have always found satisfaction in helping others. These results gave me confidence that my values and interests are closely linked to the type of work I enjoy.</w:t>
      </w:r>
    </w:p>
    <w:p w14:paraId="4DF8BE2E" w14:textId="77777777" w:rsidR="002A1569" w:rsidRPr="002A1569" w:rsidRDefault="002A1569" w:rsidP="002A1569">
      <w:pPr>
        <w:suppressAutoHyphens/>
        <w:autoSpaceDN w:val="0"/>
        <w:spacing w:line="360" w:lineRule="auto"/>
        <w:jc w:val="both"/>
        <w:rPr>
          <w:rFonts w:ascii="Arial" w:eastAsia="Aptos" w:hAnsi="Arial" w:cs="Arial"/>
          <w:kern w:val="3"/>
          <w:lang w:eastAsia="en-US"/>
          <w14:ligatures w14:val="none"/>
        </w:rPr>
      </w:pPr>
      <w:r w:rsidRPr="002A1569">
        <w:rPr>
          <w:rFonts w:ascii="Arial" w:eastAsia="Aptos" w:hAnsi="Arial" w:cs="Arial"/>
          <w:kern w:val="3"/>
          <w:lang w:eastAsia="en-US"/>
          <w14:ligatures w14:val="none"/>
        </w:rPr>
        <w:lastRenderedPageBreak/>
        <w:t>The Honey and Mumford questionnaire identified me as a Pragmatist learner. I was not surprised by this result because I have always learned best through practical experience and relating theory to real-life situations. Understanding this has helped me develop better learning strategies and will continue to support me as I progress onto Level 5.</w:t>
      </w:r>
    </w:p>
    <w:p w14:paraId="180849A3" w14:textId="77777777" w:rsidR="00984DAA" w:rsidRPr="00583D6E" w:rsidRDefault="00984DAA" w:rsidP="00984DAA">
      <w:pPr>
        <w:rPr>
          <w:rFonts w:ascii="Arial" w:hAnsi="Arial" w:cs="Arial"/>
        </w:rPr>
      </w:pPr>
    </w:p>
    <w:p w14:paraId="442ECC0C" w14:textId="06023B5F" w:rsidR="00583D6E" w:rsidRPr="00583D6E" w:rsidRDefault="00583D6E" w:rsidP="00583D6E">
      <w:pPr>
        <w:rPr>
          <w:rFonts w:ascii="Arial" w:hAnsi="Arial" w:cs="Arial"/>
          <w:b/>
          <w:bCs/>
        </w:rPr>
      </w:pPr>
      <w:r w:rsidRPr="00984DAA">
        <w:rPr>
          <w:rFonts w:ascii="Arial" w:hAnsi="Arial" w:cs="Arial"/>
          <w:b/>
          <w:bCs/>
        </w:rPr>
        <w:t xml:space="preserve">5. </w:t>
      </w:r>
      <w:r w:rsidRPr="00583D6E">
        <w:rPr>
          <w:rFonts w:ascii="Arial" w:hAnsi="Arial" w:cs="Arial"/>
          <w:b/>
          <w:bCs/>
        </w:rPr>
        <w:t>Conclusion (What have you learned?)</w:t>
      </w:r>
    </w:p>
    <w:p w14:paraId="02A89614" w14:textId="77777777" w:rsidR="002A1569" w:rsidRPr="002A1569" w:rsidRDefault="002A1569" w:rsidP="002A1569">
      <w:pPr>
        <w:suppressAutoHyphens/>
        <w:autoSpaceDN w:val="0"/>
        <w:spacing w:line="360" w:lineRule="auto"/>
        <w:jc w:val="both"/>
        <w:rPr>
          <w:rFonts w:ascii="Arial" w:eastAsia="Aptos" w:hAnsi="Arial" w:cs="Arial"/>
          <w:kern w:val="3"/>
          <w:lang w:eastAsia="en-US"/>
          <w14:ligatures w14:val="none"/>
        </w:rPr>
      </w:pPr>
      <w:r w:rsidRPr="002A1569">
        <w:rPr>
          <w:rFonts w:ascii="Arial" w:eastAsia="Aptos" w:hAnsi="Arial" w:cs="Arial"/>
          <w:kern w:val="3"/>
          <w:lang w:eastAsia="en-US"/>
          <w14:ligatures w14:val="none"/>
        </w:rPr>
        <w:t>Looking back on my career journey, I can see how much I have grown both personally and professionally. My experiences working with children, older adults and vulnerable young people have helped shape the values and qualities I have today. Although there have been challenges along the way, including leaving a career I loved during pregnancy and returning to education after becoming a mother, these experiences have taught me resilience and helped me understand what is important to me.</w:t>
      </w:r>
    </w:p>
    <w:p w14:paraId="18923DC8" w14:textId="77777777" w:rsidR="002A1569" w:rsidRPr="002A1569" w:rsidRDefault="002A1569" w:rsidP="002A1569">
      <w:pPr>
        <w:suppressAutoHyphens/>
        <w:autoSpaceDN w:val="0"/>
        <w:spacing w:line="360" w:lineRule="auto"/>
        <w:jc w:val="both"/>
        <w:rPr>
          <w:rFonts w:ascii="Arial" w:eastAsia="Aptos" w:hAnsi="Arial" w:cs="Arial"/>
          <w:kern w:val="3"/>
          <w:lang w:eastAsia="en-US"/>
          <w14:ligatures w14:val="none"/>
        </w:rPr>
      </w:pPr>
      <w:r w:rsidRPr="002A1569">
        <w:rPr>
          <w:rFonts w:ascii="Arial" w:eastAsia="Aptos" w:hAnsi="Arial" w:cs="Arial"/>
          <w:kern w:val="3"/>
          <w:lang w:eastAsia="en-US"/>
          <w14:ligatures w14:val="none"/>
        </w:rPr>
        <w:t>Completing the Professional Career Development module has helped me develop a better understanding of myself and my future goals. Through classroom discussions and self-assessment activities, I have become more aware of my strengths, personality and career interests. Applying SWOT Analysis, Myers-Briggs personality theory and Holland's Career Theory has helped me recognise why I am drawn towards caring roles and increased my confidence in my future direction.</w:t>
      </w:r>
    </w:p>
    <w:p w14:paraId="3D58E432" w14:textId="77777777" w:rsidR="002A1569" w:rsidRPr="002A1569" w:rsidRDefault="002A1569" w:rsidP="002A1569">
      <w:pPr>
        <w:suppressAutoHyphens/>
        <w:autoSpaceDN w:val="0"/>
        <w:spacing w:line="360" w:lineRule="auto"/>
        <w:jc w:val="both"/>
        <w:rPr>
          <w:rFonts w:ascii="Arial" w:eastAsia="Aptos" w:hAnsi="Arial" w:cs="Arial"/>
          <w:kern w:val="3"/>
          <w:lang w:eastAsia="en-US"/>
          <w14:ligatures w14:val="none"/>
        </w:rPr>
      </w:pPr>
      <w:r w:rsidRPr="002A1569">
        <w:rPr>
          <w:rFonts w:ascii="Arial" w:eastAsia="Aptos" w:hAnsi="Arial" w:cs="Arial"/>
          <w:kern w:val="3"/>
          <w:lang w:eastAsia="en-US"/>
          <w14:ligatures w14:val="none"/>
        </w:rPr>
        <w:t>Understanding my Honey and Mumford learning style has also helped me recognise how I learn best and how I can continue to develop academically. Looking back, I now understand that personal and professional development is an ongoing process rather than something with a fixed end point. Continuing to learn and reflect will be important in helping me achieve my future goals and progress onto Level 5. Most importantly, I have learned that it is never too late to invest in yourself and work towards creating a better future.</w:t>
      </w:r>
    </w:p>
    <w:p w14:paraId="22B2A319" w14:textId="53B10928" w:rsidR="00583D6E" w:rsidRPr="00984DAA" w:rsidRDefault="00583D6E" w:rsidP="00583D6E">
      <w:pPr>
        <w:rPr>
          <w:rFonts w:ascii="Arial" w:hAnsi="Arial" w:cs="Arial"/>
          <w:b/>
          <w:bCs/>
        </w:rPr>
      </w:pPr>
      <w:r w:rsidRPr="00984DAA">
        <w:rPr>
          <w:rFonts w:ascii="Arial" w:hAnsi="Arial" w:cs="Arial"/>
          <w:b/>
          <w:bCs/>
        </w:rPr>
        <w:t>6. Action Plan (What will you do next?)</w:t>
      </w:r>
    </w:p>
    <w:p w14:paraId="3A27BEC3" w14:textId="77777777" w:rsidR="00583D6E" w:rsidRPr="00984DAA" w:rsidRDefault="00583D6E" w:rsidP="00583D6E">
      <w:pPr>
        <w:spacing w:before="100" w:beforeAutospacing="1" w:after="100" w:afterAutospacing="1" w:line="240" w:lineRule="auto"/>
        <w:rPr>
          <w:rFonts w:ascii="Arial" w:eastAsia="Times New Roman" w:hAnsi="Arial" w:cs="Arial"/>
          <w:kern w:val="0"/>
          <w14:ligatures w14:val="none"/>
        </w:rPr>
      </w:pPr>
      <w:r w:rsidRPr="00984DAA">
        <w:rPr>
          <w:rFonts w:ascii="Arial" w:eastAsia="Times New Roman" w:hAnsi="Arial" w:cs="Arial"/>
          <w:kern w:val="0"/>
          <w14:ligatures w14:val="none"/>
        </w:rPr>
        <w:t>Create a table like this:</w:t>
      </w:r>
    </w:p>
    <w:tbl>
      <w:tblPr>
        <w:tblStyle w:val="TableGrid"/>
        <w:tblW w:w="0" w:type="auto"/>
        <w:tblLook w:val="04A0" w:firstRow="1" w:lastRow="0" w:firstColumn="1" w:lastColumn="0" w:noHBand="0" w:noVBand="1"/>
      </w:tblPr>
      <w:tblGrid>
        <w:gridCol w:w="1729"/>
        <w:gridCol w:w="1527"/>
        <w:gridCol w:w="1452"/>
        <w:gridCol w:w="1440"/>
        <w:gridCol w:w="1503"/>
        <w:gridCol w:w="1365"/>
      </w:tblGrid>
      <w:tr w:rsidR="00583D6E" w:rsidRPr="00984DAA" w14:paraId="0BF3A393" w14:textId="77777777" w:rsidTr="00262198">
        <w:tc>
          <w:tcPr>
            <w:tcW w:w="1748" w:type="dxa"/>
          </w:tcPr>
          <w:p w14:paraId="0A0277DA" w14:textId="5A2897A6" w:rsidR="00583D6E" w:rsidRPr="00984DAA" w:rsidRDefault="00583D6E" w:rsidP="00583D6E">
            <w:pPr>
              <w:jc w:val="center"/>
              <w:rPr>
                <w:rFonts w:ascii="Arial" w:hAnsi="Arial" w:cs="Arial"/>
                <w:b/>
                <w:bCs/>
              </w:rPr>
            </w:pPr>
            <w:r w:rsidRPr="00984DAA">
              <w:rPr>
                <w:rFonts w:ascii="Arial" w:hAnsi="Arial" w:cs="Arial"/>
                <w:b/>
                <w:bCs/>
              </w:rPr>
              <w:t>Goal</w:t>
            </w:r>
          </w:p>
        </w:tc>
        <w:tc>
          <w:tcPr>
            <w:tcW w:w="1481" w:type="dxa"/>
          </w:tcPr>
          <w:p w14:paraId="1BBC9567" w14:textId="6F6171AC" w:rsidR="00583D6E" w:rsidRPr="00984DAA" w:rsidRDefault="00583D6E" w:rsidP="00583D6E">
            <w:pPr>
              <w:jc w:val="center"/>
              <w:rPr>
                <w:rFonts w:ascii="Arial" w:hAnsi="Arial" w:cs="Arial"/>
                <w:b/>
                <w:bCs/>
              </w:rPr>
            </w:pPr>
            <w:r w:rsidRPr="00984DAA">
              <w:rPr>
                <w:rFonts w:ascii="Arial" w:hAnsi="Arial" w:cs="Arial"/>
                <w:b/>
                <w:bCs/>
              </w:rPr>
              <w:t>Specific Action</w:t>
            </w:r>
          </w:p>
        </w:tc>
        <w:tc>
          <w:tcPr>
            <w:tcW w:w="1469" w:type="dxa"/>
          </w:tcPr>
          <w:p w14:paraId="2CBC5487" w14:textId="23EFEC45" w:rsidR="00583D6E" w:rsidRPr="00984DAA" w:rsidRDefault="00583D6E" w:rsidP="00583D6E">
            <w:pPr>
              <w:jc w:val="center"/>
              <w:rPr>
                <w:rFonts w:ascii="Arial" w:hAnsi="Arial" w:cs="Arial"/>
                <w:b/>
                <w:bCs/>
              </w:rPr>
            </w:pPr>
            <w:r w:rsidRPr="00984DAA">
              <w:rPr>
                <w:rFonts w:ascii="Arial" w:hAnsi="Arial" w:cs="Arial"/>
                <w:b/>
                <w:bCs/>
              </w:rPr>
              <w:t>Measurable</w:t>
            </w:r>
          </w:p>
        </w:tc>
        <w:tc>
          <w:tcPr>
            <w:tcW w:w="1418" w:type="dxa"/>
          </w:tcPr>
          <w:p w14:paraId="50039D27" w14:textId="01BAB37D" w:rsidR="00583D6E" w:rsidRPr="00984DAA" w:rsidRDefault="00583D6E" w:rsidP="00583D6E">
            <w:pPr>
              <w:jc w:val="center"/>
              <w:rPr>
                <w:rFonts w:ascii="Arial" w:hAnsi="Arial" w:cs="Arial"/>
                <w:b/>
                <w:bCs/>
              </w:rPr>
            </w:pPr>
            <w:r w:rsidRPr="00984DAA">
              <w:rPr>
                <w:rFonts w:ascii="Arial" w:hAnsi="Arial" w:cs="Arial"/>
                <w:b/>
                <w:bCs/>
              </w:rPr>
              <w:t>Achievable</w:t>
            </w:r>
          </w:p>
        </w:tc>
        <w:tc>
          <w:tcPr>
            <w:tcW w:w="1520" w:type="dxa"/>
          </w:tcPr>
          <w:p w14:paraId="35B0C067" w14:textId="26FD8234" w:rsidR="00583D6E" w:rsidRPr="00984DAA" w:rsidRDefault="00583D6E" w:rsidP="00583D6E">
            <w:pPr>
              <w:jc w:val="center"/>
              <w:rPr>
                <w:rFonts w:ascii="Arial" w:hAnsi="Arial" w:cs="Arial"/>
                <w:b/>
                <w:bCs/>
              </w:rPr>
            </w:pPr>
            <w:r w:rsidRPr="00984DAA">
              <w:rPr>
                <w:rFonts w:ascii="Arial" w:hAnsi="Arial" w:cs="Arial"/>
                <w:b/>
                <w:bCs/>
              </w:rPr>
              <w:t>Relevant</w:t>
            </w:r>
          </w:p>
        </w:tc>
        <w:tc>
          <w:tcPr>
            <w:tcW w:w="1380" w:type="dxa"/>
          </w:tcPr>
          <w:p w14:paraId="58D20416" w14:textId="7FCD7733" w:rsidR="00583D6E" w:rsidRPr="00984DAA" w:rsidRDefault="00583D6E" w:rsidP="00583D6E">
            <w:pPr>
              <w:jc w:val="center"/>
              <w:rPr>
                <w:rFonts w:ascii="Arial" w:hAnsi="Arial" w:cs="Arial"/>
                <w:b/>
                <w:bCs/>
              </w:rPr>
            </w:pPr>
            <w:r w:rsidRPr="00984DAA">
              <w:rPr>
                <w:rFonts w:ascii="Arial" w:hAnsi="Arial" w:cs="Arial"/>
                <w:b/>
                <w:bCs/>
              </w:rPr>
              <w:t>Time-Bound</w:t>
            </w:r>
          </w:p>
        </w:tc>
      </w:tr>
      <w:tr w:rsidR="00583D6E" w:rsidRPr="00984DAA" w14:paraId="2D72F74A" w14:textId="77777777" w:rsidTr="00262198">
        <w:tc>
          <w:tcPr>
            <w:tcW w:w="1748" w:type="dxa"/>
          </w:tcPr>
          <w:p w14:paraId="1CD7013E" w14:textId="12A2D9EE" w:rsidR="00583D6E" w:rsidRPr="00984DAA" w:rsidRDefault="002A1569" w:rsidP="00583D6E">
            <w:pPr>
              <w:rPr>
                <w:rFonts w:ascii="Arial" w:hAnsi="Arial" w:cs="Arial"/>
              </w:rPr>
            </w:pPr>
            <w:r w:rsidRPr="002A1569">
              <w:rPr>
                <w:rFonts w:ascii="Arial" w:eastAsia="Aptos" w:hAnsi="Arial" w:cs="Arial"/>
                <w:kern w:val="3"/>
                <w:lang w:eastAsia="en-US"/>
                <w14:ligatures w14:val="none"/>
              </w:rPr>
              <w:t>Progress onto Level 5</w:t>
            </w:r>
          </w:p>
        </w:tc>
        <w:tc>
          <w:tcPr>
            <w:tcW w:w="1481" w:type="dxa"/>
          </w:tcPr>
          <w:p w14:paraId="7F575BE5" w14:textId="1A6E590F" w:rsidR="00583D6E" w:rsidRPr="00984DAA" w:rsidRDefault="00262198" w:rsidP="00583D6E">
            <w:pPr>
              <w:rPr>
                <w:rFonts w:ascii="Arial" w:hAnsi="Arial" w:cs="Arial"/>
              </w:rPr>
            </w:pPr>
            <w:r w:rsidRPr="00262198">
              <w:rPr>
                <w:rFonts w:ascii="Arial" w:eastAsia="Aptos" w:hAnsi="Arial" w:cs="Arial"/>
                <w:kern w:val="3"/>
                <w:lang w:eastAsia="en-US"/>
                <w14:ligatures w14:val="none"/>
              </w:rPr>
              <w:t xml:space="preserve">Successfully complete </w:t>
            </w:r>
            <w:r w:rsidRPr="00262198">
              <w:rPr>
                <w:rFonts w:ascii="Arial" w:eastAsia="Aptos" w:hAnsi="Arial" w:cs="Arial"/>
                <w:kern w:val="3"/>
                <w:lang w:eastAsia="en-US"/>
                <w14:ligatures w14:val="none"/>
              </w:rPr>
              <w:lastRenderedPageBreak/>
              <w:t>Level 4 and enrol onto Level 5</w:t>
            </w:r>
          </w:p>
        </w:tc>
        <w:tc>
          <w:tcPr>
            <w:tcW w:w="1469" w:type="dxa"/>
          </w:tcPr>
          <w:p w14:paraId="556D5F1E" w14:textId="35BA3459" w:rsidR="00583D6E" w:rsidRPr="00984DAA" w:rsidRDefault="00262198" w:rsidP="00583D6E">
            <w:pPr>
              <w:rPr>
                <w:rFonts w:ascii="Arial" w:hAnsi="Arial" w:cs="Arial"/>
              </w:rPr>
            </w:pPr>
            <w:r w:rsidRPr="00262198">
              <w:rPr>
                <w:rFonts w:ascii="Arial" w:hAnsi="Arial" w:cs="Arial"/>
              </w:rPr>
              <w:lastRenderedPageBreak/>
              <w:t xml:space="preserve">Passing all modules </w:t>
            </w:r>
            <w:r w:rsidRPr="00262198">
              <w:rPr>
                <w:rFonts w:ascii="Arial" w:hAnsi="Arial" w:cs="Arial"/>
              </w:rPr>
              <w:lastRenderedPageBreak/>
              <w:t>and progressing to Level 5</w:t>
            </w:r>
          </w:p>
        </w:tc>
        <w:tc>
          <w:tcPr>
            <w:tcW w:w="1418" w:type="dxa"/>
          </w:tcPr>
          <w:p w14:paraId="5FE6F6B6" w14:textId="6DEC01D3" w:rsidR="00583D6E" w:rsidRPr="00984DAA" w:rsidRDefault="00262198" w:rsidP="00583D6E">
            <w:pPr>
              <w:rPr>
                <w:rFonts w:ascii="Arial" w:hAnsi="Arial" w:cs="Arial"/>
              </w:rPr>
            </w:pPr>
            <w:r w:rsidRPr="00262198">
              <w:rPr>
                <w:rFonts w:ascii="Arial" w:eastAsia="Aptos" w:hAnsi="Arial" w:cs="Arial"/>
                <w:kern w:val="3"/>
                <w:lang w:eastAsia="en-US"/>
                <w14:ligatures w14:val="none"/>
              </w:rPr>
              <w:lastRenderedPageBreak/>
              <w:t xml:space="preserve">Yes, by continuing </w:t>
            </w:r>
            <w:r w:rsidRPr="00262198">
              <w:rPr>
                <w:rFonts w:ascii="Arial" w:eastAsia="Aptos" w:hAnsi="Arial" w:cs="Arial"/>
                <w:kern w:val="3"/>
                <w:lang w:eastAsia="en-US"/>
                <w14:ligatures w14:val="none"/>
              </w:rPr>
              <w:lastRenderedPageBreak/>
              <w:t>to work hard and seek support</w:t>
            </w:r>
          </w:p>
        </w:tc>
        <w:tc>
          <w:tcPr>
            <w:tcW w:w="1520" w:type="dxa"/>
          </w:tcPr>
          <w:p w14:paraId="3A9384C6" w14:textId="34BBBECE" w:rsidR="00583D6E" w:rsidRPr="00984DAA" w:rsidRDefault="00262198" w:rsidP="00583D6E">
            <w:pPr>
              <w:rPr>
                <w:rFonts w:ascii="Arial" w:hAnsi="Arial" w:cs="Arial"/>
              </w:rPr>
            </w:pPr>
            <w:r w:rsidRPr="00262198">
              <w:rPr>
                <w:rFonts w:ascii="Arial" w:eastAsia="Aptos" w:hAnsi="Arial" w:cs="Arial"/>
                <w:kern w:val="3"/>
                <w:lang w:eastAsia="en-US"/>
                <w14:ligatures w14:val="none"/>
              </w:rPr>
              <w:lastRenderedPageBreak/>
              <w:t xml:space="preserve">Supports my future </w:t>
            </w:r>
            <w:r w:rsidRPr="00262198">
              <w:rPr>
                <w:rFonts w:ascii="Arial" w:eastAsia="Aptos" w:hAnsi="Arial" w:cs="Arial"/>
                <w:kern w:val="3"/>
                <w:lang w:eastAsia="en-US"/>
                <w14:ligatures w14:val="none"/>
              </w:rPr>
              <w:lastRenderedPageBreak/>
              <w:t>career goals and continued development</w:t>
            </w:r>
          </w:p>
        </w:tc>
        <w:tc>
          <w:tcPr>
            <w:tcW w:w="1380" w:type="dxa"/>
          </w:tcPr>
          <w:p w14:paraId="485985E8" w14:textId="01D08482" w:rsidR="00583D6E" w:rsidRPr="00984DAA" w:rsidRDefault="00262198" w:rsidP="00583D6E">
            <w:pPr>
              <w:rPr>
                <w:rFonts w:ascii="Arial" w:hAnsi="Arial" w:cs="Arial"/>
              </w:rPr>
            </w:pPr>
            <w:r>
              <w:rPr>
                <w:rFonts w:ascii="Arial" w:hAnsi="Arial" w:cs="Arial"/>
              </w:rPr>
              <w:lastRenderedPageBreak/>
              <w:t>September 2026</w:t>
            </w:r>
          </w:p>
        </w:tc>
      </w:tr>
      <w:tr w:rsidR="00583D6E" w:rsidRPr="00984DAA" w14:paraId="5D14C63F" w14:textId="77777777" w:rsidTr="00262198">
        <w:tc>
          <w:tcPr>
            <w:tcW w:w="1748" w:type="dxa"/>
          </w:tcPr>
          <w:p w14:paraId="4D660BBD" w14:textId="35D636DA" w:rsidR="00583D6E" w:rsidRPr="00984DAA" w:rsidRDefault="00262198" w:rsidP="00583D6E">
            <w:pPr>
              <w:rPr>
                <w:rFonts w:ascii="Arial" w:hAnsi="Arial" w:cs="Arial"/>
              </w:rPr>
            </w:pPr>
            <w:r w:rsidRPr="00262198">
              <w:rPr>
                <w:rFonts w:ascii="Arial" w:eastAsia="Aptos" w:hAnsi="Arial" w:cs="Arial"/>
                <w:kern w:val="3"/>
                <w:lang w:eastAsia="en-US"/>
                <w14:ligatures w14:val="none"/>
              </w:rPr>
              <w:t>Improve academic writing skills</w:t>
            </w:r>
          </w:p>
        </w:tc>
        <w:tc>
          <w:tcPr>
            <w:tcW w:w="1481" w:type="dxa"/>
          </w:tcPr>
          <w:p w14:paraId="5EDD2880" w14:textId="00AEE098" w:rsidR="00583D6E" w:rsidRPr="00984DAA" w:rsidRDefault="00262198" w:rsidP="00583D6E">
            <w:pPr>
              <w:rPr>
                <w:rFonts w:ascii="Arial" w:hAnsi="Arial" w:cs="Arial"/>
              </w:rPr>
            </w:pPr>
            <w:r w:rsidRPr="00262198">
              <w:rPr>
                <w:rFonts w:ascii="Arial" w:hAnsi="Arial" w:cs="Arial"/>
              </w:rPr>
              <w:t>Use tutor feedback, wider reading and academic support services</w:t>
            </w:r>
          </w:p>
        </w:tc>
        <w:tc>
          <w:tcPr>
            <w:tcW w:w="1469" w:type="dxa"/>
          </w:tcPr>
          <w:p w14:paraId="6567A458" w14:textId="4EA022B1" w:rsidR="00583D6E" w:rsidRPr="00984DAA" w:rsidRDefault="00262198" w:rsidP="00583D6E">
            <w:pPr>
              <w:rPr>
                <w:rFonts w:ascii="Arial" w:hAnsi="Arial" w:cs="Arial"/>
              </w:rPr>
            </w:pPr>
            <w:r w:rsidRPr="00262198">
              <w:rPr>
                <w:rFonts w:ascii="Arial" w:eastAsia="Aptos" w:hAnsi="Arial" w:cs="Arial"/>
                <w:kern w:val="3"/>
                <w:lang w:eastAsia="en-US"/>
                <w14:ligatures w14:val="none"/>
              </w:rPr>
              <w:t>Improved grades and increased confidence in academic writing</w:t>
            </w:r>
          </w:p>
        </w:tc>
        <w:tc>
          <w:tcPr>
            <w:tcW w:w="1418" w:type="dxa"/>
          </w:tcPr>
          <w:p w14:paraId="5418A8BF" w14:textId="02EA48E2" w:rsidR="00583D6E" w:rsidRPr="00984DAA" w:rsidRDefault="00262198" w:rsidP="00583D6E">
            <w:pPr>
              <w:rPr>
                <w:rFonts w:ascii="Arial" w:hAnsi="Arial" w:cs="Arial"/>
              </w:rPr>
            </w:pPr>
            <w:r w:rsidRPr="00262198">
              <w:rPr>
                <w:rFonts w:ascii="Arial" w:eastAsia="Aptos" w:hAnsi="Arial" w:cs="Arial"/>
                <w:kern w:val="3"/>
                <w:lang w:eastAsia="en-US"/>
                <w14:ligatures w14:val="none"/>
              </w:rPr>
              <w:t>Yes, through regular practice and support</w:t>
            </w:r>
          </w:p>
        </w:tc>
        <w:tc>
          <w:tcPr>
            <w:tcW w:w="1520" w:type="dxa"/>
          </w:tcPr>
          <w:p w14:paraId="510E8CFD" w14:textId="5FD731F5" w:rsidR="00583D6E" w:rsidRPr="00984DAA" w:rsidRDefault="00262198" w:rsidP="00583D6E">
            <w:pPr>
              <w:rPr>
                <w:rFonts w:ascii="Arial" w:hAnsi="Arial" w:cs="Arial"/>
              </w:rPr>
            </w:pPr>
            <w:r w:rsidRPr="00262198">
              <w:rPr>
                <w:rFonts w:ascii="Arial" w:eastAsia="Aptos" w:hAnsi="Arial" w:cs="Arial"/>
                <w:kern w:val="3"/>
                <w:lang w:eastAsia="en-US"/>
                <w14:ligatures w14:val="none"/>
              </w:rPr>
              <w:t>Will help me succeed in future studies</w:t>
            </w:r>
          </w:p>
        </w:tc>
        <w:tc>
          <w:tcPr>
            <w:tcW w:w="1380" w:type="dxa"/>
          </w:tcPr>
          <w:p w14:paraId="3643AB70" w14:textId="4FB79E5F" w:rsidR="00583D6E" w:rsidRPr="00984DAA" w:rsidRDefault="00262198" w:rsidP="00583D6E">
            <w:pPr>
              <w:rPr>
                <w:rFonts w:ascii="Arial" w:hAnsi="Arial" w:cs="Arial"/>
              </w:rPr>
            </w:pPr>
            <w:r w:rsidRPr="00262198">
              <w:rPr>
                <w:rFonts w:ascii="Arial" w:eastAsia="Aptos" w:hAnsi="Arial" w:cs="Arial"/>
                <w:kern w:val="3"/>
                <w:lang w:eastAsia="en-US"/>
                <w14:ligatures w14:val="none"/>
              </w:rPr>
              <w:t>Throughout Level 5</w:t>
            </w:r>
          </w:p>
        </w:tc>
      </w:tr>
      <w:tr w:rsidR="00262198" w:rsidRPr="00984DAA" w14:paraId="4E75F56A" w14:textId="77777777" w:rsidTr="00262198">
        <w:tc>
          <w:tcPr>
            <w:tcW w:w="1748" w:type="dxa"/>
          </w:tcPr>
          <w:p w14:paraId="5DC27C89" w14:textId="77777777" w:rsidR="00262198" w:rsidRPr="00262198" w:rsidRDefault="00262198" w:rsidP="00583D6E">
            <w:pPr>
              <w:rPr>
                <w:rFonts w:ascii="Arial" w:eastAsia="Aptos" w:hAnsi="Arial" w:cs="Arial"/>
                <w:kern w:val="3"/>
                <w:lang w:eastAsia="en-US"/>
                <w14:ligatures w14:val="none"/>
              </w:rPr>
            </w:pPr>
          </w:p>
        </w:tc>
        <w:tc>
          <w:tcPr>
            <w:tcW w:w="1481" w:type="dxa"/>
          </w:tcPr>
          <w:p w14:paraId="093075A1" w14:textId="77777777" w:rsidR="00262198" w:rsidRPr="00262198" w:rsidRDefault="00262198" w:rsidP="00583D6E">
            <w:pPr>
              <w:rPr>
                <w:rFonts w:ascii="Arial" w:hAnsi="Arial" w:cs="Arial"/>
              </w:rPr>
            </w:pPr>
          </w:p>
        </w:tc>
        <w:tc>
          <w:tcPr>
            <w:tcW w:w="1469" w:type="dxa"/>
          </w:tcPr>
          <w:p w14:paraId="231D5D82" w14:textId="77777777" w:rsidR="00262198" w:rsidRPr="00262198" w:rsidRDefault="00262198" w:rsidP="00583D6E">
            <w:pPr>
              <w:rPr>
                <w:rFonts w:ascii="Arial" w:eastAsia="Aptos" w:hAnsi="Arial" w:cs="Arial"/>
                <w:kern w:val="3"/>
                <w:lang w:eastAsia="en-US"/>
                <w14:ligatures w14:val="none"/>
              </w:rPr>
            </w:pPr>
          </w:p>
        </w:tc>
        <w:tc>
          <w:tcPr>
            <w:tcW w:w="1418" w:type="dxa"/>
          </w:tcPr>
          <w:p w14:paraId="38990AA9" w14:textId="77777777" w:rsidR="00262198" w:rsidRPr="00262198" w:rsidRDefault="00262198" w:rsidP="00583D6E">
            <w:pPr>
              <w:rPr>
                <w:rFonts w:ascii="Arial" w:eastAsia="Aptos" w:hAnsi="Arial" w:cs="Arial"/>
                <w:kern w:val="3"/>
                <w:lang w:eastAsia="en-US"/>
                <w14:ligatures w14:val="none"/>
              </w:rPr>
            </w:pPr>
          </w:p>
        </w:tc>
        <w:tc>
          <w:tcPr>
            <w:tcW w:w="1520" w:type="dxa"/>
          </w:tcPr>
          <w:p w14:paraId="623AC557" w14:textId="77777777" w:rsidR="00262198" w:rsidRPr="00262198" w:rsidRDefault="00262198" w:rsidP="00583D6E">
            <w:pPr>
              <w:rPr>
                <w:rFonts w:ascii="Arial" w:eastAsia="Aptos" w:hAnsi="Arial" w:cs="Arial"/>
                <w:kern w:val="3"/>
                <w:lang w:eastAsia="en-US"/>
                <w14:ligatures w14:val="none"/>
              </w:rPr>
            </w:pPr>
          </w:p>
        </w:tc>
        <w:tc>
          <w:tcPr>
            <w:tcW w:w="1380" w:type="dxa"/>
          </w:tcPr>
          <w:p w14:paraId="03B1938B" w14:textId="77777777" w:rsidR="00262198" w:rsidRPr="00262198" w:rsidRDefault="00262198" w:rsidP="00583D6E">
            <w:pPr>
              <w:rPr>
                <w:rFonts w:ascii="Arial" w:eastAsia="Aptos" w:hAnsi="Arial" w:cs="Arial"/>
                <w:kern w:val="3"/>
                <w:lang w:eastAsia="en-US"/>
                <w14:ligatures w14:val="none"/>
              </w:rPr>
            </w:pPr>
          </w:p>
        </w:tc>
      </w:tr>
      <w:tr w:rsidR="00262198" w14:paraId="148E44BA" w14:textId="77777777" w:rsidTr="00262198">
        <w:tc>
          <w:tcPr>
            <w:tcW w:w="1748" w:type="dxa"/>
          </w:tcPr>
          <w:p w14:paraId="56D4E23C" w14:textId="77777777" w:rsidR="00262198" w:rsidRDefault="00262198" w:rsidP="00B33B4D">
            <w:pPr>
              <w:spacing w:line="360" w:lineRule="auto"/>
              <w:jc w:val="both"/>
              <w:rPr>
                <w:rFonts w:ascii="Arial" w:hAnsi="Arial" w:cs="Arial"/>
              </w:rPr>
            </w:pPr>
            <w:r>
              <w:rPr>
                <w:rFonts w:ascii="Arial" w:hAnsi="Arial" w:cs="Arial"/>
              </w:rPr>
              <w:t>Develop communication and teamwork skills</w:t>
            </w:r>
          </w:p>
        </w:tc>
        <w:tc>
          <w:tcPr>
            <w:tcW w:w="1481" w:type="dxa"/>
          </w:tcPr>
          <w:p w14:paraId="3FF80B69" w14:textId="77777777" w:rsidR="00262198" w:rsidRDefault="00262198" w:rsidP="00B33B4D">
            <w:pPr>
              <w:spacing w:line="360" w:lineRule="auto"/>
              <w:jc w:val="both"/>
              <w:rPr>
                <w:rFonts w:ascii="Arial" w:hAnsi="Arial" w:cs="Arial"/>
              </w:rPr>
            </w:pPr>
            <w:r>
              <w:rPr>
                <w:rFonts w:ascii="Arial" w:hAnsi="Arial" w:cs="Arial"/>
              </w:rPr>
              <w:t>Continue to take part in group work and classroom discussions</w:t>
            </w:r>
          </w:p>
        </w:tc>
        <w:tc>
          <w:tcPr>
            <w:tcW w:w="1469" w:type="dxa"/>
          </w:tcPr>
          <w:p w14:paraId="29DA9F66" w14:textId="77777777" w:rsidR="00262198" w:rsidRDefault="00262198" w:rsidP="00B33B4D">
            <w:pPr>
              <w:spacing w:line="360" w:lineRule="auto"/>
              <w:jc w:val="both"/>
              <w:rPr>
                <w:rFonts w:ascii="Arial" w:hAnsi="Arial" w:cs="Arial"/>
              </w:rPr>
            </w:pPr>
            <w:r>
              <w:rPr>
                <w:rFonts w:ascii="Arial" w:hAnsi="Arial" w:cs="Arial"/>
              </w:rPr>
              <w:t>Increased confidence and positive feedback from others</w:t>
            </w:r>
          </w:p>
        </w:tc>
        <w:tc>
          <w:tcPr>
            <w:tcW w:w="1418" w:type="dxa"/>
          </w:tcPr>
          <w:p w14:paraId="4321E73E" w14:textId="77777777" w:rsidR="00262198" w:rsidRDefault="00262198" w:rsidP="00B33B4D">
            <w:pPr>
              <w:spacing w:line="360" w:lineRule="auto"/>
              <w:jc w:val="both"/>
              <w:rPr>
                <w:rFonts w:ascii="Arial" w:hAnsi="Arial" w:cs="Arial"/>
              </w:rPr>
            </w:pPr>
            <w:r>
              <w:rPr>
                <w:rFonts w:ascii="Arial" w:hAnsi="Arial" w:cs="Arial"/>
              </w:rPr>
              <w:t>Yes, by actively engaging in learning activities</w:t>
            </w:r>
          </w:p>
        </w:tc>
        <w:tc>
          <w:tcPr>
            <w:tcW w:w="1520" w:type="dxa"/>
          </w:tcPr>
          <w:p w14:paraId="06B1118A" w14:textId="77777777" w:rsidR="00262198" w:rsidRDefault="00262198" w:rsidP="00B33B4D">
            <w:pPr>
              <w:spacing w:line="360" w:lineRule="auto"/>
              <w:jc w:val="both"/>
              <w:rPr>
                <w:rFonts w:ascii="Arial" w:hAnsi="Arial" w:cs="Arial"/>
              </w:rPr>
            </w:pPr>
            <w:r>
              <w:rPr>
                <w:rFonts w:ascii="Arial" w:hAnsi="Arial" w:cs="Arial"/>
              </w:rPr>
              <w:t>Important for future employment and professional development</w:t>
            </w:r>
          </w:p>
        </w:tc>
        <w:tc>
          <w:tcPr>
            <w:tcW w:w="1380" w:type="dxa"/>
          </w:tcPr>
          <w:p w14:paraId="51FA90B5" w14:textId="77777777" w:rsidR="00262198" w:rsidRDefault="00262198" w:rsidP="00B33B4D">
            <w:pPr>
              <w:spacing w:line="360" w:lineRule="auto"/>
              <w:jc w:val="both"/>
              <w:rPr>
                <w:rFonts w:ascii="Arial" w:hAnsi="Arial" w:cs="Arial"/>
              </w:rPr>
            </w:pPr>
            <w:r>
              <w:rPr>
                <w:rFonts w:ascii="Arial" w:hAnsi="Arial" w:cs="Arial"/>
              </w:rPr>
              <w:t>Ongoing</w:t>
            </w:r>
          </w:p>
        </w:tc>
      </w:tr>
      <w:tr w:rsidR="00262198" w:rsidRPr="00984DAA" w14:paraId="431FB638" w14:textId="77777777" w:rsidTr="00262198">
        <w:tc>
          <w:tcPr>
            <w:tcW w:w="1748" w:type="dxa"/>
          </w:tcPr>
          <w:p w14:paraId="1E54CD02" w14:textId="77777777" w:rsidR="00262198" w:rsidRPr="00262198" w:rsidRDefault="00262198" w:rsidP="00583D6E">
            <w:pPr>
              <w:rPr>
                <w:rFonts w:ascii="Arial" w:eastAsia="Aptos" w:hAnsi="Arial" w:cs="Arial"/>
                <w:kern w:val="3"/>
                <w:lang w:eastAsia="en-US"/>
                <w14:ligatures w14:val="none"/>
              </w:rPr>
            </w:pPr>
          </w:p>
        </w:tc>
        <w:tc>
          <w:tcPr>
            <w:tcW w:w="1481" w:type="dxa"/>
          </w:tcPr>
          <w:p w14:paraId="364995FA" w14:textId="77777777" w:rsidR="00262198" w:rsidRPr="00262198" w:rsidRDefault="00262198" w:rsidP="00583D6E">
            <w:pPr>
              <w:rPr>
                <w:rFonts w:ascii="Arial" w:hAnsi="Arial" w:cs="Arial"/>
              </w:rPr>
            </w:pPr>
          </w:p>
        </w:tc>
        <w:tc>
          <w:tcPr>
            <w:tcW w:w="1469" w:type="dxa"/>
          </w:tcPr>
          <w:p w14:paraId="400B5FE7" w14:textId="77777777" w:rsidR="00262198" w:rsidRPr="00262198" w:rsidRDefault="00262198" w:rsidP="00583D6E">
            <w:pPr>
              <w:rPr>
                <w:rFonts w:ascii="Arial" w:eastAsia="Aptos" w:hAnsi="Arial" w:cs="Arial"/>
                <w:kern w:val="3"/>
                <w:lang w:eastAsia="en-US"/>
                <w14:ligatures w14:val="none"/>
              </w:rPr>
            </w:pPr>
          </w:p>
        </w:tc>
        <w:tc>
          <w:tcPr>
            <w:tcW w:w="1418" w:type="dxa"/>
          </w:tcPr>
          <w:p w14:paraId="0F6AF0B8" w14:textId="77777777" w:rsidR="00262198" w:rsidRPr="00262198" w:rsidRDefault="00262198" w:rsidP="00583D6E">
            <w:pPr>
              <w:rPr>
                <w:rFonts w:ascii="Arial" w:eastAsia="Aptos" w:hAnsi="Arial" w:cs="Arial"/>
                <w:kern w:val="3"/>
                <w:lang w:eastAsia="en-US"/>
                <w14:ligatures w14:val="none"/>
              </w:rPr>
            </w:pPr>
          </w:p>
        </w:tc>
        <w:tc>
          <w:tcPr>
            <w:tcW w:w="1520" w:type="dxa"/>
          </w:tcPr>
          <w:p w14:paraId="14A1877B" w14:textId="77777777" w:rsidR="00262198" w:rsidRPr="00262198" w:rsidRDefault="00262198" w:rsidP="00583D6E">
            <w:pPr>
              <w:rPr>
                <w:rFonts w:ascii="Arial" w:eastAsia="Aptos" w:hAnsi="Arial" w:cs="Arial"/>
                <w:kern w:val="3"/>
                <w:lang w:eastAsia="en-US"/>
                <w14:ligatures w14:val="none"/>
              </w:rPr>
            </w:pPr>
          </w:p>
        </w:tc>
        <w:tc>
          <w:tcPr>
            <w:tcW w:w="1380" w:type="dxa"/>
          </w:tcPr>
          <w:p w14:paraId="13D73BD9" w14:textId="77777777" w:rsidR="00262198" w:rsidRPr="00262198" w:rsidRDefault="00262198" w:rsidP="00583D6E">
            <w:pPr>
              <w:rPr>
                <w:rFonts w:ascii="Arial" w:eastAsia="Aptos" w:hAnsi="Arial" w:cs="Arial"/>
                <w:kern w:val="3"/>
                <w:lang w:eastAsia="en-US"/>
                <w14:ligatures w14:val="none"/>
              </w:rPr>
            </w:pPr>
          </w:p>
        </w:tc>
      </w:tr>
      <w:tr w:rsidR="00262198" w14:paraId="2CF986F6" w14:textId="77777777" w:rsidTr="00262198">
        <w:tc>
          <w:tcPr>
            <w:tcW w:w="1748" w:type="dxa"/>
          </w:tcPr>
          <w:p w14:paraId="4B43E3F0" w14:textId="77777777" w:rsidR="00262198" w:rsidRDefault="00262198" w:rsidP="00B33B4D">
            <w:pPr>
              <w:spacing w:line="360" w:lineRule="auto"/>
              <w:jc w:val="both"/>
              <w:rPr>
                <w:rFonts w:ascii="Arial" w:hAnsi="Arial" w:cs="Arial"/>
              </w:rPr>
            </w:pPr>
            <w:r>
              <w:rPr>
                <w:rFonts w:ascii="Arial" w:hAnsi="Arial" w:cs="Arial"/>
              </w:rPr>
              <w:t>Maintain a healthy work-life balance</w:t>
            </w:r>
          </w:p>
        </w:tc>
        <w:tc>
          <w:tcPr>
            <w:tcW w:w="1481" w:type="dxa"/>
          </w:tcPr>
          <w:p w14:paraId="068C56DE" w14:textId="77777777" w:rsidR="00262198" w:rsidRDefault="00262198" w:rsidP="00B33B4D">
            <w:pPr>
              <w:spacing w:line="360" w:lineRule="auto"/>
              <w:jc w:val="both"/>
              <w:rPr>
                <w:rFonts w:ascii="Arial" w:hAnsi="Arial" w:cs="Arial"/>
              </w:rPr>
            </w:pPr>
            <w:r>
              <w:rPr>
                <w:rFonts w:ascii="Arial" w:hAnsi="Arial" w:cs="Arial"/>
              </w:rPr>
              <w:t>Use time management and weekly planning to balance study and family life</w:t>
            </w:r>
          </w:p>
        </w:tc>
        <w:tc>
          <w:tcPr>
            <w:tcW w:w="1469" w:type="dxa"/>
          </w:tcPr>
          <w:p w14:paraId="50ED2C9C" w14:textId="77777777" w:rsidR="00262198" w:rsidRDefault="00262198" w:rsidP="00B33B4D">
            <w:pPr>
              <w:spacing w:line="360" w:lineRule="auto"/>
              <w:jc w:val="both"/>
              <w:rPr>
                <w:rFonts w:ascii="Arial" w:hAnsi="Arial" w:cs="Arial"/>
              </w:rPr>
            </w:pPr>
            <w:r>
              <w:rPr>
                <w:rFonts w:ascii="Arial" w:hAnsi="Arial" w:cs="Arial"/>
              </w:rPr>
              <w:t>Reduced stress and meeting deadlines</w:t>
            </w:r>
          </w:p>
        </w:tc>
        <w:tc>
          <w:tcPr>
            <w:tcW w:w="1418" w:type="dxa"/>
          </w:tcPr>
          <w:p w14:paraId="35D52BB9" w14:textId="77777777" w:rsidR="00262198" w:rsidRDefault="00262198" w:rsidP="00B33B4D">
            <w:pPr>
              <w:spacing w:line="360" w:lineRule="auto"/>
              <w:jc w:val="both"/>
              <w:rPr>
                <w:rFonts w:ascii="Arial" w:hAnsi="Arial" w:cs="Arial"/>
              </w:rPr>
            </w:pPr>
            <w:r>
              <w:rPr>
                <w:rFonts w:ascii="Arial" w:hAnsi="Arial" w:cs="Arial"/>
              </w:rPr>
              <w:t>Yes, through better organisation</w:t>
            </w:r>
          </w:p>
        </w:tc>
        <w:tc>
          <w:tcPr>
            <w:tcW w:w="1520" w:type="dxa"/>
          </w:tcPr>
          <w:p w14:paraId="4DFB23E2" w14:textId="77777777" w:rsidR="00262198" w:rsidRDefault="00262198" w:rsidP="00B33B4D">
            <w:pPr>
              <w:spacing w:line="360" w:lineRule="auto"/>
              <w:jc w:val="both"/>
              <w:rPr>
                <w:rFonts w:ascii="Arial" w:hAnsi="Arial" w:cs="Arial"/>
              </w:rPr>
            </w:pPr>
            <w:r>
              <w:rPr>
                <w:rFonts w:ascii="Arial" w:hAnsi="Arial" w:cs="Arial"/>
              </w:rPr>
              <w:t>Supports both wellbeing and academic success</w:t>
            </w:r>
          </w:p>
        </w:tc>
        <w:tc>
          <w:tcPr>
            <w:tcW w:w="1380" w:type="dxa"/>
          </w:tcPr>
          <w:p w14:paraId="369C807A" w14:textId="77777777" w:rsidR="00262198" w:rsidRDefault="00262198" w:rsidP="00B33B4D">
            <w:pPr>
              <w:spacing w:line="360" w:lineRule="auto"/>
              <w:jc w:val="both"/>
              <w:rPr>
                <w:rFonts w:ascii="Arial" w:hAnsi="Arial" w:cs="Arial"/>
              </w:rPr>
            </w:pPr>
            <w:r>
              <w:rPr>
                <w:rFonts w:ascii="Arial" w:hAnsi="Arial" w:cs="Arial"/>
              </w:rPr>
              <w:t>Ongoing</w:t>
            </w:r>
          </w:p>
        </w:tc>
      </w:tr>
      <w:tr w:rsidR="00262198" w14:paraId="56FC9D6B" w14:textId="77777777" w:rsidTr="00262198">
        <w:tc>
          <w:tcPr>
            <w:tcW w:w="1748" w:type="dxa"/>
          </w:tcPr>
          <w:p w14:paraId="7BBB5F82" w14:textId="77777777" w:rsidR="00262198" w:rsidRDefault="00262198" w:rsidP="00B33B4D">
            <w:pPr>
              <w:spacing w:line="360" w:lineRule="auto"/>
              <w:jc w:val="both"/>
              <w:rPr>
                <w:rFonts w:ascii="Arial" w:hAnsi="Arial" w:cs="Arial"/>
              </w:rPr>
            </w:pPr>
            <w:r>
              <w:rPr>
                <w:rFonts w:ascii="Arial" w:hAnsi="Arial" w:cs="Arial"/>
              </w:rPr>
              <w:t>Continue personal and professional development</w:t>
            </w:r>
          </w:p>
        </w:tc>
        <w:tc>
          <w:tcPr>
            <w:tcW w:w="1481" w:type="dxa"/>
          </w:tcPr>
          <w:p w14:paraId="5E4BFDC1" w14:textId="77777777" w:rsidR="00262198" w:rsidRDefault="00262198" w:rsidP="00B33B4D">
            <w:pPr>
              <w:spacing w:line="360" w:lineRule="auto"/>
              <w:jc w:val="both"/>
              <w:rPr>
                <w:rFonts w:ascii="Arial" w:hAnsi="Arial" w:cs="Arial"/>
              </w:rPr>
            </w:pPr>
            <w:r>
              <w:rPr>
                <w:rFonts w:ascii="Arial" w:hAnsi="Arial" w:cs="Arial"/>
              </w:rPr>
              <w:t>Reflect regularly on experiences and set new goals</w:t>
            </w:r>
          </w:p>
        </w:tc>
        <w:tc>
          <w:tcPr>
            <w:tcW w:w="1469" w:type="dxa"/>
          </w:tcPr>
          <w:p w14:paraId="2452B4F3" w14:textId="77777777" w:rsidR="00262198" w:rsidRDefault="00262198" w:rsidP="00B33B4D">
            <w:pPr>
              <w:spacing w:line="360" w:lineRule="auto"/>
              <w:jc w:val="both"/>
              <w:rPr>
                <w:rFonts w:ascii="Arial" w:hAnsi="Arial" w:cs="Arial"/>
              </w:rPr>
            </w:pPr>
            <w:r>
              <w:rPr>
                <w:rFonts w:ascii="Arial" w:hAnsi="Arial" w:cs="Arial"/>
              </w:rPr>
              <w:t>Greater self-awareness and personal growth</w:t>
            </w:r>
          </w:p>
        </w:tc>
        <w:tc>
          <w:tcPr>
            <w:tcW w:w="1418" w:type="dxa"/>
          </w:tcPr>
          <w:p w14:paraId="13F48DF8" w14:textId="77777777" w:rsidR="00262198" w:rsidRDefault="00262198" w:rsidP="00B33B4D">
            <w:pPr>
              <w:spacing w:line="360" w:lineRule="auto"/>
              <w:jc w:val="both"/>
              <w:rPr>
                <w:rFonts w:ascii="Arial" w:hAnsi="Arial" w:cs="Arial"/>
              </w:rPr>
            </w:pPr>
            <w:r>
              <w:rPr>
                <w:rFonts w:ascii="Arial" w:hAnsi="Arial" w:cs="Arial"/>
              </w:rPr>
              <w:t>Yes, through continued reflection</w:t>
            </w:r>
          </w:p>
        </w:tc>
        <w:tc>
          <w:tcPr>
            <w:tcW w:w="1520" w:type="dxa"/>
          </w:tcPr>
          <w:p w14:paraId="27F725B5" w14:textId="77777777" w:rsidR="00262198" w:rsidRDefault="00262198" w:rsidP="00B33B4D">
            <w:pPr>
              <w:spacing w:line="360" w:lineRule="auto"/>
              <w:jc w:val="both"/>
              <w:rPr>
                <w:rFonts w:ascii="Arial" w:hAnsi="Arial" w:cs="Arial"/>
              </w:rPr>
            </w:pPr>
            <w:r>
              <w:rPr>
                <w:rFonts w:ascii="Arial" w:hAnsi="Arial" w:cs="Arial"/>
              </w:rPr>
              <w:t>Supports lifelong learning and future career opportunities</w:t>
            </w:r>
          </w:p>
        </w:tc>
        <w:tc>
          <w:tcPr>
            <w:tcW w:w="1380" w:type="dxa"/>
          </w:tcPr>
          <w:p w14:paraId="4F6E5696" w14:textId="77777777" w:rsidR="00262198" w:rsidRDefault="00262198" w:rsidP="00B33B4D">
            <w:pPr>
              <w:spacing w:line="360" w:lineRule="auto"/>
              <w:jc w:val="both"/>
              <w:rPr>
                <w:rFonts w:ascii="Arial" w:hAnsi="Arial" w:cs="Arial"/>
              </w:rPr>
            </w:pPr>
            <w:r>
              <w:rPr>
                <w:rFonts w:ascii="Arial" w:hAnsi="Arial" w:cs="Arial"/>
              </w:rPr>
              <w:t>Ongoing</w:t>
            </w:r>
          </w:p>
        </w:tc>
      </w:tr>
      <w:tr w:rsidR="00262198" w:rsidRPr="00984DAA" w14:paraId="4B2603C9" w14:textId="77777777" w:rsidTr="00262198">
        <w:tc>
          <w:tcPr>
            <w:tcW w:w="1748" w:type="dxa"/>
          </w:tcPr>
          <w:p w14:paraId="329E59A3" w14:textId="77777777" w:rsidR="00262198" w:rsidRPr="00262198" w:rsidRDefault="00262198" w:rsidP="00583D6E">
            <w:pPr>
              <w:rPr>
                <w:rFonts w:ascii="Arial" w:eastAsia="Aptos" w:hAnsi="Arial" w:cs="Arial"/>
                <w:kern w:val="3"/>
                <w:lang w:eastAsia="en-US"/>
                <w14:ligatures w14:val="none"/>
              </w:rPr>
            </w:pPr>
          </w:p>
        </w:tc>
        <w:tc>
          <w:tcPr>
            <w:tcW w:w="1481" w:type="dxa"/>
          </w:tcPr>
          <w:p w14:paraId="7FE18D24" w14:textId="77777777" w:rsidR="00262198" w:rsidRPr="00262198" w:rsidRDefault="00262198" w:rsidP="00583D6E">
            <w:pPr>
              <w:rPr>
                <w:rFonts w:ascii="Arial" w:hAnsi="Arial" w:cs="Arial"/>
              </w:rPr>
            </w:pPr>
          </w:p>
        </w:tc>
        <w:tc>
          <w:tcPr>
            <w:tcW w:w="1469" w:type="dxa"/>
          </w:tcPr>
          <w:p w14:paraId="0AF0907F" w14:textId="77777777" w:rsidR="00262198" w:rsidRPr="00262198" w:rsidRDefault="00262198" w:rsidP="00583D6E">
            <w:pPr>
              <w:rPr>
                <w:rFonts w:ascii="Arial" w:eastAsia="Aptos" w:hAnsi="Arial" w:cs="Arial"/>
                <w:kern w:val="3"/>
                <w:lang w:eastAsia="en-US"/>
                <w14:ligatures w14:val="none"/>
              </w:rPr>
            </w:pPr>
          </w:p>
        </w:tc>
        <w:tc>
          <w:tcPr>
            <w:tcW w:w="1418" w:type="dxa"/>
          </w:tcPr>
          <w:p w14:paraId="49E419B3" w14:textId="77777777" w:rsidR="00262198" w:rsidRPr="00262198" w:rsidRDefault="00262198" w:rsidP="00583D6E">
            <w:pPr>
              <w:rPr>
                <w:rFonts w:ascii="Arial" w:eastAsia="Aptos" w:hAnsi="Arial" w:cs="Arial"/>
                <w:kern w:val="3"/>
                <w:lang w:eastAsia="en-US"/>
                <w14:ligatures w14:val="none"/>
              </w:rPr>
            </w:pPr>
          </w:p>
        </w:tc>
        <w:tc>
          <w:tcPr>
            <w:tcW w:w="1520" w:type="dxa"/>
          </w:tcPr>
          <w:p w14:paraId="4EBABF65" w14:textId="77777777" w:rsidR="00262198" w:rsidRPr="00262198" w:rsidRDefault="00262198" w:rsidP="00583D6E">
            <w:pPr>
              <w:rPr>
                <w:rFonts w:ascii="Arial" w:eastAsia="Aptos" w:hAnsi="Arial" w:cs="Arial"/>
                <w:kern w:val="3"/>
                <w:lang w:eastAsia="en-US"/>
                <w14:ligatures w14:val="none"/>
              </w:rPr>
            </w:pPr>
          </w:p>
        </w:tc>
        <w:tc>
          <w:tcPr>
            <w:tcW w:w="1380" w:type="dxa"/>
          </w:tcPr>
          <w:p w14:paraId="6D4D5796" w14:textId="77777777" w:rsidR="00262198" w:rsidRPr="00262198" w:rsidRDefault="00262198" w:rsidP="00583D6E">
            <w:pPr>
              <w:rPr>
                <w:rFonts w:ascii="Arial" w:eastAsia="Aptos" w:hAnsi="Arial" w:cs="Arial"/>
                <w:kern w:val="3"/>
                <w:lang w:eastAsia="en-US"/>
                <w14:ligatures w14:val="none"/>
              </w:rPr>
            </w:pPr>
          </w:p>
        </w:tc>
      </w:tr>
    </w:tbl>
    <w:p w14:paraId="46B37784" w14:textId="77777777" w:rsidR="00583D6E" w:rsidRPr="00984DAA" w:rsidRDefault="00583D6E" w:rsidP="00583D6E">
      <w:pPr>
        <w:rPr>
          <w:rFonts w:ascii="Arial" w:hAnsi="Arial" w:cs="Arial"/>
        </w:rPr>
      </w:pPr>
    </w:p>
    <w:p w14:paraId="2766D9B8" w14:textId="77777777" w:rsidR="00262198" w:rsidRDefault="00262198" w:rsidP="00583D6E">
      <w:pPr>
        <w:rPr>
          <w:rFonts w:ascii="Arial" w:hAnsi="Arial" w:cs="Arial"/>
          <w:b/>
          <w:bCs/>
        </w:rPr>
      </w:pPr>
    </w:p>
    <w:p w14:paraId="47362B20" w14:textId="78426D45" w:rsidR="00583D6E" w:rsidRDefault="00583D6E" w:rsidP="00583D6E">
      <w:pPr>
        <w:rPr>
          <w:rFonts w:ascii="Arial" w:hAnsi="Arial" w:cs="Arial"/>
          <w:b/>
          <w:bCs/>
        </w:rPr>
      </w:pPr>
      <w:r w:rsidRPr="00984DAA">
        <w:rPr>
          <w:rFonts w:ascii="Arial" w:hAnsi="Arial" w:cs="Arial"/>
          <w:b/>
          <w:bCs/>
        </w:rPr>
        <w:t>Reference List</w:t>
      </w:r>
    </w:p>
    <w:p w14:paraId="38C062B4" w14:textId="77777777" w:rsidR="00262198" w:rsidRPr="00984DAA" w:rsidRDefault="00262198" w:rsidP="00583D6E">
      <w:pPr>
        <w:rPr>
          <w:rFonts w:ascii="Arial" w:hAnsi="Arial" w:cs="Arial"/>
          <w:b/>
          <w:bCs/>
        </w:rPr>
      </w:pPr>
    </w:p>
    <w:p w14:paraId="304C61F3" w14:textId="77777777" w:rsidR="00262198" w:rsidRPr="00262198" w:rsidRDefault="00262198" w:rsidP="00262198">
      <w:pPr>
        <w:suppressAutoHyphens/>
        <w:autoSpaceDN w:val="0"/>
        <w:spacing w:line="360" w:lineRule="auto"/>
        <w:jc w:val="both"/>
        <w:rPr>
          <w:rFonts w:ascii="Aptos" w:eastAsia="Aptos" w:hAnsi="Aptos" w:cs="Times New Roman"/>
          <w:kern w:val="3"/>
          <w:lang w:eastAsia="en-US"/>
          <w14:ligatures w14:val="none"/>
        </w:rPr>
      </w:pPr>
      <w:r w:rsidRPr="00262198">
        <w:rPr>
          <w:rFonts w:ascii="Arial" w:eastAsia="Aptos" w:hAnsi="Arial" w:cs="Arial"/>
          <w:kern w:val="3"/>
          <w:lang w:eastAsia="en-US"/>
          <w14:ligatures w14:val="none"/>
        </w:rPr>
        <w:t xml:space="preserve">Bandura, A. (1997) </w:t>
      </w:r>
      <w:r w:rsidRPr="00262198">
        <w:rPr>
          <w:rFonts w:ascii="Arial" w:eastAsia="Aptos" w:hAnsi="Arial" w:cs="Arial"/>
          <w:i/>
          <w:iCs/>
          <w:kern w:val="3"/>
          <w:lang w:eastAsia="en-US"/>
          <w14:ligatures w14:val="none"/>
        </w:rPr>
        <w:t>Self-efficacy: The exercise of control</w:t>
      </w:r>
      <w:r w:rsidRPr="00262198">
        <w:rPr>
          <w:rFonts w:ascii="Arial" w:eastAsia="Aptos" w:hAnsi="Arial" w:cs="Arial"/>
          <w:kern w:val="3"/>
          <w:lang w:eastAsia="en-US"/>
          <w14:ligatures w14:val="none"/>
        </w:rPr>
        <w:t>. W.H. Freeman.</w:t>
      </w:r>
    </w:p>
    <w:p w14:paraId="7D566457" w14:textId="77777777" w:rsidR="00262198" w:rsidRPr="00262198" w:rsidRDefault="00262198" w:rsidP="00262198">
      <w:pPr>
        <w:suppressAutoHyphens/>
        <w:autoSpaceDN w:val="0"/>
        <w:spacing w:line="360" w:lineRule="auto"/>
        <w:jc w:val="both"/>
        <w:rPr>
          <w:rFonts w:ascii="Aptos" w:eastAsia="Aptos" w:hAnsi="Aptos" w:cs="Times New Roman"/>
          <w:kern w:val="3"/>
          <w:lang w:eastAsia="en-US"/>
          <w14:ligatures w14:val="none"/>
        </w:rPr>
      </w:pPr>
      <w:r w:rsidRPr="00262198">
        <w:rPr>
          <w:rFonts w:ascii="Arial" w:eastAsia="Aptos" w:hAnsi="Arial" w:cs="Arial"/>
          <w:kern w:val="3"/>
          <w:lang w:eastAsia="en-US"/>
          <w14:ligatures w14:val="none"/>
        </w:rPr>
        <w:t xml:space="preserve">Cottrell, S. (2021) </w:t>
      </w:r>
      <w:r w:rsidRPr="00262198">
        <w:rPr>
          <w:rFonts w:ascii="Arial" w:eastAsia="Aptos" w:hAnsi="Arial" w:cs="Arial"/>
          <w:i/>
          <w:iCs/>
          <w:kern w:val="3"/>
          <w:lang w:eastAsia="en-US"/>
          <w14:ligatures w14:val="none"/>
        </w:rPr>
        <w:t>Skills for Success: Personal Development and Employability</w:t>
      </w:r>
      <w:r w:rsidRPr="00262198">
        <w:rPr>
          <w:rFonts w:ascii="Arial" w:eastAsia="Aptos" w:hAnsi="Arial" w:cs="Arial"/>
          <w:kern w:val="3"/>
          <w:lang w:eastAsia="en-US"/>
          <w14:ligatures w14:val="none"/>
        </w:rPr>
        <w:t xml:space="preserve">. 4th </w:t>
      </w:r>
      <w:proofErr w:type="spellStart"/>
      <w:r w:rsidRPr="00262198">
        <w:rPr>
          <w:rFonts w:ascii="Arial" w:eastAsia="Aptos" w:hAnsi="Arial" w:cs="Arial"/>
          <w:kern w:val="3"/>
          <w:lang w:eastAsia="en-US"/>
          <w14:ligatures w14:val="none"/>
        </w:rPr>
        <w:t>edn</w:t>
      </w:r>
      <w:proofErr w:type="spellEnd"/>
      <w:r w:rsidRPr="00262198">
        <w:rPr>
          <w:rFonts w:ascii="Arial" w:eastAsia="Aptos" w:hAnsi="Arial" w:cs="Arial"/>
          <w:kern w:val="3"/>
          <w:lang w:eastAsia="en-US"/>
          <w14:ligatures w14:val="none"/>
        </w:rPr>
        <w:t>. Red Globe Press.</w:t>
      </w:r>
    </w:p>
    <w:p w14:paraId="76545F3A" w14:textId="77777777" w:rsidR="00262198" w:rsidRPr="00262198" w:rsidRDefault="00262198" w:rsidP="00262198">
      <w:pPr>
        <w:suppressAutoHyphens/>
        <w:autoSpaceDN w:val="0"/>
        <w:spacing w:line="360" w:lineRule="auto"/>
        <w:jc w:val="both"/>
        <w:rPr>
          <w:rFonts w:ascii="Aptos" w:eastAsia="Aptos" w:hAnsi="Aptos" w:cs="Times New Roman"/>
          <w:kern w:val="3"/>
          <w:lang w:eastAsia="en-US"/>
          <w14:ligatures w14:val="none"/>
        </w:rPr>
      </w:pPr>
      <w:r w:rsidRPr="00262198">
        <w:rPr>
          <w:rFonts w:ascii="Arial" w:eastAsia="Aptos" w:hAnsi="Arial" w:cs="Arial"/>
          <w:kern w:val="3"/>
          <w:lang w:eastAsia="en-US"/>
          <w14:ligatures w14:val="none"/>
        </w:rPr>
        <w:t xml:space="preserve">Dweck, C.S. (2017) </w:t>
      </w:r>
      <w:r w:rsidRPr="00262198">
        <w:rPr>
          <w:rFonts w:ascii="Arial" w:eastAsia="Aptos" w:hAnsi="Arial" w:cs="Arial"/>
          <w:i/>
          <w:iCs/>
          <w:kern w:val="3"/>
          <w:lang w:eastAsia="en-US"/>
          <w14:ligatures w14:val="none"/>
        </w:rPr>
        <w:t>Mindset: Changing the Way You Think to Fulfil Your Potential</w:t>
      </w:r>
      <w:r w:rsidRPr="00262198">
        <w:rPr>
          <w:rFonts w:ascii="Arial" w:eastAsia="Aptos" w:hAnsi="Arial" w:cs="Arial"/>
          <w:kern w:val="3"/>
          <w:lang w:eastAsia="en-US"/>
          <w14:ligatures w14:val="none"/>
        </w:rPr>
        <w:t xml:space="preserve">. Updated </w:t>
      </w:r>
      <w:proofErr w:type="spellStart"/>
      <w:r w:rsidRPr="00262198">
        <w:rPr>
          <w:rFonts w:ascii="Arial" w:eastAsia="Aptos" w:hAnsi="Arial" w:cs="Arial"/>
          <w:kern w:val="3"/>
          <w:lang w:eastAsia="en-US"/>
          <w14:ligatures w14:val="none"/>
        </w:rPr>
        <w:t>edn</w:t>
      </w:r>
      <w:proofErr w:type="spellEnd"/>
      <w:r w:rsidRPr="00262198">
        <w:rPr>
          <w:rFonts w:ascii="Arial" w:eastAsia="Aptos" w:hAnsi="Arial" w:cs="Arial"/>
          <w:kern w:val="3"/>
          <w:lang w:eastAsia="en-US"/>
          <w14:ligatures w14:val="none"/>
        </w:rPr>
        <w:t>. Robinson.</w:t>
      </w:r>
    </w:p>
    <w:p w14:paraId="1DD63D91" w14:textId="77777777" w:rsidR="00262198" w:rsidRPr="00262198" w:rsidRDefault="00262198" w:rsidP="00262198">
      <w:pPr>
        <w:suppressAutoHyphens/>
        <w:autoSpaceDN w:val="0"/>
        <w:spacing w:line="360" w:lineRule="auto"/>
        <w:jc w:val="both"/>
        <w:rPr>
          <w:rFonts w:ascii="Aptos" w:eastAsia="Aptos" w:hAnsi="Aptos" w:cs="Times New Roman"/>
          <w:kern w:val="3"/>
          <w:lang w:eastAsia="en-US"/>
          <w14:ligatures w14:val="none"/>
        </w:rPr>
      </w:pPr>
      <w:r w:rsidRPr="00262198">
        <w:rPr>
          <w:rFonts w:ascii="Arial" w:eastAsia="Aptos" w:hAnsi="Arial" w:cs="Arial"/>
          <w:kern w:val="3"/>
          <w:lang w:eastAsia="en-US"/>
          <w14:ligatures w14:val="none"/>
        </w:rPr>
        <w:t xml:space="preserve">Gallagher, K. (2022) </w:t>
      </w:r>
      <w:r w:rsidRPr="00262198">
        <w:rPr>
          <w:rFonts w:ascii="Arial" w:eastAsia="Aptos" w:hAnsi="Arial" w:cs="Arial"/>
          <w:i/>
          <w:iCs/>
          <w:kern w:val="3"/>
          <w:lang w:eastAsia="en-US"/>
          <w14:ligatures w14:val="none"/>
        </w:rPr>
        <w:t>Essential Study and Employment Skills for Business and Management Students</w:t>
      </w:r>
      <w:r w:rsidRPr="00262198">
        <w:rPr>
          <w:rFonts w:ascii="Arial" w:eastAsia="Aptos" w:hAnsi="Arial" w:cs="Arial"/>
          <w:kern w:val="3"/>
          <w:lang w:eastAsia="en-US"/>
          <w14:ligatures w14:val="none"/>
        </w:rPr>
        <w:t xml:space="preserve">. 4th </w:t>
      </w:r>
      <w:proofErr w:type="spellStart"/>
      <w:r w:rsidRPr="00262198">
        <w:rPr>
          <w:rFonts w:ascii="Arial" w:eastAsia="Aptos" w:hAnsi="Arial" w:cs="Arial"/>
          <w:kern w:val="3"/>
          <w:lang w:eastAsia="en-US"/>
          <w14:ligatures w14:val="none"/>
        </w:rPr>
        <w:t>edn</w:t>
      </w:r>
      <w:proofErr w:type="spellEnd"/>
      <w:r w:rsidRPr="00262198">
        <w:rPr>
          <w:rFonts w:ascii="Arial" w:eastAsia="Aptos" w:hAnsi="Arial" w:cs="Arial"/>
          <w:kern w:val="3"/>
          <w:lang w:eastAsia="en-US"/>
          <w14:ligatures w14:val="none"/>
        </w:rPr>
        <w:t>. Oxford University Press.</w:t>
      </w:r>
    </w:p>
    <w:p w14:paraId="3F04A324" w14:textId="77777777" w:rsidR="00262198" w:rsidRPr="00262198" w:rsidRDefault="00262198" w:rsidP="00262198">
      <w:pPr>
        <w:suppressAutoHyphens/>
        <w:autoSpaceDN w:val="0"/>
        <w:spacing w:line="360" w:lineRule="auto"/>
        <w:jc w:val="both"/>
        <w:rPr>
          <w:rFonts w:ascii="Aptos" w:eastAsia="Aptos" w:hAnsi="Aptos" w:cs="Times New Roman"/>
          <w:kern w:val="3"/>
          <w:lang w:eastAsia="en-US"/>
          <w14:ligatures w14:val="none"/>
        </w:rPr>
      </w:pPr>
      <w:r w:rsidRPr="00262198">
        <w:rPr>
          <w:rFonts w:ascii="Arial" w:eastAsia="Aptos" w:hAnsi="Arial" w:cs="Arial"/>
          <w:kern w:val="3"/>
          <w:lang w:eastAsia="en-US"/>
          <w14:ligatures w14:val="none"/>
        </w:rPr>
        <w:t xml:space="preserve">Gibbs, G. (1988) </w:t>
      </w:r>
      <w:r w:rsidRPr="00262198">
        <w:rPr>
          <w:rFonts w:ascii="Arial" w:eastAsia="Aptos" w:hAnsi="Arial" w:cs="Arial"/>
          <w:i/>
          <w:iCs/>
          <w:kern w:val="3"/>
          <w:lang w:eastAsia="en-US"/>
          <w14:ligatures w14:val="none"/>
        </w:rPr>
        <w:t>Learning by Doing: A Guide to Teaching and Learning Methods</w:t>
      </w:r>
      <w:r w:rsidRPr="00262198">
        <w:rPr>
          <w:rFonts w:ascii="Arial" w:eastAsia="Aptos" w:hAnsi="Arial" w:cs="Arial"/>
          <w:kern w:val="3"/>
          <w:lang w:eastAsia="en-US"/>
          <w14:ligatures w14:val="none"/>
        </w:rPr>
        <w:t>. Oxford Polytechnic.</w:t>
      </w:r>
    </w:p>
    <w:p w14:paraId="2FF37026" w14:textId="77777777" w:rsidR="00262198" w:rsidRPr="00262198" w:rsidRDefault="00262198" w:rsidP="00262198">
      <w:pPr>
        <w:suppressAutoHyphens/>
        <w:autoSpaceDN w:val="0"/>
        <w:spacing w:line="360" w:lineRule="auto"/>
        <w:jc w:val="both"/>
        <w:rPr>
          <w:rFonts w:ascii="Aptos" w:eastAsia="Aptos" w:hAnsi="Aptos" w:cs="Times New Roman"/>
          <w:kern w:val="3"/>
          <w:lang w:eastAsia="en-US"/>
          <w14:ligatures w14:val="none"/>
        </w:rPr>
      </w:pPr>
      <w:r w:rsidRPr="00262198">
        <w:rPr>
          <w:rFonts w:ascii="Arial" w:eastAsia="Aptos" w:hAnsi="Arial" w:cs="Arial"/>
          <w:kern w:val="3"/>
          <w:lang w:eastAsia="en-US"/>
          <w14:ligatures w14:val="none"/>
        </w:rPr>
        <w:t xml:space="preserve">Helms, M.M. and Nixon, J. (2010) ‘Exploring SWOT analysis – where are we now? A review of academic research from the last decade’, </w:t>
      </w:r>
      <w:r w:rsidRPr="00262198">
        <w:rPr>
          <w:rFonts w:ascii="Arial" w:eastAsia="Aptos" w:hAnsi="Arial" w:cs="Arial"/>
          <w:i/>
          <w:iCs/>
          <w:kern w:val="3"/>
          <w:lang w:eastAsia="en-US"/>
          <w14:ligatures w14:val="none"/>
        </w:rPr>
        <w:t>Journal of Strategy and Management</w:t>
      </w:r>
      <w:r w:rsidRPr="00262198">
        <w:rPr>
          <w:rFonts w:ascii="Arial" w:eastAsia="Aptos" w:hAnsi="Arial" w:cs="Arial"/>
          <w:kern w:val="3"/>
          <w:lang w:eastAsia="en-US"/>
          <w14:ligatures w14:val="none"/>
        </w:rPr>
        <w:t xml:space="preserve">, 3(3), pp. 215–251. </w:t>
      </w:r>
      <w:hyperlink r:id="rId8" w:history="1">
        <w:r w:rsidRPr="00262198">
          <w:rPr>
            <w:rFonts w:ascii="Arial" w:eastAsia="Aptos" w:hAnsi="Arial" w:cs="Arial"/>
            <w:color w:val="467886"/>
            <w:kern w:val="3"/>
            <w:u w:val="single"/>
            <w:lang w:eastAsia="en-US"/>
            <w14:ligatures w14:val="none"/>
          </w:rPr>
          <w:t>https://doi.org/10.1108/17554251011064837</w:t>
        </w:r>
      </w:hyperlink>
    </w:p>
    <w:p w14:paraId="29223401" w14:textId="77777777" w:rsidR="00262198" w:rsidRPr="00262198" w:rsidRDefault="00262198" w:rsidP="00262198">
      <w:pPr>
        <w:suppressAutoHyphens/>
        <w:autoSpaceDN w:val="0"/>
        <w:spacing w:line="360" w:lineRule="auto"/>
        <w:jc w:val="both"/>
        <w:rPr>
          <w:rFonts w:ascii="Aptos" w:eastAsia="Aptos" w:hAnsi="Aptos" w:cs="Times New Roman"/>
          <w:kern w:val="3"/>
          <w:lang w:eastAsia="en-US"/>
          <w14:ligatures w14:val="none"/>
        </w:rPr>
      </w:pPr>
      <w:r w:rsidRPr="00262198">
        <w:rPr>
          <w:rFonts w:ascii="Arial" w:eastAsia="Aptos" w:hAnsi="Arial" w:cs="Arial"/>
          <w:kern w:val="3"/>
          <w:lang w:eastAsia="en-US"/>
          <w14:ligatures w14:val="none"/>
        </w:rPr>
        <w:t xml:space="preserve">Holland, J.L. (1997) </w:t>
      </w:r>
      <w:r w:rsidRPr="00262198">
        <w:rPr>
          <w:rFonts w:ascii="Arial" w:eastAsia="Aptos" w:hAnsi="Arial" w:cs="Arial"/>
          <w:i/>
          <w:iCs/>
          <w:kern w:val="3"/>
          <w:lang w:eastAsia="en-US"/>
          <w14:ligatures w14:val="none"/>
        </w:rPr>
        <w:t>Making Vocational Choices: A Theory of Vocational Personalities and Work Environments</w:t>
      </w:r>
      <w:r w:rsidRPr="00262198">
        <w:rPr>
          <w:rFonts w:ascii="Arial" w:eastAsia="Aptos" w:hAnsi="Arial" w:cs="Arial"/>
          <w:kern w:val="3"/>
          <w:lang w:eastAsia="en-US"/>
          <w14:ligatures w14:val="none"/>
        </w:rPr>
        <w:t xml:space="preserve">. 3rd </w:t>
      </w:r>
      <w:proofErr w:type="spellStart"/>
      <w:r w:rsidRPr="00262198">
        <w:rPr>
          <w:rFonts w:ascii="Arial" w:eastAsia="Aptos" w:hAnsi="Arial" w:cs="Arial"/>
          <w:kern w:val="3"/>
          <w:lang w:eastAsia="en-US"/>
          <w14:ligatures w14:val="none"/>
        </w:rPr>
        <w:t>edn</w:t>
      </w:r>
      <w:proofErr w:type="spellEnd"/>
      <w:r w:rsidRPr="00262198">
        <w:rPr>
          <w:rFonts w:ascii="Arial" w:eastAsia="Aptos" w:hAnsi="Arial" w:cs="Arial"/>
          <w:kern w:val="3"/>
          <w:lang w:eastAsia="en-US"/>
          <w14:ligatures w14:val="none"/>
        </w:rPr>
        <w:t>. Psychological Assessment Resources.</w:t>
      </w:r>
    </w:p>
    <w:p w14:paraId="2031C7CF" w14:textId="77777777" w:rsidR="00262198" w:rsidRPr="00262198" w:rsidRDefault="00262198" w:rsidP="00262198">
      <w:pPr>
        <w:suppressAutoHyphens/>
        <w:autoSpaceDN w:val="0"/>
        <w:spacing w:line="360" w:lineRule="auto"/>
        <w:jc w:val="both"/>
        <w:rPr>
          <w:rFonts w:ascii="Aptos" w:eastAsia="Aptos" w:hAnsi="Aptos" w:cs="Times New Roman"/>
          <w:kern w:val="3"/>
          <w:lang w:eastAsia="en-US"/>
          <w14:ligatures w14:val="none"/>
        </w:rPr>
      </w:pPr>
      <w:r w:rsidRPr="00262198">
        <w:rPr>
          <w:rFonts w:ascii="Arial" w:eastAsia="Aptos" w:hAnsi="Arial" w:cs="Arial"/>
          <w:kern w:val="3"/>
          <w:lang w:eastAsia="en-US"/>
          <w14:ligatures w14:val="none"/>
        </w:rPr>
        <w:t xml:space="preserve">Honey, P. and Mumford, A. (2000) </w:t>
      </w:r>
      <w:r w:rsidRPr="00262198">
        <w:rPr>
          <w:rFonts w:ascii="Arial" w:eastAsia="Aptos" w:hAnsi="Arial" w:cs="Arial"/>
          <w:i/>
          <w:iCs/>
          <w:kern w:val="3"/>
          <w:lang w:eastAsia="en-US"/>
          <w14:ligatures w14:val="none"/>
        </w:rPr>
        <w:t>The Learning Styles Helper’s Guide</w:t>
      </w:r>
      <w:r w:rsidRPr="00262198">
        <w:rPr>
          <w:rFonts w:ascii="Arial" w:eastAsia="Aptos" w:hAnsi="Arial" w:cs="Arial"/>
          <w:kern w:val="3"/>
          <w:lang w:eastAsia="en-US"/>
          <w14:ligatures w14:val="none"/>
        </w:rPr>
        <w:t>. Peter Honey Publications.</w:t>
      </w:r>
    </w:p>
    <w:p w14:paraId="30CB0194" w14:textId="77777777" w:rsidR="00262198" w:rsidRPr="00262198" w:rsidRDefault="00262198" w:rsidP="00262198">
      <w:pPr>
        <w:suppressAutoHyphens/>
        <w:autoSpaceDN w:val="0"/>
        <w:spacing w:line="360" w:lineRule="auto"/>
        <w:jc w:val="both"/>
        <w:rPr>
          <w:rFonts w:ascii="Aptos" w:eastAsia="Aptos" w:hAnsi="Aptos" w:cs="Times New Roman"/>
          <w:kern w:val="3"/>
          <w:lang w:eastAsia="en-US"/>
          <w14:ligatures w14:val="none"/>
        </w:rPr>
      </w:pPr>
      <w:r w:rsidRPr="00262198">
        <w:rPr>
          <w:rFonts w:ascii="Arial" w:eastAsia="Aptos" w:hAnsi="Arial" w:cs="Arial"/>
          <w:kern w:val="3"/>
          <w:lang w:eastAsia="en-US"/>
          <w14:ligatures w14:val="none"/>
        </w:rPr>
        <w:t xml:space="preserve">Jackson, D. and </w:t>
      </w:r>
      <w:proofErr w:type="spellStart"/>
      <w:r w:rsidRPr="00262198">
        <w:rPr>
          <w:rFonts w:ascii="Arial" w:eastAsia="Aptos" w:hAnsi="Arial" w:cs="Arial"/>
          <w:kern w:val="3"/>
          <w:lang w:eastAsia="en-US"/>
          <w14:ligatures w14:val="none"/>
        </w:rPr>
        <w:t>Bridgstock</w:t>
      </w:r>
      <w:proofErr w:type="spellEnd"/>
      <w:r w:rsidRPr="00262198">
        <w:rPr>
          <w:rFonts w:ascii="Arial" w:eastAsia="Aptos" w:hAnsi="Arial" w:cs="Arial"/>
          <w:kern w:val="3"/>
          <w:lang w:eastAsia="en-US"/>
          <w14:ligatures w14:val="none"/>
        </w:rPr>
        <w:t xml:space="preserve">, R. (2021) ‘What </w:t>
      </w:r>
      <w:proofErr w:type="gramStart"/>
      <w:r w:rsidRPr="00262198">
        <w:rPr>
          <w:rFonts w:ascii="Arial" w:eastAsia="Aptos" w:hAnsi="Arial" w:cs="Arial"/>
          <w:kern w:val="3"/>
          <w:lang w:eastAsia="en-US"/>
          <w14:ligatures w14:val="none"/>
        </w:rPr>
        <w:t>actually works</w:t>
      </w:r>
      <w:proofErr w:type="gramEnd"/>
      <w:r w:rsidRPr="00262198">
        <w:rPr>
          <w:rFonts w:ascii="Arial" w:eastAsia="Aptos" w:hAnsi="Arial" w:cs="Arial"/>
          <w:kern w:val="3"/>
          <w:lang w:eastAsia="en-US"/>
          <w14:ligatures w14:val="none"/>
        </w:rPr>
        <w:t xml:space="preserve"> to enhance graduate employability? The relative value of curricular, co-curricular and extra-curricular learning and paid work’, </w:t>
      </w:r>
      <w:r w:rsidRPr="00262198">
        <w:rPr>
          <w:rFonts w:ascii="Arial" w:eastAsia="Aptos" w:hAnsi="Arial" w:cs="Arial"/>
          <w:i/>
          <w:iCs/>
          <w:kern w:val="3"/>
          <w:lang w:eastAsia="en-US"/>
          <w14:ligatures w14:val="none"/>
        </w:rPr>
        <w:t>Higher Education</w:t>
      </w:r>
      <w:r w:rsidRPr="00262198">
        <w:rPr>
          <w:rFonts w:ascii="Arial" w:eastAsia="Aptos" w:hAnsi="Arial" w:cs="Arial"/>
          <w:kern w:val="3"/>
          <w:lang w:eastAsia="en-US"/>
          <w14:ligatures w14:val="none"/>
        </w:rPr>
        <w:t xml:space="preserve">, 81(4), pp. 723–739. </w:t>
      </w:r>
      <w:hyperlink r:id="rId9" w:history="1">
        <w:r w:rsidRPr="00262198">
          <w:rPr>
            <w:rFonts w:ascii="Arial" w:eastAsia="Aptos" w:hAnsi="Arial" w:cs="Arial"/>
            <w:color w:val="467886"/>
            <w:kern w:val="3"/>
            <w:u w:val="single"/>
            <w:lang w:eastAsia="en-US"/>
            <w14:ligatures w14:val="none"/>
          </w:rPr>
          <w:t>https://doi.org/10.1007/s10734-020-00570-x</w:t>
        </w:r>
      </w:hyperlink>
    </w:p>
    <w:p w14:paraId="77085923" w14:textId="77777777" w:rsidR="00262198" w:rsidRPr="00262198" w:rsidRDefault="00262198" w:rsidP="00262198">
      <w:pPr>
        <w:suppressAutoHyphens/>
        <w:autoSpaceDN w:val="0"/>
        <w:spacing w:line="360" w:lineRule="auto"/>
        <w:jc w:val="both"/>
        <w:rPr>
          <w:rFonts w:ascii="Aptos" w:eastAsia="Aptos" w:hAnsi="Aptos" w:cs="Times New Roman"/>
          <w:kern w:val="3"/>
          <w:lang w:eastAsia="en-US"/>
          <w14:ligatures w14:val="none"/>
        </w:rPr>
      </w:pPr>
      <w:r w:rsidRPr="00262198">
        <w:rPr>
          <w:rFonts w:ascii="Arial" w:eastAsia="Aptos" w:hAnsi="Arial" w:cs="Arial"/>
          <w:kern w:val="3"/>
          <w:lang w:eastAsia="en-US"/>
          <w14:ligatures w14:val="none"/>
        </w:rPr>
        <w:t xml:space="preserve">Myers, I.B., McCaulley, M.H., </w:t>
      </w:r>
      <w:proofErr w:type="spellStart"/>
      <w:r w:rsidRPr="00262198">
        <w:rPr>
          <w:rFonts w:ascii="Arial" w:eastAsia="Aptos" w:hAnsi="Arial" w:cs="Arial"/>
          <w:kern w:val="3"/>
          <w:lang w:eastAsia="en-US"/>
          <w14:ligatures w14:val="none"/>
        </w:rPr>
        <w:t>Quenk</w:t>
      </w:r>
      <w:proofErr w:type="spellEnd"/>
      <w:r w:rsidRPr="00262198">
        <w:rPr>
          <w:rFonts w:ascii="Arial" w:eastAsia="Aptos" w:hAnsi="Arial" w:cs="Arial"/>
          <w:kern w:val="3"/>
          <w:lang w:eastAsia="en-US"/>
          <w14:ligatures w14:val="none"/>
        </w:rPr>
        <w:t xml:space="preserve">, N.L. and Hammer, A.L. (1998) </w:t>
      </w:r>
      <w:r w:rsidRPr="00262198">
        <w:rPr>
          <w:rFonts w:ascii="Arial" w:eastAsia="Aptos" w:hAnsi="Arial" w:cs="Arial"/>
          <w:i/>
          <w:iCs/>
          <w:kern w:val="3"/>
          <w:lang w:eastAsia="en-US"/>
          <w14:ligatures w14:val="none"/>
        </w:rPr>
        <w:t>MBTI Manual: A Guide to the Development and Use of the Myers-Briggs Type Indicator</w:t>
      </w:r>
      <w:r w:rsidRPr="00262198">
        <w:rPr>
          <w:rFonts w:ascii="Arial" w:eastAsia="Aptos" w:hAnsi="Arial" w:cs="Arial"/>
          <w:kern w:val="3"/>
          <w:lang w:eastAsia="en-US"/>
          <w14:ligatures w14:val="none"/>
        </w:rPr>
        <w:t xml:space="preserve">. 3rd </w:t>
      </w:r>
      <w:proofErr w:type="spellStart"/>
      <w:r w:rsidRPr="00262198">
        <w:rPr>
          <w:rFonts w:ascii="Arial" w:eastAsia="Aptos" w:hAnsi="Arial" w:cs="Arial"/>
          <w:kern w:val="3"/>
          <w:lang w:eastAsia="en-US"/>
          <w14:ligatures w14:val="none"/>
        </w:rPr>
        <w:t>edn</w:t>
      </w:r>
      <w:proofErr w:type="spellEnd"/>
      <w:r w:rsidRPr="00262198">
        <w:rPr>
          <w:rFonts w:ascii="Arial" w:eastAsia="Aptos" w:hAnsi="Arial" w:cs="Arial"/>
          <w:kern w:val="3"/>
          <w:lang w:eastAsia="en-US"/>
          <w14:ligatures w14:val="none"/>
        </w:rPr>
        <w:t>. Consulting Psychologists Press.</w:t>
      </w:r>
    </w:p>
    <w:p w14:paraId="165093C5" w14:textId="77777777" w:rsidR="00262198" w:rsidRPr="00262198" w:rsidRDefault="00262198" w:rsidP="00262198">
      <w:pPr>
        <w:suppressAutoHyphens/>
        <w:autoSpaceDN w:val="0"/>
        <w:spacing w:line="360" w:lineRule="auto"/>
        <w:jc w:val="both"/>
        <w:rPr>
          <w:rFonts w:ascii="Aptos" w:eastAsia="Aptos" w:hAnsi="Aptos" w:cs="Times New Roman"/>
          <w:kern w:val="3"/>
          <w:lang w:eastAsia="en-US"/>
          <w14:ligatures w14:val="none"/>
        </w:rPr>
      </w:pPr>
      <w:r w:rsidRPr="00262198">
        <w:rPr>
          <w:rFonts w:ascii="Arial" w:eastAsia="Aptos" w:hAnsi="Arial" w:cs="Arial"/>
          <w:kern w:val="3"/>
          <w:lang w:eastAsia="en-US"/>
          <w14:ligatures w14:val="none"/>
        </w:rPr>
        <w:lastRenderedPageBreak/>
        <w:t xml:space="preserve">Pittenger, D.J. (2005) ‘Cautionary comments regarding the Myers-Briggs Type Indicator’, </w:t>
      </w:r>
      <w:r w:rsidRPr="00262198">
        <w:rPr>
          <w:rFonts w:ascii="Arial" w:eastAsia="Aptos" w:hAnsi="Arial" w:cs="Arial"/>
          <w:i/>
          <w:iCs/>
          <w:kern w:val="3"/>
          <w:lang w:eastAsia="en-US"/>
          <w14:ligatures w14:val="none"/>
        </w:rPr>
        <w:t>Consulting Psychology Journal: Practice and Research</w:t>
      </w:r>
      <w:r w:rsidRPr="00262198">
        <w:rPr>
          <w:rFonts w:ascii="Arial" w:eastAsia="Aptos" w:hAnsi="Arial" w:cs="Arial"/>
          <w:kern w:val="3"/>
          <w:lang w:eastAsia="en-US"/>
          <w14:ligatures w14:val="none"/>
        </w:rPr>
        <w:t xml:space="preserve">, 57(3), pp. 210–221. </w:t>
      </w:r>
      <w:hyperlink r:id="rId10" w:history="1">
        <w:r w:rsidRPr="00262198">
          <w:rPr>
            <w:rFonts w:ascii="Arial" w:eastAsia="Aptos" w:hAnsi="Arial" w:cs="Arial"/>
            <w:color w:val="467886"/>
            <w:kern w:val="3"/>
            <w:u w:val="single"/>
            <w:lang w:eastAsia="en-US"/>
            <w14:ligatures w14:val="none"/>
          </w:rPr>
          <w:t>https://doi.org/10.1037/1065-9293.57.3.210</w:t>
        </w:r>
      </w:hyperlink>
    </w:p>
    <w:p w14:paraId="2C41B061" w14:textId="77777777" w:rsidR="00262198" w:rsidRPr="00262198" w:rsidRDefault="00262198" w:rsidP="00262198">
      <w:pPr>
        <w:suppressAutoHyphens/>
        <w:autoSpaceDN w:val="0"/>
        <w:spacing w:line="360" w:lineRule="auto"/>
        <w:jc w:val="both"/>
        <w:rPr>
          <w:rFonts w:ascii="Aptos" w:eastAsia="Aptos" w:hAnsi="Aptos" w:cs="Times New Roman"/>
          <w:kern w:val="3"/>
          <w:lang w:eastAsia="en-US"/>
          <w14:ligatures w14:val="none"/>
        </w:rPr>
      </w:pPr>
      <w:r w:rsidRPr="00262198">
        <w:rPr>
          <w:rFonts w:ascii="Arial" w:eastAsia="Aptos" w:hAnsi="Arial" w:cs="Arial"/>
          <w:kern w:val="3"/>
          <w:lang w:eastAsia="en-US"/>
          <w14:ligatures w14:val="none"/>
        </w:rPr>
        <w:t xml:space="preserve">Robertson, P.J., Hooley, T. and McCash, P. (eds.) (2020) </w:t>
      </w:r>
      <w:r w:rsidRPr="00262198">
        <w:rPr>
          <w:rFonts w:ascii="Arial" w:eastAsia="Aptos" w:hAnsi="Arial" w:cs="Arial"/>
          <w:i/>
          <w:iCs/>
          <w:kern w:val="3"/>
          <w:lang w:eastAsia="en-US"/>
          <w14:ligatures w14:val="none"/>
        </w:rPr>
        <w:t>The Oxford Handbook of Career Development</w:t>
      </w:r>
      <w:r w:rsidRPr="00262198">
        <w:rPr>
          <w:rFonts w:ascii="Arial" w:eastAsia="Aptos" w:hAnsi="Arial" w:cs="Arial"/>
          <w:kern w:val="3"/>
          <w:lang w:eastAsia="en-US"/>
          <w14:ligatures w14:val="none"/>
        </w:rPr>
        <w:t>. Oxford University Press.</w:t>
      </w:r>
    </w:p>
    <w:p w14:paraId="6F183B79" w14:textId="77777777" w:rsidR="00262198" w:rsidRPr="00262198" w:rsidRDefault="00262198" w:rsidP="00262198">
      <w:pPr>
        <w:suppressAutoHyphens/>
        <w:autoSpaceDN w:val="0"/>
        <w:spacing w:line="360" w:lineRule="auto"/>
        <w:jc w:val="both"/>
        <w:rPr>
          <w:rFonts w:ascii="Aptos" w:eastAsia="Aptos" w:hAnsi="Aptos" w:cs="Times New Roman"/>
          <w:kern w:val="3"/>
          <w:lang w:eastAsia="en-US"/>
          <w14:ligatures w14:val="none"/>
        </w:rPr>
      </w:pPr>
      <w:r w:rsidRPr="00262198">
        <w:rPr>
          <w:rFonts w:ascii="Arial" w:eastAsia="Aptos" w:hAnsi="Arial" w:cs="Arial"/>
          <w:kern w:val="3"/>
          <w:lang w:eastAsia="en-US"/>
          <w14:ligatures w14:val="none"/>
        </w:rPr>
        <w:t xml:space="preserve">Smale, B. (2015) </w:t>
      </w:r>
      <w:r w:rsidRPr="00262198">
        <w:rPr>
          <w:rFonts w:ascii="Arial" w:eastAsia="Aptos" w:hAnsi="Arial" w:cs="Arial"/>
          <w:i/>
          <w:iCs/>
          <w:kern w:val="3"/>
          <w:lang w:eastAsia="en-US"/>
          <w14:ligatures w14:val="none"/>
        </w:rPr>
        <w:t>How to Succeed at University: An Essential Guide to Academic Skills, Personal Development and Employability</w:t>
      </w:r>
      <w:r w:rsidRPr="00262198">
        <w:rPr>
          <w:rFonts w:ascii="Arial" w:eastAsia="Aptos" w:hAnsi="Arial" w:cs="Arial"/>
          <w:kern w:val="3"/>
          <w:lang w:eastAsia="en-US"/>
          <w14:ligatures w14:val="none"/>
        </w:rPr>
        <w:t xml:space="preserve">. 2nd </w:t>
      </w:r>
      <w:proofErr w:type="spellStart"/>
      <w:r w:rsidRPr="00262198">
        <w:rPr>
          <w:rFonts w:ascii="Arial" w:eastAsia="Aptos" w:hAnsi="Arial" w:cs="Arial"/>
          <w:kern w:val="3"/>
          <w:lang w:eastAsia="en-US"/>
          <w14:ligatures w14:val="none"/>
        </w:rPr>
        <w:t>edn</w:t>
      </w:r>
      <w:proofErr w:type="spellEnd"/>
      <w:r w:rsidRPr="00262198">
        <w:rPr>
          <w:rFonts w:ascii="Arial" w:eastAsia="Aptos" w:hAnsi="Arial" w:cs="Arial"/>
          <w:kern w:val="3"/>
          <w:lang w:eastAsia="en-US"/>
          <w14:ligatures w14:val="none"/>
        </w:rPr>
        <w:t>. SAGE Publications.</w:t>
      </w:r>
    </w:p>
    <w:p w14:paraId="5C9A9C36" w14:textId="26FB4247" w:rsidR="00262198" w:rsidRDefault="00262198" w:rsidP="00262198">
      <w:pPr>
        <w:pStyle w:val="TOCHeading"/>
      </w:pPr>
    </w:p>
    <w:p w14:paraId="01AB698C" w14:textId="4C03A951" w:rsidR="00583D6E" w:rsidRPr="00984DAA" w:rsidRDefault="00583D6E" w:rsidP="00262198">
      <w:pPr>
        <w:pStyle w:val="ListParagraph"/>
        <w:rPr>
          <w:rFonts w:ascii="Arial" w:hAnsi="Arial" w:cs="Arial"/>
        </w:rPr>
      </w:pPr>
    </w:p>
    <w:sectPr w:rsidR="00583D6E" w:rsidRPr="00984D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CD04CB"/>
    <w:multiLevelType w:val="hybridMultilevel"/>
    <w:tmpl w:val="3FB69B6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3E3214"/>
    <w:multiLevelType w:val="hybridMultilevel"/>
    <w:tmpl w:val="C6380F2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E7E4BC4"/>
    <w:multiLevelType w:val="multilevel"/>
    <w:tmpl w:val="A6128A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E450BB"/>
    <w:multiLevelType w:val="multilevel"/>
    <w:tmpl w:val="D4E62F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1B485C"/>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B96D30"/>
    <w:multiLevelType w:val="multilevel"/>
    <w:tmpl w:val="473060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E7434D"/>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124F6C"/>
    <w:multiLevelType w:val="multilevel"/>
    <w:tmpl w:val="4762D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330E16"/>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465DEA"/>
    <w:multiLevelType w:val="multilevel"/>
    <w:tmpl w:val="5380E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951F17"/>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1F3D53"/>
    <w:multiLevelType w:val="hybridMultilevel"/>
    <w:tmpl w:val="B11CF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C959A6"/>
    <w:multiLevelType w:val="multilevel"/>
    <w:tmpl w:val="22383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793F88"/>
    <w:multiLevelType w:val="hybridMultilevel"/>
    <w:tmpl w:val="26D89E0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9EC774F"/>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487560"/>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A6A7A22"/>
    <w:multiLevelType w:val="multilevel"/>
    <w:tmpl w:val="8A2EAF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C2C0283"/>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435272">
    <w:abstractNumId w:val="1"/>
  </w:num>
  <w:num w:numId="2" w16cid:durableId="928193547">
    <w:abstractNumId w:val="3"/>
  </w:num>
  <w:num w:numId="3" w16cid:durableId="590310327">
    <w:abstractNumId w:val="4"/>
  </w:num>
  <w:num w:numId="4" w16cid:durableId="797842653">
    <w:abstractNumId w:val="11"/>
  </w:num>
  <w:num w:numId="5" w16cid:durableId="724643122">
    <w:abstractNumId w:val="13"/>
  </w:num>
  <w:num w:numId="6" w16cid:durableId="1827546075">
    <w:abstractNumId w:val="6"/>
  </w:num>
  <w:num w:numId="7" w16cid:durableId="1749770796">
    <w:abstractNumId w:val="8"/>
  </w:num>
  <w:num w:numId="8" w16cid:durableId="909727554">
    <w:abstractNumId w:val="17"/>
  </w:num>
  <w:num w:numId="9" w16cid:durableId="254945861">
    <w:abstractNumId w:val="12"/>
  </w:num>
  <w:num w:numId="10" w16cid:durableId="137234369">
    <w:abstractNumId w:val="2"/>
  </w:num>
  <w:num w:numId="11" w16cid:durableId="2032366988">
    <w:abstractNumId w:val="14"/>
  </w:num>
  <w:num w:numId="12" w16cid:durableId="2041272870">
    <w:abstractNumId w:val="0"/>
  </w:num>
  <w:num w:numId="13" w16cid:durableId="10764824">
    <w:abstractNumId w:val="18"/>
  </w:num>
  <w:num w:numId="14" w16cid:durableId="237716348">
    <w:abstractNumId w:val="9"/>
  </w:num>
  <w:num w:numId="15" w16cid:durableId="1052802715">
    <w:abstractNumId w:val="5"/>
  </w:num>
  <w:num w:numId="16" w16cid:durableId="1606185029">
    <w:abstractNumId w:val="15"/>
  </w:num>
  <w:num w:numId="17" w16cid:durableId="946544196">
    <w:abstractNumId w:val="16"/>
  </w:num>
  <w:num w:numId="18" w16cid:durableId="520973608">
    <w:abstractNumId w:val="7"/>
  </w:num>
  <w:num w:numId="19" w16cid:durableId="154602073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D6E"/>
    <w:rsid w:val="00021CFE"/>
    <w:rsid w:val="0008213F"/>
    <w:rsid w:val="002260AF"/>
    <w:rsid w:val="00262198"/>
    <w:rsid w:val="002A1569"/>
    <w:rsid w:val="0041171F"/>
    <w:rsid w:val="004E37A0"/>
    <w:rsid w:val="00583D6E"/>
    <w:rsid w:val="00847A8D"/>
    <w:rsid w:val="008575EE"/>
    <w:rsid w:val="008D3704"/>
    <w:rsid w:val="00984DAA"/>
    <w:rsid w:val="009A41CE"/>
    <w:rsid w:val="00BA34E0"/>
    <w:rsid w:val="00C362AF"/>
    <w:rsid w:val="00C560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7C857"/>
  <w15:chartTrackingRefBased/>
  <w15:docId w15:val="{61257CB9-1786-42E6-AC6D-F78A76200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3D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3D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3D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3D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3D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3D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3D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3D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3D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3D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3D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3D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3D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3D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3D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3D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3D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3D6E"/>
    <w:rPr>
      <w:rFonts w:eastAsiaTheme="majorEastAsia" w:cstheme="majorBidi"/>
      <w:color w:val="272727" w:themeColor="text1" w:themeTint="D8"/>
    </w:rPr>
  </w:style>
  <w:style w:type="paragraph" w:styleId="Title">
    <w:name w:val="Title"/>
    <w:basedOn w:val="Normal"/>
    <w:next w:val="Normal"/>
    <w:link w:val="TitleChar"/>
    <w:uiPriority w:val="10"/>
    <w:qFormat/>
    <w:rsid w:val="00583D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3D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3D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3D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3D6E"/>
    <w:pPr>
      <w:spacing w:before="160"/>
      <w:jc w:val="center"/>
    </w:pPr>
    <w:rPr>
      <w:i/>
      <w:iCs/>
      <w:color w:val="404040" w:themeColor="text1" w:themeTint="BF"/>
    </w:rPr>
  </w:style>
  <w:style w:type="character" w:customStyle="1" w:styleId="QuoteChar">
    <w:name w:val="Quote Char"/>
    <w:basedOn w:val="DefaultParagraphFont"/>
    <w:link w:val="Quote"/>
    <w:uiPriority w:val="29"/>
    <w:rsid w:val="00583D6E"/>
    <w:rPr>
      <w:i/>
      <w:iCs/>
      <w:color w:val="404040" w:themeColor="text1" w:themeTint="BF"/>
    </w:rPr>
  </w:style>
  <w:style w:type="paragraph" w:styleId="ListParagraph">
    <w:name w:val="List Paragraph"/>
    <w:basedOn w:val="Normal"/>
    <w:uiPriority w:val="34"/>
    <w:qFormat/>
    <w:rsid w:val="00583D6E"/>
    <w:pPr>
      <w:ind w:left="720"/>
      <w:contextualSpacing/>
    </w:pPr>
  </w:style>
  <w:style w:type="character" w:styleId="IntenseEmphasis">
    <w:name w:val="Intense Emphasis"/>
    <w:basedOn w:val="DefaultParagraphFont"/>
    <w:uiPriority w:val="21"/>
    <w:qFormat/>
    <w:rsid w:val="00583D6E"/>
    <w:rPr>
      <w:i/>
      <w:iCs/>
      <w:color w:val="0F4761" w:themeColor="accent1" w:themeShade="BF"/>
    </w:rPr>
  </w:style>
  <w:style w:type="paragraph" w:styleId="IntenseQuote">
    <w:name w:val="Intense Quote"/>
    <w:basedOn w:val="Normal"/>
    <w:next w:val="Normal"/>
    <w:link w:val="IntenseQuoteChar"/>
    <w:uiPriority w:val="30"/>
    <w:qFormat/>
    <w:rsid w:val="00583D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3D6E"/>
    <w:rPr>
      <w:i/>
      <w:iCs/>
      <w:color w:val="0F4761" w:themeColor="accent1" w:themeShade="BF"/>
    </w:rPr>
  </w:style>
  <w:style w:type="character" w:styleId="IntenseReference">
    <w:name w:val="Intense Reference"/>
    <w:basedOn w:val="DefaultParagraphFont"/>
    <w:uiPriority w:val="32"/>
    <w:qFormat/>
    <w:rsid w:val="00583D6E"/>
    <w:rPr>
      <w:b/>
      <w:bCs/>
      <w:smallCaps/>
      <w:color w:val="0F4761" w:themeColor="accent1" w:themeShade="BF"/>
      <w:spacing w:val="5"/>
    </w:rPr>
  </w:style>
  <w:style w:type="character" w:styleId="Strong">
    <w:name w:val="Strong"/>
    <w:basedOn w:val="DefaultParagraphFont"/>
    <w:uiPriority w:val="22"/>
    <w:qFormat/>
    <w:rsid w:val="00583D6E"/>
    <w:rPr>
      <w:b/>
      <w:bCs/>
    </w:rPr>
  </w:style>
  <w:style w:type="paragraph" w:styleId="NormalWeb">
    <w:name w:val="Normal (Web)"/>
    <w:basedOn w:val="Normal"/>
    <w:uiPriority w:val="99"/>
    <w:semiHidden/>
    <w:unhideWhenUsed/>
    <w:rsid w:val="00583D6E"/>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
    <w:name w:val="Table Grid"/>
    <w:basedOn w:val="TableNormal"/>
    <w:uiPriority w:val="39"/>
    <w:rsid w:val="00583D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62198"/>
    <w:pPr>
      <w:spacing w:before="240" w:after="0" w:line="259" w:lineRule="auto"/>
      <w:outlineLvl w:val="9"/>
    </w:pPr>
    <w:rPr>
      <w:kern w:val="0"/>
      <w:sz w:val="32"/>
      <w:szCs w:val="32"/>
      <w:lang w:val="en-US" w:eastAsia="en-US"/>
      <w14:ligatures w14:val="none"/>
    </w:rPr>
  </w:style>
  <w:style w:type="character" w:styleId="Hyperlink">
    <w:name w:val="Hyperlink"/>
    <w:basedOn w:val="DefaultParagraphFont"/>
    <w:uiPriority w:val="99"/>
    <w:unhideWhenUsed/>
    <w:rsid w:val="002260AF"/>
    <w:rPr>
      <w:color w:val="467886" w:themeColor="hyperlink"/>
      <w:u w:val="single"/>
    </w:rPr>
  </w:style>
  <w:style w:type="character" w:styleId="UnresolvedMention">
    <w:name w:val="Unresolved Mention"/>
    <w:basedOn w:val="DefaultParagraphFont"/>
    <w:uiPriority w:val="99"/>
    <w:semiHidden/>
    <w:unhideWhenUsed/>
    <w:rsid w:val="002260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17554251011064837" TargetMode="External"/><Relationship Id="rId3" Type="http://schemas.openxmlformats.org/officeDocument/2006/relationships/styles" Target="styles.xml"/><Relationship Id="rId7" Type="http://schemas.openxmlformats.org/officeDocument/2006/relationships/hyperlink" Target="https://chat.openai.com"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oi.org/10.1037/1065-9293.57.3.210" TargetMode="External"/><Relationship Id="rId4" Type="http://schemas.openxmlformats.org/officeDocument/2006/relationships/settings" Target="settings.xml"/><Relationship Id="rId9" Type="http://schemas.openxmlformats.org/officeDocument/2006/relationships/hyperlink" Target="https://doi.org/10.1007/s10734-020-00570-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C61E93-B6B4-4840-8901-BD85081BD6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2304</Words>
  <Characters>12904</Characters>
  <Application>Microsoft Office Word</Application>
  <DocSecurity>0</DocSecurity>
  <Lines>416</Lines>
  <Paragraphs>111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jason wilson</cp:lastModifiedBy>
  <cp:revision>5</cp:revision>
  <dcterms:created xsi:type="dcterms:W3CDTF">2026-06-11T14:40:00Z</dcterms:created>
  <dcterms:modified xsi:type="dcterms:W3CDTF">2026-06-11T14:45:00Z</dcterms:modified>
</cp:coreProperties>
</file>