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C04A3" w14:textId="7E384CEB" w:rsidR="00315F3D" w:rsidRPr="00315F3D" w:rsidRDefault="00315F3D" w:rsidP="00315F3D">
      <w:pPr>
        <w:pStyle w:val="Title"/>
        <w:spacing w:line="360" w:lineRule="auto"/>
        <w:jc w:val="center"/>
        <w:rPr>
          <w:rStyle w:val="Strong"/>
          <w:rFonts w:ascii="Arial" w:hAnsi="Arial" w:cs="Arial"/>
          <w:sz w:val="56"/>
          <w:szCs w:val="56"/>
        </w:rPr>
      </w:pPr>
      <w:r w:rsidRPr="00315F3D">
        <w:rPr>
          <w:rStyle w:val="Strong"/>
          <w:rFonts w:ascii="Arial" w:hAnsi="Arial" w:cs="Arial"/>
          <w:sz w:val="56"/>
          <w:szCs w:val="56"/>
        </w:rPr>
        <w:t>A guidance handbook for early years practitioners to support young children through transitions</w:t>
      </w:r>
    </w:p>
    <w:p w14:paraId="5D42041E" w14:textId="393A412B" w:rsidR="00315F3D" w:rsidRDefault="00315F3D" w:rsidP="00315F3D"/>
    <w:p w14:paraId="785A3D48" w14:textId="7B948FEE" w:rsidR="00315F3D" w:rsidRDefault="00315F3D" w:rsidP="00315F3D">
      <w:r>
        <w:rPr>
          <w:noProof/>
        </w:rPr>
        <w:drawing>
          <wp:anchor distT="0" distB="0" distL="114300" distR="114300" simplePos="0" relativeHeight="251658240" behindDoc="0" locked="0" layoutInCell="1" allowOverlap="1" wp14:anchorId="069B8BE6" wp14:editId="04FE9965">
            <wp:simplePos x="0" y="0"/>
            <wp:positionH relativeFrom="column">
              <wp:posOffset>203200</wp:posOffset>
            </wp:positionH>
            <wp:positionV relativeFrom="paragraph">
              <wp:posOffset>239395</wp:posOffset>
            </wp:positionV>
            <wp:extent cx="5314315" cy="3556000"/>
            <wp:effectExtent l="0" t="0" r="0" b="0"/>
            <wp:wrapSquare wrapText="bothSides"/>
            <wp:docPr id="1" name="Picture 1" descr="EYFS: What is in England's early years curriculum? - daynurseries.co.uk  ad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YFS: What is in England's early years curriculum? - daynurseries.co.uk  advi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4315" cy="355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E8CA3E" w14:textId="43C51A73" w:rsidR="00315F3D" w:rsidRPr="00315F3D" w:rsidRDefault="00315F3D" w:rsidP="00315F3D"/>
    <w:p w14:paraId="1E7ED16D" w14:textId="77777777" w:rsidR="00315F3D" w:rsidRDefault="00315F3D" w:rsidP="00315F3D">
      <w:pPr>
        <w:jc w:val="center"/>
      </w:pPr>
    </w:p>
    <w:p w14:paraId="480443B7" w14:textId="77777777" w:rsidR="00315F3D" w:rsidRDefault="00315F3D" w:rsidP="00315F3D">
      <w:pPr>
        <w:jc w:val="center"/>
      </w:pPr>
    </w:p>
    <w:p w14:paraId="231342C4" w14:textId="77777777" w:rsidR="00315F3D" w:rsidRDefault="00315F3D" w:rsidP="00315F3D">
      <w:pPr>
        <w:jc w:val="center"/>
      </w:pPr>
    </w:p>
    <w:p w14:paraId="394D315D" w14:textId="46335636" w:rsidR="00315F3D" w:rsidRPr="00315F3D" w:rsidRDefault="00315F3D" w:rsidP="00414E47">
      <w:pPr>
        <w:pStyle w:val="Title"/>
        <w:jc w:val="center"/>
        <w:rPr>
          <w:rFonts w:ascii="Arial" w:hAnsi="Arial" w:cs="Arial"/>
        </w:rPr>
      </w:pPr>
      <w:r>
        <w:lastRenderedPageBreak/>
        <w:br/>
      </w:r>
      <w:r w:rsidRPr="00315F3D">
        <w:rPr>
          <w:rFonts w:ascii="Arial" w:hAnsi="Arial" w:cs="Arial"/>
        </w:rPr>
        <w:t>Contents Page</w:t>
      </w:r>
    </w:p>
    <w:p w14:paraId="780E0354" w14:textId="77777777" w:rsidR="00315F3D" w:rsidRDefault="00315F3D" w:rsidP="00315F3D">
      <w:pPr>
        <w:jc w:val="center"/>
      </w:pPr>
    </w:p>
    <w:p w14:paraId="15BBD6F1" w14:textId="77777777" w:rsidR="00315F3D" w:rsidRDefault="00315F3D" w:rsidP="00315F3D">
      <w:pPr>
        <w:jc w:val="center"/>
      </w:pPr>
    </w:p>
    <w:p w14:paraId="3BC9F296" w14:textId="0F8B0FA3" w:rsidR="00414E47" w:rsidRPr="00414E47" w:rsidRDefault="00414E47" w:rsidP="00504655">
      <w:pPr>
        <w:pStyle w:val="Heading2"/>
        <w:tabs>
          <w:tab w:val="right" w:pos="9026"/>
        </w:tabs>
        <w:rPr>
          <w:rFonts w:ascii="Arial" w:hAnsi="Arial" w:cs="Arial"/>
          <w:sz w:val="32"/>
          <w:szCs w:val="32"/>
        </w:rPr>
      </w:pPr>
      <w:r w:rsidRPr="00414E47">
        <w:rPr>
          <w:rFonts w:ascii="Arial" w:hAnsi="Arial" w:cs="Arial"/>
          <w:sz w:val="32"/>
          <w:szCs w:val="32"/>
        </w:rPr>
        <w:t>Introduction</w:t>
      </w:r>
      <w:r w:rsidR="00504655">
        <w:rPr>
          <w:rFonts w:ascii="Arial" w:hAnsi="Arial" w:cs="Arial"/>
          <w:sz w:val="32"/>
          <w:szCs w:val="32"/>
        </w:rPr>
        <w:tab/>
        <w:t>3</w:t>
      </w:r>
    </w:p>
    <w:p w14:paraId="4787A3E7" w14:textId="77777777" w:rsidR="00414E47" w:rsidRPr="00414E47" w:rsidRDefault="00414E47" w:rsidP="00414E47">
      <w:pPr>
        <w:rPr>
          <w:sz w:val="32"/>
          <w:szCs w:val="32"/>
        </w:rPr>
      </w:pPr>
    </w:p>
    <w:p w14:paraId="1EEDCFAE" w14:textId="7E95D0B5" w:rsidR="00414E47" w:rsidRPr="00414E47" w:rsidRDefault="00414E47" w:rsidP="00933394">
      <w:pPr>
        <w:pStyle w:val="Heading2"/>
        <w:tabs>
          <w:tab w:val="right" w:pos="9026"/>
        </w:tabs>
        <w:rPr>
          <w:rFonts w:ascii="Arial" w:hAnsi="Arial" w:cs="Arial"/>
          <w:sz w:val="32"/>
          <w:szCs w:val="32"/>
        </w:rPr>
      </w:pPr>
      <w:r w:rsidRPr="00414E47">
        <w:rPr>
          <w:rFonts w:ascii="Arial" w:hAnsi="Arial" w:cs="Arial"/>
          <w:sz w:val="32"/>
          <w:szCs w:val="32"/>
        </w:rPr>
        <w:t xml:space="preserve">The </w:t>
      </w:r>
      <w:r w:rsidR="00491D40">
        <w:rPr>
          <w:rFonts w:ascii="Arial" w:hAnsi="Arial" w:cs="Arial"/>
          <w:sz w:val="32"/>
          <w:szCs w:val="32"/>
        </w:rPr>
        <w:t>needs of the child</w:t>
      </w:r>
      <w:r w:rsidRPr="00414E47">
        <w:rPr>
          <w:rFonts w:ascii="Arial" w:hAnsi="Arial" w:cs="Arial"/>
          <w:sz w:val="32"/>
          <w:szCs w:val="32"/>
        </w:rPr>
        <w:t xml:space="preserve"> </w:t>
      </w:r>
      <w:r w:rsidR="00933394">
        <w:rPr>
          <w:rFonts w:ascii="Arial" w:hAnsi="Arial" w:cs="Arial"/>
          <w:sz w:val="32"/>
          <w:szCs w:val="32"/>
        </w:rPr>
        <w:tab/>
        <w:t>4</w:t>
      </w:r>
    </w:p>
    <w:p w14:paraId="736EDD0C" w14:textId="77777777" w:rsidR="00414E47" w:rsidRPr="00414E47" w:rsidRDefault="00414E47" w:rsidP="00414E47">
      <w:pPr>
        <w:rPr>
          <w:sz w:val="32"/>
          <w:szCs w:val="32"/>
        </w:rPr>
      </w:pPr>
    </w:p>
    <w:p w14:paraId="0587A27A" w14:textId="0484463C" w:rsidR="00414E47" w:rsidRPr="00414E47" w:rsidRDefault="00414E47" w:rsidP="00933394">
      <w:pPr>
        <w:pStyle w:val="Heading2"/>
        <w:tabs>
          <w:tab w:val="right" w:pos="9026"/>
        </w:tabs>
        <w:rPr>
          <w:rFonts w:ascii="Arial" w:hAnsi="Arial" w:cs="Arial"/>
          <w:sz w:val="32"/>
          <w:szCs w:val="32"/>
        </w:rPr>
      </w:pPr>
      <w:r w:rsidRPr="00414E47">
        <w:rPr>
          <w:rFonts w:ascii="Arial" w:hAnsi="Arial" w:cs="Arial"/>
          <w:sz w:val="32"/>
          <w:szCs w:val="32"/>
        </w:rPr>
        <w:t xml:space="preserve">The </w:t>
      </w:r>
      <w:r w:rsidR="00491D40">
        <w:rPr>
          <w:rFonts w:ascii="Arial" w:hAnsi="Arial" w:cs="Arial"/>
          <w:sz w:val="32"/>
          <w:szCs w:val="32"/>
        </w:rPr>
        <w:t xml:space="preserve">role of the ADULT </w:t>
      </w:r>
      <w:r w:rsidR="00491D40">
        <w:rPr>
          <w:rFonts w:ascii="Arial" w:hAnsi="Arial" w:cs="Arial"/>
          <w:sz w:val="32"/>
          <w:szCs w:val="32"/>
        </w:rPr>
        <w:tab/>
      </w:r>
      <w:r w:rsidR="005E73BA">
        <w:rPr>
          <w:rFonts w:ascii="Arial" w:hAnsi="Arial" w:cs="Arial"/>
          <w:sz w:val="32"/>
          <w:szCs w:val="32"/>
        </w:rPr>
        <w:t>7</w:t>
      </w:r>
    </w:p>
    <w:p w14:paraId="7EF3B328" w14:textId="77777777" w:rsidR="00414E47" w:rsidRPr="00414E47" w:rsidRDefault="00414E47" w:rsidP="00414E47">
      <w:pPr>
        <w:rPr>
          <w:sz w:val="32"/>
          <w:szCs w:val="32"/>
        </w:rPr>
      </w:pPr>
    </w:p>
    <w:p w14:paraId="68E2FBB9" w14:textId="6023ACE6" w:rsidR="00414E47" w:rsidRPr="00414E47" w:rsidRDefault="00414E47" w:rsidP="006D7146">
      <w:pPr>
        <w:pStyle w:val="Heading2"/>
        <w:tabs>
          <w:tab w:val="right" w:pos="9026"/>
        </w:tabs>
        <w:rPr>
          <w:rFonts w:ascii="Arial" w:hAnsi="Arial" w:cs="Arial"/>
          <w:sz w:val="32"/>
          <w:szCs w:val="32"/>
        </w:rPr>
      </w:pPr>
      <w:r w:rsidRPr="00414E47">
        <w:rPr>
          <w:rFonts w:ascii="Arial" w:hAnsi="Arial" w:cs="Arial"/>
          <w:sz w:val="32"/>
          <w:szCs w:val="32"/>
        </w:rPr>
        <w:t xml:space="preserve">Environments </w:t>
      </w:r>
      <w:r w:rsidR="006D7146">
        <w:rPr>
          <w:rFonts w:ascii="Arial" w:hAnsi="Arial" w:cs="Arial"/>
          <w:sz w:val="32"/>
          <w:szCs w:val="32"/>
        </w:rPr>
        <w:tab/>
      </w:r>
      <w:r w:rsidR="005E73BA">
        <w:rPr>
          <w:rFonts w:ascii="Arial" w:hAnsi="Arial" w:cs="Arial"/>
          <w:sz w:val="32"/>
          <w:szCs w:val="32"/>
        </w:rPr>
        <w:t>11</w:t>
      </w:r>
    </w:p>
    <w:p w14:paraId="6A3BB848" w14:textId="77777777" w:rsidR="00414E47" w:rsidRPr="00414E47" w:rsidRDefault="00414E47" w:rsidP="00414E47">
      <w:pPr>
        <w:rPr>
          <w:sz w:val="32"/>
          <w:szCs w:val="32"/>
        </w:rPr>
      </w:pPr>
    </w:p>
    <w:p w14:paraId="6B1B7934" w14:textId="1860B972" w:rsidR="00414E47" w:rsidRPr="00414E47" w:rsidRDefault="00414E47" w:rsidP="005E73BA">
      <w:pPr>
        <w:pStyle w:val="Heading2"/>
        <w:tabs>
          <w:tab w:val="right" w:pos="9026"/>
        </w:tabs>
        <w:rPr>
          <w:rFonts w:ascii="Arial" w:hAnsi="Arial" w:cs="Arial"/>
          <w:sz w:val="32"/>
          <w:szCs w:val="32"/>
        </w:rPr>
      </w:pPr>
      <w:r w:rsidRPr="00414E47">
        <w:rPr>
          <w:rFonts w:ascii="Arial" w:hAnsi="Arial" w:cs="Arial"/>
          <w:sz w:val="32"/>
          <w:szCs w:val="32"/>
        </w:rPr>
        <w:t xml:space="preserve">Partnerships </w:t>
      </w:r>
      <w:r w:rsidR="005E73BA">
        <w:rPr>
          <w:rFonts w:ascii="Arial" w:hAnsi="Arial" w:cs="Arial"/>
          <w:sz w:val="32"/>
          <w:szCs w:val="32"/>
        </w:rPr>
        <w:tab/>
        <w:t>13</w:t>
      </w:r>
    </w:p>
    <w:p w14:paraId="3E3AC5DA" w14:textId="77777777" w:rsidR="00414E47" w:rsidRPr="00414E47" w:rsidRDefault="00414E47" w:rsidP="00414E47">
      <w:pPr>
        <w:rPr>
          <w:sz w:val="32"/>
          <w:szCs w:val="32"/>
        </w:rPr>
      </w:pPr>
    </w:p>
    <w:p w14:paraId="6752079E" w14:textId="0CCED02C" w:rsidR="00414E47" w:rsidRPr="00414E47" w:rsidRDefault="00414E47" w:rsidP="005E73BA">
      <w:pPr>
        <w:pStyle w:val="Heading2"/>
        <w:tabs>
          <w:tab w:val="right" w:pos="9026"/>
        </w:tabs>
        <w:rPr>
          <w:rFonts w:ascii="Arial" w:hAnsi="Arial" w:cs="Arial"/>
          <w:sz w:val="32"/>
          <w:szCs w:val="32"/>
        </w:rPr>
      </w:pPr>
      <w:r w:rsidRPr="00414E47">
        <w:rPr>
          <w:rFonts w:ascii="Arial" w:hAnsi="Arial" w:cs="Arial"/>
          <w:sz w:val="32"/>
          <w:szCs w:val="32"/>
        </w:rPr>
        <w:t xml:space="preserve">Interventions </w:t>
      </w:r>
      <w:r w:rsidR="005E73BA">
        <w:rPr>
          <w:rFonts w:ascii="Arial" w:hAnsi="Arial" w:cs="Arial"/>
          <w:sz w:val="32"/>
          <w:szCs w:val="32"/>
        </w:rPr>
        <w:tab/>
        <w:t>15</w:t>
      </w:r>
    </w:p>
    <w:p w14:paraId="73F72AF4" w14:textId="77777777" w:rsidR="00414E47" w:rsidRPr="00414E47" w:rsidRDefault="00414E47" w:rsidP="00414E47">
      <w:pPr>
        <w:rPr>
          <w:sz w:val="22"/>
          <w:szCs w:val="22"/>
        </w:rPr>
      </w:pPr>
    </w:p>
    <w:p w14:paraId="42C98F39" w14:textId="3D88F5BD" w:rsidR="005E73BA" w:rsidRDefault="00414E47" w:rsidP="005E73BA">
      <w:pPr>
        <w:pStyle w:val="Heading2"/>
        <w:tabs>
          <w:tab w:val="right" w:pos="9026"/>
        </w:tabs>
        <w:rPr>
          <w:rFonts w:ascii="Arial" w:hAnsi="Arial" w:cs="Arial"/>
          <w:sz w:val="32"/>
          <w:szCs w:val="32"/>
        </w:rPr>
      </w:pPr>
      <w:r w:rsidRPr="00414E47">
        <w:rPr>
          <w:rFonts w:ascii="Arial" w:hAnsi="Arial" w:cs="Arial"/>
          <w:sz w:val="32"/>
          <w:szCs w:val="32"/>
        </w:rPr>
        <w:t xml:space="preserve">Proposed outcomes </w:t>
      </w:r>
      <w:r w:rsidR="005E73BA">
        <w:rPr>
          <w:rFonts w:ascii="Arial" w:hAnsi="Arial" w:cs="Arial"/>
          <w:sz w:val="32"/>
          <w:szCs w:val="32"/>
        </w:rPr>
        <w:tab/>
        <w:t>17</w:t>
      </w:r>
    </w:p>
    <w:p w14:paraId="4E93F3B5" w14:textId="77777777" w:rsidR="005E73BA" w:rsidRPr="005E73BA" w:rsidRDefault="005E73BA" w:rsidP="005E73BA"/>
    <w:p w14:paraId="30452C65" w14:textId="6279135F" w:rsidR="00414E47" w:rsidRPr="005E73BA" w:rsidRDefault="005E73BA" w:rsidP="005E73BA">
      <w:pPr>
        <w:pStyle w:val="Heading2"/>
        <w:tabs>
          <w:tab w:val="right" w:pos="9026"/>
        </w:tabs>
        <w:rPr>
          <w:rFonts w:ascii="Arial" w:hAnsi="Arial" w:cs="Arial"/>
          <w:sz w:val="32"/>
          <w:szCs w:val="32"/>
        </w:rPr>
      </w:pPr>
      <w:r w:rsidRPr="005E73BA">
        <w:rPr>
          <w:rFonts w:ascii="Arial" w:hAnsi="Arial" w:cs="Arial"/>
          <w:sz w:val="32"/>
          <w:szCs w:val="32"/>
        </w:rPr>
        <w:t>REFERENCE LIST</w:t>
      </w:r>
      <w:r>
        <w:rPr>
          <w:rFonts w:ascii="Arial" w:hAnsi="Arial" w:cs="Arial"/>
          <w:sz w:val="32"/>
          <w:szCs w:val="32"/>
        </w:rPr>
        <w:tab/>
        <w:t>18</w:t>
      </w:r>
    </w:p>
    <w:p w14:paraId="0065CB97" w14:textId="6D8EBF85" w:rsidR="00414E47" w:rsidRDefault="00414E47" w:rsidP="005E73BA"/>
    <w:p w14:paraId="18563041" w14:textId="77777777" w:rsidR="005E73BA" w:rsidRPr="00414E47" w:rsidRDefault="005E73BA" w:rsidP="005E73BA">
      <w:pPr>
        <w:rPr>
          <w:sz w:val="24"/>
          <w:szCs w:val="24"/>
        </w:rPr>
      </w:pPr>
    </w:p>
    <w:p w14:paraId="2AEF860E" w14:textId="2EBBF7FB" w:rsidR="00315F3D" w:rsidRPr="00042506" w:rsidRDefault="00414E47" w:rsidP="00042506">
      <w:pPr>
        <w:pStyle w:val="Heading5"/>
        <w:rPr>
          <w:rFonts w:ascii="Arial" w:hAnsi="Arial" w:cs="Arial"/>
          <w:sz w:val="40"/>
          <w:szCs w:val="40"/>
        </w:rPr>
      </w:pPr>
      <w:r w:rsidRPr="00042506">
        <w:rPr>
          <w:rFonts w:ascii="Arial" w:hAnsi="Arial" w:cs="Arial"/>
          <w:sz w:val="40"/>
          <w:szCs w:val="40"/>
        </w:rPr>
        <w:lastRenderedPageBreak/>
        <w:t xml:space="preserve">Introduction </w:t>
      </w:r>
    </w:p>
    <w:p w14:paraId="381157F8" w14:textId="77777777" w:rsidR="00414E47" w:rsidRDefault="00414E47" w:rsidP="00414E47">
      <w:pPr>
        <w:tabs>
          <w:tab w:val="left" w:pos="6380"/>
        </w:tabs>
      </w:pPr>
    </w:p>
    <w:p w14:paraId="5518E57E" w14:textId="33FA3E75" w:rsidR="00C62E7B" w:rsidRDefault="001125B1" w:rsidP="00414E47">
      <w:pPr>
        <w:tabs>
          <w:tab w:val="left" w:pos="6380"/>
        </w:tabs>
        <w:spacing w:line="360" w:lineRule="auto"/>
        <w:rPr>
          <w:rFonts w:ascii="Arial" w:hAnsi="Arial" w:cs="Arial"/>
          <w:sz w:val="28"/>
          <w:szCs w:val="28"/>
        </w:rPr>
      </w:pPr>
      <w:r>
        <w:rPr>
          <w:rFonts w:ascii="Arial" w:hAnsi="Arial" w:cs="Arial"/>
          <w:sz w:val="28"/>
          <w:szCs w:val="28"/>
        </w:rPr>
        <w:t>This handbook's main purpose is to guide</w:t>
      </w:r>
      <w:r w:rsidR="00414E47">
        <w:rPr>
          <w:rFonts w:ascii="Arial" w:hAnsi="Arial" w:cs="Arial"/>
          <w:sz w:val="28"/>
          <w:szCs w:val="28"/>
        </w:rPr>
        <w:t xml:space="preserve"> </w:t>
      </w:r>
      <w:r>
        <w:rPr>
          <w:rFonts w:ascii="Arial" w:hAnsi="Arial" w:cs="Arial"/>
          <w:sz w:val="28"/>
          <w:szCs w:val="28"/>
        </w:rPr>
        <w:t xml:space="preserve">practitioners </w:t>
      </w:r>
      <w:r w:rsidR="00414E47">
        <w:rPr>
          <w:rFonts w:ascii="Arial" w:hAnsi="Arial" w:cs="Arial"/>
          <w:sz w:val="28"/>
          <w:szCs w:val="28"/>
        </w:rPr>
        <w:t xml:space="preserve">within the early </w:t>
      </w:r>
      <w:r w:rsidR="000919DA">
        <w:rPr>
          <w:rFonts w:ascii="Arial" w:hAnsi="Arial" w:cs="Arial"/>
          <w:sz w:val="28"/>
          <w:szCs w:val="28"/>
        </w:rPr>
        <w:t>year's</w:t>
      </w:r>
      <w:r w:rsidR="00414E47">
        <w:rPr>
          <w:rFonts w:ascii="Arial" w:hAnsi="Arial" w:cs="Arial"/>
          <w:sz w:val="28"/>
          <w:szCs w:val="28"/>
        </w:rPr>
        <w:t xml:space="preserve"> workforce in supporting young children through transitions</w:t>
      </w:r>
      <w:r>
        <w:rPr>
          <w:rFonts w:ascii="Arial" w:hAnsi="Arial" w:cs="Arial"/>
          <w:sz w:val="28"/>
          <w:szCs w:val="28"/>
        </w:rPr>
        <w:t xml:space="preserve">. This handbook will discuss what is meant by a transition, the role of an adult, the needs of the child, the environments in which the children are learning, working partnerships, interventions and proposed transition outcomes. </w:t>
      </w:r>
    </w:p>
    <w:p w14:paraId="26FB0249" w14:textId="38B75985" w:rsidR="00C62E7B" w:rsidRPr="00042506" w:rsidRDefault="00C62E7B" w:rsidP="00042506">
      <w:pPr>
        <w:pStyle w:val="Title"/>
        <w:rPr>
          <w:rFonts w:ascii="Arial" w:hAnsi="Arial" w:cs="Arial"/>
          <w:sz w:val="32"/>
          <w:szCs w:val="32"/>
        </w:rPr>
      </w:pPr>
      <w:r w:rsidRPr="00042506">
        <w:rPr>
          <w:rFonts w:ascii="Arial" w:hAnsi="Arial" w:cs="Arial"/>
          <w:sz w:val="32"/>
          <w:szCs w:val="32"/>
        </w:rPr>
        <w:t>What is a ‘transition’?</w:t>
      </w:r>
    </w:p>
    <w:p w14:paraId="6CF22266" w14:textId="77777777" w:rsidR="00C4506C" w:rsidRPr="00C4506C" w:rsidRDefault="00C4506C" w:rsidP="00C4506C"/>
    <w:p w14:paraId="1CFFE0A5" w14:textId="0AB68EAE" w:rsidR="00042506" w:rsidRDefault="003B272A" w:rsidP="00C62E7B">
      <w:pPr>
        <w:tabs>
          <w:tab w:val="left" w:pos="6380"/>
        </w:tabs>
        <w:spacing w:line="360" w:lineRule="auto"/>
        <w:rPr>
          <w:rFonts w:ascii="Arial" w:hAnsi="Arial" w:cs="Arial"/>
          <w:sz w:val="28"/>
          <w:szCs w:val="28"/>
        </w:rPr>
      </w:pPr>
      <w:r w:rsidRPr="003B272A">
        <w:rPr>
          <w:rFonts w:ascii="Arial" w:hAnsi="Arial" w:cs="Arial"/>
          <w:sz w:val="28"/>
          <w:szCs w:val="28"/>
        </w:rPr>
        <w:t xml:space="preserve">According to Bronfenbrenner (1979; cited in Brooker, 2008), a transition is when a child's place in the environment is </w:t>
      </w:r>
      <w:r w:rsidR="00042506">
        <w:rPr>
          <w:rFonts w:ascii="Arial" w:hAnsi="Arial" w:cs="Arial"/>
          <w:sz w:val="28"/>
          <w:szCs w:val="28"/>
        </w:rPr>
        <w:t>adjusted</w:t>
      </w:r>
      <w:r w:rsidRPr="003B272A">
        <w:rPr>
          <w:rFonts w:ascii="Arial" w:hAnsi="Arial" w:cs="Arial"/>
          <w:sz w:val="28"/>
          <w:szCs w:val="28"/>
        </w:rPr>
        <w:t xml:space="preserve"> due to a change in role, setting, or </w:t>
      </w:r>
      <w:r w:rsidR="00042506">
        <w:rPr>
          <w:rFonts w:ascii="Arial" w:hAnsi="Arial" w:cs="Arial"/>
          <w:sz w:val="28"/>
          <w:szCs w:val="28"/>
        </w:rPr>
        <w:t xml:space="preserve">sometimes </w:t>
      </w:r>
      <w:r w:rsidRPr="003B272A">
        <w:rPr>
          <w:rFonts w:ascii="Arial" w:hAnsi="Arial" w:cs="Arial"/>
          <w:sz w:val="28"/>
          <w:szCs w:val="28"/>
        </w:rPr>
        <w:t>both.</w:t>
      </w:r>
      <w:r>
        <w:rPr>
          <w:rFonts w:ascii="Arial" w:hAnsi="Arial" w:cs="Arial"/>
          <w:sz w:val="28"/>
          <w:szCs w:val="28"/>
        </w:rPr>
        <w:t xml:space="preserve"> </w:t>
      </w:r>
      <w:r w:rsidR="00C62E7B" w:rsidRPr="00C62E7B">
        <w:rPr>
          <w:rFonts w:ascii="Arial" w:hAnsi="Arial" w:cs="Arial"/>
          <w:sz w:val="28"/>
          <w:szCs w:val="28"/>
        </w:rPr>
        <w:t>Brooker (2008)</w:t>
      </w:r>
      <w:r>
        <w:rPr>
          <w:rFonts w:ascii="Arial" w:hAnsi="Arial" w:cs="Arial"/>
          <w:sz w:val="28"/>
          <w:szCs w:val="28"/>
        </w:rPr>
        <w:t xml:space="preserve"> says that t</w:t>
      </w:r>
      <w:r w:rsidR="00C62E7B" w:rsidRPr="00C62E7B">
        <w:rPr>
          <w:rFonts w:ascii="Arial" w:hAnsi="Arial" w:cs="Arial"/>
          <w:sz w:val="28"/>
          <w:szCs w:val="28"/>
        </w:rPr>
        <w:t xml:space="preserve">ransitions happen frequently throughout life and are usually regarded as developmental changes that mould children's lives through </w:t>
      </w:r>
      <w:r w:rsidR="00504655">
        <w:rPr>
          <w:rFonts w:ascii="Arial" w:hAnsi="Arial" w:cs="Arial"/>
          <w:sz w:val="28"/>
          <w:szCs w:val="28"/>
        </w:rPr>
        <w:t>their numerous subsequent adjustments</w:t>
      </w:r>
      <w:r w:rsidR="00C62E7B" w:rsidRPr="00C62E7B">
        <w:rPr>
          <w:rFonts w:ascii="Arial" w:hAnsi="Arial" w:cs="Arial"/>
          <w:sz w:val="28"/>
          <w:szCs w:val="28"/>
        </w:rPr>
        <w:t xml:space="preserve">. </w:t>
      </w:r>
      <w:r>
        <w:rPr>
          <w:rFonts w:ascii="Arial" w:hAnsi="Arial" w:cs="Arial"/>
          <w:sz w:val="28"/>
          <w:szCs w:val="28"/>
        </w:rPr>
        <w:t>Young children can learn many new skills and gain knowledge of their surroundings and environment through transitioning. It is said that t</w:t>
      </w:r>
      <w:r w:rsidR="00C62E7B" w:rsidRPr="00C62E7B">
        <w:rPr>
          <w:rFonts w:ascii="Arial" w:hAnsi="Arial" w:cs="Arial"/>
          <w:sz w:val="28"/>
          <w:szCs w:val="28"/>
        </w:rPr>
        <w:t>he shift from home to group care is one of the most significant effects of social change for young children, according to Neuman (2001, cited by Brooker, 2008). The practice of enrolling children in childcare before their first birthday has become standard in many nations as more and more mothers enter full-time work. </w:t>
      </w:r>
    </w:p>
    <w:p w14:paraId="2DF890BA" w14:textId="23F22EF3" w:rsidR="00315F3D" w:rsidRPr="00C62E7B" w:rsidRDefault="00414E47" w:rsidP="00C62E7B">
      <w:pPr>
        <w:tabs>
          <w:tab w:val="left" w:pos="6380"/>
        </w:tabs>
        <w:spacing w:line="360" w:lineRule="auto"/>
        <w:rPr>
          <w:rFonts w:ascii="Arial" w:hAnsi="Arial" w:cs="Arial"/>
          <w:sz w:val="28"/>
          <w:szCs w:val="28"/>
        </w:rPr>
      </w:pPr>
      <w:r w:rsidRPr="00C62E7B">
        <w:rPr>
          <w:rFonts w:ascii="Arial" w:hAnsi="Arial" w:cs="Arial"/>
          <w:sz w:val="28"/>
          <w:szCs w:val="28"/>
        </w:rPr>
        <w:tab/>
      </w:r>
    </w:p>
    <w:p w14:paraId="0DAEC024" w14:textId="77777777" w:rsidR="00315F3D" w:rsidRDefault="00315F3D" w:rsidP="00315F3D">
      <w:pPr>
        <w:jc w:val="center"/>
      </w:pPr>
    </w:p>
    <w:p w14:paraId="22872DC5" w14:textId="77777777" w:rsidR="00315F3D" w:rsidRDefault="00315F3D" w:rsidP="00414E47"/>
    <w:p w14:paraId="3C567108" w14:textId="063B29FA" w:rsidR="00042506" w:rsidRPr="00042506" w:rsidRDefault="00042506" w:rsidP="00042506">
      <w:pPr>
        <w:pStyle w:val="Heading5"/>
        <w:rPr>
          <w:rFonts w:ascii="Arial" w:hAnsi="Arial" w:cs="Arial"/>
          <w:sz w:val="40"/>
          <w:szCs w:val="40"/>
        </w:rPr>
      </w:pPr>
      <w:r w:rsidRPr="00042506">
        <w:rPr>
          <w:rFonts w:ascii="Arial" w:hAnsi="Arial" w:cs="Arial"/>
          <w:sz w:val="40"/>
          <w:szCs w:val="40"/>
        </w:rPr>
        <w:lastRenderedPageBreak/>
        <w:t xml:space="preserve">The needs of the child </w:t>
      </w:r>
    </w:p>
    <w:p w14:paraId="4604EB44" w14:textId="78A5E29B" w:rsidR="000919DA" w:rsidRDefault="000919DA" w:rsidP="001229B8">
      <w:pPr>
        <w:spacing w:line="360" w:lineRule="auto"/>
        <w:rPr>
          <w:rFonts w:ascii="Arial" w:hAnsi="Arial" w:cs="Arial"/>
          <w:sz w:val="28"/>
          <w:szCs w:val="28"/>
        </w:rPr>
      </w:pPr>
    </w:p>
    <w:p w14:paraId="1639C5FF" w14:textId="2A1DC8FA" w:rsidR="007658B3" w:rsidRPr="007658B3" w:rsidRDefault="001811D4" w:rsidP="000919DA">
      <w:pPr>
        <w:spacing w:line="360" w:lineRule="auto"/>
        <w:rPr>
          <w:rFonts w:ascii="Arial" w:hAnsi="Arial" w:cs="Arial"/>
          <w:sz w:val="28"/>
          <w:szCs w:val="28"/>
        </w:rPr>
      </w:pPr>
      <w:r>
        <w:rPr>
          <w:noProof/>
        </w:rPr>
        <w:drawing>
          <wp:anchor distT="0" distB="0" distL="114300" distR="114300" simplePos="0" relativeHeight="251659264" behindDoc="1" locked="0" layoutInCell="1" allowOverlap="1" wp14:anchorId="2F73D16A" wp14:editId="30059E76">
            <wp:simplePos x="0" y="0"/>
            <wp:positionH relativeFrom="column">
              <wp:posOffset>-304858</wp:posOffset>
            </wp:positionH>
            <wp:positionV relativeFrom="paragraph">
              <wp:posOffset>3902018</wp:posOffset>
            </wp:positionV>
            <wp:extent cx="5424805" cy="4039870"/>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24805" cy="403987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31D818F7" wp14:editId="44A9B484">
                <wp:simplePos x="0" y="0"/>
                <wp:positionH relativeFrom="column">
                  <wp:posOffset>5196378</wp:posOffset>
                </wp:positionH>
                <wp:positionV relativeFrom="paragraph">
                  <wp:posOffset>6991927</wp:posOffset>
                </wp:positionV>
                <wp:extent cx="1059123" cy="955964"/>
                <wp:effectExtent l="0" t="0" r="0" b="0"/>
                <wp:wrapNone/>
                <wp:docPr id="9" name="Text Box 9"/>
                <wp:cNvGraphicFramePr/>
                <a:graphic xmlns:a="http://schemas.openxmlformats.org/drawingml/2006/main">
                  <a:graphicData uri="http://schemas.microsoft.com/office/word/2010/wordprocessingShape">
                    <wps:wsp>
                      <wps:cNvSpPr txBox="1"/>
                      <wps:spPr>
                        <a:xfrm>
                          <a:off x="0" y="0"/>
                          <a:ext cx="1059123" cy="955964"/>
                        </a:xfrm>
                        <a:prstGeom prst="rect">
                          <a:avLst/>
                        </a:prstGeom>
                        <a:solidFill>
                          <a:schemeClr val="lt1"/>
                        </a:solidFill>
                        <a:ln w="6350">
                          <a:noFill/>
                        </a:ln>
                      </wps:spPr>
                      <wps:txbx>
                        <w:txbxContent>
                          <w:p w14:paraId="71558DAE" w14:textId="7E532460" w:rsidR="001811D4" w:rsidRPr="001811D4" w:rsidRDefault="001811D4">
                            <w:pPr>
                              <w:rPr>
                                <w:rFonts w:ascii="Arial" w:hAnsi="Arial" w:cs="Arial"/>
                              </w:rPr>
                            </w:pPr>
                            <w:r w:rsidRPr="001811D4">
                              <w:rPr>
                                <w:rFonts w:ascii="Arial" w:hAnsi="Arial" w:cs="Arial"/>
                              </w:rPr>
                              <w:t>(The School of Life,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D818F7" id="_x0000_t202" coordsize="21600,21600" o:spt="202" path="m,l,21600r21600,l21600,xe">
                <v:stroke joinstyle="miter"/>
                <v:path gradientshapeok="t" o:connecttype="rect"/>
              </v:shapetype>
              <v:shape id="Text Box 9" o:spid="_x0000_s1026" type="#_x0000_t202" style="position:absolute;margin-left:409.15pt;margin-top:550.55pt;width:83.4pt;height:75.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" fillcolor="white [3201]" stroked="f" strokeweight=".5pt">
                <v:textbox>
                  <w:txbxContent>
                    <w:p w14:paraId="71558DAE" w14:textId="7E532460" w:rsidR="001811D4" w:rsidRPr="001811D4" w:rsidRDefault="001811D4">
                      <w:pPr>
                        <w:rPr>
                          <w:rFonts w:ascii="Arial" w:hAnsi="Arial" w:cs="Arial"/>
                        </w:rPr>
                      </w:pPr>
                      <w:r w:rsidRPr="001811D4">
                        <w:rPr>
                          <w:rFonts w:ascii="Arial" w:hAnsi="Arial" w:cs="Arial"/>
                        </w:rPr>
                        <w:t>(The School of Life, No Date)</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B0E7A87" wp14:editId="592D9194">
                <wp:simplePos x="0" y="0"/>
                <wp:positionH relativeFrom="column">
                  <wp:posOffset>7536469</wp:posOffset>
                </wp:positionH>
                <wp:positionV relativeFrom="paragraph">
                  <wp:posOffset>5426537</wp:posOffset>
                </wp:positionV>
                <wp:extent cx="4891058" cy="1751676"/>
                <wp:effectExtent l="0" t="0" r="11430" b="13970"/>
                <wp:wrapNone/>
                <wp:docPr id="6" name="Text Box 6"/>
                <wp:cNvGraphicFramePr/>
                <a:graphic xmlns:a="http://schemas.openxmlformats.org/drawingml/2006/main">
                  <a:graphicData uri="http://schemas.microsoft.com/office/word/2010/wordprocessingShape">
                    <wps:wsp>
                      <wps:cNvSpPr txBox="1"/>
                      <wps:spPr>
                        <a:xfrm flipH="1">
                          <a:off x="0" y="0"/>
                          <a:ext cx="4891058" cy="1751676"/>
                        </a:xfrm>
                        <a:prstGeom prst="rect">
                          <a:avLst/>
                        </a:prstGeom>
                        <a:solidFill>
                          <a:schemeClr val="lt1"/>
                        </a:solidFill>
                        <a:ln w="6350">
                          <a:solidFill>
                            <a:prstClr val="black"/>
                          </a:solidFill>
                        </a:ln>
                      </wps:spPr>
                      <wps:txbx>
                        <w:txbxContent>
                          <w:p w14:paraId="3304833B" w14:textId="77777777" w:rsidR="001811D4" w:rsidRDefault="001811D4">
                            <w:pPr>
                              <w:rPr>
                                <w:rFonts w:ascii="Arial" w:hAnsi="Arial" w:cs="Arial"/>
                              </w:rPr>
                            </w:pPr>
                            <w:r>
                              <w:rPr>
                                <w:rFonts w:ascii="Arial" w:hAnsi="Arial" w:cs="Arial"/>
                              </w:rPr>
                              <w:t xml:space="preserve">(The school of life, </w:t>
                            </w:r>
                          </w:p>
                          <w:p w14:paraId="7064A2C2" w14:textId="1102C9CD" w:rsidR="00C63371" w:rsidRPr="00C63371" w:rsidRDefault="001811D4">
                            <w:pPr>
                              <w:rPr>
                                <w:rFonts w:ascii="Arial" w:hAnsi="Arial" w:cs="Arial"/>
                              </w:rPr>
                            </w:pPr>
                            <w:r>
                              <w:rPr>
                                <w:rFonts w:ascii="Arial" w:hAnsi="Arial" w:cs="Arial"/>
                              </w:rPr>
                              <w:t xml:space="preserve">No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0E7A87" id="Text Box 6" o:spid="_x0000_s1027" type="#_x0000_t202" style="position:absolute;margin-left:593.4pt;margin-top:427.3pt;width:385.1pt;height:137.9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" fillcolor="white [3201]" strokeweight=".5pt">
                <v:textbox>
                  <w:txbxContent>
                    <w:p w14:paraId="3304833B" w14:textId="77777777" w:rsidR="001811D4" w:rsidRDefault="001811D4">
                      <w:pPr>
                        <w:rPr>
                          <w:rFonts w:ascii="Arial" w:hAnsi="Arial" w:cs="Arial"/>
                        </w:rPr>
                      </w:pPr>
                      <w:r>
                        <w:rPr>
                          <w:rFonts w:ascii="Arial" w:hAnsi="Arial" w:cs="Arial"/>
                        </w:rPr>
                        <w:t xml:space="preserve">(The school of life, </w:t>
                      </w:r>
                    </w:p>
                    <w:p w14:paraId="7064A2C2" w14:textId="1102C9CD" w:rsidR="00C63371" w:rsidRPr="00C63371" w:rsidRDefault="001811D4">
                      <w:pPr>
                        <w:rPr>
                          <w:rFonts w:ascii="Arial" w:hAnsi="Arial" w:cs="Arial"/>
                        </w:rPr>
                      </w:pPr>
                      <w:r>
                        <w:rPr>
                          <w:rFonts w:ascii="Arial" w:hAnsi="Arial" w:cs="Arial"/>
                        </w:rPr>
                        <w:t xml:space="preserve">No Date) </w:t>
                      </w:r>
                    </w:p>
                  </w:txbxContent>
                </v:textbox>
              </v:shape>
            </w:pict>
          </mc:Fallback>
        </mc:AlternateContent>
      </w:r>
      <w:r w:rsidR="001229B8" w:rsidRPr="001229B8">
        <w:rPr>
          <w:rFonts w:ascii="Arial" w:hAnsi="Arial" w:cs="Arial"/>
          <w:sz w:val="28"/>
          <w:szCs w:val="28"/>
        </w:rPr>
        <w:t>Children in the Earl</w:t>
      </w:r>
      <w:r w:rsidR="001229B8">
        <w:rPr>
          <w:rFonts w:ascii="Arial" w:hAnsi="Arial" w:cs="Arial"/>
          <w:sz w:val="28"/>
          <w:szCs w:val="28"/>
        </w:rPr>
        <w:t>y</w:t>
      </w:r>
      <w:r w:rsidR="001229B8" w:rsidRPr="001229B8">
        <w:rPr>
          <w:rFonts w:ascii="Arial" w:hAnsi="Arial" w:cs="Arial"/>
          <w:sz w:val="28"/>
          <w:szCs w:val="28"/>
        </w:rPr>
        <w:t xml:space="preserve"> Years have a wide range of needs that should be identified and then addressed by adults </w:t>
      </w:r>
      <w:r w:rsidR="0013189E">
        <w:rPr>
          <w:rFonts w:ascii="Arial" w:hAnsi="Arial" w:cs="Arial"/>
          <w:sz w:val="28"/>
          <w:szCs w:val="28"/>
        </w:rPr>
        <w:t>and practitioners</w:t>
      </w:r>
      <w:r w:rsidR="001229B8" w:rsidRPr="001229B8">
        <w:rPr>
          <w:rFonts w:ascii="Arial" w:hAnsi="Arial" w:cs="Arial"/>
          <w:sz w:val="28"/>
          <w:szCs w:val="28"/>
        </w:rPr>
        <w:t>. According to Maslow (Poston, 2009), the living body is the most special machine in the universe and has many needs that must be satisfied for it to grow and develop to its fullest potential. Maslow thought that a child's p</w:t>
      </w:r>
      <w:r w:rsidR="0000148E">
        <w:rPr>
          <w:rFonts w:ascii="Arial" w:hAnsi="Arial" w:cs="Arial"/>
          <w:sz w:val="28"/>
          <w:szCs w:val="28"/>
        </w:rPr>
        <w:t>hysio</w:t>
      </w:r>
      <w:r w:rsidR="001229B8" w:rsidRPr="001229B8">
        <w:rPr>
          <w:rFonts w:ascii="Arial" w:hAnsi="Arial" w:cs="Arial"/>
          <w:sz w:val="28"/>
          <w:szCs w:val="28"/>
        </w:rPr>
        <w:t>logical needs should be attended to initially as they are still developing in their early years.</w:t>
      </w:r>
      <w:r w:rsidR="00024E34">
        <w:rPr>
          <w:rFonts w:ascii="Arial" w:hAnsi="Arial" w:cs="Arial"/>
          <w:sz w:val="28"/>
          <w:szCs w:val="28"/>
        </w:rPr>
        <w:t xml:space="preserve"> </w:t>
      </w:r>
      <w:r w:rsidR="00024E34" w:rsidRPr="00024E34">
        <w:rPr>
          <w:rFonts w:ascii="Arial" w:hAnsi="Arial" w:cs="Arial"/>
          <w:sz w:val="28"/>
          <w:szCs w:val="28"/>
        </w:rPr>
        <w:t>Necessities including food, water, warmth, and rest are included here. These need</w:t>
      </w:r>
      <w:r w:rsidR="00532008">
        <w:rPr>
          <w:rFonts w:ascii="Arial" w:hAnsi="Arial" w:cs="Arial"/>
          <w:sz w:val="28"/>
          <w:szCs w:val="28"/>
        </w:rPr>
        <w:t>s</w:t>
      </w:r>
      <w:r w:rsidR="00024E34" w:rsidRPr="00024E34">
        <w:rPr>
          <w:rFonts w:ascii="Arial" w:hAnsi="Arial" w:cs="Arial"/>
          <w:sz w:val="28"/>
          <w:szCs w:val="28"/>
        </w:rPr>
        <w:t xml:space="preserve"> </w:t>
      </w:r>
      <w:r w:rsidR="00532008">
        <w:rPr>
          <w:rFonts w:ascii="Arial" w:hAnsi="Arial" w:cs="Arial"/>
          <w:sz w:val="28"/>
          <w:szCs w:val="28"/>
        </w:rPr>
        <w:t xml:space="preserve">must </w:t>
      </w:r>
      <w:r w:rsidR="00024E34" w:rsidRPr="00024E34">
        <w:rPr>
          <w:rFonts w:ascii="Arial" w:hAnsi="Arial" w:cs="Arial"/>
          <w:sz w:val="28"/>
          <w:szCs w:val="28"/>
        </w:rPr>
        <w:t>be satisfied before any additional growth can occur. These p</w:t>
      </w:r>
      <w:r w:rsidR="004C4837">
        <w:rPr>
          <w:rFonts w:ascii="Arial" w:hAnsi="Arial" w:cs="Arial"/>
          <w:sz w:val="28"/>
          <w:szCs w:val="28"/>
        </w:rPr>
        <w:t>hysi</w:t>
      </w:r>
      <w:r w:rsidR="00024E34" w:rsidRPr="00024E34">
        <w:rPr>
          <w:rFonts w:ascii="Arial" w:hAnsi="Arial" w:cs="Arial"/>
          <w:sz w:val="28"/>
          <w:szCs w:val="28"/>
        </w:rPr>
        <w:t>ological requirements are necessary for the human body to function as a whole and carry out the essential function of survival. In general, an individual's appetites have an impact on these demands.</w:t>
      </w:r>
      <w:r w:rsidR="002A3D19">
        <w:rPr>
          <w:rFonts w:ascii="Arial" w:hAnsi="Arial" w:cs="Arial"/>
          <w:sz w:val="28"/>
          <w:szCs w:val="28"/>
        </w:rPr>
        <w:t xml:space="preserve"> </w:t>
      </w:r>
      <w:r w:rsidR="00AA0CC1">
        <w:rPr>
          <w:rFonts w:ascii="Arial" w:hAnsi="Arial" w:cs="Arial"/>
          <w:sz w:val="28"/>
          <w:szCs w:val="28"/>
        </w:rPr>
        <w:t xml:space="preserve">As the child grows older, their taste buds will </w:t>
      </w:r>
      <w:r w:rsidR="00514E86">
        <w:rPr>
          <w:rFonts w:ascii="Arial" w:hAnsi="Arial" w:cs="Arial"/>
          <w:sz w:val="28"/>
          <w:szCs w:val="28"/>
        </w:rPr>
        <w:t>develop,</w:t>
      </w:r>
      <w:r w:rsidR="00AA0CC1">
        <w:rPr>
          <w:rFonts w:ascii="Arial" w:hAnsi="Arial" w:cs="Arial"/>
          <w:sz w:val="28"/>
          <w:szCs w:val="28"/>
        </w:rPr>
        <w:t xml:space="preserve"> </w:t>
      </w:r>
      <w:r w:rsidR="00514E86">
        <w:rPr>
          <w:rFonts w:ascii="Arial" w:hAnsi="Arial" w:cs="Arial"/>
          <w:sz w:val="28"/>
          <w:szCs w:val="28"/>
        </w:rPr>
        <w:t xml:space="preserve">and the child will grow the willingness to try more foods. </w:t>
      </w:r>
    </w:p>
    <w:p w14:paraId="7D90ECA8" w14:textId="7B611396" w:rsidR="007F53E1" w:rsidRDefault="002A3D19" w:rsidP="001229B8">
      <w:pPr>
        <w:spacing w:line="360" w:lineRule="auto"/>
        <w:rPr>
          <w:rFonts w:ascii="Arial" w:hAnsi="Arial" w:cs="Arial"/>
          <w:sz w:val="28"/>
          <w:szCs w:val="28"/>
        </w:rPr>
      </w:pPr>
      <w:r w:rsidRPr="002A3D19">
        <w:rPr>
          <w:rFonts w:ascii="Arial" w:hAnsi="Arial" w:cs="Arial"/>
          <w:sz w:val="28"/>
          <w:szCs w:val="28"/>
        </w:rPr>
        <w:lastRenderedPageBreak/>
        <w:t xml:space="preserve">Safety needs come next on the hierarchy of needs. The desire to feel safe and secure must be maintained throughout life, just as physiological needs. These needs can vary from person to person, but in the case of children, they may take the form of a need for a secure home environment. In the home, there should be safety, warmth, and affection. when a family is frequently dysfunctional, it can have a significant impact on the </w:t>
      </w:r>
      <w:r w:rsidR="007F53E1">
        <w:rPr>
          <w:rFonts w:ascii="Arial" w:hAnsi="Arial" w:cs="Arial"/>
          <w:sz w:val="28"/>
          <w:szCs w:val="28"/>
        </w:rPr>
        <w:t xml:space="preserve">child's </w:t>
      </w:r>
      <w:r w:rsidR="00431C74" w:rsidRPr="002A3D19">
        <w:rPr>
          <w:rFonts w:ascii="Arial" w:hAnsi="Arial" w:cs="Arial"/>
          <w:sz w:val="28"/>
          <w:szCs w:val="28"/>
        </w:rPr>
        <w:t>development,</w:t>
      </w:r>
      <w:r w:rsidRPr="002A3D19">
        <w:rPr>
          <w:rFonts w:ascii="Arial" w:hAnsi="Arial" w:cs="Arial"/>
          <w:sz w:val="28"/>
          <w:szCs w:val="28"/>
        </w:rPr>
        <w:t xml:space="preserve"> and they may find it difficult to move up and meet their social needs.</w:t>
      </w:r>
      <w:r w:rsidR="003D4BC7">
        <w:rPr>
          <w:rFonts w:ascii="Arial" w:hAnsi="Arial" w:cs="Arial"/>
          <w:sz w:val="28"/>
          <w:szCs w:val="28"/>
        </w:rPr>
        <w:t xml:space="preserve"> </w:t>
      </w:r>
      <w:r w:rsidR="007658B3">
        <w:rPr>
          <w:rFonts w:ascii="Arial" w:hAnsi="Arial" w:cs="Arial"/>
          <w:sz w:val="28"/>
          <w:szCs w:val="28"/>
        </w:rPr>
        <w:t>(Poston, 2009)</w:t>
      </w:r>
      <w:r w:rsidR="009E4764">
        <w:rPr>
          <w:rFonts w:ascii="Arial" w:hAnsi="Arial" w:cs="Arial"/>
          <w:sz w:val="28"/>
          <w:szCs w:val="28"/>
        </w:rPr>
        <w:t xml:space="preserve"> During a transition such as a nursery to reception, the practitioner has a duty of </w:t>
      </w:r>
      <w:r w:rsidR="00E77904">
        <w:rPr>
          <w:rFonts w:ascii="Arial" w:hAnsi="Arial" w:cs="Arial"/>
          <w:sz w:val="28"/>
          <w:szCs w:val="28"/>
        </w:rPr>
        <w:t xml:space="preserve">ensuring </w:t>
      </w:r>
      <w:r w:rsidR="009E4764">
        <w:rPr>
          <w:rFonts w:ascii="Arial" w:hAnsi="Arial" w:cs="Arial"/>
          <w:sz w:val="28"/>
          <w:szCs w:val="28"/>
        </w:rPr>
        <w:t>the child feel</w:t>
      </w:r>
      <w:r w:rsidR="00E77904">
        <w:rPr>
          <w:rFonts w:ascii="Arial" w:hAnsi="Arial" w:cs="Arial"/>
          <w:sz w:val="28"/>
          <w:szCs w:val="28"/>
        </w:rPr>
        <w:t xml:space="preserve">s </w:t>
      </w:r>
      <w:r w:rsidR="009E4764">
        <w:rPr>
          <w:rFonts w:ascii="Arial" w:hAnsi="Arial" w:cs="Arial"/>
          <w:sz w:val="28"/>
          <w:szCs w:val="28"/>
        </w:rPr>
        <w:t>comfortable</w:t>
      </w:r>
      <w:r w:rsidR="00BB64BE">
        <w:rPr>
          <w:rFonts w:ascii="Arial" w:hAnsi="Arial" w:cs="Arial"/>
          <w:sz w:val="28"/>
          <w:szCs w:val="28"/>
        </w:rPr>
        <w:t xml:space="preserve">, safe and looked after </w:t>
      </w:r>
      <w:r w:rsidR="009E4764">
        <w:rPr>
          <w:rFonts w:ascii="Arial" w:hAnsi="Arial" w:cs="Arial"/>
          <w:sz w:val="28"/>
          <w:szCs w:val="28"/>
        </w:rPr>
        <w:t>within the environment</w:t>
      </w:r>
      <w:r w:rsidR="00E77904">
        <w:rPr>
          <w:rFonts w:ascii="Arial" w:hAnsi="Arial" w:cs="Arial"/>
          <w:sz w:val="28"/>
          <w:szCs w:val="28"/>
        </w:rPr>
        <w:t xml:space="preserve"> as it may be a new place that the child is unfamiliar with. </w:t>
      </w:r>
    </w:p>
    <w:p w14:paraId="76073BD2" w14:textId="3C1C576D" w:rsidR="00B2661A" w:rsidRDefault="003D4BC7" w:rsidP="001229B8">
      <w:pPr>
        <w:spacing w:line="360" w:lineRule="auto"/>
        <w:rPr>
          <w:rFonts w:ascii="Arial" w:hAnsi="Arial" w:cs="Arial"/>
          <w:sz w:val="28"/>
          <w:szCs w:val="28"/>
        </w:rPr>
      </w:pPr>
      <w:r w:rsidRPr="003D4BC7">
        <w:rPr>
          <w:rFonts w:ascii="Arial" w:hAnsi="Arial" w:cs="Arial"/>
          <w:sz w:val="28"/>
          <w:szCs w:val="28"/>
        </w:rPr>
        <w:t>The pyramid then moves on to needs for belonging. These requirements reflect the social drive to belong. When a child wants to develop relationships with others, they can have a sense of belonging. Young children may exhibit behaviours that seek approval more frequently. The child may participate in activities to attract the attention of their parents or caregivers, such as exploring or asking numerous questions. Several things can affect a person's yearning to belong. One of these is socioeconomic influences, which include factors like the educational attainment of parents and family members, the neighbourhood where a child is raised, the kind of schools they attend, and the other students who attend those schools.</w:t>
      </w:r>
      <w:r w:rsidR="00025736">
        <w:rPr>
          <w:rFonts w:ascii="Arial" w:hAnsi="Arial" w:cs="Arial"/>
          <w:sz w:val="28"/>
          <w:szCs w:val="28"/>
        </w:rPr>
        <w:t xml:space="preserve"> </w:t>
      </w:r>
      <w:r w:rsidR="00025736" w:rsidRPr="00025736">
        <w:rPr>
          <w:rFonts w:ascii="Arial" w:hAnsi="Arial" w:cs="Arial"/>
          <w:sz w:val="28"/>
          <w:szCs w:val="28"/>
        </w:rPr>
        <w:t>Based on these factors, it is likely that whichever kind of behaviour is learned and approved will be the behaviour that shapes a specific child's character and sense of self-worth.</w:t>
      </w:r>
      <w:r w:rsidR="00B2661A">
        <w:rPr>
          <w:rFonts w:ascii="Arial" w:hAnsi="Arial" w:cs="Arial"/>
          <w:sz w:val="28"/>
          <w:szCs w:val="28"/>
        </w:rPr>
        <w:t xml:space="preserve"> </w:t>
      </w:r>
      <w:r w:rsidR="00222280">
        <w:rPr>
          <w:rFonts w:ascii="Arial" w:hAnsi="Arial" w:cs="Arial"/>
          <w:sz w:val="28"/>
          <w:szCs w:val="28"/>
        </w:rPr>
        <w:t>During</w:t>
      </w:r>
      <w:r w:rsidR="00566AF3">
        <w:rPr>
          <w:rFonts w:ascii="Arial" w:hAnsi="Arial" w:cs="Arial"/>
          <w:sz w:val="28"/>
          <w:szCs w:val="28"/>
        </w:rPr>
        <w:t xml:space="preserve"> a transition, a child will encounter many new people whom they may not recognise, which can be quite daunting for the child at first. </w:t>
      </w:r>
      <w:r w:rsidR="00C9711D">
        <w:rPr>
          <w:rFonts w:ascii="Arial" w:hAnsi="Arial" w:cs="Arial"/>
          <w:sz w:val="28"/>
          <w:szCs w:val="28"/>
        </w:rPr>
        <w:t>However, w</w:t>
      </w:r>
      <w:r w:rsidR="00044844">
        <w:rPr>
          <w:rFonts w:ascii="Arial" w:hAnsi="Arial" w:cs="Arial"/>
          <w:sz w:val="28"/>
          <w:szCs w:val="28"/>
        </w:rPr>
        <w:t xml:space="preserve">hen entering a new environment, every child </w:t>
      </w:r>
      <w:r w:rsidR="00222280">
        <w:rPr>
          <w:rFonts w:ascii="Arial" w:hAnsi="Arial" w:cs="Arial"/>
          <w:sz w:val="28"/>
          <w:szCs w:val="28"/>
        </w:rPr>
        <w:t>seeks to make new friends and relationships</w:t>
      </w:r>
      <w:r w:rsidR="00C9711D">
        <w:rPr>
          <w:rFonts w:ascii="Arial" w:hAnsi="Arial" w:cs="Arial"/>
          <w:sz w:val="28"/>
          <w:szCs w:val="28"/>
        </w:rPr>
        <w:t xml:space="preserve">, and practitioners can support this by </w:t>
      </w:r>
      <w:r w:rsidR="00C9711D">
        <w:rPr>
          <w:rFonts w:ascii="Arial" w:hAnsi="Arial" w:cs="Arial"/>
          <w:sz w:val="28"/>
          <w:szCs w:val="28"/>
        </w:rPr>
        <w:lastRenderedPageBreak/>
        <w:t>using different communication methods and play</w:t>
      </w:r>
      <w:r w:rsidR="006C0405">
        <w:rPr>
          <w:rFonts w:ascii="Arial" w:hAnsi="Arial" w:cs="Arial"/>
          <w:sz w:val="28"/>
          <w:szCs w:val="28"/>
        </w:rPr>
        <w:t xml:space="preserve"> techniques to spark the interests of the children, bringing them together with things they may have in common. It is also important for a child to create a healthy, positive attachment with </w:t>
      </w:r>
      <w:r w:rsidR="001F1BAC">
        <w:rPr>
          <w:rFonts w:ascii="Arial" w:hAnsi="Arial" w:cs="Arial"/>
          <w:sz w:val="28"/>
          <w:szCs w:val="28"/>
        </w:rPr>
        <w:t>their</w:t>
      </w:r>
      <w:r w:rsidR="006C0405">
        <w:rPr>
          <w:rFonts w:ascii="Arial" w:hAnsi="Arial" w:cs="Arial"/>
          <w:sz w:val="28"/>
          <w:szCs w:val="28"/>
        </w:rPr>
        <w:t xml:space="preserve"> secondary carers, the key workers or </w:t>
      </w:r>
      <w:r w:rsidR="001F1BAC">
        <w:rPr>
          <w:rFonts w:ascii="Arial" w:hAnsi="Arial" w:cs="Arial"/>
          <w:sz w:val="28"/>
          <w:szCs w:val="28"/>
        </w:rPr>
        <w:t>practitioners</w:t>
      </w:r>
      <w:r w:rsidR="006C0405">
        <w:rPr>
          <w:rFonts w:ascii="Arial" w:hAnsi="Arial" w:cs="Arial"/>
          <w:sz w:val="28"/>
          <w:szCs w:val="28"/>
        </w:rPr>
        <w:t xml:space="preserve"> within their school se</w:t>
      </w:r>
      <w:r w:rsidR="001F1BAC">
        <w:rPr>
          <w:rFonts w:ascii="Arial" w:hAnsi="Arial" w:cs="Arial"/>
          <w:sz w:val="28"/>
          <w:szCs w:val="28"/>
        </w:rPr>
        <w:t xml:space="preserve">tting. Adults can observe the </w:t>
      </w:r>
      <w:r w:rsidR="00F97856">
        <w:rPr>
          <w:rFonts w:ascii="Arial" w:hAnsi="Arial" w:cs="Arial"/>
          <w:sz w:val="28"/>
          <w:szCs w:val="28"/>
        </w:rPr>
        <w:t>behaviour</w:t>
      </w:r>
      <w:r w:rsidR="001F1BAC">
        <w:rPr>
          <w:rFonts w:ascii="Arial" w:hAnsi="Arial" w:cs="Arial"/>
          <w:sz w:val="28"/>
          <w:szCs w:val="28"/>
        </w:rPr>
        <w:t xml:space="preserve"> and reactions of the children to identify how comfortable they </w:t>
      </w:r>
      <w:r w:rsidR="00F97856">
        <w:rPr>
          <w:rFonts w:ascii="Arial" w:hAnsi="Arial" w:cs="Arial"/>
          <w:sz w:val="28"/>
          <w:szCs w:val="28"/>
        </w:rPr>
        <w:t>may</w:t>
      </w:r>
      <w:r w:rsidR="001F1BAC">
        <w:rPr>
          <w:rFonts w:ascii="Arial" w:hAnsi="Arial" w:cs="Arial"/>
          <w:sz w:val="28"/>
          <w:szCs w:val="28"/>
        </w:rPr>
        <w:t xml:space="preserve"> feel in the environment, and </w:t>
      </w:r>
      <w:r w:rsidR="00F97856">
        <w:rPr>
          <w:rFonts w:ascii="Arial" w:hAnsi="Arial" w:cs="Arial"/>
          <w:sz w:val="28"/>
          <w:szCs w:val="28"/>
        </w:rPr>
        <w:t xml:space="preserve">therefore </w:t>
      </w:r>
      <w:r w:rsidR="00491D40">
        <w:rPr>
          <w:rFonts w:ascii="Arial" w:hAnsi="Arial" w:cs="Arial"/>
          <w:sz w:val="28"/>
          <w:szCs w:val="28"/>
        </w:rPr>
        <w:t>can</w:t>
      </w:r>
      <w:r w:rsidR="00F97856">
        <w:rPr>
          <w:rFonts w:ascii="Arial" w:hAnsi="Arial" w:cs="Arial"/>
          <w:sz w:val="28"/>
          <w:szCs w:val="28"/>
        </w:rPr>
        <w:t xml:space="preserve"> make any appropriate changes to ensure the transition is as smooth as possible for the child. </w:t>
      </w:r>
    </w:p>
    <w:p w14:paraId="43765E29" w14:textId="5F77F6F5" w:rsidR="001229B8" w:rsidRPr="001229B8" w:rsidRDefault="00B2661A" w:rsidP="001229B8">
      <w:pPr>
        <w:spacing w:line="360" w:lineRule="auto"/>
        <w:rPr>
          <w:rFonts w:ascii="Arial" w:hAnsi="Arial" w:cs="Arial"/>
          <w:sz w:val="28"/>
          <w:szCs w:val="28"/>
        </w:rPr>
      </w:pPr>
      <w:r w:rsidRPr="00B2661A">
        <w:rPr>
          <w:rFonts w:ascii="Arial" w:hAnsi="Arial" w:cs="Arial"/>
          <w:sz w:val="28"/>
          <w:szCs w:val="28"/>
        </w:rPr>
        <w:t>After that, Maslow lists self-esteem needs as the following set of needs. When addressing one's self-esteem, a child's development creates a link to awareness. Self-esteem is reported to start developing as early as two years old. Maslow addresses self-respect as the highest level of self-esteem. This desire supports the concept of ability confidence, mastery of a skill, or demonstrated competency in the child's work.</w:t>
      </w:r>
      <w:r w:rsidR="00CF5B45">
        <w:rPr>
          <w:rFonts w:ascii="Arial" w:hAnsi="Arial" w:cs="Arial"/>
          <w:sz w:val="28"/>
          <w:szCs w:val="28"/>
        </w:rPr>
        <w:t xml:space="preserve"> This factor is extremely important when a child enters a new transition in their life. </w:t>
      </w:r>
      <w:r w:rsidR="00043473">
        <w:rPr>
          <w:rFonts w:ascii="Arial" w:hAnsi="Arial" w:cs="Arial"/>
          <w:sz w:val="28"/>
          <w:szCs w:val="28"/>
        </w:rPr>
        <w:t xml:space="preserve">Practitioners can promote self-esteem </w:t>
      </w:r>
      <w:r w:rsidR="00007F42">
        <w:rPr>
          <w:rFonts w:ascii="Arial" w:hAnsi="Arial" w:cs="Arial"/>
          <w:sz w:val="28"/>
          <w:szCs w:val="28"/>
        </w:rPr>
        <w:t xml:space="preserve">and self-respect </w:t>
      </w:r>
      <w:r w:rsidR="00043473">
        <w:rPr>
          <w:rFonts w:ascii="Arial" w:hAnsi="Arial" w:cs="Arial"/>
          <w:sz w:val="28"/>
          <w:szCs w:val="28"/>
        </w:rPr>
        <w:t xml:space="preserve">by praising </w:t>
      </w:r>
      <w:r w:rsidR="00693637">
        <w:rPr>
          <w:rFonts w:ascii="Arial" w:hAnsi="Arial" w:cs="Arial"/>
          <w:sz w:val="28"/>
          <w:szCs w:val="28"/>
        </w:rPr>
        <w:t xml:space="preserve">the </w:t>
      </w:r>
      <w:r w:rsidR="00043473">
        <w:rPr>
          <w:rFonts w:ascii="Arial" w:hAnsi="Arial" w:cs="Arial"/>
          <w:sz w:val="28"/>
          <w:szCs w:val="28"/>
        </w:rPr>
        <w:t xml:space="preserve">child for their </w:t>
      </w:r>
      <w:r w:rsidR="00693637">
        <w:rPr>
          <w:rFonts w:ascii="Arial" w:hAnsi="Arial" w:cs="Arial"/>
          <w:sz w:val="28"/>
          <w:szCs w:val="28"/>
        </w:rPr>
        <w:t>creativity</w:t>
      </w:r>
      <w:r w:rsidR="00043473">
        <w:rPr>
          <w:rFonts w:ascii="Arial" w:hAnsi="Arial" w:cs="Arial"/>
          <w:sz w:val="28"/>
          <w:szCs w:val="28"/>
        </w:rPr>
        <w:t xml:space="preserve"> and good work</w:t>
      </w:r>
      <w:r w:rsidR="00693637">
        <w:rPr>
          <w:rFonts w:ascii="Arial" w:hAnsi="Arial" w:cs="Arial"/>
          <w:sz w:val="28"/>
          <w:szCs w:val="28"/>
        </w:rPr>
        <w:t xml:space="preserve"> within the classroom. </w:t>
      </w:r>
      <w:r w:rsidR="00007F42">
        <w:rPr>
          <w:rFonts w:ascii="Arial" w:hAnsi="Arial" w:cs="Arial"/>
          <w:sz w:val="28"/>
          <w:szCs w:val="28"/>
        </w:rPr>
        <w:t xml:space="preserve">Adults can provide many different activities for the child to </w:t>
      </w:r>
      <w:r w:rsidR="00290164">
        <w:rPr>
          <w:rFonts w:ascii="Arial" w:hAnsi="Arial" w:cs="Arial"/>
          <w:sz w:val="28"/>
          <w:szCs w:val="28"/>
        </w:rPr>
        <w:t xml:space="preserve">help them </w:t>
      </w:r>
      <w:r w:rsidR="00007F42">
        <w:rPr>
          <w:rFonts w:ascii="Arial" w:hAnsi="Arial" w:cs="Arial"/>
          <w:sz w:val="28"/>
          <w:szCs w:val="28"/>
        </w:rPr>
        <w:t>find their</w:t>
      </w:r>
      <w:r w:rsidR="00290164">
        <w:rPr>
          <w:rFonts w:ascii="Arial" w:hAnsi="Arial" w:cs="Arial"/>
          <w:sz w:val="28"/>
          <w:szCs w:val="28"/>
        </w:rPr>
        <w:t xml:space="preserve"> individual </w:t>
      </w:r>
      <w:r w:rsidR="00007F42">
        <w:rPr>
          <w:rFonts w:ascii="Arial" w:hAnsi="Arial" w:cs="Arial"/>
          <w:sz w:val="28"/>
          <w:szCs w:val="28"/>
        </w:rPr>
        <w:t>skill</w:t>
      </w:r>
      <w:r w:rsidR="00290164">
        <w:rPr>
          <w:rFonts w:ascii="Arial" w:hAnsi="Arial" w:cs="Arial"/>
          <w:sz w:val="28"/>
          <w:szCs w:val="28"/>
        </w:rPr>
        <w:t xml:space="preserve">s and </w:t>
      </w:r>
      <w:r w:rsidR="00FE31C6">
        <w:rPr>
          <w:rFonts w:ascii="Arial" w:hAnsi="Arial" w:cs="Arial"/>
          <w:sz w:val="28"/>
          <w:szCs w:val="28"/>
        </w:rPr>
        <w:t>abilities and</w:t>
      </w:r>
      <w:r w:rsidR="00007F42">
        <w:rPr>
          <w:rFonts w:ascii="Arial" w:hAnsi="Arial" w:cs="Arial"/>
          <w:sz w:val="28"/>
          <w:szCs w:val="28"/>
        </w:rPr>
        <w:t xml:space="preserve"> develop th</w:t>
      </w:r>
      <w:r w:rsidR="00FE31C6">
        <w:rPr>
          <w:rFonts w:ascii="Arial" w:hAnsi="Arial" w:cs="Arial"/>
          <w:sz w:val="28"/>
          <w:szCs w:val="28"/>
        </w:rPr>
        <w:t>ese</w:t>
      </w:r>
      <w:r w:rsidR="00007F42">
        <w:rPr>
          <w:rFonts w:ascii="Arial" w:hAnsi="Arial" w:cs="Arial"/>
          <w:sz w:val="28"/>
          <w:szCs w:val="28"/>
        </w:rPr>
        <w:t xml:space="preserve"> as they </w:t>
      </w:r>
      <w:r w:rsidR="00FE31C6">
        <w:rPr>
          <w:rFonts w:ascii="Arial" w:hAnsi="Arial" w:cs="Arial"/>
          <w:sz w:val="28"/>
          <w:szCs w:val="28"/>
        </w:rPr>
        <w:t xml:space="preserve">explore through play. </w:t>
      </w:r>
    </w:p>
    <w:p w14:paraId="773F7F9C" w14:textId="2652CE7C" w:rsidR="00C4506C" w:rsidRDefault="00C870E3" w:rsidP="00DD33F5">
      <w:pPr>
        <w:spacing w:line="360" w:lineRule="auto"/>
        <w:rPr>
          <w:rFonts w:ascii="Arial" w:hAnsi="Arial" w:cs="Arial"/>
          <w:sz w:val="28"/>
          <w:szCs w:val="28"/>
        </w:rPr>
      </w:pPr>
      <w:r w:rsidRPr="00C870E3">
        <w:rPr>
          <w:rFonts w:ascii="Arial" w:hAnsi="Arial" w:cs="Arial"/>
          <w:sz w:val="28"/>
          <w:szCs w:val="28"/>
        </w:rPr>
        <w:t xml:space="preserve">Finally, self-actualisation is at the very top of the pyramid. According to Maslow, this need is self-sufficient, </w:t>
      </w:r>
      <w:r w:rsidR="00FE31C6" w:rsidRPr="00C870E3">
        <w:rPr>
          <w:rFonts w:ascii="Arial" w:hAnsi="Arial" w:cs="Arial"/>
          <w:sz w:val="28"/>
          <w:szCs w:val="28"/>
        </w:rPr>
        <w:t>thus,</w:t>
      </w:r>
      <w:r w:rsidRPr="00C870E3">
        <w:rPr>
          <w:rFonts w:ascii="Arial" w:hAnsi="Arial" w:cs="Arial"/>
          <w:sz w:val="28"/>
          <w:szCs w:val="28"/>
        </w:rPr>
        <w:t xml:space="preserve"> </w:t>
      </w:r>
      <w:r w:rsidR="000919DA">
        <w:rPr>
          <w:rFonts w:ascii="Arial" w:hAnsi="Arial" w:cs="Arial"/>
          <w:sz w:val="28"/>
          <w:szCs w:val="28"/>
        </w:rPr>
        <w:t>to</w:t>
      </w:r>
      <w:r w:rsidRPr="00C870E3">
        <w:rPr>
          <w:rFonts w:ascii="Arial" w:hAnsi="Arial" w:cs="Arial"/>
          <w:sz w:val="28"/>
          <w:szCs w:val="28"/>
        </w:rPr>
        <w:t xml:space="preserve"> satisfy it, all the other needs in the pyramid must also have been satisfied in some way. </w:t>
      </w:r>
      <w:r w:rsidR="00D540F5">
        <w:rPr>
          <w:rFonts w:ascii="Arial" w:hAnsi="Arial" w:cs="Arial"/>
          <w:sz w:val="28"/>
          <w:szCs w:val="28"/>
        </w:rPr>
        <w:t>To</w:t>
      </w:r>
      <w:r w:rsidRPr="00C870E3">
        <w:rPr>
          <w:rFonts w:ascii="Arial" w:hAnsi="Arial" w:cs="Arial"/>
          <w:sz w:val="28"/>
          <w:szCs w:val="28"/>
        </w:rPr>
        <w:t xml:space="preserve"> achieve self-actualization, a person must become aware of </w:t>
      </w:r>
      <w:r>
        <w:rPr>
          <w:rFonts w:ascii="Arial" w:hAnsi="Arial" w:cs="Arial"/>
          <w:sz w:val="28"/>
          <w:szCs w:val="28"/>
        </w:rPr>
        <w:t>whom</w:t>
      </w:r>
      <w:r w:rsidRPr="00C870E3">
        <w:rPr>
          <w:rFonts w:ascii="Arial" w:hAnsi="Arial" w:cs="Arial"/>
          <w:sz w:val="28"/>
          <w:szCs w:val="28"/>
        </w:rPr>
        <w:t xml:space="preserve"> they are while embracing what they learn to be true, without limitations.</w:t>
      </w:r>
    </w:p>
    <w:p w14:paraId="51C83560" w14:textId="77777777" w:rsidR="00491D40" w:rsidRDefault="00491D40" w:rsidP="00DD33F5">
      <w:pPr>
        <w:spacing w:line="360" w:lineRule="auto"/>
        <w:rPr>
          <w:rFonts w:ascii="Arial" w:hAnsi="Arial" w:cs="Arial"/>
          <w:sz w:val="28"/>
          <w:szCs w:val="28"/>
        </w:rPr>
      </w:pPr>
    </w:p>
    <w:p w14:paraId="05E426F7" w14:textId="77777777" w:rsidR="0068170C" w:rsidRPr="00DD33F5" w:rsidRDefault="0068170C" w:rsidP="00DD33F5">
      <w:pPr>
        <w:spacing w:line="360" w:lineRule="auto"/>
        <w:rPr>
          <w:rFonts w:ascii="Arial" w:hAnsi="Arial" w:cs="Arial"/>
          <w:sz w:val="28"/>
          <w:szCs w:val="28"/>
        </w:rPr>
      </w:pPr>
    </w:p>
    <w:p w14:paraId="1C2CA933" w14:textId="4557CB7B" w:rsidR="00C4506C" w:rsidRPr="002032C8" w:rsidRDefault="007F53E1" w:rsidP="002032C8">
      <w:pPr>
        <w:pStyle w:val="Heading5"/>
        <w:rPr>
          <w:rFonts w:ascii="Arial" w:hAnsi="Arial" w:cs="Arial"/>
          <w:sz w:val="40"/>
          <w:szCs w:val="40"/>
        </w:rPr>
      </w:pPr>
      <w:r w:rsidRPr="002032C8">
        <w:rPr>
          <w:rFonts w:ascii="Arial" w:hAnsi="Arial" w:cs="Arial"/>
          <w:sz w:val="40"/>
          <w:szCs w:val="40"/>
        </w:rPr>
        <w:lastRenderedPageBreak/>
        <w:t xml:space="preserve">The Role of the Adult </w:t>
      </w:r>
    </w:p>
    <w:p w14:paraId="45C75011" w14:textId="77777777" w:rsidR="006C70D2" w:rsidRDefault="006C70D2" w:rsidP="00BC1019">
      <w:pPr>
        <w:spacing w:line="360" w:lineRule="auto"/>
        <w:rPr>
          <w:rFonts w:ascii="Arial" w:hAnsi="Arial" w:cs="Arial"/>
          <w:sz w:val="28"/>
          <w:szCs w:val="28"/>
        </w:rPr>
      </w:pPr>
    </w:p>
    <w:p w14:paraId="7D0F4C99" w14:textId="17A59163" w:rsidR="00934F2E" w:rsidRDefault="00BC1019" w:rsidP="00BC1019">
      <w:pPr>
        <w:spacing w:line="360" w:lineRule="auto"/>
        <w:rPr>
          <w:rFonts w:ascii="Arial" w:hAnsi="Arial" w:cs="Arial"/>
          <w:sz w:val="28"/>
          <w:szCs w:val="28"/>
        </w:rPr>
      </w:pPr>
      <w:proofErr w:type="spellStart"/>
      <w:r w:rsidRPr="00BC1019">
        <w:rPr>
          <w:rFonts w:ascii="Arial" w:hAnsi="Arial" w:cs="Arial"/>
          <w:sz w:val="28"/>
          <w:szCs w:val="28"/>
        </w:rPr>
        <w:t>Urie</w:t>
      </w:r>
      <w:proofErr w:type="spellEnd"/>
      <w:r w:rsidRPr="00BC1019">
        <w:rPr>
          <w:rFonts w:ascii="Arial" w:hAnsi="Arial" w:cs="Arial"/>
          <w:sz w:val="28"/>
          <w:szCs w:val="28"/>
        </w:rPr>
        <w:t xml:space="preserve"> Bronfenbrenner developed the bioecological theory, a theory of human development, in 199</w:t>
      </w:r>
      <w:r w:rsidR="00D14EB1">
        <w:rPr>
          <w:rFonts w:ascii="Arial" w:hAnsi="Arial" w:cs="Arial"/>
          <w:sz w:val="28"/>
          <w:szCs w:val="28"/>
        </w:rPr>
        <w:t>8</w:t>
      </w:r>
      <w:r w:rsidRPr="00BC1019">
        <w:rPr>
          <w:rFonts w:ascii="Arial" w:hAnsi="Arial" w:cs="Arial"/>
          <w:sz w:val="28"/>
          <w:szCs w:val="28"/>
        </w:rPr>
        <w:t xml:space="preserve">. According to this hypothesis, </w:t>
      </w:r>
      <w:r w:rsidR="00BE334E">
        <w:rPr>
          <w:rFonts w:ascii="Arial" w:hAnsi="Arial" w:cs="Arial"/>
          <w:sz w:val="28"/>
          <w:szCs w:val="28"/>
        </w:rPr>
        <w:t xml:space="preserve">a </w:t>
      </w:r>
      <w:r w:rsidRPr="00BC1019">
        <w:rPr>
          <w:rFonts w:ascii="Arial" w:hAnsi="Arial" w:cs="Arial"/>
          <w:sz w:val="28"/>
          <w:szCs w:val="28"/>
        </w:rPr>
        <w:t>child's immediate surroundings include their home, family, peers, school, and neighbourhood.</w:t>
      </w:r>
      <w:r>
        <w:rPr>
          <w:rFonts w:ascii="Arial" w:hAnsi="Arial" w:cs="Arial"/>
          <w:sz w:val="28"/>
          <w:szCs w:val="28"/>
        </w:rPr>
        <w:t xml:space="preserve"> Bronfenbrenner believes that </w:t>
      </w:r>
      <w:r w:rsidR="00BE334E">
        <w:rPr>
          <w:rFonts w:ascii="Arial" w:hAnsi="Arial" w:cs="Arial"/>
          <w:sz w:val="28"/>
          <w:szCs w:val="28"/>
        </w:rPr>
        <w:t>a child's</w:t>
      </w:r>
      <w:r w:rsidR="00B2642E">
        <w:rPr>
          <w:rFonts w:ascii="Arial" w:hAnsi="Arial" w:cs="Arial"/>
          <w:sz w:val="28"/>
          <w:szCs w:val="28"/>
        </w:rPr>
        <w:t xml:space="preserve"> development and growth can be widely impacted by the role of an adult in their life.</w:t>
      </w:r>
      <w:r w:rsidR="0032735F">
        <w:rPr>
          <w:rFonts w:ascii="Arial" w:hAnsi="Arial" w:cs="Arial"/>
          <w:sz w:val="28"/>
          <w:szCs w:val="28"/>
        </w:rPr>
        <w:t xml:space="preserve"> </w:t>
      </w:r>
    </w:p>
    <w:p w14:paraId="3AF25D95" w14:textId="25538880" w:rsidR="00203542" w:rsidRDefault="00865B0E" w:rsidP="00BC1019">
      <w:pPr>
        <w:spacing w:line="360" w:lineRule="auto"/>
        <w:rPr>
          <w:rFonts w:ascii="Arial" w:hAnsi="Arial" w:cs="Arial"/>
          <w:sz w:val="28"/>
          <w:szCs w:val="28"/>
        </w:rPr>
      </w:pPr>
      <w:r>
        <w:rPr>
          <w:rFonts w:ascii="Arial" w:hAnsi="Arial" w:cs="Arial"/>
          <w:noProof/>
          <w:sz w:val="28"/>
          <w:szCs w:val="28"/>
        </w:rPr>
        <w:drawing>
          <wp:anchor distT="0" distB="0" distL="114300" distR="114300" simplePos="0" relativeHeight="251660288" behindDoc="0" locked="0" layoutInCell="1" allowOverlap="1" wp14:anchorId="345D8425" wp14:editId="5D178DA6">
            <wp:simplePos x="0" y="0"/>
            <wp:positionH relativeFrom="column">
              <wp:posOffset>730885</wp:posOffset>
            </wp:positionH>
            <wp:positionV relativeFrom="paragraph">
              <wp:posOffset>52314</wp:posOffset>
            </wp:positionV>
            <wp:extent cx="4051300" cy="4148455"/>
            <wp:effectExtent l="0" t="0" r="0" b="4445"/>
            <wp:wrapSquare wrapText="bothSides"/>
            <wp:docPr id="3" name="Picture 3"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rad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051300" cy="4148455"/>
                    </a:xfrm>
                    <a:prstGeom prst="rect">
                      <a:avLst/>
                    </a:prstGeom>
                  </pic:spPr>
                </pic:pic>
              </a:graphicData>
            </a:graphic>
            <wp14:sizeRelH relativeFrom="page">
              <wp14:pctWidth>0</wp14:pctWidth>
            </wp14:sizeRelH>
            <wp14:sizeRelV relativeFrom="page">
              <wp14:pctHeight>0</wp14:pctHeight>
            </wp14:sizeRelV>
          </wp:anchor>
        </w:drawing>
      </w:r>
    </w:p>
    <w:p w14:paraId="4B22482D" w14:textId="42571939" w:rsidR="00203542" w:rsidRDefault="00203542" w:rsidP="00BC1019">
      <w:pPr>
        <w:spacing w:line="360" w:lineRule="auto"/>
        <w:rPr>
          <w:rFonts w:ascii="Arial" w:hAnsi="Arial" w:cs="Arial"/>
          <w:sz w:val="28"/>
          <w:szCs w:val="28"/>
        </w:rPr>
      </w:pPr>
    </w:p>
    <w:p w14:paraId="610829C3" w14:textId="3DAE6593" w:rsidR="00203542" w:rsidRDefault="00203542" w:rsidP="00BC1019">
      <w:pPr>
        <w:spacing w:line="360" w:lineRule="auto"/>
        <w:rPr>
          <w:rFonts w:ascii="Arial" w:hAnsi="Arial" w:cs="Arial"/>
          <w:sz w:val="28"/>
          <w:szCs w:val="28"/>
        </w:rPr>
      </w:pPr>
    </w:p>
    <w:p w14:paraId="046CA406" w14:textId="381B30F5" w:rsidR="00203542" w:rsidRDefault="00203542" w:rsidP="00BC1019">
      <w:pPr>
        <w:spacing w:line="360" w:lineRule="auto"/>
        <w:rPr>
          <w:rFonts w:ascii="Arial" w:hAnsi="Arial" w:cs="Arial"/>
          <w:sz w:val="28"/>
          <w:szCs w:val="28"/>
        </w:rPr>
      </w:pPr>
    </w:p>
    <w:p w14:paraId="009FFB84" w14:textId="148099F3" w:rsidR="00203542" w:rsidRDefault="00203542" w:rsidP="00BC1019">
      <w:pPr>
        <w:spacing w:line="360" w:lineRule="auto"/>
        <w:rPr>
          <w:rFonts w:ascii="Arial" w:hAnsi="Arial" w:cs="Arial"/>
          <w:sz w:val="28"/>
          <w:szCs w:val="28"/>
        </w:rPr>
      </w:pPr>
    </w:p>
    <w:p w14:paraId="249EAC16" w14:textId="763C9ECB" w:rsidR="00203542" w:rsidRDefault="00203542" w:rsidP="00BC1019">
      <w:pPr>
        <w:spacing w:line="360" w:lineRule="auto"/>
        <w:rPr>
          <w:rFonts w:ascii="Arial" w:hAnsi="Arial" w:cs="Arial"/>
          <w:sz w:val="28"/>
          <w:szCs w:val="28"/>
        </w:rPr>
      </w:pPr>
    </w:p>
    <w:p w14:paraId="0EA4CF4B" w14:textId="120D2342" w:rsidR="00203542" w:rsidRDefault="00203542" w:rsidP="00BC1019">
      <w:pPr>
        <w:spacing w:line="360" w:lineRule="auto"/>
        <w:rPr>
          <w:rFonts w:ascii="Arial" w:hAnsi="Arial" w:cs="Arial"/>
          <w:sz w:val="28"/>
          <w:szCs w:val="28"/>
        </w:rPr>
      </w:pPr>
    </w:p>
    <w:p w14:paraId="1CC88C7C" w14:textId="771F2E1F" w:rsidR="00203542" w:rsidRDefault="00203542" w:rsidP="00BC1019">
      <w:pPr>
        <w:spacing w:line="360" w:lineRule="auto"/>
        <w:rPr>
          <w:rFonts w:ascii="Arial" w:hAnsi="Arial" w:cs="Arial"/>
          <w:sz w:val="28"/>
          <w:szCs w:val="28"/>
        </w:rPr>
      </w:pPr>
    </w:p>
    <w:p w14:paraId="3B94C596" w14:textId="0C485DF8" w:rsidR="00203542" w:rsidRDefault="00203542" w:rsidP="00BC1019">
      <w:pPr>
        <w:spacing w:line="360" w:lineRule="auto"/>
        <w:rPr>
          <w:rFonts w:ascii="Arial" w:hAnsi="Arial" w:cs="Arial"/>
          <w:sz w:val="28"/>
          <w:szCs w:val="28"/>
        </w:rPr>
      </w:pPr>
    </w:p>
    <w:p w14:paraId="6946E044" w14:textId="77777777" w:rsidR="00865B0E" w:rsidRDefault="00865B0E" w:rsidP="00BC1019">
      <w:pPr>
        <w:spacing w:line="360" w:lineRule="auto"/>
        <w:rPr>
          <w:rFonts w:ascii="Arial" w:hAnsi="Arial" w:cs="Arial"/>
          <w:sz w:val="28"/>
          <w:szCs w:val="28"/>
        </w:rPr>
      </w:pPr>
    </w:p>
    <w:p w14:paraId="60C4D35E" w14:textId="55B2D658" w:rsidR="00AF1FC9" w:rsidRDefault="00865B0E" w:rsidP="00BC1019">
      <w:pPr>
        <w:spacing w:line="360" w:lineRule="auto"/>
        <w:rPr>
          <w:rFonts w:ascii="Arial" w:hAnsi="Arial" w:cs="Arial"/>
          <w:sz w:val="28"/>
          <w:szCs w:val="28"/>
        </w:rPr>
      </w:pPr>
      <w:r>
        <w:rPr>
          <w:rFonts w:ascii="Arial" w:hAnsi="Arial" w:cs="Arial"/>
          <w:sz w:val="28"/>
          <w:szCs w:val="28"/>
        </w:rPr>
        <w:t xml:space="preserve">               </w:t>
      </w:r>
      <w:r w:rsidR="00AF1FC9">
        <w:rPr>
          <w:rFonts w:ascii="Arial" w:hAnsi="Arial" w:cs="Arial"/>
          <w:sz w:val="28"/>
          <w:szCs w:val="28"/>
        </w:rPr>
        <w:t>(Simply</w:t>
      </w:r>
      <w:r>
        <w:rPr>
          <w:rFonts w:ascii="Arial" w:hAnsi="Arial" w:cs="Arial"/>
          <w:sz w:val="28"/>
          <w:szCs w:val="28"/>
        </w:rPr>
        <w:t xml:space="preserve"> Psychology, 2020)</w:t>
      </w:r>
    </w:p>
    <w:p w14:paraId="289A0EE6" w14:textId="16810FC3" w:rsidR="00865B0E" w:rsidRDefault="00934F2E" w:rsidP="00BC1019">
      <w:pPr>
        <w:spacing w:line="360" w:lineRule="auto"/>
        <w:rPr>
          <w:rFonts w:ascii="Arial" w:hAnsi="Arial" w:cs="Arial"/>
          <w:sz w:val="28"/>
          <w:szCs w:val="28"/>
        </w:rPr>
      </w:pPr>
      <w:r>
        <w:rPr>
          <w:rFonts w:ascii="Arial" w:hAnsi="Arial" w:cs="Arial"/>
          <w:sz w:val="28"/>
          <w:szCs w:val="28"/>
        </w:rPr>
        <w:t>Halpenny, O’Toole and Hayes</w:t>
      </w:r>
      <w:r w:rsidR="00BD7DC9">
        <w:rPr>
          <w:rFonts w:ascii="Arial" w:hAnsi="Arial" w:cs="Arial"/>
          <w:sz w:val="28"/>
          <w:szCs w:val="28"/>
        </w:rPr>
        <w:t xml:space="preserve"> (2017) state that a</w:t>
      </w:r>
      <w:r w:rsidR="0032735F" w:rsidRPr="0032735F">
        <w:rPr>
          <w:rFonts w:ascii="Arial" w:hAnsi="Arial" w:cs="Arial"/>
          <w:sz w:val="28"/>
          <w:szCs w:val="28"/>
        </w:rPr>
        <w:t xml:space="preserve">dults can learn </w:t>
      </w:r>
      <w:r w:rsidR="00BD7DC9">
        <w:rPr>
          <w:rFonts w:ascii="Arial" w:hAnsi="Arial" w:cs="Arial"/>
          <w:sz w:val="28"/>
          <w:szCs w:val="28"/>
        </w:rPr>
        <w:t xml:space="preserve">a lot </w:t>
      </w:r>
      <w:r w:rsidR="0032735F" w:rsidRPr="0032735F">
        <w:rPr>
          <w:rFonts w:ascii="Arial" w:hAnsi="Arial" w:cs="Arial"/>
          <w:sz w:val="28"/>
          <w:szCs w:val="28"/>
        </w:rPr>
        <w:t xml:space="preserve">about a child's personality and the environment through reflective observation of the child, which will promote healthy growth and learning. Positive, productive attitudes are described by Bronfenbrenner. One is the degree to which the child tends to stick with and participate in more </w:t>
      </w:r>
      <w:r w:rsidR="0032735F" w:rsidRPr="0032735F">
        <w:rPr>
          <w:rFonts w:ascii="Arial" w:hAnsi="Arial" w:cs="Arial"/>
          <w:sz w:val="28"/>
          <w:szCs w:val="28"/>
        </w:rPr>
        <w:lastRenderedPageBreak/>
        <w:t>difficult tasks. Children will construct, reorganise, and develop new characteristics in an environment, symbolic changes, as well as physical and social changes when provided with suitable circumstances.</w:t>
      </w:r>
      <w:r w:rsidR="0032735F">
        <w:rPr>
          <w:rFonts w:ascii="Arial" w:hAnsi="Arial" w:cs="Arial"/>
          <w:sz w:val="28"/>
          <w:szCs w:val="28"/>
        </w:rPr>
        <w:t xml:space="preserve"> </w:t>
      </w:r>
      <w:r w:rsidR="00214625" w:rsidRPr="00214625">
        <w:rPr>
          <w:rFonts w:ascii="Arial" w:hAnsi="Arial" w:cs="Arial"/>
          <w:sz w:val="28"/>
          <w:szCs w:val="28"/>
        </w:rPr>
        <w:t xml:space="preserve">Another category of developmentally generative dispositions considers children's growing ability and active inclination to interpret their experiences. This, according to Bronfenbrenner (1998), helps in the development of "directive belief systems" regarding oneself as an active agent both </w:t>
      </w:r>
      <w:r w:rsidR="00E15DD3">
        <w:rPr>
          <w:rFonts w:ascii="Arial" w:hAnsi="Arial" w:cs="Arial"/>
          <w:sz w:val="28"/>
          <w:szCs w:val="28"/>
        </w:rPr>
        <w:t>about</w:t>
      </w:r>
      <w:r w:rsidR="00214625" w:rsidRPr="00214625">
        <w:rPr>
          <w:rFonts w:ascii="Arial" w:hAnsi="Arial" w:cs="Arial"/>
          <w:sz w:val="28"/>
          <w:szCs w:val="28"/>
        </w:rPr>
        <w:t xml:space="preserve"> oneself and the environment. Since these personal belief systems form the basis of self-directed learning, concentration, and problem-solving, it is especially crucial and relevant to the early years of practice.</w:t>
      </w:r>
      <w:r w:rsidR="00D355B6">
        <w:rPr>
          <w:rFonts w:ascii="Arial" w:hAnsi="Arial" w:cs="Arial"/>
          <w:sz w:val="28"/>
          <w:szCs w:val="28"/>
        </w:rPr>
        <w:t xml:space="preserve"> </w:t>
      </w:r>
      <w:r w:rsidR="001E7A39">
        <w:rPr>
          <w:rFonts w:ascii="Arial" w:hAnsi="Arial" w:cs="Arial"/>
          <w:sz w:val="28"/>
          <w:szCs w:val="28"/>
        </w:rPr>
        <w:t xml:space="preserve">It is important that in early years settings </w:t>
      </w:r>
      <w:r w:rsidR="00F02663">
        <w:rPr>
          <w:rFonts w:ascii="Arial" w:hAnsi="Arial" w:cs="Arial"/>
          <w:sz w:val="28"/>
          <w:szCs w:val="28"/>
        </w:rPr>
        <w:t xml:space="preserve">a child is given the freedom and opportunity to </w:t>
      </w:r>
      <w:r w:rsidR="0027640D">
        <w:rPr>
          <w:rFonts w:ascii="Arial" w:hAnsi="Arial" w:cs="Arial"/>
          <w:sz w:val="28"/>
          <w:szCs w:val="28"/>
        </w:rPr>
        <w:t>explore,</w:t>
      </w:r>
      <w:r w:rsidR="00F02663">
        <w:rPr>
          <w:rFonts w:ascii="Arial" w:hAnsi="Arial" w:cs="Arial"/>
          <w:sz w:val="28"/>
          <w:szCs w:val="28"/>
        </w:rPr>
        <w:t xml:space="preserve"> and practitioners should provide </w:t>
      </w:r>
      <w:r w:rsidR="003435C1">
        <w:rPr>
          <w:rFonts w:ascii="Arial" w:hAnsi="Arial" w:cs="Arial"/>
          <w:sz w:val="28"/>
          <w:szCs w:val="28"/>
        </w:rPr>
        <w:t>activities</w:t>
      </w:r>
      <w:r w:rsidR="00F02663">
        <w:rPr>
          <w:rFonts w:ascii="Arial" w:hAnsi="Arial" w:cs="Arial"/>
          <w:sz w:val="28"/>
          <w:szCs w:val="28"/>
        </w:rPr>
        <w:t xml:space="preserve"> and tasks </w:t>
      </w:r>
      <w:r w:rsidR="005E703D">
        <w:rPr>
          <w:rFonts w:ascii="Arial" w:hAnsi="Arial" w:cs="Arial"/>
          <w:sz w:val="28"/>
          <w:szCs w:val="28"/>
        </w:rPr>
        <w:t xml:space="preserve">for the children </w:t>
      </w:r>
      <w:r w:rsidR="00F02663">
        <w:rPr>
          <w:rFonts w:ascii="Arial" w:hAnsi="Arial" w:cs="Arial"/>
          <w:sz w:val="28"/>
          <w:szCs w:val="28"/>
        </w:rPr>
        <w:t>that are child-led</w:t>
      </w:r>
      <w:r w:rsidR="003435C1">
        <w:rPr>
          <w:rFonts w:ascii="Arial" w:hAnsi="Arial" w:cs="Arial"/>
          <w:sz w:val="28"/>
          <w:szCs w:val="28"/>
        </w:rPr>
        <w:t xml:space="preserve">. </w:t>
      </w:r>
    </w:p>
    <w:p w14:paraId="02FBCA58" w14:textId="20B0AB76" w:rsidR="00852DBC" w:rsidRDefault="00AD3F37" w:rsidP="00BC1019">
      <w:pPr>
        <w:spacing w:line="360" w:lineRule="auto"/>
        <w:rPr>
          <w:rFonts w:ascii="Arial" w:hAnsi="Arial" w:cs="Arial"/>
          <w:sz w:val="28"/>
          <w:szCs w:val="28"/>
        </w:rPr>
      </w:pPr>
      <w:r>
        <w:rPr>
          <w:rFonts w:ascii="Arial" w:hAnsi="Arial" w:cs="Arial"/>
          <w:sz w:val="28"/>
          <w:szCs w:val="28"/>
        </w:rPr>
        <w:t>Practitioners need to form</w:t>
      </w:r>
      <w:r w:rsidR="00837797">
        <w:rPr>
          <w:rFonts w:ascii="Arial" w:hAnsi="Arial" w:cs="Arial"/>
          <w:sz w:val="28"/>
          <w:szCs w:val="28"/>
        </w:rPr>
        <w:t xml:space="preserve"> positive and secure attachments with early years children, especially during </w:t>
      </w:r>
      <w:r w:rsidR="0027640D">
        <w:rPr>
          <w:rFonts w:ascii="Arial" w:hAnsi="Arial" w:cs="Arial"/>
          <w:sz w:val="28"/>
          <w:szCs w:val="28"/>
        </w:rPr>
        <w:t xml:space="preserve">nursery to reception </w:t>
      </w:r>
      <w:r w:rsidR="00837797">
        <w:rPr>
          <w:rFonts w:ascii="Arial" w:hAnsi="Arial" w:cs="Arial"/>
          <w:sz w:val="28"/>
          <w:szCs w:val="28"/>
        </w:rPr>
        <w:t>transitions.</w:t>
      </w:r>
      <w:r w:rsidR="0027640D">
        <w:rPr>
          <w:rFonts w:ascii="Arial" w:hAnsi="Arial" w:cs="Arial"/>
          <w:sz w:val="28"/>
          <w:szCs w:val="28"/>
        </w:rPr>
        <w:t xml:space="preserve"> </w:t>
      </w:r>
      <w:r w:rsidR="00B32B67">
        <w:rPr>
          <w:rFonts w:ascii="Arial" w:hAnsi="Arial" w:cs="Arial"/>
          <w:sz w:val="28"/>
          <w:szCs w:val="28"/>
        </w:rPr>
        <w:t>When experiencing these difficult changes, building a positive attachment with a practitioner in the setting can help the process easier for the child</w:t>
      </w:r>
      <w:r w:rsidR="00B32B67">
        <w:rPr>
          <w:rFonts w:ascii="Arial" w:hAnsi="Arial" w:cs="Arial"/>
          <w:sz w:val="28"/>
          <w:szCs w:val="28"/>
        </w:rPr>
        <w:t xml:space="preserve">. </w:t>
      </w:r>
      <w:r w:rsidR="0027640D">
        <w:rPr>
          <w:rFonts w:ascii="Arial" w:hAnsi="Arial" w:cs="Arial"/>
          <w:sz w:val="28"/>
          <w:szCs w:val="28"/>
        </w:rPr>
        <w:t xml:space="preserve">This </w:t>
      </w:r>
      <w:r w:rsidR="00B32B67">
        <w:rPr>
          <w:rFonts w:ascii="Arial" w:hAnsi="Arial" w:cs="Arial"/>
          <w:sz w:val="28"/>
          <w:szCs w:val="28"/>
        </w:rPr>
        <w:t xml:space="preserve">transition can be difficult </w:t>
      </w:r>
      <w:r w:rsidR="0027640D">
        <w:rPr>
          <w:rFonts w:ascii="Arial" w:hAnsi="Arial" w:cs="Arial"/>
          <w:sz w:val="28"/>
          <w:szCs w:val="28"/>
        </w:rPr>
        <w:t xml:space="preserve">for the child and can be frightening going into a bigger setting, surrounded by </w:t>
      </w:r>
      <w:r w:rsidR="003F3BE2">
        <w:rPr>
          <w:rFonts w:ascii="Arial" w:hAnsi="Arial" w:cs="Arial"/>
          <w:sz w:val="28"/>
          <w:szCs w:val="28"/>
        </w:rPr>
        <w:t>many new people. Ensuring that a good relationship is formed can help the child to feel more comfortable and at ease during the transition and make them feel as if they have a ‘safe place’ with th</w:t>
      </w:r>
      <w:r w:rsidR="0051113E">
        <w:rPr>
          <w:rFonts w:ascii="Arial" w:hAnsi="Arial" w:cs="Arial"/>
          <w:sz w:val="28"/>
          <w:szCs w:val="28"/>
        </w:rPr>
        <w:t>at</w:t>
      </w:r>
      <w:r w:rsidR="003F3BE2">
        <w:rPr>
          <w:rFonts w:ascii="Arial" w:hAnsi="Arial" w:cs="Arial"/>
          <w:sz w:val="28"/>
          <w:szCs w:val="28"/>
        </w:rPr>
        <w:t xml:space="preserve"> </w:t>
      </w:r>
      <w:r w:rsidR="0051113E">
        <w:rPr>
          <w:rFonts w:ascii="Arial" w:hAnsi="Arial" w:cs="Arial"/>
          <w:sz w:val="28"/>
          <w:szCs w:val="28"/>
        </w:rPr>
        <w:t>person</w:t>
      </w:r>
      <w:r w:rsidR="003F3BE2">
        <w:rPr>
          <w:rFonts w:ascii="Arial" w:hAnsi="Arial" w:cs="Arial"/>
          <w:sz w:val="28"/>
          <w:szCs w:val="28"/>
        </w:rPr>
        <w:t>.</w:t>
      </w:r>
      <w:r w:rsidR="00837797">
        <w:rPr>
          <w:rFonts w:ascii="Arial" w:hAnsi="Arial" w:cs="Arial"/>
          <w:sz w:val="28"/>
          <w:szCs w:val="28"/>
        </w:rPr>
        <w:t xml:space="preserve"> Children go through many transitions in their life, but the most important and most difficult ones are in the early year's </w:t>
      </w:r>
      <w:r w:rsidR="0051113E">
        <w:rPr>
          <w:rFonts w:ascii="Arial" w:hAnsi="Arial" w:cs="Arial"/>
          <w:sz w:val="28"/>
          <w:szCs w:val="28"/>
        </w:rPr>
        <w:t>stages.</w:t>
      </w:r>
      <w:r w:rsidR="00837797">
        <w:rPr>
          <w:rFonts w:ascii="Arial" w:hAnsi="Arial" w:cs="Arial"/>
          <w:sz w:val="28"/>
          <w:szCs w:val="28"/>
        </w:rPr>
        <w:t xml:space="preserve"> </w:t>
      </w:r>
      <w:r w:rsidR="00303E4C" w:rsidRPr="00303E4C">
        <w:rPr>
          <w:rFonts w:ascii="Arial" w:hAnsi="Arial" w:cs="Arial"/>
          <w:sz w:val="28"/>
          <w:szCs w:val="28"/>
        </w:rPr>
        <w:t xml:space="preserve">Babies who are separated from their primary caregivers often experience separation anxiety, which is of particular interest to early years practitioners. Most of the time, a child will cry when their parent leaves because they have developed a close, loving bond with them. It will get easier for the child to say goodbye to their parents as they form a </w:t>
      </w:r>
      <w:r w:rsidR="00303E4C" w:rsidRPr="00303E4C">
        <w:rPr>
          <w:rFonts w:ascii="Arial" w:hAnsi="Arial" w:cs="Arial"/>
          <w:sz w:val="28"/>
          <w:szCs w:val="28"/>
        </w:rPr>
        <w:lastRenderedPageBreak/>
        <w:t>relationship inside the environment where they feel protected and cared for as they form a secondary attachment to the practitioner</w:t>
      </w:r>
      <w:r w:rsidR="00303E4C">
        <w:rPr>
          <w:rFonts w:ascii="Arial" w:hAnsi="Arial" w:cs="Arial"/>
          <w:sz w:val="28"/>
          <w:szCs w:val="28"/>
        </w:rPr>
        <w:t xml:space="preserve"> (Bowlby, 2007, quoted in </w:t>
      </w:r>
      <w:r w:rsidR="00A91B99">
        <w:rPr>
          <w:rFonts w:ascii="Arial" w:hAnsi="Arial" w:cs="Arial"/>
          <w:sz w:val="28"/>
          <w:szCs w:val="28"/>
        </w:rPr>
        <w:t>Halpenny, O’Toole and Hayes, 2017).</w:t>
      </w:r>
      <w:r w:rsidR="00055638">
        <w:rPr>
          <w:rFonts w:ascii="Arial" w:hAnsi="Arial" w:cs="Arial"/>
          <w:sz w:val="28"/>
          <w:szCs w:val="28"/>
        </w:rPr>
        <w:t xml:space="preserve"> </w:t>
      </w:r>
      <w:r w:rsidR="00055638" w:rsidRPr="00055638">
        <w:rPr>
          <w:rFonts w:ascii="Arial" w:hAnsi="Arial" w:cs="Arial"/>
          <w:sz w:val="28"/>
          <w:szCs w:val="28"/>
        </w:rPr>
        <w:t xml:space="preserve">There is a perception that adults have a significant influence on every child's life, particularly during transitions. According to Brooker (2008), early years children have the chance to receive close, individualised attention during their transition to a new setting, when they are cared for by an adult who watches and waits, follows their preferences, and supports their development through careful planning, exhibit many positive outcomes. Recognizing each child's uniqueness enables better support to be given to each child, ensuring that they can achieve their full learning potential. This is the foundation of an early </w:t>
      </w:r>
      <w:proofErr w:type="gramStart"/>
      <w:r w:rsidR="00025E09">
        <w:rPr>
          <w:rFonts w:ascii="Arial" w:hAnsi="Arial" w:cs="Arial"/>
          <w:sz w:val="28"/>
          <w:szCs w:val="28"/>
        </w:rPr>
        <w:t>years</w:t>
      </w:r>
      <w:proofErr w:type="gramEnd"/>
      <w:r w:rsidR="00055638" w:rsidRPr="00055638">
        <w:rPr>
          <w:rFonts w:ascii="Arial" w:hAnsi="Arial" w:cs="Arial"/>
          <w:sz w:val="28"/>
          <w:szCs w:val="28"/>
        </w:rPr>
        <w:t xml:space="preserve"> practitioner's profession. In the early years, practitioners must carefully monitor and assess a child's activity, involvement, and development</w:t>
      </w:r>
      <w:r w:rsidR="001176D6">
        <w:rPr>
          <w:rFonts w:ascii="Arial" w:hAnsi="Arial" w:cs="Arial"/>
          <w:sz w:val="28"/>
          <w:szCs w:val="28"/>
        </w:rPr>
        <w:t xml:space="preserve"> as t</w:t>
      </w:r>
      <w:r w:rsidR="001176D6" w:rsidRPr="001176D6">
        <w:rPr>
          <w:rFonts w:ascii="Arial" w:hAnsi="Arial" w:cs="Arial"/>
          <w:sz w:val="28"/>
          <w:szCs w:val="28"/>
        </w:rPr>
        <w:t xml:space="preserve">his enables the practitioner to gain more knowledge about the kid's skills and, in the future, to recall and take these observations into account when creating a development and care plan for the child to give </w:t>
      </w:r>
      <w:r w:rsidR="00A2532E" w:rsidRPr="001176D6">
        <w:rPr>
          <w:rFonts w:ascii="Arial" w:hAnsi="Arial" w:cs="Arial"/>
          <w:sz w:val="28"/>
          <w:szCs w:val="28"/>
        </w:rPr>
        <w:t>everyone</w:t>
      </w:r>
      <w:r w:rsidR="001176D6" w:rsidRPr="001176D6">
        <w:rPr>
          <w:rFonts w:ascii="Arial" w:hAnsi="Arial" w:cs="Arial"/>
          <w:sz w:val="28"/>
          <w:szCs w:val="28"/>
        </w:rPr>
        <w:t xml:space="preserve"> the greatest support possible.</w:t>
      </w:r>
    </w:p>
    <w:p w14:paraId="277DB36E" w14:textId="0495BB36" w:rsidR="00D733F6" w:rsidRDefault="00D355B6" w:rsidP="00BC1019">
      <w:pPr>
        <w:spacing w:line="360" w:lineRule="auto"/>
        <w:rPr>
          <w:rFonts w:ascii="Arial" w:hAnsi="Arial" w:cs="Arial"/>
          <w:sz w:val="28"/>
          <w:szCs w:val="28"/>
        </w:rPr>
      </w:pPr>
      <w:r w:rsidRPr="00D355B6">
        <w:rPr>
          <w:rFonts w:ascii="Arial" w:hAnsi="Arial" w:cs="Arial"/>
          <w:sz w:val="28"/>
          <w:szCs w:val="28"/>
        </w:rPr>
        <w:t xml:space="preserve">The way an adult responds to, supports, and directs the growth of a child can </w:t>
      </w:r>
      <w:r w:rsidR="004B4F61" w:rsidRPr="00D355B6">
        <w:rPr>
          <w:rFonts w:ascii="Arial" w:hAnsi="Arial" w:cs="Arial"/>
          <w:sz w:val="28"/>
          <w:szCs w:val="28"/>
        </w:rPr>
        <w:t>influence</w:t>
      </w:r>
      <w:r w:rsidRPr="00D355B6">
        <w:rPr>
          <w:rFonts w:ascii="Arial" w:hAnsi="Arial" w:cs="Arial"/>
          <w:sz w:val="28"/>
          <w:szCs w:val="28"/>
        </w:rPr>
        <w:t xml:space="preserve"> that child's development in </w:t>
      </w:r>
      <w:r w:rsidR="004B4F61">
        <w:rPr>
          <w:rFonts w:ascii="Arial" w:hAnsi="Arial" w:cs="Arial"/>
          <w:sz w:val="28"/>
          <w:szCs w:val="28"/>
        </w:rPr>
        <w:t xml:space="preserve">the </w:t>
      </w:r>
      <w:r w:rsidRPr="00D355B6">
        <w:rPr>
          <w:rFonts w:ascii="Arial" w:hAnsi="Arial" w:cs="Arial"/>
          <w:sz w:val="28"/>
          <w:szCs w:val="28"/>
        </w:rPr>
        <w:t>later stages of life.</w:t>
      </w:r>
      <w:r w:rsidR="00732D8A">
        <w:rPr>
          <w:rFonts w:ascii="Arial" w:hAnsi="Arial" w:cs="Arial"/>
          <w:sz w:val="28"/>
          <w:szCs w:val="28"/>
        </w:rPr>
        <w:t xml:space="preserve"> Bowlby (</w:t>
      </w:r>
      <w:r w:rsidR="00520EFC">
        <w:rPr>
          <w:rFonts w:ascii="Arial" w:hAnsi="Arial" w:cs="Arial"/>
          <w:sz w:val="28"/>
          <w:szCs w:val="28"/>
        </w:rPr>
        <w:t>1982)</w:t>
      </w:r>
      <w:r w:rsidR="00732D8A">
        <w:rPr>
          <w:rFonts w:ascii="Arial" w:hAnsi="Arial" w:cs="Arial"/>
          <w:sz w:val="28"/>
          <w:szCs w:val="28"/>
        </w:rPr>
        <w:t xml:space="preserve"> discusses the theory of attachment. </w:t>
      </w:r>
      <w:r w:rsidR="00A171F9" w:rsidRPr="00A171F9">
        <w:rPr>
          <w:rFonts w:ascii="Arial" w:hAnsi="Arial" w:cs="Arial"/>
          <w:sz w:val="28"/>
          <w:szCs w:val="28"/>
        </w:rPr>
        <w:t>According to Bowlby, a developing child needs to learn to trust and, eventually, to become more independent. Affection, concern, and the reasonably rapid meeting of the child's needs can help with this. Babies cry when they are hungry, in discomfort, tired, or anxious and in Bowlby's opinion, a parent's response in such situations establishes the basis for the child's attachment to them.</w:t>
      </w:r>
      <w:r w:rsidR="00B02F1B">
        <w:rPr>
          <w:rFonts w:ascii="Arial" w:hAnsi="Arial" w:cs="Arial"/>
          <w:sz w:val="28"/>
          <w:szCs w:val="28"/>
        </w:rPr>
        <w:t xml:space="preserve"> </w:t>
      </w:r>
      <w:r w:rsidR="00B02F1B" w:rsidRPr="00B02F1B">
        <w:rPr>
          <w:rFonts w:ascii="Arial" w:hAnsi="Arial" w:cs="Arial"/>
          <w:sz w:val="28"/>
          <w:szCs w:val="28"/>
        </w:rPr>
        <w:t xml:space="preserve">A baby learns to trust that the parent will always be there for them in times of need if the parent reacts consistently and </w:t>
      </w:r>
      <w:r w:rsidR="00B02F1B" w:rsidRPr="00B02F1B">
        <w:rPr>
          <w:rFonts w:ascii="Arial" w:hAnsi="Arial" w:cs="Arial"/>
          <w:sz w:val="28"/>
          <w:szCs w:val="28"/>
        </w:rPr>
        <w:lastRenderedPageBreak/>
        <w:t xml:space="preserve">warmly, and a stable attachment is then created. In some circumstances, like abuse and neglect, if parents don't attend to their child's needs, the baby learns that adults are, at best, untrustworthy and, at worst, frightening and </w:t>
      </w:r>
      <w:r w:rsidR="00B02F1B">
        <w:rPr>
          <w:rFonts w:ascii="Arial" w:hAnsi="Arial" w:cs="Arial"/>
          <w:sz w:val="28"/>
          <w:szCs w:val="28"/>
        </w:rPr>
        <w:t>form</w:t>
      </w:r>
      <w:r w:rsidR="00B02F1B" w:rsidRPr="00B02F1B">
        <w:rPr>
          <w:rFonts w:ascii="Arial" w:hAnsi="Arial" w:cs="Arial"/>
          <w:sz w:val="28"/>
          <w:szCs w:val="28"/>
        </w:rPr>
        <w:t xml:space="preserve"> an unsettled attachment to the parent</w:t>
      </w:r>
      <w:r w:rsidR="004411B8">
        <w:rPr>
          <w:rFonts w:ascii="Arial" w:hAnsi="Arial" w:cs="Arial"/>
          <w:sz w:val="28"/>
          <w:szCs w:val="28"/>
        </w:rPr>
        <w:t xml:space="preserve"> (Halpenny, O’Toole and Hayes, 2017). </w:t>
      </w:r>
    </w:p>
    <w:p w14:paraId="7F3BCB79" w14:textId="33F9DE63" w:rsidR="004F3D76" w:rsidRDefault="004F3D76" w:rsidP="00BC1019">
      <w:pPr>
        <w:spacing w:line="360" w:lineRule="auto"/>
        <w:rPr>
          <w:rFonts w:ascii="Arial" w:hAnsi="Arial" w:cs="Arial"/>
          <w:sz w:val="28"/>
          <w:szCs w:val="28"/>
        </w:rPr>
      </w:pPr>
    </w:p>
    <w:p w14:paraId="13D55881" w14:textId="7AB10CD9" w:rsidR="004F3D76" w:rsidRDefault="004F3D76" w:rsidP="00BC1019">
      <w:pPr>
        <w:spacing w:line="360" w:lineRule="auto"/>
        <w:rPr>
          <w:rFonts w:ascii="Arial" w:hAnsi="Arial" w:cs="Arial"/>
          <w:sz w:val="28"/>
          <w:szCs w:val="28"/>
        </w:rPr>
      </w:pPr>
    </w:p>
    <w:p w14:paraId="7546E5AD" w14:textId="3BE62000" w:rsidR="004F3D76" w:rsidRDefault="004F3D76" w:rsidP="00BC1019">
      <w:pPr>
        <w:spacing w:line="360" w:lineRule="auto"/>
        <w:rPr>
          <w:rFonts w:ascii="Arial" w:hAnsi="Arial" w:cs="Arial"/>
          <w:sz w:val="28"/>
          <w:szCs w:val="28"/>
        </w:rPr>
      </w:pPr>
    </w:p>
    <w:p w14:paraId="0666671C" w14:textId="218E5F1C" w:rsidR="004F3D76" w:rsidRDefault="004F3D76" w:rsidP="00BC1019">
      <w:pPr>
        <w:spacing w:line="360" w:lineRule="auto"/>
        <w:rPr>
          <w:rFonts w:ascii="Arial" w:hAnsi="Arial" w:cs="Arial"/>
          <w:sz w:val="28"/>
          <w:szCs w:val="28"/>
        </w:rPr>
      </w:pPr>
    </w:p>
    <w:p w14:paraId="6DE38904" w14:textId="4D0C421B" w:rsidR="004F3D76" w:rsidRDefault="004F3D76" w:rsidP="00BC1019">
      <w:pPr>
        <w:spacing w:line="360" w:lineRule="auto"/>
        <w:rPr>
          <w:rFonts w:ascii="Arial" w:hAnsi="Arial" w:cs="Arial"/>
          <w:sz w:val="28"/>
          <w:szCs w:val="28"/>
        </w:rPr>
      </w:pPr>
    </w:p>
    <w:p w14:paraId="6A50F620" w14:textId="3EFF0E2E" w:rsidR="004F3D76" w:rsidRDefault="004F3D76" w:rsidP="00BC1019">
      <w:pPr>
        <w:spacing w:line="360" w:lineRule="auto"/>
        <w:rPr>
          <w:rFonts w:ascii="Arial" w:hAnsi="Arial" w:cs="Arial"/>
          <w:sz w:val="28"/>
          <w:szCs w:val="28"/>
        </w:rPr>
      </w:pPr>
    </w:p>
    <w:p w14:paraId="59CFCB68" w14:textId="13BB46AD" w:rsidR="004F3D76" w:rsidRDefault="004F3D76" w:rsidP="00BC1019">
      <w:pPr>
        <w:spacing w:line="360" w:lineRule="auto"/>
        <w:rPr>
          <w:rFonts w:ascii="Arial" w:hAnsi="Arial" w:cs="Arial"/>
          <w:sz w:val="28"/>
          <w:szCs w:val="28"/>
        </w:rPr>
      </w:pPr>
    </w:p>
    <w:p w14:paraId="129311EC" w14:textId="2F23519E" w:rsidR="004F3D76" w:rsidRDefault="004F3D76" w:rsidP="00BC1019">
      <w:pPr>
        <w:spacing w:line="360" w:lineRule="auto"/>
        <w:rPr>
          <w:rFonts w:ascii="Arial" w:hAnsi="Arial" w:cs="Arial"/>
          <w:sz w:val="28"/>
          <w:szCs w:val="28"/>
        </w:rPr>
      </w:pPr>
    </w:p>
    <w:p w14:paraId="78FEEDCA" w14:textId="48E22357" w:rsidR="004F3D76" w:rsidRDefault="004F3D76" w:rsidP="00BC1019">
      <w:pPr>
        <w:spacing w:line="360" w:lineRule="auto"/>
        <w:rPr>
          <w:rFonts w:ascii="Arial" w:hAnsi="Arial" w:cs="Arial"/>
          <w:sz w:val="28"/>
          <w:szCs w:val="28"/>
        </w:rPr>
      </w:pPr>
    </w:p>
    <w:p w14:paraId="26729893" w14:textId="1553FC52" w:rsidR="004F3D76" w:rsidRDefault="004F3D76" w:rsidP="00BC1019">
      <w:pPr>
        <w:spacing w:line="360" w:lineRule="auto"/>
        <w:rPr>
          <w:rFonts w:ascii="Arial" w:hAnsi="Arial" w:cs="Arial"/>
          <w:sz w:val="28"/>
          <w:szCs w:val="28"/>
        </w:rPr>
      </w:pPr>
    </w:p>
    <w:p w14:paraId="5203A31D" w14:textId="70957AC1" w:rsidR="004F3D76" w:rsidRDefault="004F3D76" w:rsidP="00BC1019">
      <w:pPr>
        <w:spacing w:line="360" w:lineRule="auto"/>
        <w:rPr>
          <w:rFonts w:ascii="Arial" w:hAnsi="Arial" w:cs="Arial"/>
          <w:sz w:val="28"/>
          <w:szCs w:val="28"/>
        </w:rPr>
      </w:pPr>
    </w:p>
    <w:p w14:paraId="31933B8B" w14:textId="78602008" w:rsidR="004F3D76" w:rsidRDefault="004F3D76" w:rsidP="00BC1019">
      <w:pPr>
        <w:spacing w:line="360" w:lineRule="auto"/>
        <w:rPr>
          <w:rFonts w:ascii="Arial" w:hAnsi="Arial" w:cs="Arial"/>
          <w:sz w:val="28"/>
          <w:szCs w:val="28"/>
        </w:rPr>
      </w:pPr>
    </w:p>
    <w:p w14:paraId="1AB9B943" w14:textId="77777777" w:rsidR="004F3D76" w:rsidRDefault="004F3D76" w:rsidP="00BC1019">
      <w:pPr>
        <w:spacing w:line="360" w:lineRule="auto"/>
        <w:rPr>
          <w:rFonts w:ascii="Arial" w:hAnsi="Arial" w:cs="Arial"/>
          <w:sz w:val="28"/>
          <w:szCs w:val="28"/>
        </w:rPr>
      </w:pPr>
    </w:p>
    <w:p w14:paraId="6F2EC72B" w14:textId="709BB75A" w:rsidR="004F3D76" w:rsidRDefault="004F3D76" w:rsidP="00BC1019">
      <w:pPr>
        <w:spacing w:line="360" w:lineRule="auto"/>
        <w:rPr>
          <w:rFonts w:ascii="Arial" w:hAnsi="Arial" w:cs="Arial"/>
          <w:sz w:val="28"/>
          <w:szCs w:val="28"/>
        </w:rPr>
      </w:pPr>
    </w:p>
    <w:p w14:paraId="20D5E5EB" w14:textId="77777777" w:rsidR="004F3D76" w:rsidRDefault="004F3D76" w:rsidP="00BC1019">
      <w:pPr>
        <w:spacing w:line="360" w:lineRule="auto"/>
        <w:rPr>
          <w:rFonts w:ascii="Arial" w:hAnsi="Arial" w:cs="Arial"/>
          <w:sz w:val="28"/>
          <w:szCs w:val="28"/>
        </w:rPr>
      </w:pPr>
    </w:p>
    <w:p w14:paraId="0F09C34B" w14:textId="77777777" w:rsidR="004F3D76" w:rsidRDefault="004F3D76" w:rsidP="00BC1019">
      <w:pPr>
        <w:spacing w:line="360" w:lineRule="auto"/>
        <w:rPr>
          <w:rFonts w:ascii="Arial" w:hAnsi="Arial" w:cs="Arial"/>
          <w:sz w:val="28"/>
          <w:szCs w:val="28"/>
        </w:rPr>
      </w:pPr>
    </w:p>
    <w:p w14:paraId="16D16C55" w14:textId="2CF87004" w:rsidR="00D733F6" w:rsidRPr="00D733F6" w:rsidRDefault="00D733F6" w:rsidP="00D733F6">
      <w:pPr>
        <w:pStyle w:val="Heading5"/>
        <w:rPr>
          <w:rFonts w:ascii="Arial" w:hAnsi="Arial" w:cs="Arial"/>
          <w:sz w:val="40"/>
          <w:szCs w:val="40"/>
        </w:rPr>
      </w:pPr>
      <w:r w:rsidRPr="00D733F6">
        <w:rPr>
          <w:rFonts w:ascii="Arial" w:hAnsi="Arial" w:cs="Arial"/>
          <w:sz w:val="40"/>
          <w:szCs w:val="40"/>
        </w:rPr>
        <w:lastRenderedPageBreak/>
        <w:t xml:space="preserve">Environments </w:t>
      </w:r>
    </w:p>
    <w:p w14:paraId="32BD4DEE" w14:textId="176F26DD" w:rsidR="00BF460F" w:rsidRDefault="00BF460F" w:rsidP="00BC1019">
      <w:pPr>
        <w:spacing w:line="360" w:lineRule="auto"/>
        <w:rPr>
          <w:rFonts w:ascii="Arial" w:hAnsi="Arial" w:cs="Arial"/>
          <w:sz w:val="28"/>
          <w:szCs w:val="28"/>
        </w:rPr>
      </w:pPr>
    </w:p>
    <w:p w14:paraId="41A8F903" w14:textId="77777777" w:rsidR="00F45F5C" w:rsidRDefault="004B25C5" w:rsidP="00BC1019">
      <w:pPr>
        <w:spacing w:line="360" w:lineRule="auto"/>
        <w:rPr>
          <w:rFonts w:ascii="Arial" w:hAnsi="Arial" w:cs="Arial"/>
          <w:sz w:val="28"/>
          <w:szCs w:val="28"/>
        </w:rPr>
      </w:pPr>
      <w:r w:rsidRPr="004B25C5">
        <w:rPr>
          <w:rFonts w:ascii="Arial" w:hAnsi="Arial" w:cs="Arial"/>
          <w:sz w:val="28"/>
          <w:szCs w:val="28"/>
        </w:rPr>
        <w:t>Children's learning, play, and development surroundings can have a significant impact on their development. Theorist Lev Vygotsky (1962) held the view that children are not egocentric but rather social beings that seek to understand the world through communication. It is suggested that Vygotsky developed theories that concentrated on the social and environmental components of development as a result of the communist environment in which he lived and worked. His theory put a heavy emphasis on play, language, and sociocultural elements.</w:t>
      </w:r>
      <w:r>
        <w:rPr>
          <w:rFonts w:ascii="Arial" w:hAnsi="Arial" w:cs="Arial"/>
          <w:sz w:val="28"/>
          <w:szCs w:val="28"/>
        </w:rPr>
        <w:t xml:space="preserve"> </w:t>
      </w:r>
      <w:r w:rsidR="00C33ADD">
        <w:rPr>
          <w:rFonts w:ascii="Arial" w:hAnsi="Arial" w:cs="Arial"/>
          <w:sz w:val="28"/>
          <w:szCs w:val="28"/>
        </w:rPr>
        <w:t xml:space="preserve">(Pound, 2014). </w:t>
      </w:r>
    </w:p>
    <w:p w14:paraId="42CC8A6A" w14:textId="1ED738C1" w:rsidR="009C538E" w:rsidRDefault="00CB3F67" w:rsidP="00BC1019">
      <w:pPr>
        <w:spacing w:line="360" w:lineRule="auto"/>
        <w:rPr>
          <w:rFonts w:ascii="Arial" w:hAnsi="Arial" w:cs="Arial"/>
          <w:sz w:val="28"/>
          <w:szCs w:val="28"/>
        </w:rPr>
      </w:pPr>
      <w:r w:rsidRPr="00CB3F67">
        <w:rPr>
          <w:rFonts w:ascii="Arial" w:hAnsi="Arial" w:cs="Arial"/>
          <w:sz w:val="28"/>
          <w:szCs w:val="28"/>
        </w:rPr>
        <w:t xml:space="preserve">Children perform better in their play than in other real-life situations, according to </w:t>
      </w:r>
      <w:r w:rsidR="00DE354E">
        <w:rPr>
          <w:rFonts w:ascii="Arial" w:hAnsi="Arial" w:cs="Arial"/>
          <w:sz w:val="28"/>
          <w:szCs w:val="28"/>
        </w:rPr>
        <w:t>Vygotsky</w:t>
      </w:r>
      <w:r w:rsidRPr="00CB3F67">
        <w:rPr>
          <w:rFonts w:ascii="Arial" w:hAnsi="Arial" w:cs="Arial"/>
          <w:sz w:val="28"/>
          <w:szCs w:val="28"/>
        </w:rPr>
        <w:t>. It</w:t>
      </w:r>
      <w:r w:rsidR="00DE354E">
        <w:rPr>
          <w:rFonts w:ascii="Arial" w:hAnsi="Arial" w:cs="Arial"/>
          <w:sz w:val="28"/>
          <w:szCs w:val="28"/>
        </w:rPr>
        <w:t xml:space="preserve"> i</w:t>
      </w:r>
      <w:r w:rsidRPr="00CB3F67">
        <w:rPr>
          <w:rFonts w:ascii="Arial" w:hAnsi="Arial" w:cs="Arial"/>
          <w:sz w:val="28"/>
          <w:szCs w:val="28"/>
        </w:rPr>
        <w:t xml:space="preserve">s crucial to allow time for play and freedom throughout transitions. Children have the chance to learn about rules and find solutions to issues through play. </w:t>
      </w:r>
      <w:r w:rsidR="009C538E" w:rsidRPr="009C538E">
        <w:rPr>
          <w:rFonts w:ascii="Arial" w:hAnsi="Arial" w:cs="Arial"/>
          <w:sz w:val="28"/>
          <w:szCs w:val="28"/>
        </w:rPr>
        <w:t>Play may encourage a child to grow in an exploratory zone by allowing them to explore and venture out to acquire new skills. Children are more likely to interact with one another during transitions through play than through focused or isolated tasks, which fosters good connections and positive growth.</w:t>
      </w:r>
    </w:p>
    <w:p w14:paraId="1E3297AC" w14:textId="26B16D0F" w:rsidR="004B25C5" w:rsidRDefault="00CB3F67" w:rsidP="00BC1019">
      <w:pPr>
        <w:spacing w:line="360" w:lineRule="auto"/>
        <w:rPr>
          <w:rFonts w:ascii="Arial" w:hAnsi="Arial" w:cs="Arial"/>
          <w:sz w:val="28"/>
          <w:szCs w:val="28"/>
        </w:rPr>
      </w:pPr>
      <w:r w:rsidRPr="00CB3F67">
        <w:rPr>
          <w:rFonts w:ascii="Arial" w:hAnsi="Arial" w:cs="Arial"/>
          <w:sz w:val="28"/>
          <w:szCs w:val="28"/>
        </w:rPr>
        <w:t xml:space="preserve">Vygotsky also placed a strong emphasis on language and communication in his theories. Any linguistic or communication obstacles that may exist during the transition from nursery to reception should be brought to light </w:t>
      </w:r>
      <w:r w:rsidR="00DE354E">
        <w:rPr>
          <w:rFonts w:ascii="Arial" w:hAnsi="Arial" w:cs="Arial"/>
          <w:sz w:val="28"/>
          <w:szCs w:val="28"/>
        </w:rPr>
        <w:t>to</w:t>
      </w:r>
      <w:r w:rsidRPr="00CB3F67">
        <w:rPr>
          <w:rFonts w:ascii="Arial" w:hAnsi="Arial" w:cs="Arial"/>
          <w:sz w:val="28"/>
          <w:szCs w:val="28"/>
        </w:rPr>
        <w:t xml:space="preserve"> be addressed and minimised. </w:t>
      </w:r>
      <w:r w:rsidR="001F5321">
        <w:rPr>
          <w:rFonts w:ascii="Arial" w:hAnsi="Arial" w:cs="Arial"/>
          <w:sz w:val="28"/>
          <w:szCs w:val="28"/>
        </w:rPr>
        <w:t xml:space="preserve">This is important as a child may feel isolated if there is a communication barrier, therefore a practitioner should go to every measure to ensure that the needs of the child are met. </w:t>
      </w:r>
      <w:r w:rsidRPr="00CB3F67">
        <w:rPr>
          <w:rFonts w:ascii="Arial" w:hAnsi="Arial" w:cs="Arial"/>
          <w:sz w:val="28"/>
          <w:szCs w:val="28"/>
        </w:rPr>
        <w:t xml:space="preserve">The relevance of the labelling process in the creation of concepts was emphasised by Vygotsky. Children's language </w:t>
      </w:r>
      <w:r w:rsidRPr="00CB3F67">
        <w:rPr>
          <w:rFonts w:ascii="Arial" w:hAnsi="Arial" w:cs="Arial"/>
          <w:sz w:val="28"/>
          <w:szCs w:val="28"/>
        </w:rPr>
        <w:lastRenderedPageBreak/>
        <w:t>was social in nature since it developed via interaction with other people.</w:t>
      </w:r>
      <w:r w:rsidR="00241DB9">
        <w:rPr>
          <w:rFonts w:ascii="Arial" w:hAnsi="Arial" w:cs="Arial"/>
          <w:sz w:val="28"/>
          <w:szCs w:val="28"/>
        </w:rPr>
        <w:t xml:space="preserve"> For children in the early years, communication is a vital aspect of being able to understand the needs and wants of the child. </w:t>
      </w:r>
      <w:r w:rsidR="006C3ADA">
        <w:rPr>
          <w:rFonts w:ascii="Arial" w:hAnsi="Arial" w:cs="Arial"/>
          <w:sz w:val="28"/>
          <w:szCs w:val="28"/>
        </w:rPr>
        <w:t>Using communication and language techniques, the</w:t>
      </w:r>
      <w:r w:rsidR="009E755B">
        <w:rPr>
          <w:rFonts w:ascii="Arial" w:hAnsi="Arial" w:cs="Arial"/>
          <w:sz w:val="28"/>
          <w:szCs w:val="28"/>
        </w:rPr>
        <w:t xml:space="preserve"> child </w:t>
      </w:r>
      <w:r w:rsidR="006C3ADA">
        <w:rPr>
          <w:rFonts w:ascii="Arial" w:hAnsi="Arial" w:cs="Arial"/>
          <w:sz w:val="28"/>
          <w:szCs w:val="28"/>
        </w:rPr>
        <w:t>can</w:t>
      </w:r>
      <w:r w:rsidR="009E755B">
        <w:rPr>
          <w:rFonts w:ascii="Arial" w:hAnsi="Arial" w:cs="Arial"/>
          <w:sz w:val="28"/>
          <w:szCs w:val="28"/>
        </w:rPr>
        <w:t xml:space="preserve"> discuss their feelings</w:t>
      </w:r>
      <w:r w:rsidR="006C3ADA">
        <w:rPr>
          <w:rFonts w:ascii="Arial" w:hAnsi="Arial" w:cs="Arial"/>
          <w:sz w:val="28"/>
          <w:szCs w:val="28"/>
        </w:rPr>
        <w:t>, emotions and so on</w:t>
      </w:r>
      <w:r w:rsidR="009E755B">
        <w:rPr>
          <w:rFonts w:ascii="Arial" w:hAnsi="Arial" w:cs="Arial"/>
          <w:sz w:val="28"/>
          <w:szCs w:val="28"/>
        </w:rPr>
        <w:t xml:space="preserve"> about a topic o</w:t>
      </w:r>
      <w:r w:rsidR="006B08DF">
        <w:rPr>
          <w:rFonts w:ascii="Arial" w:hAnsi="Arial" w:cs="Arial"/>
          <w:sz w:val="28"/>
          <w:szCs w:val="28"/>
        </w:rPr>
        <w:t xml:space="preserve">r an </w:t>
      </w:r>
      <w:r w:rsidR="009E755B">
        <w:rPr>
          <w:rFonts w:ascii="Arial" w:hAnsi="Arial" w:cs="Arial"/>
          <w:sz w:val="28"/>
          <w:szCs w:val="28"/>
        </w:rPr>
        <w:t xml:space="preserve">activity </w:t>
      </w:r>
      <w:r w:rsidR="00C44B68">
        <w:rPr>
          <w:rFonts w:ascii="Arial" w:hAnsi="Arial" w:cs="Arial"/>
          <w:sz w:val="28"/>
          <w:szCs w:val="28"/>
        </w:rPr>
        <w:t xml:space="preserve">with </w:t>
      </w:r>
      <w:r w:rsidR="009E755B">
        <w:rPr>
          <w:rFonts w:ascii="Arial" w:hAnsi="Arial" w:cs="Arial"/>
          <w:sz w:val="28"/>
          <w:szCs w:val="28"/>
        </w:rPr>
        <w:t>then allows t</w:t>
      </w:r>
      <w:r w:rsidR="00C44B68">
        <w:rPr>
          <w:rFonts w:ascii="Arial" w:hAnsi="Arial" w:cs="Arial"/>
          <w:sz w:val="28"/>
          <w:szCs w:val="28"/>
        </w:rPr>
        <w:t>he practitioner</w:t>
      </w:r>
      <w:r w:rsidR="009E755B">
        <w:rPr>
          <w:rFonts w:ascii="Arial" w:hAnsi="Arial" w:cs="Arial"/>
          <w:sz w:val="28"/>
          <w:szCs w:val="28"/>
        </w:rPr>
        <w:t xml:space="preserve"> to appropriately make any changes </w:t>
      </w:r>
      <w:r w:rsidR="006B08DF">
        <w:rPr>
          <w:rFonts w:ascii="Arial" w:hAnsi="Arial" w:cs="Arial"/>
          <w:sz w:val="28"/>
          <w:szCs w:val="28"/>
        </w:rPr>
        <w:t>to ensure maximum support</w:t>
      </w:r>
      <w:r w:rsidR="00C44B68">
        <w:rPr>
          <w:rFonts w:ascii="Arial" w:hAnsi="Arial" w:cs="Arial"/>
          <w:sz w:val="28"/>
          <w:szCs w:val="28"/>
        </w:rPr>
        <w:t xml:space="preserve">, care and education. </w:t>
      </w:r>
    </w:p>
    <w:p w14:paraId="3A0E20AD" w14:textId="39C820B2" w:rsidR="00C4506C" w:rsidRDefault="005F20CB" w:rsidP="005F20CB">
      <w:pPr>
        <w:spacing w:line="360" w:lineRule="auto"/>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3360" behindDoc="0" locked="0" layoutInCell="1" allowOverlap="1" wp14:anchorId="1160BCDB" wp14:editId="3D92D45F">
                <wp:simplePos x="0" y="0"/>
                <wp:positionH relativeFrom="column">
                  <wp:posOffset>4139774</wp:posOffset>
                </wp:positionH>
                <wp:positionV relativeFrom="paragraph">
                  <wp:posOffset>4746087</wp:posOffset>
                </wp:positionV>
                <wp:extent cx="1175657" cy="572756"/>
                <wp:effectExtent l="0" t="0" r="5715" b="0"/>
                <wp:wrapNone/>
                <wp:docPr id="8" name="Text Box 8"/>
                <wp:cNvGraphicFramePr/>
                <a:graphic xmlns:a="http://schemas.openxmlformats.org/drawingml/2006/main">
                  <a:graphicData uri="http://schemas.microsoft.com/office/word/2010/wordprocessingShape">
                    <wps:wsp>
                      <wps:cNvSpPr txBox="1"/>
                      <wps:spPr>
                        <a:xfrm>
                          <a:off x="0" y="0"/>
                          <a:ext cx="1175657" cy="572756"/>
                        </a:xfrm>
                        <a:prstGeom prst="rect">
                          <a:avLst/>
                        </a:prstGeom>
                        <a:solidFill>
                          <a:schemeClr val="lt1"/>
                        </a:solidFill>
                        <a:ln w="6350">
                          <a:noFill/>
                        </a:ln>
                      </wps:spPr>
                      <wps:txbx>
                        <w:txbxContent>
                          <w:p w14:paraId="7A539A0A" w14:textId="13BB49E1" w:rsidR="005F20CB" w:rsidRPr="005F20CB" w:rsidRDefault="005F20CB">
                            <w:pPr>
                              <w:rPr>
                                <w:rFonts w:ascii="Arial" w:hAnsi="Arial" w:cs="Arial"/>
                                <w:sz w:val="18"/>
                                <w:szCs w:val="18"/>
                              </w:rPr>
                            </w:pPr>
                            <w:r w:rsidRPr="005F20CB">
                              <w:rPr>
                                <w:rFonts w:ascii="Arial" w:hAnsi="Arial" w:cs="Arial"/>
                                <w:sz w:val="18"/>
                                <w:szCs w:val="18"/>
                              </w:rPr>
                              <w:t>(Healthline,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60BCDB" id="Text Box 8" o:spid="_x0000_s1028" type="#_x0000_t202" style="position:absolute;margin-left:325.95pt;margin-top:373.7pt;width:92.55pt;height:45.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" fillcolor="white [3201]" stroked="f" strokeweight=".5pt">
                <v:textbox>
                  <w:txbxContent>
                    <w:p w14:paraId="7A539A0A" w14:textId="13BB49E1" w:rsidR="005F20CB" w:rsidRPr="005F20CB" w:rsidRDefault="005F20CB">
                      <w:pPr>
                        <w:rPr>
                          <w:rFonts w:ascii="Arial" w:hAnsi="Arial" w:cs="Arial"/>
                          <w:sz w:val="18"/>
                          <w:szCs w:val="18"/>
                        </w:rPr>
                      </w:pPr>
                      <w:r w:rsidRPr="005F20CB">
                        <w:rPr>
                          <w:rFonts w:ascii="Arial" w:hAnsi="Arial" w:cs="Arial"/>
                          <w:sz w:val="18"/>
                          <w:szCs w:val="18"/>
                        </w:rPr>
                        <w:t>(Healthline, 2020)</w:t>
                      </w:r>
                    </w:p>
                  </w:txbxContent>
                </v:textbox>
              </v:shape>
            </w:pict>
          </mc:Fallback>
        </mc:AlternateContent>
      </w:r>
      <w:r w:rsidR="00741A21" w:rsidRPr="00741A21">
        <w:rPr>
          <w:rFonts w:ascii="Arial" w:hAnsi="Arial" w:cs="Arial"/>
          <w:sz w:val="28"/>
          <w:szCs w:val="28"/>
        </w:rPr>
        <w:t>There are additional factors that affect growth, and according to Vygotsky, the zone of proxim</w:t>
      </w:r>
      <w:r>
        <w:rPr>
          <w:rFonts w:ascii="Arial" w:hAnsi="Arial" w:cs="Arial"/>
          <w:sz w:val="28"/>
          <w:szCs w:val="28"/>
        </w:rPr>
        <w:t>al development</w:t>
      </w:r>
      <w:r w:rsidR="00741A21" w:rsidRPr="00741A21">
        <w:rPr>
          <w:rFonts w:ascii="Arial" w:hAnsi="Arial" w:cs="Arial"/>
          <w:sz w:val="28"/>
          <w:szCs w:val="28"/>
        </w:rPr>
        <w:t xml:space="preserve"> is the best-known part of his theory. The difference between what a child can accomplish on their own and what they can accomplish with the assistance of an adult or other person with greater experience can best be characterised as this. When adults assist a child in learning, they are promoting the growth of understanding and skill. A type of mental conflict that results from social interaction can lead to new learning.</w:t>
      </w:r>
      <w:r w:rsidR="00741A21">
        <w:rPr>
          <w:rFonts w:ascii="Arial" w:hAnsi="Arial" w:cs="Arial"/>
          <w:sz w:val="28"/>
          <w:szCs w:val="28"/>
        </w:rPr>
        <w:t xml:space="preserve"> Children who are in a new environment will </w:t>
      </w:r>
      <w:r w:rsidR="002138FB">
        <w:rPr>
          <w:rFonts w:ascii="Arial" w:hAnsi="Arial" w:cs="Arial"/>
          <w:sz w:val="28"/>
          <w:szCs w:val="28"/>
        </w:rPr>
        <w:t>ask lots of questions</w:t>
      </w:r>
      <w:r w:rsidR="009D1FCD">
        <w:rPr>
          <w:rFonts w:ascii="Arial" w:hAnsi="Arial" w:cs="Arial"/>
          <w:sz w:val="28"/>
          <w:szCs w:val="28"/>
        </w:rPr>
        <w:t xml:space="preserve"> </w:t>
      </w:r>
      <w:r w:rsidR="004F3D76">
        <w:rPr>
          <w:rFonts w:ascii="Arial" w:hAnsi="Arial" w:cs="Arial"/>
          <w:sz w:val="28"/>
          <w:szCs w:val="28"/>
        </w:rPr>
        <w:t>to</w:t>
      </w:r>
      <w:r w:rsidR="009D1FCD">
        <w:rPr>
          <w:rFonts w:ascii="Arial" w:hAnsi="Arial" w:cs="Arial"/>
          <w:sz w:val="28"/>
          <w:szCs w:val="28"/>
        </w:rPr>
        <w:t xml:space="preserve"> learn new things about where they are and what they are doing. </w:t>
      </w:r>
      <w:r w:rsidR="00FB7DD7">
        <w:rPr>
          <w:rFonts w:ascii="Arial" w:hAnsi="Arial" w:cs="Arial"/>
          <w:sz w:val="28"/>
          <w:szCs w:val="28"/>
        </w:rPr>
        <w:t xml:space="preserve">Practitioners should allow all children to be curious and </w:t>
      </w:r>
      <w:r w:rsidR="00230C7D">
        <w:rPr>
          <w:rFonts w:ascii="Arial" w:hAnsi="Arial" w:cs="Arial"/>
          <w:sz w:val="28"/>
          <w:szCs w:val="28"/>
        </w:rPr>
        <w:t>adventurous,</w:t>
      </w:r>
      <w:r w:rsidR="00FB7DD7">
        <w:rPr>
          <w:rFonts w:ascii="Arial" w:hAnsi="Arial" w:cs="Arial"/>
          <w:sz w:val="28"/>
          <w:szCs w:val="28"/>
        </w:rPr>
        <w:t xml:space="preserve"> so they become familiar with the environment in which they are</w:t>
      </w:r>
      <w:r w:rsidR="00230C7D">
        <w:rPr>
          <w:rFonts w:ascii="Arial" w:hAnsi="Arial" w:cs="Arial"/>
          <w:sz w:val="28"/>
          <w:szCs w:val="28"/>
        </w:rPr>
        <w:t xml:space="preserve"> (Pound, 2014). </w:t>
      </w:r>
    </w:p>
    <w:p w14:paraId="739C0551" w14:textId="4D9B0EC0" w:rsidR="004F3D76" w:rsidRDefault="004F3D76" w:rsidP="005F20CB">
      <w:pPr>
        <w:spacing w:line="360" w:lineRule="auto"/>
        <w:rPr>
          <w:rFonts w:ascii="Arial" w:hAnsi="Arial" w:cs="Arial"/>
          <w:sz w:val="28"/>
          <w:szCs w:val="28"/>
        </w:rPr>
      </w:pPr>
      <w:r>
        <w:rPr>
          <w:rFonts w:ascii="Arial" w:hAnsi="Arial" w:cs="Arial"/>
          <w:noProof/>
          <w:sz w:val="28"/>
          <w:szCs w:val="28"/>
        </w:rPr>
        <w:drawing>
          <wp:anchor distT="0" distB="0" distL="114300" distR="114300" simplePos="0" relativeHeight="251662336" behindDoc="0" locked="0" layoutInCell="1" allowOverlap="1" wp14:anchorId="3F505422" wp14:editId="6E898D40">
            <wp:simplePos x="0" y="0"/>
            <wp:positionH relativeFrom="column">
              <wp:posOffset>1163724</wp:posOffset>
            </wp:positionH>
            <wp:positionV relativeFrom="paragraph">
              <wp:posOffset>80126</wp:posOffset>
            </wp:positionV>
            <wp:extent cx="2973705" cy="2308225"/>
            <wp:effectExtent l="0" t="0" r="0" b="3175"/>
            <wp:wrapSquare wrapText="bothSides"/>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73705" cy="2308225"/>
                    </a:xfrm>
                    <a:prstGeom prst="rect">
                      <a:avLst/>
                    </a:prstGeom>
                  </pic:spPr>
                </pic:pic>
              </a:graphicData>
            </a:graphic>
            <wp14:sizeRelH relativeFrom="page">
              <wp14:pctWidth>0</wp14:pctWidth>
            </wp14:sizeRelH>
            <wp14:sizeRelV relativeFrom="page">
              <wp14:pctHeight>0</wp14:pctHeight>
            </wp14:sizeRelV>
          </wp:anchor>
        </w:drawing>
      </w:r>
    </w:p>
    <w:p w14:paraId="5F504EBC" w14:textId="26E959D1" w:rsidR="004F3D76" w:rsidRDefault="004F3D76" w:rsidP="005F20CB">
      <w:pPr>
        <w:spacing w:line="360" w:lineRule="auto"/>
        <w:rPr>
          <w:rFonts w:ascii="Arial" w:hAnsi="Arial" w:cs="Arial"/>
          <w:sz w:val="28"/>
          <w:szCs w:val="28"/>
        </w:rPr>
      </w:pPr>
    </w:p>
    <w:p w14:paraId="61276065" w14:textId="3EA9E8BF" w:rsidR="004F3D76" w:rsidRDefault="004F3D76" w:rsidP="005F20CB">
      <w:pPr>
        <w:spacing w:line="360" w:lineRule="auto"/>
        <w:rPr>
          <w:rFonts w:ascii="Arial" w:hAnsi="Arial" w:cs="Arial"/>
          <w:sz w:val="28"/>
          <w:szCs w:val="28"/>
        </w:rPr>
      </w:pPr>
    </w:p>
    <w:p w14:paraId="1752AA00" w14:textId="7B1F21F3" w:rsidR="004F3D76" w:rsidRDefault="004F3D76" w:rsidP="005F20CB">
      <w:pPr>
        <w:spacing w:line="360" w:lineRule="auto"/>
        <w:rPr>
          <w:rFonts w:ascii="Arial" w:hAnsi="Arial" w:cs="Arial"/>
          <w:sz w:val="28"/>
          <w:szCs w:val="28"/>
        </w:rPr>
      </w:pPr>
    </w:p>
    <w:p w14:paraId="746666F4" w14:textId="5051CD93" w:rsidR="004F3D76" w:rsidRDefault="004F3D76" w:rsidP="005F20CB">
      <w:pPr>
        <w:spacing w:line="360" w:lineRule="auto"/>
        <w:rPr>
          <w:rFonts w:ascii="Arial" w:hAnsi="Arial" w:cs="Arial"/>
          <w:sz w:val="28"/>
          <w:szCs w:val="28"/>
        </w:rPr>
      </w:pPr>
    </w:p>
    <w:p w14:paraId="6D485179" w14:textId="77777777" w:rsidR="004F3D76" w:rsidRDefault="004F3D76" w:rsidP="005F20CB">
      <w:pPr>
        <w:spacing w:line="360" w:lineRule="auto"/>
        <w:rPr>
          <w:rFonts w:ascii="Arial" w:hAnsi="Arial" w:cs="Arial"/>
          <w:sz w:val="28"/>
          <w:szCs w:val="28"/>
        </w:rPr>
      </w:pPr>
    </w:p>
    <w:p w14:paraId="3A65779B" w14:textId="29BD9414" w:rsidR="00FB7DD7" w:rsidRPr="003A3B2B" w:rsidRDefault="003A3B2B" w:rsidP="003A3B2B">
      <w:pPr>
        <w:pStyle w:val="Heading5"/>
        <w:rPr>
          <w:rFonts w:ascii="Arial" w:hAnsi="Arial" w:cs="Arial"/>
          <w:sz w:val="40"/>
          <w:szCs w:val="40"/>
        </w:rPr>
      </w:pPr>
      <w:r w:rsidRPr="003A3B2B">
        <w:rPr>
          <w:rFonts w:ascii="Arial" w:hAnsi="Arial" w:cs="Arial"/>
          <w:sz w:val="40"/>
          <w:szCs w:val="40"/>
        </w:rPr>
        <w:lastRenderedPageBreak/>
        <w:t xml:space="preserve">Partnerships </w:t>
      </w:r>
    </w:p>
    <w:p w14:paraId="1AFF4F22" w14:textId="6C409ABD" w:rsidR="00C4506C" w:rsidRDefault="00C4506C" w:rsidP="003A3B2B"/>
    <w:p w14:paraId="057D48C3" w14:textId="62192EB9" w:rsidR="003A3B2B" w:rsidRDefault="00346F47" w:rsidP="00346F47">
      <w:pPr>
        <w:spacing w:line="360" w:lineRule="auto"/>
        <w:rPr>
          <w:rFonts w:ascii="Arial" w:hAnsi="Arial" w:cs="Arial"/>
          <w:sz w:val="28"/>
          <w:szCs w:val="28"/>
        </w:rPr>
      </w:pPr>
      <w:r w:rsidRPr="00346F47">
        <w:rPr>
          <w:rFonts w:ascii="Arial" w:hAnsi="Arial" w:cs="Arial"/>
          <w:sz w:val="28"/>
          <w:szCs w:val="28"/>
        </w:rPr>
        <w:t xml:space="preserve">One of the most crucial elements of working with children in the early years is partnership working. Wilson (2016) claims that creating partnerships with parents benefits not just the child in a setting but also the larger society. </w:t>
      </w:r>
      <w:r w:rsidR="003E2338">
        <w:rPr>
          <w:rFonts w:ascii="Arial" w:hAnsi="Arial" w:cs="Arial"/>
          <w:sz w:val="28"/>
          <w:szCs w:val="28"/>
        </w:rPr>
        <w:t>To</w:t>
      </w:r>
      <w:r w:rsidRPr="00346F47">
        <w:rPr>
          <w:rFonts w:ascii="Arial" w:hAnsi="Arial" w:cs="Arial"/>
          <w:sz w:val="28"/>
          <w:szCs w:val="28"/>
        </w:rPr>
        <w:t xml:space="preserve"> obtain help and information, parents and professionals must establish trusting connections. If necessary, this might result in more intense support for families. There are opportunities to help and direct parents to various forms of intervention as professionals who have frequent and intimate contact with all parents who bring their children to settings. Parenting assistance is prioritised, and individuals who experience poor outcomes have access to a variety of interventions.</w:t>
      </w:r>
      <w:r w:rsidR="00680725">
        <w:rPr>
          <w:rFonts w:ascii="Arial" w:hAnsi="Arial" w:cs="Arial"/>
          <w:sz w:val="28"/>
          <w:szCs w:val="28"/>
        </w:rPr>
        <w:t xml:space="preserve"> </w:t>
      </w:r>
      <w:r w:rsidR="00680725" w:rsidRPr="00680725">
        <w:rPr>
          <w:rFonts w:ascii="Arial" w:hAnsi="Arial" w:cs="Arial"/>
          <w:sz w:val="28"/>
          <w:szCs w:val="28"/>
        </w:rPr>
        <w:t xml:space="preserve">Practitioners </w:t>
      </w:r>
      <w:r w:rsidR="00680725" w:rsidRPr="00680725">
        <w:rPr>
          <w:rFonts w:ascii="Arial" w:hAnsi="Arial" w:cs="Arial"/>
          <w:sz w:val="28"/>
          <w:szCs w:val="28"/>
        </w:rPr>
        <w:t>can recognize</w:t>
      </w:r>
      <w:r w:rsidR="00680725" w:rsidRPr="00680725">
        <w:rPr>
          <w:rFonts w:ascii="Arial" w:hAnsi="Arial" w:cs="Arial"/>
          <w:sz w:val="28"/>
          <w:szCs w:val="28"/>
        </w:rPr>
        <w:t xml:space="preserve"> emerging behavioural issues in early childhood settings, and by forming strong, supportive relationships with parents or caregivers, it is feasible to share ideas with them about how to improve behaviour patterns and address potential issues early on. For parents, early childhood settings are a contact point that can provide support and referrals. Additionally, this might minimize any safeguarding concerns.</w:t>
      </w:r>
    </w:p>
    <w:p w14:paraId="458BBCE2" w14:textId="5E4FC94E" w:rsidR="00EF0F19" w:rsidRDefault="00EF0F19" w:rsidP="00346F47">
      <w:pPr>
        <w:spacing w:line="360" w:lineRule="auto"/>
        <w:rPr>
          <w:rFonts w:ascii="Arial" w:hAnsi="Arial" w:cs="Arial"/>
          <w:sz w:val="28"/>
          <w:szCs w:val="28"/>
        </w:rPr>
      </w:pPr>
      <w:r w:rsidRPr="00EF0F19">
        <w:rPr>
          <w:rFonts w:ascii="Arial" w:hAnsi="Arial" w:cs="Arial"/>
          <w:sz w:val="28"/>
          <w:szCs w:val="28"/>
        </w:rPr>
        <w:t xml:space="preserve">Another type of partnership </w:t>
      </w:r>
      <w:r w:rsidR="00713FAA">
        <w:rPr>
          <w:rFonts w:ascii="Arial" w:hAnsi="Arial" w:cs="Arial"/>
          <w:sz w:val="28"/>
          <w:szCs w:val="28"/>
        </w:rPr>
        <w:t>work</w:t>
      </w:r>
      <w:r w:rsidRPr="00EF0F19">
        <w:rPr>
          <w:rFonts w:ascii="Arial" w:hAnsi="Arial" w:cs="Arial"/>
          <w:sz w:val="28"/>
          <w:szCs w:val="28"/>
        </w:rPr>
        <w:t xml:space="preserve"> that is crucial for children in their early years is multi-agency working. </w:t>
      </w:r>
      <w:r w:rsidR="00713FAA">
        <w:rPr>
          <w:rFonts w:ascii="Arial" w:hAnsi="Arial" w:cs="Arial"/>
          <w:sz w:val="28"/>
          <w:szCs w:val="28"/>
        </w:rPr>
        <w:t xml:space="preserve">According to </w:t>
      </w:r>
      <w:proofErr w:type="spellStart"/>
      <w:r w:rsidR="00713FAA">
        <w:rPr>
          <w:rFonts w:ascii="Arial" w:hAnsi="Arial" w:cs="Arial"/>
          <w:sz w:val="28"/>
          <w:szCs w:val="28"/>
        </w:rPr>
        <w:t>Cheminais</w:t>
      </w:r>
      <w:proofErr w:type="spellEnd"/>
      <w:r w:rsidR="00713FAA">
        <w:rPr>
          <w:rFonts w:ascii="Arial" w:hAnsi="Arial" w:cs="Arial"/>
          <w:sz w:val="28"/>
          <w:szCs w:val="28"/>
        </w:rPr>
        <w:t xml:space="preserve"> (2009), a m</w:t>
      </w:r>
      <w:r w:rsidRPr="00EF0F19">
        <w:rPr>
          <w:rFonts w:ascii="Arial" w:hAnsi="Arial" w:cs="Arial"/>
          <w:sz w:val="28"/>
          <w:szCs w:val="28"/>
        </w:rPr>
        <w:t xml:space="preserve">ulti-agency partnership working occurs when professionals from different agencies collaborate, sharing goals, information, tasks, and responsibilities </w:t>
      </w:r>
      <w:r w:rsidR="004F3D76">
        <w:rPr>
          <w:rFonts w:ascii="Arial" w:hAnsi="Arial" w:cs="Arial"/>
          <w:sz w:val="28"/>
          <w:szCs w:val="28"/>
        </w:rPr>
        <w:t>to</w:t>
      </w:r>
      <w:r w:rsidRPr="00EF0F19">
        <w:rPr>
          <w:rFonts w:ascii="Arial" w:hAnsi="Arial" w:cs="Arial"/>
          <w:sz w:val="28"/>
          <w:szCs w:val="28"/>
        </w:rPr>
        <w:t xml:space="preserve"> respond quickly to address issues before they have an opportunity to negatively affect children's learning and development. When many agencies </w:t>
      </w:r>
      <w:r w:rsidRPr="00EF0F19">
        <w:rPr>
          <w:rFonts w:ascii="Arial" w:hAnsi="Arial" w:cs="Arial"/>
          <w:sz w:val="28"/>
          <w:szCs w:val="28"/>
        </w:rPr>
        <w:t>cooperate</w:t>
      </w:r>
      <w:r w:rsidRPr="00EF0F19">
        <w:rPr>
          <w:rFonts w:ascii="Arial" w:hAnsi="Arial" w:cs="Arial"/>
          <w:sz w:val="28"/>
          <w:szCs w:val="28"/>
        </w:rPr>
        <w:t xml:space="preserve">, coordinated services that are sensitive to the changing needs of children are planned and delivered collaboratively. In documentation, a variety of structures, methods, and </w:t>
      </w:r>
      <w:r w:rsidRPr="00EF0F19">
        <w:rPr>
          <w:rFonts w:ascii="Arial" w:hAnsi="Arial" w:cs="Arial"/>
          <w:sz w:val="28"/>
          <w:szCs w:val="28"/>
        </w:rPr>
        <w:lastRenderedPageBreak/>
        <w:t xml:space="preserve">justifications for multi-agency collaboration are reflected by </w:t>
      </w:r>
      <w:r w:rsidR="00DE427C" w:rsidRPr="00EF0F19">
        <w:rPr>
          <w:rFonts w:ascii="Arial" w:hAnsi="Arial" w:cs="Arial"/>
          <w:sz w:val="28"/>
          <w:szCs w:val="28"/>
        </w:rPr>
        <w:t>several</w:t>
      </w:r>
      <w:r w:rsidRPr="00EF0F19">
        <w:rPr>
          <w:rFonts w:ascii="Arial" w:hAnsi="Arial" w:cs="Arial"/>
          <w:sz w:val="28"/>
          <w:szCs w:val="28"/>
        </w:rPr>
        <w:t xml:space="preserve"> related terms and ideas that are frequently used interchangeably. When more than one agency collaborates in a planned and official manner, this is known as inter-agency working. When professionals collaborate and use standard operating procedures to deliver front-line services, this is known as integrated working.</w:t>
      </w:r>
      <w:r w:rsidR="001D7931">
        <w:rPr>
          <w:rFonts w:ascii="Arial" w:hAnsi="Arial" w:cs="Arial"/>
          <w:sz w:val="28"/>
          <w:szCs w:val="28"/>
        </w:rPr>
        <w:t xml:space="preserve"> </w:t>
      </w:r>
      <w:r w:rsidR="001D7931" w:rsidRPr="001D7931">
        <w:rPr>
          <w:rFonts w:ascii="Arial" w:hAnsi="Arial" w:cs="Arial"/>
          <w:sz w:val="28"/>
          <w:szCs w:val="28"/>
        </w:rPr>
        <w:t xml:space="preserve">Staff members with various professional backgrounds and training </w:t>
      </w:r>
      <w:r w:rsidR="001D7931" w:rsidRPr="001D7931">
        <w:rPr>
          <w:rFonts w:ascii="Arial" w:hAnsi="Arial" w:cs="Arial"/>
          <w:sz w:val="28"/>
          <w:szCs w:val="28"/>
        </w:rPr>
        <w:t>join</w:t>
      </w:r>
      <w:r w:rsidR="001D7931" w:rsidRPr="001D7931">
        <w:rPr>
          <w:rFonts w:ascii="Arial" w:hAnsi="Arial" w:cs="Arial"/>
          <w:sz w:val="28"/>
          <w:szCs w:val="28"/>
        </w:rPr>
        <w:t xml:space="preserve"> to work in a multidisciplinary environment. Joint working is when experts from many organisations collaborate on a project or initiative. </w:t>
      </w:r>
      <w:r w:rsidR="003E2338">
        <w:rPr>
          <w:rFonts w:ascii="Arial" w:hAnsi="Arial" w:cs="Arial"/>
          <w:sz w:val="28"/>
          <w:szCs w:val="28"/>
        </w:rPr>
        <w:t>To</w:t>
      </w:r>
      <w:r w:rsidR="001D7931" w:rsidRPr="001D7931">
        <w:rPr>
          <w:rFonts w:ascii="Arial" w:hAnsi="Arial" w:cs="Arial"/>
          <w:sz w:val="28"/>
          <w:szCs w:val="28"/>
        </w:rPr>
        <w:t xml:space="preserve"> accomplish goals, partnership working can be used which refers to the procedures that foster connections between various professional groups at various levels.</w:t>
      </w:r>
      <w:r w:rsidR="00BE7A6F">
        <w:rPr>
          <w:rFonts w:ascii="Arial" w:hAnsi="Arial" w:cs="Arial"/>
          <w:sz w:val="28"/>
          <w:szCs w:val="28"/>
        </w:rPr>
        <w:t xml:space="preserve"> </w:t>
      </w:r>
      <w:r w:rsidR="00BE7A6F" w:rsidRPr="00BE7A6F">
        <w:rPr>
          <w:rFonts w:ascii="Arial" w:hAnsi="Arial" w:cs="Arial"/>
          <w:sz w:val="28"/>
          <w:szCs w:val="28"/>
        </w:rPr>
        <w:t>A child transiting through a setting that employs multi-agency working can benefit from a variety of advantages. With a range of shared services, advice, and support being offered and easily accessible, adopting the different techniques of collaborative working can lead to enhanced and improved outcomes for children. (</w:t>
      </w:r>
      <w:proofErr w:type="spellStart"/>
      <w:r w:rsidR="00BE7A6F" w:rsidRPr="00BE7A6F">
        <w:rPr>
          <w:rFonts w:ascii="Arial" w:hAnsi="Arial" w:cs="Arial"/>
          <w:sz w:val="28"/>
          <w:szCs w:val="28"/>
        </w:rPr>
        <w:t>Cheminais</w:t>
      </w:r>
      <w:proofErr w:type="spellEnd"/>
      <w:r w:rsidR="00BE7A6F" w:rsidRPr="00BE7A6F">
        <w:rPr>
          <w:rFonts w:ascii="Arial" w:hAnsi="Arial" w:cs="Arial"/>
          <w:sz w:val="28"/>
          <w:szCs w:val="28"/>
        </w:rPr>
        <w:t xml:space="preserve">, </w:t>
      </w:r>
      <w:r w:rsidR="0032580D">
        <w:rPr>
          <w:rFonts w:ascii="Arial" w:hAnsi="Arial" w:cs="Arial"/>
          <w:noProof/>
          <w:sz w:val="28"/>
          <w:szCs w:val="28"/>
        </w:rPr>
        <w:drawing>
          <wp:anchor distT="0" distB="0" distL="114300" distR="114300" simplePos="0" relativeHeight="251665408" behindDoc="0" locked="0" layoutInCell="1" allowOverlap="1" wp14:anchorId="5C6738CB" wp14:editId="73963D22">
            <wp:simplePos x="0" y="0"/>
            <wp:positionH relativeFrom="column">
              <wp:posOffset>900545</wp:posOffset>
            </wp:positionH>
            <wp:positionV relativeFrom="paragraph">
              <wp:posOffset>5084445</wp:posOffset>
            </wp:positionV>
            <wp:extent cx="3735705" cy="3775710"/>
            <wp:effectExtent l="0" t="0" r="0" b="0"/>
            <wp:wrapSquare wrapText="bothSides"/>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735705" cy="3775710"/>
                    </a:xfrm>
                    <a:prstGeom prst="rect">
                      <a:avLst/>
                    </a:prstGeom>
                  </pic:spPr>
                </pic:pic>
              </a:graphicData>
            </a:graphic>
            <wp14:sizeRelH relativeFrom="page">
              <wp14:pctWidth>0</wp14:pctWidth>
            </wp14:sizeRelH>
            <wp14:sizeRelV relativeFrom="page">
              <wp14:pctHeight>0</wp14:pctHeight>
            </wp14:sizeRelV>
          </wp:anchor>
        </w:drawing>
      </w:r>
      <w:r w:rsidR="00BE7A6F" w:rsidRPr="00BE7A6F">
        <w:rPr>
          <w:rFonts w:ascii="Arial" w:hAnsi="Arial" w:cs="Arial"/>
          <w:sz w:val="28"/>
          <w:szCs w:val="28"/>
        </w:rPr>
        <w:t>2009)</w:t>
      </w:r>
    </w:p>
    <w:p w14:paraId="099E7F6F" w14:textId="597F0A12" w:rsidR="00F74916" w:rsidRDefault="00F74916" w:rsidP="00346F47">
      <w:pPr>
        <w:spacing w:line="360" w:lineRule="auto"/>
        <w:rPr>
          <w:rFonts w:ascii="Arial" w:hAnsi="Arial" w:cs="Arial"/>
          <w:sz w:val="28"/>
          <w:szCs w:val="28"/>
        </w:rPr>
      </w:pPr>
    </w:p>
    <w:p w14:paraId="201973FE" w14:textId="38664F54" w:rsidR="00F74916" w:rsidRDefault="00F74916" w:rsidP="00346F47">
      <w:pPr>
        <w:spacing w:line="360" w:lineRule="auto"/>
        <w:rPr>
          <w:rFonts w:ascii="Arial" w:hAnsi="Arial" w:cs="Arial"/>
          <w:sz w:val="28"/>
          <w:szCs w:val="28"/>
        </w:rPr>
      </w:pPr>
    </w:p>
    <w:p w14:paraId="551A839F" w14:textId="52BC0089" w:rsidR="00F74916" w:rsidRDefault="00F74916" w:rsidP="00346F47">
      <w:pPr>
        <w:spacing w:line="360" w:lineRule="auto"/>
        <w:rPr>
          <w:rFonts w:ascii="Arial" w:hAnsi="Arial" w:cs="Arial"/>
          <w:sz w:val="28"/>
          <w:szCs w:val="28"/>
        </w:rPr>
      </w:pPr>
    </w:p>
    <w:p w14:paraId="0C6745B4" w14:textId="74639613" w:rsidR="00F74916" w:rsidRDefault="00F74916" w:rsidP="00346F47">
      <w:pPr>
        <w:spacing w:line="360" w:lineRule="auto"/>
        <w:rPr>
          <w:rFonts w:ascii="Arial" w:hAnsi="Arial" w:cs="Arial"/>
          <w:sz w:val="28"/>
          <w:szCs w:val="28"/>
        </w:rPr>
      </w:pPr>
    </w:p>
    <w:p w14:paraId="54B521D5" w14:textId="3A28F50E" w:rsidR="00F74916" w:rsidRDefault="00F74916" w:rsidP="00346F47">
      <w:pPr>
        <w:spacing w:line="360" w:lineRule="auto"/>
        <w:rPr>
          <w:rFonts w:ascii="Arial" w:hAnsi="Arial" w:cs="Arial"/>
          <w:sz w:val="28"/>
          <w:szCs w:val="28"/>
        </w:rPr>
      </w:pPr>
    </w:p>
    <w:p w14:paraId="7D0A8EE8" w14:textId="67207B84" w:rsidR="00F74916" w:rsidRDefault="00F74916" w:rsidP="00346F47">
      <w:pPr>
        <w:spacing w:line="360" w:lineRule="auto"/>
        <w:rPr>
          <w:rFonts w:ascii="Arial" w:hAnsi="Arial" w:cs="Arial"/>
          <w:sz w:val="28"/>
          <w:szCs w:val="28"/>
        </w:rPr>
      </w:pPr>
    </w:p>
    <w:p w14:paraId="79BFFAAC" w14:textId="47FE2A9F" w:rsidR="00F74916" w:rsidRDefault="00CD4F71" w:rsidP="00346F47">
      <w:pPr>
        <w:spacing w:line="360" w:lineRule="auto"/>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66432" behindDoc="0" locked="0" layoutInCell="1" allowOverlap="1" wp14:anchorId="05CDA8AC" wp14:editId="41B91B3D">
                <wp:simplePos x="0" y="0"/>
                <wp:positionH relativeFrom="column">
                  <wp:posOffset>4635730</wp:posOffset>
                </wp:positionH>
                <wp:positionV relativeFrom="paragraph">
                  <wp:posOffset>72852</wp:posOffset>
                </wp:positionV>
                <wp:extent cx="1371600" cy="845128"/>
                <wp:effectExtent l="0" t="0" r="0" b="6350"/>
                <wp:wrapNone/>
                <wp:docPr id="11" name="Text Box 11"/>
                <wp:cNvGraphicFramePr/>
                <a:graphic xmlns:a="http://schemas.openxmlformats.org/drawingml/2006/main">
                  <a:graphicData uri="http://schemas.microsoft.com/office/word/2010/wordprocessingShape">
                    <wps:wsp>
                      <wps:cNvSpPr txBox="1"/>
                      <wps:spPr>
                        <a:xfrm>
                          <a:off x="0" y="0"/>
                          <a:ext cx="1371600" cy="845128"/>
                        </a:xfrm>
                        <a:prstGeom prst="rect">
                          <a:avLst/>
                        </a:prstGeom>
                        <a:solidFill>
                          <a:schemeClr val="lt1"/>
                        </a:solidFill>
                        <a:ln w="6350">
                          <a:noFill/>
                        </a:ln>
                      </wps:spPr>
                      <wps:txbx>
                        <w:txbxContent>
                          <w:p w14:paraId="1A3A8B2D" w14:textId="33537F62" w:rsidR="0032580D" w:rsidRDefault="0032580D">
                            <w:r>
                              <w:t xml:space="preserve">(West Cheshire Children’s Trust, </w:t>
                            </w:r>
                            <w:r w:rsidR="00CD4F71">
                              <w:t>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CDA8AC" id="Text Box 11" o:spid="_x0000_s1029" type="#_x0000_t202" style="position:absolute;margin-left:365pt;margin-top:5.75pt;width:108pt;height:66.5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" fillcolor="white [3201]" stroked="f" strokeweight=".5pt">
                <v:textbox>
                  <w:txbxContent>
                    <w:p w14:paraId="1A3A8B2D" w14:textId="33537F62" w:rsidR="0032580D" w:rsidRDefault="0032580D">
                      <w:r>
                        <w:t xml:space="preserve">(West Cheshire Children’s Trust, </w:t>
                      </w:r>
                      <w:r w:rsidR="00CD4F71">
                        <w:t>No Date)</w:t>
                      </w:r>
                    </w:p>
                  </w:txbxContent>
                </v:textbox>
              </v:shape>
            </w:pict>
          </mc:Fallback>
        </mc:AlternateContent>
      </w:r>
    </w:p>
    <w:p w14:paraId="0EDD0B2B" w14:textId="55F9EC59" w:rsidR="00504862" w:rsidRPr="00504862" w:rsidRDefault="00504862" w:rsidP="00504862">
      <w:pPr>
        <w:pStyle w:val="Heading5"/>
        <w:rPr>
          <w:rFonts w:ascii="Arial" w:hAnsi="Arial" w:cs="Arial"/>
          <w:sz w:val="40"/>
          <w:szCs w:val="40"/>
        </w:rPr>
      </w:pPr>
      <w:r w:rsidRPr="00504862">
        <w:rPr>
          <w:rFonts w:ascii="Arial" w:hAnsi="Arial" w:cs="Arial"/>
          <w:sz w:val="40"/>
          <w:szCs w:val="40"/>
        </w:rPr>
        <w:lastRenderedPageBreak/>
        <w:t xml:space="preserve">Interventions </w:t>
      </w:r>
    </w:p>
    <w:p w14:paraId="71768E5E" w14:textId="31AC8E66" w:rsidR="003A3B2B" w:rsidRDefault="003A3B2B" w:rsidP="003A3B2B">
      <w:pPr>
        <w:rPr>
          <w:rFonts w:ascii="Arial" w:hAnsi="Arial" w:cs="Arial"/>
          <w:sz w:val="28"/>
          <w:szCs w:val="28"/>
        </w:rPr>
      </w:pPr>
    </w:p>
    <w:p w14:paraId="43DFA20A" w14:textId="5E9EDD7F" w:rsidR="00504862" w:rsidRDefault="003E2338" w:rsidP="0043073C">
      <w:pPr>
        <w:spacing w:line="360" w:lineRule="auto"/>
        <w:rPr>
          <w:rFonts w:ascii="Arial" w:hAnsi="Arial" w:cs="Arial"/>
          <w:sz w:val="28"/>
          <w:szCs w:val="28"/>
        </w:rPr>
      </w:pPr>
      <w:r>
        <w:rPr>
          <w:rFonts w:ascii="Arial" w:hAnsi="Arial" w:cs="Arial"/>
          <w:sz w:val="28"/>
          <w:szCs w:val="28"/>
        </w:rPr>
        <w:t>To</w:t>
      </w:r>
      <w:r w:rsidR="00944BD3">
        <w:rPr>
          <w:rFonts w:ascii="Arial" w:hAnsi="Arial" w:cs="Arial"/>
          <w:sz w:val="28"/>
          <w:szCs w:val="28"/>
        </w:rPr>
        <w:t xml:space="preserve"> support young children through the transition from nursery to reception, practitioners can put in place and implement </w:t>
      </w:r>
      <w:r w:rsidR="00021DB2">
        <w:rPr>
          <w:rFonts w:ascii="Arial" w:hAnsi="Arial" w:cs="Arial"/>
          <w:sz w:val="28"/>
          <w:szCs w:val="28"/>
        </w:rPr>
        <w:t xml:space="preserve">different interventions </w:t>
      </w:r>
      <w:r>
        <w:rPr>
          <w:rFonts w:ascii="Arial" w:hAnsi="Arial" w:cs="Arial"/>
          <w:sz w:val="28"/>
          <w:szCs w:val="28"/>
        </w:rPr>
        <w:t>to</w:t>
      </w:r>
      <w:r w:rsidR="00021DB2">
        <w:rPr>
          <w:rFonts w:ascii="Arial" w:hAnsi="Arial" w:cs="Arial"/>
          <w:sz w:val="28"/>
          <w:szCs w:val="28"/>
        </w:rPr>
        <w:t xml:space="preserve"> make the transition process easier and </w:t>
      </w:r>
      <w:r w:rsidR="009E2FA6">
        <w:rPr>
          <w:rFonts w:ascii="Arial" w:hAnsi="Arial" w:cs="Arial"/>
          <w:sz w:val="28"/>
          <w:szCs w:val="28"/>
        </w:rPr>
        <w:t>smoother</w:t>
      </w:r>
      <w:r w:rsidR="00021DB2">
        <w:rPr>
          <w:rFonts w:ascii="Arial" w:hAnsi="Arial" w:cs="Arial"/>
          <w:sz w:val="28"/>
          <w:szCs w:val="28"/>
        </w:rPr>
        <w:t xml:space="preserve"> for the child. </w:t>
      </w:r>
      <w:r>
        <w:rPr>
          <w:rFonts w:ascii="Arial" w:hAnsi="Arial" w:cs="Arial"/>
          <w:sz w:val="28"/>
          <w:szCs w:val="28"/>
        </w:rPr>
        <w:t>Many interventions can</w:t>
      </w:r>
      <w:r w:rsidR="00460A72">
        <w:rPr>
          <w:rFonts w:ascii="Arial" w:hAnsi="Arial" w:cs="Arial"/>
          <w:sz w:val="28"/>
          <w:szCs w:val="28"/>
        </w:rPr>
        <w:t xml:space="preserve"> be used, these include: </w:t>
      </w:r>
    </w:p>
    <w:p w14:paraId="49812D27" w14:textId="1E977ACF" w:rsidR="00460A72" w:rsidRPr="00F047C4" w:rsidRDefault="00460A72" w:rsidP="0043073C">
      <w:pPr>
        <w:pStyle w:val="ListParagraph"/>
        <w:numPr>
          <w:ilvl w:val="0"/>
          <w:numId w:val="1"/>
        </w:numPr>
        <w:spacing w:line="360" w:lineRule="auto"/>
        <w:rPr>
          <w:rFonts w:ascii="Arial" w:hAnsi="Arial" w:cs="Arial"/>
          <w:sz w:val="28"/>
          <w:szCs w:val="28"/>
        </w:rPr>
      </w:pPr>
      <w:r w:rsidRPr="00F047C4">
        <w:rPr>
          <w:rFonts w:ascii="Arial" w:hAnsi="Arial" w:cs="Arial"/>
          <w:sz w:val="28"/>
          <w:szCs w:val="28"/>
        </w:rPr>
        <w:t xml:space="preserve">Home visits </w:t>
      </w:r>
    </w:p>
    <w:p w14:paraId="344F208E" w14:textId="604C4A27" w:rsidR="00460A72" w:rsidRPr="00F047C4" w:rsidRDefault="00460A72" w:rsidP="0043073C">
      <w:pPr>
        <w:pStyle w:val="ListParagraph"/>
        <w:numPr>
          <w:ilvl w:val="0"/>
          <w:numId w:val="1"/>
        </w:numPr>
        <w:spacing w:line="360" w:lineRule="auto"/>
        <w:rPr>
          <w:rFonts w:ascii="Arial" w:hAnsi="Arial" w:cs="Arial"/>
          <w:sz w:val="28"/>
          <w:szCs w:val="28"/>
        </w:rPr>
      </w:pPr>
      <w:r w:rsidRPr="00F047C4">
        <w:rPr>
          <w:rFonts w:ascii="Arial" w:hAnsi="Arial" w:cs="Arial"/>
          <w:sz w:val="28"/>
          <w:szCs w:val="28"/>
        </w:rPr>
        <w:t>Welcome packs</w:t>
      </w:r>
    </w:p>
    <w:p w14:paraId="69C5AF81" w14:textId="518D362E" w:rsidR="00460A72" w:rsidRPr="00F047C4" w:rsidRDefault="00460A72" w:rsidP="0043073C">
      <w:pPr>
        <w:pStyle w:val="ListParagraph"/>
        <w:numPr>
          <w:ilvl w:val="0"/>
          <w:numId w:val="1"/>
        </w:numPr>
        <w:spacing w:line="360" w:lineRule="auto"/>
        <w:rPr>
          <w:rFonts w:ascii="Arial" w:hAnsi="Arial" w:cs="Arial"/>
          <w:sz w:val="28"/>
          <w:szCs w:val="28"/>
        </w:rPr>
      </w:pPr>
      <w:r w:rsidRPr="00F047C4">
        <w:rPr>
          <w:rFonts w:ascii="Arial" w:hAnsi="Arial" w:cs="Arial"/>
          <w:sz w:val="28"/>
          <w:szCs w:val="28"/>
        </w:rPr>
        <w:t>Taster sessions</w:t>
      </w:r>
    </w:p>
    <w:p w14:paraId="31645E6D" w14:textId="35E07896" w:rsidR="00460A72" w:rsidRDefault="00F047C4" w:rsidP="0043073C">
      <w:pPr>
        <w:pStyle w:val="ListParagraph"/>
        <w:numPr>
          <w:ilvl w:val="0"/>
          <w:numId w:val="1"/>
        </w:numPr>
        <w:spacing w:line="360" w:lineRule="auto"/>
        <w:rPr>
          <w:rFonts w:ascii="Arial" w:hAnsi="Arial" w:cs="Arial"/>
          <w:sz w:val="28"/>
          <w:szCs w:val="28"/>
        </w:rPr>
      </w:pPr>
      <w:r>
        <w:rPr>
          <w:rFonts w:ascii="Arial" w:hAnsi="Arial" w:cs="Arial"/>
          <w:sz w:val="28"/>
          <w:szCs w:val="28"/>
        </w:rPr>
        <w:t>Stay-and-play</w:t>
      </w:r>
      <w:r w:rsidR="00460A72" w:rsidRPr="00F047C4">
        <w:rPr>
          <w:rFonts w:ascii="Arial" w:hAnsi="Arial" w:cs="Arial"/>
          <w:sz w:val="28"/>
          <w:szCs w:val="28"/>
        </w:rPr>
        <w:t xml:space="preserve"> sessions</w:t>
      </w:r>
    </w:p>
    <w:p w14:paraId="7F7EDA58" w14:textId="77777777" w:rsidR="00F047C4" w:rsidRDefault="00F047C4" w:rsidP="0043073C">
      <w:pPr>
        <w:pStyle w:val="ListParagraph"/>
        <w:spacing w:line="360" w:lineRule="auto"/>
        <w:rPr>
          <w:rFonts w:ascii="Arial" w:hAnsi="Arial" w:cs="Arial"/>
          <w:sz w:val="28"/>
          <w:szCs w:val="28"/>
        </w:rPr>
      </w:pPr>
    </w:p>
    <w:p w14:paraId="447E4FEC" w14:textId="52CD855D" w:rsidR="00F047C4" w:rsidRPr="00F047C4" w:rsidRDefault="00F047C4" w:rsidP="0043073C">
      <w:pPr>
        <w:spacing w:line="360" w:lineRule="auto"/>
        <w:rPr>
          <w:rFonts w:ascii="Arial" w:hAnsi="Arial" w:cs="Arial"/>
          <w:sz w:val="28"/>
          <w:szCs w:val="28"/>
        </w:rPr>
      </w:pPr>
      <w:r>
        <w:rPr>
          <w:rFonts w:ascii="Arial" w:hAnsi="Arial" w:cs="Arial"/>
          <w:sz w:val="28"/>
          <w:szCs w:val="28"/>
        </w:rPr>
        <w:t>Home visits are a ver</w:t>
      </w:r>
      <w:r w:rsidR="00582743">
        <w:rPr>
          <w:rFonts w:ascii="Arial" w:hAnsi="Arial" w:cs="Arial"/>
          <w:sz w:val="28"/>
          <w:szCs w:val="28"/>
        </w:rPr>
        <w:t xml:space="preserve">y popular </w:t>
      </w:r>
      <w:r w:rsidR="00096327">
        <w:rPr>
          <w:rFonts w:ascii="Arial" w:hAnsi="Arial" w:cs="Arial"/>
          <w:sz w:val="28"/>
          <w:szCs w:val="28"/>
        </w:rPr>
        <w:t xml:space="preserve">intervention used in the early </w:t>
      </w:r>
      <w:r w:rsidR="009400FF">
        <w:rPr>
          <w:rFonts w:ascii="Arial" w:hAnsi="Arial" w:cs="Arial"/>
          <w:sz w:val="28"/>
          <w:szCs w:val="28"/>
        </w:rPr>
        <w:t>years’</w:t>
      </w:r>
      <w:r w:rsidR="00096327">
        <w:rPr>
          <w:rFonts w:ascii="Arial" w:hAnsi="Arial" w:cs="Arial"/>
          <w:sz w:val="28"/>
          <w:szCs w:val="28"/>
        </w:rPr>
        <w:t xml:space="preserve"> settings. </w:t>
      </w:r>
      <w:r w:rsidR="009400FF" w:rsidRPr="009400FF">
        <w:rPr>
          <w:rFonts w:ascii="Arial" w:hAnsi="Arial" w:cs="Arial"/>
          <w:sz w:val="28"/>
          <w:szCs w:val="28"/>
        </w:rPr>
        <w:t xml:space="preserve">A home visit will be conducted by practitioners </w:t>
      </w:r>
      <w:r w:rsidR="003E2338">
        <w:rPr>
          <w:rFonts w:ascii="Arial" w:hAnsi="Arial" w:cs="Arial"/>
          <w:sz w:val="28"/>
          <w:szCs w:val="28"/>
        </w:rPr>
        <w:t>before</w:t>
      </w:r>
      <w:r w:rsidR="009400FF" w:rsidRPr="009400FF">
        <w:rPr>
          <w:rFonts w:ascii="Arial" w:hAnsi="Arial" w:cs="Arial"/>
          <w:sz w:val="28"/>
          <w:szCs w:val="28"/>
        </w:rPr>
        <w:t xml:space="preserve"> a transition. Meyer and Mann (2006) believe that home visitation sessions can improve the bond between the family and the school, and many professionals feel that home visits lead to improved relationships with the children and their families. Home visits can promote parent and child communication and foster a deeper knowledge of the child as well as the relationship between the home environment and academic performance.</w:t>
      </w:r>
    </w:p>
    <w:p w14:paraId="4F086F9D" w14:textId="62AA901D" w:rsidR="00460A72" w:rsidRDefault="00210800" w:rsidP="0043073C">
      <w:pPr>
        <w:spacing w:line="360" w:lineRule="auto"/>
        <w:rPr>
          <w:rFonts w:ascii="Arial" w:hAnsi="Arial" w:cs="Arial"/>
          <w:sz w:val="28"/>
          <w:szCs w:val="28"/>
        </w:rPr>
      </w:pPr>
      <w:r>
        <w:rPr>
          <w:rFonts w:ascii="Arial" w:hAnsi="Arial" w:cs="Arial"/>
          <w:sz w:val="28"/>
          <w:szCs w:val="28"/>
        </w:rPr>
        <w:t xml:space="preserve">Welcome packs </w:t>
      </w:r>
      <w:r w:rsidR="00DB3075">
        <w:rPr>
          <w:rFonts w:ascii="Arial" w:hAnsi="Arial" w:cs="Arial"/>
          <w:sz w:val="28"/>
          <w:szCs w:val="28"/>
        </w:rPr>
        <w:t xml:space="preserve">are usually given by practitioners </w:t>
      </w:r>
      <w:r w:rsidR="009148CA">
        <w:rPr>
          <w:rFonts w:ascii="Arial" w:hAnsi="Arial" w:cs="Arial"/>
          <w:sz w:val="28"/>
          <w:szCs w:val="28"/>
        </w:rPr>
        <w:t xml:space="preserve">to parents or caregivers at home visits. Welcome packs </w:t>
      </w:r>
      <w:r w:rsidR="00080590">
        <w:rPr>
          <w:rFonts w:ascii="Arial" w:hAnsi="Arial" w:cs="Arial"/>
          <w:sz w:val="28"/>
          <w:szCs w:val="28"/>
        </w:rPr>
        <w:t xml:space="preserve">involve the completion of all relevant </w:t>
      </w:r>
      <w:r w:rsidR="00277403">
        <w:rPr>
          <w:rFonts w:ascii="Arial" w:hAnsi="Arial" w:cs="Arial"/>
          <w:sz w:val="28"/>
          <w:szCs w:val="28"/>
        </w:rPr>
        <w:t>documents,</w:t>
      </w:r>
      <w:r w:rsidR="00080590">
        <w:rPr>
          <w:rFonts w:ascii="Arial" w:hAnsi="Arial" w:cs="Arial"/>
          <w:sz w:val="28"/>
          <w:szCs w:val="28"/>
        </w:rPr>
        <w:t xml:space="preserve"> and it </w:t>
      </w:r>
      <w:r w:rsidR="003E2338">
        <w:rPr>
          <w:rFonts w:ascii="Arial" w:hAnsi="Arial" w:cs="Arial"/>
          <w:sz w:val="28"/>
          <w:szCs w:val="28"/>
        </w:rPr>
        <w:t>allows</w:t>
      </w:r>
      <w:r w:rsidR="00080590">
        <w:rPr>
          <w:rFonts w:ascii="Arial" w:hAnsi="Arial" w:cs="Arial"/>
          <w:sz w:val="28"/>
          <w:szCs w:val="28"/>
        </w:rPr>
        <w:t xml:space="preserve"> parents to </w:t>
      </w:r>
      <w:r w:rsidR="00277403">
        <w:rPr>
          <w:rFonts w:ascii="Arial" w:hAnsi="Arial" w:cs="Arial"/>
          <w:sz w:val="28"/>
          <w:szCs w:val="28"/>
        </w:rPr>
        <w:t>provide a written record of everything that the setting may need to know about the child. This gives an insight into the child’s behaviours</w:t>
      </w:r>
      <w:r w:rsidR="001C4F28">
        <w:rPr>
          <w:rFonts w:ascii="Arial" w:hAnsi="Arial" w:cs="Arial"/>
          <w:sz w:val="28"/>
          <w:szCs w:val="28"/>
        </w:rPr>
        <w:t xml:space="preserve">, </w:t>
      </w:r>
      <w:r w:rsidR="00277403">
        <w:rPr>
          <w:rFonts w:ascii="Arial" w:hAnsi="Arial" w:cs="Arial"/>
          <w:sz w:val="28"/>
          <w:szCs w:val="28"/>
        </w:rPr>
        <w:t xml:space="preserve">capabilities </w:t>
      </w:r>
      <w:r w:rsidR="001C4F28">
        <w:rPr>
          <w:rFonts w:ascii="Arial" w:hAnsi="Arial" w:cs="Arial"/>
          <w:sz w:val="28"/>
          <w:szCs w:val="28"/>
        </w:rPr>
        <w:t>and</w:t>
      </w:r>
      <w:r w:rsidR="00277403">
        <w:rPr>
          <w:rFonts w:ascii="Arial" w:hAnsi="Arial" w:cs="Arial"/>
          <w:sz w:val="28"/>
          <w:szCs w:val="28"/>
        </w:rPr>
        <w:t xml:space="preserve"> </w:t>
      </w:r>
      <w:r w:rsidR="001C4F28">
        <w:rPr>
          <w:rFonts w:ascii="Arial" w:hAnsi="Arial" w:cs="Arial"/>
          <w:sz w:val="28"/>
          <w:szCs w:val="28"/>
        </w:rPr>
        <w:t xml:space="preserve">preferences. </w:t>
      </w:r>
    </w:p>
    <w:p w14:paraId="350E9136" w14:textId="112DCF46" w:rsidR="001C4F28" w:rsidRPr="00504862" w:rsidRDefault="001C4F28" w:rsidP="0043073C">
      <w:pPr>
        <w:spacing w:line="360" w:lineRule="auto"/>
        <w:rPr>
          <w:rFonts w:ascii="Arial" w:hAnsi="Arial" w:cs="Arial"/>
          <w:sz w:val="28"/>
          <w:szCs w:val="28"/>
        </w:rPr>
      </w:pPr>
      <w:r>
        <w:rPr>
          <w:rFonts w:ascii="Arial" w:hAnsi="Arial" w:cs="Arial"/>
          <w:sz w:val="28"/>
          <w:szCs w:val="28"/>
        </w:rPr>
        <w:t xml:space="preserve">Taster sessions are great for the child to become familiar with the setting they are transitioning to. </w:t>
      </w:r>
      <w:r w:rsidR="0043073C" w:rsidRPr="0043073C">
        <w:rPr>
          <w:rFonts w:ascii="Arial" w:hAnsi="Arial" w:cs="Arial"/>
          <w:sz w:val="28"/>
          <w:szCs w:val="28"/>
        </w:rPr>
        <w:t xml:space="preserve">Such taster sessions include as a key </w:t>
      </w:r>
      <w:r w:rsidR="0043073C" w:rsidRPr="0043073C">
        <w:rPr>
          <w:rFonts w:ascii="Arial" w:hAnsi="Arial" w:cs="Arial"/>
          <w:sz w:val="28"/>
          <w:szCs w:val="28"/>
        </w:rPr>
        <w:lastRenderedPageBreak/>
        <w:t>component not only the student learning about the school but also the school learning about the student and family. They can get to know them and aid in determining honestly whether this is the best school for them</w:t>
      </w:r>
      <w:r w:rsidR="00AA6250">
        <w:rPr>
          <w:rFonts w:ascii="Arial" w:hAnsi="Arial" w:cs="Arial"/>
          <w:sz w:val="28"/>
          <w:szCs w:val="28"/>
        </w:rPr>
        <w:t xml:space="preserve"> (Independent School Parent, 2013). </w:t>
      </w:r>
    </w:p>
    <w:p w14:paraId="34DB24B5" w14:textId="2CE801C0" w:rsidR="00C4506C" w:rsidRDefault="00533532" w:rsidP="002F0B67">
      <w:pPr>
        <w:spacing w:line="360" w:lineRule="auto"/>
        <w:rPr>
          <w:rFonts w:ascii="Arial" w:hAnsi="Arial" w:cs="Arial"/>
          <w:sz w:val="28"/>
          <w:szCs w:val="28"/>
        </w:rPr>
      </w:pPr>
      <w:r>
        <w:rPr>
          <w:rFonts w:ascii="Arial" w:hAnsi="Arial" w:cs="Arial"/>
          <w:sz w:val="28"/>
          <w:szCs w:val="28"/>
        </w:rPr>
        <w:t>Stay-and-play</w:t>
      </w:r>
      <w:r w:rsidRPr="00533532">
        <w:rPr>
          <w:rFonts w:ascii="Arial" w:hAnsi="Arial" w:cs="Arial"/>
          <w:sz w:val="28"/>
          <w:szCs w:val="28"/>
        </w:rPr>
        <w:t xml:space="preserve"> sessions are probably one of the most popular forms </w:t>
      </w:r>
      <w:r>
        <w:rPr>
          <w:rFonts w:ascii="Arial" w:hAnsi="Arial" w:cs="Arial"/>
          <w:sz w:val="28"/>
          <w:szCs w:val="28"/>
        </w:rPr>
        <w:t>of</w:t>
      </w:r>
      <w:r w:rsidRPr="00533532">
        <w:rPr>
          <w:rFonts w:ascii="Arial" w:hAnsi="Arial" w:cs="Arial"/>
          <w:sz w:val="28"/>
          <w:szCs w:val="28"/>
        </w:rPr>
        <w:t xml:space="preserve"> intervention in the early years. </w:t>
      </w:r>
      <w:r w:rsidR="006972FE">
        <w:rPr>
          <w:rFonts w:ascii="Arial" w:hAnsi="Arial" w:cs="Arial"/>
          <w:sz w:val="28"/>
          <w:szCs w:val="28"/>
        </w:rPr>
        <w:t xml:space="preserve">Stay-and-play sessions allow parents or caregivers to accompany their child in the setting before a transition to ensure the child feels comfortable and at ease in the setting. </w:t>
      </w:r>
      <w:r w:rsidR="00566338">
        <w:rPr>
          <w:rFonts w:ascii="Arial" w:hAnsi="Arial" w:cs="Arial"/>
          <w:sz w:val="28"/>
          <w:szCs w:val="28"/>
        </w:rPr>
        <w:t xml:space="preserve">It also allows parents or carers to see the school and the classroom, meet the other children and get to know the staff who work in the school. </w:t>
      </w:r>
    </w:p>
    <w:p w14:paraId="5B97FF23" w14:textId="7123BA21" w:rsidR="002F0B67" w:rsidRDefault="002F0B67" w:rsidP="002F0B67">
      <w:pPr>
        <w:spacing w:line="360" w:lineRule="auto"/>
        <w:rPr>
          <w:rFonts w:ascii="Arial" w:hAnsi="Arial" w:cs="Arial"/>
          <w:sz w:val="28"/>
          <w:szCs w:val="28"/>
        </w:rPr>
      </w:pPr>
    </w:p>
    <w:p w14:paraId="02A86AB8" w14:textId="1212C985" w:rsidR="002F0B67" w:rsidRDefault="002F0B67" w:rsidP="002F0B67">
      <w:pPr>
        <w:spacing w:line="360" w:lineRule="auto"/>
        <w:rPr>
          <w:rFonts w:ascii="Arial" w:hAnsi="Arial" w:cs="Arial"/>
          <w:sz w:val="28"/>
          <w:szCs w:val="28"/>
        </w:rPr>
      </w:pPr>
    </w:p>
    <w:p w14:paraId="75C9C164" w14:textId="580D1482" w:rsidR="002F0B67" w:rsidRDefault="002F0B67" w:rsidP="002F0B67">
      <w:pPr>
        <w:spacing w:line="360" w:lineRule="auto"/>
        <w:rPr>
          <w:rFonts w:ascii="Arial" w:hAnsi="Arial" w:cs="Arial"/>
          <w:sz w:val="28"/>
          <w:szCs w:val="28"/>
        </w:rPr>
      </w:pPr>
    </w:p>
    <w:p w14:paraId="08D8B0BF" w14:textId="7C0149FA" w:rsidR="002F0B67" w:rsidRDefault="002F0B67" w:rsidP="002F0B67">
      <w:pPr>
        <w:spacing w:line="360" w:lineRule="auto"/>
        <w:rPr>
          <w:rFonts w:ascii="Arial" w:hAnsi="Arial" w:cs="Arial"/>
          <w:sz w:val="28"/>
          <w:szCs w:val="28"/>
        </w:rPr>
      </w:pPr>
    </w:p>
    <w:p w14:paraId="587FFDAB" w14:textId="41338115" w:rsidR="002F0B67" w:rsidRDefault="002F0B67" w:rsidP="002F0B67">
      <w:pPr>
        <w:spacing w:line="360" w:lineRule="auto"/>
        <w:rPr>
          <w:rFonts w:ascii="Arial" w:hAnsi="Arial" w:cs="Arial"/>
          <w:sz w:val="28"/>
          <w:szCs w:val="28"/>
        </w:rPr>
      </w:pPr>
    </w:p>
    <w:p w14:paraId="6FEBD50C" w14:textId="45592612" w:rsidR="002F0B67" w:rsidRDefault="002F0B67" w:rsidP="002F0B67">
      <w:pPr>
        <w:spacing w:line="360" w:lineRule="auto"/>
        <w:rPr>
          <w:rFonts w:ascii="Arial" w:hAnsi="Arial" w:cs="Arial"/>
          <w:sz w:val="28"/>
          <w:szCs w:val="28"/>
        </w:rPr>
      </w:pPr>
    </w:p>
    <w:p w14:paraId="08164BFF" w14:textId="5A6E25BD" w:rsidR="002F0B67" w:rsidRDefault="002F0B67" w:rsidP="002F0B67">
      <w:pPr>
        <w:spacing w:line="360" w:lineRule="auto"/>
        <w:rPr>
          <w:rFonts w:ascii="Arial" w:hAnsi="Arial" w:cs="Arial"/>
          <w:sz w:val="28"/>
          <w:szCs w:val="28"/>
        </w:rPr>
      </w:pPr>
    </w:p>
    <w:p w14:paraId="4EAAB507" w14:textId="05EFA091" w:rsidR="002F0B67" w:rsidRDefault="002F0B67" w:rsidP="002F0B67">
      <w:pPr>
        <w:spacing w:line="360" w:lineRule="auto"/>
        <w:rPr>
          <w:rFonts w:ascii="Arial" w:hAnsi="Arial" w:cs="Arial"/>
          <w:sz w:val="28"/>
          <w:szCs w:val="28"/>
        </w:rPr>
      </w:pPr>
    </w:p>
    <w:p w14:paraId="54EF980B" w14:textId="06A8AEC6" w:rsidR="002F0B67" w:rsidRDefault="002F0B67" w:rsidP="002F0B67">
      <w:pPr>
        <w:spacing w:line="360" w:lineRule="auto"/>
        <w:rPr>
          <w:rFonts w:ascii="Arial" w:hAnsi="Arial" w:cs="Arial"/>
          <w:sz w:val="28"/>
          <w:szCs w:val="28"/>
        </w:rPr>
      </w:pPr>
    </w:p>
    <w:p w14:paraId="10458E11" w14:textId="5767D520" w:rsidR="002F0B67" w:rsidRDefault="002F0B67" w:rsidP="002F0B67">
      <w:pPr>
        <w:spacing w:line="360" w:lineRule="auto"/>
        <w:rPr>
          <w:rFonts w:ascii="Arial" w:hAnsi="Arial" w:cs="Arial"/>
          <w:sz w:val="28"/>
          <w:szCs w:val="28"/>
        </w:rPr>
      </w:pPr>
    </w:p>
    <w:p w14:paraId="45681A3F" w14:textId="45C3B2C3" w:rsidR="002F0B67" w:rsidRDefault="002F0B67" w:rsidP="002F0B67">
      <w:pPr>
        <w:spacing w:line="360" w:lineRule="auto"/>
        <w:rPr>
          <w:rFonts w:ascii="Arial" w:hAnsi="Arial" w:cs="Arial"/>
          <w:sz w:val="28"/>
          <w:szCs w:val="28"/>
        </w:rPr>
      </w:pPr>
    </w:p>
    <w:p w14:paraId="7FADAE70" w14:textId="450A0974" w:rsidR="002F0B67" w:rsidRDefault="002F0B67" w:rsidP="002F0B67">
      <w:pPr>
        <w:spacing w:line="360" w:lineRule="auto"/>
        <w:rPr>
          <w:rFonts w:ascii="Arial" w:hAnsi="Arial" w:cs="Arial"/>
          <w:sz w:val="28"/>
          <w:szCs w:val="28"/>
        </w:rPr>
      </w:pPr>
    </w:p>
    <w:p w14:paraId="2D199044" w14:textId="48C05479" w:rsidR="002F0B67" w:rsidRDefault="002F0B67" w:rsidP="002F0B67">
      <w:pPr>
        <w:spacing w:line="360" w:lineRule="auto"/>
        <w:rPr>
          <w:rFonts w:ascii="Arial" w:hAnsi="Arial" w:cs="Arial"/>
          <w:sz w:val="28"/>
          <w:szCs w:val="28"/>
        </w:rPr>
      </w:pPr>
    </w:p>
    <w:p w14:paraId="157582A5" w14:textId="2867048C" w:rsidR="002F0B67" w:rsidRPr="002F0B67" w:rsidRDefault="002F0B67" w:rsidP="002F0B67">
      <w:pPr>
        <w:pStyle w:val="Heading5"/>
        <w:rPr>
          <w:rFonts w:ascii="Arial" w:hAnsi="Arial" w:cs="Arial"/>
          <w:sz w:val="40"/>
          <w:szCs w:val="40"/>
        </w:rPr>
      </w:pPr>
      <w:r w:rsidRPr="002F0B67">
        <w:rPr>
          <w:rFonts w:ascii="Arial" w:hAnsi="Arial" w:cs="Arial"/>
          <w:sz w:val="40"/>
          <w:szCs w:val="40"/>
        </w:rPr>
        <w:lastRenderedPageBreak/>
        <w:t xml:space="preserve">Proposed outcomes </w:t>
      </w:r>
    </w:p>
    <w:p w14:paraId="221737E5" w14:textId="1A3C7127" w:rsidR="002F0B67" w:rsidRDefault="002F0B67" w:rsidP="002F0B67">
      <w:pPr>
        <w:spacing w:line="360" w:lineRule="auto"/>
        <w:rPr>
          <w:rFonts w:ascii="Arial" w:hAnsi="Arial" w:cs="Arial"/>
          <w:sz w:val="28"/>
          <w:szCs w:val="28"/>
        </w:rPr>
      </w:pPr>
    </w:p>
    <w:p w14:paraId="670CB044" w14:textId="4AD063C9" w:rsidR="002F0B67" w:rsidRDefault="00830701" w:rsidP="002F0B67">
      <w:pPr>
        <w:spacing w:line="360" w:lineRule="auto"/>
        <w:rPr>
          <w:rFonts w:ascii="Arial" w:hAnsi="Arial" w:cs="Arial"/>
          <w:sz w:val="28"/>
          <w:szCs w:val="28"/>
        </w:rPr>
      </w:pPr>
      <w:r w:rsidRPr="00830701">
        <w:rPr>
          <w:rFonts w:ascii="Arial" w:hAnsi="Arial" w:cs="Arial"/>
          <w:sz w:val="28"/>
          <w:szCs w:val="28"/>
        </w:rPr>
        <w:t>A practitioner will be able to tell if a transition for a child has been successful if the child is integrated, content, and happy in the new environment. If the transition has gone well, the child will show pleasant attitudes, good development, and the ability to play and engage without the need for their parents' or caregivers' presence. This demonstrates how their independence is growing and how they will eventually start to interact with other children and adults. A happy and content child will exhibit behaviours and interests that are creative, exploratory, independent, and emotionally mature.</w:t>
      </w:r>
    </w:p>
    <w:p w14:paraId="3790F9FA" w14:textId="77777777" w:rsidR="00830701" w:rsidRDefault="00830701" w:rsidP="002F0B67">
      <w:pPr>
        <w:spacing w:line="360" w:lineRule="auto"/>
        <w:rPr>
          <w:rFonts w:ascii="Arial" w:hAnsi="Arial" w:cs="Arial"/>
          <w:sz w:val="28"/>
          <w:szCs w:val="28"/>
        </w:rPr>
      </w:pPr>
    </w:p>
    <w:p w14:paraId="7635A8E8" w14:textId="039DB21D" w:rsidR="002F0B67" w:rsidRDefault="002F0B67" w:rsidP="002F0B67">
      <w:pPr>
        <w:spacing w:line="360" w:lineRule="auto"/>
        <w:rPr>
          <w:rFonts w:ascii="Arial" w:hAnsi="Arial" w:cs="Arial"/>
          <w:sz w:val="28"/>
          <w:szCs w:val="28"/>
        </w:rPr>
      </w:pPr>
    </w:p>
    <w:p w14:paraId="53C6B051" w14:textId="0866EC98" w:rsidR="002F0B67" w:rsidRDefault="002F0B67" w:rsidP="002F0B67">
      <w:pPr>
        <w:spacing w:line="360" w:lineRule="auto"/>
        <w:rPr>
          <w:rFonts w:ascii="Arial" w:hAnsi="Arial" w:cs="Arial"/>
          <w:sz w:val="28"/>
          <w:szCs w:val="28"/>
        </w:rPr>
      </w:pPr>
    </w:p>
    <w:p w14:paraId="6F8F3C89" w14:textId="6512523F" w:rsidR="002F0B67" w:rsidRDefault="002F0B67" w:rsidP="002F0B67">
      <w:pPr>
        <w:spacing w:line="360" w:lineRule="auto"/>
        <w:rPr>
          <w:rFonts w:ascii="Arial" w:hAnsi="Arial" w:cs="Arial"/>
          <w:sz w:val="28"/>
          <w:szCs w:val="28"/>
        </w:rPr>
      </w:pPr>
    </w:p>
    <w:p w14:paraId="0AEA2C1B" w14:textId="54AACCE4" w:rsidR="002F0B67" w:rsidRDefault="002F0B67" w:rsidP="002F0B67">
      <w:pPr>
        <w:spacing w:line="360" w:lineRule="auto"/>
        <w:rPr>
          <w:rFonts w:ascii="Arial" w:hAnsi="Arial" w:cs="Arial"/>
          <w:sz w:val="28"/>
          <w:szCs w:val="28"/>
        </w:rPr>
      </w:pPr>
    </w:p>
    <w:p w14:paraId="378332CD" w14:textId="3F40B27F" w:rsidR="002F0B67" w:rsidRDefault="002F0B67" w:rsidP="002F0B67">
      <w:pPr>
        <w:spacing w:line="360" w:lineRule="auto"/>
        <w:rPr>
          <w:rFonts w:ascii="Arial" w:hAnsi="Arial" w:cs="Arial"/>
          <w:sz w:val="28"/>
          <w:szCs w:val="28"/>
        </w:rPr>
      </w:pPr>
    </w:p>
    <w:p w14:paraId="300C8BAD" w14:textId="6C574802" w:rsidR="002F0B67" w:rsidRDefault="002F0B67" w:rsidP="002F0B67">
      <w:pPr>
        <w:spacing w:line="360" w:lineRule="auto"/>
        <w:rPr>
          <w:rFonts w:ascii="Arial" w:hAnsi="Arial" w:cs="Arial"/>
          <w:sz w:val="28"/>
          <w:szCs w:val="28"/>
        </w:rPr>
      </w:pPr>
    </w:p>
    <w:p w14:paraId="6B725E99" w14:textId="77777777" w:rsidR="002F0B67" w:rsidRDefault="002F0B67" w:rsidP="002F0B67">
      <w:pPr>
        <w:spacing w:line="360" w:lineRule="auto"/>
        <w:rPr>
          <w:rFonts w:ascii="Arial" w:hAnsi="Arial" w:cs="Arial"/>
          <w:sz w:val="28"/>
          <w:szCs w:val="28"/>
        </w:rPr>
      </w:pPr>
    </w:p>
    <w:p w14:paraId="3CF036B0" w14:textId="666EC87D" w:rsidR="006972FE" w:rsidRDefault="006972FE" w:rsidP="00533532">
      <w:pPr>
        <w:rPr>
          <w:rFonts w:ascii="Arial" w:hAnsi="Arial" w:cs="Arial"/>
          <w:sz w:val="28"/>
          <w:szCs w:val="28"/>
        </w:rPr>
      </w:pPr>
    </w:p>
    <w:p w14:paraId="2171DB90" w14:textId="77777777" w:rsidR="00830701" w:rsidRDefault="00830701" w:rsidP="0067179C">
      <w:pPr>
        <w:pStyle w:val="Title"/>
        <w:rPr>
          <w:rFonts w:ascii="Arial" w:hAnsi="Arial" w:cs="Arial"/>
        </w:rPr>
      </w:pPr>
    </w:p>
    <w:p w14:paraId="786E226C" w14:textId="65163EBE" w:rsidR="0067179C" w:rsidRPr="0067179C" w:rsidRDefault="00C4506C" w:rsidP="0067179C">
      <w:pPr>
        <w:pStyle w:val="Title"/>
        <w:rPr>
          <w:rFonts w:ascii="Arial" w:hAnsi="Arial" w:cs="Arial"/>
        </w:rPr>
      </w:pPr>
      <w:r w:rsidRPr="00C4506C">
        <w:rPr>
          <w:rFonts w:ascii="Arial" w:hAnsi="Arial" w:cs="Arial"/>
        </w:rPr>
        <w:lastRenderedPageBreak/>
        <w:t xml:space="preserve">Reference List </w:t>
      </w:r>
    </w:p>
    <w:p w14:paraId="5C6CC629" w14:textId="61DF48B3" w:rsidR="00C4506C" w:rsidRDefault="00C4506C" w:rsidP="00830701">
      <w:pPr>
        <w:spacing w:line="360" w:lineRule="auto"/>
        <w:rPr>
          <w:rFonts w:ascii="Arial" w:hAnsi="Arial" w:cs="Arial"/>
          <w:sz w:val="24"/>
          <w:szCs w:val="24"/>
        </w:rPr>
      </w:pPr>
      <w:r w:rsidRPr="00C4506C">
        <w:rPr>
          <w:rFonts w:ascii="Arial" w:hAnsi="Arial" w:cs="Arial"/>
          <w:sz w:val="24"/>
          <w:szCs w:val="24"/>
        </w:rPr>
        <w:t>Brooker, L. (2008)</w:t>
      </w:r>
      <w:r>
        <w:rPr>
          <w:rFonts w:ascii="Arial" w:hAnsi="Arial" w:cs="Arial"/>
          <w:sz w:val="24"/>
          <w:szCs w:val="24"/>
        </w:rPr>
        <w:t xml:space="preserve"> </w:t>
      </w:r>
      <w:r w:rsidRPr="00C4506C">
        <w:rPr>
          <w:rFonts w:ascii="Arial" w:hAnsi="Arial" w:cs="Arial"/>
          <w:i/>
          <w:iCs/>
          <w:sz w:val="24"/>
          <w:szCs w:val="24"/>
        </w:rPr>
        <w:t>Supporting Transitions in the Early Years</w:t>
      </w:r>
      <w:r>
        <w:rPr>
          <w:rFonts w:ascii="Arial" w:hAnsi="Arial" w:cs="Arial"/>
          <w:sz w:val="24"/>
          <w:szCs w:val="24"/>
        </w:rPr>
        <w:t>. London: Open University Press</w:t>
      </w:r>
    </w:p>
    <w:p w14:paraId="4DF4D398" w14:textId="63CF620E" w:rsidR="00505785" w:rsidRDefault="00505785" w:rsidP="00830701">
      <w:pPr>
        <w:spacing w:line="360" w:lineRule="auto"/>
        <w:rPr>
          <w:rFonts w:ascii="Arial" w:hAnsi="Arial" w:cs="Arial"/>
          <w:sz w:val="24"/>
          <w:szCs w:val="24"/>
        </w:rPr>
      </w:pPr>
      <w:proofErr w:type="spellStart"/>
      <w:r>
        <w:rPr>
          <w:rFonts w:ascii="Arial" w:hAnsi="Arial" w:cs="Arial"/>
          <w:sz w:val="24"/>
          <w:szCs w:val="24"/>
        </w:rPr>
        <w:t>Cheminais</w:t>
      </w:r>
      <w:proofErr w:type="spellEnd"/>
      <w:r>
        <w:rPr>
          <w:rFonts w:ascii="Arial" w:hAnsi="Arial" w:cs="Arial"/>
          <w:sz w:val="24"/>
          <w:szCs w:val="24"/>
        </w:rPr>
        <w:t xml:space="preserve">, R. (2009) </w:t>
      </w:r>
      <w:r w:rsidRPr="00C873E9">
        <w:rPr>
          <w:rFonts w:ascii="Arial" w:hAnsi="Arial" w:cs="Arial"/>
          <w:i/>
          <w:iCs/>
          <w:sz w:val="24"/>
          <w:szCs w:val="24"/>
        </w:rPr>
        <w:t>Effective multi-agency partnerships</w:t>
      </w:r>
      <w:r w:rsidR="00C873E9" w:rsidRPr="00C873E9">
        <w:rPr>
          <w:rFonts w:ascii="Arial" w:hAnsi="Arial" w:cs="Arial"/>
          <w:i/>
          <w:iCs/>
          <w:sz w:val="24"/>
          <w:szCs w:val="24"/>
        </w:rPr>
        <w:t xml:space="preserve"> putting every child matters into practice. </w:t>
      </w:r>
      <w:r w:rsidR="00C873E9">
        <w:rPr>
          <w:rFonts w:ascii="Arial" w:hAnsi="Arial" w:cs="Arial"/>
          <w:sz w:val="24"/>
          <w:szCs w:val="24"/>
        </w:rPr>
        <w:t xml:space="preserve">London: SAGE Publications </w:t>
      </w:r>
    </w:p>
    <w:p w14:paraId="75754CD1" w14:textId="28BAB0FF" w:rsidR="00506CA3" w:rsidRDefault="00506CA3" w:rsidP="00830701">
      <w:pPr>
        <w:spacing w:line="360" w:lineRule="auto"/>
        <w:rPr>
          <w:rFonts w:ascii="Arial" w:hAnsi="Arial" w:cs="Arial"/>
          <w:sz w:val="24"/>
          <w:szCs w:val="24"/>
        </w:rPr>
      </w:pPr>
      <w:r>
        <w:rPr>
          <w:rFonts w:ascii="Arial" w:hAnsi="Arial" w:cs="Arial"/>
          <w:sz w:val="24"/>
          <w:szCs w:val="24"/>
        </w:rPr>
        <w:t xml:space="preserve">Halpenny, A., O’Toole, L. and Hayes, N. (2017) </w:t>
      </w:r>
      <w:r>
        <w:rPr>
          <w:rFonts w:ascii="Arial" w:hAnsi="Arial" w:cs="Arial"/>
          <w:i/>
          <w:iCs/>
          <w:sz w:val="24"/>
          <w:szCs w:val="24"/>
        </w:rPr>
        <w:t>Introducing Bronfenbrenner</w:t>
      </w:r>
      <w:r w:rsidR="00F051C6">
        <w:rPr>
          <w:rFonts w:ascii="Arial" w:hAnsi="Arial" w:cs="Arial"/>
          <w:i/>
          <w:iCs/>
          <w:sz w:val="24"/>
          <w:szCs w:val="24"/>
        </w:rPr>
        <w:t xml:space="preserve">: A guide for practitioners and students in Early Years education. </w:t>
      </w:r>
      <w:r w:rsidR="00F051C6">
        <w:rPr>
          <w:rFonts w:ascii="Arial" w:hAnsi="Arial" w:cs="Arial"/>
          <w:sz w:val="24"/>
          <w:szCs w:val="24"/>
        </w:rPr>
        <w:t xml:space="preserve">London: Routledge. </w:t>
      </w:r>
    </w:p>
    <w:p w14:paraId="1D24DD0A" w14:textId="2575769A" w:rsidR="00DB514D" w:rsidRDefault="00DB514D" w:rsidP="00830701">
      <w:pPr>
        <w:spacing w:line="360" w:lineRule="auto"/>
        <w:rPr>
          <w:rFonts w:ascii="Arial" w:hAnsi="Arial" w:cs="Arial"/>
          <w:sz w:val="24"/>
          <w:szCs w:val="24"/>
        </w:rPr>
      </w:pPr>
      <w:r>
        <w:rPr>
          <w:rFonts w:ascii="Arial" w:hAnsi="Arial" w:cs="Arial"/>
          <w:sz w:val="24"/>
          <w:szCs w:val="24"/>
        </w:rPr>
        <w:t xml:space="preserve">Healthline (2020) </w:t>
      </w:r>
      <w:r w:rsidRPr="00D1643F">
        <w:rPr>
          <w:rFonts w:ascii="Arial" w:hAnsi="Arial" w:cs="Arial"/>
          <w:i/>
          <w:iCs/>
          <w:sz w:val="24"/>
          <w:szCs w:val="24"/>
        </w:rPr>
        <w:t>What is the zone of proximal development?</w:t>
      </w:r>
      <w:r>
        <w:rPr>
          <w:rFonts w:ascii="Arial" w:hAnsi="Arial" w:cs="Arial"/>
          <w:i/>
          <w:iCs/>
          <w:sz w:val="24"/>
          <w:szCs w:val="24"/>
        </w:rPr>
        <w:t xml:space="preserve"> </w:t>
      </w:r>
      <w:r>
        <w:rPr>
          <w:rFonts w:ascii="Arial" w:hAnsi="Arial" w:cs="Arial"/>
          <w:sz w:val="24"/>
          <w:szCs w:val="24"/>
        </w:rPr>
        <w:t xml:space="preserve">[image] Available at: </w:t>
      </w:r>
      <w:hyperlink r:id="rId13" w:history="1">
        <w:r w:rsidRPr="006260FD">
          <w:rPr>
            <w:rStyle w:val="Hyperlink"/>
            <w:rFonts w:ascii="Arial" w:hAnsi="Arial" w:cs="Arial"/>
            <w:sz w:val="24"/>
            <w:szCs w:val="24"/>
          </w:rPr>
          <w:t>https://www.healthline.com/health/zone-of-proximal-development</w:t>
        </w:r>
      </w:hyperlink>
      <w:r>
        <w:rPr>
          <w:rFonts w:ascii="Arial" w:hAnsi="Arial" w:cs="Arial"/>
          <w:sz w:val="24"/>
          <w:szCs w:val="24"/>
        </w:rPr>
        <w:t xml:space="preserve"> (Accessed: 03/12/2022)</w:t>
      </w:r>
    </w:p>
    <w:p w14:paraId="2653BCB0" w14:textId="17E59FA8" w:rsidR="00AA6250" w:rsidRDefault="00AA6250" w:rsidP="00830701">
      <w:pPr>
        <w:spacing w:line="360" w:lineRule="auto"/>
        <w:rPr>
          <w:rFonts w:ascii="Arial" w:hAnsi="Arial" w:cs="Arial"/>
          <w:sz w:val="24"/>
          <w:szCs w:val="24"/>
        </w:rPr>
      </w:pPr>
      <w:r>
        <w:rPr>
          <w:rFonts w:ascii="Arial" w:hAnsi="Arial" w:cs="Arial"/>
          <w:sz w:val="24"/>
          <w:szCs w:val="24"/>
        </w:rPr>
        <w:t xml:space="preserve">Independent School Parent (2013) </w:t>
      </w:r>
      <w:r w:rsidRPr="00AA6250">
        <w:rPr>
          <w:rFonts w:ascii="Arial" w:hAnsi="Arial" w:cs="Arial"/>
          <w:i/>
          <w:iCs/>
          <w:sz w:val="24"/>
          <w:szCs w:val="24"/>
        </w:rPr>
        <w:t>The importance of taster days.</w:t>
      </w:r>
      <w:r>
        <w:rPr>
          <w:rFonts w:ascii="Arial" w:hAnsi="Arial" w:cs="Arial"/>
          <w:sz w:val="24"/>
          <w:szCs w:val="24"/>
        </w:rPr>
        <w:t xml:space="preserve"> Available at: </w:t>
      </w:r>
      <w:hyperlink r:id="rId14" w:history="1">
        <w:r w:rsidRPr="006260FD">
          <w:rPr>
            <w:rStyle w:val="Hyperlink"/>
            <w:rFonts w:ascii="Arial" w:hAnsi="Arial" w:cs="Arial"/>
            <w:sz w:val="24"/>
            <w:szCs w:val="24"/>
          </w:rPr>
          <w:t>https://www.independentschoolparent.com/school/prep/choosing-a-school/</w:t>
        </w:r>
      </w:hyperlink>
      <w:r>
        <w:rPr>
          <w:rFonts w:ascii="Arial" w:hAnsi="Arial" w:cs="Arial"/>
          <w:sz w:val="24"/>
          <w:szCs w:val="24"/>
        </w:rPr>
        <w:t xml:space="preserve"> </w:t>
      </w:r>
      <w:r w:rsidR="00533532">
        <w:rPr>
          <w:rFonts w:ascii="Arial" w:hAnsi="Arial" w:cs="Arial"/>
          <w:sz w:val="24"/>
          <w:szCs w:val="24"/>
        </w:rPr>
        <w:t>(Accessed: 03/12/2022)</w:t>
      </w:r>
    </w:p>
    <w:p w14:paraId="745CCA4D" w14:textId="0AD3C7E4" w:rsidR="00AE6E06" w:rsidRPr="00F051C6" w:rsidRDefault="00AE6E06" w:rsidP="00830701">
      <w:pPr>
        <w:spacing w:line="360" w:lineRule="auto"/>
        <w:rPr>
          <w:rFonts w:ascii="Arial" w:hAnsi="Arial" w:cs="Arial"/>
          <w:sz w:val="24"/>
          <w:szCs w:val="24"/>
        </w:rPr>
      </w:pPr>
      <w:r>
        <w:rPr>
          <w:rFonts w:ascii="Arial" w:hAnsi="Arial" w:cs="Arial"/>
          <w:sz w:val="24"/>
          <w:szCs w:val="24"/>
        </w:rPr>
        <w:t>Meyer, J. and Mann, M (2006)</w:t>
      </w:r>
      <w:r w:rsidR="00B76307">
        <w:rPr>
          <w:rFonts w:ascii="Arial" w:hAnsi="Arial" w:cs="Arial"/>
          <w:sz w:val="24"/>
          <w:szCs w:val="24"/>
        </w:rPr>
        <w:t xml:space="preserve"> ‘Teachers’ perspective of the benefits of home visits for Early Elementary children’</w:t>
      </w:r>
      <w:r w:rsidR="00BB0BC2">
        <w:rPr>
          <w:rFonts w:ascii="Arial" w:hAnsi="Arial" w:cs="Arial"/>
          <w:sz w:val="24"/>
          <w:szCs w:val="24"/>
        </w:rPr>
        <w:t>,</w:t>
      </w:r>
      <w:r w:rsidR="00B76307">
        <w:rPr>
          <w:rFonts w:ascii="Arial" w:hAnsi="Arial" w:cs="Arial"/>
          <w:sz w:val="24"/>
          <w:szCs w:val="24"/>
        </w:rPr>
        <w:t xml:space="preserve"> </w:t>
      </w:r>
      <w:r w:rsidR="00B76307" w:rsidRPr="00BB0BC2">
        <w:rPr>
          <w:rFonts w:ascii="Arial" w:hAnsi="Arial" w:cs="Arial"/>
          <w:i/>
          <w:iCs/>
          <w:sz w:val="24"/>
          <w:szCs w:val="24"/>
        </w:rPr>
        <w:t>Early Childhood Education Journal</w:t>
      </w:r>
      <w:r w:rsidR="00BB0BC2">
        <w:rPr>
          <w:rFonts w:ascii="Arial" w:hAnsi="Arial" w:cs="Arial"/>
          <w:sz w:val="24"/>
          <w:szCs w:val="24"/>
        </w:rPr>
        <w:t xml:space="preserve">, 34, 93-97. Available at: </w:t>
      </w:r>
      <w:hyperlink r:id="rId15" w:history="1">
        <w:r w:rsidR="00BB0BC2" w:rsidRPr="006260FD">
          <w:rPr>
            <w:rStyle w:val="Hyperlink"/>
            <w:rFonts w:ascii="Arial" w:hAnsi="Arial" w:cs="Arial"/>
            <w:sz w:val="24"/>
            <w:szCs w:val="24"/>
          </w:rPr>
          <w:t>https://link.springer.com/article/10.1007/s10643-006-0113-z</w:t>
        </w:r>
      </w:hyperlink>
      <w:r w:rsidR="00BB0BC2">
        <w:rPr>
          <w:rFonts w:ascii="Arial" w:hAnsi="Arial" w:cs="Arial"/>
          <w:sz w:val="24"/>
          <w:szCs w:val="24"/>
        </w:rPr>
        <w:t xml:space="preserve"> </w:t>
      </w:r>
      <w:r w:rsidR="00533532">
        <w:rPr>
          <w:rFonts w:ascii="Arial" w:hAnsi="Arial" w:cs="Arial"/>
          <w:sz w:val="24"/>
          <w:szCs w:val="24"/>
        </w:rPr>
        <w:t>(Accessed: 03/12/2022)</w:t>
      </w:r>
    </w:p>
    <w:p w14:paraId="5E4723B9" w14:textId="019E58AA" w:rsidR="00C4506C" w:rsidRPr="00EA6912" w:rsidRDefault="0067179C" w:rsidP="00830701">
      <w:pPr>
        <w:spacing w:line="360" w:lineRule="auto"/>
        <w:rPr>
          <w:rFonts w:ascii="Arial" w:hAnsi="Arial" w:cs="Arial"/>
          <w:sz w:val="24"/>
          <w:szCs w:val="24"/>
        </w:rPr>
      </w:pPr>
      <w:r w:rsidRPr="00EA6912">
        <w:rPr>
          <w:rFonts w:ascii="Arial" w:hAnsi="Arial" w:cs="Arial"/>
          <w:sz w:val="24"/>
          <w:szCs w:val="24"/>
        </w:rPr>
        <w:t xml:space="preserve">Poston, B. (2009) </w:t>
      </w:r>
      <w:r w:rsidRPr="00EA6912">
        <w:rPr>
          <w:rFonts w:ascii="Arial" w:hAnsi="Arial" w:cs="Arial"/>
          <w:i/>
          <w:iCs/>
          <w:sz w:val="24"/>
          <w:szCs w:val="24"/>
        </w:rPr>
        <w:t>An Exercise in Personal Exploration: Maslow’s Hierarchy of Needs.</w:t>
      </w:r>
      <w:r w:rsidRPr="00EA6912">
        <w:rPr>
          <w:rFonts w:ascii="Arial" w:hAnsi="Arial" w:cs="Arial"/>
          <w:sz w:val="24"/>
          <w:szCs w:val="24"/>
        </w:rPr>
        <w:t xml:space="preserve"> </w:t>
      </w:r>
      <w:r w:rsidR="00EA6912" w:rsidRPr="00EA6912">
        <w:rPr>
          <w:rFonts w:ascii="Arial" w:hAnsi="Arial" w:cs="Arial"/>
          <w:sz w:val="24"/>
          <w:szCs w:val="24"/>
        </w:rPr>
        <w:t>Colorado: Association of Surgical Technologists</w:t>
      </w:r>
    </w:p>
    <w:p w14:paraId="251D59B8" w14:textId="77F61073" w:rsidR="000E7FF7" w:rsidRDefault="0072532F" w:rsidP="00830701">
      <w:pPr>
        <w:spacing w:line="360" w:lineRule="auto"/>
        <w:rPr>
          <w:rFonts w:ascii="Arial" w:hAnsi="Arial" w:cs="Arial"/>
          <w:sz w:val="24"/>
          <w:szCs w:val="24"/>
        </w:rPr>
      </w:pPr>
      <w:r>
        <w:rPr>
          <w:rFonts w:ascii="Arial" w:hAnsi="Arial" w:cs="Arial"/>
          <w:sz w:val="24"/>
          <w:szCs w:val="24"/>
        </w:rPr>
        <w:t>Pound, L (2014)</w:t>
      </w:r>
      <w:r w:rsidR="00286B29">
        <w:rPr>
          <w:rFonts w:ascii="Arial" w:hAnsi="Arial" w:cs="Arial"/>
          <w:sz w:val="24"/>
          <w:szCs w:val="24"/>
        </w:rPr>
        <w:t xml:space="preserve"> </w:t>
      </w:r>
      <w:r w:rsidR="00286B29" w:rsidRPr="00286B29">
        <w:rPr>
          <w:rFonts w:ascii="Arial" w:hAnsi="Arial" w:cs="Arial"/>
          <w:i/>
          <w:iCs/>
          <w:sz w:val="24"/>
          <w:szCs w:val="24"/>
        </w:rPr>
        <w:t>How Children Learn: Educational theories and approaches – From Comenius the father of modern education to giants such as Piaget, Vygotsky and Malaguzzi.</w:t>
      </w:r>
      <w:r w:rsidR="00286B29">
        <w:rPr>
          <w:rFonts w:ascii="Arial" w:hAnsi="Arial" w:cs="Arial"/>
          <w:sz w:val="24"/>
          <w:szCs w:val="24"/>
        </w:rPr>
        <w:t xml:space="preserve"> London: Practical Pre-School Books</w:t>
      </w:r>
    </w:p>
    <w:p w14:paraId="35E1FA4C" w14:textId="629CD29B" w:rsidR="00AB3484" w:rsidRDefault="00AB3484" w:rsidP="00830701">
      <w:pPr>
        <w:spacing w:line="360" w:lineRule="auto"/>
        <w:rPr>
          <w:rFonts w:ascii="Arial" w:hAnsi="Arial" w:cs="Arial"/>
          <w:sz w:val="24"/>
          <w:szCs w:val="24"/>
        </w:rPr>
      </w:pPr>
      <w:r>
        <w:rPr>
          <w:rFonts w:ascii="Arial" w:hAnsi="Arial" w:cs="Arial"/>
          <w:sz w:val="24"/>
          <w:szCs w:val="24"/>
        </w:rPr>
        <w:t xml:space="preserve">Simply Psychology (2020) </w:t>
      </w:r>
      <w:r w:rsidRPr="00AB3484">
        <w:rPr>
          <w:rFonts w:ascii="Arial" w:hAnsi="Arial" w:cs="Arial"/>
          <w:i/>
          <w:iCs/>
          <w:sz w:val="24"/>
          <w:szCs w:val="24"/>
        </w:rPr>
        <w:t>Bronfenbrenner’s ecological systems theor</w:t>
      </w:r>
      <w:r>
        <w:rPr>
          <w:rFonts w:ascii="Arial" w:hAnsi="Arial" w:cs="Arial"/>
          <w:i/>
          <w:iCs/>
          <w:sz w:val="24"/>
          <w:szCs w:val="24"/>
        </w:rPr>
        <w:t>y</w:t>
      </w:r>
      <w:r w:rsidR="00980654">
        <w:rPr>
          <w:rFonts w:ascii="Arial" w:hAnsi="Arial" w:cs="Arial"/>
          <w:i/>
          <w:iCs/>
          <w:sz w:val="24"/>
          <w:szCs w:val="24"/>
        </w:rPr>
        <w:t xml:space="preserve">. </w:t>
      </w:r>
      <w:r w:rsidR="00980654" w:rsidRPr="00980654">
        <w:rPr>
          <w:rFonts w:ascii="Arial" w:hAnsi="Arial" w:cs="Arial"/>
          <w:sz w:val="24"/>
          <w:szCs w:val="24"/>
        </w:rPr>
        <w:t xml:space="preserve">[image] Available at: </w:t>
      </w:r>
      <w:hyperlink r:id="rId16" w:history="1">
        <w:r w:rsidR="00980654" w:rsidRPr="00980654">
          <w:rPr>
            <w:rStyle w:val="Hyperlink"/>
            <w:rFonts w:ascii="Arial" w:hAnsi="Arial" w:cs="Arial"/>
            <w:sz w:val="24"/>
            <w:szCs w:val="24"/>
          </w:rPr>
          <w:t>https://www.simplypsychology.org/Bronfenbrenner.html</w:t>
        </w:r>
      </w:hyperlink>
      <w:r w:rsidR="00980654" w:rsidRPr="00980654">
        <w:rPr>
          <w:rFonts w:ascii="Arial" w:hAnsi="Arial" w:cs="Arial"/>
          <w:sz w:val="24"/>
          <w:szCs w:val="24"/>
        </w:rPr>
        <w:t xml:space="preserve"> (Accessed: 03/12/2022)</w:t>
      </w:r>
    </w:p>
    <w:p w14:paraId="354877ED" w14:textId="6CD5239E" w:rsidR="001811D4" w:rsidRDefault="001811D4" w:rsidP="00830701">
      <w:pPr>
        <w:spacing w:line="360" w:lineRule="auto"/>
        <w:rPr>
          <w:rFonts w:ascii="Arial" w:hAnsi="Arial" w:cs="Arial"/>
          <w:sz w:val="24"/>
          <w:szCs w:val="24"/>
        </w:rPr>
      </w:pPr>
      <w:r>
        <w:rPr>
          <w:rFonts w:ascii="Arial" w:hAnsi="Arial" w:cs="Arial"/>
          <w:sz w:val="24"/>
          <w:szCs w:val="24"/>
        </w:rPr>
        <w:t xml:space="preserve">The School of Life (No Date) </w:t>
      </w:r>
      <w:r w:rsidR="000E17C4" w:rsidRPr="000E17C4">
        <w:rPr>
          <w:rFonts w:ascii="Arial" w:hAnsi="Arial" w:cs="Arial"/>
          <w:i/>
          <w:iCs/>
          <w:sz w:val="24"/>
          <w:szCs w:val="24"/>
        </w:rPr>
        <w:t>The importance of Maslow’s pyramid of needs.</w:t>
      </w:r>
      <w:r w:rsidR="000E17C4">
        <w:rPr>
          <w:rFonts w:ascii="Arial" w:hAnsi="Arial" w:cs="Arial"/>
          <w:i/>
          <w:iCs/>
          <w:sz w:val="24"/>
          <w:szCs w:val="24"/>
        </w:rPr>
        <w:t xml:space="preserve"> </w:t>
      </w:r>
      <w:r w:rsidR="000E17C4">
        <w:rPr>
          <w:rFonts w:ascii="Arial" w:hAnsi="Arial" w:cs="Arial"/>
          <w:sz w:val="24"/>
          <w:szCs w:val="24"/>
        </w:rPr>
        <w:t xml:space="preserve">[image] Available at: </w:t>
      </w:r>
      <w:hyperlink r:id="rId17" w:history="1">
        <w:r w:rsidR="005B5557" w:rsidRPr="006260FD">
          <w:rPr>
            <w:rStyle w:val="Hyperlink"/>
            <w:rFonts w:ascii="Arial" w:hAnsi="Arial" w:cs="Arial"/>
            <w:sz w:val="24"/>
            <w:szCs w:val="24"/>
          </w:rPr>
          <w:t>https://www.theschooloflife.com/article/the-importance-of-maslows-pyramid-of-needs/</w:t>
        </w:r>
      </w:hyperlink>
      <w:r w:rsidR="005B5557">
        <w:rPr>
          <w:rFonts w:ascii="Arial" w:hAnsi="Arial" w:cs="Arial"/>
          <w:sz w:val="24"/>
          <w:szCs w:val="24"/>
        </w:rPr>
        <w:t xml:space="preserve"> (Accessed: 03/12/2022)</w:t>
      </w:r>
    </w:p>
    <w:p w14:paraId="47C443DB" w14:textId="48237835" w:rsidR="00CD4F71" w:rsidRDefault="00CD4F71" w:rsidP="00830701">
      <w:pPr>
        <w:spacing w:line="360" w:lineRule="auto"/>
        <w:rPr>
          <w:rFonts w:ascii="Arial" w:hAnsi="Arial" w:cs="Arial"/>
          <w:sz w:val="24"/>
          <w:szCs w:val="24"/>
        </w:rPr>
      </w:pPr>
      <w:r>
        <w:rPr>
          <w:rFonts w:ascii="Arial" w:hAnsi="Arial" w:cs="Arial"/>
          <w:sz w:val="24"/>
          <w:szCs w:val="24"/>
        </w:rPr>
        <w:lastRenderedPageBreak/>
        <w:t xml:space="preserve">West Cheshire Children’s Trust (No Date) </w:t>
      </w:r>
      <w:r>
        <w:rPr>
          <w:rFonts w:ascii="Arial" w:hAnsi="Arial" w:cs="Arial"/>
          <w:i/>
          <w:iCs/>
          <w:sz w:val="24"/>
          <w:szCs w:val="24"/>
        </w:rPr>
        <w:t xml:space="preserve">Multi-agency Group Supervision. </w:t>
      </w:r>
      <w:r>
        <w:rPr>
          <w:rFonts w:ascii="Arial" w:hAnsi="Arial" w:cs="Arial"/>
          <w:sz w:val="24"/>
          <w:szCs w:val="24"/>
        </w:rPr>
        <w:t xml:space="preserve">[image] Available at: </w:t>
      </w:r>
      <w:hyperlink r:id="rId18" w:history="1">
        <w:r w:rsidRPr="006260FD">
          <w:rPr>
            <w:rStyle w:val="Hyperlink"/>
            <w:rFonts w:ascii="Arial" w:hAnsi="Arial" w:cs="Arial"/>
            <w:sz w:val="24"/>
            <w:szCs w:val="24"/>
          </w:rPr>
          <w:t>https://westcheshirechildrenstrust.co.uk/our-way-of-working/multi-agency-group-supervision/</w:t>
        </w:r>
      </w:hyperlink>
      <w:r>
        <w:rPr>
          <w:rFonts w:ascii="Arial" w:hAnsi="Arial" w:cs="Arial"/>
          <w:sz w:val="24"/>
          <w:szCs w:val="24"/>
        </w:rPr>
        <w:t xml:space="preserve"> (Accessed: 03/12/2022)</w:t>
      </w:r>
    </w:p>
    <w:p w14:paraId="13C770E2" w14:textId="0A9C46E2" w:rsidR="00895DF7" w:rsidRDefault="00895DF7" w:rsidP="00830701">
      <w:pPr>
        <w:spacing w:line="360" w:lineRule="auto"/>
        <w:rPr>
          <w:rFonts w:ascii="Arial" w:hAnsi="Arial" w:cs="Arial"/>
          <w:sz w:val="24"/>
          <w:szCs w:val="24"/>
        </w:rPr>
      </w:pPr>
      <w:r>
        <w:rPr>
          <w:rFonts w:ascii="Arial" w:hAnsi="Arial" w:cs="Arial"/>
          <w:sz w:val="24"/>
          <w:szCs w:val="24"/>
        </w:rPr>
        <w:t xml:space="preserve">Wilson, T. (2016) </w:t>
      </w:r>
      <w:r w:rsidRPr="00895DF7">
        <w:rPr>
          <w:rFonts w:ascii="Arial" w:hAnsi="Arial" w:cs="Arial"/>
          <w:i/>
          <w:iCs/>
          <w:sz w:val="24"/>
          <w:szCs w:val="24"/>
        </w:rPr>
        <w:t xml:space="preserve">Working with parents, carers and families in the Early Years: The essential guide. </w:t>
      </w:r>
      <w:r>
        <w:rPr>
          <w:rFonts w:ascii="Arial" w:hAnsi="Arial" w:cs="Arial"/>
          <w:sz w:val="24"/>
          <w:szCs w:val="24"/>
        </w:rPr>
        <w:t>London: Routledge</w:t>
      </w:r>
    </w:p>
    <w:p w14:paraId="16FB777B" w14:textId="77777777" w:rsidR="00895DF7" w:rsidRPr="00CD4F71" w:rsidRDefault="00895DF7" w:rsidP="00C4506C">
      <w:pPr>
        <w:rPr>
          <w:rFonts w:ascii="Arial" w:hAnsi="Arial" w:cs="Arial"/>
          <w:sz w:val="24"/>
          <w:szCs w:val="24"/>
        </w:rPr>
      </w:pPr>
    </w:p>
    <w:p w14:paraId="0C06B279" w14:textId="77777777" w:rsidR="00D1643F" w:rsidRDefault="00D1643F" w:rsidP="00C4506C">
      <w:pPr>
        <w:rPr>
          <w:rFonts w:ascii="Arial" w:hAnsi="Arial" w:cs="Arial"/>
          <w:sz w:val="24"/>
          <w:szCs w:val="24"/>
        </w:rPr>
      </w:pPr>
    </w:p>
    <w:p w14:paraId="3BAB7F33" w14:textId="77777777" w:rsidR="00D1643F" w:rsidRDefault="00D1643F" w:rsidP="00C4506C">
      <w:pPr>
        <w:rPr>
          <w:rFonts w:ascii="Arial" w:hAnsi="Arial" w:cs="Arial"/>
          <w:sz w:val="24"/>
          <w:szCs w:val="24"/>
        </w:rPr>
      </w:pPr>
    </w:p>
    <w:p w14:paraId="34F7D5D2" w14:textId="77777777" w:rsidR="00D1643F" w:rsidRDefault="00D1643F" w:rsidP="00C4506C">
      <w:pPr>
        <w:rPr>
          <w:rFonts w:ascii="Arial" w:hAnsi="Arial" w:cs="Arial"/>
          <w:sz w:val="24"/>
          <w:szCs w:val="24"/>
        </w:rPr>
      </w:pPr>
    </w:p>
    <w:p w14:paraId="057729F6" w14:textId="77777777" w:rsidR="00D1643F" w:rsidRDefault="00D1643F" w:rsidP="00C4506C">
      <w:pPr>
        <w:rPr>
          <w:rFonts w:ascii="Arial" w:hAnsi="Arial" w:cs="Arial"/>
          <w:sz w:val="24"/>
          <w:szCs w:val="24"/>
        </w:rPr>
      </w:pPr>
    </w:p>
    <w:p w14:paraId="324BB22D" w14:textId="77777777" w:rsidR="00D1643F" w:rsidRDefault="00D1643F" w:rsidP="00C4506C">
      <w:pPr>
        <w:rPr>
          <w:rFonts w:ascii="Arial" w:hAnsi="Arial" w:cs="Arial"/>
          <w:sz w:val="24"/>
          <w:szCs w:val="24"/>
        </w:rPr>
      </w:pPr>
    </w:p>
    <w:p w14:paraId="06BAC733" w14:textId="77777777" w:rsidR="00D1643F" w:rsidRDefault="00D1643F" w:rsidP="00C4506C">
      <w:pPr>
        <w:rPr>
          <w:rFonts w:ascii="Arial" w:hAnsi="Arial" w:cs="Arial"/>
          <w:sz w:val="24"/>
          <w:szCs w:val="24"/>
        </w:rPr>
      </w:pPr>
    </w:p>
    <w:p w14:paraId="1F2E96B9" w14:textId="77777777" w:rsidR="00D1643F" w:rsidRDefault="00D1643F" w:rsidP="00C4506C">
      <w:pPr>
        <w:rPr>
          <w:rFonts w:ascii="Arial" w:hAnsi="Arial" w:cs="Arial"/>
          <w:sz w:val="24"/>
          <w:szCs w:val="24"/>
        </w:rPr>
      </w:pPr>
    </w:p>
    <w:p w14:paraId="47BF18BD" w14:textId="77777777" w:rsidR="00D1643F" w:rsidRDefault="00D1643F" w:rsidP="00C4506C">
      <w:pPr>
        <w:rPr>
          <w:rFonts w:ascii="Arial" w:hAnsi="Arial" w:cs="Arial"/>
          <w:sz w:val="24"/>
          <w:szCs w:val="24"/>
        </w:rPr>
      </w:pPr>
    </w:p>
    <w:p w14:paraId="6986BB57" w14:textId="77777777" w:rsidR="00D1643F" w:rsidRDefault="00D1643F" w:rsidP="00C4506C">
      <w:pPr>
        <w:rPr>
          <w:rFonts w:ascii="Arial" w:hAnsi="Arial" w:cs="Arial"/>
          <w:sz w:val="24"/>
          <w:szCs w:val="24"/>
        </w:rPr>
      </w:pPr>
    </w:p>
    <w:p w14:paraId="787E937A" w14:textId="0924F2E4" w:rsidR="009868CB" w:rsidRPr="00C4506C" w:rsidRDefault="00315F3D" w:rsidP="00C4506C">
      <w:pPr>
        <w:rPr>
          <w:rFonts w:ascii="Arial" w:hAnsi="Arial" w:cs="Arial"/>
          <w:sz w:val="24"/>
          <w:szCs w:val="24"/>
        </w:rPr>
      </w:pPr>
      <w:r w:rsidRPr="00C4506C">
        <w:rPr>
          <w:rFonts w:ascii="Arial" w:hAnsi="Arial" w:cs="Arial"/>
          <w:sz w:val="24"/>
          <w:szCs w:val="24"/>
        </w:rPr>
        <w:fldChar w:fldCharType="begin"/>
      </w:r>
      <w:r w:rsidRPr="00C4506C">
        <w:rPr>
          <w:rFonts w:ascii="Arial" w:hAnsi="Arial" w:cs="Arial"/>
          <w:sz w:val="24"/>
          <w:szCs w:val="24"/>
        </w:rPr>
        <w:instrText xml:space="preserve"> INCLUDEPICTURE "/Users/cameronjones/Library/Group Containers/UBF8T346G9.ms/WebArchiveCopyPasteTempFiles/com.microsoft.Word/9k=" \* MERGEFORMATINET </w:instrText>
      </w:r>
      <w:r w:rsidR="00000000">
        <w:rPr>
          <w:rFonts w:ascii="Arial" w:hAnsi="Arial" w:cs="Arial"/>
          <w:sz w:val="24"/>
          <w:szCs w:val="24"/>
        </w:rPr>
        <w:fldChar w:fldCharType="separate"/>
      </w:r>
      <w:r w:rsidRPr="00C4506C">
        <w:rPr>
          <w:rFonts w:ascii="Arial" w:hAnsi="Arial" w:cs="Arial"/>
          <w:sz w:val="24"/>
          <w:szCs w:val="24"/>
        </w:rPr>
        <w:fldChar w:fldCharType="end"/>
      </w:r>
    </w:p>
    <w:sectPr w:rsidR="009868CB" w:rsidRPr="00C4506C" w:rsidSect="00315F3D">
      <w:headerReference w:type="default" r:id="rId19"/>
      <w:footerReference w:type="even" r:id="rId20"/>
      <w:footerReference w:type="defaul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85173" w14:textId="77777777" w:rsidR="0060476B" w:rsidRDefault="0060476B" w:rsidP="00315F3D">
      <w:pPr>
        <w:spacing w:before="0" w:after="0" w:line="240" w:lineRule="auto"/>
      </w:pPr>
      <w:r>
        <w:separator/>
      </w:r>
    </w:p>
  </w:endnote>
  <w:endnote w:type="continuationSeparator" w:id="0">
    <w:p w14:paraId="47184B62" w14:textId="77777777" w:rsidR="0060476B" w:rsidRDefault="0060476B" w:rsidP="00315F3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6909229"/>
      <w:docPartObj>
        <w:docPartGallery w:val="Page Numbers (Bottom of Page)"/>
        <w:docPartUnique/>
      </w:docPartObj>
    </w:sdtPr>
    <w:sdtContent>
      <w:p w14:paraId="29BDF857" w14:textId="5367661A" w:rsidR="00315F3D" w:rsidRDefault="00315F3D" w:rsidP="00414E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616CDD">
          <w:rPr>
            <w:rStyle w:val="PageNumber"/>
          </w:rPr>
          <w:fldChar w:fldCharType="separate"/>
        </w:r>
        <w:r w:rsidR="00616CDD">
          <w:rPr>
            <w:rStyle w:val="PageNumber"/>
            <w:noProof/>
          </w:rPr>
          <w:t>4</w:t>
        </w:r>
        <w:r>
          <w:rPr>
            <w:rStyle w:val="PageNumber"/>
          </w:rPr>
          <w:fldChar w:fldCharType="end"/>
        </w:r>
      </w:p>
    </w:sdtContent>
  </w:sdt>
  <w:p w14:paraId="07B0EE98" w14:textId="77777777" w:rsidR="00315F3D" w:rsidRDefault="00315F3D" w:rsidP="00315F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4267696"/>
      <w:docPartObj>
        <w:docPartGallery w:val="Page Numbers (Bottom of Page)"/>
        <w:docPartUnique/>
      </w:docPartObj>
    </w:sdtPr>
    <w:sdtContent>
      <w:p w14:paraId="441ADB38" w14:textId="19533013" w:rsidR="00414E47" w:rsidRDefault="00414E47" w:rsidP="009717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D833948" w14:textId="7B387580" w:rsidR="00315F3D" w:rsidRPr="00616CDD" w:rsidRDefault="00315F3D" w:rsidP="00315F3D">
    <w:pPr>
      <w:pStyle w:val="Footer"/>
      <w:ind w:right="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90A2C" w14:textId="77777777" w:rsidR="0060476B" w:rsidRDefault="0060476B" w:rsidP="00315F3D">
      <w:pPr>
        <w:spacing w:before="0" w:after="0" w:line="240" w:lineRule="auto"/>
      </w:pPr>
      <w:r>
        <w:separator/>
      </w:r>
    </w:p>
  </w:footnote>
  <w:footnote w:type="continuationSeparator" w:id="0">
    <w:p w14:paraId="6CB6438D" w14:textId="77777777" w:rsidR="0060476B" w:rsidRDefault="0060476B" w:rsidP="00315F3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87CB5" w14:textId="3D37A69C" w:rsidR="00634D8F" w:rsidRPr="00692C8A" w:rsidRDefault="00634D8F">
    <w:pPr>
      <w:pStyle w:val="Header"/>
      <w:rPr>
        <w:rFonts w:ascii="Arial" w:hAnsi="Arial" w:cs="Arial"/>
        <w:sz w:val="21"/>
        <w:szCs w:val="21"/>
      </w:rPr>
    </w:pPr>
    <w:r w:rsidRPr="00692C8A">
      <w:rPr>
        <w:rFonts w:ascii="Arial" w:hAnsi="Arial" w:cs="Arial"/>
        <w:sz w:val="21"/>
        <w:szCs w:val="21"/>
      </w:rPr>
      <w:t xml:space="preserve">Maggie Rose Day 2208488 </w:t>
    </w:r>
    <w:r w:rsidR="00692C8A" w:rsidRPr="00692C8A">
      <w:rPr>
        <w:rFonts w:ascii="Arial" w:hAnsi="Arial" w:cs="Arial"/>
        <w:sz w:val="21"/>
        <w:szCs w:val="21"/>
      </w:rPr>
      <w:t>ECEY4001                                                              Word count: 3,034</w:t>
    </w:r>
  </w:p>
  <w:p w14:paraId="764CD3DA" w14:textId="77777777" w:rsidR="00634D8F" w:rsidRDefault="00634D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246C2"/>
    <w:multiLevelType w:val="hybridMultilevel"/>
    <w:tmpl w:val="9ED60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2004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F3D"/>
    <w:rsid w:val="0000148E"/>
    <w:rsid w:val="00007F42"/>
    <w:rsid w:val="00014A1A"/>
    <w:rsid w:val="00021DB2"/>
    <w:rsid w:val="00022D7C"/>
    <w:rsid w:val="00024E34"/>
    <w:rsid w:val="00025736"/>
    <w:rsid w:val="00025E09"/>
    <w:rsid w:val="00036039"/>
    <w:rsid w:val="00042506"/>
    <w:rsid w:val="00043473"/>
    <w:rsid w:val="00044844"/>
    <w:rsid w:val="00055638"/>
    <w:rsid w:val="000642D0"/>
    <w:rsid w:val="000756D4"/>
    <w:rsid w:val="00080590"/>
    <w:rsid w:val="000919DA"/>
    <w:rsid w:val="00092BCD"/>
    <w:rsid w:val="00096327"/>
    <w:rsid w:val="000D71D6"/>
    <w:rsid w:val="000E17C4"/>
    <w:rsid w:val="000E5AF7"/>
    <w:rsid w:val="000E7FF7"/>
    <w:rsid w:val="001125B1"/>
    <w:rsid w:val="001176D6"/>
    <w:rsid w:val="001229B8"/>
    <w:rsid w:val="001233D6"/>
    <w:rsid w:val="0013189E"/>
    <w:rsid w:val="001811D4"/>
    <w:rsid w:val="001C4F28"/>
    <w:rsid w:val="001D7931"/>
    <w:rsid w:val="001E7A39"/>
    <w:rsid w:val="001F1BAC"/>
    <w:rsid w:val="001F5321"/>
    <w:rsid w:val="002032C8"/>
    <w:rsid w:val="00203542"/>
    <w:rsid w:val="00210800"/>
    <w:rsid w:val="002138FB"/>
    <w:rsid w:val="00214625"/>
    <w:rsid w:val="00222280"/>
    <w:rsid w:val="00230C7D"/>
    <w:rsid w:val="00241DB9"/>
    <w:rsid w:val="0027640D"/>
    <w:rsid w:val="00277403"/>
    <w:rsid w:val="00286B29"/>
    <w:rsid w:val="00290164"/>
    <w:rsid w:val="002A3D19"/>
    <w:rsid w:val="002A75A5"/>
    <w:rsid w:val="002F0B67"/>
    <w:rsid w:val="002F1AF0"/>
    <w:rsid w:val="00303E4C"/>
    <w:rsid w:val="00315F3D"/>
    <w:rsid w:val="0032580D"/>
    <w:rsid w:val="00327052"/>
    <w:rsid w:val="0032735F"/>
    <w:rsid w:val="003435C1"/>
    <w:rsid w:val="00346F47"/>
    <w:rsid w:val="003A3B2B"/>
    <w:rsid w:val="003B272A"/>
    <w:rsid w:val="003D4BC7"/>
    <w:rsid w:val="003E2338"/>
    <w:rsid w:val="003E63A6"/>
    <w:rsid w:val="003F3BE2"/>
    <w:rsid w:val="00414E47"/>
    <w:rsid w:val="0043073C"/>
    <w:rsid w:val="00431C74"/>
    <w:rsid w:val="0043647E"/>
    <w:rsid w:val="004411B8"/>
    <w:rsid w:val="0045569A"/>
    <w:rsid w:val="00460A72"/>
    <w:rsid w:val="004727BE"/>
    <w:rsid w:val="00491D40"/>
    <w:rsid w:val="004B25C5"/>
    <w:rsid w:val="004B4F61"/>
    <w:rsid w:val="004C4837"/>
    <w:rsid w:val="004F3D76"/>
    <w:rsid w:val="00504655"/>
    <w:rsid w:val="00504862"/>
    <w:rsid w:val="00505785"/>
    <w:rsid w:val="00506CA3"/>
    <w:rsid w:val="0051113E"/>
    <w:rsid w:val="00514E86"/>
    <w:rsid w:val="00520EFC"/>
    <w:rsid w:val="00532008"/>
    <w:rsid w:val="00533532"/>
    <w:rsid w:val="00556F2E"/>
    <w:rsid w:val="00566338"/>
    <w:rsid w:val="00566AF3"/>
    <w:rsid w:val="0057510E"/>
    <w:rsid w:val="00582743"/>
    <w:rsid w:val="005B5557"/>
    <w:rsid w:val="005C3D34"/>
    <w:rsid w:val="005D504C"/>
    <w:rsid w:val="005E703D"/>
    <w:rsid w:val="005E73BA"/>
    <w:rsid w:val="005F20CB"/>
    <w:rsid w:val="0060476B"/>
    <w:rsid w:val="00616CDD"/>
    <w:rsid w:val="0063280F"/>
    <w:rsid w:val="00634D8F"/>
    <w:rsid w:val="006666E2"/>
    <w:rsid w:val="0067179C"/>
    <w:rsid w:val="00680725"/>
    <w:rsid w:val="0068170C"/>
    <w:rsid w:val="00692C8A"/>
    <w:rsid w:val="00693637"/>
    <w:rsid w:val="006972FE"/>
    <w:rsid w:val="006B08DF"/>
    <w:rsid w:val="006C0405"/>
    <w:rsid w:val="006C3ADA"/>
    <w:rsid w:val="006C70D2"/>
    <w:rsid w:val="006D7146"/>
    <w:rsid w:val="006E1C09"/>
    <w:rsid w:val="00713FAA"/>
    <w:rsid w:val="0072532F"/>
    <w:rsid w:val="00732D8A"/>
    <w:rsid w:val="00741A21"/>
    <w:rsid w:val="007454D3"/>
    <w:rsid w:val="007658B3"/>
    <w:rsid w:val="007712E9"/>
    <w:rsid w:val="007D61A7"/>
    <w:rsid w:val="007F30E2"/>
    <w:rsid w:val="007F53E1"/>
    <w:rsid w:val="00830701"/>
    <w:rsid w:val="00837797"/>
    <w:rsid w:val="00851B51"/>
    <w:rsid w:val="00852DBC"/>
    <w:rsid w:val="00865B0E"/>
    <w:rsid w:val="00895DF7"/>
    <w:rsid w:val="009148CA"/>
    <w:rsid w:val="00933394"/>
    <w:rsid w:val="00934F2E"/>
    <w:rsid w:val="009400FF"/>
    <w:rsid w:val="00944BD3"/>
    <w:rsid w:val="00980654"/>
    <w:rsid w:val="009868CB"/>
    <w:rsid w:val="009C538E"/>
    <w:rsid w:val="009D1FCD"/>
    <w:rsid w:val="009E2FA6"/>
    <w:rsid w:val="009E4764"/>
    <w:rsid w:val="009E755B"/>
    <w:rsid w:val="00A171F9"/>
    <w:rsid w:val="00A2532E"/>
    <w:rsid w:val="00A91B99"/>
    <w:rsid w:val="00AA0CC1"/>
    <w:rsid w:val="00AA6250"/>
    <w:rsid w:val="00AB3484"/>
    <w:rsid w:val="00AD3F37"/>
    <w:rsid w:val="00AE6E06"/>
    <w:rsid w:val="00AF1FC9"/>
    <w:rsid w:val="00AF3210"/>
    <w:rsid w:val="00B02F1B"/>
    <w:rsid w:val="00B2642E"/>
    <w:rsid w:val="00B2661A"/>
    <w:rsid w:val="00B30F5D"/>
    <w:rsid w:val="00B32B67"/>
    <w:rsid w:val="00B76307"/>
    <w:rsid w:val="00B77188"/>
    <w:rsid w:val="00BB0BC2"/>
    <w:rsid w:val="00BB64BE"/>
    <w:rsid w:val="00BC1019"/>
    <w:rsid w:val="00BD3E0D"/>
    <w:rsid w:val="00BD7DC9"/>
    <w:rsid w:val="00BE334E"/>
    <w:rsid w:val="00BE7A6F"/>
    <w:rsid w:val="00BF460F"/>
    <w:rsid w:val="00C33ADD"/>
    <w:rsid w:val="00C44B68"/>
    <w:rsid w:val="00C4506C"/>
    <w:rsid w:val="00C62E7B"/>
    <w:rsid w:val="00C63371"/>
    <w:rsid w:val="00C870E3"/>
    <w:rsid w:val="00C873E9"/>
    <w:rsid w:val="00C9711D"/>
    <w:rsid w:val="00CA28F6"/>
    <w:rsid w:val="00CB3F67"/>
    <w:rsid w:val="00CC52C1"/>
    <w:rsid w:val="00CD4F71"/>
    <w:rsid w:val="00CE02B4"/>
    <w:rsid w:val="00CE4C8F"/>
    <w:rsid w:val="00CF5B45"/>
    <w:rsid w:val="00D14EB1"/>
    <w:rsid w:val="00D1643F"/>
    <w:rsid w:val="00D355B6"/>
    <w:rsid w:val="00D540F5"/>
    <w:rsid w:val="00D733F6"/>
    <w:rsid w:val="00D94ED2"/>
    <w:rsid w:val="00DA47BF"/>
    <w:rsid w:val="00DB3075"/>
    <w:rsid w:val="00DB514D"/>
    <w:rsid w:val="00DD33F5"/>
    <w:rsid w:val="00DE354E"/>
    <w:rsid w:val="00DE427C"/>
    <w:rsid w:val="00E15DD3"/>
    <w:rsid w:val="00E77904"/>
    <w:rsid w:val="00EA6912"/>
    <w:rsid w:val="00EB7C62"/>
    <w:rsid w:val="00EF0F19"/>
    <w:rsid w:val="00F02663"/>
    <w:rsid w:val="00F047C4"/>
    <w:rsid w:val="00F051C6"/>
    <w:rsid w:val="00F45F5C"/>
    <w:rsid w:val="00F653BF"/>
    <w:rsid w:val="00F74916"/>
    <w:rsid w:val="00F97856"/>
    <w:rsid w:val="00FB12B1"/>
    <w:rsid w:val="00FB7DD7"/>
    <w:rsid w:val="00FC2B70"/>
    <w:rsid w:val="00FE3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A9898"/>
  <w15:chartTrackingRefBased/>
  <w15:docId w15:val="{F7AF509B-4549-524D-80ED-BEE356C59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3E1"/>
    <w:rPr>
      <w:sz w:val="20"/>
      <w:szCs w:val="20"/>
    </w:rPr>
  </w:style>
  <w:style w:type="paragraph" w:styleId="Heading1">
    <w:name w:val="heading 1"/>
    <w:basedOn w:val="Normal"/>
    <w:next w:val="Normal"/>
    <w:link w:val="Heading1Char"/>
    <w:uiPriority w:val="9"/>
    <w:qFormat/>
    <w:rsid w:val="007F53E1"/>
    <w:pPr>
      <w:pBdr>
        <w:top w:val="single" w:sz="24" w:space="0" w:color="AD84C6" w:themeColor="accent1"/>
        <w:left w:val="single" w:sz="24" w:space="0" w:color="AD84C6" w:themeColor="accent1"/>
        <w:bottom w:val="single" w:sz="24" w:space="0" w:color="AD84C6" w:themeColor="accent1"/>
        <w:right w:val="single" w:sz="24" w:space="0" w:color="AD84C6" w:themeColor="accent1"/>
      </w:pBdr>
      <w:shd w:val="clear" w:color="auto" w:fill="AD84C6"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7F53E1"/>
    <w:pPr>
      <w:pBdr>
        <w:top w:val="single" w:sz="24" w:space="0" w:color="EEE6F3" w:themeColor="accent1" w:themeTint="33"/>
        <w:left w:val="single" w:sz="24" w:space="0" w:color="EEE6F3" w:themeColor="accent1" w:themeTint="33"/>
        <w:bottom w:val="single" w:sz="24" w:space="0" w:color="EEE6F3" w:themeColor="accent1" w:themeTint="33"/>
        <w:right w:val="single" w:sz="24" w:space="0" w:color="EEE6F3" w:themeColor="accent1" w:themeTint="33"/>
      </w:pBdr>
      <w:shd w:val="clear" w:color="auto" w:fill="EEE6F3"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7F53E1"/>
    <w:pPr>
      <w:pBdr>
        <w:top w:val="single" w:sz="6" w:space="2" w:color="AD84C6" w:themeColor="accent1"/>
        <w:left w:val="single" w:sz="6" w:space="2" w:color="AD84C6" w:themeColor="accent1"/>
      </w:pBdr>
      <w:spacing w:before="300" w:after="0"/>
      <w:outlineLvl w:val="2"/>
    </w:pPr>
    <w:rPr>
      <w:caps/>
      <w:color w:val="593470" w:themeColor="accent1" w:themeShade="7F"/>
      <w:spacing w:val="15"/>
      <w:sz w:val="22"/>
      <w:szCs w:val="22"/>
    </w:rPr>
  </w:style>
  <w:style w:type="paragraph" w:styleId="Heading4">
    <w:name w:val="heading 4"/>
    <w:basedOn w:val="Normal"/>
    <w:next w:val="Normal"/>
    <w:link w:val="Heading4Char"/>
    <w:uiPriority w:val="9"/>
    <w:unhideWhenUsed/>
    <w:qFormat/>
    <w:rsid w:val="007F53E1"/>
    <w:pPr>
      <w:pBdr>
        <w:top w:val="dotted" w:sz="6" w:space="2" w:color="AD84C6" w:themeColor="accent1"/>
        <w:left w:val="dotted" w:sz="6" w:space="2" w:color="AD84C6" w:themeColor="accent1"/>
      </w:pBdr>
      <w:spacing w:before="300" w:after="0"/>
      <w:outlineLvl w:val="3"/>
    </w:pPr>
    <w:rPr>
      <w:caps/>
      <w:color w:val="864EA8" w:themeColor="accent1" w:themeShade="BF"/>
      <w:spacing w:val="10"/>
      <w:sz w:val="22"/>
      <w:szCs w:val="22"/>
    </w:rPr>
  </w:style>
  <w:style w:type="paragraph" w:styleId="Heading5">
    <w:name w:val="heading 5"/>
    <w:basedOn w:val="Normal"/>
    <w:next w:val="Normal"/>
    <w:link w:val="Heading5Char"/>
    <w:uiPriority w:val="9"/>
    <w:unhideWhenUsed/>
    <w:qFormat/>
    <w:rsid w:val="007F53E1"/>
    <w:pPr>
      <w:pBdr>
        <w:bottom w:val="single" w:sz="6" w:space="1" w:color="AD84C6" w:themeColor="accent1"/>
      </w:pBdr>
      <w:spacing w:before="300" w:after="0"/>
      <w:outlineLvl w:val="4"/>
    </w:pPr>
    <w:rPr>
      <w:caps/>
      <w:color w:val="864EA8" w:themeColor="accent1" w:themeShade="BF"/>
      <w:spacing w:val="10"/>
      <w:sz w:val="22"/>
      <w:szCs w:val="22"/>
    </w:rPr>
  </w:style>
  <w:style w:type="paragraph" w:styleId="Heading6">
    <w:name w:val="heading 6"/>
    <w:basedOn w:val="Normal"/>
    <w:next w:val="Normal"/>
    <w:link w:val="Heading6Char"/>
    <w:uiPriority w:val="9"/>
    <w:semiHidden/>
    <w:unhideWhenUsed/>
    <w:qFormat/>
    <w:rsid w:val="007F53E1"/>
    <w:pPr>
      <w:pBdr>
        <w:bottom w:val="dotted" w:sz="6" w:space="1" w:color="AD84C6" w:themeColor="accent1"/>
      </w:pBdr>
      <w:spacing w:before="300" w:after="0"/>
      <w:outlineLvl w:val="5"/>
    </w:pPr>
    <w:rPr>
      <w:caps/>
      <w:color w:val="864EA8" w:themeColor="accent1" w:themeShade="BF"/>
      <w:spacing w:val="10"/>
      <w:sz w:val="22"/>
      <w:szCs w:val="22"/>
    </w:rPr>
  </w:style>
  <w:style w:type="paragraph" w:styleId="Heading7">
    <w:name w:val="heading 7"/>
    <w:basedOn w:val="Normal"/>
    <w:next w:val="Normal"/>
    <w:link w:val="Heading7Char"/>
    <w:uiPriority w:val="9"/>
    <w:semiHidden/>
    <w:unhideWhenUsed/>
    <w:qFormat/>
    <w:rsid w:val="007F53E1"/>
    <w:pPr>
      <w:spacing w:before="300" w:after="0"/>
      <w:outlineLvl w:val="6"/>
    </w:pPr>
    <w:rPr>
      <w:caps/>
      <w:color w:val="864EA8" w:themeColor="accent1" w:themeShade="BF"/>
      <w:spacing w:val="10"/>
      <w:sz w:val="22"/>
      <w:szCs w:val="22"/>
    </w:rPr>
  </w:style>
  <w:style w:type="paragraph" w:styleId="Heading8">
    <w:name w:val="heading 8"/>
    <w:basedOn w:val="Normal"/>
    <w:next w:val="Normal"/>
    <w:link w:val="Heading8Char"/>
    <w:uiPriority w:val="9"/>
    <w:semiHidden/>
    <w:unhideWhenUsed/>
    <w:qFormat/>
    <w:rsid w:val="007F53E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F53E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3E1"/>
    <w:rPr>
      <w:b/>
      <w:bCs/>
      <w:caps/>
      <w:color w:val="FFFFFF" w:themeColor="background1"/>
      <w:spacing w:val="15"/>
      <w:shd w:val="clear" w:color="auto" w:fill="AD84C6" w:themeFill="accent1"/>
    </w:rPr>
  </w:style>
  <w:style w:type="character" w:customStyle="1" w:styleId="Heading2Char">
    <w:name w:val="Heading 2 Char"/>
    <w:basedOn w:val="DefaultParagraphFont"/>
    <w:link w:val="Heading2"/>
    <w:uiPriority w:val="9"/>
    <w:rsid w:val="007F53E1"/>
    <w:rPr>
      <w:caps/>
      <w:spacing w:val="15"/>
      <w:shd w:val="clear" w:color="auto" w:fill="EEE6F3" w:themeFill="accent1" w:themeFillTint="33"/>
    </w:rPr>
  </w:style>
  <w:style w:type="character" w:customStyle="1" w:styleId="Heading3Char">
    <w:name w:val="Heading 3 Char"/>
    <w:basedOn w:val="DefaultParagraphFont"/>
    <w:link w:val="Heading3"/>
    <w:uiPriority w:val="9"/>
    <w:rsid w:val="007F53E1"/>
    <w:rPr>
      <w:caps/>
      <w:color w:val="593470" w:themeColor="accent1" w:themeShade="7F"/>
      <w:spacing w:val="15"/>
    </w:rPr>
  </w:style>
  <w:style w:type="character" w:customStyle="1" w:styleId="Heading4Char">
    <w:name w:val="Heading 4 Char"/>
    <w:basedOn w:val="DefaultParagraphFont"/>
    <w:link w:val="Heading4"/>
    <w:uiPriority w:val="9"/>
    <w:rsid w:val="007F53E1"/>
    <w:rPr>
      <w:caps/>
      <w:color w:val="864EA8" w:themeColor="accent1" w:themeShade="BF"/>
      <w:spacing w:val="10"/>
    </w:rPr>
  </w:style>
  <w:style w:type="character" w:customStyle="1" w:styleId="Heading5Char">
    <w:name w:val="Heading 5 Char"/>
    <w:basedOn w:val="DefaultParagraphFont"/>
    <w:link w:val="Heading5"/>
    <w:uiPriority w:val="9"/>
    <w:rsid w:val="007F53E1"/>
    <w:rPr>
      <w:caps/>
      <w:color w:val="864EA8" w:themeColor="accent1" w:themeShade="BF"/>
      <w:spacing w:val="10"/>
    </w:rPr>
  </w:style>
  <w:style w:type="character" w:customStyle="1" w:styleId="Heading6Char">
    <w:name w:val="Heading 6 Char"/>
    <w:basedOn w:val="DefaultParagraphFont"/>
    <w:link w:val="Heading6"/>
    <w:uiPriority w:val="9"/>
    <w:semiHidden/>
    <w:rsid w:val="007F53E1"/>
    <w:rPr>
      <w:caps/>
      <w:color w:val="864EA8" w:themeColor="accent1" w:themeShade="BF"/>
      <w:spacing w:val="10"/>
    </w:rPr>
  </w:style>
  <w:style w:type="character" w:customStyle="1" w:styleId="Heading7Char">
    <w:name w:val="Heading 7 Char"/>
    <w:basedOn w:val="DefaultParagraphFont"/>
    <w:link w:val="Heading7"/>
    <w:uiPriority w:val="9"/>
    <w:semiHidden/>
    <w:rsid w:val="007F53E1"/>
    <w:rPr>
      <w:caps/>
      <w:color w:val="864EA8" w:themeColor="accent1" w:themeShade="BF"/>
      <w:spacing w:val="10"/>
    </w:rPr>
  </w:style>
  <w:style w:type="character" w:customStyle="1" w:styleId="Heading8Char">
    <w:name w:val="Heading 8 Char"/>
    <w:basedOn w:val="DefaultParagraphFont"/>
    <w:link w:val="Heading8"/>
    <w:uiPriority w:val="9"/>
    <w:semiHidden/>
    <w:rsid w:val="007F53E1"/>
    <w:rPr>
      <w:caps/>
      <w:spacing w:val="10"/>
      <w:sz w:val="18"/>
      <w:szCs w:val="18"/>
    </w:rPr>
  </w:style>
  <w:style w:type="character" w:customStyle="1" w:styleId="Heading9Char">
    <w:name w:val="Heading 9 Char"/>
    <w:basedOn w:val="DefaultParagraphFont"/>
    <w:link w:val="Heading9"/>
    <w:uiPriority w:val="9"/>
    <w:semiHidden/>
    <w:rsid w:val="007F53E1"/>
    <w:rPr>
      <w:i/>
      <w:caps/>
      <w:spacing w:val="10"/>
      <w:sz w:val="18"/>
      <w:szCs w:val="18"/>
    </w:rPr>
  </w:style>
  <w:style w:type="paragraph" w:styleId="Caption">
    <w:name w:val="caption"/>
    <w:basedOn w:val="Normal"/>
    <w:next w:val="Normal"/>
    <w:uiPriority w:val="35"/>
    <w:semiHidden/>
    <w:unhideWhenUsed/>
    <w:qFormat/>
    <w:rsid w:val="007F53E1"/>
    <w:rPr>
      <w:b/>
      <w:bCs/>
      <w:color w:val="864EA8" w:themeColor="accent1" w:themeShade="BF"/>
      <w:sz w:val="16"/>
      <w:szCs w:val="16"/>
    </w:rPr>
  </w:style>
  <w:style w:type="paragraph" w:styleId="Title">
    <w:name w:val="Title"/>
    <w:basedOn w:val="Normal"/>
    <w:next w:val="Normal"/>
    <w:link w:val="TitleChar"/>
    <w:uiPriority w:val="10"/>
    <w:qFormat/>
    <w:rsid w:val="007F53E1"/>
    <w:pPr>
      <w:spacing w:before="720"/>
    </w:pPr>
    <w:rPr>
      <w:caps/>
      <w:color w:val="AD84C6" w:themeColor="accent1"/>
      <w:spacing w:val="10"/>
      <w:kern w:val="28"/>
      <w:sz w:val="52"/>
      <w:szCs w:val="52"/>
    </w:rPr>
  </w:style>
  <w:style w:type="character" w:customStyle="1" w:styleId="TitleChar">
    <w:name w:val="Title Char"/>
    <w:basedOn w:val="DefaultParagraphFont"/>
    <w:link w:val="Title"/>
    <w:uiPriority w:val="10"/>
    <w:rsid w:val="007F53E1"/>
    <w:rPr>
      <w:caps/>
      <w:color w:val="AD84C6" w:themeColor="accent1"/>
      <w:spacing w:val="10"/>
      <w:kern w:val="28"/>
      <w:sz w:val="52"/>
      <w:szCs w:val="52"/>
    </w:rPr>
  </w:style>
  <w:style w:type="paragraph" w:styleId="Subtitle">
    <w:name w:val="Subtitle"/>
    <w:basedOn w:val="Normal"/>
    <w:next w:val="Normal"/>
    <w:link w:val="SubtitleChar"/>
    <w:uiPriority w:val="11"/>
    <w:qFormat/>
    <w:rsid w:val="007F53E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7F53E1"/>
    <w:rPr>
      <w:caps/>
      <w:color w:val="595959" w:themeColor="text1" w:themeTint="A6"/>
      <w:spacing w:val="10"/>
      <w:sz w:val="24"/>
      <w:szCs w:val="24"/>
    </w:rPr>
  </w:style>
  <w:style w:type="character" w:styleId="Strong">
    <w:name w:val="Strong"/>
    <w:uiPriority w:val="22"/>
    <w:qFormat/>
    <w:rsid w:val="007F53E1"/>
    <w:rPr>
      <w:b/>
      <w:bCs/>
    </w:rPr>
  </w:style>
  <w:style w:type="character" w:styleId="Emphasis">
    <w:name w:val="Emphasis"/>
    <w:uiPriority w:val="20"/>
    <w:qFormat/>
    <w:rsid w:val="007F53E1"/>
    <w:rPr>
      <w:caps/>
      <w:color w:val="593470" w:themeColor="accent1" w:themeShade="7F"/>
      <w:spacing w:val="5"/>
    </w:rPr>
  </w:style>
  <w:style w:type="paragraph" w:styleId="NoSpacing">
    <w:name w:val="No Spacing"/>
    <w:basedOn w:val="Normal"/>
    <w:link w:val="NoSpacingChar"/>
    <w:uiPriority w:val="1"/>
    <w:qFormat/>
    <w:rsid w:val="007F53E1"/>
    <w:pPr>
      <w:spacing w:before="0" w:after="0" w:line="240" w:lineRule="auto"/>
    </w:pPr>
  </w:style>
  <w:style w:type="paragraph" w:styleId="ListParagraph">
    <w:name w:val="List Paragraph"/>
    <w:basedOn w:val="Normal"/>
    <w:uiPriority w:val="34"/>
    <w:qFormat/>
    <w:rsid w:val="007F53E1"/>
    <w:pPr>
      <w:ind w:left="720"/>
      <w:contextualSpacing/>
    </w:pPr>
  </w:style>
  <w:style w:type="paragraph" w:styleId="Quote">
    <w:name w:val="Quote"/>
    <w:basedOn w:val="Normal"/>
    <w:next w:val="Normal"/>
    <w:link w:val="QuoteChar"/>
    <w:uiPriority w:val="29"/>
    <w:qFormat/>
    <w:rsid w:val="007F53E1"/>
    <w:rPr>
      <w:i/>
      <w:iCs/>
    </w:rPr>
  </w:style>
  <w:style w:type="character" w:customStyle="1" w:styleId="QuoteChar">
    <w:name w:val="Quote Char"/>
    <w:basedOn w:val="DefaultParagraphFont"/>
    <w:link w:val="Quote"/>
    <w:uiPriority w:val="29"/>
    <w:rsid w:val="007F53E1"/>
    <w:rPr>
      <w:i/>
      <w:iCs/>
      <w:sz w:val="20"/>
      <w:szCs w:val="20"/>
    </w:rPr>
  </w:style>
  <w:style w:type="paragraph" w:styleId="IntenseQuote">
    <w:name w:val="Intense Quote"/>
    <w:basedOn w:val="Normal"/>
    <w:next w:val="Normal"/>
    <w:link w:val="IntenseQuoteChar"/>
    <w:uiPriority w:val="30"/>
    <w:qFormat/>
    <w:rsid w:val="007F53E1"/>
    <w:pPr>
      <w:pBdr>
        <w:top w:val="single" w:sz="4" w:space="10" w:color="AD84C6" w:themeColor="accent1"/>
        <w:left w:val="single" w:sz="4" w:space="10" w:color="AD84C6" w:themeColor="accent1"/>
      </w:pBdr>
      <w:spacing w:after="0"/>
      <w:ind w:left="1296" w:right="1152"/>
      <w:jc w:val="both"/>
    </w:pPr>
    <w:rPr>
      <w:i/>
      <w:iCs/>
      <w:color w:val="AD84C6" w:themeColor="accent1"/>
    </w:rPr>
  </w:style>
  <w:style w:type="character" w:customStyle="1" w:styleId="IntenseQuoteChar">
    <w:name w:val="Intense Quote Char"/>
    <w:basedOn w:val="DefaultParagraphFont"/>
    <w:link w:val="IntenseQuote"/>
    <w:uiPriority w:val="30"/>
    <w:rsid w:val="007F53E1"/>
    <w:rPr>
      <w:i/>
      <w:iCs/>
      <w:color w:val="AD84C6" w:themeColor="accent1"/>
      <w:sz w:val="20"/>
      <w:szCs w:val="20"/>
    </w:rPr>
  </w:style>
  <w:style w:type="character" w:styleId="SubtleEmphasis">
    <w:name w:val="Subtle Emphasis"/>
    <w:uiPriority w:val="19"/>
    <w:qFormat/>
    <w:rsid w:val="007F53E1"/>
    <w:rPr>
      <w:i/>
      <w:iCs/>
      <w:color w:val="593470" w:themeColor="accent1" w:themeShade="7F"/>
    </w:rPr>
  </w:style>
  <w:style w:type="character" w:styleId="IntenseEmphasis">
    <w:name w:val="Intense Emphasis"/>
    <w:uiPriority w:val="21"/>
    <w:qFormat/>
    <w:rsid w:val="007F53E1"/>
    <w:rPr>
      <w:b/>
      <w:bCs/>
      <w:caps/>
      <w:color w:val="593470" w:themeColor="accent1" w:themeShade="7F"/>
      <w:spacing w:val="10"/>
    </w:rPr>
  </w:style>
  <w:style w:type="character" w:styleId="SubtleReference">
    <w:name w:val="Subtle Reference"/>
    <w:uiPriority w:val="31"/>
    <w:qFormat/>
    <w:rsid w:val="007F53E1"/>
    <w:rPr>
      <w:b/>
      <w:bCs/>
      <w:color w:val="AD84C6" w:themeColor="accent1"/>
    </w:rPr>
  </w:style>
  <w:style w:type="character" w:styleId="IntenseReference">
    <w:name w:val="Intense Reference"/>
    <w:uiPriority w:val="32"/>
    <w:qFormat/>
    <w:rsid w:val="007F53E1"/>
    <w:rPr>
      <w:b/>
      <w:bCs/>
      <w:i/>
      <w:iCs/>
      <w:caps/>
      <w:color w:val="AD84C6" w:themeColor="accent1"/>
    </w:rPr>
  </w:style>
  <w:style w:type="character" w:styleId="BookTitle">
    <w:name w:val="Book Title"/>
    <w:uiPriority w:val="33"/>
    <w:qFormat/>
    <w:rsid w:val="007F53E1"/>
    <w:rPr>
      <w:b/>
      <w:bCs/>
      <w:i/>
      <w:iCs/>
      <w:spacing w:val="9"/>
    </w:rPr>
  </w:style>
  <w:style w:type="paragraph" w:styleId="TOCHeading">
    <w:name w:val="TOC Heading"/>
    <w:basedOn w:val="Heading1"/>
    <w:next w:val="Normal"/>
    <w:uiPriority w:val="39"/>
    <w:semiHidden/>
    <w:unhideWhenUsed/>
    <w:qFormat/>
    <w:rsid w:val="007F53E1"/>
    <w:pPr>
      <w:outlineLvl w:val="9"/>
    </w:pPr>
  </w:style>
  <w:style w:type="character" w:customStyle="1" w:styleId="NoSpacingChar">
    <w:name w:val="No Spacing Char"/>
    <w:basedOn w:val="DefaultParagraphFont"/>
    <w:link w:val="NoSpacing"/>
    <w:uiPriority w:val="1"/>
    <w:rsid w:val="007F53E1"/>
    <w:rPr>
      <w:sz w:val="20"/>
      <w:szCs w:val="20"/>
    </w:rPr>
  </w:style>
  <w:style w:type="paragraph" w:styleId="Footer">
    <w:name w:val="footer"/>
    <w:basedOn w:val="Normal"/>
    <w:link w:val="FooterChar"/>
    <w:uiPriority w:val="99"/>
    <w:unhideWhenUsed/>
    <w:rsid w:val="00315F3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15F3D"/>
    <w:rPr>
      <w:sz w:val="20"/>
      <w:szCs w:val="20"/>
    </w:rPr>
  </w:style>
  <w:style w:type="character" w:styleId="PageNumber">
    <w:name w:val="page number"/>
    <w:basedOn w:val="DefaultParagraphFont"/>
    <w:uiPriority w:val="99"/>
    <w:semiHidden/>
    <w:unhideWhenUsed/>
    <w:rsid w:val="00315F3D"/>
  </w:style>
  <w:style w:type="paragraph" w:styleId="Header">
    <w:name w:val="header"/>
    <w:basedOn w:val="Normal"/>
    <w:link w:val="HeaderChar"/>
    <w:uiPriority w:val="99"/>
    <w:unhideWhenUsed/>
    <w:rsid w:val="00D94ED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94ED2"/>
    <w:rPr>
      <w:sz w:val="20"/>
      <w:szCs w:val="20"/>
    </w:rPr>
  </w:style>
  <w:style w:type="character" w:styleId="Hyperlink">
    <w:name w:val="Hyperlink"/>
    <w:basedOn w:val="DefaultParagraphFont"/>
    <w:uiPriority w:val="99"/>
    <w:unhideWhenUsed/>
    <w:rsid w:val="001233D6"/>
    <w:rPr>
      <w:color w:val="69A020" w:themeColor="hyperlink"/>
      <w:u w:val="single"/>
    </w:rPr>
  </w:style>
  <w:style w:type="character" w:styleId="UnresolvedMention">
    <w:name w:val="Unresolved Mention"/>
    <w:basedOn w:val="DefaultParagraphFont"/>
    <w:uiPriority w:val="99"/>
    <w:semiHidden/>
    <w:unhideWhenUsed/>
    <w:rsid w:val="001233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304166">
      <w:bodyDiv w:val="1"/>
      <w:marLeft w:val="0"/>
      <w:marRight w:val="0"/>
      <w:marTop w:val="0"/>
      <w:marBottom w:val="0"/>
      <w:divBdr>
        <w:top w:val="none" w:sz="0" w:space="0" w:color="auto"/>
        <w:left w:val="none" w:sz="0" w:space="0" w:color="auto"/>
        <w:bottom w:val="none" w:sz="0" w:space="0" w:color="auto"/>
        <w:right w:val="none" w:sz="0" w:space="0" w:color="auto"/>
      </w:divBdr>
    </w:div>
    <w:div w:id="93972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ealthline.com/health/zone-of-proximal-development" TargetMode="External"/><Relationship Id="rId18" Type="http://schemas.openxmlformats.org/officeDocument/2006/relationships/hyperlink" Target="https://westcheshirechildrenstrust.co.uk/our-way-of-working/multi-agency-group-supervision/"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theschooloflife.com/article/the-importance-of-maslows-pyramid-of-needs/" TargetMode="External"/><Relationship Id="rId2" Type="http://schemas.openxmlformats.org/officeDocument/2006/relationships/numbering" Target="numbering.xml"/><Relationship Id="rId16" Type="http://schemas.openxmlformats.org/officeDocument/2006/relationships/hyperlink" Target="https://www.simplypsychology.org/Bronfenbrenner.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link.springer.com/article/10.1007/s10643-006-0113-z"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dependentschoolparent.com/school/prep/choosing-a-school/" TargetMode="External"/><Relationship Id="rId22"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Parallax">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Parallax">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rallax">
      <a:fillStyleLst>
        <a:solidFill>
          <a:schemeClr val="phClr"/>
        </a:solidFill>
        <a:gradFill rotWithShape="1">
          <a:gsLst>
            <a:gs pos="0">
              <a:schemeClr val="phClr">
                <a:tint val="60000"/>
                <a:lumMod val="104000"/>
              </a:schemeClr>
            </a:gs>
            <a:gs pos="100000">
              <a:schemeClr val="phClr">
                <a:tint val="84000"/>
              </a:schemeClr>
            </a:gs>
          </a:gsLst>
          <a:lin ang="5400000" scaled="0"/>
        </a:gradFill>
        <a:gradFill rotWithShape="1">
          <a:gsLst>
            <a:gs pos="0">
              <a:schemeClr val="phClr">
                <a:tint val="96000"/>
                <a:lumMod val="102000"/>
              </a:schemeClr>
            </a:gs>
            <a:gs pos="100000">
              <a:schemeClr val="phClr">
                <a:shade val="88000"/>
                <a:lumMod val="94000"/>
              </a:schemeClr>
            </a:gs>
          </a:gsLst>
          <a:path path="circle">
            <a:fillToRect l="50000" t="100000" r="100000" b="50000"/>
          </a:path>
        </a:gradFill>
      </a:fillStyleLst>
      <a:lnStyleLst>
        <a:ln w="9525" cap="rnd" cmpd="sng" algn="ctr">
          <a:solidFill>
            <a:schemeClr val="phClr">
              <a:tint val="60000"/>
            </a:schemeClr>
          </a:solidFill>
          <a:prstDash val="solid"/>
        </a:ln>
        <a:ln w="15875" cap="rnd" cmpd="sng" algn="ctr">
          <a:solidFill>
            <a:schemeClr val="phClr"/>
          </a:solidFill>
          <a:prstDash val="solid"/>
        </a:ln>
        <a:ln w="22225" cap="rnd" cmpd="sng" algn="ctr">
          <a:solidFill>
            <a:schemeClr val="phClr"/>
          </a:solidFill>
          <a:prstDash val="solid"/>
        </a:ln>
      </a:lnStyleLst>
      <a:effectStyleLst>
        <a:effectStyle>
          <a:effectLst/>
        </a:effectStyle>
        <a:effectStyle>
          <a:effectLst>
            <a:reflection blurRad="12700" stA="26000" endPos="32000" dist="12700" dir="5400000" sy="-100000" rotWithShape="0"/>
          </a:effectLst>
        </a:effectStyle>
        <a:effectStyle>
          <a:effectLst>
            <a:outerShdw blurRad="38100" dist="25400" dir="5400000" rotWithShape="0">
              <a:srgbClr val="000000">
                <a:alpha val="64000"/>
              </a:srgbClr>
            </a:outerShdw>
          </a:effectLst>
          <a:scene3d>
            <a:camera prst="orthographicFront">
              <a:rot lat="0" lon="0" rev="0"/>
            </a:camera>
            <a:lightRig rig="threePt" dir="tl">
              <a:rot lat="0" lon="0" rev="1200000"/>
            </a:lightRig>
          </a:scene3d>
          <a:sp3d>
            <a:bevelT w="25400" h="12700"/>
          </a:sp3d>
        </a:effectStyle>
      </a:effectStyleLst>
      <a:bgFillStyleLst>
        <a:solidFill>
          <a:schemeClr val="phClr"/>
        </a:solidFill>
        <a:gradFill rotWithShape="1">
          <a:gsLst>
            <a:gs pos="0">
              <a:schemeClr val="phClr">
                <a:tint val="90000"/>
                <a:lumMod val="110000"/>
              </a:schemeClr>
            </a:gs>
            <a:gs pos="100000">
              <a:schemeClr val="phClr">
                <a:shade val="64000"/>
                <a:lumMod val="98000"/>
              </a:schemeClr>
            </a:gs>
          </a:gsLst>
          <a:lin ang="5400000" scaled="0"/>
        </a:gradFill>
        <a:blipFill rotWithShape="1">
          <a:blip xmlns:r="http://schemas.openxmlformats.org/officeDocument/2006/relationships" r:embed="rId1">
            <a:duotone>
              <a:schemeClr val="phClr">
                <a:shade val="76000"/>
                <a:satMod val="180000"/>
              </a:schemeClr>
              <a:schemeClr val="phClr">
                <a:tint val="80000"/>
                <a:satMod val="120000"/>
                <a:lumMod val="180000"/>
              </a:schemeClr>
            </a:duotone>
          </a:blip>
          <a:stretch/>
        </a:blipFill>
      </a:bgFillStyleLst>
    </a:fmtScheme>
  </a:themeElements>
  <a:objectDefaults/>
  <a:extraClrSchemeLst/>
  <a:extLst>
    <a:ext uri="{05A4C25C-085E-4340-85A3-A5531E510DB2}">
      <thm15:themeFamily xmlns:thm15="http://schemas.microsoft.com/office/thememl/2012/main" name="Parallax" id="{3388167B-A2EB-4685-9635-1831D9AEF8C4}" vid="{4F7A876A-7598-49CA-AFC8-8EDA2551E4A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B0E00-E944-2D43-A30D-B5CD30297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19</Pages>
  <Words>3354</Words>
  <Characters>19120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Day (2208488)</dc:creator>
  <cp:keywords/>
  <dc:description/>
  <cp:lastModifiedBy>Maggie Day (2208488)</cp:lastModifiedBy>
  <cp:revision>196</cp:revision>
  <dcterms:created xsi:type="dcterms:W3CDTF">2022-11-22T09:44:00Z</dcterms:created>
  <dcterms:modified xsi:type="dcterms:W3CDTF">2022-12-03T12:33:00Z</dcterms:modified>
</cp:coreProperties>
</file>