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5B3314">
              <w:rPr>
                <w:rFonts w:ascii="Calibri" w:hAnsi="Calibri"/>
                <w:b/>
              </w:rPr>
              <w:t>1708142</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ed w:val="0"/>
                  </w:checkBox>
                </w:ffData>
              </w:fldChar>
            </w:r>
            <w:bookmarkStart w:id="0" w:name="Check1"/>
            <w:r w:rsidR="0068624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bookmarkEnd w:id="0"/>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B2E5B"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Pr>
                <w:rFonts w:ascii="Calibri" w:hAnsi="Calibri"/>
                <w:b/>
              </w:rPr>
            </w:r>
            <w:r>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B2E5B"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BB2E5B"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bookmarkStart w:id="3" w:name="_GoBack"/>
        <w:bookmarkEnd w:id="3"/>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B2E5B"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Pr>
                <w:rFonts w:ascii="Calibri" w:hAnsi="Calibri"/>
                <w:b/>
              </w:rPr>
            </w:r>
            <w:r>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64300">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D7622" w:rsidP="00061398">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BB2E5B">
              <w:rPr>
                <w:rFonts w:ascii="Calibri" w:hAnsi="Calibri"/>
                <w:b/>
              </w:rPr>
            </w:r>
            <w:r w:rsidR="00BB2E5B">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B2E5B" w:rsidP="00964300">
            <w:pPr>
              <w:rPr>
                <w:rFonts w:ascii="Calibri" w:hAnsi="Calibri"/>
                <w:b/>
                <w:u w:val="single"/>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tc>
      </w:tr>
      <w:tr w:rsidR="00B73904" w:rsidRPr="00D1366D" w:rsidTr="007D7622">
        <w:tc>
          <w:tcPr>
            <w:tcW w:w="10322" w:type="dxa"/>
            <w:gridSpan w:val="8"/>
          </w:tcPr>
          <w:p w:rsidR="00B73904" w:rsidRPr="00D1366D" w:rsidRDefault="00B73904" w:rsidP="00777B6B">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777B6B">
              <w:rPr>
                <w:rFonts w:ascii="Calibri" w:hAnsi="Calibri"/>
                <w:b/>
                <w:sz w:val="20"/>
                <w:szCs w:val="20"/>
              </w:rPr>
              <w:t>1</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777B6B">
              <w:rPr>
                <w:rFonts w:ascii="Calibri" w:hAnsi="Calibri"/>
                <w:sz w:val="20"/>
                <w:szCs w:val="20"/>
              </w:rPr>
              <w:t>The essay provides a clearly and cogently argued answer to the question</w:t>
            </w:r>
            <w:r w:rsidR="00366507">
              <w:rPr>
                <w:rFonts w:ascii="Calibri" w:hAnsi="Calibri"/>
                <w:sz w:val="20"/>
                <w:szCs w:val="20"/>
              </w:rPr>
              <w:t>.</w:t>
            </w:r>
            <w:r w:rsidR="00777B6B">
              <w:rPr>
                <w:rFonts w:ascii="Calibri" w:hAnsi="Calibri"/>
                <w:sz w:val="20"/>
                <w:szCs w:val="20"/>
              </w:rPr>
              <w:t xml:space="preserve"> Each point is made clearly and most are well-supported by detailed reference to Malory’s text. The essay also makes reference to published criticism to further support the points it makes. The argument recognises the complex issues raised by the question and deftly works its way through them.</w:t>
            </w:r>
            <w:r w:rsidR="00BB2E5B">
              <w:rPr>
                <w:rFonts w:ascii="Calibri" w:hAnsi="Calibri"/>
                <w:sz w:val="20"/>
                <w:szCs w:val="20"/>
              </w:rPr>
              <w:t xml:space="preserve"> It also relates Malory’s treatment of this episode to the French sources in a sustained way. This is an accomplished essay, especially in examination conditions.</w:t>
            </w:r>
            <w:r w:rsidR="00777B6B">
              <w:rPr>
                <w:rFonts w:ascii="Calibri" w:hAnsi="Calibri"/>
                <w:sz w:val="20"/>
                <w:szCs w:val="20"/>
              </w:rPr>
              <w:t xml:space="preserve"> </w:t>
            </w:r>
          </w:p>
        </w:tc>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BB2E5B">
              <w:rPr>
                <w:rFonts w:ascii="Calibri" w:hAnsi="Calibri"/>
                <w:b/>
              </w:rPr>
              <w:t>75</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F2AD6"/>
    <w:rsid w:val="0010010E"/>
    <w:rsid w:val="001070A0"/>
    <w:rsid w:val="001075BF"/>
    <w:rsid w:val="00120F72"/>
    <w:rsid w:val="00121BE0"/>
    <w:rsid w:val="0012790E"/>
    <w:rsid w:val="00135931"/>
    <w:rsid w:val="00140922"/>
    <w:rsid w:val="00140AC6"/>
    <w:rsid w:val="00145FFA"/>
    <w:rsid w:val="001476A4"/>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314"/>
    <w:rsid w:val="005B34C7"/>
    <w:rsid w:val="005B3C08"/>
    <w:rsid w:val="005B6AEF"/>
    <w:rsid w:val="005C2BA4"/>
    <w:rsid w:val="005C635B"/>
    <w:rsid w:val="005C7991"/>
    <w:rsid w:val="005D6B34"/>
    <w:rsid w:val="005E10B5"/>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82"/>
    <w:rsid w:val="00747865"/>
    <w:rsid w:val="007629F0"/>
    <w:rsid w:val="0076310F"/>
    <w:rsid w:val="00764BA7"/>
    <w:rsid w:val="00770F1E"/>
    <w:rsid w:val="007719BB"/>
    <w:rsid w:val="007768EE"/>
    <w:rsid w:val="00777B6B"/>
    <w:rsid w:val="007817F6"/>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C67"/>
    <w:rsid w:val="00906D4C"/>
    <w:rsid w:val="00925ECF"/>
    <w:rsid w:val="00931440"/>
    <w:rsid w:val="00934A90"/>
    <w:rsid w:val="00935FE9"/>
    <w:rsid w:val="0093769C"/>
    <w:rsid w:val="00941581"/>
    <w:rsid w:val="009422EE"/>
    <w:rsid w:val="00943154"/>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72AD7"/>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A571B"/>
    <w:rsid w:val="00BA6074"/>
    <w:rsid w:val="00BB2E5B"/>
    <w:rsid w:val="00BB45FD"/>
    <w:rsid w:val="00BC0EE4"/>
    <w:rsid w:val="00BD6A5F"/>
    <w:rsid w:val="00BE19FA"/>
    <w:rsid w:val="00BF3286"/>
    <w:rsid w:val="00C03290"/>
    <w:rsid w:val="00C14DAC"/>
    <w:rsid w:val="00C16875"/>
    <w:rsid w:val="00C3345C"/>
    <w:rsid w:val="00C35C32"/>
    <w:rsid w:val="00C424F4"/>
    <w:rsid w:val="00C434A3"/>
    <w:rsid w:val="00C44057"/>
    <w:rsid w:val="00C45802"/>
    <w:rsid w:val="00C4627B"/>
    <w:rsid w:val="00C57233"/>
    <w:rsid w:val="00C60259"/>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268</Words>
  <Characters>2603</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2866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2018-06-02T22:07:00Z</dcterms:created>
  <dcterms:modified xsi:type="dcterms:W3CDTF">2018-06-02T22:25:00Z</dcterms:modified>
</cp:coreProperties>
</file>