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harts/style1.xml" ContentType="application/vnd.ms-office.chartstyle+xml"/>
  <Override PartName="/word/charts/colors1.xml" ContentType="application/vnd.ms-office.chartcolorstyl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BFC67B9" w14:textId="77777777" w:rsidR="0064205C" w:rsidRPr="002B581F" w:rsidRDefault="0064205C" w:rsidP="0064205C">
      <w:pPr>
        <w:spacing w:line="480" w:lineRule="auto"/>
        <w:rPr>
          <w:b/>
          <w:sz w:val="44"/>
          <w:szCs w:val="44"/>
        </w:rPr>
      </w:pPr>
      <w:r>
        <w:rPr>
          <w:noProof/>
          <w:lang w:val="en-US"/>
        </w:rPr>
        <w:drawing>
          <wp:anchor distT="0" distB="0" distL="114300" distR="114300" simplePos="0" relativeHeight="251660288" behindDoc="0" locked="0" layoutInCell="1" allowOverlap="1" wp14:anchorId="40B0DE7C" wp14:editId="5C541569">
            <wp:simplePos x="0" y="0"/>
            <wp:positionH relativeFrom="column">
              <wp:posOffset>-603885</wp:posOffset>
            </wp:positionH>
            <wp:positionV relativeFrom="paragraph">
              <wp:posOffset>-609600</wp:posOffset>
            </wp:positionV>
            <wp:extent cx="3886200" cy="1533525"/>
            <wp:effectExtent l="19050" t="0" r="0" b="0"/>
            <wp:wrapSquare wrapText="bothSides"/>
            <wp:docPr id="2" name="Picture 4" descr="Image result for trinity saint david logo">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rinity saint david logo">
                      <a:hlinkClick r:id="rId9" tgtFrame="&quot;_blank&quot;"/>
                    </pic:cNvPr>
                    <pic:cNvPicPr>
                      <a:picLocks noChangeAspect="1" noChangeArrowheads="1"/>
                    </pic:cNvPicPr>
                  </pic:nvPicPr>
                  <pic:blipFill>
                    <a:blip r:embed="rId10"/>
                    <a:srcRect/>
                    <a:stretch>
                      <a:fillRect/>
                    </a:stretch>
                  </pic:blipFill>
                  <pic:spPr bwMode="auto">
                    <a:xfrm>
                      <a:off x="0" y="0"/>
                      <a:ext cx="3886200" cy="1533525"/>
                    </a:xfrm>
                    <a:prstGeom prst="rect">
                      <a:avLst/>
                    </a:prstGeom>
                    <a:noFill/>
                    <a:ln w="9525">
                      <a:noFill/>
                      <a:miter lim="800000"/>
                      <a:headEnd/>
                      <a:tailEnd/>
                    </a:ln>
                  </pic:spPr>
                </pic:pic>
              </a:graphicData>
            </a:graphic>
          </wp:anchor>
        </w:drawing>
      </w:r>
      <w:r w:rsidR="00A54993">
        <w:fldChar w:fldCharType="begin"/>
      </w:r>
      <w:r w:rsidR="00A54993">
        <w:instrText xml:space="preserve"> HYPERLINK "https://www.google.co.uk/url?sa=i&amp;url=https%3A%2F%2Fuwtsdcareers.wordpress.com%2F2014%2F07%2F17%2Funiversity-of-wales-trinity-saint-david-careers-service%2F&amp;psig=AOvVaw0OAHOK5ctSoKXcGOk8Tr2f&amp;ust=1584200726645000&amp;source=images&amp;cd=vfe&amp;ved=0CAIQjR</w:instrText>
      </w:r>
      <w:r w:rsidR="00A54993">
        <w:instrText xml:space="preserve">xqFwoTCJjixuDll-gCFQAAAAAdAAAAABAJ" \t "_blank" </w:instrText>
      </w:r>
      <w:r w:rsidR="00A54993">
        <w:fldChar w:fldCharType="separate"/>
      </w:r>
      <w:r w:rsidR="00A54993">
        <w:fldChar w:fldCharType="end"/>
      </w:r>
    </w:p>
    <w:p w14:paraId="4D241C51" w14:textId="77777777" w:rsidR="0064205C" w:rsidRDefault="0064205C" w:rsidP="0064205C">
      <w:pPr>
        <w:jc w:val="center"/>
        <w:rPr>
          <w:b/>
          <w:sz w:val="56"/>
          <w:szCs w:val="48"/>
        </w:rPr>
      </w:pPr>
    </w:p>
    <w:p w14:paraId="7D5F2FDB" w14:textId="77777777" w:rsidR="0064205C" w:rsidRDefault="0064205C" w:rsidP="0064205C">
      <w:pPr>
        <w:jc w:val="center"/>
        <w:rPr>
          <w:b/>
          <w:sz w:val="56"/>
          <w:szCs w:val="48"/>
        </w:rPr>
      </w:pPr>
    </w:p>
    <w:p w14:paraId="0CF38DCC" w14:textId="78F53155" w:rsidR="0064205C" w:rsidRPr="00F8145E" w:rsidRDefault="0001336C" w:rsidP="0064205C">
      <w:pPr>
        <w:jc w:val="center"/>
        <w:rPr>
          <w:i/>
          <w:sz w:val="56"/>
          <w:szCs w:val="48"/>
        </w:rPr>
      </w:pPr>
      <w:bookmarkStart w:id="0" w:name="_GoBack"/>
      <w:r>
        <w:rPr>
          <w:b/>
          <w:sz w:val="56"/>
          <w:szCs w:val="48"/>
        </w:rPr>
        <w:t xml:space="preserve">The Effect of Digital Marketing </w:t>
      </w:r>
      <w:r w:rsidR="000276FB">
        <w:rPr>
          <w:b/>
          <w:sz w:val="56"/>
          <w:szCs w:val="48"/>
        </w:rPr>
        <w:t>o</w:t>
      </w:r>
      <w:r>
        <w:rPr>
          <w:b/>
          <w:sz w:val="56"/>
          <w:szCs w:val="48"/>
        </w:rPr>
        <w:t>n Traditional Produce Market Traders</w:t>
      </w:r>
    </w:p>
    <w:bookmarkEnd w:id="0"/>
    <w:p w14:paraId="76937B83" w14:textId="77777777" w:rsidR="0064205C" w:rsidRPr="00C82C1C" w:rsidRDefault="0064205C" w:rsidP="0064205C">
      <w:pPr>
        <w:spacing w:line="480" w:lineRule="auto"/>
        <w:jc w:val="right"/>
        <w:rPr>
          <w:i/>
        </w:rPr>
      </w:pPr>
    </w:p>
    <w:p w14:paraId="12F63778" w14:textId="77777777" w:rsidR="0064205C" w:rsidRDefault="0064205C" w:rsidP="0064205C">
      <w:pPr>
        <w:spacing w:line="480" w:lineRule="auto"/>
        <w:jc w:val="right"/>
        <w:rPr>
          <w:i/>
        </w:rPr>
      </w:pPr>
    </w:p>
    <w:p w14:paraId="0ABAB935" w14:textId="6E4BFB42" w:rsidR="0064205C" w:rsidRDefault="0001336C" w:rsidP="0064205C">
      <w:pPr>
        <w:spacing w:line="480" w:lineRule="auto"/>
        <w:jc w:val="center"/>
        <w:rPr>
          <w:i/>
        </w:rPr>
      </w:pPr>
      <w:r>
        <w:rPr>
          <w:noProof/>
          <w:lang w:val="en-US"/>
        </w:rPr>
        <w:drawing>
          <wp:inline distT="0" distB="0" distL="0" distR="0" wp14:anchorId="73F3125A" wp14:editId="4F13FECE">
            <wp:extent cx="5715000" cy="2914650"/>
            <wp:effectExtent l="0" t="0" r="0" b="0"/>
            <wp:docPr id="1" name="Picture 1" descr="Falmouth Farmers Market Cornwalls Cottages near Falmouth Farm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lmouth Farmers Market Cornwalls Cottages near Falmouth Farmer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2914650"/>
                    </a:xfrm>
                    <a:prstGeom prst="rect">
                      <a:avLst/>
                    </a:prstGeom>
                    <a:noFill/>
                    <a:ln>
                      <a:noFill/>
                    </a:ln>
                  </pic:spPr>
                </pic:pic>
              </a:graphicData>
            </a:graphic>
          </wp:inline>
        </w:drawing>
      </w:r>
    </w:p>
    <w:p w14:paraId="52F0ECEB" w14:textId="75DBE616" w:rsidR="0064205C" w:rsidRDefault="0001336C" w:rsidP="0064205C">
      <w:pPr>
        <w:jc w:val="right"/>
        <w:rPr>
          <w:i/>
        </w:rPr>
      </w:pPr>
      <w:r>
        <w:rPr>
          <w:i/>
        </w:rPr>
        <w:t>Figure 1 retrieved from Google Images 2020</w:t>
      </w:r>
    </w:p>
    <w:p w14:paraId="7FBDE6E8" w14:textId="77777777" w:rsidR="0064205C" w:rsidRDefault="0064205C" w:rsidP="0064205C">
      <w:pPr>
        <w:jc w:val="right"/>
      </w:pPr>
    </w:p>
    <w:p w14:paraId="335055EE" w14:textId="77777777" w:rsidR="0064205C" w:rsidRDefault="0064205C" w:rsidP="0064205C">
      <w:pPr>
        <w:jc w:val="right"/>
      </w:pPr>
    </w:p>
    <w:p w14:paraId="2BFD6AD9" w14:textId="77777777" w:rsidR="0064205C" w:rsidRDefault="0064205C" w:rsidP="0064205C">
      <w:pPr>
        <w:tabs>
          <w:tab w:val="left" w:pos="6447"/>
        </w:tabs>
      </w:pPr>
    </w:p>
    <w:p w14:paraId="33F8C313" w14:textId="42331391" w:rsidR="0064205C" w:rsidRPr="00C5283F" w:rsidRDefault="00A54993" w:rsidP="0064205C">
      <w:pPr>
        <w:jc w:val="right"/>
        <w:rPr>
          <w:sz w:val="52"/>
          <w:szCs w:val="52"/>
        </w:rPr>
      </w:pPr>
      <w:r>
        <w:fldChar w:fldCharType="begin"/>
      </w:r>
      <w:r>
        <w:instrText xml:space="preserve"> HYPERLINK "https://www.google.co.uk/url?sa=i&amp;url=https%3A%2F%2Ftwitter.com%2Fuwts</w:instrText>
      </w:r>
      <w:r>
        <w:instrText xml:space="preserve">d&amp;psig=AOvVaw0OAHOK5ctSoKXcGOk8Tr2f&amp;ust=1584200726645000&amp;source=images&amp;cd=vfe&amp;ved=0CAIQjRxqFwoTCJjixuDll-gCFQAAAAAdAAAAABAD" \t "_blank" </w:instrText>
      </w:r>
      <w:r>
        <w:fldChar w:fldCharType="separate"/>
      </w:r>
      <w:r>
        <w:fldChar w:fldCharType="end"/>
      </w:r>
      <w:r>
        <w:rPr>
          <w:sz w:val="52"/>
          <w:szCs w:val="52"/>
        </w:rPr>
        <w:t>XXXXXX</w:t>
      </w:r>
    </w:p>
    <w:p w14:paraId="69608B3D" w14:textId="5F5B3B2B" w:rsidR="0064205C" w:rsidRDefault="0064205C" w:rsidP="0064205C">
      <w:pPr>
        <w:jc w:val="right"/>
        <w:rPr>
          <w:sz w:val="52"/>
        </w:rPr>
      </w:pPr>
      <w:r w:rsidRPr="00C5283F">
        <w:rPr>
          <w:sz w:val="36"/>
        </w:rPr>
        <w:t>Student Number</w:t>
      </w:r>
      <w:r w:rsidRPr="00C5283F">
        <w:rPr>
          <w:sz w:val="36"/>
          <w:szCs w:val="36"/>
        </w:rPr>
        <w:t>-1</w:t>
      </w:r>
      <w:r w:rsidR="0001336C">
        <w:rPr>
          <w:sz w:val="36"/>
          <w:szCs w:val="36"/>
        </w:rPr>
        <w:t>70366</w:t>
      </w:r>
    </w:p>
    <w:p w14:paraId="37CA8D1C" w14:textId="77777777" w:rsidR="0064205C" w:rsidRDefault="0064205C" w:rsidP="0064205C">
      <w:pPr>
        <w:jc w:val="right"/>
        <w:rPr>
          <w:sz w:val="52"/>
        </w:rPr>
      </w:pPr>
    </w:p>
    <w:p w14:paraId="70943EDD" w14:textId="1F35F8AE" w:rsidR="0064205C" w:rsidRDefault="0064205C" w:rsidP="0064205C">
      <w:pPr>
        <w:jc w:val="right"/>
        <w:rPr>
          <w:sz w:val="52"/>
          <w:szCs w:val="40"/>
        </w:rPr>
      </w:pPr>
      <w:r w:rsidRPr="00C5283F">
        <w:rPr>
          <w:sz w:val="36"/>
          <w:szCs w:val="40"/>
        </w:rPr>
        <w:t>M</w:t>
      </w:r>
      <w:r w:rsidR="0001336C">
        <w:rPr>
          <w:sz w:val="36"/>
          <w:szCs w:val="40"/>
        </w:rPr>
        <w:t>ay</w:t>
      </w:r>
      <w:r w:rsidRPr="00C5283F">
        <w:rPr>
          <w:sz w:val="36"/>
          <w:szCs w:val="40"/>
        </w:rPr>
        <w:t xml:space="preserve"> </w:t>
      </w:r>
      <w:r w:rsidRPr="00C5283F">
        <w:rPr>
          <w:sz w:val="36"/>
          <w:szCs w:val="36"/>
        </w:rPr>
        <w:t xml:space="preserve">2020 </w:t>
      </w:r>
      <w:r w:rsidR="0001336C">
        <w:rPr>
          <w:sz w:val="36"/>
          <w:szCs w:val="36"/>
        </w:rPr>
        <w:t>Business</w:t>
      </w:r>
    </w:p>
    <w:p w14:paraId="023CA05F" w14:textId="5AFD04C6" w:rsidR="0064205C" w:rsidRPr="003B0018" w:rsidRDefault="0064205C" w:rsidP="000276FB">
      <w:pPr>
        <w:ind w:left="3600"/>
        <w:jc w:val="right"/>
        <w:rPr>
          <w:sz w:val="52"/>
          <w:szCs w:val="40"/>
        </w:rPr>
        <w:sectPr w:rsidR="0064205C" w:rsidRPr="003B0018" w:rsidSect="00BF679C">
          <w:footerReference w:type="even" r:id="rId12"/>
          <w:footerReference w:type="default" r:id="rId13"/>
          <w:pgSz w:w="11906" w:h="16838"/>
          <w:pgMar w:top="1440" w:right="1134" w:bottom="1440" w:left="1701" w:header="709" w:footer="709" w:gutter="0"/>
          <w:cols w:space="708"/>
          <w:docGrid w:linePitch="360"/>
        </w:sectPr>
      </w:pPr>
      <w:r>
        <w:rPr>
          <w:sz w:val="36"/>
          <w:szCs w:val="40"/>
        </w:rPr>
        <w:t xml:space="preserve">      </w:t>
      </w:r>
      <w:r w:rsidRPr="00C5283F">
        <w:rPr>
          <w:sz w:val="36"/>
          <w:szCs w:val="40"/>
        </w:rPr>
        <w:t xml:space="preserve">BA </w:t>
      </w:r>
      <w:r w:rsidR="0001336C">
        <w:rPr>
          <w:sz w:val="36"/>
          <w:szCs w:val="40"/>
        </w:rPr>
        <w:t>Business and Management</w:t>
      </w:r>
      <w:r>
        <w:rPr>
          <w:sz w:val="40"/>
          <w:szCs w:val="40"/>
        </w:rPr>
        <w:tab/>
      </w:r>
    </w:p>
    <w:p w14:paraId="6AE10831" w14:textId="4B3F321A" w:rsidR="0064205C" w:rsidRPr="00537844" w:rsidRDefault="0001336C" w:rsidP="0064205C">
      <w:pPr>
        <w:pStyle w:val="Heading1"/>
        <w:spacing w:line="360" w:lineRule="auto"/>
        <w:jc w:val="center"/>
        <w:rPr>
          <w:rFonts w:ascii="Arial" w:hAnsi="Arial" w:cs="Arial"/>
          <w:b w:val="0"/>
          <w:sz w:val="28"/>
          <w:szCs w:val="28"/>
          <w:u w:val="single"/>
        </w:rPr>
      </w:pPr>
      <w:bookmarkStart w:id="1" w:name="_Toc41380187"/>
      <w:bookmarkStart w:id="2" w:name="_Toc41380241"/>
      <w:bookmarkStart w:id="3" w:name="_Toc41382418"/>
      <w:bookmarkStart w:id="4" w:name="_Toc41382438"/>
      <w:r w:rsidRPr="0001336C">
        <w:rPr>
          <w:rFonts w:ascii="Times New Roman" w:hAnsi="Times New Roman"/>
          <w:sz w:val="28"/>
          <w:szCs w:val="28"/>
          <w:u w:val="single"/>
        </w:rPr>
        <w:lastRenderedPageBreak/>
        <w:t>Decl</w:t>
      </w:r>
      <w:r w:rsidR="000276FB">
        <w:rPr>
          <w:rFonts w:ascii="Times New Roman" w:hAnsi="Times New Roman"/>
          <w:sz w:val="28"/>
          <w:szCs w:val="28"/>
          <w:u w:val="single"/>
        </w:rPr>
        <w:t>a</w:t>
      </w:r>
      <w:r w:rsidRPr="0001336C">
        <w:rPr>
          <w:rFonts w:ascii="Times New Roman" w:hAnsi="Times New Roman"/>
          <w:sz w:val="28"/>
          <w:szCs w:val="28"/>
          <w:u w:val="single"/>
        </w:rPr>
        <w:t>ration</w:t>
      </w:r>
      <w:bookmarkEnd w:id="1"/>
      <w:bookmarkEnd w:id="2"/>
      <w:bookmarkEnd w:id="3"/>
      <w:bookmarkEnd w:id="4"/>
    </w:p>
    <w:p w14:paraId="56043C09" w14:textId="77777777" w:rsidR="0064205C" w:rsidRPr="00F6180A" w:rsidRDefault="0064205C" w:rsidP="0064205C">
      <w:pPr>
        <w:tabs>
          <w:tab w:val="left" w:pos="7650"/>
        </w:tabs>
        <w:spacing w:line="360" w:lineRule="auto"/>
        <w:jc w:val="center"/>
      </w:pPr>
      <w:r w:rsidRPr="00F6180A">
        <w:t>By submitting my work, I confirm that this is my original work except where reference is made to other authors’ work. I have adhered to the University’s policy on Unfair Practice and Plagiarism and I have submitted this work to Turnitin.</w:t>
      </w:r>
    </w:p>
    <w:p w14:paraId="7B7FF5F7" w14:textId="57B6D9D5" w:rsidR="0064205C" w:rsidRPr="00F6180A" w:rsidRDefault="0064205C" w:rsidP="0064205C">
      <w:pPr>
        <w:tabs>
          <w:tab w:val="left" w:pos="7650"/>
        </w:tabs>
        <w:spacing w:line="360" w:lineRule="auto"/>
        <w:jc w:val="center"/>
      </w:pPr>
      <w:r w:rsidRPr="00F6180A">
        <w:t xml:space="preserve">Signed </w:t>
      </w:r>
      <w:r w:rsidR="00A54993">
        <w:t>XXXXXX</w:t>
      </w:r>
    </w:p>
    <w:p w14:paraId="770BF69E" w14:textId="77777777" w:rsidR="0064205C" w:rsidRPr="00F6180A" w:rsidRDefault="0064205C" w:rsidP="0064205C">
      <w:pPr>
        <w:spacing w:line="480" w:lineRule="auto"/>
        <w:outlineLvl w:val="0"/>
        <w:rPr>
          <w:b/>
        </w:rPr>
      </w:pPr>
    </w:p>
    <w:p w14:paraId="21010F33" w14:textId="428565AC" w:rsidR="008C2978" w:rsidRDefault="008C2978">
      <w:pPr>
        <w:spacing w:after="200" w:line="276" w:lineRule="auto"/>
      </w:pPr>
      <w:r>
        <w:br w:type="page"/>
      </w:r>
    </w:p>
    <w:p w14:paraId="2593EA48" w14:textId="77777777" w:rsidR="008C2978" w:rsidRPr="00A827C0" w:rsidRDefault="008C2978" w:rsidP="008C2978">
      <w:pPr>
        <w:spacing w:line="480" w:lineRule="auto"/>
        <w:jc w:val="center"/>
        <w:rPr>
          <w:b/>
          <w:sz w:val="28"/>
          <w:szCs w:val="28"/>
          <w:u w:val="single"/>
        </w:rPr>
      </w:pPr>
      <w:bookmarkStart w:id="5" w:name="_Hlk34984523"/>
      <w:r w:rsidRPr="00A827C0">
        <w:rPr>
          <w:b/>
          <w:sz w:val="28"/>
          <w:szCs w:val="28"/>
          <w:u w:val="single"/>
        </w:rPr>
        <w:lastRenderedPageBreak/>
        <w:t>ACKNOWLEDGEMENTS</w:t>
      </w:r>
      <w:bookmarkEnd w:id="5"/>
    </w:p>
    <w:p w14:paraId="3AC13448" w14:textId="31C3F436" w:rsidR="008C2978" w:rsidRPr="00424D63" w:rsidRDefault="008C2978" w:rsidP="008C2978">
      <w:pPr>
        <w:spacing w:line="360" w:lineRule="auto"/>
        <w:jc w:val="both"/>
      </w:pPr>
      <w:r w:rsidRPr="00424D63">
        <w:t xml:space="preserve">I would like to say a special thank you to my supervisor, </w:t>
      </w:r>
      <w:r w:rsidR="00720EEE">
        <w:t>Dr Alex Bell</w:t>
      </w:r>
      <w:r w:rsidRPr="00424D63">
        <w:t>. H</w:t>
      </w:r>
      <w:r w:rsidR="00720EEE">
        <w:t>is</w:t>
      </w:r>
      <w:r w:rsidRPr="00424D63">
        <w:t xml:space="preserve"> support, guidance and overall insights in assisting me have made this an inspiring experience. I would also like to thank all of the </w:t>
      </w:r>
      <w:r w:rsidR="00720EEE">
        <w:t>lecturers</w:t>
      </w:r>
      <w:r w:rsidRPr="00424D63">
        <w:t xml:space="preserve"> and </w:t>
      </w:r>
      <w:r w:rsidR="00720EEE">
        <w:t xml:space="preserve">fellow students </w:t>
      </w:r>
      <w:r w:rsidR="00720EEE" w:rsidRPr="00424D63">
        <w:t>who</w:t>
      </w:r>
      <w:r w:rsidRPr="00424D63">
        <w:t xml:space="preserve"> </w:t>
      </w:r>
      <w:r w:rsidR="00720EEE">
        <w:t>supported me on my journey. The last year has not been the easiest in terms of external issues, but without them the completion of this degree would not have been possible. The lecturers are a credit to the University of Wales.</w:t>
      </w:r>
      <w:r w:rsidR="00472DD3">
        <w:t xml:space="preserve"> </w:t>
      </w:r>
      <w:r w:rsidR="00720EEE">
        <w:t>Their compassion, understanding and willingness to accommodate</w:t>
      </w:r>
      <w:r w:rsidR="00472DD3">
        <w:t xml:space="preserve"> is unwavering.</w:t>
      </w:r>
      <w:r w:rsidR="00720EEE">
        <w:t xml:space="preserve">  I would also like to thank the market stall holders who </w:t>
      </w:r>
      <w:r w:rsidRPr="00424D63">
        <w:t>participated in the study’s interviews. Their contribution was invaluable and without whom the completion of this study would not have happened</w:t>
      </w:r>
      <w:r w:rsidR="00720EEE">
        <w:t xml:space="preserve">. </w:t>
      </w:r>
      <w:r w:rsidR="00472DD3">
        <w:t xml:space="preserve">Last, but by no means least, I would like to say a very special thank you to Soo Phillips. Her help and guidance this past academic year has been second to none. Those early morning </w:t>
      </w:r>
      <w:r w:rsidR="00025F6A">
        <w:t>meetings and making sure the work gets completed on time, without you this would not have been possible, so, I thank you again.</w:t>
      </w:r>
    </w:p>
    <w:p w14:paraId="20FF86F3" w14:textId="77777777" w:rsidR="008C2978" w:rsidRDefault="008C2978" w:rsidP="008C2978"/>
    <w:p w14:paraId="129A51C7" w14:textId="7A6AB8BD" w:rsidR="008C2978" w:rsidRDefault="008C2978">
      <w:pPr>
        <w:spacing w:after="200" w:line="276" w:lineRule="auto"/>
      </w:pPr>
      <w:r>
        <w:br w:type="page"/>
      </w:r>
    </w:p>
    <w:p w14:paraId="6B3E27B7" w14:textId="6807B73B" w:rsidR="004878F9" w:rsidRDefault="008C2978" w:rsidP="008C2978">
      <w:pPr>
        <w:jc w:val="center"/>
        <w:rPr>
          <w:b/>
          <w:bCs/>
          <w:sz w:val="28"/>
          <w:szCs w:val="28"/>
          <w:u w:val="single"/>
        </w:rPr>
      </w:pPr>
      <w:r>
        <w:rPr>
          <w:b/>
          <w:bCs/>
          <w:sz w:val="28"/>
          <w:szCs w:val="28"/>
          <w:u w:val="single"/>
        </w:rPr>
        <w:lastRenderedPageBreak/>
        <w:t>Abstract</w:t>
      </w:r>
    </w:p>
    <w:p w14:paraId="0B0D3AAA" w14:textId="77777777" w:rsidR="0005733E" w:rsidRPr="0005733E" w:rsidRDefault="0005733E" w:rsidP="0005733E">
      <w:pPr>
        <w:spacing w:line="360" w:lineRule="auto"/>
        <w:rPr>
          <w:b/>
          <w:bCs/>
          <w:u w:val="single"/>
        </w:rPr>
      </w:pPr>
    </w:p>
    <w:p w14:paraId="1A428838" w14:textId="221ADC9E" w:rsidR="0005733E" w:rsidRPr="0005733E" w:rsidRDefault="0005733E" w:rsidP="0005733E">
      <w:pPr>
        <w:spacing w:line="360" w:lineRule="auto"/>
      </w:pPr>
      <w:r w:rsidRPr="0005733E">
        <w:t>Produce marketing traders are under growing pressure to transition to a digital marketing space to stay relevant within the retail marketing. Seasoned market traders have no avenue to evolve within the retail marketing without any digital marketing. Therefore, this is one of the more recognized barriers and that seasoned market traders are struggling to develop. They are also resistant to change. The consequences of this will include the lack of ability to retain its customers within the local community. Eventually, produce market traders will become redundant as communities are more inclined to purchase products online.</w:t>
      </w:r>
    </w:p>
    <w:p w14:paraId="5F06726C" w14:textId="77777777" w:rsidR="0005733E" w:rsidRPr="0005733E" w:rsidRDefault="0005733E" w:rsidP="0005733E">
      <w:pPr>
        <w:spacing w:line="360" w:lineRule="auto"/>
      </w:pPr>
    </w:p>
    <w:p w14:paraId="5CB1ED2D" w14:textId="544085FA" w:rsidR="0005733E" w:rsidRPr="0005733E" w:rsidRDefault="0005733E" w:rsidP="0005733E">
      <w:pPr>
        <w:spacing w:line="360" w:lineRule="auto"/>
      </w:pPr>
      <w:r w:rsidRPr="0005733E">
        <w:t>Aims and Methodology: The aim is to identify whether produce market traders are indeed prepared for the digital marketing evolution, and whether market traders are taking the necessary steps to maintain competition within the retail market. Considering local communities are preferring to shop online, the study aims to unlock the potentials of digital marketing for produce market traders and understand their current standing of local produce markets today. The research aims to introduce current market traders into the study as participants in order to find out their standing on digital marketing, how it can help them, whether they’re proactive to approach digital marketing in their business, and how it can help them in the long-term.</w:t>
      </w:r>
    </w:p>
    <w:p w14:paraId="0AF8ADBD" w14:textId="77777777" w:rsidR="0005733E" w:rsidRPr="0005733E" w:rsidRDefault="0005733E" w:rsidP="0005733E">
      <w:pPr>
        <w:spacing w:line="360" w:lineRule="auto"/>
      </w:pPr>
    </w:p>
    <w:p w14:paraId="48FF6A2D" w14:textId="493DD2C3" w:rsidR="008C2978" w:rsidRPr="0005733E" w:rsidRDefault="0005733E" w:rsidP="0005733E">
      <w:pPr>
        <w:spacing w:line="360" w:lineRule="auto"/>
      </w:pPr>
      <w:r w:rsidRPr="0005733E">
        <w:t>Results and Findings: The results returned, and the outline of the results identified that there are many barriers blocking the ability for produce market traders to grow their business and transition to a digital platform. It was identified that all market traders are sole traders and have significant financial constraints that halts them from expanding into partnerships. As sole traders, market traders have a lack of time in managing the digital aspect of the business, and, where time allows there is a lack of motivation, marketing knowledge and low profit margins that means expanding to a digital market cannot be considered. Sole traders have serious challenges to raise capital and a lack of growth is the consequence of these barriers identified.</w:t>
      </w:r>
    </w:p>
    <w:p w14:paraId="4F46EF5D" w14:textId="6F5994C1" w:rsidR="008C2978" w:rsidRDefault="008C2978" w:rsidP="0005733E">
      <w:pPr>
        <w:spacing w:after="200" w:line="360" w:lineRule="auto"/>
        <w:rPr>
          <w:b/>
          <w:bCs/>
          <w:sz w:val="28"/>
          <w:szCs w:val="28"/>
          <w:u w:val="single"/>
        </w:rPr>
      </w:pPr>
      <w:r>
        <w:rPr>
          <w:b/>
          <w:bCs/>
          <w:sz w:val="28"/>
          <w:szCs w:val="28"/>
          <w:u w:val="single"/>
        </w:rPr>
        <w:br w:type="page"/>
      </w:r>
    </w:p>
    <w:p w14:paraId="512E7269" w14:textId="4390D2D7" w:rsidR="004D1142" w:rsidRPr="004D1142" w:rsidRDefault="004D1142" w:rsidP="004D1142">
      <w:pPr>
        <w:spacing w:line="480" w:lineRule="auto"/>
        <w:jc w:val="center"/>
        <w:outlineLvl w:val="0"/>
        <w:rPr>
          <w:b/>
          <w:sz w:val="28"/>
          <w:szCs w:val="28"/>
          <w:u w:val="single"/>
          <w:lang w:eastAsia="en-GB"/>
        </w:rPr>
      </w:pPr>
      <w:r w:rsidRPr="004D1142">
        <w:rPr>
          <w:b/>
          <w:sz w:val="28"/>
          <w:szCs w:val="28"/>
          <w:u w:val="single"/>
          <w:lang w:eastAsia="en-GB"/>
        </w:rPr>
        <w:lastRenderedPageBreak/>
        <w:t>CONTENTS PAGE</w:t>
      </w:r>
      <w:r w:rsidR="00121466">
        <w:rPr>
          <w:b/>
          <w:sz w:val="28"/>
          <w:szCs w:val="28"/>
          <w:u w:val="single"/>
          <w:lang w:eastAsia="en-GB"/>
        </w:rPr>
        <w:t xml:space="preserve"> </w:t>
      </w:r>
    </w:p>
    <w:p w14:paraId="7C8FCAF8" w14:textId="77777777" w:rsidR="004476B9" w:rsidRPr="004476B9" w:rsidRDefault="004476B9" w:rsidP="004476B9">
      <w:pPr>
        <w:spacing w:line="480" w:lineRule="auto"/>
        <w:outlineLvl w:val="0"/>
        <w:rPr>
          <w:b/>
          <w:lang w:eastAsia="en-GB"/>
        </w:rPr>
      </w:pPr>
    </w:p>
    <w:p w14:paraId="336A845B" w14:textId="77777777" w:rsidR="004476B9" w:rsidRPr="004476B9" w:rsidRDefault="00A54993" w:rsidP="004476B9">
      <w:pPr>
        <w:tabs>
          <w:tab w:val="right" w:leader="dot" w:pos="8296"/>
        </w:tabs>
        <w:rPr>
          <w:b/>
          <w:noProof/>
          <w:lang w:eastAsia="en-GB"/>
        </w:rPr>
      </w:pPr>
      <w:hyperlink w:anchor="_Toc473539842" w:history="1">
        <w:r w:rsidR="004476B9" w:rsidRPr="004476B9">
          <w:rPr>
            <w:b/>
            <w:noProof/>
            <w:lang w:eastAsia="en-GB"/>
          </w:rPr>
          <w:t>CONTENTS</w:t>
        </w:r>
        <w:r w:rsidR="004476B9" w:rsidRPr="004476B9">
          <w:rPr>
            <w:b/>
            <w:noProof/>
            <w:webHidden/>
            <w:lang w:eastAsia="en-GB"/>
          </w:rPr>
          <w:tab/>
        </w:r>
      </w:hyperlink>
      <w:r w:rsidR="004476B9" w:rsidRPr="004476B9">
        <w:rPr>
          <w:b/>
          <w:noProof/>
          <w:lang w:eastAsia="en-GB"/>
        </w:rPr>
        <w:t>5</w:t>
      </w:r>
    </w:p>
    <w:p w14:paraId="18645F11" w14:textId="77777777" w:rsidR="004476B9" w:rsidRPr="004476B9" w:rsidRDefault="004476B9" w:rsidP="004476B9">
      <w:pPr>
        <w:tabs>
          <w:tab w:val="right" w:leader="dot" w:pos="8296"/>
        </w:tabs>
        <w:rPr>
          <w:rFonts w:ascii="Calibri" w:hAnsi="Calibri"/>
          <w:b/>
          <w:noProof/>
          <w:sz w:val="22"/>
          <w:szCs w:val="22"/>
          <w:lang w:eastAsia="en-GB"/>
        </w:rPr>
      </w:pPr>
    </w:p>
    <w:p w14:paraId="5D9FD801" w14:textId="77777777" w:rsidR="004476B9" w:rsidRPr="004476B9" w:rsidRDefault="00A54993" w:rsidP="004476B9">
      <w:pPr>
        <w:tabs>
          <w:tab w:val="right" w:leader="dot" w:pos="8296"/>
        </w:tabs>
        <w:rPr>
          <w:b/>
          <w:noProof/>
          <w:lang w:eastAsia="en-GB"/>
        </w:rPr>
      </w:pPr>
      <w:hyperlink w:anchor="_Toc473539843" w:history="1">
        <w:r w:rsidR="004476B9" w:rsidRPr="004476B9">
          <w:rPr>
            <w:b/>
            <w:noProof/>
            <w:lang w:eastAsia="en-GB"/>
          </w:rPr>
          <w:t>FIGURES AND TABLES</w:t>
        </w:r>
        <w:r w:rsidR="004476B9" w:rsidRPr="004476B9">
          <w:rPr>
            <w:b/>
            <w:noProof/>
            <w:webHidden/>
            <w:lang w:eastAsia="en-GB"/>
          </w:rPr>
          <w:tab/>
        </w:r>
      </w:hyperlink>
      <w:r w:rsidR="004476B9" w:rsidRPr="004476B9">
        <w:rPr>
          <w:b/>
          <w:noProof/>
          <w:lang w:eastAsia="en-GB"/>
        </w:rPr>
        <w:t>6</w:t>
      </w:r>
    </w:p>
    <w:p w14:paraId="582E8D7B" w14:textId="77777777" w:rsidR="004476B9" w:rsidRPr="004476B9" w:rsidRDefault="004476B9" w:rsidP="004476B9">
      <w:pPr>
        <w:tabs>
          <w:tab w:val="right" w:leader="dot" w:pos="8296"/>
        </w:tabs>
        <w:rPr>
          <w:rFonts w:ascii="Calibri" w:hAnsi="Calibri"/>
          <w:b/>
          <w:noProof/>
          <w:sz w:val="22"/>
          <w:szCs w:val="22"/>
          <w:lang w:eastAsia="en-GB"/>
        </w:rPr>
      </w:pPr>
    </w:p>
    <w:p w14:paraId="0CF68FD6" w14:textId="77777777" w:rsidR="004476B9" w:rsidRPr="004476B9" w:rsidRDefault="00A54993" w:rsidP="004476B9">
      <w:pPr>
        <w:tabs>
          <w:tab w:val="left" w:pos="440"/>
          <w:tab w:val="right" w:leader="dot" w:pos="8296"/>
        </w:tabs>
        <w:rPr>
          <w:b/>
          <w:noProof/>
          <w:lang w:eastAsia="en-GB"/>
        </w:rPr>
      </w:pPr>
      <w:hyperlink w:anchor="_Toc473539845" w:history="1">
        <w:r w:rsidR="004476B9" w:rsidRPr="004476B9">
          <w:rPr>
            <w:b/>
            <w:noProof/>
            <w:lang w:eastAsia="en-GB"/>
          </w:rPr>
          <w:t>1.</w:t>
        </w:r>
        <w:r w:rsidR="004476B9" w:rsidRPr="004476B9">
          <w:rPr>
            <w:rFonts w:ascii="Calibri" w:hAnsi="Calibri"/>
            <w:b/>
            <w:noProof/>
            <w:sz w:val="22"/>
            <w:szCs w:val="22"/>
            <w:lang w:eastAsia="en-GB"/>
          </w:rPr>
          <w:tab/>
        </w:r>
        <w:r w:rsidR="004476B9" w:rsidRPr="004476B9">
          <w:rPr>
            <w:b/>
            <w:noProof/>
            <w:lang w:eastAsia="en-GB"/>
          </w:rPr>
          <w:t>INTRODUCTION</w:t>
        </w:r>
        <w:r w:rsidR="004476B9" w:rsidRPr="004476B9">
          <w:rPr>
            <w:b/>
            <w:noProof/>
            <w:webHidden/>
            <w:lang w:eastAsia="en-GB"/>
          </w:rPr>
          <w:tab/>
        </w:r>
      </w:hyperlink>
      <w:r w:rsidR="004476B9" w:rsidRPr="004476B9">
        <w:rPr>
          <w:b/>
          <w:noProof/>
          <w:lang w:eastAsia="en-GB"/>
        </w:rPr>
        <w:t>7</w:t>
      </w:r>
    </w:p>
    <w:p w14:paraId="69F8CAA6" w14:textId="77777777" w:rsidR="004476B9" w:rsidRPr="004476B9" w:rsidRDefault="004476B9" w:rsidP="004476B9">
      <w:pPr>
        <w:tabs>
          <w:tab w:val="left" w:pos="440"/>
          <w:tab w:val="right" w:leader="dot" w:pos="8296"/>
        </w:tabs>
        <w:rPr>
          <w:rFonts w:ascii="Calibri" w:hAnsi="Calibri"/>
          <w:b/>
          <w:noProof/>
          <w:sz w:val="22"/>
          <w:szCs w:val="22"/>
          <w:lang w:eastAsia="en-GB"/>
        </w:rPr>
      </w:pPr>
    </w:p>
    <w:p w14:paraId="08832E35" w14:textId="77777777" w:rsidR="004476B9" w:rsidRPr="004476B9" w:rsidRDefault="00A54993" w:rsidP="004476B9">
      <w:pPr>
        <w:tabs>
          <w:tab w:val="left" w:pos="440"/>
          <w:tab w:val="right" w:leader="dot" w:pos="8296"/>
        </w:tabs>
        <w:rPr>
          <w:b/>
          <w:noProof/>
          <w:lang w:eastAsia="en-GB"/>
        </w:rPr>
      </w:pPr>
      <w:hyperlink w:anchor="_Toc473539846" w:history="1">
        <w:r w:rsidR="004476B9" w:rsidRPr="004476B9">
          <w:rPr>
            <w:b/>
            <w:noProof/>
            <w:lang w:eastAsia="en-GB"/>
          </w:rPr>
          <w:t>2.</w:t>
        </w:r>
        <w:r w:rsidR="004476B9" w:rsidRPr="004476B9">
          <w:rPr>
            <w:rFonts w:ascii="Calibri" w:hAnsi="Calibri"/>
            <w:b/>
            <w:noProof/>
            <w:sz w:val="22"/>
            <w:szCs w:val="22"/>
            <w:lang w:eastAsia="en-GB"/>
          </w:rPr>
          <w:tab/>
        </w:r>
        <w:r w:rsidR="004476B9" w:rsidRPr="004476B9">
          <w:rPr>
            <w:b/>
            <w:noProof/>
            <w:lang w:eastAsia="en-GB"/>
          </w:rPr>
          <w:t>LITERATURE REVIEW</w:t>
        </w:r>
        <w:r w:rsidR="004476B9" w:rsidRPr="004476B9">
          <w:rPr>
            <w:b/>
            <w:noProof/>
            <w:webHidden/>
            <w:lang w:eastAsia="en-GB"/>
          </w:rPr>
          <w:tab/>
        </w:r>
      </w:hyperlink>
      <w:r w:rsidR="004476B9" w:rsidRPr="004476B9">
        <w:rPr>
          <w:b/>
          <w:noProof/>
          <w:lang w:eastAsia="en-GB"/>
        </w:rPr>
        <w:t>9</w:t>
      </w:r>
    </w:p>
    <w:p w14:paraId="2B9049F3" w14:textId="77777777" w:rsidR="004476B9" w:rsidRPr="004476B9" w:rsidRDefault="004476B9" w:rsidP="004476B9">
      <w:pPr>
        <w:tabs>
          <w:tab w:val="left" w:pos="440"/>
          <w:tab w:val="right" w:leader="dot" w:pos="8296"/>
        </w:tabs>
        <w:rPr>
          <w:rFonts w:ascii="Calibri" w:hAnsi="Calibri"/>
          <w:b/>
          <w:noProof/>
          <w:sz w:val="22"/>
          <w:szCs w:val="22"/>
          <w:lang w:eastAsia="en-GB"/>
        </w:rPr>
      </w:pPr>
    </w:p>
    <w:bookmarkStart w:id="6" w:name="_Hlk41464287"/>
    <w:p w14:paraId="5971A693" w14:textId="77777777" w:rsidR="004476B9" w:rsidRPr="004476B9" w:rsidRDefault="004476B9" w:rsidP="004476B9">
      <w:pPr>
        <w:tabs>
          <w:tab w:val="left" w:pos="880"/>
          <w:tab w:val="right" w:leader="dot" w:pos="8296"/>
        </w:tabs>
        <w:ind w:left="240"/>
        <w:rPr>
          <w:b/>
          <w:noProof/>
          <w:lang w:eastAsia="en-GB"/>
        </w:rPr>
      </w:pPr>
      <w:r w:rsidRPr="004476B9">
        <w:rPr>
          <w:rFonts w:asciiTheme="minorHAnsi" w:eastAsiaTheme="minorHAnsi" w:hAnsiTheme="minorHAnsi" w:cstheme="minorBidi"/>
          <w:sz w:val="22"/>
          <w:szCs w:val="22"/>
        </w:rPr>
        <w:fldChar w:fldCharType="begin"/>
      </w:r>
      <w:r w:rsidRPr="004476B9">
        <w:rPr>
          <w:rFonts w:asciiTheme="minorHAnsi" w:eastAsiaTheme="minorHAnsi" w:hAnsiTheme="minorHAnsi" w:cstheme="minorBidi"/>
          <w:sz w:val="22"/>
          <w:szCs w:val="22"/>
        </w:rPr>
        <w:instrText xml:space="preserve"> HYPERLINK \l "_Toc473539847" </w:instrText>
      </w:r>
      <w:r w:rsidRPr="004476B9">
        <w:rPr>
          <w:rFonts w:asciiTheme="minorHAnsi" w:eastAsiaTheme="minorHAnsi" w:hAnsiTheme="minorHAnsi" w:cstheme="minorBidi"/>
          <w:sz w:val="22"/>
          <w:szCs w:val="22"/>
        </w:rPr>
        <w:fldChar w:fldCharType="separate"/>
      </w:r>
      <w:r w:rsidRPr="004476B9">
        <w:rPr>
          <w:b/>
          <w:noProof/>
          <w:lang w:eastAsia="en-GB"/>
        </w:rPr>
        <w:t>2.1.</w:t>
      </w:r>
      <w:r w:rsidRPr="004476B9">
        <w:rPr>
          <w:rFonts w:ascii="Calibri" w:hAnsi="Calibri"/>
          <w:b/>
          <w:noProof/>
          <w:sz w:val="22"/>
          <w:szCs w:val="22"/>
          <w:lang w:eastAsia="en-GB"/>
        </w:rPr>
        <w:tab/>
      </w:r>
      <w:r w:rsidRPr="004476B9">
        <w:rPr>
          <w:b/>
          <w:noProof/>
          <w:lang w:eastAsia="en-GB"/>
        </w:rPr>
        <w:t>Introduction</w:t>
      </w:r>
      <w:r w:rsidRPr="004476B9">
        <w:rPr>
          <w:b/>
          <w:noProof/>
          <w:webHidden/>
          <w:lang w:eastAsia="en-GB"/>
        </w:rPr>
        <w:tab/>
      </w:r>
      <w:r w:rsidRPr="004476B9">
        <w:rPr>
          <w:b/>
          <w:noProof/>
          <w:lang w:eastAsia="en-GB"/>
        </w:rPr>
        <w:fldChar w:fldCharType="end"/>
      </w:r>
      <w:r w:rsidRPr="004476B9">
        <w:rPr>
          <w:b/>
          <w:noProof/>
          <w:lang w:eastAsia="en-GB"/>
        </w:rPr>
        <w:t>9</w:t>
      </w:r>
    </w:p>
    <w:p w14:paraId="78103130" w14:textId="77777777" w:rsidR="004476B9" w:rsidRPr="004476B9" w:rsidRDefault="004476B9" w:rsidP="004476B9">
      <w:pPr>
        <w:tabs>
          <w:tab w:val="left" w:pos="880"/>
          <w:tab w:val="right" w:leader="dot" w:pos="8296"/>
        </w:tabs>
        <w:ind w:left="240"/>
        <w:rPr>
          <w:rFonts w:ascii="Calibri" w:hAnsi="Calibri"/>
          <w:b/>
          <w:noProof/>
          <w:sz w:val="22"/>
          <w:szCs w:val="22"/>
          <w:lang w:eastAsia="en-GB"/>
        </w:rPr>
      </w:pPr>
    </w:p>
    <w:p w14:paraId="203BEBD6" w14:textId="77777777" w:rsidR="004476B9" w:rsidRPr="004476B9" w:rsidRDefault="00A54993" w:rsidP="004476B9">
      <w:pPr>
        <w:tabs>
          <w:tab w:val="left" w:pos="880"/>
          <w:tab w:val="right" w:leader="dot" w:pos="8296"/>
        </w:tabs>
        <w:ind w:left="240"/>
        <w:rPr>
          <w:b/>
          <w:noProof/>
          <w:lang w:eastAsia="en-GB"/>
        </w:rPr>
      </w:pPr>
      <w:hyperlink w:anchor="_Toc473539848" w:history="1">
        <w:r w:rsidR="004476B9" w:rsidRPr="004476B9">
          <w:rPr>
            <w:b/>
            <w:noProof/>
            <w:lang w:eastAsia="en-GB"/>
          </w:rPr>
          <w:t>2.2.</w:t>
        </w:r>
        <w:r w:rsidR="004476B9" w:rsidRPr="004476B9">
          <w:rPr>
            <w:rFonts w:ascii="Calibri" w:hAnsi="Calibri"/>
            <w:b/>
            <w:noProof/>
            <w:sz w:val="22"/>
            <w:szCs w:val="22"/>
            <w:lang w:eastAsia="en-GB"/>
          </w:rPr>
          <w:tab/>
        </w:r>
        <w:r w:rsidR="004476B9" w:rsidRPr="004476B9">
          <w:rPr>
            <w:b/>
            <w:noProof/>
            <w:lang w:eastAsia="en-GB"/>
          </w:rPr>
          <w:t>The Evolution of Marketing</w:t>
        </w:r>
        <w:r w:rsidR="004476B9" w:rsidRPr="004476B9">
          <w:rPr>
            <w:b/>
            <w:noProof/>
            <w:webHidden/>
            <w:lang w:eastAsia="en-GB"/>
          </w:rPr>
          <w:tab/>
        </w:r>
      </w:hyperlink>
      <w:r w:rsidR="004476B9" w:rsidRPr="004476B9">
        <w:rPr>
          <w:b/>
          <w:noProof/>
          <w:lang w:eastAsia="en-GB"/>
        </w:rPr>
        <w:t>10</w:t>
      </w:r>
    </w:p>
    <w:p w14:paraId="35D32BB6" w14:textId="77777777" w:rsidR="004476B9" w:rsidRPr="004476B9" w:rsidRDefault="004476B9" w:rsidP="004476B9">
      <w:pPr>
        <w:tabs>
          <w:tab w:val="left" w:pos="880"/>
          <w:tab w:val="right" w:leader="dot" w:pos="8296"/>
        </w:tabs>
        <w:ind w:left="240"/>
        <w:rPr>
          <w:b/>
          <w:noProof/>
          <w:lang w:eastAsia="en-GB"/>
        </w:rPr>
      </w:pPr>
      <w:r w:rsidRPr="004476B9">
        <w:rPr>
          <w:b/>
          <w:noProof/>
          <w:lang w:eastAsia="en-GB"/>
        </w:rPr>
        <w:tab/>
      </w:r>
    </w:p>
    <w:p w14:paraId="0140BD16" w14:textId="77777777" w:rsidR="004476B9" w:rsidRPr="004476B9" w:rsidRDefault="004476B9" w:rsidP="004476B9">
      <w:pPr>
        <w:tabs>
          <w:tab w:val="left" w:pos="880"/>
          <w:tab w:val="right" w:leader="dot" w:pos="8296"/>
        </w:tabs>
        <w:ind w:left="240"/>
        <w:rPr>
          <w:b/>
          <w:noProof/>
          <w:lang w:eastAsia="en-GB"/>
        </w:rPr>
      </w:pPr>
      <w:r w:rsidRPr="004476B9">
        <w:rPr>
          <w:b/>
          <w:noProof/>
          <w:lang w:eastAsia="en-GB"/>
        </w:rPr>
        <w:t>2.3</w:t>
      </w:r>
      <w:r w:rsidRPr="004476B9">
        <w:rPr>
          <w:b/>
          <w:noProof/>
          <w:lang w:eastAsia="en-GB"/>
        </w:rPr>
        <w:tab/>
        <w:t>Digital Marketing in the Retail Sector.</w:t>
      </w:r>
      <w:r w:rsidRPr="004476B9">
        <w:rPr>
          <w:b/>
          <w:noProof/>
          <w:lang w:eastAsia="en-GB"/>
        </w:rPr>
        <w:tab/>
        <w:t>13</w:t>
      </w:r>
    </w:p>
    <w:p w14:paraId="2BA2B1E9" w14:textId="77777777" w:rsidR="004476B9" w:rsidRPr="004476B9" w:rsidRDefault="004476B9" w:rsidP="004476B9">
      <w:pPr>
        <w:tabs>
          <w:tab w:val="left" w:pos="880"/>
          <w:tab w:val="right" w:leader="dot" w:pos="8296"/>
        </w:tabs>
        <w:ind w:left="240"/>
        <w:rPr>
          <w:rFonts w:ascii="Calibri" w:hAnsi="Calibri"/>
          <w:b/>
          <w:noProof/>
          <w:sz w:val="22"/>
          <w:szCs w:val="22"/>
          <w:lang w:eastAsia="en-GB"/>
        </w:rPr>
      </w:pPr>
      <w:r w:rsidRPr="004476B9">
        <w:rPr>
          <w:b/>
          <w:noProof/>
          <w:lang w:eastAsia="en-GB"/>
        </w:rPr>
        <w:tab/>
      </w:r>
    </w:p>
    <w:p w14:paraId="1B9004F9" w14:textId="77777777" w:rsidR="004476B9" w:rsidRPr="004476B9" w:rsidRDefault="00A54993" w:rsidP="004476B9">
      <w:pPr>
        <w:tabs>
          <w:tab w:val="left" w:pos="880"/>
          <w:tab w:val="right" w:leader="dot" w:pos="8296"/>
        </w:tabs>
        <w:ind w:left="240"/>
        <w:rPr>
          <w:b/>
          <w:noProof/>
          <w:lang w:eastAsia="en-GB"/>
        </w:rPr>
      </w:pPr>
      <w:hyperlink w:anchor="_Toc473539849" w:history="1">
        <w:r w:rsidR="004476B9" w:rsidRPr="004476B9">
          <w:rPr>
            <w:b/>
            <w:noProof/>
            <w:lang w:eastAsia="en-GB"/>
          </w:rPr>
          <w:t>2.4.</w:t>
        </w:r>
        <w:r w:rsidR="004476B9" w:rsidRPr="004476B9">
          <w:rPr>
            <w:rFonts w:ascii="Calibri" w:hAnsi="Calibri"/>
            <w:b/>
            <w:noProof/>
            <w:sz w:val="22"/>
            <w:szCs w:val="22"/>
            <w:lang w:eastAsia="en-GB"/>
          </w:rPr>
          <w:tab/>
        </w:r>
        <w:r w:rsidR="004476B9" w:rsidRPr="004476B9">
          <w:rPr>
            <w:b/>
            <w:noProof/>
            <w:lang w:eastAsia="en-GB"/>
          </w:rPr>
          <w:t>Impact on Market Traders</w:t>
        </w:r>
        <w:r w:rsidR="004476B9" w:rsidRPr="004476B9">
          <w:rPr>
            <w:b/>
            <w:noProof/>
            <w:webHidden/>
            <w:lang w:eastAsia="en-GB"/>
          </w:rPr>
          <w:tab/>
        </w:r>
      </w:hyperlink>
      <w:r w:rsidR="004476B9" w:rsidRPr="004476B9">
        <w:rPr>
          <w:b/>
          <w:noProof/>
          <w:lang w:eastAsia="en-GB"/>
        </w:rPr>
        <w:t>14</w:t>
      </w:r>
    </w:p>
    <w:p w14:paraId="7F1B94D0" w14:textId="77777777" w:rsidR="004476B9" w:rsidRPr="004476B9" w:rsidRDefault="004476B9" w:rsidP="004476B9">
      <w:pPr>
        <w:tabs>
          <w:tab w:val="left" w:pos="880"/>
          <w:tab w:val="right" w:leader="dot" w:pos="8296"/>
        </w:tabs>
        <w:ind w:left="240"/>
        <w:rPr>
          <w:b/>
          <w:noProof/>
          <w:lang w:eastAsia="en-GB"/>
        </w:rPr>
      </w:pPr>
      <w:r w:rsidRPr="004476B9">
        <w:rPr>
          <w:b/>
          <w:noProof/>
          <w:lang w:eastAsia="en-GB"/>
        </w:rPr>
        <w:tab/>
      </w:r>
    </w:p>
    <w:p w14:paraId="6028FBA4" w14:textId="77777777" w:rsidR="004476B9" w:rsidRPr="004476B9" w:rsidRDefault="004476B9" w:rsidP="004476B9">
      <w:pPr>
        <w:tabs>
          <w:tab w:val="left" w:pos="880"/>
          <w:tab w:val="right" w:leader="dot" w:pos="8296"/>
        </w:tabs>
        <w:ind w:left="240"/>
        <w:rPr>
          <w:b/>
          <w:noProof/>
          <w:lang w:eastAsia="en-GB"/>
        </w:rPr>
      </w:pPr>
      <w:r w:rsidRPr="004476B9">
        <w:rPr>
          <w:b/>
          <w:noProof/>
          <w:lang w:eastAsia="en-GB"/>
        </w:rPr>
        <w:t>2.5</w:t>
      </w:r>
      <w:r w:rsidRPr="004476B9">
        <w:rPr>
          <w:b/>
          <w:noProof/>
          <w:lang w:eastAsia="en-GB"/>
        </w:rPr>
        <w:tab/>
        <w:t>Barriers to Digital Marketing.</w:t>
      </w:r>
      <w:r w:rsidRPr="004476B9">
        <w:rPr>
          <w:b/>
          <w:noProof/>
          <w:lang w:eastAsia="en-GB"/>
        </w:rPr>
        <w:tab/>
        <w:t>15</w:t>
      </w:r>
    </w:p>
    <w:p w14:paraId="1F4A9F6B" w14:textId="77777777" w:rsidR="004476B9" w:rsidRPr="004476B9" w:rsidRDefault="004476B9" w:rsidP="004476B9">
      <w:pPr>
        <w:tabs>
          <w:tab w:val="left" w:pos="880"/>
          <w:tab w:val="right" w:leader="dot" w:pos="8296"/>
        </w:tabs>
        <w:rPr>
          <w:rFonts w:ascii="Calibri" w:hAnsi="Calibri"/>
          <w:b/>
          <w:noProof/>
          <w:sz w:val="22"/>
          <w:szCs w:val="22"/>
          <w:lang w:eastAsia="en-GB"/>
        </w:rPr>
      </w:pPr>
    </w:p>
    <w:bookmarkEnd w:id="6"/>
    <w:p w14:paraId="0CD28160" w14:textId="77777777" w:rsidR="004476B9" w:rsidRPr="004476B9" w:rsidRDefault="004476B9" w:rsidP="004476B9">
      <w:pPr>
        <w:tabs>
          <w:tab w:val="left" w:pos="440"/>
          <w:tab w:val="right" w:leader="dot" w:pos="8296"/>
        </w:tabs>
        <w:rPr>
          <w:b/>
          <w:noProof/>
          <w:lang w:eastAsia="en-GB"/>
        </w:rPr>
      </w:pPr>
      <w:r w:rsidRPr="004476B9">
        <w:rPr>
          <w:rFonts w:asciiTheme="minorHAnsi" w:eastAsiaTheme="minorHAnsi" w:hAnsiTheme="minorHAnsi" w:cstheme="minorBidi"/>
          <w:sz w:val="22"/>
          <w:szCs w:val="22"/>
        </w:rPr>
        <w:fldChar w:fldCharType="begin"/>
      </w:r>
      <w:r w:rsidRPr="004476B9">
        <w:rPr>
          <w:rFonts w:asciiTheme="minorHAnsi" w:eastAsiaTheme="minorHAnsi" w:hAnsiTheme="minorHAnsi" w:cstheme="minorBidi"/>
          <w:sz w:val="22"/>
          <w:szCs w:val="22"/>
        </w:rPr>
        <w:instrText xml:space="preserve"> HYPERLINK \l "_Toc473539853" </w:instrText>
      </w:r>
      <w:r w:rsidRPr="004476B9">
        <w:rPr>
          <w:rFonts w:asciiTheme="minorHAnsi" w:eastAsiaTheme="minorHAnsi" w:hAnsiTheme="minorHAnsi" w:cstheme="minorBidi"/>
          <w:sz w:val="22"/>
          <w:szCs w:val="22"/>
        </w:rPr>
        <w:fldChar w:fldCharType="separate"/>
      </w:r>
      <w:r w:rsidRPr="004476B9">
        <w:rPr>
          <w:b/>
          <w:noProof/>
          <w:lang w:eastAsia="en-GB"/>
        </w:rPr>
        <w:t>3.</w:t>
      </w:r>
      <w:r w:rsidRPr="004476B9">
        <w:rPr>
          <w:rFonts w:ascii="Calibri" w:hAnsi="Calibri"/>
          <w:b/>
          <w:noProof/>
          <w:sz w:val="22"/>
          <w:szCs w:val="22"/>
          <w:lang w:eastAsia="en-GB"/>
        </w:rPr>
        <w:tab/>
      </w:r>
      <w:r w:rsidRPr="004476B9">
        <w:rPr>
          <w:b/>
          <w:noProof/>
          <w:lang w:eastAsia="en-GB"/>
        </w:rPr>
        <w:t>METHODOLOGY</w:t>
      </w:r>
      <w:r w:rsidRPr="004476B9">
        <w:rPr>
          <w:b/>
          <w:noProof/>
          <w:webHidden/>
          <w:lang w:eastAsia="en-GB"/>
        </w:rPr>
        <w:tab/>
      </w:r>
      <w:r w:rsidRPr="004476B9">
        <w:rPr>
          <w:b/>
          <w:noProof/>
          <w:lang w:eastAsia="en-GB"/>
        </w:rPr>
        <w:fldChar w:fldCharType="end"/>
      </w:r>
      <w:r w:rsidRPr="004476B9">
        <w:rPr>
          <w:b/>
          <w:noProof/>
          <w:lang w:eastAsia="en-GB"/>
        </w:rPr>
        <w:t>19</w:t>
      </w:r>
    </w:p>
    <w:p w14:paraId="02B9E784" w14:textId="77777777" w:rsidR="004476B9" w:rsidRPr="004476B9" w:rsidRDefault="004476B9" w:rsidP="004476B9">
      <w:pPr>
        <w:tabs>
          <w:tab w:val="left" w:pos="880"/>
          <w:tab w:val="right" w:leader="dot" w:pos="8296"/>
        </w:tabs>
        <w:ind w:left="240"/>
        <w:rPr>
          <w:rFonts w:asciiTheme="minorHAnsi" w:eastAsiaTheme="minorHAnsi" w:hAnsiTheme="minorHAnsi" w:cstheme="minorBidi"/>
          <w:sz w:val="22"/>
          <w:szCs w:val="22"/>
        </w:rPr>
      </w:pPr>
    </w:p>
    <w:p w14:paraId="30F369CD" w14:textId="77777777" w:rsidR="004476B9" w:rsidRPr="004476B9" w:rsidRDefault="00A54993" w:rsidP="004476B9">
      <w:pPr>
        <w:tabs>
          <w:tab w:val="left" w:pos="880"/>
          <w:tab w:val="right" w:leader="dot" w:pos="8296"/>
        </w:tabs>
        <w:ind w:left="240"/>
        <w:rPr>
          <w:b/>
          <w:noProof/>
          <w:lang w:eastAsia="en-GB"/>
        </w:rPr>
      </w:pPr>
      <w:hyperlink w:anchor="_Toc473539847" w:history="1">
        <w:r w:rsidR="004476B9" w:rsidRPr="004476B9">
          <w:rPr>
            <w:b/>
            <w:noProof/>
            <w:lang w:eastAsia="en-GB"/>
          </w:rPr>
          <w:t>3.1.</w:t>
        </w:r>
        <w:r w:rsidR="004476B9" w:rsidRPr="004476B9">
          <w:rPr>
            <w:rFonts w:ascii="Calibri" w:hAnsi="Calibri"/>
            <w:b/>
            <w:noProof/>
            <w:sz w:val="22"/>
            <w:szCs w:val="22"/>
            <w:lang w:eastAsia="en-GB"/>
          </w:rPr>
          <w:tab/>
        </w:r>
        <w:r w:rsidR="004476B9" w:rsidRPr="004476B9">
          <w:rPr>
            <w:b/>
            <w:noProof/>
            <w:lang w:eastAsia="en-GB"/>
          </w:rPr>
          <w:t>Introduction</w:t>
        </w:r>
        <w:r w:rsidR="004476B9" w:rsidRPr="004476B9">
          <w:rPr>
            <w:b/>
            <w:noProof/>
            <w:webHidden/>
            <w:lang w:eastAsia="en-GB"/>
          </w:rPr>
          <w:tab/>
        </w:r>
      </w:hyperlink>
      <w:r w:rsidR="004476B9" w:rsidRPr="004476B9">
        <w:rPr>
          <w:b/>
          <w:noProof/>
          <w:lang w:eastAsia="en-GB"/>
        </w:rPr>
        <w:t>19</w:t>
      </w:r>
    </w:p>
    <w:p w14:paraId="052EB5D2" w14:textId="77777777" w:rsidR="004476B9" w:rsidRPr="004476B9" w:rsidRDefault="004476B9" w:rsidP="004476B9">
      <w:pPr>
        <w:tabs>
          <w:tab w:val="left" w:pos="880"/>
          <w:tab w:val="right" w:leader="dot" w:pos="8296"/>
        </w:tabs>
        <w:ind w:left="240"/>
        <w:rPr>
          <w:rFonts w:ascii="Calibri" w:hAnsi="Calibri"/>
          <w:b/>
          <w:noProof/>
          <w:sz w:val="22"/>
          <w:szCs w:val="22"/>
          <w:lang w:eastAsia="en-GB"/>
        </w:rPr>
      </w:pPr>
    </w:p>
    <w:p w14:paraId="6C01E352" w14:textId="77777777" w:rsidR="004476B9" w:rsidRPr="004476B9" w:rsidRDefault="00A54993" w:rsidP="004476B9">
      <w:pPr>
        <w:tabs>
          <w:tab w:val="left" w:pos="880"/>
          <w:tab w:val="right" w:leader="dot" w:pos="8296"/>
        </w:tabs>
        <w:ind w:left="240"/>
        <w:rPr>
          <w:b/>
          <w:noProof/>
          <w:lang w:eastAsia="en-GB"/>
        </w:rPr>
      </w:pPr>
      <w:hyperlink w:anchor="_Toc473539848" w:history="1">
        <w:r w:rsidR="004476B9" w:rsidRPr="004476B9">
          <w:rPr>
            <w:b/>
            <w:noProof/>
            <w:lang w:eastAsia="en-GB"/>
          </w:rPr>
          <w:t>3.2.</w:t>
        </w:r>
        <w:r w:rsidR="004476B9" w:rsidRPr="004476B9">
          <w:rPr>
            <w:rFonts w:ascii="Calibri" w:hAnsi="Calibri"/>
            <w:b/>
            <w:noProof/>
            <w:sz w:val="22"/>
            <w:szCs w:val="22"/>
            <w:lang w:eastAsia="en-GB"/>
          </w:rPr>
          <w:tab/>
        </w:r>
        <w:r w:rsidR="004476B9" w:rsidRPr="004476B9">
          <w:rPr>
            <w:b/>
            <w:noProof/>
            <w:lang w:eastAsia="en-GB"/>
          </w:rPr>
          <w:t>Research Approach</w:t>
        </w:r>
        <w:r w:rsidR="004476B9" w:rsidRPr="004476B9">
          <w:rPr>
            <w:b/>
            <w:noProof/>
            <w:webHidden/>
            <w:lang w:eastAsia="en-GB"/>
          </w:rPr>
          <w:tab/>
        </w:r>
      </w:hyperlink>
      <w:r w:rsidR="004476B9" w:rsidRPr="004476B9">
        <w:rPr>
          <w:b/>
          <w:noProof/>
          <w:lang w:eastAsia="en-GB"/>
        </w:rPr>
        <w:t>20</w:t>
      </w:r>
    </w:p>
    <w:p w14:paraId="1F7ABD2C" w14:textId="77777777" w:rsidR="004476B9" w:rsidRPr="004476B9" w:rsidRDefault="004476B9" w:rsidP="004476B9">
      <w:pPr>
        <w:tabs>
          <w:tab w:val="left" w:pos="880"/>
          <w:tab w:val="right" w:leader="dot" w:pos="8296"/>
        </w:tabs>
        <w:ind w:left="240"/>
        <w:rPr>
          <w:b/>
          <w:noProof/>
          <w:lang w:eastAsia="en-GB"/>
        </w:rPr>
      </w:pPr>
      <w:r w:rsidRPr="004476B9">
        <w:rPr>
          <w:b/>
          <w:noProof/>
          <w:lang w:eastAsia="en-GB"/>
        </w:rPr>
        <w:tab/>
      </w:r>
    </w:p>
    <w:p w14:paraId="42B8088B" w14:textId="77777777" w:rsidR="004476B9" w:rsidRPr="004476B9" w:rsidRDefault="004476B9" w:rsidP="004476B9">
      <w:pPr>
        <w:tabs>
          <w:tab w:val="left" w:pos="880"/>
          <w:tab w:val="right" w:leader="dot" w:pos="8296"/>
        </w:tabs>
        <w:ind w:left="240"/>
        <w:rPr>
          <w:b/>
          <w:noProof/>
          <w:lang w:eastAsia="en-GB"/>
        </w:rPr>
      </w:pPr>
      <w:r w:rsidRPr="004476B9">
        <w:rPr>
          <w:b/>
          <w:noProof/>
          <w:lang w:eastAsia="en-GB"/>
        </w:rPr>
        <w:t>3.3</w:t>
      </w:r>
      <w:r w:rsidRPr="004476B9">
        <w:rPr>
          <w:b/>
          <w:noProof/>
          <w:lang w:eastAsia="en-GB"/>
        </w:rPr>
        <w:tab/>
        <w:t>The Data Collection.</w:t>
      </w:r>
      <w:r w:rsidRPr="004476B9">
        <w:rPr>
          <w:b/>
          <w:noProof/>
          <w:lang w:eastAsia="en-GB"/>
        </w:rPr>
        <w:tab/>
        <w:t>22</w:t>
      </w:r>
    </w:p>
    <w:p w14:paraId="292C81E2" w14:textId="77777777" w:rsidR="004476B9" w:rsidRPr="004476B9" w:rsidRDefault="004476B9" w:rsidP="004476B9">
      <w:pPr>
        <w:tabs>
          <w:tab w:val="left" w:pos="880"/>
          <w:tab w:val="right" w:leader="dot" w:pos="8296"/>
        </w:tabs>
        <w:ind w:left="240"/>
        <w:rPr>
          <w:rFonts w:ascii="Calibri" w:hAnsi="Calibri"/>
          <w:b/>
          <w:noProof/>
          <w:sz w:val="22"/>
          <w:szCs w:val="22"/>
          <w:lang w:eastAsia="en-GB"/>
        </w:rPr>
      </w:pPr>
      <w:r w:rsidRPr="004476B9">
        <w:rPr>
          <w:b/>
          <w:noProof/>
          <w:lang w:eastAsia="en-GB"/>
        </w:rPr>
        <w:tab/>
      </w:r>
    </w:p>
    <w:p w14:paraId="2B7F7639" w14:textId="77777777" w:rsidR="004476B9" w:rsidRPr="004476B9" w:rsidRDefault="00A54993" w:rsidP="004476B9">
      <w:pPr>
        <w:tabs>
          <w:tab w:val="left" w:pos="880"/>
          <w:tab w:val="right" w:leader="dot" w:pos="8296"/>
        </w:tabs>
        <w:ind w:left="240"/>
        <w:rPr>
          <w:b/>
          <w:noProof/>
          <w:lang w:eastAsia="en-GB"/>
        </w:rPr>
      </w:pPr>
      <w:hyperlink w:anchor="_Toc473539849" w:history="1">
        <w:r w:rsidR="004476B9" w:rsidRPr="004476B9">
          <w:rPr>
            <w:b/>
            <w:noProof/>
            <w:lang w:eastAsia="en-GB"/>
          </w:rPr>
          <w:t>3.4.</w:t>
        </w:r>
        <w:r w:rsidR="004476B9" w:rsidRPr="004476B9">
          <w:rPr>
            <w:rFonts w:ascii="Calibri" w:hAnsi="Calibri"/>
            <w:b/>
            <w:noProof/>
            <w:sz w:val="22"/>
            <w:szCs w:val="22"/>
            <w:lang w:eastAsia="en-GB"/>
          </w:rPr>
          <w:tab/>
        </w:r>
        <w:r w:rsidR="004476B9" w:rsidRPr="004476B9">
          <w:rPr>
            <w:b/>
            <w:noProof/>
            <w:lang w:eastAsia="en-GB"/>
          </w:rPr>
          <w:t>Data Analysis</w:t>
        </w:r>
        <w:r w:rsidR="004476B9" w:rsidRPr="004476B9">
          <w:rPr>
            <w:b/>
            <w:noProof/>
            <w:webHidden/>
            <w:lang w:eastAsia="en-GB"/>
          </w:rPr>
          <w:tab/>
        </w:r>
      </w:hyperlink>
      <w:r w:rsidR="004476B9" w:rsidRPr="004476B9">
        <w:rPr>
          <w:b/>
          <w:noProof/>
          <w:lang w:eastAsia="en-GB"/>
        </w:rPr>
        <w:t>25</w:t>
      </w:r>
    </w:p>
    <w:p w14:paraId="53E7283F" w14:textId="77777777" w:rsidR="004476B9" w:rsidRPr="004476B9" w:rsidRDefault="004476B9" w:rsidP="004476B9">
      <w:pPr>
        <w:tabs>
          <w:tab w:val="left" w:pos="880"/>
          <w:tab w:val="right" w:leader="dot" w:pos="8296"/>
        </w:tabs>
        <w:ind w:left="240"/>
        <w:rPr>
          <w:b/>
          <w:noProof/>
          <w:lang w:eastAsia="en-GB"/>
        </w:rPr>
      </w:pPr>
      <w:r w:rsidRPr="004476B9">
        <w:rPr>
          <w:b/>
          <w:noProof/>
          <w:lang w:eastAsia="en-GB"/>
        </w:rPr>
        <w:tab/>
      </w:r>
    </w:p>
    <w:p w14:paraId="65FFD3EC" w14:textId="77777777" w:rsidR="004476B9" w:rsidRPr="004476B9" w:rsidRDefault="004476B9" w:rsidP="004476B9">
      <w:pPr>
        <w:tabs>
          <w:tab w:val="left" w:pos="880"/>
          <w:tab w:val="right" w:leader="dot" w:pos="8296"/>
        </w:tabs>
        <w:ind w:left="240"/>
        <w:rPr>
          <w:b/>
          <w:noProof/>
          <w:lang w:eastAsia="en-GB"/>
        </w:rPr>
      </w:pPr>
      <w:bookmarkStart w:id="7" w:name="_Hlk41464417"/>
      <w:r w:rsidRPr="004476B9">
        <w:rPr>
          <w:b/>
          <w:noProof/>
          <w:lang w:eastAsia="en-GB"/>
        </w:rPr>
        <w:t>3.5</w:t>
      </w:r>
      <w:r w:rsidRPr="004476B9">
        <w:rPr>
          <w:b/>
          <w:noProof/>
          <w:lang w:eastAsia="en-GB"/>
        </w:rPr>
        <w:tab/>
        <w:t>Ethical Considerations.</w:t>
      </w:r>
      <w:r w:rsidRPr="004476B9">
        <w:rPr>
          <w:b/>
          <w:noProof/>
          <w:lang w:eastAsia="en-GB"/>
        </w:rPr>
        <w:tab/>
        <w:t>25</w:t>
      </w:r>
    </w:p>
    <w:bookmarkEnd w:id="7"/>
    <w:p w14:paraId="2271F92D" w14:textId="77777777" w:rsidR="004476B9" w:rsidRPr="004476B9" w:rsidRDefault="004476B9" w:rsidP="004476B9">
      <w:pPr>
        <w:tabs>
          <w:tab w:val="left" w:pos="880"/>
          <w:tab w:val="right" w:leader="dot" w:pos="8296"/>
        </w:tabs>
        <w:rPr>
          <w:rFonts w:ascii="Calibri" w:hAnsi="Calibri"/>
          <w:b/>
          <w:noProof/>
          <w:sz w:val="22"/>
          <w:szCs w:val="22"/>
          <w:lang w:eastAsia="en-GB"/>
        </w:rPr>
      </w:pPr>
    </w:p>
    <w:p w14:paraId="0970F12B" w14:textId="77777777" w:rsidR="004476B9" w:rsidRPr="004476B9" w:rsidRDefault="004476B9" w:rsidP="004476B9">
      <w:pPr>
        <w:tabs>
          <w:tab w:val="left" w:pos="880"/>
          <w:tab w:val="right" w:leader="dot" w:pos="8296"/>
        </w:tabs>
        <w:ind w:left="240"/>
        <w:rPr>
          <w:b/>
          <w:noProof/>
          <w:lang w:eastAsia="en-GB"/>
        </w:rPr>
      </w:pPr>
      <w:r w:rsidRPr="004476B9">
        <w:rPr>
          <w:b/>
          <w:noProof/>
          <w:lang w:eastAsia="en-GB"/>
        </w:rPr>
        <w:t>3.6</w:t>
      </w:r>
      <w:r w:rsidRPr="004476B9">
        <w:rPr>
          <w:b/>
          <w:noProof/>
          <w:lang w:eastAsia="en-GB"/>
        </w:rPr>
        <w:tab/>
        <w:t>Reflection.</w:t>
      </w:r>
      <w:r w:rsidRPr="004476B9">
        <w:rPr>
          <w:b/>
          <w:noProof/>
          <w:lang w:eastAsia="en-GB"/>
        </w:rPr>
        <w:tab/>
        <w:t>26</w:t>
      </w:r>
    </w:p>
    <w:p w14:paraId="4CE0AC7A" w14:textId="77777777" w:rsidR="004476B9" w:rsidRPr="004476B9" w:rsidRDefault="004476B9" w:rsidP="004476B9">
      <w:pPr>
        <w:tabs>
          <w:tab w:val="left" w:pos="880"/>
          <w:tab w:val="right" w:leader="dot" w:pos="8296"/>
        </w:tabs>
        <w:rPr>
          <w:rFonts w:ascii="Calibri" w:hAnsi="Calibri"/>
          <w:b/>
          <w:noProof/>
          <w:sz w:val="22"/>
          <w:szCs w:val="22"/>
          <w:lang w:eastAsia="en-GB"/>
        </w:rPr>
      </w:pPr>
    </w:p>
    <w:p w14:paraId="6245A474" w14:textId="77777777" w:rsidR="004476B9" w:rsidRPr="004476B9" w:rsidRDefault="00A54993" w:rsidP="004476B9">
      <w:pPr>
        <w:tabs>
          <w:tab w:val="left" w:pos="440"/>
          <w:tab w:val="right" w:leader="dot" w:pos="8296"/>
        </w:tabs>
        <w:rPr>
          <w:b/>
          <w:noProof/>
          <w:lang w:eastAsia="en-GB"/>
        </w:rPr>
      </w:pPr>
      <w:hyperlink w:anchor="_Toc473539862" w:history="1">
        <w:r w:rsidR="004476B9" w:rsidRPr="004476B9">
          <w:rPr>
            <w:b/>
            <w:noProof/>
            <w:lang w:eastAsia="en-GB"/>
          </w:rPr>
          <w:t>4.</w:t>
        </w:r>
        <w:r w:rsidR="004476B9" w:rsidRPr="004476B9">
          <w:rPr>
            <w:rFonts w:ascii="Calibri" w:hAnsi="Calibri"/>
            <w:b/>
            <w:noProof/>
            <w:sz w:val="22"/>
            <w:szCs w:val="22"/>
            <w:lang w:eastAsia="en-GB"/>
          </w:rPr>
          <w:tab/>
        </w:r>
        <w:r w:rsidR="004476B9" w:rsidRPr="004476B9">
          <w:rPr>
            <w:b/>
            <w:noProof/>
            <w:lang w:eastAsia="en-GB"/>
          </w:rPr>
          <w:t>PRESENTATION OF FINDINGS</w:t>
        </w:r>
        <w:r w:rsidR="004476B9" w:rsidRPr="004476B9">
          <w:rPr>
            <w:b/>
            <w:noProof/>
            <w:webHidden/>
            <w:lang w:eastAsia="en-GB"/>
          </w:rPr>
          <w:tab/>
        </w:r>
      </w:hyperlink>
      <w:r w:rsidR="004476B9" w:rsidRPr="004476B9">
        <w:rPr>
          <w:b/>
          <w:noProof/>
          <w:lang w:eastAsia="en-GB"/>
        </w:rPr>
        <w:t>27</w:t>
      </w:r>
    </w:p>
    <w:p w14:paraId="24C2D1B4" w14:textId="77777777" w:rsidR="004476B9" w:rsidRPr="004476B9" w:rsidRDefault="004476B9" w:rsidP="004476B9">
      <w:pPr>
        <w:tabs>
          <w:tab w:val="left" w:pos="440"/>
          <w:tab w:val="right" w:leader="dot" w:pos="8296"/>
        </w:tabs>
        <w:rPr>
          <w:b/>
          <w:noProof/>
          <w:lang w:eastAsia="en-GB"/>
        </w:rPr>
      </w:pPr>
    </w:p>
    <w:p w14:paraId="60F3BEE1" w14:textId="1BAB00F5" w:rsidR="004476B9" w:rsidRPr="004476B9" w:rsidRDefault="00A54993" w:rsidP="004476B9">
      <w:pPr>
        <w:tabs>
          <w:tab w:val="left" w:pos="440"/>
          <w:tab w:val="right" w:leader="dot" w:pos="8296"/>
        </w:tabs>
        <w:rPr>
          <w:b/>
          <w:noProof/>
          <w:lang w:eastAsia="en-GB"/>
        </w:rPr>
      </w:pPr>
      <w:hyperlink w:anchor="_Toc473539862" w:history="1">
        <w:r w:rsidR="004476B9" w:rsidRPr="004476B9">
          <w:rPr>
            <w:b/>
            <w:noProof/>
            <w:lang w:eastAsia="en-GB"/>
          </w:rPr>
          <w:t>5.</w:t>
        </w:r>
        <w:r w:rsidR="004476B9" w:rsidRPr="004476B9">
          <w:rPr>
            <w:rFonts w:ascii="Calibri" w:hAnsi="Calibri"/>
            <w:b/>
            <w:noProof/>
            <w:sz w:val="22"/>
            <w:szCs w:val="22"/>
            <w:lang w:eastAsia="en-GB"/>
          </w:rPr>
          <w:tab/>
        </w:r>
        <w:r w:rsidR="004476B9" w:rsidRPr="004476B9">
          <w:rPr>
            <w:b/>
            <w:noProof/>
            <w:lang w:eastAsia="en-GB"/>
          </w:rPr>
          <w:t>DISCUSSION AND ANALYSIS</w:t>
        </w:r>
        <w:r w:rsidR="004476B9" w:rsidRPr="004476B9">
          <w:rPr>
            <w:b/>
            <w:noProof/>
            <w:webHidden/>
            <w:lang w:eastAsia="en-GB"/>
          </w:rPr>
          <w:tab/>
        </w:r>
      </w:hyperlink>
      <w:r w:rsidR="004476B9" w:rsidRPr="004476B9">
        <w:rPr>
          <w:b/>
          <w:noProof/>
          <w:lang w:eastAsia="en-GB"/>
        </w:rPr>
        <w:t>3</w:t>
      </w:r>
      <w:r w:rsidR="009942A4">
        <w:rPr>
          <w:b/>
          <w:noProof/>
          <w:lang w:eastAsia="en-GB"/>
        </w:rPr>
        <w:t>4</w:t>
      </w:r>
    </w:p>
    <w:p w14:paraId="01EEAB70" w14:textId="77777777" w:rsidR="004476B9" w:rsidRPr="004476B9" w:rsidRDefault="004476B9" w:rsidP="004476B9">
      <w:pPr>
        <w:tabs>
          <w:tab w:val="left" w:pos="440"/>
          <w:tab w:val="right" w:leader="dot" w:pos="8296"/>
        </w:tabs>
        <w:rPr>
          <w:b/>
          <w:noProof/>
          <w:lang w:eastAsia="en-GB"/>
        </w:rPr>
      </w:pPr>
    </w:p>
    <w:p w14:paraId="3C33982B" w14:textId="4D08A037" w:rsidR="004476B9" w:rsidRPr="004476B9" w:rsidRDefault="00A54993" w:rsidP="004476B9">
      <w:pPr>
        <w:tabs>
          <w:tab w:val="left" w:pos="440"/>
          <w:tab w:val="right" w:leader="dot" w:pos="8296"/>
        </w:tabs>
        <w:rPr>
          <w:b/>
          <w:noProof/>
          <w:lang w:eastAsia="en-GB"/>
        </w:rPr>
      </w:pPr>
      <w:hyperlink w:anchor="_Toc473539862" w:history="1">
        <w:r w:rsidR="004476B9" w:rsidRPr="004476B9">
          <w:rPr>
            <w:b/>
            <w:noProof/>
            <w:lang w:eastAsia="en-GB"/>
          </w:rPr>
          <w:t>6.</w:t>
        </w:r>
        <w:r w:rsidR="004476B9" w:rsidRPr="004476B9">
          <w:rPr>
            <w:rFonts w:ascii="Calibri" w:hAnsi="Calibri"/>
            <w:b/>
            <w:noProof/>
            <w:sz w:val="22"/>
            <w:szCs w:val="22"/>
            <w:lang w:eastAsia="en-GB"/>
          </w:rPr>
          <w:tab/>
        </w:r>
        <w:r w:rsidR="004476B9" w:rsidRPr="004476B9">
          <w:rPr>
            <w:b/>
            <w:noProof/>
            <w:lang w:eastAsia="en-GB"/>
          </w:rPr>
          <w:t>CONCLUSION AND RECCOMMEDATIONS</w:t>
        </w:r>
        <w:r w:rsidR="004476B9" w:rsidRPr="004476B9">
          <w:rPr>
            <w:b/>
            <w:noProof/>
            <w:webHidden/>
            <w:lang w:eastAsia="en-GB"/>
          </w:rPr>
          <w:tab/>
        </w:r>
      </w:hyperlink>
      <w:r w:rsidR="004476B9" w:rsidRPr="004476B9">
        <w:rPr>
          <w:b/>
          <w:noProof/>
          <w:lang w:eastAsia="en-GB"/>
        </w:rPr>
        <w:t>3</w:t>
      </w:r>
      <w:r w:rsidR="009942A4">
        <w:rPr>
          <w:b/>
          <w:noProof/>
          <w:lang w:eastAsia="en-GB"/>
        </w:rPr>
        <w:t>8</w:t>
      </w:r>
    </w:p>
    <w:p w14:paraId="2261711B" w14:textId="77777777" w:rsidR="004476B9" w:rsidRPr="004476B9" w:rsidRDefault="004476B9" w:rsidP="004476B9">
      <w:pPr>
        <w:tabs>
          <w:tab w:val="left" w:pos="440"/>
          <w:tab w:val="right" w:leader="dot" w:pos="8296"/>
        </w:tabs>
        <w:rPr>
          <w:b/>
          <w:noProof/>
          <w:lang w:eastAsia="en-GB"/>
        </w:rPr>
      </w:pPr>
    </w:p>
    <w:p w14:paraId="0F3CEE3B" w14:textId="3C0FDC2D" w:rsidR="004476B9" w:rsidRPr="004476B9" w:rsidRDefault="00A54993" w:rsidP="004476B9">
      <w:pPr>
        <w:tabs>
          <w:tab w:val="left" w:pos="440"/>
          <w:tab w:val="right" w:leader="dot" w:pos="8296"/>
        </w:tabs>
        <w:rPr>
          <w:b/>
          <w:noProof/>
          <w:lang w:eastAsia="en-GB"/>
        </w:rPr>
      </w:pPr>
      <w:hyperlink w:anchor="_Toc473539862" w:history="1">
        <w:r w:rsidR="004476B9" w:rsidRPr="004476B9">
          <w:rPr>
            <w:b/>
            <w:noProof/>
            <w:lang w:eastAsia="en-GB"/>
          </w:rPr>
          <w:t>7.</w:t>
        </w:r>
        <w:r w:rsidR="004476B9" w:rsidRPr="004476B9">
          <w:rPr>
            <w:rFonts w:ascii="Calibri" w:hAnsi="Calibri"/>
            <w:b/>
            <w:noProof/>
            <w:sz w:val="22"/>
            <w:szCs w:val="22"/>
            <w:lang w:eastAsia="en-GB"/>
          </w:rPr>
          <w:tab/>
        </w:r>
        <w:r w:rsidR="004476B9" w:rsidRPr="004476B9">
          <w:rPr>
            <w:b/>
            <w:noProof/>
            <w:lang w:eastAsia="en-GB"/>
          </w:rPr>
          <w:t>REFERENCES</w:t>
        </w:r>
        <w:r w:rsidR="004476B9" w:rsidRPr="004476B9">
          <w:rPr>
            <w:b/>
            <w:noProof/>
            <w:webHidden/>
            <w:lang w:eastAsia="en-GB"/>
          </w:rPr>
          <w:tab/>
        </w:r>
      </w:hyperlink>
      <w:r w:rsidR="009942A4">
        <w:rPr>
          <w:b/>
          <w:noProof/>
          <w:lang w:eastAsia="en-GB"/>
        </w:rPr>
        <w:t>40</w:t>
      </w:r>
    </w:p>
    <w:p w14:paraId="2F8C039C" w14:textId="77777777" w:rsidR="004476B9" w:rsidRPr="004476B9" w:rsidRDefault="004476B9" w:rsidP="004476B9">
      <w:pPr>
        <w:tabs>
          <w:tab w:val="left" w:pos="440"/>
          <w:tab w:val="right" w:leader="dot" w:pos="8296"/>
        </w:tabs>
        <w:rPr>
          <w:b/>
          <w:noProof/>
          <w:lang w:eastAsia="en-GB"/>
        </w:rPr>
      </w:pPr>
    </w:p>
    <w:p w14:paraId="297337AA" w14:textId="5C0F3232" w:rsidR="004476B9" w:rsidRPr="004476B9" w:rsidRDefault="00A54993" w:rsidP="004476B9">
      <w:pPr>
        <w:tabs>
          <w:tab w:val="left" w:pos="440"/>
          <w:tab w:val="right" w:leader="dot" w:pos="8296"/>
        </w:tabs>
        <w:rPr>
          <w:b/>
          <w:noProof/>
          <w:lang w:eastAsia="en-GB"/>
        </w:rPr>
      </w:pPr>
      <w:hyperlink w:anchor="_Toc473539862" w:history="1">
        <w:r w:rsidR="004476B9" w:rsidRPr="004476B9">
          <w:rPr>
            <w:b/>
            <w:noProof/>
            <w:lang w:eastAsia="en-GB"/>
          </w:rPr>
          <w:t>8.</w:t>
        </w:r>
        <w:r w:rsidR="004476B9" w:rsidRPr="004476B9">
          <w:rPr>
            <w:rFonts w:ascii="Calibri" w:hAnsi="Calibri"/>
            <w:b/>
            <w:noProof/>
            <w:sz w:val="22"/>
            <w:szCs w:val="22"/>
            <w:lang w:eastAsia="en-GB"/>
          </w:rPr>
          <w:tab/>
        </w:r>
        <w:r w:rsidR="004476B9" w:rsidRPr="004476B9">
          <w:rPr>
            <w:b/>
            <w:noProof/>
            <w:lang w:eastAsia="en-GB"/>
          </w:rPr>
          <w:t>APPENDICES</w:t>
        </w:r>
        <w:r w:rsidR="004476B9" w:rsidRPr="004476B9">
          <w:rPr>
            <w:b/>
            <w:noProof/>
            <w:webHidden/>
            <w:lang w:eastAsia="en-GB"/>
          </w:rPr>
          <w:tab/>
        </w:r>
      </w:hyperlink>
      <w:r w:rsidR="004476B9" w:rsidRPr="004476B9">
        <w:rPr>
          <w:b/>
          <w:noProof/>
          <w:lang w:eastAsia="en-GB"/>
        </w:rPr>
        <w:t>4</w:t>
      </w:r>
      <w:r w:rsidR="009942A4">
        <w:rPr>
          <w:b/>
          <w:noProof/>
          <w:lang w:eastAsia="en-GB"/>
        </w:rPr>
        <w:t>5</w:t>
      </w:r>
    </w:p>
    <w:p w14:paraId="442B2CE1" w14:textId="77777777" w:rsidR="004476B9" w:rsidRPr="004476B9" w:rsidRDefault="004476B9" w:rsidP="004476B9">
      <w:pPr>
        <w:tabs>
          <w:tab w:val="left" w:pos="440"/>
          <w:tab w:val="right" w:leader="dot" w:pos="8296"/>
        </w:tabs>
        <w:rPr>
          <w:b/>
          <w:noProof/>
          <w:lang w:eastAsia="en-GB"/>
        </w:rPr>
      </w:pPr>
    </w:p>
    <w:p w14:paraId="47658F73" w14:textId="77777777" w:rsidR="004476B9" w:rsidRPr="004476B9" w:rsidRDefault="004476B9" w:rsidP="004476B9">
      <w:pPr>
        <w:tabs>
          <w:tab w:val="left" w:pos="440"/>
          <w:tab w:val="right" w:leader="dot" w:pos="8296"/>
        </w:tabs>
        <w:rPr>
          <w:b/>
          <w:noProof/>
          <w:lang w:eastAsia="en-GB"/>
        </w:rPr>
      </w:pPr>
    </w:p>
    <w:p w14:paraId="64123B81" w14:textId="2AB0DF90" w:rsidR="00A72856" w:rsidRDefault="00A72856">
      <w:pPr>
        <w:spacing w:after="200" w:line="276" w:lineRule="auto"/>
        <w:rPr>
          <w:b/>
          <w:noProof/>
          <w:lang w:eastAsia="en-GB"/>
        </w:rPr>
      </w:pPr>
    </w:p>
    <w:p w14:paraId="5E7D59C6" w14:textId="77777777" w:rsidR="004476B9" w:rsidRDefault="004476B9">
      <w:pPr>
        <w:spacing w:after="200" w:line="276" w:lineRule="auto"/>
        <w:rPr>
          <w:b/>
          <w:bCs/>
          <w:sz w:val="28"/>
          <w:szCs w:val="28"/>
          <w:u w:val="single"/>
        </w:rPr>
      </w:pPr>
    </w:p>
    <w:p w14:paraId="29EC6DC5" w14:textId="789E182C" w:rsidR="008C2978" w:rsidRDefault="008C2978" w:rsidP="008C2978">
      <w:pPr>
        <w:jc w:val="center"/>
        <w:rPr>
          <w:b/>
          <w:bCs/>
          <w:sz w:val="28"/>
          <w:szCs w:val="28"/>
          <w:u w:val="single"/>
        </w:rPr>
      </w:pPr>
      <w:r>
        <w:rPr>
          <w:b/>
          <w:bCs/>
          <w:sz w:val="28"/>
          <w:szCs w:val="28"/>
          <w:u w:val="single"/>
        </w:rPr>
        <w:lastRenderedPageBreak/>
        <w:t>Figures and Tables</w:t>
      </w:r>
    </w:p>
    <w:p w14:paraId="181AB2BB" w14:textId="5347758B" w:rsidR="008C2978" w:rsidRDefault="008C2978" w:rsidP="008C2978">
      <w:pPr>
        <w:jc w:val="center"/>
        <w:rPr>
          <w:b/>
          <w:bCs/>
          <w:sz w:val="28"/>
          <w:szCs w:val="28"/>
          <w:u w:val="single"/>
        </w:rPr>
      </w:pPr>
    </w:p>
    <w:p w14:paraId="4BB3C9B7" w14:textId="77777777" w:rsidR="00851BC2" w:rsidRDefault="00851BC2">
      <w:pPr>
        <w:spacing w:after="200" w:line="276" w:lineRule="auto"/>
      </w:pPr>
      <w:r>
        <w:t xml:space="preserve">Figure 1 – Photo of Carmarthen </w:t>
      </w:r>
    </w:p>
    <w:p w14:paraId="59CB3DD5" w14:textId="77777777" w:rsidR="00851BC2" w:rsidRDefault="00851BC2">
      <w:pPr>
        <w:spacing w:after="200" w:line="276" w:lineRule="auto"/>
      </w:pPr>
      <w:r>
        <w:t>Figure 2 – Questionnaire Related Categories Table</w:t>
      </w:r>
    </w:p>
    <w:p w14:paraId="782FB4B9" w14:textId="77777777" w:rsidR="00851BC2" w:rsidRDefault="00851BC2">
      <w:pPr>
        <w:spacing w:after="200" w:line="276" w:lineRule="auto"/>
      </w:pPr>
      <w:r>
        <w:t>Figure 3 – Emergent Themes Table</w:t>
      </w:r>
    </w:p>
    <w:p w14:paraId="77752584" w14:textId="06F29EC7" w:rsidR="008C2978" w:rsidRDefault="00851BC2">
      <w:pPr>
        <w:spacing w:after="200" w:line="276" w:lineRule="auto"/>
        <w:rPr>
          <w:b/>
          <w:bCs/>
          <w:sz w:val="28"/>
          <w:szCs w:val="28"/>
          <w:u w:val="single"/>
        </w:rPr>
      </w:pPr>
      <w:r>
        <w:t xml:space="preserve">Figure 4 </w:t>
      </w:r>
      <w:r w:rsidR="004B5E10">
        <w:t>–</w:t>
      </w:r>
      <w:r>
        <w:t xml:space="preserve"> </w:t>
      </w:r>
      <w:r w:rsidR="004B5E10">
        <w:t xml:space="preserve">Breakdown of Themes </w:t>
      </w:r>
      <w:r w:rsidR="00775A20">
        <w:t>a</w:t>
      </w:r>
      <w:r w:rsidR="004B5E10">
        <w:t>gainst Interpretation Table</w:t>
      </w:r>
      <w:r w:rsidR="008C2978">
        <w:rPr>
          <w:b/>
          <w:bCs/>
          <w:sz w:val="28"/>
          <w:szCs w:val="28"/>
          <w:u w:val="single"/>
        </w:rPr>
        <w:br w:type="page"/>
      </w:r>
    </w:p>
    <w:p w14:paraId="35EB05CC" w14:textId="2D1832BF" w:rsidR="008C2978" w:rsidRDefault="008C2978" w:rsidP="008C2978">
      <w:pPr>
        <w:spacing w:line="360" w:lineRule="auto"/>
        <w:rPr>
          <w:b/>
          <w:bCs/>
          <w:sz w:val="32"/>
          <w:szCs w:val="32"/>
          <w:u w:val="single"/>
        </w:rPr>
      </w:pPr>
      <w:r w:rsidRPr="008C2978">
        <w:rPr>
          <w:b/>
          <w:bCs/>
          <w:sz w:val="32"/>
          <w:szCs w:val="32"/>
          <w:u w:val="single"/>
        </w:rPr>
        <w:lastRenderedPageBreak/>
        <w:t>Chapter 1</w:t>
      </w:r>
    </w:p>
    <w:p w14:paraId="3C3E9B6A" w14:textId="7C042D14" w:rsidR="008C2978" w:rsidRDefault="008C2978" w:rsidP="008C2978">
      <w:pPr>
        <w:spacing w:line="360" w:lineRule="auto"/>
        <w:jc w:val="center"/>
        <w:rPr>
          <w:b/>
          <w:bCs/>
          <w:sz w:val="28"/>
          <w:szCs w:val="28"/>
          <w:u w:val="single"/>
        </w:rPr>
      </w:pPr>
      <w:r>
        <w:rPr>
          <w:b/>
          <w:bCs/>
          <w:sz w:val="28"/>
          <w:szCs w:val="28"/>
          <w:u w:val="single"/>
        </w:rPr>
        <w:t>Introduction</w:t>
      </w:r>
    </w:p>
    <w:p w14:paraId="431C0B56" w14:textId="77777777" w:rsidR="004B5E10" w:rsidRDefault="008C2978" w:rsidP="008C2978">
      <w:pPr>
        <w:spacing w:before="240" w:after="240" w:line="360" w:lineRule="auto"/>
      </w:pPr>
      <w:r w:rsidRPr="008C2978">
        <w:t xml:space="preserve">Produce trading markets are fundamental community independent retailers who sell </w:t>
      </w:r>
      <w:r w:rsidR="004B5E10">
        <w:t>fresh</w:t>
      </w:r>
      <w:r w:rsidRPr="008C2978">
        <w:t xml:space="preserve"> foods directly to consumers and facilitate personal connections between shoppers and communities. Each market is defined as a “local” market that is in direct contact with consumers setting independent prices without being dictated by wholesale markets. Hinrichs (2000) uniquely defines produce market traders as the following: </w:t>
      </w:r>
    </w:p>
    <w:p w14:paraId="600E3E20" w14:textId="3ACD54E1" w:rsidR="004B5E10" w:rsidRPr="000276FB" w:rsidRDefault="004B5E10" w:rsidP="004B5E10">
      <w:pPr>
        <w:spacing w:before="240" w:after="240"/>
        <w:ind w:left="1474" w:right="1474"/>
      </w:pPr>
      <w:r w:rsidRPr="000276FB">
        <w:t>d</w:t>
      </w:r>
      <w:r w:rsidR="008C2978" w:rsidRPr="000276FB">
        <w:t xml:space="preserve">irect agricultural markets promise human connection at the place where production and consumption of food converge, an experience not available either to consumers shopping at “superstores” or “hypermarkets” or to farmers selling through conventional wholesale commodity markets. </w:t>
      </w:r>
    </w:p>
    <w:p w14:paraId="0D18DB39" w14:textId="650B3192" w:rsidR="008C2978" w:rsidRPr="008C2978" w:rsidRDefault="008C2978" w:rsidP="008C2978">
      <w:pPr>
        <w:spacing w:before="240" w:after="240" w:line="360" w:lineRule="auto"/>
      </w:pPr>
      <w:r w:rsidRPr="008C2978">
        <w:t xml:space="preserve">One advantage that has served produce market traders well over the years is the ability to be readily moveable to “densely populated consumer locations” (O’Hara, 2019). The local produce traders can help a community beyond economic transactions by providing </w:t>
      </w:r>
      <w:r w:rsidR="004B5E10">
        <w:t xml:space="preserve">a </w:t>
      </w:r>
      <w:r w:rsidRPr="008C2978">
        <w:t xml:space="preserve">social interaction site whilst broadening values of food decisions. Produce market traders are a </w:t>
      </w:r>
      <w:r w:rsidR="00931B16">
        <w:t>vital</w:t>
      </w:r>
      <w:r w:rsidRPr="008C2978">
        <w:t xml:space="preserve"> component in the development of production and consumption relationships.</w:t>
      </w:r>
    </w:p>
    <w:p w14:paraId="0D9EE04B" w14:textId="6D455A0C" w:rsidR="008C2978" w:rsidRPr="008C2978" w:rsidRDefault="008C2978" w:rsidP="008C2978">
      <w:pPr>
        <w:spacing w:before="240" w:after="240" w:line="360" w:lineRule="auto"/>
      </w:pPr>
      <w:r w:rsidRPr="008C2978">
        <w:t>Although, what this does emphasize is that seasoned market traders and the service they provide are static and there is a minimum movement for produce market traders to evolve. It is a recognized barrier that many seasoned market traders are not able to develop and are resistant to change (Gunderson and Sterns, 2009). Some market produces traders are also resistant towards it. The consequences of this is a lack of self-development, service and the ability to evolve to retain its customers. Seismic changes within the retail industry are taking a grand effect, shaking the foundations of the retail market. Produce markets are expected to adapt</w:t>
      </w:r>
      <w:r w:rsidR="00931B16">
        <w:t>,</w:t>
      </w:r>
      <w:r w:rsidRPr="008C2978">
        <w:t xml:space="preserve"> or they</w:t>
      </w:r>
      <w:r w:rsidR="00931B16">
        <w:t xml:space="preserve"> will</w:t>
      </w:r>
      <w:r w:rsidRPr="008C2978">
        <w:t xml:space="preserve"> eventually become redundant.</w:t>
      </w:r>
    </w:p>
    <w:p w14:paraId="230F54C5" w14:textId="651D1C42" w:rsidR="008C2978" w:rsidRPr="008C2978" w:rsidRDefault="008C2978" w:rsidP="008C2978">
      <w:pPr>
        <w:spacing w:before="240" w:after="240" w:line="360" w:lineRule="auto"/>
      </w:pPr>
      <w:r w:rsidRPr="008C2978">
        <w:t>The image of a produce market does</w:t>
      </w:r>
      <w:r w:rsidR="00931B16">
        <w:t xml:space="preserve"> not</w:t>
      </w:r>
      <w:r w:rsidRPr="008C2978">
        <w:t xml:space="preserve"> invoke “high-tech”, and the rapid evolution of digital marketing has placed pressure on produce market traders to adapt to maintain existence in the competition. Digital marketing, in its most basic form, is the marketing of a product and service through online platforms (Porter, 2017). It is something entirely complex to the traditional marketer, and digital marketing is introducing a significant shift in where consumers shop for their products. It is an avenue where consumers are now preferring to purchase online, and not purchase from local communities. There have been many </w:t>
      </w:r>
      <w:r w:rsidRPr="008C2978">
        <w:lastRenderedPageBreak/>
        <w:t>reservations from local market traders to participate or evolve into a strategic domai</w:t>
      </w:r>
      <w:r w:rsidR="00931B16">
        <w:t>n</w:t>
      </w:r>
      <w:r w:rsidRPr="008C2978">
        <w:t xml:space="preserve"> and promoting produce markets has never been required due to them being a key point-of-purchase source in a pre-digital era. Today, it is now apparent that the evolution of digital marketing has opened a variety of channels where products can be purchased elsewhere and no longer require local produce markets for their products. </w:t>
      </w:r>
    </w:p>
    <w:p w14:paraId="1E33D3E6" w14:textId="28D202FE" w:rsidR="008C2978" w:rsidRPr="008C2978" w:rsidRDefault="008C2978" w:rsidP="008C2978">
      <w:pPr>
        <w:spacing w:before="240" w:after="240" w:line="360" w:lineRule="auto"/>
      </w:pPr>
      <w:r w:rsidRPr="008C2978">
        <w:t>Society is now dependent on digital platforms to manage their personal needs. The digital presence is connected in many ways, and consumers are findings products they want online. This is also a vital component for traditional markets to succeed. However, their support is diminishing</w:t>
      </w:r>
      <w:r w:rsidR="00931B16">
        <w:t>,</w:t>
      </w:r>
      <w:r w:rsidRPr="008C2978">
        <w:t xml:space="preserve"> where local authorities and communities are no longer able to provide the adequate support they need.</w:t>
      </w:r>
    </w:p>
    <w:p w14:paraId="4554D939" w14:textId="0545E22A" w:rsidR="008C2978" w:rsidRPr="008C2978" w:rsidRDefault="008C2978" w:rsidP="008C2978">
      <w:pPr>
        <w:spacing w:before="240" w:after="240" w:line="360" w:lineRule="auto"/>
      </w:pPr>
      <w:r w:rsidRPr="008C2978">
        <w:t>For local produce market traders to continue to be successful, there is a need to adapt to digital marketing. There is a need to embrace digital technology in a variety of ways beyond sending leaflets and brochures through the post. Embracing digital marketing such as social media presence, applications, online markets</w:t>
      </w:r>
      <w:r w:rsidR="00931B16">
        <w:t>,</w:t>
      </w:r>
      <w:r w:rsidRPr="008C2978">
        <w:t xml:space="preserve"> to name a few, is now the foundation of business, and local marketers are now expected to follow suit. This study has many objectives, but one key </w:t>
      </w:r>
      <w:r w:rsidR="00931B16">
        <w:t>purpose</w:t>
      </w:r>
      <w:r w:rsidRPr="008C2978">
        <w:t xml:space="preserve"> is to determine the impact of digital marketing within the retail sector, particularly within produce market traders and understanding of a new way of managing consumers for retail business. </w:t>
      </w:r>
    </w:p>
    <w:p w14:paraId="631E4229" w14:textId="477F6253" w:rsidR="008C2978" w:rsidRDefault="008C2978" w:rsidP="008C2978">
      <w:pPr>
        <w:spacing w:before="240" w:after="240" w:line="360" w:lineRule="auto"/>
        <w:rPr>
          <w:sz w:val="22"/>
          <w:szCs w:val="22"/>
        </w:rPr>
      </w:pPr>
      <w:r w:rsidRPr="008C2978">
        <w:t xml:space="preserve">This study is formed in a variety of parts, with a key focus on the relation between digital marketing and local produce markets, understanding the marketing evolution, the impact it progressively has on the retail sector, particularly within produce markets, and specifically, any barriers to marketing opportunity for local marketers. Understanding the relation will be formed through systematic analysis in the form of a </w:t>
      </w:r>
      <w:r w:rsidR="00931B16">
        <w:t>l</w:t>
      </w:r>
      <w:r w:rsidRPr="008C2978">
        <w:t xml:space="preserve">iterature </w:t>
      </w:r>
      <w:r w:rsidR="00931B16">
        <w:t>r</w:t>
      </w:r>
      <w:r w:rsidRPr="008C2978">
        <w:t xml:space="preserve">eview. This will help provide the background </w:t>
      </w:r>
      <w:r w:rsidR="00DF1D81">
        <w:t>surrounding</w:t>
      </w:r>
      <w:r w:rsidRPr="008C2978">
        <w:t xml:space="preserve"> the impact of digital marketing and understanding the stance of local </w:t>
      </w:r>
      <w:r w:rsidR="00DF1D81" w:rsidRPr="008C2978">
        <w:t>marketers’</w:t>
      </w:r>
      <w:r w:rsidRPr="008C2978">
        <w:t xml:space="preserve"> </w:t>
      </w:r>
      <w:r w:rsidR="00DF1D81">
        <w:t>feelings towards</w:t>
      </w:r>
      <w:r w:rsidRPr="008C2978">
        <w:t xml:space="preserve"> digital marketing. </w:t>
      </w:r>
      <w:r w:rsidR="00DF1D81">
        <w:t>T</w:t>
      </w:r>
      <w:r w:rsidRPr="008C2978">
        <w:t xml:space="preserve">he study will </w:t>
      </w:r>
      <w:r w:rsidR="00DF1D81">
        <w:t>convey</w:t>
      </w:r>
      <w:r w:rsidRPr="008C2978">
        <w:t xml:space="preserve"> the understanding in the form of </w:t>
      </w:r>
      <w:r w:rsidR="00DF1D81">
        <w:t>undertaking</w:t>
      </w:r>
      <w:r w:rsidRPr="008C2978">
        <w:t xml:space="preserve"> qualitative research in the form of voice participation amongst current produce market traders</w:t>
      </w:r>
      <w:r w:rsidR="00DF1D81">
        <w:t>.</w:t>
      </w:r>
      <w:r w:rsidRPr="008C2978">
        <w:t xml:space="preserve"> </w:t>
      </w:r>
      <w:r w:rsidR="00DF1D81">
        <w:t>T</w:t>
      </w:r>
      <w:r w:rsidRPr="008C2978">
        <w:t>o</w:t>
      </w:r>
      <w:r w:rsidR="00DF1D81">
        <w:t xml:space="preserve"> gain their</w:t>
      </w:r>
      <w:r w:rsidRPr="008C2978">
        <w:t xml:space="preserve"> understand</w:t>
      </w:r>
      <w:r w:rsidR="00DF1D81">
        <w:t>ing</w:t>
      </w:r>
      <w:r w:rsidRPr="008C2978">
        <w:t xml:space="preserve"> on digital marketing and whether they deem digital marketing to be worthwhile to open avenues of further business growth. The aim is to gain </w:t>
      </w:r>
      <w:r w:rsidR="00DF1D81">
        <w:t>additional</w:t>
      </w:r>
      <w:r w:rsidRPr="008C2978">
        <w:t xml:space="preserve"> knowledge from market traders on their experiences and expectations moving forward</w:t>
      </w:r>
      <w:r w:rsidR="00DF1D81">
        <w:t>,</w:t>
      </w:r>
      <w:r w:rsidRPr="008C2978">
        <w:t xml:space="preserve"> which will also assist with further research areas and future recommendations</w:t>
      </w:r>
      <w:r>
        <w:rPr>
          <w:sz w:val="22"/>
          <w:szCs w:val="22"/>
        </w:rPr>
        <w:t xml:space="preserve">. </w:t>
      </w:r>
    </w:p>
    <w:p w14:paraId="1ADD12A9" w14:textId="77777777" w:rsidR="008C2978" w:rsidRDefault="008C2978" w:rsidP="008C2978">
      <w:pPr>
        <w:spacing w:before="240" w:after="240" w:line="360" w:lineRule="auto"/>
        <w:rPr>
          <w:sz w:val="22"/>
          <w:szCs w:val="22"/>
        </w:rPr>
      </w:pPr>
    </w:p>
    <w:p w14:paraId="7DEE5EDE" w14:textId="77777777" w:rsidR="008C2978" w:rsidRDefault="008C2978" w:rsidP="008C2978">
      <w:pPr>
        <w:spacing w:before="240" w:after="240"/>
        <w:rPr>
          <w:b/>
          <w:bCs/>
          <w:sz w:val="32"/>
          <w:szCs w:val="32"/>
          <w:u w:val="single"/>
        </w:rPr>
      </w:pPr>
      <w:r>
        <w:rPr>
          <w:b/>
          <w:bCs/>
          <w:sz w:val="32"/>
          <w:szCs w:val="32"/>
          <w:u w:val="single"/>
        </w:rPr>
        <w:t>Chapter 2</w:t>
      </w:r>
    </w:p>
    <w:p w14:paraId="02682F57" w14:textId="4FB7ED1D" w:rsidR="008C2978" w:rsidRDefault="008C2978" w:rsidP="00967111">
      <w:pPr>
        <w:spacing w:before="240" w:after="240"/>
        <w:jc w:val="center"/>
        <w:rPr>
          <w:b/>
          <w:bCs/>
          <w:sz w:val="28"/>
          <w:szCs w:val="28"/>
          <w:u w:val="single"/>
        </w:rPr>
      </w:pPr>
      <w:r w:rsidRPr="008C2978">
        <w:rPr>
          <w:b/>
          <w:bCs/>
          <w:sz w:val="28"/>
          <w:szCs w:val="28"/>
          <w:u w:val="single"/>
        </w:rPr>
        <w:t>Literature Review</w:t>
      </w:r>
    </w:p>
    <w:p w14:paraId="5E1054D1" w14:textId="2EC9ED01" w:rsidR="00967111" w:rsidRDefault="000304A9" w:rsidP="000304A9">
      <w:pPr>
        <w:spacing w:before="240" w:after="240"/>
        <w:rPr>
          <w:b/>
          <w:bCs/>
          <w:sz w:val="28"/>
          <w:szCs w:val="28"/>
          <w:u w:val="single"/>
        </w:rPr>
      </w:pPr>
      <w:r>
        <w:rPr>
          <w:b/>
          <w:bCs/>
          <w:sz w:val="28"/>
          <w:szCs w:val="28"/>
          <w:u w:val="single"/>
        </w:rPr>
        <w:t xml:space="preserve">2.1 </w:t>
      </w:r>
      <w:r w:rsidR="00967111">
        <w:rPr>
          <w:b/>
          <w:bCs/>
          <w:sz w:val="28"/>
          <w:szCs w:val="28"/>
          <w:u w:val="single"/>
        </w:rPr>
        <w:t>Introduction</w:t>
      </w:r>
    </w:p>
    <w:p w14:paraId="3DB33E1C" w14:textId="50512A45" w:rsidR="008C2978" w:rsidRPr="00D849AA" w:rsidRDefault="008C2978" w:rsidP="008C2978">
      <w:pPr>
        <w:spacing w:before="240" w:after="240" w:line="360" w:lineRule="auto"/>
      </w:pPr>
      <w:r w:rsidRPr="00D849AA">
        <w:t xml:space="preserve">"The digitalized world brings new concepts with it in its way" (Association &amp; Resources, 2018). Concepts which have had a great impact on consumer behaviour, with various platforms and applications readily available, designed with the consumer shopping experience in mind. Due to </w:t>
      </w:r>
      <w:r>
        <w:t>the growth of digital marketing and technology</w:t>
      </w:r>
      <w:r w:rsidR="00DF1D81">
        <w:t>,</w:t>
      </w:r>
      <w:r w:rsidRPr="00D849AA">
        <w:t xml:space="preserve"> a plethora of literature regarding the subject term digital marketing is widely available</w:t>
      </w:r>
      <w:r>
        <w:t>.</w:t>
      </w:r>
      <w:r w:rsidRPr="00D849AA">
        <w:t xml:space="preserve"> Digital technologies are now ubiquitous and are now essential for everyday life (Keelson, 2012). These can be regarded as science fiction just a few decades ago, and now, the modern smartphone, information networks and virtual reality are upon us. The goal for all marketers is to "help enterprises create the most efficient, effective, and engaged workplaces for their employees" (Rajaraman, 2019). However, the digital age in which we live in now requires marketers to know their audience and their trends immediately through digital marketing data and insight. Chris Brogan, a keen digital marketer, defines marketers as "needing to build digital relationships and reputation before closing a sale". Ann Handley requires marketers to think about content, "Does your content lead readers on a journey, or does it merely stuff them as leads into a pipeline?" (Osborne, 2019). This article later explores how </w:t>
      </w:r>
      <w:r w:rsidR="00DF1D81">
        <w:t>m</w:t>
      </w:r>
      <w:r w:rsidRPr="00D849AA">
        <w:t>arketing has evolved over the years into a digitalised, data-pro world.</w:t>
      </w:r>
    </w:p>
    <w:p w14:paraId="2062856D" w14:textId="743EBF87" w:rsidR="008C2978" w:rsidRPr="00D849AA" w:rsidRDefault="008C2978" w:rsidP="008C2978">
      <w:pPr>
        <w:spacing w:before="240" w:after="240" w:line="360" w:lineRule="auto"/>
      </w:pPr>
      <w:r w:rsidRPr="00D849AA">
        <w:t>Society is now becoming more dependent on digital, communication and information technology infrastructure for a variety of industrial activities</w:t>
      </w:r>
      <w:r w:rsidR="00DF1D81">
        <w:t>. These include</w:t>
      </w:r>
      <w:r w:rsidRPr="00D849AA">
        <w:t xml:space="preserve"> banking, electrical grid management, health records and personalised information that is now being stored securely through digital networks and database. There is an increased digitalised presence and connection in one way or another; whether it be through social media, blogging or email. Digital marketing allows the consumer to find </w:t>
      </w:r>
      <w:r>
        <w:t>the goods they are proposing to purchase</w:t>
      </w:r>
      <w:r w:rsidRPr="00D849AA">
        <w:t>. Vital components that make a traditional farmers market</w:t>
      </w:r>
      <w:r w:rsidR="00DF1D81">
        <w:t>s’</w:t>
      </w:r>
      <w:r w:rsidRPr="00D849AA">
        <w:t xml:space="preserve"> succe</w:t>
      </w:r>
      <w:r>
        <w:t>ss</w:t>
      </w:r>
      <w:r w:rsidRPr="00D849AA">
        <w:t xml:space="preserve"> is the local community</w:t>
      </w:r>
      <w:r w:rsidR="00DF1D81">
        <w:t>,</w:t>
      </w:r>
      <w:r w:rsidRPr="00D849AA">
        <w:t xml:space="preserve"> such as direct support from local councils and authorities</w:t>
      </w:r>
      <w:r w:rsidR="00DF1D81">
        <w:t>,</w:t>
      </w:r>
      <w:r w:rsidRPr="00D849AA">
        <w:t xml:space="preserve"> and people supporting the day to day running of the market (Farma.org.uk, n.d.). The potential consequences to traditional produce market </w:t>
      </w:r>
      <w:r>
        <w:t xml:space="preserve">traders </w:t>
      </w:r>
      <w:r w:rsidRPr="00D849AA">
        <w:t xml:space="preserve">in a digital era </w:t>
      </w:r>
      <w:r w:rsidR="00186DE7">
        <w:t xml:space="preserve">is that they </w:t>
      </w:r>
      <w:r w:rsidRPr="00D849AA">
        <w:t>lack the first-hand experience on what digitali</w:t>
      </w:r>
      <w:r>
        <w:t>z</w:t>
      </w:r>
      <w:r w:rsidRPr="00D849AA">
        <w:t>ation looks like.</w:t>
      </w:r>
      <w:r>
        <w:t xml:space="preserve"> Also, the lack of digital knowledge of the market stallholders </w:t>
      </w:r>
      <w:r w:rsidRPr="00D849AA">
        <w:lastRenderedPageBreak/>
        <w:t>impacts consumer behaviour and their purchasing decisions. Today's digitali</w:t>
      </w:r>
      <w:r>
        <w:t>z</w:t>
      </w:r>
      <w:r w:rsidRPr="00D849AA">
        <w:t>ed era has a more fundamental focus on good bran</w:t>
      </w:r>
      <w:r w:rsidR="00186DE7">
        <w:t>d. Furthermore</w:t>
      </w:r>
      <w:r>
        <w:t xml:space="preserve">, due to the lack of a digital presence, this brand imagery should be portrayed in the consumer's mind </w:t>
      </w:r>
      <w:r w:rsidR="00186DE7">
        <w:t>combined with</w:t>
      </w:r>
      <w:r>
        <w:t xml:space="preserve"> </w:t>
      </w:r>
      <w:r w:rsidRPr="00D849AA">
        <w:t>perception and loyalty, which</w:t>
      </w:r>
      <w:r w:rsidR="00186DE7">
        <w:t xml:space="preserve"> should</w:t>
      </w:r>
      <w:r w:rsidRPr="00D849AA">
        <w:t xml:space="preserve"> result in a stronger brand image</w:t>
      </w:r>
      <w:r w:rsidR="00186DE7">
        <w:t>. However, this key component is somewhat</w:t>
      </w:r>
      <w:r>
        <w:t xml:space="preserve"> absent</w:t>
      </w:r>
      <w:r w:rsidRPr="00D849AA">
        <w:t xml:space="preserve">. </w:t>
      </w:r>
      <w:r>
        <w:t xml:space="preserve">Brand recognition is </w:t>
      </w:r>
      <w:r w:rsidRPr="00D849AA">
        <w:t>expected to influence consumers positively</w:t>
      </w:r>
      <w:r>
        <w:t>,</w:t>
      </w:r>
      <w:r w:rsidRPr="00D849AA">
        <w:t xml:space="preserve"> and become a part of their purchase </w:t>
      </w:r>
      <w:r>
        <w:t>behaviour,</w:t>
      </w:r>
      <w:r w:rsidRPr="00D849AA">
        <w:t xml:space="preserve"> </w:t>
      </w:r>
      <w:r>
        <w:t>highlights</w:t>
      </w:r>
      <w:r w:rsidRPr="00D849AA">
        <w:t xml:space="preserve"> (Malik et al., 2013). </w:t>
      </w:r>
      <w:r>
        <w:t xml:space="preserve">Malik et al, (2013) </w:t>
      </w:r>
      <w:r w:rsidR="00186DE7">
        <w:t>highlights</w:t>
      </w:r>
      <w:r w:rsidRPr="00D849AA">
        <w:t xml:space="preserve"> that consumer purchasing behaviour consists of how individuals, organi</w:t>
      </w:r>
      <w:r>
        <w:t>z</w:t>
      </w:r>
      <w:r w:rsidRPr="00D849AA">
        <w:t xml:space="preserve">ations, and purchasing groups select, buy and make use </w:t>
      </w:r>
      <w:r>
        <w:t xml:space="preserve">of </w:t>
      </w:r>
      <w:r w:rsidRPr="00D849AA">
        <w:t>a product or service, alongside ideas that satisfy their needs and dislike. In the digital climate, the growing opportunity of online grocery shopping and direct deliver food services are targeted for the consumer</w:t>
      </w:r>
      <w:r w:rsidR="00186DE7">
        <w:t>.</w:t>
      </w:r>
      <w:r w:rsidRPr="00D849AA">
        <w:t xml:space="preserve"> </w:t>
      </w:r>
      <w:r w:rsidR="00186DE7">
        <w:t>D</w:t>
      </w:r>
      <w:r w:rsidRPr="00D849AA">
        <w:t>irect produce market traders are now being presented with a unique chance to integrate the incorporation of e-commerce into their marketing activities</w:t>
      </w:r>
      <w:r w:rsidR="00186DE7">
        <w:t>,</w:t>
      </w:r>
      <w:r w:rsidRPr="00D849AA">
        <w:t xml:space="preserve"> and to take advantage in an emerging added-value food market (Grigsby, n.d.). The research contained in this dissertation seeks to highlight best practices of digital marketing and its effect on traditional produce market traders. Furthermore, </w:t>
      </w:r>
      <w:r>
        <w:t xml:space="preserve">it aims </w:t>
      </w:r>
      <w:r w:rsidRPr="00D849AA">
        <w:t>to gain a deeper understanding and explore the role and impact that digital marketing</w:t>
      </w:r>
      <w:r w:rsidR="00186DE7">
        <w:t xml:space="preserve"> has.</w:t>
      </w:r>
      <w:r w:rsidRPr="00D849AA">
        <w:t xml:space="preserve"> </w:t>
      </w:r>
      <w:r w:rsidR="00186DE7">
        <w:t>R</w:t>
      </w:r>
      <w:r w:rsidRPr="00D849AA">
        <w:t>elevant theories sourced through publications such as journal articles, books and academic literature will provide further insight into the world of digital marketing and its capabilities, capturing the secondary research element of this dissertation. Four key areas will be studied and presented in this literature review which will allow the reader to have a greater</w:t>
      </w:r>
      <w:r w:rsidR="00186DE7">
        <w:t xml:space="preserve"> insight</w:t>
      </w:r>
      <w:r w:rsidRPr="00D849AA">
        <w:t xml:space="preserve"> of digital marketing, its concepts, and how the revolution has affected all that utilises it.</w:t>
      </w:r>
    </w:p>
    <w:p w14:paraId="2A0CEA99" w14:textId="1ED521C9" w:rsidR="008C2978" w:rsidRPr="008C2978" w:rsidRDefault="000304A9" w:rsidP="008C2978">
      <w:pPr>
        <w:spacing w:before="240" w:after="240" w:line="360" w:lineRule="auto"/>
        <w:rPr>
          <w:b/>
          <w:bCs/>
          <w:sz w:val="28"/>
          <w:szCs w:val="28"/>
          <w:u w:val="single"/>
        </w:rPr>
      </w:pPr>
      <w:r>
        <w:rPr>
          <w:b/>
          <w:bCs/>
          <w:sz w:val="28"/>
          <w:szCs w:val="28"/>
          <w:u w:val="single"/>
        </w:rPr>
        <w:t xml:space="preserve">2.2 </w:t>
      </w:r>
      <w:r w:rsidR="008C2978" w:rsidRPr="008C2978">
        <w:rPr>
          <w:b/>
          <w:bCs/>
          <w:sz w:val="28"/>
          <w:szCs w:val="28"/>
          <w:u w:val="single"/>
        </w:rPr>
        <w:t>The Evolution of Marketing</w:t>
      </w:r>
    </w:p>
    <w:p w14:paraId="43FCA686" w14:textId="77777777" w:rsidR="005366F3" w:rsidRDefault="008C2978" w:rsidP="008C2978">
      <w:pPr>
        <w:spacing w:before="240" w:after="240" w:line="360" w:lineRule="auto"/>
      </w:pPr>
      <w:r w:rsidRPr="00D849AA">
        <w:t xml:space="preserve">Marketing is given the term of activity, set of institutions and processes for the creation, communication, delivering and exchanging products and service that serve value for customers, consumers and the general society states </w:t>
      </w:r>
      <w:proofErr w:type="spellStart"/>
      <w:r w:rsidRPr="00D849AA">
        <w:t>Purcarea</w:t>
      </w:r>
      <w:proofErr w:type="spellEnd"/>
      <w:r w:rsidRPr="00D849AA">
        <w:t xml:space="preserve"> (2018). </w:t>
      </w:r>
      <w:proofErr w:type="spellStart"/>
      <w:r>
        <w:t>Purcea</w:t>
      </w:r>
      <w:proofErr w:type="spellEnd"/>
      <w:r>
        <w:t xml:space="preserve"> (2018)</w:t>
      </w:r>
      <w:r w:rsidRPr="00D849AA">
        <w:t xml:space="preserve"> define</w:t>
      </w:r>
      <w:r>
        <w:t>s</w:t>
      </w:r>
      <w:r w:rsidRPr="00D849AA">
        <w:t xml:space="preserve"> the process by where companies </w:t>
      </w:r>
      <w:r>
        <w:t>can</w:t>
      </w:r>
      <w:r w:rsidRPr="00D849AA">
        <w:t xml:space="preserve"> understand and develop marketing value for customers to help the development of strong customer relationships to measure and capture value from customers. Marketing can retain profitable consumers through being socially responsible with the management of positive relationships says (Keelson, 2012). Creation and retention of profitable consumers need to be the core of every marketable business within a marketing strategy. Marketing continues to evolve from one concept to another. </w:t>
      </w:r>
      <w:proofErr w:type="spellStart"/>
      <w:r w:rsidRPr="00D849AA">
        <w:t>Gattorna</w:t>
      </w:r>
      <w:proofErr w:type="spellEnd"/>
      <w:r w:rsidRPr="00D849AA">
        <w:t xml:space="preserve"> (1978) described marketing research in the twentieth century as "an interaction between firms as </w:t>
      </w:r>
      <w:r w:rsidRPr="00D849AA">
        <w:lastRenderedPageBreak/>
        <w:t>optimisation or cost minimisation problems and vertical marketing systems as extensions of the firm; other, non-economic factors largely were ignored". This point seems to touch on the following non-economic factors: religion, culture, family, tradition and socio-political dependencies. Fast-forwarding to an internet age, marketers are now working differently to gain better exposure.</w:t>
      </w:r>
    </w:p>
    <w:p w14:paraId="4C90CBAB" w14:textId="4E8D49DB" w:rsidR="008C2978" w:rsidRPr="00D849AA" w:rsidRDefault="008C2978" w:rsidP="008C2978">
      <w:pPr>
        <w:spacing w:before="240" w:after="240" w:line="360" w:lineRule="auto"/>
      </w:pPr>
      <w:r w:rsidRPr="00D849AA">
        <w:t xml:space="preserve">Marketers are now able to reach consumers anywhere, such as their residence, place of work, a shop and can become more efficient explains </w:t>
      </w:r>
      <w:proofErr w:type="spellStart"/>
      <w:r w:rsidRPr="00D849AA">
        <w:t>Brunius</w:t>
      </w:r>
      <w:proofErr w:type="spellEnd"/>
      <w:r w:rsidRPr="00D849AA">
        <w:t xml:space="preserve"> (2017). Through digital mediums such as e-commerce, social media, phones and others, marketers are now expected to spread their brand, increase marketing share and regularly unveil new products. </w:t>
      </w:r>
      <w:r>
        <w:t>Digital</w:t>
      </w:r>
      <w:r w:rsidRPr="00D849AA">
        <w:t xml:space="preserve"> technologies have had a great impact on how the consumer functions as a buyer. When marketing a product in a pre-digital era, marketing focused on the product features itself and compared the products against their direct competitors and aim to identify a new aspect of the product. However, according to See (2012), this no longer matters. The consumer simply wants to understand whether the product they're after will solve their particular issue, and will the product match their needs. This is a demonstration of consumer behaviour. Consumers would research purchases without any researching sources. Editorial reviews, for example, were a key source of marketing product research. Today, research is now a critical factor in purchasing a product, using blogs and reviews before committing to a particular product. They now rely on user feedback compared to brand advertising of a product. There is a lack of trust in brand marketing, and recommendations before buying products and services are more trustworthy as recommendations from friends and family (Austen, 2017). </w:t>
      </w:r>
    </w:p>
    <w:p w14:paraId="69E24206" w14:textId="77777777" w:rsidR="008C2978" w:rsidRPr="00D849AA" w:rsidRDefault="008C2978" w:rsidP="008C2978">
      <w:pPr>
        <w:spacing w:before="240" w:after="240" w:line="360" w:lineRule="auto"/>
      </w:pPr>
      <w:r w:rsidRPr="00D849AA">
        <w:t xml:space="preserve">Digital marketing is now an example of an innovation, known as a </w:t>
      </w:r>
    </w:p>
    <w:p w14:paraId="280BD764" w14:textId="547DE40A" w:rsidR="008C2978" w:rsidRPr="00D849AA" w:rsidRDefault="008C2978" w:rsidP="000276FB">
      <w:pPr>
        <w:spacing w:before="240" w:after="240"/>
        <w:ind w:left="1474" w:right="1474"/>
      </w:pPr>
      <w:r w:rsidRPr="00D849AA">
        <w:t>collective process that increasingly involves other agents of change: suppliers, distributors and many others, including consumers.</w:t>
      </w:r>
    </w:p>
    <w:p w14:paraId="6952F0CA" w14:textId="77777777" w:rsidR="008C2978" w:rsidRPr="00D849AA" w:rsidRDefault="008C2978" w:rsidP="000276FB">
      <w:pPr>
        <w:spacing w:before="240" w:after="240"/>
        <w:ind w:left="1474" w:right="1474"/>
      </w:pPr>
      <w:r w:rsidRPr="00D849AA">
        <w:t>(Perez, 2009, pp.9)</w:t>
      </w:r>
    </w:p>
    <w:p w14:paraId="6B28F86D" w14:textId="6766BE21" w:rsidR="008C2978" w:rsidRPr="000351A6" w:rsidRDefault="008C2978" w:rsidP="008C2978">
      <w:pPr>
        <w:spacing w:before="240" w:after="240" w:line="360" w:lineRule="auto"/>
      </w:pPr>
      <w:r w:rsidRPr="00D849AA">
        <w:t xml:space="preserve">Interactions and </w:t>
      </w:r>
      <w:r w:rsidR="005366F3" w:rsidRPr="00D849AA">
        <w:t>cooperation’s</w:t>
      </w:r>
      <w:r w:rsidRPr="00D849AA">
        <w:t xml:space="preserve"> are changing due to the contributions to innovations from researchers, engineers, producers, suppliers and institutions. The interrelations of technology and the knowledge that underpins the development, along with the instructors and servicing networks, a</w:t>
      </w:r>
      <w:r w:rsidR="005366F3">
        <w:t>re</w:t>
      </w:r>
      <w:r w:rsidRPr="00D849AA">
        <w:t xml:space="preserve"> all externalities for </w:t>
      </w:r>
      <w:r w:rsidR="005366F3">
        <w:t>the</w:t>
      </w:r>
      <w:r w:rsidRPr="00D849AA">
        <w:t xml:space="preserve"> key marketing stakeholders and </w:t>
      </w:r>
      <w:r w:rsidR="005366F3">
        <w:t xml:space="preserve">the </w:t>
      </w:r>
      <w:r w:rsidRPr="00D849AA">
        <w:t xml:space="preserve">society in which they are embedded (Perez, 2009). Society evolvement alongside the communication and information technologies over the years has allowed for significant developments in the </w:t>
      </w:r>
      <w:r w:rsidRPr="00D849AA">
        <w:lastRenderedPageBreak/>
        <w:t xml:space="preserve">business world in which companies can relate and view consumers. The marketing definition has evolved over the years, back to the 1960s </w:t>
      </w:r>
      <w:proofErr w:type="spellStart"/>
      <w:r w:rsidRPr="00D849AA">
        <w:t>as</w:t>
      </w:r>
      <w:r w:rsidRPr="000351A6">
        <w:t>"the</w:t>
      </w:r>
      <w:proofErr w:type="spellEnd"/>
      <w:r w:rsidRPr="000351A6">
        <w:t xml:space="preserve"> development of economic activities (business activities) that direct the flow of goods and services from producers to the consumers"(University of Sibiu, 2017, p1)</w:t>
      </w:r>
      <w:r w:rsidR="005366F3">
        <w:t>.</w:t>
      </w:r>
      <w:r w:rsidRPr="000351A6">
        <w:t xml:space="preserve"> </w:t>
      </w:r>
    </w:p>
    <w:p w14:paraId="00D4846B" w14:textId="26BA0CDF" w:rsidR="008C2978" w:rsidRPr="00D849AA" w:rsidRDefault="008C2978" w:rsidP="008C2978">
      <w:pPr>
        <w:spacing w:before="240" w:after="240" w:line="360" w:lineRule="auto"/>
      </w:pPr>
      <w:r w:rsidRPr="00D849AA">
        <w:t>Over the years, there have been different perceptions as to the definition of marketing. However, they all have one common goal, to understand and determine consumer behaviour through the determinations of marketing activities and responses to goods and services to satisfy their individual needs and organi</w:t>
      </w:r>
      <w:r>
        <w:t>z</w:t>
      </w:r>
      <w:r w:rsidRPr="00D849AA">
        <w:t>ational goals</w:t>
      </w:r>
      <w:r>
        <w:t>.</w:t>
      </w:r>
      <w:r w:rsidRPr="00D849AA">
        <w:t xml:space="preserve"> </w:t>
      </w:r>
      <w:proofErr w:type="spellStart"/>
      <w:r w:rsidRPr="00D849AA">
        <w:t>Fuciu</w:t>
      </w:r>
      <w:proofErr w:type="spellEnd"/>
      <w:r w:rsidRPr="00D849AA">
        <w:t xml:space="preserve"> and </w:t>
      </w:r>
      <w:proofErr w:type="spellStart"/>
      <w:r w:rsidRPr="00D849AA">
        <w:t>Dumitrescu</w:t>
      </w:r>
      <w:proofErr w:type="spellEnd"/>
      <w:r w:rsidRPr="00D849AA">
        <w:t xml:space="preserve"> (2018) illustrate a list of key authors who have their perceptions of marketing. Although this approach demonstrates the evolvement of marketing, it leaves the reader confused as to the correct context. It does not present an idea of how the concept of marketing has evolved</w:t>
      </w:r>
      <w:r>
        <w:t>. Research has shown that marketing has evolved through various stages since the term came to fruition, evolving from</w:t>
      </w:r>
      <w:r w:rsidRPr="00D849AA">
        <w:t xml:space="preserve"> </w:t>
      </w:r>
      <w:r>
        <w:t>m</w:t>
      </w:r>
      <w:r w:rsidRPr="00D849AA">
        <w:t>arketing 1.0 to 4.0. Kotler et al., (2017) define</w:t>
      </w:r>
      <w:r>
        <w:t>s</w:t>
      </w:r>
      <w:r w:rsidRPr="00D849AA">
        <w:t xml:space="preserve"> the </w:t>
      </w:r>
      <w:r>
        <w:t xml:space="preserve">1.0 </w:t>
      </w:r>
      <w:r w:rsidRPr="00D849AA">
        <w:t>concept as the idea of services or product</w:t>
      </w:r>
      <w:r>
        <w:t>s</w:t>
      </w:r>
      <w:r w:rsidRPr="00D849AA">
        <w:t xml:space="preserve"> of services offered from smaller companies designed for a large pool of clients, e.g. "Any customer can have a car painted any colo</w:t>
      </w:r>
      <w:r>
        <w:t>u</w:t>
      </w:r>
      <w:r w:rsidRPr="00D849AA">
        <w:t>r that he wants so long as it is black" (Kotler et al., (2017), p10</w:t>
      </w:r>
      <w:r w:rsidR="005366F3">
        <w:t>.</w:t>
      </w:r>
      <w:r w:rsidRPr="00D849AA">
        <w:t xml:space="preserve"> </w:t>
      </w:r>
    </w:p>
    <w:p w14:paraId="73E8AE19" w14:textId="3D8C309B" w:rsidR="008C2978" w:rsidRPr="00D849AA" w:rsidRDefault="008C2978" w:rsidP="005366F3">
      <w:pPr>
        <w:spacing w:before="240" w:after="240" w:line="360" w:lineRule="auto"/>
      </w:pPr>
      <w:r w:rsidRPr="00D849AA">
        <w:t>Marketing 2.0 arrived within the age of contemporary information, based on the development and roll-out of information and communication technology. However, the value of information was limited due to consumers preferring to be more informed about the goods and services they want (</w:t>
      </w:r>
      <w:proofErr w:type="spellStart"/>
      <w:r w:rsidRPr="00D849AA">
        <w:t>Fuciu</w:t>
      </w:r>
      <w:proofErr w:type="spellEnd"/>
      <w:r w:rsidRPr="00D849AA">
        <w:t xml:space="preserve"> and </w:t>
      </w:r>
      <w:proofErr w:type="spellStart"/>
      <w:r w:rsidRPr="00D849AA">
        <w:t>Dumitrescu</w:t>
      </w:r>
      <w:proofErr w:type="spellEnd"/>
      <w:r w:rsidRPr="00D849AA">
        <w:t xml:space="preserve"> 2018). This means their needs must be addressed and fulfilled. Marketing 3.0 integrates the values and aspirations of humans, where Kotler et al., (2017) defines this as "emotional marketing". Finally, marketing 4.0 is considered a marketing approach that now integrates the use of online interactions between its consumers and companies. Today, digital marketing is the central point of management of consumers, strategy and delivering value. </w:t>
      </w:r>
      <w:r>
        <w:t>A b</w:t>
      </w:r>
      <w:r w:rsidRPr="00D849AA">
        <w:t xml:space="preserve">rand is now a key denominator </w:t>
      </w:r>
      <w:r w:rsidR="005366F3">
        <w:t xml:space="preserve">aligned with the sale </w:t>
      </w:r>
      <w:r w:rsidRPr="00D849AA">
        <w:t xml:space="preserve">of goods and services </w:t>
      </w:r>
      <w:r w:rsidR="005366F3">
        <w:t>which form the basis of company values.</w:t>
      </w:r>
      <w:r w:rsidRPr="00D849AA">
        <w:t xml:space="preserve"> Shareholders, stakeholders, employees and suppliers are now seen as integral to a digital age of marketing strategy. </w:t>
      </w:r>
    </w:p>
    <w:p w14:paraId="7BE74303" w14:textId="77777777" w:rsidR="00186DE7" w:rsidRDefault="00186DE7" w:rsidP="008C2978">
      <w:pPr>
        <w:spacing w:before="240" w:after="240" w:line="360" w:lineRule="auto"/>
        <w:rPr>
          <w:b/>
          <w:bCs/>
          <w:sz w:val="28"/>
          <w:szCs w:val="28"/>
          <w:u w:val="single"/>
        </w:rPr>
      </w:pPr>
    </w:p>
    <w:p w14:paraId="1C3E95F5" w14:textId="77777777" w:rsidR="00967111" w:rsidRDefault="00967111" w:rsidP="008C2978">
      <w:pPr>
        <w:spacing w:before="240" w:after="240" w:line="360" w:lineRule="auto"/>
        <w:rPr>
          <w:b/>
          <w:bCs/>
          <w:sz w:val="28"/>
          <w:szCs w:val="28"/>
          <w:u w:val="single"/>
        </w:rPr>
      </w:pPr>
    </w:p>
    <w:p w14:paraId="406BDBE3" w14:textId="2EDE3DA7" w:rsidR="008C2978" w:rsidRPr="008C2978" w:rsidRDefault="000304A9" w:rsidP="008C2978">
      <w:pPr>
        <w:spacing w:before="240" w:after="240" w:line="360" w:lineRule="auto"/>
        <w:rPr>
          <w:b/>
          <w:bCs/>
          <w:sz w:val="28"/>
          <w:szCs w:val="28"/>
          <w:u w:val="single"/>
        </w:rPr>
      </w:pPr>
      <w:r>
        <w:rPr>
          <w:b/>
          <w:bCs/>
          <w:sz w:val="28"/>
          <w:szCs w:val="28"/>
          <w:u w:val="single"/>
        </w:rPr>
        <w:lastRenderedPageBreak/>
        <w:t xml:space="preserve">2.3 </w:t>
      </w:r>
      <w:r w:rsidR="008C2978" w:rsidRPr="008C2978">
        <w:rPr>
          <w:b/>
          <w:bCs/>
          <w:sz w:val="28"/>
          <w:szCs w:val="28"/>
          <w:u w:val="single"/>
        </w:rPr>
        <w:t xml:space="preserve">Digital Marketing </w:t>
      </w:r>
      <w:r w:rsidR="005366F3">
        <w:rPr>
          <w:b/>
          <w:bCs/>
          <w:sz w:val="28"/>
          <w:szCs w:val="28"/>
          <w:u w:val="single"/>
        </w:rPr>
        <w:t>i</w:t>
      </w:r>
      <w:r w:rsidR="008C2978" w:rsidRPr="008C2978">
        <w:rPr>
          <w:b/>
          <w:bCs/>
          <w:sz w:val="28"/>
          <w:szCs w:val="28"/>
          <w:u w:val="single"/>
        </w:rPr>
        <w:t>n the Retail Sector</w:t>
      </w:r>
    </w:p>
    <w:p w14:paraId="04DF5A93" w14:textId="47046751" w:rsidR="008C2978" w:rsidRPr="00D849AA" w:rsidRDefault="008C2978" w:rsidP="008C2978">
      <w:pPr>
        <w:spacing w:before="240" w:after="240" w:line="360" w:lineRule="auto"/>
      </w:pPr>
      <w:r w:rsidRPr="00D849AA">
        <w:t xml:space="preserve">The identification of digital marketing is determined by the connection possessed between buyers and sellers and how they interact with each other (Kotler, Wong et al., 2009). Another definition from Barnes et al., (2013) </w:t>
      </w:r>
      <w:r w:rsidR="006976D9">
        <w:t>highlights</w:t>
      </w:r>
      <w:r w:rsidRPr="00D849AA">
        <w:t xml:space="preserve"> the facilitation of many to many communications that use products and services for promotion in a timely, personal and relevant manner</w:t>
      </w:r>
      <w:r w:rsidR="006976D9">
        <w:t xml:space="preserve">, </w:t>
      </w:r>
      <w:r w:rsidRPr="00D849AA">
        <w:t xml:space="preserve">also deemed as cost-effective. Branding and digital innovation have skyrocketed the world of fashion, and the use of technology allows consumers to identify and explore recent fashion trends. Marketers are now able to analyse and forecast trends before the direction of customers changes to another competitor. This is known as a fashion company becoming the "trendsetter", and digital marketing is seen as the only place to acquire and convert consumers through the optimisation of digital media to ensure the long-term satisfaction of customers and to retain them, says </w:t>
      </w:r>
      <w:proofErr w:type="spellStart"/>
      <w:r w:rsidRPr="00D849AA">
        <w:t>Rathanayaka</w:t>
      </w:r>
      <w:proofErr w:type="spellEnd"/>
      <w:r w:rsidRPr="00D849AA">
        <w:t xml:space="preserve"> (2018). The continuous challenge for retail companies is to identify the best choice, convenience and price to help understand better customer trends and needs (Jacobs, 2018). Jacobs (2018) continues to deliver some tips that retail companies should follow to stay ahead of the competition:</w:t>
      </w:r>
    </w:p>
    <w:p w14:paraId="013B422B" w14:textId="59662949" w:rsidR="000276FB" w:rsidRDefault="008C2978" w:rsidP="006976D9">
      <w:pPr>
        <w:spacing w:before="240" w:after="240"/>
        <w:ind w:left="1474" w:right="1474"/>
      </w:pPr>
      <w:r w:rsidRPr="00D849AA">
        <w:t>to connect with customers through shared values, and only after that to discount goods and services; to make customers feel recognised; to give customers a sense of status and exclusivity by modern loyalty programs driving engagement and retention (providing multiple consumer benefits through several touchpoints); to engage with customers at every relevant step of their journey with the help of marketing automation, and to predict people's emotional response with the help of the artificial intelligence; to optimise for mobile (phone, tablet, voice-activated) search.</w:t>
      </w:r>
    </w:p>
    <w:p w14:paraId="7F628C72" w14:textId="78662235" w:rsidR="008C2978" w:rsidRPr="00D849AA" w:rsidRDefault="005366F3" w:rsidP="006976D9">
      <w:pPr>
        <w:spacing w:before="240" w:after="240"/>
        <w:ind w:left="1474" w:right="1474"/>
      </w:pPr>
      <w:r>
        <w:t xml:space="preserve"> </w:t>
      </w:r>
      <w:r w:rsidR="008C2978" w:rsidRPr="00D849AA">
        <w:t>(Jacobs, 2018, pp3)</w:t>
      </w:r>
      <w:r>
        <w:t>.</w:t>
      </w:r>
    </w:p>
    <w:p w14:paraId="02B2FB70" w14:textId="2913DA85" w:rsidR="008C2978" w:rsidRPr="00D849AA" w:rsidRDefault="008C2978" w:rsidP="008C2978">
      <w:pPr>
        <w:spacing w:before="240" w:after="240" w:line="360" w:lineRule="auto"/>
      </w:pPr>
      <w:r w:rsidRPr="00D849AA">
        <w:t xml:space="preserve">These key concepts emphasised by Jacobs (2018) aims to demonstrate how the consumer and customer is integral for effective digital marketing and company recognition, particularly within the fashion world. Today, there are a variety of online touchpoints used which optimise the customer journey. Garcia (2018) portrays the key customer interactions as Web, Email, Mobile, Store, Advertisements and General chat as the </w:t>
      </w:r>
      <w:r w:rsidR="006976D9">
        <w:t>essential</w:t>
      </w:r>
      <w:r w:rsidRPr="00D849AA">
        <w:t xml:space="preserve"> retail interaction touchpoints, with the web being the most profitable for effective retail marketing. Although these concepts have proven to be true, </w:t>
      </w:r>
      <w:r>
        <w:t>Garcia (2018)</w:t>
      </w:r>
      <w:r w:rsidRPr="00D849AA">
        <w:t xml:space="preserve"> does not necessarily take into account previous definitions of marketing before the pre-digital era, which still exist today. In particular, a</w:t>
      </w:r>
      <w:r w:rsidR="006976D9">
        <w:t xml:space="preserve"> pivotal</w:t>
      </w:r>
      <w:r w:rsidRPr="00D849AA">
        <w:t xml:space="preserve"> factor that continues to drive retail sales and trends i</w:t>
      </w:r>
      <w:r>
        <w:t>n</w:t>
      </w:r>
      <w:r w:rsidRPr="00D849AA">
        <w:t xml:space="preserve"> the engagement </w:t>
      </w:r>
      <w:r w:rsidRPr="00D849AA">
        <w:lastRenderedPageBreak/>
        <w:t xml:space="preserve">and reflection of passers-by within the chain's retail stores, more specifically, the trends and products which are capturing the most attention. This helps to ensure advertising is served to the appropriate members of the public at the right time. This promotes better brand-customer relationships (Flatley-Feldman, 2018). The focus of identifying buying behaviour and understanding the necessary conversions required helps to better track return-on-investment (ROI). </w:t>
      </w:r>
    </w:p>
    <w:p w14:paraId="27649B48" w14:textId="039DB5A6" w:rsidR="008C2978" w:rsidRPr="003476AE" w:rsidRDefault="000304A9" w:rsidP="008C2978">
      <w:pPr>
        <w:tabs>
          <w:tab w:val="left" w:pos="6165"/>
        </w:tabs>
        <w:spacing w:before="240" w:after="240" w:line="360" w:lineRule="auto"/>
        <w:rPr>
          <w:b/>
          <w:bCs/>
          <w:sz w:val="28"/>
          <w:szCs w:val="28"/>
          <w:u w:val="single"/>
        </w:rPr>
      </w:pPr>
      <w:r>
        <w:rPr>
          <w:b/>
          <w:bCs/>
          <w:sz w:val="28"/>
          <w:szCs w:val="28"/>
          <w:u w:val="single"/>
        </w:rPr>
        <w:t xml:space="preserve">2.4 </w:t>
      </w:r>
      <w:r w:rsidR="008C2978" w:rsidRPr="003476AE">
        <w:rPr>
          <w:b/>
          <w:bCs/>
          <w:sz w:val="28"/>
          <w:szCs w:val="28"/>
          <w:u w:val="single"/>
        </w:rPr>
        <w:t>Impact on Market Trade</w:t>
      </w:r>
      <w:r w:rsidR="003476AE">
        <w:rPr>
          <w:b/>
          <w:bCs/>
          <w:sz w:val="28"/>
          <w:szCs w:val="28"/>
          <w:u w:val="single"/>
        </w:rPr>
        <w:t>rs</w:t>
      </w:r>
    </w:p>
    <w:p w14:paraId="59A5D759" w14:textId="77777777" w:rsidR="008C2978" w:rsidRPr="00D849AA" w:rsidRDefault="008C2978" w:rsidP="008C2978">
      <w:pPr>
        <w:spacing w:before="240" w:after="240" w:line="360" w:lineRule="auto"/>
      </w:pPr>
      <w:r w:rsidRPr="00D849AA">
        <w:t xml:space="preserve">Traditional markets in the UK are facing a crisis where produce from market stalls are struggling to keep up the pace within a digital climate. Big branding retailers are running riot on the high street, says </w:t>
      </w:r>
      <w:proofErr w:type="spellStart"/>
      <w:r w:rsidRPr="00D849AA">
        <w:t>Nabma</w:t>
      </w:r>
      <w:proofErr w:type="spellEnd"/>
      <w:r w:rsidRPr="00D849AA">
        <w:t xml:space="preserve"> (2015). In 2015, there were over 33,000 market traders nationally, which over 50% are part of the NMTF, who support members on markets to determine its impact. The difficulty for market traders is more to do with ethical considerations. The working conditions are also a concern, where 50% of market traders work at least 36 hours a week, and 20% of market traders continue to go strong by trading for over 16 years. Market traders are predominantly sole traders with 25% of market traders selling produce like hot and chilled foods, bakery, meat, fruit and vegetables (</w:t>
      </w:r>
      <w:proofErr w:type="spellStart"/>
      <w:r w:rsidRPr="00D849AA">
        <w:t>Nabma</w:t>
      </w:r>
      <w:proofErr w:type="spellEnd"/>
      <w:r w:rsidRPr="00D849AA">
        <w:t xml:space="preserve">, 2015). These local markets are the cultural heartbeat of local streets says Green (2018) but continues to explain that the digital landscape </w:t>
      </w:r>
      <w:r>
        <w:t xml:space="preserve">now </w:t>
      </w:r>
      <w:r w:rsidRPr="00D849AA">
        <w:t>means local markets are facing more challenges day by day. However, there is an emphasis to improve how market traders can grow within the digital world. Green (2018) states the emphasis on the increase in the popularity of the internet and its features, aiding consumers to access a wide range of information pertinent to local markets within the local area. The article continues to state that digital skills are being embedded into digital marketing plans to promote better visibility of market traders online. This</w:t>
      </w:r>
      <w:r>
        <w:t>, in turn,</w:t>
      </w:r>
      <w:r w:rsidRPr="00D849AA">
        <w:t xml:space="preserve"> would allow </w:t>
      </w:r>
      <w:r>
        <w:t>G</w:t>
      </w:r>
      <w:r w:rsidRPr="00D849AA">
        <w:t xml:space="preserve">oogle to monitor consumer behaviour and provide greater access to several UK markets, not just local markets. </w:t>
      </w:r>
      <w:proofErr w:type="spellStart"/>
      <w:r w:rsidRPr="00D849AA">
        <w:t>Hallsworth</w:t>
      </w:r>
      <w:proofErr w:type="spellEnd"/>
      <w:r w:rsidRPr="00D849AA">
        <w:t xml:space="preserve"> (2015) analysed local market traders to determine how economically, socially and politically, how market traders contribute to marketing today. From the study, it continues to state that people are in need to identify information about markets, such as opening hours, how vibrant the area is and how has the food been rated, for example. This determines that these are now simple requirements for the digital marketer and now must adapt to changing market demands. Some of the skills identified by </w:t>
      </w:r>
      <w:proofErr w:type="spellStart"/>
      <w:r w:rsidRPr="00D849AA">
        <w:t>Nabma</w:t>
      </w:r>
      <w:proofErr w:type="spellEnd"/>
      <w:r w:rsidRPr="00D849AA">
        <w:t xml:space="preserve"> (2015) that the new generation of market traders need to embrace include, (1) Cooperate and collaborate with market traders, (2) Identify new digital skills to </w:t>
      </w:r>
      <w:r w:rsidRPr="00D849AA">
        <w:lastRenderedPageBreak/>
        <w:t xml:space="preserve">grow their business, (3) Embrace digital technology to capitalise on a variety of different payment methods, and the attraction of new audiences, (4) Develop connections with Local Enterprise Partnerships for secure funding, and (5) Embrace digital technologies to create new business, improve attention and consumer behaviour and meet the demands of marketing for future productivity. </w:t>
      </w:r>
    </w:p>
    <w:p w14:paraId="4A435908" w14:textId="569B8CFD" w:rsidR="008C2978" w:rsidRPr="003476AE" w:rsidRDefault="000304A9" w:rsidP="008C2978">
      <w:pPr>
        <w:spacing w:before="240" w:after="240" w:line="360" w:lineRule="auto"/>
        <w:rPr>
          <w:b/>
          <w:bCs/>
          <w:sz w:val="28"/>
          <w:szCs w:val="28"/>
          <w:u w:val="single"/>
        </w:rPr>
      </w:pPr>
      <w:r>
        <w:rPr>
          <w:b/>
          <w:bCs/>
          <w:sz w:val="28"/>
          <w:szCs w:val="28"/>
          <w:u w:val="single"/>
        </w:rPr>
        <w:t xml:space="preserve">2.5 </w:t>
      </w:r>
      <w:r w:rsidR="008C2978" w:rsidRPr="003476AE">
        <w:rPr>
          <w:b/>
          <w:bCs/>
          <w:sz w:val="28"/>
          <w:szCs w:val="28"/>
          <w:u w:val="single"/>
        </w:rPr>
        <w:t>Barriers to Digital Marketing</w:t>
      </w:r>
    </w:p>
    <w:p w14:paraId="14BB70BC" w14:textId="77777777" w:rsidR="008C2978" w:rsidRDefault="008C2978" w:rsidP="008C2978">
      <w:pPr>
        <w:spacing w:before="240" w:after="240" w:line="360" w:lineRule="auto"/>
      </w:pPr>
      <w:r w:rsidRPr="00D849AA">
        <w:t xml:space="preserve">Barriers of digital marketing are typically categorised around people, process or technology, which represents that the key barriers are the people and their dictation of the success of companies starting outs says (Verint, n.d.). Digital marketers who are just starting in the industry have a variety of barriers that they must overcome to be recognised as an efficient marketing company. However, Porter (1980) emphasises that six major entry barriers are (1) Cost and advantages of the stakeholder, (2) Product differentiation of the stakeholder, (3) Capital requirements – how much investment is needed to be </w:t>
      </w:r>
      <w:r>
        <w:t xml:space="preserve">a </w:t>
      </w:r>
      <w:r w:rsidRPr="00D849AA">
        <w:t xml:space="preserve">proficient marketing company, (4) Customer switching costs, (5) Distribution channel accessibility and (6) Government policy. These barriers defined stress that these barriers may benefit the incumbent as opposed to potential entrants. However, </w:t>
      </w:r>
      <w:proofErr w:type="spellStart"/>
      <w:r w:rsidRPr="00D849AA">
        <w:t>Karakaya</w:t>
      </w:r>
      <w:proofErr w:type="spellEnd"/>
      <w:r w:rsidRPr="00D849AA">
        <w:t xml:space="preserve"> and Stahl (1989) have demonstrated more barriers, in which they add how these barriers will have an impact on the firm's profitability. However, these barriers are now redundant as we enter a new digital world of e-commerce. Generally, the business climate evolves all the time, and this introduces new barriers </w:t>
      </w:r>
      <w:r>
        <w:t>to</w:t>
      </w:r>
      <w:r w:rsidRPr="00D849AA">
        <w:t xml:space="preserve"> entry (Bain, 1956). But today, e-commerce and digital marketing has increased the pressure for companies to survive and must reach new audiences, customers or markets says (</w:t>
      </w:r>
      <w:proofErr w:type="spellStart"/>
      <w:r w:rsidRPr="00D849AA">
        <w:t>Rosenstrom</w:t>
      </w:r>
      <w:proofErr w:type="spellEnd"/>
      <w:r w:rsidRPr="00D849AA">
        <w:t xml:space="preserve">, 2016). Nicastro (2013) identifies four digital marketing entry barriers the recur each time. (1) No Model or Process: translation to a digital marketing system comprising of automation workflows, email and analytics to name a few. </w:t>
      </w:r>
      <w:r>
        <w:t>The b</w:t>
      </w:r>
      <w:r w:rsidRPr="00D849AA">
        <w:t xml:space="preserve">usiness now depends on digital marketing to generate revenue and the transformation to a more digitalised model is not easy. (2) Restricted Budgeting – all objectives of digital marketers start with corporate objectives. The digital strategy needs to demonstrate how it will meet those objectives. (3) A Lack of Resourcing – The pool of skilled people within digital marketing are the hardest to find according to Nicastro (2013), and skills that are required include making data-driven decisions, portfolio of the target audience and implementation skills. Digital Marketing is a fairly new phenomenon. (4) Change Management – Changing to a digital strategy requires </w:t>
      </w:r>
      <w:r>
        <w:t xml:space="preserve">a </w:t>
      </w:r>
      <w:r w:rsidRPr="00D849AA">
        <w:t xml:space="preserve">wide scope and organisational </w:t>
      </w:r>
      <w:r w:rsidRPr="00D849AA">
        <w:lastRenderedPageBreak/>
        <w:t>change. More training would be necessary and upskilling of current employees. Online purchasing has incorporated a sense of buying confidence which is a psychological trait in determining some known as "statistics and habits behind the clicks", identified by Colwyn (2014). Trust and personality are key principles for digital marketing. For example, an e-commerce website that allows consumers to shop online, the behaviour of the website will deter them from moving to another site if not responsive enough; the layout is not user-friendly, fewer visuals, a lack of image leads and poor brand marketing to name a few. Digital websites must be developed to instil confidence in the consumer to improve the perception of a particular brand.</w:t>
      </w:r>
    </w:p>
    <w:p w14:paraId="75E09431" w14:textId="2CC5E16B" w:rsidR="008C2978" w:rsidRDefault="008C2978" w:rsidP="008C2978">
      <w:pPr>
        <w:spacing w:before="240" w:after="240" w:line="360" w:lineRule="auto"/>
      </w:pPr>
      <w:r>
        <w:t>Whilst social media has been a global phenomenon to the millennial and baby boomer generation, there seems to be less of a consideration to the older generation. The difficult is that the older generation may feel that they are too old to utilize and navigate social media channels (</w:t>
      </w:r>
      <w:proofErr w:type="spellStart"/>
      <w:r>
        <w:t>Meymo</w:t>
      </w:r>
      <w:proofErr w:type="spellEnd"/>
      <w:r>
        <w:t xml:space="preserve"> and Nystrom, 2017). This is seen as a barrier where digital marketers are less expected to strategize towards the elderly. At presents, social media connects the younger generation and not the older generation, which doesn’t seem to be fair. The elderly use fewer digital applications because they may see it as time-consuming in an era where they prefer social, community building activities and stay active to meet people in person. Fear of making mistakes and their social responsibility are seen as two key reasons why digital marketers will struggle to reach out to the elderly (Lancaster, 2018), which may also seem a risk to digital marketer revenue should they do. </w:t>
      </w:r>
    </w:p>
    <w:p w14:paraId="43A208F9" w14:textId="3E6597D8" w:rsidR="008C2978" w:rsidRDefault="008C2978" w:rsidP="008C2978">
      <w:pPr>
        <w:spacing w:before="240" w:after="240" w:line="360" w:lineRule="auto"/>
        <w:rPr>
          <w:color w:val="000000"/>
        </w:rPr>
      </w:pPr>
      <w:r>
        <w:t xml:space="preserve">Sole trader marketers are expected to face financial constraints amongst a </w:t>
      </w:r>
      <w:proofErr w:type="spellStart"/>
      <w:r>
        <w:t>startup</w:t>
      </w:r>
      <w:proofErr w:type="spellEnd"/>
      <w:r>
        <w:t xml:space="preserve">. The serious challenge is to access and raise capital says </w:t>
      </w:r>
      <w:proofErr w:type="spellStart"/>
      <w:r>
        <w:t>Nkonoki</w:t>
      </w:r>
      <w:proofErr w:type="spellEnd"/>
      <w:r>
        <w:t xml:space="preserve"> (2019). Therefore, sole traders then seek involuntary sources of finances that may be suicidal (</w:t>
      </w:r>
      <w:proofErr w:type="spellStart"/>
      <w:r>
        <w:t>Munanga</w:t>
      </w:r>
      <w:proofErr w:type="spellEnd"/>
      <w:r>
        <w:t xml:space="preserve">, 2013). With patient funds of </w:t>
      </w:r>
      <w:r w:rsidRPr="00D902B7">
        <w:t xml:space="preserve">sources upfront, only then can sole trader marketers survive. With this, sole traders need the knowledge and skills to determine cash balances and to keep inventory levels high. Most sole traders fail to utilize their business expertise due to a lack of funding. </w:t>
      </w:r>
      <w:r w:rsidRPr="00D902B7">
        <w:rPr>
          <w:color w:val="000000"/>
        </w:rPr>
        <w:t xml:space="preserve">Whitford and </w:t>
      </w:r>
      <w:proofErr w:type="spellStart"/>
      <w:r w:rsidRPr="00D902B7">
        <w:rPr>
          <w:color w:val="000000"/>
        </w:rPr>
        <w:t>Ruhanen</w:t>
      </w:r>
      <w:proofErr w:type="spellEnd"/>
      <w:r w:rsidRPr="00D902B7">
        <w:rPr>
          <w:color w:val="000000"/>
        </w:rPr>
        <w:t xml:space="preserve"> (2009) state that some of the vital skills required to become a successful sole trader in marketing involve budgeting, cashflow management, business planning, marketing, </w:t>
      </w:r>
      <w:r>
        <w:rPr>
          <w:color w:val="000000"/>
        </w:rPr>
        <w:t>i</w:t>
      </w:r>
      <w:r w:rsidRPr="00D902B7">
        <w:rPr>
          <w:color w:val="000000"/>
        </w:rPr>
        <w:t>nventory management, management of human resources, networking and partnerships. These need to be developed to be successful</w:t>
      </w:r>
      <w:r>
        <w:rPr>
          <w:color w:val="000000"/>
        </w:rPr>
        <w:t>.</w:t>
      </w:r>
    </w:p>
    <w:p w14:paraId="3A3F04F6" w14:textId="5A7F085E" w:rsidR="008C2978" w:rsidRDefault="008C2978" w:rsidP="008C2978">
      <w:pPr>
        <w:spacing w:before="240" w:after="240" w:line="360" w:lineRule="auto"/>
        <w:rPr>
          <w:color w:val="000000"/>
        </w:rPr>
      </w:pPr>
      <w:r>
        <w:rPr>
          <w:color w:val="000000"/>
        </w:rPr>
        <w:t xml:space="preserve">Knowledge should always be freely available for sole traders to get off the ground. With a strong ‘ecosystem’ of support consisting of digital skills, these services should be utilized. </w:t>
      </w:r>
      <w:r>
        <w:rPr>
          <w:color w:val="000000"/>
        </w:rPr>
        <w:lastRenderedPageBreak/>
        <w:t>The development of digital skills lies within having the ability to be confident, adaptive, a problem solver and have a digital background (JPMorgan, 2019). Even for funding sources, investors must be found if capital investment is required but cannot be afforded (</w:t>
      </w:r>
      <w:proofErr w:type="spellStart"/>
      <w:r>
        <w:rPr>
          <w:color w:val="000000"/>
        </w:rPr>
        <w:t>kashflow</w:t>
      </w:r>
      <w:proofErr w:type="spellEnd"/>
      <w:r>
        <w:rPr>
          <w:color w:val="000000"/>
        </w:rPr>
        <w:t>, n.d.).</w:t>
      </w:r>
    </w:p>
    <w:p w14:paraId="1EAE164E" w14:textId="5670E240" w:rsidR="008C2978" w:rsidRDefault="008C2978" w:rsidP="008C2978">
      <w:pPr>
        <w:spacing w:before="240" w:after="240" w:line="360" w:lineRule="auto"/>
        <w:rPr>
          <w:color w:val="000000"/>
        </w:rPr>
      </w:pPr>
      <w:r>
        <w:rPr>
          <w:color w:val="000000"/>
        </w:rPr>
        <w:t>With social networks, this would provide vital if access to helpful information is available. Morley (2014) identified that there is a need for sole trader marketers to have access to networks and partnership development capabilities as this underpins the success of sole traders. Obtaining business advice will help gain access to suppliers and customers. With knowledge comes reputation, which in turn delivers competitive advantage and trust in customers (Bowden, 2014). Only 18% of sole traders optimize their digital marketing website on mobile devices, which means sole traders fall into the bracket of weaker digital confidence (Lloyds, 2018).</w:t>
      </w:r>
    </w:p>
    <w:p w14:paraId="179A6603" w14:textId="43A4A4DD" w:rsidR="008C2978" w:rsidRDefault="008C2978" w:rsidP="008C2978">
      <w:pPr>
        <w:spacing w:before="240" w:after="240" w:line="360" w:lineRule="auto"/>
        <w:rPr>
          <w:color w:val="000000"/>
        </w:rPr>
      </w:pPr>
      <w:r>
        <w:rPr>
          <w:color w:val="000000"/>
        </w:rPr>
        <w:t>The size of the digital market that a sole trader serves is significant in determining how successful they can be. Due to the circumference of a large market, the chances of sole traders to succeed are relatively higher compared to smaller markets. Market catchment and profitability has found a beta of 0.157. This means sole traders must consider market sizes they are serving to create their business model to meet marketing potential. Limited market size means sole traders cannot absorb further growth (Mbira, 2015).</w:t>
      </w:r>
    </w:p>
    <w:p w14:paraId="194832FF" w14:textId="77777777" w:rsidR="008C2978" w:rsidRPr="00D849AA" w:rsidRDefault="008C2978" w:rsidP="003476AE">
      <w:pPr>
        <w:spacing w:before="240" w:after="240" w:line="360" w:lineRule="auto"/>
      </w:pPr>
      <w:r w:rsidRPr="00D849AA">
        <w:t xml:space="preserve">The purpose of this study was to analyse and illustrate how digital marketing is having a strong impact within the following areas: the retail sector, barriers to entry, market trader impact and understanding how the evolution of marketing has formed from being a people- dependent tool to an online platform where big data is appreciated to understand trends of consumer behaviour when purchasing goods and services. The article firstly looked at the evolution of marketing, and how it has evolved thanks to the rise in technology, information and communication services, were growing into a digital environment has increased the pressure on marketers to promote brand awareness to their target audience and for consumer retention. The new Marketing 4.0 era has impacted the retail sector significantly. The digital age has presented more opportunity to bring more levels of operational efficiency alongside consumer-centric focus in their business processes. Today, digital is now about technology as it is about people. Therefore, future performance will be driven by the adaptation of digital operation and how quickly retailers can embed digital process to aid in retaining their consumers. Market produce traders are also under a cloud of challenges, and while market </w:t>
      </w:r>
      <w:r w:rsidRPr="00D849AA">
        <w:lastRenderedPageBreak/>
        <w:t xml:space="preserve">traders are more available for the local community, it </w:t>
      </w:r>
      <w:r>
        <w:t xml:space="preserve">would be </w:t>
      </w:r>
      <w:r w:rsidRPr="00D849AA">
        <w:t>difficult for market traders to become mainstream or global</w:t>
      </w:r>
      <w:r>
        <w:t xml:space="preserve"> if they so desired</w:t>
      </w:r>
      <w:r w:rsidRPr="00D849AA">
        <w:t>, yet digitali</w:t>
      </w:r>
      <w:r>
        <w:t>z</w:t>
      </w:r>
      <w:r w:rsidRPr="00D849AA">
        <w:t xml:space="preserve">ation helps people to locate markets online for market traders to increase customer base and long-term stability in a climate where produce markets are not expected to </w:t>
      </w:r>
      <w:r>
        <w:t>thrive.</w:t>
      </w:r>
      <w:r w:rsidRPr="00D849AA">
        <w:t xml:space="preserve"> For the new digital business, there are significant barriers to entry that always evolve during an evolving digital climate.</w:t>
      </w:r>
      <w:r>
        <w:t xml:space="preserve"> Market traders </w:t>
      </w:r>
      <w:r w:rsidRPr="00D849AA">
        <w:t>can overcome these traditional barriers through affiliate marketing to help create more awareness from a brand perspective. Today, we</w:t>
      </w:r>
      <w:r>
        <w:t xml:space="preserve"> are at the point of</w:t>
      </w:r>
      <w:r w:rsidRPr="00D849AA">
        <w:t xml:space="preserve"> the Marketing 4.0 environment, where volumes of data are now a key dependency for brands to keep track of trends for goods and services to ensure competitive advantage. Goals are now based on consumer behaviour and engagement, retention and loyalty</w:t>
      </w:r>
      <w:r>
        <w:t xml:space="preserve"> (</w:t>
      </w:r>
      <w:proofErr w:type="spellStart"/>
      <w:r>
        <w:t>Zyminkowska</w:t>
      </w:r>
      <w:proofErr w:type="spellEnd"/>
      <w:r>
        <w:t>, 2015)</w:t>
      </w:r>
      <w:r w:rsidRPr="00D849AA">
        <w:t>. Now, digital marketing models are facilitating marketing models for better consumer engagement, which is now improving marketing strategy within companies and fostering better brand and consumer relationships.</w:t>
      </w:r>
    </w:p>
    <w:p w14:paraId="01D91311" w14:textId="77777777" w:rsidR="008C2978" w:rsidRPr="00D87676" w:rsidRDefault="008C2978" w:rsidP="008C2978">
      <w:pPr>
        <w:spacing w:before="240" w:after="240" w:line="360" w:lineRule="auto"/>
      </w:pPr>
      <w:r w:rsidRPr="00D849AA">
        <w:t>Given this review of the pertinent literature, I will now turn my attention to how I will collate and analyse the data to interrogate this theory through my methodology, highlighted in the next chapter</w:t>
      </w:r>
      <w:r>
        <w:t>.</w:t>
      </w:r>
    </w:p>
    <w:p w14:paraId="7F9BED20" w14:textId="77777777" w:rsidR="008C2978" w:rsidRPr="008C2978" w:rsidRDefault="008C2978" w:rsidP="008C2978">
      <w:pPr>
        <w:spacing w:before="240" w:after="240"/>
        <w:rPr>
          <w:b/>
          <w:bCs/>
          <w:sz w:val="28"/>
          <w:szCs w:val="28"/>
          <w:u w:val="single"/>
        </w:rPr>
      </w:pPr>
    </w:p>
    <w:p w14:paraId="43BEC8E3" w14:textId="016527AD" w:rsidR="008C2978" w:rsidRPr="008C2978" w:rsidRDefault="008C2978" w:rsidP="008C2978">
      <w:pPr>
        <w:spacing w:before="240" w:after="240" w:line="360" w:lineRule="auto"/>
        <w:rPr>
          <w:b/>
          <w:bCs/>
          <w:sz w:val="28"/>
          <w:szCs w:val="28"/>
          <w:u w:val="single"/>
        </w:rPr>
      </w:pPr>
      <w:r>
        <w:rPr>
          <w:b/>
          <w:bCs/>
          <w:sz w:val="32"/>
          <w:szCs w:val="32"/>
          <w:u w:val="single"/>
        </w:rPr>
        <w:t xml:space="preserve">                              </w:t>
      </w:r>
    </w:p>
    <w:p w14:paraId="5C65C2A7" w14:textId="77777777" w:rsidR="008C2978" w:rsidRDefault="008C2978" w:rsidP="008C2978">
      <w:pPr>
        <w:spacing w:before="240" w:after="240" w:line="360" w:lineRule="auto"/>
        <w:rPr>
          <w:b/>
          <w:bCs/>
          <w:sz w:val="32"/>
          <w:szCs w:val="32"/>
          <w:u w:val="single"/>
        </w:rPr>
      </w:pPr>
    </w:p>
    <w:p w14:paraId="46E95D6E" w14:textId="77777777" w:rsidR="008C2978" w:rsidRDefault="008C2978" w:rsidP="008C2978">
      <w:pPr>
        <w:spacing w:before="240" w:after="240" w:line="360" w:lineRule="auto"/>
        <w:rPr>
          <w:b/>
          <w:bCs/>
          <w:sz w:val="32"/>
          <w:szCs w:val="32"/>
          <w:u w:val="single"/>
        </w:rPr>
      </w:pPr>
    </w:p>
    <w:p w14:paraId="1B14B14E" w14:textId="77777777" w:rsidR="008C2978" w:rsidRDefault="008C2978" w:rsidP="008C2978">
      <w:pPr>
        <w:rPr>
          <w:b/>
          <w:bCs/>
          <w:sz w:val="28"/>
          <w:szCs w:val="28"/>
          <w:u w:val="single"/>
        </w:rPr>
      </w:pPr>
    </w:p>
    <w:p w14:paraId="61B041FC" w14:textId="41E05416" w:rsidR="008C2978" w:rsidRDefault="008C2978" w:rsidP="008C2978">
      <w:pPr>
        <w:rPr>
          <w:b/>
          <w:bCs/>
          <w:sz w:val="28"/>
          <w:szCs w:val="28"/>
          <w:u w:val="single"/>
        </w:rPr>
      </w:pPr>
    </w:p>
    <w:p w14:paraId="5606AD47" w14:textId="77777777" w:rsidR="008C2978" w:rsidRPr="008C2978" w:rsidRDefault="008C2978" w:rsidP="008C2978">
      <w:pPr>
        <w:rPr>
          <w:b/>
          <w:bCs/>
          <w:sz w:val="28"/>
          <w:szCs w:val="28"/>
          <w:u w:val="single"/>
        </w:rPr>
      </w:pPr>
    </w:p>
    <w:p w14:paraId="7D6BD6B1" w14:textId="77777777" w:rsidR="008C2978" w:rsidRPr="008C2978" w:rsidRDefault="008C2978" w:rsidP="008C2978">
      <w:pPr>
        <w:jc w:val="center"/>
        <w:rPr>
          <w:b/>
          <w:bCs/>
          <w:sz w:val="32"/>
          <w:szCs w:val="32"/>
          <w:u w:val="single"/>
        </w:rPr>
      </w:pPr>
    </w:p>
    <w:p w14:paraId="547D0752" w14:textId="0C7D4A2F" w:rsidR="003476AE" w:rsidRDefault="003476AE">
      <w:pPr>
        <w:spacing w:after="200" w:line="276" w:lineRule="auto"/>
        <w:rPr>
          <w:b/>
          <w:bCs/>
          <w:sz w:val="28"/>
          <w:szCs w:val="28"/>
          <w:u w:val="single"/>
        </w:rPr>
      </w:pPr>
      <w:r>
        <w:rPr>
          <w:b/>
          <w:bCs/>
          <w:sz w:val="28"/>
          <w:szCs w:val="28"/>
          <w:u w:val="single"/>
        </w:rPr>
        <w:br w:type="page"/>
      </w:r>
    </w:p>
    <w:p w14:paraId="3D9396E2" w14:textId="51E2331A" w:rsidR="008C2978" w:rsidRDefault="003476AE" w:rsidP="003476AE">
      <w:pPr>
        <w:spacing w:after="200" w:line="276" w:lineRule="auto"/>
        <w:rPr>
          <w:b/>
          <w:bCs/>
          <w:sz w:val="32"/>
          <w:szCs w:val="32"/>
          <w:u w:val="single"/>
        </w:rPr>
      </w:pPr>
      <w:r>
        <w:rPr>
          <w:b/>
          <w:bCs/>
          <w:sz w:val="32"/>
          <w:szCs w:val="32"/>
          <w:u w:val="single"/>
        </w:rPr>
        <w:lastRenderedPageBreak/>
        <w:t>Chapter 3</w:t>
      </w:r>
    </w:p>
    <w:p w14:paraId="6DCF5A96" w14:textId="6F32F4B6" w:rsidR="003476AE" w:rsidRDefault="003476AE" w:rsidP="003476AE">
      <w:pPr>
        <w:spacing w:after="200" w:line="276" w:lineRule="auto"/>
        <w:jc w:val="center"/>
        <w:rPr>
          <w:b/>
          <w:bCs/>
          <w:sz w:val="28"/>
          <w:szCs w:val="28"/>
          <w:u w:val="single"/>
        </w:rPr>
      </w:pPr>
      <w:r>
        <w:rPr>
          <w:b/>
          <w:bCs/>
          <w:sz w:val="28"/>
          <w:szCs w:val="28"/>
          <w:u w:val="single"/>
        </w:rPr>
        <w:t>Methodology</w:t>
      </w:r>
    </w:p>
    <w:p w14:paraId="10E2E288" w14:textId="3B5E2C38" w:rsidR="004476B9" w:rsidRDefault="004476B9" w:rsidP="004476B9">
      <w:pPr>
        <w:spacing w:after="200" w:line="276" w:lineRule="auto"/>
        <w:rPr>
          <w:b/>
          <w:bCs/>
          <w:sz w:val="28"/>
          <w:szCs w:val="28"/>
          <w:u w:val="single"/>
        </w:rPr>
      </w:pPr>
      <w:r>
        <w:rPr>
          <w:b/>
          <w:bCs/>
          <w:sz w:val="28"/>
          <w:szCs w:val="28"/>
          <w:u w:val="single"/>
        </w:rPr>
        <w:t>3.1 Introduction</w:t>
      </w:r>
    </w:p>
    <w:p w14:paraId="308733AF" w14:textId="3C7F0D42" w:rsidR="003476AE" w:rsidRPr="008D248F" w:rsidRDefault="003476AE" w:rsidP="003476AE">
      <w:pPr>
        <w:spacing w:line="360" w:lineRule="auto"/>
      </w:pPr>
      <w:r w:rsidRPr="008D248F">
        <w:t xml:space="preserve">This chapter outlines the purpose of a selected methodology </w:t>
      </w:r>
      <w:r w:rsidR="00775A20">
        <w:t>concerning</w:t>
      </w:r>
      <w:r w:rsidRPr="008D248F">
        <w:t xml:space="preserve"> to the study of a </w:t>
      </w:r>
      <w:r>
        <w:t>chosen</w:t>
      </w:r>
      <w:r w:rsidRPr="008D248F">
        <w:t xml:space="preserve"> topic. The methodology is a theoretical research method that is applied to research studies, comprising of theoretical analysis of the chosen research and body methods associated with a field of knowledge (</w:t>
      </w:r>
      <w:proofErr w:type="spellStart"/>
      <w:r w:rsidRPr="008D248F">
        <w:t>Igwenagu</w:t>
      </w:r>
      <w:proofErr w:type="spellEnd"/>
      <w:r w:rsidRPr="008D248F">
        <w:t>, 2016). A methodology encompasses different research concepts</w:t>
      </w:r>
      <w:r>
        <w:t>,</w:t>
      </w:r>
      <w:r w:rsidRPr="008D248F">
        <w:t xml:space="preserve"> such as theoretical models and qualitative and quantitative research techniques (</w:t>
      </w:r>
      <w:proofErr w:type="spellStart"/>
      <w:r w:rsidRPr="008D248F">
        <w:t>Irny</w:t>
      </w:r>
      <w:proofErr w:type="spellEnd"/>
      <w:r w:rsidRPr="008D248F">
        <w:t xml:space="preserve"> and Rose, 2005). Whil</w:t>
      </w:r>
      <w:r>
        <w:t>e</w:t>
      </w:r>
      <w:r w:rsidRPr="008D248F">
        <w:t xml:space="preserve"> a methodology does not particularly provide solutions to a method of study but allows for a better way of research to conduct analysis and make decisions. Also, it helps to determine the most appropriate research method that can be applied to certain cases to determine the result of a study or calculation (</w:t>
      </w:r>
      <w:proofErr w:type="spellStart"/>
      <w:r w:rsidRPr="008D248F">
        <w:t>Igwenagu</w:t>
      </w:r>
      <w:proofErr w:type="spellEnd"/>
      <w:r w:rsidRPr="008D248F">
        <w:t xml:space="preserve">, 2016). Within each step of the research process, studies are usually required to choose from a multiple of methods and procedures to help determine the best technique to achieve the objectives of a study. The research methodology selected plays an essential role in this regard (Kumar, 2011). One of the more popular research methodologies comprises of a literature review. A literature review helps to assess </w:t>
      </w:r>
      <w:proofErr w:type="spellStart"/>
      <w:r w:rsidRPr="008D248F">
        <w:t>c</w:t>
      </w:r>
      <w:r>
        <w:t>umalitive</w:t>
      </w:r>
      <w:proofErr w:type="spellEnd"/>
      <w:r w:rsidRPr="008D248F">
        <w:t xml:space="preserve"> evidence of other studies and research to form a basis of opinion or critique, a less systematic way of synthesi</w:t>
      </w:r>
      <w:r>
        <w:t>s</w:t>
      </w:r>
      <w:r w:rsidRPr="008D248F">
        <w:t xml:space="preserve">ing previous research (Baumeister &amp; Leary, 1997). A literature review can address research questions as a unique method that no other </w:t>
      </w:r>
      <w:r>
        <w:t>process</w:t>
      </w:r>
      <w:r w:rsidRPr="008D248F">
        <w:t xml:space="preserve"> or technique can. It also allows to identify or uncover areas that require further or future research (Snyder, 2019). </w:t>
      </w:r>
    </w:p>
    <w:p w14:paraId="4DD68475" w14:textId="77777777" w:rsidR="003476AE" w:rsidRPr="008D248F" w:rsidRDefault="003476AE" w:rsidP="003476AE">
      <w:pPr>
        <w:spacing w:line="360" w:lineRule="auto"/>
      </w:pPr>
      <w:r w:rsidRPr="008D248F">
        <w:t>As a methodology is an integral part of research analysis, this study aims to use an appropriate research method that focuses on the topic into consideration</w:t>
      </w:r>
      <w:r>
        <w:t xml:space="preserve"> (</w:t>
      </w:r>
      <w:proofErr w:type="spellStart"/>
      <w:r>
        <w:t>Atieno</w:t>
      </w:r>
      <w:proofErr w:type="spellEnd"/>
      <w:r>
        <w:t>, 2009)</w:t>
      </w:r>
      <w:r w:rsidRPr="008D248F">
        <w:t xml:space="preserve">. The </w:t>
      </w:r>
      <w:r>
        <w:t>focus</w:t>
      </w:r>
      <w:r w:rsidRPr="008D248F">
        <w:t xml:space="preserve"> is the impact of digital marketing on the market traders of the Carmarthen Market. As part of the selected methodology, the chosen research method will be discussed alongside the quantitative and qualitative comparisons</w:t>
      </w:r>
      <w:r>
        <w:t>.</w:t>
      </w:r>
      <w:r w:rsidRPr="008D248F">
        <w:t xml:space="preserve"> </w:t>
      </w:r>
      <w:r>
        <w:t>From this</w:t>
      </w:r>
      <w:r w:rsidRPr="008D248F">
        <w:t xml:space="preserve"> eviden</w:t>
      </w:r>
      <w:r>
        <w:t>ce and</w:t>
      </w:r>
      <w:r w:rsidRPr="008D248F">
        <w:t xml:space="preserve"> statistics</w:t>
      </w:r>
      <w:r>
        <w:t>, an</w:t>
      </w:r>
      <w:r w:rsidRPr="008D248F">
        <w:t xml:space="preserve"> analys</w:t>
      </w:r>
      <w:r>
        <w:t>is of</w:t>
      </w:r>
      <w:r w:rsidRPr="008D248F">
        <w:t xml:space="preserve"> the digital marketing impact and ultimately, the subsequent actions forthcoming that market traders have had to perform to continue to trade business. The data collection will be analysed and described in comparison to any ethical concerns that were followed as part of the chosen methodology and its process. </w:t>
      </w:r>
    </w:p>
    <w:p w14:paraId="39A46C13" w14:textId="77777777" w:rsidR="003476AE" w:rsidRDefault="003476AE" w:rsidP="003476AE">
      <w:pPr>
        <w:spacing w:line="360" w:lineRule="auto"/>
        <w:rPr>
          <w:b/>
          <w:i/>
          <w:iCs/>
          <w:sz w:val="28"/>
          <w:szCs w:val="28"/>
        </w:rPr>
      </w:pPr>
    </w:p>
    <w:p w14:paraId="320CF474" w14:textId="77777777" w:rsidR="004476B9" w:rsidRDefault="004476B9" w:rsidP="003476AE">
      <w:pPr>
        <w:spacing w:line="360" w:lineRule="auto"/>
        <w:rPr>
          <w:b/>
          <w:i/>
          <w:iCs/>
          <w:sz w:val="28"/>
          <w:szCs w:val="28"/>
        </w:rPr>
      </w:pPr>
    </w:p>
    <w:p w14:paraId="7B074442" w14:textId="284258E0" w:rsidR="003476AE" w:rsidRPr="003476AE" w:rsidRDefault="004476B9" w:rsidP="003476AE">
      <w:pPr>
        <w:spacing w:line="360" w:lineRule="auto"/>
        <w:rPr>
          <w:b/>
          <w:sz w:val="28"/>
          <w:szCs w:val="28"/>
          <w:u w:val="single"/>
        </w:rPr>
      </w:pPr>
      <w:r>
        <w:rPr>
          <w:b/>
          <w:sz w:val="28"/>
          <w:szCs w:val="28"/>
          <w:u w:val="single"/>
        </w:rPr>
        <w:lastRenderedPageBreak/>
        <w:t xml:space="preserve">3.2 </w:t>
      </w:r>
      <w:r w:rsidR="003476AE" w:rsidRPr="003476AE">
        <w:rPr>
          <w:b/>
          <w:sz w:val="28"/>
          <w:szCs w:val="28"/>
          <w:u w:val="single"/>
        </w:rPr>
        <w:t>Research Approach</w:t>
      </w:r>
    </w:p>
    <w:p w14:paraId="60D28632" w14:textId="77777777" w:rsidR="003476AE" w:rsidRDefault="003476AE" w:rsidP="003476AE">
      <w:pPr>
        <w:spacing w:line="360" w:lineRule="auto"/>
      </w:pPr>
      <w:r w:rsidRPr="008D248F">
        <w:t xml:space="preserve">The variety of research methods available cater to specific objectives. The chosen research area comprises of analysing and determining the digital marketing impact and ultimately, the subsequent actions forthcoming that market traders have had to perform to continue to trade business. The objective is to gain further insight into the </w:t>
      </w:r>
      <w:r>
        <w:t>operations</w:t>
      </w:r>
      <w:r w:rsidRPr="008D248F">
        <w:t xml:space="preserve"> and changes market traders need to make to continue to trade</w:t>
      </w:r>
      <w:r w:rsidRPr="00852394">
        <w:t xml:space="preserve"> </w:t>
      </w:r>
      <w:r w:rsidRPr="008D248F">
        <w:t xml:space="preserve">effectively within a digital environment. The statistics </w:t>
      </w:r>
      <w:r>
        <w:t>obtained</w:t>
      </w:r>
      <w:r w:rsidRPr="008D248F">
        <w:t xml:space="preserve"> from the research will help understand the scale by which market trade is affected and general trade-regulatory challenges. The types of research methods available consist of qualitative and quantitative. </w:t>
      </w:r>
      <w:proofErr w:type="spellStart"/>
      <w:r w:rsidRPr="006951D5">
        <w:t>Qualatitive</w:t>
      </w:r>
      <w:proofErr w:type="spellEnd"/>
      <w:r w:rsidRPr="006951D5">
        <w:t xml:space="preserve"> research</w:t>
      </w:r>
      <w:r>
        <w:t xml:space="preserve"> has been utilised for many centuries, mainly in the discipline of the social sciences. It is commonly used to examine the perspectives, perceptions and experiences of individuals and their communities (</w:t>
      </w:r>
      <w:proofErr w:type="spellStart"/>
      <w:r>
        <w:t>Bismar</w:t>
      </w:r>
      <w:proofErr w:type="spellEnd"/>
      <w:r>
        <w:t>, Saqib &amp; Umair, 2018). However, it’s</w:t>
      </w:r>
    </w:p>
    <w:p w14:paraId="07730D80" w14:textId="3207B919" w:rsidR="003476AE" w:rsidRPr="000276FB" w:rsidRDefault="003476AE" w:rsidP="000276FB">
      <w:pPr>
        <w:ind w:left="1474" w:right="1474"/>
        <w:rPr>
          <w:iCs/>
          <w:color w:val="2A2A2A"/>
          <w:shd w:val="clear" w:color="auto" w:fill="FFFFFF"/>
        </w:rPr>
      </w:pPr>
      <w:r w:rsidRPr="008D248F">
        <w:rPr>
          <w:i/>
        </w:rPr>
        <w:t xml:space="preserve"> </w:t>
      </w:r>
      <w:r w:rsidRPr="000276FB">
        <w:rPr>
          <w:iCs/>
          <w:color w:val="2A2A2A"/>
          <w:shd w:val="clear" w:color="auto" w:fill="FFFFFF"/>
        </w:rPr>
        <w:t>commonly viewed with suspicion and considered lightweight because it involves small samples which may not be representative of the broader population, it is seen as not objective, and the results are assessed as biased by the researchers' own experiences or opinions.</w:t>
      </w:r>
    </w:p>
    <w:p w14:paraId="63D9991A" w14:textId="77777777" w:rsidR="003476AE" w:rsidRPr="008D248F" w:rsidRDefault="003476AE" w:rsidP="003476AE">
      <w:pPr>
        <w:ind w:left="5760"/>
      </w:pPr>
      <w:r w:rsidRPr="008D248F">
        <w:rPr>
          <w:color w:val="2A2A2A"/>
          <w:shd w:val="clear" w:color="auto" w:fill="FFFFFF"/>
        </w:rPr>
        <w:t>(</w:t>
      </w:r>
      <w:proofErr w:type="spellStart"/>
      <w:r w:rsidRPr="008D248F">
        <w:rPr>
          <w:color w:val="2A2A2A"/>
          <w:shd w:val="clear" w:color="auto" w:fill="FFFFFF"/>
        </w:rPr>
        <w:t>Hammarberg</w:t>
      </w:r>
      <w:proofErr w:type="spellEnd"/>
      <w:r w:rsidRPr="008D248F">
        <w:rPr>
          <w:color w:val="2A2A2A"/>
          <w:shd w:val="clear" w:color="auto" w:fill="FFFFFF"/>
        </w:rPr>
        <w:t xml:space="preserve"> et al. 2016, p1).</w:t>
      </w:r>
    </w:p>
    <w:p w14:paraId="2DD35DBA" w14:textId="77777777" w:rsidR="003476AE" w:rsidRPr="008D248F" w:rsidRDefault="003476AE" w:rsidP="003476AE">
      <w:pPr>
        <w:spacing w:line="360" w:lineRule="auto"/>
        <w:rPr>
          <w:color w:val="FF0000"/>
        </w:rPr>
      </w:pPr>
      <w:r w:rsidRPr="008D248F">
        <w:t>In accordance to the research study and the topic being discussed, qualitative interpretation will help to gain insight into some of the key areas of the topic research, such as the main barriers to digital marketing and growing online business, positioning of products and services using digital platforms, understanding value of success for market traders and the effect of online communication outputs. It is the assumption that researchers are focused on the process instead of outcome and qualitative is the primary instrument for analysis and collection of data (</w:t>
      </w:r>
      <w:proofErr w:type="spellStart"/>
      <w:r w:rsidRPr="008D248F">
        <w:t>Atieno</w:t>
      </w:r>
      <w:proofErr w:type="spellEnd"/>
      <w:r w:rsidRPr="008D248F">
        <w:t>, 2009). Qualitative methods have significant research advantages, such as being good at simplifying data analysis without disturbing context, generating new ways of visualizing existing data and has the ability to construct theoretical frameworks for data discovery (</w:t>
      </w:r>
      <w:proofErr w:type="spellStart"/>
      <w:r w:rsidRPr="008D248F">
        <w:t>Atieno</w:t>
      </w:r>
      <w:proofErr w:type="spellEnd"/>
      <w:r w:rsidRPr="008D248F">
        <w:t>, 2009). A significant limitation of qualitative research is the insight from analysis of data collection</w:t>
      </w:r>
      <w:r>
        <w:t xml:space="preserve"> and</w:t>
      </w:r>
      <w:r w:rsidRPr="008D248F">
        <w:t xml:space="preserve"> is never tested to discover its significance. </w:t>
      </w:r>
    </w:p>
    <w:p w14:paraId="685E7490" w14:textId="77777777" w:rsidR="000276FB" w:rsidRDefault="003476AE" w:rsidP="006976D9">
      <w:pPr>
        <w:spacing w:line="360" w:lineRule="auto"/>
      </w:pPr>
      <w:r w:rsidRPr="008D248F">
        <w:t xml:space="preserve">Quantitative is opposite, where this research method is defined as </w:t>
      </w:r>
      <w:r>
        <w:t xml:space="preserve">and </w:t>
      </w:r>
    </w:p>
    <w:p w14:paraId="1A08DB8D" w14:textId="60DB72E8" w:rsidR="00B37B9A" w:rsidRDefault="003476AE" w:rsidP="00B37B9A">
      <w:pPr>
        <w:spacing w:line="360" w:lineRule="auto"/>
        <w:ind w:left="1474" w:right="1474"/>
        <w:rPr>
          <w:iCs/>
          <w:color w:val="333333"/>
          <w:shd w:val="clear" w:color="auto" w:fill="FFFFFF"/>
        </w:rPr>
      </w:pPr>
      <w:r w:rsidRPr="000276FB">
        <w:rPr>
          <w:iCs/>
          <w:color w:val="333333"/>
          <w:shd w:val="clear" w:color="auto" w:fill="FFFFFF"/>
        </w:rPr>
        <w:t>infers, and resolves problems using numbers. Emphasis is placed on the collection of numerical data, the summary of those data and the drawing of inferences from the data</w:t>
      </w:r>
    </w:p>
    <w:p w14:paraId="598F7DF0" w14:textId="395BD114" w:rsidR="003476AE" w:rsidRPr="000276FB" w:rsidRDefault="00B37B9A" w:rsidP="006976D9">
      <w:pPr>
        <w:spacing w:line="360" w:lineRule="auto"/>
        <w:rPr>
          <w:iCs/>
        </w:rPr>
      </w:pPr>
      <w:r>
        <w:rPr>
          <w:iCs/>
          <w:color w:val="333333"/>
          <w:shd w:val="clear" w:color="auto" w:fill="FFFFFF"/>
        </w:rPr>
        <w:t xml:space="preserve">                                    </w:t>
      </w:r>
      <w:r w:rsidR="003476AE" w:rsidRPr="000276FB">
        <w:rPr>
          <w:iCs/>
          <w:color w:val="333333"/>
          <w:shd w:val="clear" w:color="auto" w:fill="FFFFFF"/>
        </w:rPr>
        <w:t>(Herbst &amp; Coldwell, 2004, p2).</w:t>
      </w:r>
    </w:p>
    <w:p w14:paraId="09C07EC1" w14:textId="77777777" w:rsidR="00B37B9A" w:rsidRDefault="00B37B9A" w:rsidP="003476AE">
      <w:pPr>
        <w:spacing w:line="360" w:lineRule="auto"/>
      </w:pPr>
    </w:p>
    <w:p w14:paraId="70DF4689" w14:textId="1270BAF2" w:rsidR="003476AE" w:rsidRDefault="003476AE" w:rsidP="003476AE">
      <w:pPr>
        <w:spacing w:line="360" w:lineRule="auto"/>
      </w:pPr>
      <w:r>
        <w:lastRenderedPageBreak/>
        <w:t xml:space="preserve">Academically, the Quantitative term is defined </w:t>
      </w:r>
    </w:p>
    <w:p w14:paraId="40A1FA9E" w14:textId="0B5D8DC4" w:rsidR="003476AE" w:rsidRPr="00B37B9A" w:rsidRDefault="003476AE" w:rsidP="006976D9">
      <w:pPr>
        <w:ind w:left="1474" w:right="1474"/>
        <w:jc w:val="right"/>
        <w:rPr>
          <w:iCs/>
          <w:color w:val="222222"/>
          <w:shd w:val="clear" w:color="auto" w:fill="FFFFFF"/>
        </w:rPr>
      </w:pPr>
      <w:r w:rsidRPr="00B37B9A">
        <w:rPr>
          <w:iCs/>
          <w:color w:val="222222"/>
          <w:shd w:val="clear" w:color="auto" w:fill="FFFFFF"/>
        </w:rPr>
        <w:t>to emphasize objective measurements and the statistical, mathematical, or numerical analysis of data collected through polls, questionnaires, and surveys, or by manipulating pre-existing statistical data using computational techniques</w:t>
      </w:r>
    </w:p>
    <w:p w14:paraId="21185B30" w14:textId="465B921A" w:rsidR="003476AE" w:rsidRPr="00B37B9A" w:rsidRDefault="00B37B9A" w:rsidP="00B37B9A">
      <w:pPr>
        <w:ind w:right="1474"/>
        <w:rPr>
          <w:iCs/>
          <w:color w:val="222222"/>
          <w:shd w:val="clear" w:color="auto" w:fill="FFFFFF"/>
        </w:rPr>
      </w:pPr>
      <w:r>
        <w:rPr>
          <w:iCs/>
          <w:color w:val="222222"/>
          <w:shd w:val="clear" w:color="auto" w:fill="FFFFFF"/>
        </w:rPr>
        <w:t xml:space="preserve">                                            </w:t>
      </w:r>
      <w:r w:rsidR="003476AE" w:rsidRPr="00B37B9A">
        <w:rPr>
          <w:iCs/>
          <w:color w:val="222222"/>
          <w:shd w:val="clear" w:color="auto" w:fill="FFFFFF"/>
        </w:rPr>
        <w:t>(</w:t>
      </w:r>
      <w:proofErr w:type="spellStart"/>
      <w:r w:rsidR="003476AE" w:rsidRPr="00B37B9A">
        <w:rPr>
          <w:iCs/>
          <w:color w:val="222222"/>
          <w:shd w:val="clear" w:color="auto" w:fill="FFFFFF"/>
        </w:rPr>
        <w:t>Hammarberg</w:t>
      </w:r>
      <w:proofErr w:type="spellEnd"/>
      <w:r w:rsidR="003476AE" w:rsidRPr="00B37B9A">
        <w:rPr>
          <w:iCs/>
          <w:color w:val="222222"/>
          <w:shd w:val="clear" w:color="auto" w:fill="FFFFFF"/>
        </w:rPr>
        <w:t xml:space="preserve"> et al. 2016, p3)</w:t>
      </w:r>
    </w:p>
    <w:p w14:paraId="2492E658" w14:textId="77777777" w:rsidR="006976D9" w:rsidRPr="00544447" w:rsidRDefault="006976D9" w:rsidP="006976D9">
      <w:pPr>
        <w:ind w:left="1474" w:right="1474"/>
        <w:jc w:val="right"/>
        <w:rPr>
          <w:i/>
        </w:rPr>
      </w:pPr>
    </w:p>
    <w:p w14:paraId="3E6F0778" w14:textId="77777777" w:rsidR="003476AE" w:rsidRPr="008D248F" w:rsidRDefault="003476AE" w:rsidP="003476AE">
      <w:pPr>
        <w:spacing w:line="360" w:lineRule="auto"/>
      </w:pPr>
      <w:r>
        <w:t xml:space="preserve">In </w:t>
      </w:r>
      <w:r w:rsidRPr="008D248F">
        <w:t>accordance with the research study, the methodology and research method will identify different research opinions with regards to digital marketing impact on market traders and in their opinion, what are the key influences and challenges. Opinions can be analysed and criticized in this regard. The quantitative research method is more generali</w:t>
      </w:r>
      <w:r>
        <w:t>s</w:t>
      </w:r>
      <w:r w:rsidRPr="008D248F">
        <w:t>ed. The use of statistical information helps to save time and resources (Bryman, 2001). It is argued that quantitative research has more of an emphasis placed on numbers and figures</w:t>
      </w:r>
      <w:r>
        <w:t>,</w:t>
      </w:r>
      <w:r w:rsidRPr="008D248F">
        <w:t xml:space="preserve"> and imperatively this method is thought of to be scientific in nature. Statistical information helps to reduce the time and effort that the researcher would have invested (Daniel, 2016).</w:t>
      </w:r>
    </w:p>
    <w:p w14:paraId="447E67ED" w14:textId="77777777" w:rsidR="003476AE" w:rsidRPr="008D248F" w:rsidRDefault="003476AE" w:rsidP="003476AE">
      <w:pPr>
        <w:spacing w:line="360" w:lineRule="auto"/>
      </w:pPr>
      <w:r w:rsidRPr="008D248F">
        <w:t>Contrasting both methodologies, researchers collect many data kinds to develop a holistic view of a particular subject in a quantitative world. A qualitative world consists of opinions of researchers based on data. Data can be identified through a variety of mediums such as interviews, documents and newspaper journals. Qualitative research allows for a lot of observation (</w:t>
      </w:r>
      <w:proofErr w:type="spellStart"/>
      <w:r w:rsidRPr="008D248F">
        <w:t>Elkatawneh</w:t>
      </w:r>
      <w:proofErr w:type="spellEnd"/>
      <w:r w:rsidRPr="008D248F">
        <w:t xml:space="preserve">, 2016). </w:t>
      </w:r>
    </w:p>
    <w:p w14:paraId="4065C710" w14:textId="6E1B6573" w:rsidR="003476AE" w:rsidRDefault="003476AE" w:rsidP="003476AE">
      <w:pPr>
        <w:spacing w:line="360" w:lineRule="auto"/>
      </w:pPr>
      <w:r w:rsidRPr="008D248F">
        <w:t>As part of the research, qualitative research is more suited to the study of the topic being put forward. Understanding the digital impact of market traders in the Carmarthen market and gathering insight from research is more suited through capturing feelings, perceptions, thoughts, and emotions</w:t>
      </w:r>
      <w:r>
        <w:t>.</w:t>
      </w:r>
      <w:r w:rsidRPr="008D248F">
        <w:t xml:space="preserve"> </w:t>
      </w:r>
      <w:r>
        <w:t>This is vital as it will lead to the c</w:t>
      </w:r>
      <w:r w:rsidRPr="008D248F">
        <w:t xml:space="preserve">apturing </w:t>
      </w:r>
      <w:r>
        <w:t>of</w:t>
      </w:r>
      <w:r w:rsidRPr="008D248F">
        <w:t xml:space="preserve"> information and developing data collection to portray them in a more understandable and simple way</w:t>
      </w:r>
      <w:r>
        <w:t>.</w:t>
      </w:r>
      <w:r w:rsidR="006976D9">
        <w:t xml:space="preserve"> </w:t>
      </w:r>
      <w:r>
        <w:t>This is essential as it will be analysed</w:t>
      </w:r>
      <w:r w:rsidRPr="008D248F">
        <w:t xml:space="preserve"> in a factual nature. Capturing qualitative information helps to grasp market trader opinions </w:t>
      </w:r>
      <w:proofErr w:type="spellStart"/>
      <w:r w:rsidR="006976D9" w:rsidRPr="008D248F">
        <w:t>firsthand</w:t>
      </w:r>
      <w:proofErr w:type="spellEnd"/>
      <w:r w:rsidRPr="008D248F">
        <w:t>, and how they</w:t>
      </w:r>
      <w:r>
        <w:t xml:space="preserve"> have</w:t>
      </w:r>
      <w:r w:rsidRPr="008D248F">
        <w:t xml:space="preserve"> had to adapt their trade of goods and services to stay afloat. It also helps to understand whether market traders in the Carmarthen market have entertained the option of becoming more digital for better exposure and growth of their trading business. Do they use marketing platforms to better position their business and market their goods and services? Do market traders enter partnerships with digital partners to improve trade and be exposed internationally? If they</w:t>
      </w:r>
      <w:r>
        <w:t xml:space="preserve"> are</w:t>
      </w:r>
      <w:r w:rsidRPr="008D248F">
        <w:t xml:space="preserve"> transitioning to digital, what are the experiences and challenges they</w:t>
      </w:r>
      <w:r>
        <w:t xml:space="preserve"> are</w:t>
      </w:r>
      <w:r w:rsidRPr="008D248F">
        <w:t xml:space="preserve"> facing? These are questions that would form as part of qualitative research and allows to develop a more holistic view based on opinions and feelings of market traders first-hand.</w:t>
      </w:r>
      <w:r>
        <w:t xml:space="preserve"> Using the qualitative research method is important as it understands and it allows for meanings and actions to be given conte</w:t>
      </w:r>
      <w:r w:rsidR="006976D9">
        <w:t>x</w:t>
      </w:r>
      <w:r>
        <w:t xml:space="preserve">t in a </w:t>
      </w:r>
      <w:r>
        <w:lastRenderedPageBreak/>
        <w:t xml:space="preserve">complex reality), taking away the pressure of a formal setting which allows for a more relaxed approach. This relaxed approach will hopefully allow the participants to be more open and honest regarding their thoughts and experiences, which in turn will gain better insight into the individual and their responses (Fernando, Andre &amp; Daniel, 2017). </w:t>
      </w:r>
    </w:p>
    <w:p w14:paraId="296CDB93" w14:textId="77777777" w:rsidR="003476AE" w:rsidRPr="008D248F" w:rsidRDefault="003476AE" w:rsidP="003476AE">
      <w:pPr>
        <w:spacing w:line="360" w:lineRule="auto"/>
      </w:pPr>
    </w:p>
    <w:p w14:paraId="1B929418" w14:textId="2736AC8B" w:rsidR="003476AE" w:rsidRPr="003476AE" w:rsidRDefault="004476B9" w:rsidP="003476AE">
      <w:pPr>
        <w:spacing w:line="360" w:lineRule="auto"/>
        <w:rPr>
          <w:b/>
          <w:sz w:val="28"/>
          <w:szCs w:val="28"/>
          <w:u w:val="single"/>
        </w:rPr>
      </w:pPr>
      <w:r>
        <w:rPr>
          <w:b/>
          <w:sz w:val="28"/>
          <w:szCs w:val="28"/>
          <w:u w:val="single"/>
        </w:rPr>
        <w:t xml:space="preserve">3.3 </w:t>
      </w:r>
      <w:r w:rsidR="003476AE" w:rsidRPr="003476AE">
        <w:rPr>
          <w:b/>
          <w:sz w:val="28"/>
          <w:szCs w:val="28"/>
          <w:u w:val="single"/>
        </w:rPr>
        <w:t>The Data Collection</w:t>
      </w:r>
    </w:p>
    <w:p w14:paraId="61482A0B" w14:textId="77777777" w:rsidR="003476AE" w:rsidRPr="008D248F" w:rsidRDefault="003476AE" w:rsidP="003476AE">
      <w:pPr>
        <w:spacing w:line="360" w:lineRule="auto"/>
      </w:pPr>
      <w:r w:rsidRPr="008D248F">
        <w:t>Understanding first-hand how market traders in the Carmarthen market are to be impacted or are impacted upon a digital push, data collection from market traders is more effective through the use of interviews and questionnaires. Therefore, these are the chosen methods for the purpose of the study. Interviewing is a common data collection method that helps to gain valuable insight on the market traders’ perceptions, understandings and experiences of a particular phenomenon that can contribute to in-depth data collection (Frances et al. 2009). Interview questions require to be of a certain nature with appropriate questioning techniques and ensuring interview/interviewee interactions are strong to gain as much data as possible for the study (</w:t>
      </w:r>
      <w:proofErr w:type="spellStart"/>
      <w:r w:rsidRPr="008D248F">
        <w:t>Labuchagne</w:t>
      </w:r>
      <w:proofErr w:type="spellEnd"/>
      <w:r w:rsidRPr="008D248F">
        <w:t xml:space="preserve">, 2003). </w:t>
      </w:r>
    </w:p>
    <w:p w14:paraId="2881D338" w14:textId="2C0FEAA9" w:rsidR="003476AE" w:rsidRPr="008D248F" w:rsidRDefault="003476AE" w:rsidP="003476AE">
      <w:pPr>
        <w:spacing w:line="360" w:lineRule="auto"/>
      </w:pPr>
      <w:r w:rsidRPr="008D248F">
        <w:t xml:space="preserve">Having gained an internship with the Carmarthen market, there is a familiarity with the way the market operates with regards to trade, and how goods and services are marketed. Before approaching the Carmarthen market, research was completed upon the businesses that are identifiable and locatable on social media. As part of the social media existence, </w:t>
      </w:r>
      <w:r>
        <w:t>ten</w:t>
      </w:r>
      <w:r w:rsidRPr="008D248F">
        <w:t xml:space="preserve"> businesses were identified and added to the research study. Where </w:t>
      </w:r>
      <w:r>
        <w:t>ten</w:t>
      </w:r>
      <w:r w:rsidRPr="008D248F">
        <w:t xml:space="preserve"> were approached, </w:t>
      </w:r>
      <w:r>
        <w:t>six</w:t>
      </w:r>
      <w:r w:rsidRPr="008D248F">
        <w:t xml:space="preserve"> businesses agreed to undertake an interview as part of the research. The other proposed interviewers did not have time to complete the interview and therefore, </w:t>
      </w:r>
      <w:r>
        <w:t>five</w:t>
      </w:r>
      <w:r w:rsidRPr="008D248F">
        <w:t xml:space="preserve"> interviews were proceeded with. However, these plans were first agreed with by the Carmarthen marketing manager. </w:t>
      </w:r>
    </w:p>
    <w:p w14:paraId="48AFE3D2" w14:textId="4BAB56CB" w:rsidR="003476AE" w:rsidRPr="008D248F" w:rsidRDefault="003476AE" w:rsidP="00BF679C">
      <w:pPr>
        <w:spacing w:line="360" w:lineRule="auto"/>
      </w:pPr>
      <w:r w:rsidRPr="008D248F">
        <w:t xml:space="preserve">Interviewees are more competent and moral truth speakers who </w:t>
      </w:r>
      <w:r w:rsidRPr="008D248F">
        <w:rPr>
          <w:i/>
        </w:rPr>
        <w:t>“act in the service of science and producing the data needed to reveal”</w:t>
      </w:r>
      <w:r w:rsidRPr="008D248F">
        <w:t>(Alvesson, 2003, p14)</w:t>
      </w:r>
      <w:r w:rsidR="00BF679C">
        <w:t>.</w:t>
      </w:r>
    </w:p>
    <w:p w14:paraId="59F6326A" w14:textId="77777777" w:rsidR="003476AE" w:rsidRPr="008D248F" w:rsidRDefault="003476AE" w:rsidP="003476AE">
      <w:pPr>
        <w:spacing w:line="360" w:lineRule="auto"/>
      </w:pPr>
      <w:r w:rsidRPr="008D248F">
        <w:t xml:space="preserve">Upon approaching the Carmarthen market to begin data collection through the qualitative research techniques consisting of interviews and questionnaires, permission was granted by the marketing manager to communicate with Carmarthen market’s market traders through an interview process with the questions identified that will provide optimum insight. </w:t>
      </w:r>
    </w:p>
    <w:p w14:paraId="54F8F9FA" w14:textId="77777777" w:rsidR="003476AE" w:rsidRPr="00E94072" w:rsidRDefault="003476AE" w:rsidP="003476AE">
      <w:pPr>
        <w:spacing w:line="360" w:lineRule="auto"/>
      </w:pPr>
      <w:r w:rsidRPr="008D248F">
        <w:t xml:space="preserve">The process of arranging interviews was quite smooth due to the face to face communication opportunity to all </w:t>
      </w:r>
      <w:r>
        <w:t>six</w:t>
      </w:r>
      <w:r w:rsidRPr="008D248F">
        <w:t xml:space="preserve"> of the market traders who accepted the interview. </w:t>
      </w:r>
      <w:r>
        <w:t>Ten</w:t>
      </w:r>
      <w:r w:rsidRPr="008D248F">
        <w:t xml:space="preserve"> questions were devised as part of the interview. Each individual market trader is expected to have different </w:t>
      </w:r>
      <w:r w:rsidRPr="008D248F">
        <w:lastRenderedPageBreak/>
        <w:t xml:space="preserve">answers each, which will have provided better insight into the theories when applied to as part of the literature review. It is assumed that when questions are phrased correctly, all information will be uncovered relevant to the topic (Qu and Dumay, 2011). As the interview is a “pipeline for knowledge” (Holstein and </w:t>
      </w:r>
      <w:proofErr w:type="spellStart"/>
      <w:r w:rsidRPr="008D248F">
        <w:t>Gubrium</w:t>
      </w:r>
      <w:proofErr w:type="spellEnd"/>
      <w:r w:rsidRPr="008D248F">
        <w:t xml:space="preserve">, 1995), the interviewee must stay neutral to the responses from the interviewee (Miller and </w:t>
      </w:r>
      <w:proofErr w:type="spellStart"/>
      <w:r w:rsidRPr="008D248F">
        <w:t>Glassner</w:t>
      </w:r>
      <w:proofErr w:type="spellEnd"/>
      <w:r w:rsidRPr="008D248F">
        <w:t xml:space="preserve">, 2017). </w:t>
      </w:r>
    </w:p>
    <w:p w14:paraId="6E9AD41E" w14:textId="77777777" w:rsidR="003476AE" w:rsidRPr="008D248F" w:rsidRDefault="003476AE" w:rsidP="003476AE">
      <w:pPr>
        <w:spacing w:line="360" w:lineRule="auto"/>
      </w:pPr>
      <w:r w:rsidRPr="008D248F">
        <w:t xml:space="preserve">The interview process with the selected market holders is unstructured, informal and non-directive, meaning that there is no direct or formal communication for interviewees to answer when prompted. The questions can be applied and discussed on a paper, or in person, dependent on the most appropriate process to gain the best possible answers. All interviews were conducted upon agreement in a local office away from the Carmarthen market due to them being stallholders and market stallholders. </w:t>
      </w:r>
    </w:p>
    <w:p w14:paraId="44C87D1B" w14:textId="2FC5B9ED" w:rsidR="003476AE" w:rsidRPr="008D248F" w:rsidRDefault="003476AE" w:rsidP="003476AE">
      <w:pPr>
        <w:spacing w:line="360" w:lineRule="auto"/>
        <w:rPr>
          <w:bCs/>
        </w:rPr>
      </w:pPr>
      <w:r w:rsidRPr="008D248F">
        <w:rPr>
          <w:bCs/>
        </w:rPr>
        <w:t>Interviews were the most appropriate research method as the concept of interviews helps to better understand and explore in-depth answers through subject opinion. Interviews also help to understand interviewee behaviours and experiences (</w:t>
      </w:r>
      <w:proofErr w:type="spellStart"/>
      <w:r w:rsidRPr="008D248F">
        <w:rPr>
          <w:bCs/>
        </w:rPr>
        <w:t>VirginiaTech</w:t>
      </w:r>
      <w:proofErr w:type="spellEnd"/>
      <w:r w:rsidRPr="008D248F">
        <w:rPr>
          <w:bCs/>
        </w:rPr>
        <w:t>, 2019). All interview questions are open-ended</w:t>
      </w:r>
      <w:r>
        <w:rPr>
          <w:bCs/>
        </w:rPr>
        <w:t xml:space="preserve"> but structured in their make-up. Open ended questions require an expression, either verbally or written, of the questions asked, and the answers formulated are not prejudiced as a result of being steered in a particular direction aided by predefined responses. T</w:t>
      </w:r>
      <w:r w:rsidRPr="008D248F">
        <w:rPr>
          <w:bCs/>
        </w:rPr>
        <w:t>herefore</w:t>
      </w:r>
      <w:r>
        <w:rPr>
          <w:bCs/>
        </w:rPr>
        <w:t>,</w:t>
      </w:r>
      <w:r w:rsidRPr="008D248F">
        <w:rPr>
          <w:bCs/>
        </w:rPr>
        <w:t xml:space="preserve"> help to gage further insight in</w:t>
      </w:r>
      <w:r>
        <w:rPr>
          <w:bCs/>
        </w:rPr>
        <w:t xml:space="preserve"> the </w:t>
      </w:r>
      <w:r w:rsidRPr="008D248F">
        <w:rPr>
          <w:bCs/>
        </w:rPr>
        <w:t>reactions of questions</w:t>
      </w:r>
      <w:r>
        <w:rPr>
          <w:bCs/>
        </w:rPr>
        <w:t xml:space="preserve"> posed</w:t>
      </w:r>
      <w:r w:rsidRPr="008D248F">
        <w:rPr>
          <w:bCs/>
        </w:rPr>
        <w:t xml:space="preserve">. </w:t>
      </w:r>
      <w:r w:rsidR="00BF679C" w:rsidRPr="008D248F">
        <w:rPr>
          <w:bCs/>
        </w:rPr>
        <w:t>In regard to</w:t>
      </w:r>
      <w:r w:rsidRPr="008D248F">
        <w:rPr>
          <w:bCs/>
        </w:rPr>
        <w:t xml:space="preserve"> the topic of digital marketing impact, interviews help to gage insight into the feelings of </w:t>
      </w:r>
      <w:r>
        <w:rPr>
          <w:bCs/>
        </w:rPr>
        <w:t xml:space="preserve">the </w:t>
      </w:r>
      <w:r w:rsidRPr="008D248F">
        <w:rPr>
          <w:bCs/>
        </w:rPr>
        <w:t>digital impact and whether stallholders would benefit from digital</w:t>
      </w:r>
      <w:r>
        <w:rPr>
          <w:bCs/>
        </w:rPr>
        <w:t xml:space="preserve"> input</w:t>
      </w:r>
      <w:r w:rsidRPr="008D248F">
        <w:rPr>
          <w:bCs/>
        </w:rPr>
        <w:t xml:space="preserve"> or if it is a threat. </w:t>
      </w:r>
    </w:p>
    <w:p w14:paraId="5A745889" w14:textId="10CA8395" w:rsidR="003476AE" w:rsidRPr="003B6F92" w:rsidRDefault="003476AE" w:rsidP="003476AE">
      <w:pPr>
        <w:spacing w:line="360" w:lineRule="auto"/>
        <w:rPr>
          <w:bCs/>
        </w:rPr>
      </w:pPr>
      <w:r w:rsidRPr="003B6F92">
        <w:rPr>
          <w:bCs/>
        </w:rPr>
        <w:t xml:space="preserve">The interview design helps to assess the impact of digital marketing within the retail sector and in this case, the sub-sector of market traders. In particular, the questions </w:t>
      </w:r>
      <w:r w:rsidR="00BF679C" w:rsidRPr="003B6F92">
        <w:rPr>
          <w:bCs/>
        </w:rPr>
        <w:t>aim</w:t>
      </w:r>
      <w:r w:rsidRPr="003B6F92">
        <w:rPr>
          <w:bCs/>
        </w:rPr>
        <w:t xml:space="preserve"> to cover digital marketing and general technology skills of the stallholder</w:t>
      </w:r>
      <w:r>
        <w:rPr>
          <w:bCs/>
        </w:rPr>
        <w:t xml:space="preserve">. The </w:t>
      </w:r>
      <w:r w:rsidR="00BF679C">
        <w:rPr>
          <w:bCs/>
        </w:rPr>
        <w:t>u</w:t>
      </w:r>
      <w:r w:rsidRPr="003B6F92">
        <w:rPr>
          <w:bCs/>
        </w:rPr>
        <w:t xml:space="preserve">nderstanding </w:t>
      </w:r>
      <w:r>
        <w:rPr>
          <w:bCs/>
        </w:rPr>
        <w:t xml:space="preserve">of </w:t>
      </w:r>
      <w:r w:rsidRPr="003B6F92">
        <w:rPr>
          <w:bCs/>
        </w:rPr>
        <w:t>technolog</w:t>
      </w:r>
      <w:r>
        <w:rPr>
          <w:bCs/>
        </w:rPr>
        <w:t>ical</w:t>
      </w:r>
      <w:r w:rsidRPr="003B6F92">
        <w:rPr>
          <w:bCs/>
        </w:rPr>
        <w:t xml:space="preserve"> capabilities helps to envisage whether digital </w:t>
      </w:r>
      <w:r>
        <w:rPr>
          <w:bCs/>
        </w:rPr>
        <w:t xml:space="preserve">engagement </w:t>
      </w:r>
      <w:r w:rsidRPr="003B6F92">
        <w:rPr>
          <w:bCs/>
        </w:rPr>
        <w:t xml:space="preserve">presents an opportunity or a threat to the market trader and the supply of goods and services. The visibility of market traders online </w:t>
      </w:r>
      <w:r w:rsidR="00BF679C" w:rsidRPr="003B6F92">
        <w:rPr>
          <w:bCs/>
        </w:rPr>
        <w:t>is</w:t>
      </w:r>
      <w:r w:rsidRPr="003B6F92">
        <w:rPr>
          <w:bCs/>
        </w:rPr>
        <w:t xml:space="preserve"> more likely to be exposed to a </w:t>
      </w:r>
      <w:r>
        <w:rPr>
          <w:bCs/>
        </w:rPr>
        <w:t>broader</w:t>
      </w:r>
      <w:r w:rsidRPr="003B6F92">
        <w:rPr>
          <w:bCs/>
        </w:rPr>
        <w:t xml:space="preserve"> audience and hence allow for rapid growth. The threats will act as barriers that market traders must overcome to be recognized as an efficient market trader. </w:t>
      </w:r>
    </w:p>
    <w:p w14:paraId="3C7576E8" w14:textId="77777777" w:rsidR="003476AE" w:rsidRDefault="003476AE" w:rsidP="003476AE">
      <w:pPr>
        <w:spacing w:line="360" w:lineRule="auto"/>
      </w:pPr>
      <w:r w:rsidRPr="003B6F92">
        <w:t xml:space="preserve">The questions relevant to the study involve understanding the background of the market stallholders, before touching on opinions relating to digital marketing, including social media, and how this may or may not impact market stallholders. </w:t>
      </w:r>
    </w:p>
    <w:p w14:paraId="7041B787" w14:textId="77777777" w:rsidR="003476AE" w:rsidRDefault="003476AE" w:rsidP="003476AE">
      <w:pPr>
        <w:spacing w:line="360" w:lineRule="auto"/>
        <w:ind w:firstLine="360"/>
        <w:rPr>
          <w:b/>
          <w:sz w:val="28"/>
          <w:szCs w:val="28"/>
          <w:u w:val="single"/>
        </w:rPr>
      </w:pPr>
    </w:p>
    <w:p w14:paraId="015F74C8" w14:textId="4E6E15A8" w:rsidR="003476AE" w:rsidRPr="00852394" w:rsidRDefault="003476AE" w:rsidP="003476AE">
      <w:pPr>
        <w:spacing w:line="360" w:lineRule="auto"/>
        <w:ind w:firstLine="360"/>
        <w:rPr>
          <w:b/>
          <w:sz w:val="28"/>
          <w:szCs w:val="28"/>
          <w:u w:val="single"/>
        </w:rPr>
      </w:pPr>
      <w:r w:rsidRPr="00852394">
        <w:rPr>
          <w:b/>
          <w:sz w:val="28"/>
          <w:szCs w:val="28"/>
          <w:u w:val="single"/>
        </w:rPr>
        <w:lastRenderedPageBreak/>
        <w:t>Stallholder Background</w:t>
      </w:r>
    </w:p>
    <w:p w14:paraId="460FCF9C" w14:textId="77777777" w:rsidR="003476AE" w:rsidRPr="008D248F" w:rsidRDefault="003476AE" w:rsidP="003476AE">
      <w:pPr>
        <w:pStyle w:val="ListParagraph"/>
        <w:numPr>
          <w:ilvl w:val="0"/>
          <w:numId w:val="1"/>
        </w:numPr>
        <w:spacing w:line="360" w:lineRule="auto"/>
        <w:rPr>
          <w:rFonts w:ascii="Times New Roman" w:hAnsi="Times New Roman" w:cs="Times New Roman"/>
          <w:sz w:val="24"/>
          <w:szCs w:val="24"/>
        </w:rPr>
      </w:pPr>
      <w:r w:rsidRPr="008D248F">
        <w:rPr>
          <w:rFonts w:ascii="Times New Roman" w:hAnsi="Times New Roman" w:cs="Times New Roman"/>
          <w:sz w:val="24"/>
          <w:szCs w:val="24"/>
        </w:rPr>
        <w:t>Why did you decide to work as a market stall trader</w:t>
      </w:r>
      <w:r>
        <w:rPr>
          <w:rFonts w:ascii="Times New Roman" w:hAnsi="Times New Roman" w:cs="Times New Roman"/>
          <w:sz w:val="24"/>
          <w:szCs w:val="24"/>
        </w:rPr>
        <w:t>?</w:t>
      </w:r>
    </w:p>
    <w:p w14:paraId="679C5AEE" w14:textId="77777777" w:rsidR="003476AE" w:rsidRPr="008D248F" w:rsidRDefault="003476AE" w:rsidP="003476AE">
      <w:pPr>
        <w:pStyle w:val="ListParagraph"/>
        <w:numPr>
          <w:ilvl w:val="0"/>
          <w:numId w:val="1"/>
        </w:numPr>
        <w:spacing w:line="360" w:lineRule="auto"/>
        <w:rPr>
          <w:rFonts w:ascii="Times New Roman" w:hAnsi="Times New Roman" w:cs="Times New Roman"/>
          <w:sz w:val="24"/>
          <w:szCs w:val="24"/>
        </w:rPr>
      </w:pPr>
      <w:r w:rsidRPr="008D248F">
        <w:rPr>
          <w:rFonts w:ascii="Times New Roman" w:hAnsi="Times New Roman" w:cs="Times New Roman"/>
          <w:sz w:val="24"/>
          <w:szCs w:val="24"/>
        </w:rPr>
        <w:t>What sort of products and services do you sell?</w:t>
      </w:r>
    </w:p>
    <w:p w14:paraId="745937CC" w14:textId="77777777" w:rsidR="003476AE" w:rsidRPr="008D248F" w:rsidRDefault="003476AE" w:rsidP="003476AE">
      <w:pPr>
        <w:pStyle w:val="ListParagraph"/>
        <w:numPr>
          <w:ilvl w:val="0"/>
          <w:numId w:val="1"/>
        </w:numPr>
        <w:spacing w:line="360" w:lineRule="auto"/>
        <w:rPr>
          <w:rFonts w:ascii="Times New Roman" w:hAnsi="Times New Roman" w:cs="Times New Roman"/>
          <w:sz w:val="24"/>
          <w:szCs w:val="24"/>
        </w:rPr>
      </w:pPr>
      <w:r w:rsidRPr="008D248F">
        <w:rPr>
          <w:rFonts w:ascii="Times New Roman" w:hAnsi="Times New Roman" w:cs="Times New Roman"/>
          <w:sz w:val="24"/>
          <w:szCs w:val="24"/>
        </w:rPr>
        <w:t>How do you market your business?</w:t>
      </w:r>
    </w:p>
    <w:p w14:paraId="1DBE770F" w14:textId="77777777" w:rsidR="003476AE" w:rsidRPr="008D248F" w:rsidRDefault="003476AE" w:rsidP="003476AE">
      <w:pPr>
        <w:pStyle w:val="ListParagraph"/>
        <w:numPr>
          <w:ilvl w:val="0"/>
          <w:numId w:val="1"/>
        </w:numPr>
        <w:spacing w:line="360" w:lineRule="auto"/>
        <w:rPr>
          <w:rFonts w:ascii="Times New Roman" w:hAnsi="Times New Roman" w:cs="Times New Roman"/>
          <w:sz w:val="24"/>
          <w:szCs w:val="24"/>
        </w:rPr>
      </w:pPr>
      <w:r w:rsidRPr="008D248F">
        <w:rPr>
          <w:rFonts w:ascii="Times New Roman" w:hAnsi="Times New Roman" w:cs="Times New Roman"/>
          <w:sz w:val="24"/>
          <w:szCs w:val="24"/>
        </w:rPr>
        <w:t>What the current opportunities and threats towards your stall today?</w:t>
      </w:r>
    </w:p>
    <w:p w14:paraId="2EEA4E4C" w14:textId="77777777" w:rsidR="003476AE" w:rsidRPr="00852394" w:rsidRDefault="003476AE" w:rsidP="003476AE">
      <w:pPr>
        <w:pStyle w:val="ListParagraph"/>
        <w:numPr>
          <w:ilvl w:val="0"/>
          <w:numId w:val="3"/>
        </w:numPr>
        <w:spacing w:line="360" w:lineRule="auto"/>
        <w:rPr>
          <w:rFonts w:ascii="Times New Roman" w:hAnsi="Times New Roman" w:cs="Times New Roman"/>
          <w:b/>
          <w:sz w:val="28"/>
          <w:szCs w:val="28"/>
        </w:rPr>
      </w:pPr>
      <w:r w:rsidRPr="00852394">
        <w:rPr>
          <w:rFonts w:ascii="Times New Roman" w:hAnsi="Times New Roman" w:cs="Times New Roman"/>
          <w:b/>
          <w:sz w:val="28"/>
          <w:szCs w:val="28"/>
        </w:rPr>
        <w:t>Social Media and Marketing</w:t>
      </w:r>
    </w:p>
    <w:p w14:paraId="6DCA76E6" w14:textId="77777777" w:rsidR="003476AE" w:rsidRPr="008D248F" w:rsidRDefault="003476AE" w:rsidP="003476AE">
      <w:pPr>
        <w:pStyle w:val="ListParagraph"/>
        <w:numPr>
          <w:ilvl w:val="0"/>
          <w:numId w:val="2"/>
        </w:numPr>
        <w:spacing w:line="360" w:lineRule="auto"/>
        <w:rPr>
          <w:rFonts w:ascii="Times New Roman" w:hAnsi="Times New Roman" w:cs="Times New Roman"/>
          <w:sz w:val="24"/>
          <w:szCs w:val="24"/>
        </w:rPr>
      </w:pPr>
      <w:r w:rsidRPr="008D248F">
        <w:rPr>
          <w:rFonts w:ascii="Times New Roman" w:hAnsi="Times New Roman" w:cs="Times New Roman"/>
          <w:sz w:val="24"/>
          <w:szCs w:val="24"/>
        </w:rPr>
        <w:t>Which marketing practice do you feel works best for your business?</w:t>
      </w:r>
    </w:p>
    <w:p w14:paraId="0B4045BA" w14:textId="77777777" w:rsidR="003476AE" w:rsidRPr="008D248F" w:rsidRDefault="003476AE" w:rsidP="003476AE">
      <w:pPr>
        <w:pStyle w:val="ListParagraph"/>
        <w:numPr>
          <w:ilvl w:val="0"/>
          <w:numId w:val="2"/>
        </w:numPr>
        <w:spacing w:line="360" w:lineRule="auto"/>
        <w:rPr>
          <w:rFonts w:ascii="Times New Roman" w:hAnsi="Times New Roman" w:cs="Times New Roman"/>
          <w:sz w:val="24"/>
          <w:szCs w:val="24"/>
        </w:rPr>
      </w:pPr>
      <w:r w:rsidRPr="008D248F">
        <w:rPr>
          <w:rFonts w:ascii="Times New Roman" w:hAnsi="Times New Roman" w:cs="Times New Roman"/>
          <w:sz w:val="24"/>
          <w:szCs w:val="24"/>
        </w:rPr>
        <w:t>Do you have an opinion on social media and digital marketing?</w:t>
      </w:r>
    </w:p>
    <w:p w14:paraId="3BBFA0E6" w14:textId="77777777" w:rsidR="003476AE" w:rsidRPr="008D248F" w:rsidRDefault="003476AE" w:rsidP="003476AE">
      <w:pPr>
        <w:pStyle w:val="ListParagraph"/>
        <w:numPr>
          <w:ilvl w:val="0"/>
          <w:numId w:val="2"/>
        </w:numPr>
        <w:spacing w:line="360" w:lineRule="auto"/>
        <w:rPr>
          <w:rFonts w:ascii="Times New Roman" w:hAnsi="Times New Roman" w:cs="Times New Roman"/>
          <w:sz w:val="24"/>
          <w:szCs w:val="24"/>
        </w:rPr>
      </w:pPr>
      <w:r w:rsidRPr="008D248F">
        <w:rPr>
          <w:rFonts w:ascii="Times New Roman" w:hAnsi="Times New Roman" w:cs="Times New Roman"/>
          <w:sz w:val="24"/>
          <w:szCs w:val="24"/>
        </w:rPr>
        <w:t>Do you believe digital marketing and social media is an opportunity or a threat to your market stall?</w:t>
      </w:r>
    </w:p>
    <w:p w14:paraId="418C7777" w14:textId="77777777" w:rsidR="003476AE" w:rsidRPr="008D248F" w:rsidRDefault="003476AE" w:rsidP="003476AE">
      <w:pPr>
        <w:pStyle w:val="ListParagraph"/>
        <w:numPr>
          <w:ilvl w:val="1"/>
          <w:numId w:val="2"/>
        </w:numPr>
        <w:spacing w:line="360" w:lineRule="auto"/>
        <w:rPr>
          <w:rFonts w:ascii="Times New Roman" w:hAnsi="Times New Roman" w:cs="Times New Roman"/>
          <w:sz w:val="24"/>
          <w:szCs w:val="24"/>
        </w:rPr>
      </w:pPr>
      <w:r w:rsidRPr="008D248F">
        <w:rPr>
          <w:rFonts w:ascii="Times New Roman" w:hAnsi="Times New Roman" w:cs="Times New Roman"/>
          <w:sz w:val="24"/>
          <w:szCs w:val="24"/>
        </w:rPr>
        <w:t>If an opportunity, why?</w:t>
      </w:r>
    </w:p>
    <w:p w14:paraId="44CFD6E3" w14:textId="77777777" w:rsidR="003476AE" w:rsidRPr="008D248F" w:rsidRDefault="003476AE" w:rsidP="003476AE">
      <w:pPr>
        <w:pStyle w:val="ListParagraph"/>
        <w:numPr>
          <w:ilvl w:val="1"/>
          <w:numId w:val="2"/>
        </w:numPr>
        <w:spacing w:line="360" w:lineRule="auto"/>
        <w:rPr>
          <w:rFonts w:ascii="Times New Roman" w:hAnsi="Times New Roman" w:cs="Times New Roman"/>
          <w:sz w:val="24"/>
          <w:szCs w:val="24"/>
        </w:rPr>
      </w:pPr>
      <w:r w:rsidRPr="008D248F">
        <w:rPr>
          <w:rFonts w:ascii="Times New Roman" w:hAnsi="Times New Roman" w:cs="Times New Roman"/>
          <w:sz w:val="24"/>
          <w:szCs w:val="24"/>
        </w:rPr>
        <w:t>If a threat, why?</w:t>
      </w:r>
    </w:p>
    <w:p w14:paraId="7473A751" w14:textId="77777777" w:rsidR="003476AE" w:rsidRPr="008D248F" w:rsidRDefault="003476AE" w:rsidP="003476AE">
      <w:pPr>
        <w:pStyle w:val="ListParagraph"/>
        <w:numPr>
          <w:ilvl w:val="0"/>
          <w:numId w:val="2"/>
        </w:numPr>
        <w:spacing w:line="360" w:lineRule="auto"/>
        <w:rPr>
          <w:rFonts w:ascii="Times New Roman" w:hAnsi="Times New Roman" w:cs="Times New Roman"/>
          <w:sz w:val="24"/>
          <w:szCs w:val="24"/>
        </w:rPr>
      </w:pPr>
      <w:r w:rsidRPr="008D248F">
        <w:rPr>
          <w:rFonts w:ascii="Times New Roman" w:hAnsi="Times New Roman" w:cs="Times New Roman"/>
          <w:sz w:val="24"/>
          <w:szCs w:val="24"/>
        </w:rPr>
        <w:t>Do you see any benefit to your market stall with digital marketing?</w:t>
      </w:r>
    </w:p>
    <w:p w14:paraId="13E6BB00" w14:textId="77777777" w:rsidR="003476AE" w:rsidRPr="008D248F" w:rsidRDefault="003476AE" w:rsidP="003476AE">
      <w:pPr>
        <w:pStyle w:val="ListParagraph"/>
        <w:numPr>
          <w:ilvl w:val="0"/>
          <w:numId w:val="2"/>
        </w:numPr>
        <w:spacing w:line="360" w:lineRule="auto"/>
        <w:rPr>
          <w:rFonts w:ascii="Times New Roman" w:hAnsi="Times New Roman" w:cs="Times New Roman"/>
          <w:sz w:val="24"/>
          <w:szCs w:val="24"/>
        </w:rPr>
      </w:pPr>
      <w:r w:rsidRPr="008D248F">
        <w:rPr>
          <w:rFonts w:ascii="Times New Roman" w:hAnsi="Times New Roman" w:cs="Times New Roman"/>
          <w:sz w:val="24"/>
          <w:szCs w:val="24"/>
        </w:rPr>
        <w:t>What are your digital marketing skills?</w:t>
      </w:r>
    </w:p>
    <w:p w14:paraId="15A0AA1F" w14:textId="77777777" w:rsidR="003476AE" w:rsidRPr="008D248F" w:rsidRDefault="003476AE" w:rsidP="003476AE">
      <w:pPr>
        <w:spacing w:line="360" w:lineRule="auto"/>
      </w:pPr>
      <w:r w:rsidRPr="008D248F">
        <w:t xml:space="preserve">From a digital marketing standpoint, social media is the </w:t>
      </w:r>
      <w:r>
        <w:t xml:space="preserve">driving </w:t>
      </w:r>
      <w:r w:rsidRPr="008D248F">
        <w:t xml:space="preserve">force behind </w:t>
      </w:r>
      <w:r>
        <w:t xml:space="preserve">gaining </w:t>
      </w:r>
      <w:r w:rsidRPr="008D248F">
        <w:t xml:space="preserve">exposure and attention to a particular business. With a vast target audience, there is more scope for exposure </w:t>
      </w:r>
      <w:r>
        <w:t>to</w:t>
      </w:r>
      <w:r w:rsidRPr="008D248F">
        <w:t xml:space="preserve"> market trader goods and services. The questions aim to develop an understanding of the opinions of market stallholders and judge the impact </w:t>
      </w:r>
      <w:r>
        <w:t xml:space="preserve">that </w:t>
      </w:r>
      <w:r w:rsidRPr="008D248F">
        <w:t xml:space="preserve">digital marketing will have. </w:t>
      </w:r>
    </w:p>
    <w:p w14:paraId="4FAB26CD" w14:textId="77777777" w:rsidR="003476AE" w:rsidRPr="008D248F" w:rsidRDefault="003476AE" w:rsidP="003476AE">
      <w:pPr>
        <w:spacing w:line="360" w:lineRule="auto"/>
      </w:pPr>
      <w:r w:rsidRPr="008D248F">
        <w:t xml:space="preserve">As part of the interview design process, one must make decisions that are carefully considered to get the best possible answers, such as who is to be interviewed, how many interviewees necessary, the type of interview to conduct and how it will be analysed (Doyle, 2004). Interviewing needs respect with regards to what people say and a systematic effort to ensure that the interviewer understands what is being told (Rubin and Rubin, 1995). </w:t>
      </w:r>
    </w:p>
    <w:p w14:paraId="73FC6182" w14:textId="77777777" w:rsidR="003476AE" w:rsidRPr="008D248F" w:rsidRDefault="003476AE" w:rsidP="003476AE">
      <w:pPr>
        <w:spacing w:line="360" w:lineRule="auto"/>
      </w:pPr>
      <w:r w:rsidRPr="008D248F">
        <w:t>The interview is informal and allows the interviewee to talk freely. However, the interviewee would expect to be prompted where an answer is insufficient or more information is required to ensure appropriate insight of the answer to the question.</w:t>
      </w:r>
    </w:p>
    <w:p w14:paraId="3435ACAB" w14:textId="77777777" w:rsidR="003476AE" w:rsidRPr="008D248F" w:rsidRDefault="003476AE" w:rsidP="003476AE">
      <w:pPr>
        <w:spacing w:line="360" w:lineRule="auto"/>
      </w:pPr>
      <w:r w:rsidRPr="008D248F">
        <w:t>All answers are to be carefully analysed for trends and patterns. Also known as thematic analysis it is suggested that this qualitative method should be learned as</w:t>
      </w:r>
    </w:p>
    <w:p w14:paraId="0A2DDA17" w14:textId="77777777" w:rsidR="003476AE" w:rsidRPr="008D248F" w:rsidRDefault="003476AE" w:rsidP="003476AE">
      <w:pPr>
        <w:spacing w:line="360" w:lineRule="auto"/>
        <w:jc w:val="right"/>
        <w:rPr>
          <w:i/>
        </w:rPr>
      </w:pPr>
      <w:r w:rsidRPr="008D248F">
        <w:rPr>
          <w:i/>
        </w:rPr>
        <w:t xml:space="preserve">“it provides core skills that will be useful for conducting many other kinds of analysis” </w:t>
      </w:r>
    </w:p>
    <w:p w14:paraId="1C146027" w14:textId="77777777" w:rsidR="003476AE" w:rsidRPr="008D248F" w:rsidRDefault="003476AE" w:rsidP="003476AE">
      <w:pPr>
        <w:spacing w:line="360" w:lineRule="auto"/>
        <w:jc w:val="right"/>
      </w:pPr>
      <w:r w:rsidRPr="008D248F">
        <w:t>(Braun &amp; Clarke, 2006, p.78)</w:t>
      </w:r>
    </w:p>
    <w:p w14:paraId="54B969B2" w14:textId="77777777" w:rsidR="003476AE" w:rsidRPr="008D248F" w:rsidRDefault="003476AE" w:rsidP="003476AE">
      <w:pPr>
        <w:spacing w:line="360" w:lineRule="auto"/>
      </w:pPr>
      <w:r w:rsidRPr="008D248F">
        <w:t>The interview will also identify concrete suggestions for improvements that will allow for more future research.</w:t>
      </w:r>
      <w:r w:rsidRPr="008D248F">
        <w:tab/>
      </w:r>
    </w:p>
    <w:p w14:paraId="6818ADF9" w14:textId="1F7FCBB5" w:rsidR="003476AE" w:rsidRPr="003476AE" w:rsidRDefault="004476B9" w:rsidP="003476AE">
      <w:pPr>
        <w:spacing w:line="360" w:lineRule="auto"/>
        <w:rPr>
          <w:b/>
          <w:bCs/>
          <w:sz w:val="28"/>
          <w:szCs w:val="28"/>
          <w:u w:val="single"/>
        </w:rPr>
      </w:pPr>
      <w:r>
        <w:rPr>
          <w:b/>
          <w:bCs/>
          <w:sz w:val="28"/>
          <w:szCs w:val="28"/>
          <w:u w:val="single"/>
        </w:rPr>
        <w:lastRenderedPageBreak/>
        <w:t xml:space="preserve">3.4 </w:t>
      </w:r>
      <w:r w:rsidR="003476AE" w:rsidRPr="003476AE">
        <w:rPr>
          <w:b/>
          <w:bCs/>
          <w:sz w:val="28"/>
          <w:szCs w:val="28"/>
          <w:u w:val="single"/>
        </w:rPr>
        <w:t>Data Analysis</w:t>
      </w:r>
    </w:p>
    <w:p w14:paraId="15D72145" w14:textId="15DB4C82" w:rsidR="003476AE" w:rsidRDefault="003476AE" w:rsidP="003476AE">
      <w:pPr>
        <w:spacing w:line="360" w:lineRule="auto"/>
      </w:pPr>
      <w:r w:rsidRPr="00E94072">
        <w:t xml:space="preserve">In order to complete the </w:t>
      </w:r>
      <w:r>
        <w:t xml:space="preserve">research for this study, a methodical process had to be adhered to. With a research question in mind, as stated previously, a set of ten questions was devised to </w:t>
      </w:r>
      <w:proofErr w:type="spellStart"/>
      <w:r>
        <w:t>to</w:t>
      </w:r>
      <w:proofErr w:type="spellEnd"/>
      <w:r>
        <w:t xml:space="preserve"> capture the perceptions, opinions and feelings of the market stall holders. All interviews were taped recorded in a relaxed setting, allowing the interviewees to answer openly and honestly with prompts from the interviewer when elaboration was needed. Following the interview procedure, the five participants interviews were then transcribed using a </w:t>
      </w:r>
      <w:r w:rsidR="00BF679C">
        <w:t>painstaking</w:t>
      </w:r>
      <w:r>
        <w:t xml:space="preserve"> method of listening to the interviews and writing word for word what the interviewee articulated. This process I found arduous and time consuming, however, it was crucial for the information to be extracted in such a way as to be able to study the content and place the evidence into various themes. To enable the themes to be realised, a table was devised which contained three main headings. Namely, </w:t>
      </w:r>
      <w:r>
        <w:rPr>
          <w:b/>
          <w:bCs/>
        </w:rPr>
        <w:t xml:space="preserve">Voice of Participants, Meaning &amp; Interpretations, </w:t>
      </w:r>
      <w:r>
        <w:t xml:space="preserve">and </w:t>
      </w:r>
      <w:r>
        <w:rPr>
          <w:b/>
          <w:bCs/>
        </w:rPr>
        <w:t xml:space="preserve">Emergent Themes. </w:t>
      </w:r>
      <w:r>
        <w:t xml:space="preserve">The first column listed the </w:t>
      </w:r>
      <w:r w:rsidR="00BF679C">
        <w:t>Participant</w:t>
      </w:r>
      <w:r>
        <w:t xml:space="preserve"> as a letter to ensure anonymity, the questions asked, and pertinent response quotes given by the interviewee. The second column contained the </w:t>
      </w:r>
      <w:r w:rsidR="00BF679C">
        <w:t>interviewer’s</w:t>
      </w:r>
      <w:r>
        <w:t xml:space="preserve"> interpretation of their response, and the third </w:t>
      </w:r>
      <w:proofErr w:type="spellStart"/>
      <w:r>
        <w:t>colum</w:t>
      </w:r>
      <w:proofErr w:type="spellEnd"/>
      <w:r>
        <w:t xml:space="preserve"> is left for the emergence of themes. </w:t>
      </w:r>
    </w:p>
    <w:p w14:paraId="7924188C" w14:textId="0147A972" w:rsidR="003476AE" w:rsidRPr="008D248F" w:rsidRDefault="003476AE" w:rsidP="003476AE">
      <w:pPr>
        <w:spacing w:line="360" w:lineRule="auto"/>
      </w:pPr>
      <w:r>
        <w:t xml:space="preserve">Following the withdrawal and interpretation of meaning of the quotes, it was evident that each interpretation could be categorised into a theme. The relevant was information was catalogued into the various theme columns where the data can now be analysed and scrutinized in the next chapter of this </w:t>
      </w:r>
      <w:r w:rsidR="00BF679C">
        <w:t>paper and</w:t>
      </w:r>
      <w:r>
        <w:t xml:space="preserve"> will be expanded upon.</w:t>
      </w:r>
    </w:p>
    <w:p w14:paraId="383D8EA2" w14:textId="77777777" w:rsidR="00EF7EE6" w:rsidRDefault="00EF7EE6" w:rsidP="003476AE">
      <w:pPr>
        <w:spacing w:line="360" w:lineRule="auto"/>
        <w:rPr>
          <w:b/>
          <w:sz w:val="28"/>
          <w:szCs w:val="28"/>
        </w:rPr>
      </w:pPr>
    </w:p>
    <w:p w14:paraId="2CD4FD44" w14:textId="2BA55B7E" w:rsidR="003476AE" w:rsidRPr="00EF7EE6" w:rsidRDefault="004476B9" w:rsidP="003476AE">
      <w:pPr>
        <w:spacing w:line="360" w:lineRule="auto"/>
        <w:rPr>
          <w:b/>
          <w:sz w:val="28"/>
          <w:szCs w:val="28"/>
          <w:u w:val="single"/>
        </w:rPr>
      </w:pPr>
      <w:r>
        <w:rPr>
          <w:b/>
          <w:sz w:val="28"/>
          <w:szCs w:val="28"/>
          <w:u w:val="single"/>
        </w:rPr>
        <w:t xml:space="preserve">3.5 </w:t>
      </w:r>
      <w:r w:rsidR="003476AE" w:rsidRPr="00EF7EE6">
        <w:rPr>
          <w:b/>
          <w:sz w:val="28"/>
          <w:szCs w:val="28"/>
          <w:u w:val="single"/>
        </w:rPr>
        <w:t>Ethical Considerations</w:t>
      </w:r>
    </w:p>
    <w:p w14:paraId="4624B632" w14:textId="77777777" w:rsidR="004476B9" w:rsidRDefault="003476AE" w:rsidP="003476AE">
      <w:pPr>
        <w:spacing w:line="360" w:lineRule="auto"/>
      </w:pPr>
      <w:r w:rsidRPr="008D248F">
        <w:t>The ethical challenges as part of the qualitative research method selected for the study must keep in mind the ‘anonymity, confidentiality, informed consent and potential impact’ of interviewees (market holders) and interviewers (</w:t>
      </w:r>
      <w:proofErr w:type="spellStart"/>
      <w:r w:rsidRPr="008D248F">
        <w:t>Sanjari</w:t>
      </w:r>
      <w:proofErr w:type="spellEnd"/>
      <w:r w:rsidRPr="008D248F">
        <w:t xml:space="preserve"> et al. 2014). As an interviewer, role clarity is required for all interviewees. A challenging situation may be where there are contradicting issues in the method of qualitative research selected between the interviewee and the interviewer. All interviews must be conducted with honesty, integrity with the respect of privacy to avoid misrepresentations of the interviewee (</w:t>
      </w:r>
      <w:proofErr w:type="spellStart"/>
      <w:r w:rsidRPr="008D248F">
        <w:t>Waruszinski</w:t>
      </w:r>
      <w:proofErr w:type="spellEnd"/>
      <w:r w:rsidRPr="008D248F">
        <w:t>, 2002). All answers must be kept anonymous, confidential and informed in private. There must be minimal possibility of intrusion of answers, particularly if high-sensitive issues are recorded. It is expected that the interviewer clarifies that they can have access to initial data disclosed and how the data can be used (Morrow, 2001) before it can be used for further research.</w:t>
      </w:r>
    </w:p>
    <w:p w14:paraId="138FA6B4" w14:textId="1541FB80" w:rsidR="003476AE" w:rsidRPr="004476B9" w:rsidRDefault="004476B9" w:rsidP="003476AE">
      <w:pPr>
        <w:spacing w:line="360" w:lineRule="auto"/>
      </w:pPr>
      <w:r>
        <w:rPr>
          <w:b/>
          <w:bCs/>
          <w:sz w:val="28"/>
          <w:szCs w:val="28"/>
          <w:u w:val="single"/>
        </w:rPr>
        <w:lastRenderedPageBreak/>
        <w:t xml:space="preserve">3.6 </w:t>
      </w:r>
      <w:r w:rsidR="003476AE" w:rsidRPr="00EF7EE6">
        <w:rPr>
          <w:b/>
          <w:bCs/>
          <w:sz w:val="28"/>
          <w:szCs w:val="28"/>
          <w:u w:val="single"/>
        </w:rPr>
        <w:t>Reflection</w:t>
      </w:r>
    </w:p>
    <w:p w14:paraId="08FB128D" w14:textId="7251D17B" w:rsidR="003476AE" w:rsidRDefault="003476AE" w:rsidP="003476AE">
      <w:pPr>
        <w:spacing w:line="360" w:lineRule="auto"/>
      </w:pPr>
      <w:r w:rsidRPr="00E21B53">
        <w:t>Upon reflection</w:t>
      </w:r>
      <w:r>
        <w:t xml:space="preserve">, this data collection could have been organised more efficiently. </w:t>
      </w:r>
      <w:r w:rsidR="00BF679C">
        <w:t>Furthermore,</w:t>
      </w:r>
      <w:r>
        <w:t xml:space="preserve"> the questions asked were not substantial enough to extract the information required to enable the researcher to gain the deep insight he required. The researchers interviewing technique deployed need to be honed to ensure that any further study has all the pertinent information required.</w:t>
      </w:r>
    </w:p>
    <w:p w14:paraId="23035675" w14:textId="0A54C6D9" w:rsidR="003476AE" w:rsidRPr="00E21B53" w:rsidRDefault="003476AE" w:rsidP="003476AE">
      <w:pPr>
        <w:spacing w:line="360" w:lineRule="auto"/>
      </w:pPr>
      <w:r>
        <w:t>The findings of the interviews will now be visited and discussed in the next chapter.</w:t>
      </w:r>
    </w:p>
    <w:p w14:paraId="521898ED" w14:textId="77777777" w:rsidR="003476AE" w:rsidRDefault="003476AE" w:rsidP="003476AE">
      <w:pPr>
        <w:spacing w:line="360" w:lineRule="auto"/>
      </w:pPr>
    </w:p>
    <w:p w14:paraId="14AF8E72" w14:textId="77777777" w:rsidR="003476AE" w:rsidRDefault="003476AE" w:rsidP="003476AE">
      <w:pPr>
        <w:spacing w:line="360" w:lineRule="auto"/>
      </w:pPr>
    </w:p>
    <w:p w14:paraId="2DF876CB" w14:textId="77777777" w:rsidR="003476AE" w:rsidRDefault="003476AE" w:rsidP="003476AE">
      <w:pPr>
        <w:spacing w:line="360" w:lineRule="auto"/>
      </w:pPr>
    </w:p>
    <w:p w14:paraId="2FF2193F" w14:textId="77777777" w:rsidR="003476AE" w:rsidRDefault="003476AE" w:rsidP="003476AE"/>
    <w:p w14:paraId="75BF5502" w14:textId="77777777" w:rsidR="003476AE" w:rsidRDefault="003476AE" w:rsidP="003476AE"/>
    <w:p w14:paraId="482D26BC" w14:textId="77777777" w:rsidR="003476AE" w:rsidRDefault="003476AE" w:rsidP="003476AE"/>
    <w:p w14:paraId="0733E1A0" w14:textId="77777777" w:rsidR="003476AE" w:rsidRDefault="003476AE" w:rsidP="003476AE"/>
    <w:p w14:paraId="6C637D1B" w14:textId="77777777" w:rsidR="003476AE" w:rsidRDefault="003476AE" w:rsidP="003476AE"/>
    <w:p w14:paraId="3FC367AD" w14:textId="77777777" w:rsidR="003476AE" w:rsidRDefault="003476AE" w:rsidP="003476AE"/>
    <w:p w14:paraId="466D1CDB" w14:textId="77777777" w:rsidR="003476AE" w:rsidRDefault="003476AE" w:rsidP="003476AE"/>
    <w:p w14:paraId="62F8E28F" w14:textId="77777777" w:rsidR="003476AE" w:rsidRDefault="003476AE" w:rsidP="003476AE"/>
    <w:p w14:paraId="01188276" w14:textId="77777777" w:rsidR="003476AE" w:rsidRDefault="003476AE" w:rsidP="003476AE"/>
    <w:p w14:paraId="24519BAC" w14:textId="77777777" w:rsidR="003476AE" w:rsidRDefault="003476AE" w:rsidP="003476AE"/>
    <w:p w14:paraId="69CDCECE" w14:textId="77777777" w:rsidR="003476AE" w:rsidRDefault="003476AE" w:rsidP="003476AE"/>
    <w:p w14:paraId="17839875" w14:textId="77777777" w:rsidR="003476AE" w:rsidRDefault="003476AE" w:rsidP="003476AE"/>
    <w:p w14:paraId="6F0242F7" w14:textId="398D9366" w:rsidR="00BD5A08" w:rsidRDefault="00BD5A08">
      <w:pPr>
        <w:spacing w:after="200" w:line="276" w:lineRule="auto"/>
        <w:rPr>
          <w:b/>
          <w:bCs/>
          <w:u w:val="single"/>
        </w:rPr>
      </w:pPr>
      <w:r>
        <w:rPr>
          <w:b/>
          <w:bCs/>
          <w:u w:val="single"/>
        </w:rPr>
        <w:br w:type="page"/>
      </w:r>
    </w:p>
    <w:p w14:paraId="075C8B52" w14:textId="634A44B2" w:rsidR="003476AE" w:rsidRDefault="00BD5A08" w:rsidP="003476AE">
      <w:pPr>
        <w:spacing w:after="200" w:line="276" w:lineRule="auto"/>
        <w:rPr>
          <w:b/>
          <w:bCs/>
          <w:sz w:val="32"/>
          <w:szCs w:val="32"/>
          <w:u w:val="single"/>
        </w:rPr>
      </w:pPr>
      <w:r>
        <w:rPr>
          <w:b/>
          <w:bCs/>
          <w:sz w:val="32"/>
          <w:szCs w:val="32"/>
          <w:u w:val="single"/>
        </w:rPr>
        <w:lastRenderedPageBreak/>
        <w:t>Chapter 4</w:t>
      </w:r>
    </w:p>
    <w:p w14:paraId="333A47B1" w14:textId="3E8D4266" w:rsidR="00BD5A08" w:rsidRDefault="00BD5A08" w:rsidP="00BD5A08">
      <w:pPr>
        <w:spacing w:after="200" w:line="276" w:lineRule="auto"/>
        <w:jc w:val="center"/>
        <w:rPr>
          <w:b/>
          <w:bCs/>
          <w:sz w:val="28"/>
          <w:szCs w:val="28"/>
          <w:u w:val="single"/>
        </w:rPr>
      </w:pPr>
      <w:r>
        <w:rPr>
          <w:b/>
          <w:bCs/>
          <w:sz w:val="28"/>
          <w:szCs w:val="28"/>
          <w:u w:val="single"/>
        </w:rPr>
        <w:t>Presentation of Findings</w:t>
      </w:r>
    </w:p>
    <w:p w14:paraId="3E276942" w14:textId="77777777" w:rsidR="00BD5A08" w:rsidRDefault="00BD5A08" w:rsidP="00BD5A08">
      <w:pPr>
        <w:spacing w:after="240" w:line="360" w:lineRule="auto"/>
      </w:pPr>
      <w:r>
        <w:t>In this chapter, I present the findings from my main method of research. The choice of qualitative research is Interpretation. Interpretation is the heart of qualitative research because it is mainly concerned with meaning in the form of feelings, thoughts and actions (</w:t>
      </w:r>
      <w:proofErr w:type="spellStart"/>
      <w:r>
        <w:t>Willig</w:t>
      </w:r>
      <w:proofErr w:type="spellEnd"/>
      <w:r>
        <w:t>, 2017). This type of research is more meaningful compared to other qualitative research methods such as a questionnaire, as this does not provide overall meaning about this topic. With interpretation, the process of engaging with market traders to gain more of deeper insight psychology and socially will be gained, which is vital to understand their thoughts and feelings surrounding digital marketing. Qualitative data is all about identifying the meaning behind thoughts and opinions so that more information can be extracted during the discussion and analysis. The type of Interpretation technique used for this study is a Psychoanalytic approach. This approach helps to extract deeper layers of meaning surrounding the context of the responses returned and to understand the experiences within the answers and explanations that are presented (</w:t>
      </w:r>
      <w:proofErr w:type="spellStart"/>
      <w:r>
        <w:t>Willig</w:t>
      </w:r>
      <w:proofErr w:type="spellEnd"/>
      <w:r>
        <w:t>, 2017).</w:t>
      </w:r>
    </w:p>
    <w:p w14:paraId="08FDD0E9" w14:textId="77777777" w:rsidR="00BD5A08" w:rsidRDefault="00BD5A08" w:rsidP="00BD5A08">
      <w:pPr>
        <w:spacing w:after="240" w:line="360" w:lineRule="auto"/>
      </w:pPr>
      <w:r>
        <w:t>The elaborated issues that were illustrated as part of the literature were used to form the research context questions. Each participant were local community produce market traders. It is hoped that all participants will see the interpretation as deep learning inclined towards sustainable change for market produce traders to improve their standing in the retail market. The qualitative research Interpretation comprised of open-minded questions. The participant's voices feature prominently in the description of the themes and the answers.</w:t>
      </w:r>
    </w:p>
    <w:p w14:paraId="0C443C83" w14:textId="77777777" w:rsidR="00BD5A08" w:rsidRDefault="00BD5A08" w:rsidP="00BD5A08">
      <w:pPr>
        <w:spacing w:after="240" w:line="360" w:lineRule="auto"/>
      </w:pPr>
      <w:r>
        <w:t>Out of the number of participants that I had hoped to have received responses from, five returned interpretations is still reasonable to conduct extensive findings and analysis. The answers returned were in-depth and sufficient to use for further discussion. To recap, the following question areas were used as part of the research to gain an in-depth understanding of the following areas:</w:t>
      </w:r>
    </w:p>
    <w:p w14:paraId="30D2141B" w14:textId="77777777" w:rsidR="00BD5A08" w:rsidRDefault="00BD5A08" w:rsidP="00BD5A08">
      <w:pPr>
        <w:pStyle w:val="ListParagraph"/>
        <w:numPr>
          <w:ilvl w:val="0"/>
          <w:numId w:val="4"/>
        </w:numPr>
        <w:spacing w:after="240" w:line="360" w:lineRule="auto"/>
      </w:pPr>
      <w:r>
        <w:t>The main barriers that participants identify to growing their market business digitally online.</w:t>
      </w:r>
    </w:p>
    <w:p w14:paraId="065A113A" w14:textId="77777777" w:rsidR="00BD5A08" w:rsidRDefault="00BD5A08" w:rsidP="00BD5A08">
      <w:pPr>
        <w:pStyle w:val="ListParagraph"/>
        <w:numPr>
          <w:ilvl w:val="0"/>
          <w:numId w:val="4"/>
        </w:numPr>
        <w:spacing w:after="240" w:line="360" w:lineRule="auto"/>
      </w:pPr>
      <w:r>
        <w:t>The marketing strategies that were or are being used to grow their market business. Where no marketing strategies are not used, understand the other avenues that the participant takes to grow their business.</w:t>
      </w:r>
    </w:p>
    <w:p w14:paraId="48538123" w14:textId="77777777" w:rsidR="00BD5A08" w:rsidRDefault="00BD5A08" w:rsidP="00BD5A08">
      <w:pPr>
        <w:pStyle w:val="ListParagraph"/>
        <w:numPr>
          <w:ilvl w:val="0"/>
          <w:numId w:val="4"/>
        </w:numPr>
        <w:spacing w:after="240" w:line="360" w:lineRule="auto"/>
      </w:pPr>
      <w:r>
        <w:lastRenderedPageBreak/>
        <w:t>Understanding each participants selling points of products and services, including any digital marketing platforms in use for product and service exposure.</w:t>
      </w:r>
    </w:p>
    <w:p w14:paraId="468DF5DA" w14:textId="77777777" w:rsidR="00BD5A08" w:rsidRDefault="00BD5A08" w:rsidP="00BD5A08">
      <w:pPr>
        <w:pStyle w:val="ListParagraph"/>
        <w:numPr>
          <w:ilvl w:val="0"/>
          <w:numId w:val="4"/>
        </w:numPr>
        <w:spacing w:after="240" w:line="360" w:lineRule="auto"/>
      </w:pPr>
      <w:r>
        <w:t>Monitoring the success or growth of their business and the avenues used to do so.</w:t>
      </w:r>
    </w:p>
    <w:p w14:paraId="4F1D99BD" w14:textId="77777777" w:rsidR="00BD5A08" w:rsidRDefault="00BD5A08" w:rsidP="00BD5A08">
      <w:pPr>
        <w:pStyle w:val="ListParagraph"/>
        <w:numPr>
          <w:ilvl w:val="0"/>
          <w:numId w:val="4"/>
        </w:numPr>
        <w:spacing w:after="240" w:line="360" w:lineRule="auto"/>
      </w:pPr>
      <w:r>
        <w:t>The amount of time used each day to monitor the success of their business and marketing their business online.</w:t>
      </w:r>
    </w:p>
    <w:p w14:paraId="3D9FD6EE" w14:textId="77777777" w:rsidR="00BD5A08" w:rsidRDefault="00BD5A08" w:rsidP="00BD5A08">
      <w:pPr>
        <w:pStyle w:val="ListParagraph"/>
        <w:numPr>
          <w:ilvl w:val="0"/>
          <w:numId w:val="4"/>
        </w:numPr>
        <w:spacing w:after="240" w:line="360" w:lineRule="auto"/>
      </w:pPr>
      <w:r>
        <w:t xml:space="preserve">Undertaking any improvement courses to better enhance the success of their business </w:t>
      </w:r>
    </w:p>
    <w:p w14:paraId="3805382F" w14:textId="77777777" w:rsidR="00BD5A08" w:rsidRDefault="00BD5A08" w:rsidP="00BD5A08">
      <w:pPr>
        <w:pStyle w:val="ListParagraph"/>
        <w:numPr>
          <w:ilvl w:val="0"/>
          <w:numId w:val="4"/>
        </w:numPr>
        <w:spacing w:after="240" w:line="360" w:lineRule="auto"/>
      </w:pPr>
      <w:r>
        <w:t>Use of social media posts to promote products and services online.</w:t>
      </w:r>
    </w:p>
    <w:p w14:paraId="3B49471B" w14:textId="77777777" w:rsidR="00BD5A08" w:rsidRDefault="00BD5A08" w:rsidP="00BD5A08">
      <w:pPr>
        <w:pStyle w:val="ListParagraph"/>
        <w:numPr>
          <w:ilvl w:val="0"/>
          <w:numId w:val="4"/>
        </w:numPr>
        <w:spacing w:after="240" w:line="360" w:lineRule="auto"/>
      </w:pPr>
      <w:r>
        <w:t>Understanding the ability and challenges (if any) of moving from a traditional market to a digital market.</w:t>
      </w:r>
    </w:p>
    <w:p w14:paraId="05399D18" w14:textId="77777777" w:rsidR="00BD5A08" w:rsidRDefault="00BD5A08" w:rsidP="00BD5A08">
      <w:pPr>
        <w:pStyle w:val="ListParagraph"/>
        <w:numPr>
          <w:ilvl w:val="0"/>
          <w:numId w:val="4"/>
        </w:numPr>
        <w:spacing w:after="240" w:line="360" w:lineRule="auto"/>
      </w:pPr>
      <w:r>
        <w:t>Management of revenue allocated to marketing.</w:t>
      </w:r>
    </w:p>
    <w:p w14:paraId="0E4C63BC" w14:textId="77777777" w:rsidR="00BD5A08" w:rsidRDefault="00BD5A08" w:rsidP="00BD5A08">
      <w:pPr>
        <w:pStyle w:val="ListParagraph"/>
        <w:numPr>
          <w:ilvl w:val="0"/>
          <w:numId w:val="4"/>
        </w:numPr>
        <w:spacing w:after="240" w:line="360" w:lineRule="auto"/>
      </w:pPr>
      <w:r>
        <w:t>Whether the business is a sole trading business or partnership.</w:t>
      </w:r>
    </w:p>
    <w:p w14:paraId="239AD7C0" w14:textId="6E97E410" w:rsidR="00BD5A08" w:rsidRDefault="00BD5A08" w:rsidP="00BD5A08">
      <w:pPr>
        <w:spacing w:after="240" w:line="360" w:lineRule="auto"/>
      </w:pPr>
      <w:r>
        <w:t>From these question areas used as part of the research, I attempt to categorize each of these question areas into the following concepts to make it easier for reference when interpreting and discussing the findings.</w:t>
      </w:r>
    </w:p>
    <w:tbl>
      <w:tblPr>
        <w:tblStyle w:val="TableGrid"/>
        <w:tblW w:w="0" w:type="auto"/>
        <w:tblInd w:w="2122" w:type="dxa"/>
        <w:tblLook w:val="04A0" w:firstRow="1" w:lastRow="0" w:firstColumn="1" w:lastColumn="0" w:noHBand="0" w:noVBand="1"/>
      </w:tblPr>
      <w:tblGrid>
        <w:gridCol w:w="3402"/>
        <w:gridCol w:w="1984"/>
      </w:tblGrid>
      <w:tr w:rsidR="00BD5A08" w14:paraId="7810301A" w14:textId="77777777" w:rsidTr="00BF679C">
        <w:trPr>
          <w:trHeight w:val="397"/>
        </w:trPr>
        <w:tc>
          <w:tcPr>
            <w:tcW w:w="3402" w:type="dxa"/>
            <w:shd w:val="clear" w:color="auto" w:fill="D9D9D9" w:themeFill="background1" w:themeFillShade="D9"/>
          </w:tcPr>
          <w:p w14:paraId="065399ED" w14:textId="77777777" w:rsidR="00BD5A08" w:rsidRPr="001E0FC6" w:rsidRDefault="00BD5A08" w:rsidP="00BF679C">
            <w:pPr>
              <w:spacing w:after="240" w:line="360" w:lineRule="auto"/>
              <w:jc w:val="center"/>
              <w:rPr>
                <w:b/>
                <w:bCs/>
                <w:sz w:val="28"/>
                <w:szCs w:val="28"/>
              </w:rPr>
            </w:pPr>
            <w:r w:rsidRPr="001E0FC6">
              <w:rPr>
                <w:b/>
                <w:bCs/>
                <w:sz w:val="28"/>
                <w:szCs w:val="28"/>
              </w:rPr>
              <w:t>Categories</w:t>
            </w:r>
          </w:p>
        </w:tc>
        <w:tc>
          <w:tcPr>
            <w:tcW w:w="1984" w:type="dxa"/>
            <w:shd w:val="clear" w:color="auto" w:fill="D9D9D9" w:themeFill="background1" w:themeFillShade="D9"/>
          </w:tcPr>
          <w:p w14:paraId="5044BCEA" w14:textId="77777777" w:rsidR="00BD5A08" w:rsidRPr="001E0FC6" w:rsidRDefault="00BD5A08" w:rsidP="00BF679C">
            <w:pPr>
              <w:spacing w:after="240" w:line="360" w:lineRule="auto"/>
              <w:jc w:val="center"/>
              <w:rPr>
                <w:b/>
                <w:bCs/>
                <w:sz w:val="28"/>
                <w:szCs w:val="28"/>
              </w:rPr>
            </w:pPr>
            <w:r w:rsidRPr="001E0FC6">
              <w:rPr>
                <w:b/>
                <w:bCs/>
                <w:sz w:val="28"/>
                <w:szCs w:val="28"/>
              </w:rPr>
              <w:t>Related Question Area</w:t>
            </w:r>
          </w:p>
        </w:tc>
      </w:tr>
      <w:tr w:rsidR="00BD5A08" w14:paraId="115EA398" w14:textId="77777777" w:rsidTr="00BF679C">
        <w:trPr>
          <w:trHeight w:val="397"/>
        </w:trPr>
        <w:tc>
          <w:tcPr>
            <w:tcW w:w="3402" w:type="dxa"/>
          </w:tcPr>
          <w:p w14:paraId="20124025" w14:textId="77777777" w:rsidR="00BD5A08" w:rsidRDefault="00BD5A08" w:rsidP="00BF679C">
            <w:pPr>
              <w:spacing w:after="240" w:line="360" w:lineRule="auto"/>
            </w:pPr>
            <w:r>
              <w:t xml:space="preserve">Digital Marketing Growth </w:t>
            </w:r>
          </w:p>
        </w:tc>
        <w:tc>
          <w:tcPr>
            <w:tcW w:w="1984" w:type="dxa"/>
          </w:tcPr>
          <w:p w14:paraId="77339817" w14:textId="77777777" w:rsidR="00BD5A08" w:rsidRDefault="00BD5A08" w:rsidP="00BF679C">
            <w:pPr>
              <w:spacing w:after="240" w:line="360" w:lineRule="auto"/>
            </w:pPr>
            <w:r>
              <w:t>Q2, Q4, Q5, Q9</w:t>
            </w:r>
          </w:p>
        </w:tc>
      </w:tr>
      <w:tr w:rsidR="00BD5A08" w14:paraId="13F6F978" w14:textId="77777777" w:rsidTr="00BF679C">
        <w:tc>
          <w:tcPr>
            <w:tcW w:w="3402" w:type="dxa"/>
          </w:tcPr>
          <w:p w14:paraId="76B6ADCC" w14:textId="77777777" w:rsidR="00BD5A08" w:rsidRDefault="00BD5A08" w:rsidP="00BF679C">
            <w:pPr>
              <w:spacing w:after="240" w:line="360" w:lineRule="auto"/>
            </w:pPr>
            <w:r>
              <w:t>Digital Marketing Platforms</w:t>
            </w:r>
          </w:p>
        </w:tc>
        <w:tc>
          <w:tcPr>
            <w:tcW w:w="1984" w:type="dxa"/>
          </w:tcPr>
          <w:p w14:paraId="5936520F" w14:textId="77777777" w:rsidR="00BD5A08" w:rsidRDefault="00BD5A08" w:rsidP="00BF679C">
            <w:pPr>
              <w:spacing w:after="240" w:line="360" w:lineRule="auto"/>
            </w:pPr>
            <w:r>
              <w:t>Q3, Q8</w:t>
            </w:r>
          </w:p>
        </w:tc>
      </w:tr>
      <w:tr w:rsidR="00BD5A08" w14:paraId="39CC3811" w14:textId="77777777" w:rsidTr="00BF679C">
        <w:tc>
          <w:tcPr>
            <w:tcW w:w="3402" w:type="dxa"/>
          </w:tcPr>
          <w:p w14:paraId="04CD3947" w14:textId="77777777" w:rsidR="00BD5A08" w:rsidRDefault="00BD5A08" w:rsidP="00BF679C">
            <w:pPr>
              <w:spacing w:after="240" w:line="360" w:lineRule="auto"/>
            </w:pPr>
            <w:r>
              <w:t>Digital Marketing Barriers and Challenges</w:t>
            </w:r>
          </w:p>
        </w:tc>
        <w:tc>
          <w:tcPr>
            <w:tcW w:w="1984" w:type="dxa"/>
          </w:tcPr>
          <w:p w14:paraId="501B139C" w14:textId="77777777" w:rsidR="00BD5A08" w:rsidRDefault="00BD5A08" w:rsidP="00BF679C">
            <w:pPr>
              <w:spacing w:after="240" w:line="360" w:lineRule="auto"/>
            </w:pPr>
            <w:r>
              <w:t>Q1, Q6, Q7, Q10</w:t>
            </w:r>
          </w:p>
        </w:tc>
      </w:tr>
    </w:tbl>
    <w:p w14:paraId="6A8FA955" w14:textId="66595937" w:rsidR="00BD5A08" w:rsidRDefault="00851BC2" w:rsidP="00BD5A08">
      <w:pPr>
        <w:spacing w:after="240" w:line="360" w:lineRule="auto"/>
      </w:pPr>
      <w:r>
        <w:t xml:space="preserve">                                      Figure 2: Questionnaire Related Categories</w:t>
      </w:r>
    </w:p>
    <w:p w14:paraId="246014D2" w14:textId="77777777" w:rsidR="00BD5A08" w:rsidRDefault="00BD5A08" w:rsidP="00BD5A08">
      <w:pPr>
        <w:spacing w:after="240" w:line="360" w:lineRule="auto"/>
      </w:pPr>
      <w:r>
        <w:t>As part of the interpretation, it was important to ensure that the views, thoughts and opinions of every participant were somewhat different. Access to the respondents was permitted with a variety of responses. This meant it was sometimes difficult to get market traders to participate, Generally, those that participated were happy to assist. Every participant was open and honest about each question and was also very descriptive in their answers.</w:t>
      </w:r>
    </w:p>
    <w:p w14:paraId="150B8832" w14:textId="77777777" w:rsidR="00BD5A08" w:rsidRDefault="00BD5A08" w:rsidP="00BD5A08">
      <w:pPr>
        <w:spacing w:after="240" w:line="360" w:lineRule="auto"/>
      </w:pPr>
      <w:r>
        <w:t xml:space="preserve">For each participant, the answers to each question were returned through voice with a total of eight questions asked. For every answer, I attempted to gain a deeper insight into the </w:t>
      </w:r>
      <w:r>
        <w:lastRenderedPageBreak/>
        <w:t>interpretation of every answer. This means that all answers for interpreted and formulated into research context as this will help with the discussion later on.</w:t>
      </w:r>
    </w:p>
    <w:p w14:paraId="767499B6" w14:textId="77777777" w:rsidR="00BD5A08" w:rsidRDefault="00BD5A08" w:rsidP="00BD5A08">
      <w:pPr>
        <w:spacing w:after="240" w:line="360" w:lineRule="auto"/>
      </w:pPr>
      <w:r>
        <w:t xml:space="preserve">The text-recording of each participant is illustrated in the Voice of Participants table in the </w:t>
      </w:r>
      <w:r w:rsidRPr="00C71B55">
        <w:rPr>
          <w:b/>
          <w:bCs/>
        </w:rPr>
        <w:t xml:space="preserve">Appendix </w:t>
      </w:r>
      <w:r>
        <w:t>at the bottom of this document. This table includes the answers to the questions, along with my interpretation as to what the answers illustrate, When writing the interpretation, I made sure that the interpretations were written in accordance to the Emerging Themes. The Emerging Themes were broken down in the following categories:</w:t>
      </w:r>
    </w:p>
    <w:p w14:paraId="7239DA1E" w14:textId="77777777" w:rsidR="00BD5A08" w:rsidRPr="00C71B55" w:rsidRDefault="00BD5A08" w:rsidP="00BD5A08">
      <w:pPr>
        <w:pStyle w:val="ListParagraph"/>
        <w:numPr>
          <w:ilvl w:val="0"/>
          <w:numId w:val="5"/>
        </w:numPr>
        <w:spacing w:after="20" w:line="360" w:lineRule="auto"/>
      </w:pPr>
      <w:r w:rsidRPr="00C71B55">
        <w:t>Financial Restraints</w:t>
      </w:r>
    </w:p>
    <w:p w14:paraId="3071AC9B" w14:textId="77777777" w:rsidR="00BD5A08" w:rsidRPr="00C71B55" w:rsidRDefault="00BD5A08" w:rsidP="00BD5A08">
      <w:pPr>
        <w:pStyle w:val="ListParagraph"/>
        <w:numPr>
          <w:ilvl w:val="0"/>
          <w:numId w:val="5"/>
        </w:numPr>
        <w:spacing w:after="20" w:line="360" w:lineRule="auto"/>
      </w:pPr>
      <w:r w:rsidRPr="00C71B55">
        <w:t>Motivation</w:t>
      </w:r>
    </w:p>
    <w:p w14:paraId="13F78BF4" w14:textId="77777777" w:rsidR="00BD5A08" w:rsidRPr="00C71B55" w:rsidRDefault="00BD5A08" w:rsidP="00BD5A08">
      <w:pPr>
        <w:pStyle w:val="ListParagraph"/>
        <w:numPr>
          <w:ilvl w:val="0"/>
          <w:numId w:val="5"/>
        </w:numPr>
        <w:spacing w:after="20" w:line="360" w:lineRule="auto"/>
      </w:pPr>
      <w:r w:rsidRPr="00C71B55">
        <w:t>Capacity For Learning/Lack of Knowledge</w:t>
      </w:r>
    </w:p>
    <w:p w14:paraId="1AC0DAB9" w14:textId="77777777" w:rsidR="00BD5A08" w:rsidRPr="00C71B55" w:rsidRDefault="00BD5A08" w:rsidP="00BD5A08">
      <w:pPr>
        <w:pStyle w:val="ListParagraph"/>
        <w:numPr>
          <w:ilvl w:val="0"/>
          <w:numId w:val="5"/>
        </w:numPr>
        <w:spacing w:after="20" w:line="360" w:lineRule="auto"/>
      </w:pPr>
      <w:r w:rsidRPr="00C71B55">
        <w:t>Time Constraints</w:t>
      </w:r>
    </w:p>
    <w:p w14:paraId="73939ED4" w14:textId="77777777" w:rsidR="00BD5A08" w:rsidRPr="00C71B55" w:rsidRDefault="00BD5A08" w:rsidP="00BD5A08">
      <w:pPr>
        <w:pStyle w:val="ListParagraph"/>
        <w:numPr>
          <w:ilvl w:val="0"/>
          <w:numId w:val="5"/>
        </w:numPr>
        <w:spacing w:after="20" w:line="360" w:lineRule="auto"/>
      </w:pPr>
      <w:r w:rsidRPr="00C71B55">
        <w:t>Demographic Predisposition</w:t>
      </w:r>
    </w:p>
    <w:p w14:paraId="014130FE" w14:textId="77777777" w:rsidR="00BD5A08" w:rsidRDefault="00BD5A08" w:rsidP="00BD5A08">
      <w:pPr>
        <w:spacing w:after="240" w:line="360" w:lineRule="auto"/>
      </w:pPr>
    </w:p>
    <w:p w14:paraId="3D012B0F" w14:textId="77777777" w:rsidR="00BD5A08" w:rsidRDefault="00BD5A08" w:rsidP="00BD5A08">
      <w:pPr>
        <w:spacing w:after="240" w:line="360" w:lineRule="auto"/>
      </w:pPr>
      <w:r>
        <w:t>Each Emerging Theme has distinct links with each one, and the answers returned illustrate this. Below explains the summary of each emerging theme and a summary of the types of answers received.</w:t>
      </w:r>
    </w:p>
    <w:p w14:paraId="55BCCE46" w14:textId="52D4C8B2" w:rsidR="00680A58" w:rsidRDefault="00BD5A08" w:rsidP="00BD5A08">
      <w:pPr>
        <w:spacing w:after="240" w:line="360" w:lineRule="auto"/>
      </w:pPr>
      <w:r>
        <w:t>The Finance Restraints category is where participants are citing any financial concerns which may act as a barrier to expand their business</w:t>
      </w:r>
      <w:r w:rsidR="00680A58">
        <w:t>.</w:t>
      </w:r>
      <w:r>
        <w:t xml:space="preserve"> This may include a lack of revenue margins and profit, a lack of accounting skills that may hinder the lack of identification of financial growth forecasts and a lack of profits that restrict the ability to expand as a team or partnership.</w:t>
      </w:r>
    </w:p>
    <w:p w14:paraId="0328194D" w14:textId="6C7FD506" w:rsidR="007E5380" w:rsidRDefault="007E5380" w:rsidP="00E74F71">
      <w:pPr>
        <w:spacing w:after="240" w:line="360" w:lineRule="auto"/>
        <w:ind w:left="1474" w:right="1474"/>
      </w:pPr>
      <w:r>
        <w:t>“No budget allocated as I’ve found in the past that the returns weren’t great” (Participant A)</w:t>
      </w:r>
    </w:p>
    <w:p w14:paraId="7F1C4102" w14:textId="0CE7723E" w:rsidR="007E5380" w:rsidRDefault="007E5380" w:rsidP="00BD5A08">
      <w:pPr>
        <w:spacing w:after="240" w:line="360" w:lineRule="auto"/>
      </w:pPr>
      <w:r>
        <w:t>The participants above answer indicates returns not exactly profitable but enough to break even.</w:t>
      </w:r>
    </w:p>
    <w:p w14:paraId="7B80AB34" w14:textId="53011C7D" w:rsidR="007E5380" w:rsidRDefault="007E5380" w:rsidP="00E74F71">
      <w:pPr>
        <w:spacing w:after="240" w:line="360" w:lineRule="auto"/>
        <w:ind w:left="1474" w:right="1474"/>
      </w:pPr>
      <w:r>
        <w:t>“No idea” (Participant B)</w:t>
      </w:r>
    </w:p>
    <w:p w14:paraId="6CAEBE40" w14:textId="647A2624" w:rsidR="007E5380" w:rsidRDefault="007E5380" w:rsidP="00BD5A08">
      <w:pPr>
        <w:spacing w:after="240" w:line="360" w:lineRule="auto"/>
      </w:pPr>
      <w:r>
        <w:t xml:space="preserve">The participants above lack of accounting skills contribute </w:t>
      </w:r>
      <w:r w:rsidR="00E74F71">
        <w:t>to a lack of revenue understanding.</w:t>
      </w:r>
    </w:p>
    <w:p w14:paraId="6C03B253" w14:textId="1A0C361F" w:rsidR="00D1472B" w:rsidRDefault="00D1472B" w:rsidP="00D1472B">
      <w:pPr>
        <w:ind w:left="1474" w:right="1474"/>
      </w:pPr>
      <w:r>
        <w:lastRenderedPageBreak/>
        <w:t>“Not partnerships, alliances. Collaborations as we all talk” (Participant B)</w:t>
      </w:r>
    </w:p>
    <w:p w14:paraId="64DD06A6" w14:textId="77777777" w:rsidR="00D1472B" w:rsidRDefault="00D1472B" w:rsidP="00D1472B"/>
    <w:p w14:paraId="0E54E8BF" w14:textId="6A848BEC" w:rsidR="00D1472B" w:rsidRDefault="00D1472B" w:rsidP="00D1472B">
      <w:pPr>
        <w:ind w:left="1474" w:right="1474"/>
      </w:pPr>
      <w:r>
        <w:t>“We will help each other we recommend each other but nothing official because I don’t need to. I don’t need it for financial reasons” (Participant B)</w:t>
      </w:r>
    </w:p>
    <w:p w14:paraId="6A71A414" w14:textId="77777777" w:rsidR="00D1472B" w:rsidRDefault="00D1472B" w:rsidP="00D1472B"/>
    <w:p w14:paraId="24B0720D" w14:textId="6D745B14" w:rsidR="00D1472B" w:rsidRDefault="00D1472B" w:rsidP="00D1472B">
      <w:pPr>
        <w:ind w:left="1474" w:right="1474"/>
      </w:pPr>
      <w:r>
        <w:t>“We do in a verbal way. But obviously nothings written down. Nothings a formal contract” (Participant B)</w:t>
      </w:r>
    </w:p>
    <w:p w14:paraId="23D70494" w14:textId="54835312" w:rsidR="00D1472B" w:rsidRDefault="00D1472B" w:rsidP="00D1472B">
      <w:pPr>
        <w:ind w:left="1474" w:right="1474"/>
      </w:pPr>
    </w:p>
    <w:p w14:paraId="4D16AA29" w14:textId="77777777" w:rsidR="00D1472B" w:rsidRDefault="00D1472B" w:rsidP="00D1472B">
      <w:pPr>
        <w:ind w:right="1474"/>
        <w:jc w:val="both"/>
      </w:pPr>
    </w:p>
    <w:p w14:paraId="05CEAA21" w14:textId="6C840676" w:rsidR="00D1472B" w:rsidRDefault="00D1472B" w:rsidP="007C3306">
      <w:pPr>
        <w:spacing w:line="360" w:lineRule="auto"/>
      </w:pPr>
      <w:r>
        <w:t>Financial reasons dictate a lack of profits to pay for a partnership business. Keeps all finances in house and manages it themselves. Support through dialogue but nothing formal that may impact the way the business runs. This may indicate that the business does not have the financial resources to enter into collaborations and partnerships.</w:t>
      </w:r>
    </w:p>
    <w:p w14:paraId="0699C766" w14:textId="77777777" w:rsidR="00D1472B" w:rsidRPr="00AF082E" w:rsidRDefault="00D1472B" w:rsidP="007C3306">
      <w:pPr>
        <w:spacing w:line="360" w:lineRule="auto"/>
        <w:ind w:left="1474" w:right="1474"/>
      </w:pPr>
    </w:p>
    <w:p w14:paraId="0352FEC6" w14:textId="1FF8C159" w:rsidR="00BD5A08" w:rsidRDefault="00BD5A08" w:rsidP="00BD5A08">
      <w:pPr>
        <w:spacing w:after="240" w:line="360" w:lineRule="auto"/>
      </w:pPr>
      <w:r>
        <w:t>The Motivation category is simply where participants lack any motivation to naturally progress the business into a digital marketing streamline. A lack of motivation whilst may not mean there is a growth opportunity for the business, neither does it mean a lack of knowledge. However, motivation can stem from some factors; laziness, genetic cognition, a lack of dedication towards learning and a lack of drive to grow the business. Out of the interpretations, motivation was a key and popular barrier for many participants.</w:t>
      </w:r>
    </w:p>
    <w:p w14:paraId="251E3D23" w14:textId="4A43B318" w:rsidR="00D1472B" w:rsidRDefault="007E0403" w:rsidP="007C3306">
      <w:pPr>
        <w:ind w:left="1474" w:right="1474"/>
      </w:pPr>
      <w:r>
        <w:t xml:space="preserve">“Put </w:t>
      </w:r>
      <w:r w:rsidRPr="002A2006">
        <w:t xml:space="preserve">products on </w:t>
      </w:r>
      <w:r>
        <w:t>Facebook.</w:t>
      </w:r>
      <w:r w:rsidR="006157C3">
        <w:t xml:space="preserve"> </w:t>
      </w:r>
      <w:r>
        <w:t>I’m currently supposed to have a website going, but its probably up, I don’t know” (Participant A)</w:t>
      </w:r>
    </w:p>
    <w:p w14:paraId="7E9DE584" w14:textId="0A7AEC6C" w:rsidR="007E0403" w:rsidRDefault="007E0403" w:rsidP="007E0403"/>
    <w:p w14:paraId="39F79DDF" w14:textId="77777777" w:rsidR="007C3306" w:rsidRDefault="007E0403" w:rsidP="007C3306">
      <w:pPr>
        <w:ind w:left="1474" w:right="1474"/>
      </w:pPr>
      <w:r>
        <w:t xml:space="preserve">“It’s purely motivation I suppose motivating myself to do it as </w:t>
      </w:r>
    </w:p>
    <w:p w14:paraId="16CC80CE" w14:textId="2E84DBF9" w:rsidR="007E0403" w:rsidRDefault="007E0403" w:rsidP="007C3306">
      <w:pPr>
        <w:ind w:left="1474" w:right="1474"/>
      </w:pPr>
      <w:r>
        <w:t>I know it’s important” (Participant C)</w:t>
      </w:r>
    </w:p>
    <w:p w14:paraId="7B1F6C9C" w14:textId="6B70599D" w:rsidR="007E0403" w:rsidRDefault="007E0403" w:rsidP="007E0403"/>
    <w:p w14:paraId="502AC190" w14:textId="77777777" w:rsidR="007C3306" w:rsidRDefault="007C3306" w:rsidP="007E0403"/>
    <w:p w14:paraId="32B65160" w14:textId="14AF2091" w:rsidR="007C3306" w:rsidRDefault="007C3306" w:rsidP="007C3306">
      <w:pPr>
        <w:ind w:left="1474" w:right="1474"/>
      </w:pPr>
      <w:r>
        <w:t>“It’s not setting aside a deliberate amount of time. It’s saying Yes I will post, and then not doing it” (Participant D)</w:t>
      </w:r>
    </w:p>
    <w:p w14:paraId="1D811280" w14:textId="7BAF7856" w:rsidR="007C3306" w:rsidRDefault="007C3306" w:rsidP="007C3306">
      <w:pPr>
        <w:ind w:left="1474" w:right="1474"/>
      </w:pPr>
    </w:p>
    <w:p w14:paraId="7A302632" w14:textId="5B32320B" w:rsidR="007C3306" w:rsidRDefault="007C3306" w:rsidP="007C3306">
      <w:pPr>
        <w:ind w:left="1474" w:right="1474"/>
      </w:pPr>
      <w:r>
        <w:t>“I like to do business but I don’t like to stress myself out” (Participant D)</w:t>
      </w:r>
    </w:p>
    <w:p w14:paraId="15A87228" w14:textId="77777777" w:rsidR="007C3306" w:rsidRDefault="007C3306" w:rsidP="007C3306">
      <w:pPr>
        <w:ind w:left="1474" w:right="1474"/>
      </w:pPr>
    </w:p>
    <w:p w14:paraId="4EE21C92" w14:textId="77777777" w:rsidR="007E0403" w:rsidRDefault="007E0403" w:rsidP="007C3306">
      <w:pPr>
        <w:ind w:left="1474" w:right="1474"/>
      </w:pPr>
    </w:p>
    <w:p w14:paraId="52A2A670" w14:textId="338B0FAD" w:rsidR="006157C3" w:rsidRDefault="007C3306" w:rsidP="006157C3">
      <w:r>
        <w:t>A lack of dedication, motivation and time management are key barriers to growing their business. A lack of effort is a contributing factor that hinders the growth of the business.</w:t>
      </w:r>
      <w:r w:rsidR="006157C3">
        <w:t xml:space="preserve"> The participants above are not dedicated to growing their business as this can lead to more stress. Happy to keep the business stable and local, not proactively looking to expand the business and not too concerned with the transition to digital marketing. </w:t>
      </w:r>
    </w:p>
    <w:p w14:paraId="21804AA8" w14:textId="53893AD4" w:rsidR="007C3306" w:rsidRDefault="007C3306" w:rsidP="007C3306"/>
    <w:p w14:paraId="2204B332" w14:textId="78E53FD4" w:rsidR="00BD5A08" w:rsidRDefault="00BD5A08" w:rsidP="00BD5A08">
      <w:pPr>
        <w:spacing w:after="240" w:line="360" w:lineRule="auto"/>
      </w:pPr>
      <w:r>
        <w:lastRenderedPageBreak/>
        <w:t xml:space="preserve">The Capacity For Learning/Lack Of Knowledge category is where participants knowledge is a key factor in the growth of the business. Where there are a drive and determination to grow the business, a lack of knowledge is somewhat a hindrance for most of the participants that contribute to a lack of growth. Whilst there is a capacity to learn, a lack of resources was deemed a key barrier where participants cannot identify learning material or train themselves. </w:t>
      </w:r>
    </w:p>
    <w:p w14:paraId="217CD1ED" w14:textId="3EAD7446" w:rsidR="006157C3" w:rsidRDefault="006157C3" w:rsidP="006157C3">
      <w:pPr>
        <w:ind w:left="1474" w:right="1474"/>
      </w:pPr>
      <w:r>
        <w:t>“My wife and everybody I know can navigate, but I just can’t” (Participant A)</w:t>
      </w:r>
    </w:p>
    <w:p w14:paraId="1F527820" w14:textId="39D71D2C" w:rsidR="006157C3" w:rsidRDefault="006157C3" w:rsidP="006157C3"/>
    <w:p w14:paraId="0C86E7A5" w14:textId="2979C55C" w:rsidR="006157C3" w:rsidRDefault="006157C3" w:rsidP="006157C3">
      <w:r>
        <w:t>Not knowing how to navigate social media.</w:t>
      </w:r>
    </w:p>
    <w:p w14:paraId="3F9523C7" w14:textId="578A5C76" w:rsidR="006157C3" w:rsidRDefault="006157C3" w:rsidP="006157C3">
      <w:pPr>
        <w:ind w:left="1474" w:right="1474"/>
      </w:pPr>
    </w:p>
    <w:p w14:paraId="50D1D938" w14:textId="1B681F70" w:rsidR="006157C3" w:rsidRDefault="006157C3" w:rsidP="006157C3">
      <w:pPr>
        <w:ind w:left="1474" w:right="1474"/>
      </w:pPr>
      <w:r>
        <w:t>“</w:t>
      </w:r>
      <w:r w:rsidRPr="002A2006">
        <w:t>I suppose lack of personal technological experience</w:t>
      </w:r>
      <w:r>
        <w:t xml:space="preserve"> and knowledge really” (Participant C)</w:t>
      </w:r>
    </w:p>
    <w:p w14:paraId="048ACAA2" w14:textId="5B8C4C24" w:rsidR="00DD5127" w:rsidRDefault="00DD5127" w:rsidP="00DD5127">
      <w:pPr>
        <w:ind w:left="1474" w:right="1474"/>
      </w:pPr>
    </w:p>
    <w:p w14:paraId="5275B671" w14:textId="196AED5E" w:rsidR="00DD5127" w:rsidRDefault="00DD5127" w:rsidP="00DD5127">
      <w:pPr>
        <w:ind w:left="1474" w:right="1474"/>
      </w:pPr>
      <w:r>
        <w:t>“The thing is, there’s so many websites, so many people doing Facebook, how do you actually get it promoted, I think it’s quite difficult” (Participant D)</w:t>
      </w:r>
    </w:p>
    <w:p w14:paraId="3051F020" w14:textId="77777777" w:rsidR="00DD5127" w:rsidRDefault="00DD5127" w:rsidP="006157C3">
      <w:pPr>
        <w:ind w:left="1474" w:right="1474"/>
      </w:pPr>
    </w:p>
    <w:p w14:paraId="56A96231" w14:textId="3B28DEAC" w:rsidR="006157C3" w:rsidRDefault="006157C3" w:rsidP="006157C3">
      <w:pPr>
        <w:spacing w:line="360" w:lineRule="auto"/>
        <w:ind w:left="1474" w:right="1474"/>
      </w:pPr>
    </w:p>
    <w:p w14:paraId="2AF4E94F" w14:textId="78A223F8" w:rsidR="006157C3" w:rsidRDefault="006157C3" w:rsidP="006157C3">
      <w:pPr>
        <w:spacing w:line="360" w:lineRule="auto"/>
        <w:rPr>
          <w:sz w:val="22"/>
          <w:szCs w:val="22"/>
        </w:rPr>
      </w:pPr>
      <w:r w:rsidRPr="00CC10A3">
        <w:rPr>
          <w:sz w:val="22"/>
          <w:szCs w:val="22"/>
        </w:rPr>
        <w:t xml:space="preserve">The lack of digital marketing understanding in relation to business stems from a lack of technological exposure and a lack of understanding on the concept of digital marketing. </w:t>
      </w:r>
    </w:p>
    <w:p w14:paraId="6968AFAF" w14:textId="77777777" w:rsidR="006157C3" w:rsidRDefault="006157C3" w:rsidP="006157C3">
      <w:pPr>
        <w:rPr>
          <w:sz w:val="22"/>
          <w:szCs w:val="22"/>
        </w:rPr>
      </w:pPr>
    </w:p>
    <w:p w14:paraId="13B214D8" w14:textId="61A90F5C" w:rsidR="006157C3" w:rsidRDefault="006157C3" w:rsidP="006157C3">
      <w:pPr>
        <w:ind w:left="1474" w:right="1474"/>
      </w:pPr>
      <w:r>
        <w:t>“How do I know how much insurance to pay myself? National insurance and taxes and things like this” (Participant B)</w:t>
      </w:r>
    </w:p>
    <w:p w14:paraId="2DBF3728" w14:textId="1BB3C13D" w:rsidR="006157C3" w:rsidRDefault="006157C3" w:rsidP="006157C3">
      <w:pPr>
        <w:ind w:left="1474" w:right="1474"/>
      </w:pPr>
    </w:p>
    <w:p w14:paraId="6AFBC362" w14:textId="77777777" w:rsidR="006157C3" w:rsidRDefault="006157C3" w:rsidP="00DD5127">
      <w:pPr>
        <w:spacing w:line="360" w:lineRule="auto"/>
      </w:pPr>
      <w:r w:rsidRPr="00327F15">
        <w:t>A lack of knowledge in managing accounts and, therefore, difficult to understand revenue margins and profits.</w:t>
      </w:r>
    </w:p>
    <w:p w14:paraId="5A09147B" w14:textId="77777777" w:rsidR="006157C3" w:rsidRDefault="006157C3" w:rsidP="006157C3">
      <w:pPr>
        <w:ind w:right="1474"/>
      </w:pPr>
    </w:p>
    <w:p w14:paraId="295B40A9" w14:textId="3620EDB7" w:rsidR="00BD5A08" w:rsidRDefault="00BD5A08" w:rsidP="00BD5A08">
      <w:pPr>
        <w:spacing w:after="240" w:line="360" w:lineRule="auto"/>
      </w:pPr>
      <w:r>
        <w:t>The Time Constraints category is simple where participants do not have enough time to manage marketing strategy whilst being on the front-line managing sales. Where participants are transitioning to a digital platform, the lack of time stems difficulties in managing both areas of the business as a sole trader. This also contributes from a lack of trust and benefits where participants prefer to manage the business and continue as a sole trader instead of moving into a partnership.</w:t>
      </w:r>
    </w:p>
    <w:p w14:paraId="47DD06BC" w14:textId="12EF0A07" w:rsidR="00DD5127" w:rsidRDefault="00DD5127" w:rsidP="00DD5127">
      <w:pPr>
        <w:ind w:left="1474" w:right="1474"/>
      </w:pPr>
      <w:r>
        <w:t>“It’s just a thing of, if I get a spare ten minutes, I might go I’ve done this afternoon, I made that this morning, so I’ll put a photograph on there” (Participant B)</w:t>
      </w:r>
    </w:p>
    <w:p w14:paraId="77606A7C" w14:textId="77777777" w:rsidR="00DD5127" w:rsidRDefault="00DD5127" w:rsidP="00DD5127">
      <w:pPr>
        <w:spacing w:line="360" w:lineRule="auto"/>
        <w:ind w:left="1474" w:right="1474"/>
      </w:pPr>
    </w:p>
    <w:p w14:paraId="53A5A6AE" w14:textId="77777777" w:rsidR="00DD5127" w:rsidRDefault="00DD5127" w:rsidP="00DD5127">
      <w:pPr>
        <w:spacing w:line="360" w:lineRule="auto"/>
      </w:pPr>
      <w:r>
        <w:t>The approach is an “hope for the best approach”, and a lack of time contributes to a lack of exposure to the business.</w:t>
      </w:r>
    </w:p>
    <w:p w14:paraId="67463380" w14:textId="7086A065" w:rsidR="00DD5127" w:rsidRDefault="00DD5127" w:rsidP="00941719">
      <w:pPr>
        <w:ind w:left="1474" w:right="1474"/>
      </w:pPr>
      <w:r>
        <w:lastRenderedPageBreak/>
        <w:t>“It’s on Tuesdays and I can’t justify taking the time off and earning no money for a free course” (Participant D)</w:t>
      </w:r>
      <w:r w:rsidR="00941719">
        <w:t xml:space="preserve"> </w:t>
      </w:r>
    </w:p>
    <w:p w14:paraId="77C44523" w14:textId="3F9D590F" w:rsidR="009F340C" w:rsidRDefault="009F340C" w:rsidP="00941719">
      <w:pPr>
        <w:ind w:left="1474" w:right="1474"/>
      </w:pPr>
    </w:p>
    <w:p w14:paraId="313F21EB" w14:textId="5B146D6F" w:rsidR="009F340C" w:rsidRDefault="009F340C" w:rsidP="009F340C">
      <w:r>
        <w:t xml:space="preserve">“Online I think my problem is, being a sole trader, Is going to be time” (Participant C) </w:t>
      </w:r>
    </w:p>
    <w:p w14:paraId="5E0505D1" w14:textId="77777777" w:rsidR="009F340C" w:rsidRDefault="009F340C" w:rsidP="009F340C"/>
    <w:p w14:paraId="126E6C58" w14:textId="77777777" w:rsidR="009F340C" w:rsidRDefault="009F340C" w:rsidP="00941719">
      <w:pPr>
        <w:ind w:left="1474" w:right="1474"/>
      </w:pPr>
    </w:p>
    <w:p w14:paraId="5258165C" w14:textId="77777777" w:rsidR="009F340C" w:rsidRDefault="00941719" w:rsidP="009F340C">
      <w:pPr>
        <w:spacing w:line="360" w:lineRule="auto"/>
      </w:pPr>
      <w:r>
        <w:t>Sole trader means a lack of time to take off and also cannot afford to lose revenue to take on a course. A lack of support within the business to support. Monday to Friday is business hours and cannot commit to courses and cannot afford to lose money.</w:t>
      </w:r>
    </w:p>
    <w:p w14:paraId="03A4DEC3" w14:textId="77777777" w:rsidR="009F340C" w:rsidRDefault="009F340C" w:rsidP="009F340C">
      <w:pPr>
        <w:spacing w:line="360" w:lineRule="auto"/>
      </w:pPr>
    </w:p>
    <w:p w14:paraId="2CCC666B" w14:textId="185EB079" w:rsidR="00BD5A08" w:rsidRDefault="00BD5A08" w:rsidP="009F340C">
      <w:pPr>
        <w:spacing w:line="360" w:lineRule="auto"/>
      </w:pPr>
      <w:r>
        <w:t xml:space="preserve">The Demographic category is where participants may find it difficult to transition into digital marketing due to age. This means where they are more accustomed to outdated measures of marketing and product promotions, social media may be well ahead of their time hence difficulty transitioning to a new medium. </w:t>
      </w:r>
    </w:p>
    <w:p w14:paraId="62588468" w14:textId="67029948" w:rsidR="00941719" w:rsidRDefault="009F340C" w:rsidP="009F340C">
      <w:pPr>
        <w:spacing w:after="240" w:line="360" w:lineRule="auto"/>
        <w:ind w:left="1474" w:right="1474"/>
      </w:pPr>
      <w:r>
        <w:t>“I’m 53 and computers weren’t invented when I was in school so all of this, this computer work or anything”</w:t>
      </w:r>
    </w:p>
    <w:p w14:paraId="355A9738" w14:textId="512BA9EC" w:rsidR="009F340C" w:rsidRDefault="009F340C" w:rsidP="009F340C">
      <w:pPr>
        <w:ind w:left="1474" w:right="1474"/>
      </w:pPr>
      <w:r>
        <w:t>“Do it the old-fashioned way, pen and paper” (Participant C)</w:t>
      </w:r>
    </w:p>
    <w:p w14:paraId="1322B035" w14:textId="34CEA331" w:rsidR="009F340C" w:rsidRDefault="009F340C" w:rsidP="009F340C">
      <w:pPr>
        <w:ind w:left="1474" w:right="1474"/>
      </w:pPr>
    </w:p>
    <w:p w14:paraId="765762A4" w14:textId="3F44AC47" w:rsidR="009F340C" w:rsidRDefault="00253E0B" w:rsidP="009F340C">
      <w:pPr>
        <w:ind w:left="1474" w:right="1474"/>
      </w:pPr>
      <w:r>
        <w:t>“I’m just out of date, I’m just old and out of touch” Participant A)</w:t>
      </w:r>
    </w:p>
    <w:p w14:paraId="4891E76D" w14:textId="77777777" w:rsidR="00253E0B" w:rsidRDefault="00253E0B" w:rsidP="009F340C">
      <w:pPr>
        <w:ind w:left="1474" w:right="1474"/>
      </w:pPr>
    </w:p>
    <w:p w14:paraId="6F68143C" w14:textId="77777777" w:rsidR="009F340C" w:rsidRDefault="009F340C" w:rsidP="009F340C">
      <w:pPr>
        <w:ind w:left="1474" w:right="1474"/>
      </w:pPr>
    </w:p>
    <w:p w14:paraId="3881D43D" w14:textId="77777777" w:rsidR="00BD5A08" w:rsidRDefault="00BD5A08" w:rsidP="00BD5A08">
      <w:pPr>
        <w:spacing w:after="240" w:line="360" w:lineRule="auto"/>
      </w:pPr>
      <w:r>
        <w:t>The following table summarizes the number of interpretations and answers from each participant against each Emerging Theme.</w:t>
      </w:r>
    </w:p>
    <w:tbl>
      <w:tblPr>
        <w:tblStyle w:val="TableGrid"/>
        <w:tblW w:w="0" w:type="auto"/>
        <w:tblLook w:val="04A0" w:firstRow="1" w:lastRow="0" w:firstColumn="1" w:lastColumn="0" w:noHBand="0" w:noVBand="1"/>
      </w:tblPr>
      <w:tblGrid>
        <w:gridCol w:w="4815"/>
        <w:gridCol w:w="3260"/>
      </w:tblGrid>
      <w:tr w:rsidR="00BD5A08" w14:paraId="7D80121A" w14:textId="77777777" w:rsidTr="00BF679C">
        <w:tc>
          <w:tcPr>
            <w:tcW w:w="4815" w:type="dxa"/>
            <w:shd w:val="clear" w:color="auto" w:fill="002060"/>
          </w:tcPr>
          <w:p w14:paraId="67B7F8EE" w14:textId="77777777" w:rsidR="00BD5A08" w:rsidRPr="00451ED1" w:rsidRDefault="00BD5A08" w:rsidP="00BF679C">
            <w:pPr>
              <w:spacing w:after="240" w:line="360" w:lineRule="auto"/>
              <w:jc w:val="center"/>
              <w:rPr>
                <w:b/>
                <w:bCs/>
              </w:rPr>
            </w:pPr>
            <w:r w:rsidRPr="00451ED1">
              <w:rPr>
                <w:b/>
                <w:bCs/>
                <w:sz w:val="28"/>
                <w:szCs w:val="28"/>
              </w:rPr>
              <w:t>EMERGING THEME</w:t>
            </w:r>
          </w:p>
        </w:tc>
        <w:tc>
          <w:tcPr>
            <w:tcW w:w="3260" w:type="dxa"/>
            <w:shd w:val="clear" w:color="auto" w:fill="002060"/>
          </w:tcPr>
          <w:p w14:paraId="17D5BB53" w14:textId="77777777" w:rsidR="00BD5A08" w:rsidRPr="00451ED1" w:rsidRDefault="00BD5A08" w:rsidP="00BF679C">
            <w:pPr>
              <w:spacing w:after="240" w:line="360" w:lineRule="auto"/>
              <w:jc w:val="center"/>
              <w:rPr>
                <w:b/>
                <w:bCs/>
                <w:sz w:val="28"/>
                <w:szCs w:val="28"/>
              </w:rPr>
            </w:pPr>
            <w:r w:rsidRPr="00451ED1">
              <w:rPr>
                <w:b/>
                <w:bCs/>
                <w:sz w:val="28"/>
                <w:szCs w:val="28"/>
              </w:rPr>
              <w:t>PARTICIPANTS</w:t>
            </w:r>
          </w:p>
        </w:tc>
      </w:tr>
      <w:tr w:rsidR="00BD5A08" w14:paraId="19E2D199" w14:textId="77777777" w:rsidTr="00BF679C">
        <w:tc>
          <w:tcPr>
            <w:tcW w:w="4815" w:type="dxa"/>
          </w:tcPr>
          <w:p w14:paraId="35435D11" w14:textId="77777777" w:rsidR="00BD5A08" w:rsidRPr="00451ED1" w:rsidRDefault="00BD5A08" w:rsidP="00BF679C">
            <w:pPr>
              <w:jc w:val="center"/>
              <w:rPr>
                <w:b/>
                <w:bCs/>
                <w:sz w:val="28"/>
                <w:szCs w:val="28"/>
              </w:rPr>
            </w:pPr>
            <w:r w:rsidRPr="00451ED1">
              <w:rPr>
                <w:b/>
                <w:bCs/>
                <w:sz w:val="28"/>
                <w:szCs w:val="28"/>
              </w:rPr>
              <w:t>Financial Restraints</w:t>
            </w:r>
          </w:p>
          <w:p w14:paraId="7456251F" w14:textId="77777777" w:rsidR="00BD5A08" w:rsidRPr="00451ED1" w:rsidRDefault="00BD5A08" w:rsidP="00BF679C">
            <w:pPr>
              <w:spacing w:after="240" w:line="360" w:lineRule="auto"/>
              <w:jc w:val="center"/>
              <w:rPr>
                <w:b/>
                <w:bCs/>
                <w:sz w:val="28"/>
                <w:szCs w:val="28"/>
              </w:rPr>
            </w:pPr>
          </w:p>
        </w:tc>
        <w:tc>
          <w:tcPr>
            <w:tcW w:w="3260" w:type="dxa"/>
          </w:tcPr>
          <w:p w14:paraId="27DB0F33" w14:textId="77777777" w:rsidR="00BD5A08" w:rsidRPr="00451ED1" w:rsidRDefault="00BD5A08" w:rsidP="00BF679C">
            <w:pPr>
              <w:spacing w:after="240" w:line="360" w:lineRule="auto"/>
              <w:jc w:val="center"/>
              <w:rPr>
                <w:b/>
                <w:bCs/>
                <w:sz w:val="28"/>
                <w:szCs w:val="28"/>
              </w:rPr>
            </w:pPr>
            <w:r w:rsidRPr="00451ED1">
              <w:rPr>
                <w:b/>
                <w:bCs/>
                <w:sz w:val="28"/>
                <w:szCs w:val="28"/>
              </w:rPr>
              <w:t>A, B, C, D, E</w:t>
            </w:r>
          </w:p>
        </w:tc>
      </w:tr>
      <w:tr w:rsidR="00BD5A08" w14:paraId="421379FC" w14:textId="77777777" w:rsidTr="00BF679C">
        <w:tc>
          <w:tcPr>
            <w:tcW w:w="4815" w:type="dxa"/>
          </w:tcPr>
          <w:p w14:paraId="2D8FABA8" w14:textId="77777777" w:rsidR="00BD5A08" w:rsidRPr="00451ED1" w:rsidRDefault="00BD5A08" w:rsidP="00BF679C">
            <w:pPr>
              <w:jc w:val="center"/>
              <w:rPr>
                <w:b/>
                <w:bCs/>
                <w:sz w:val="28"/>
                <w:szCs w:val="28"/>
              </w:rPr>
            </w:pPr>
            <w:r w:rsidRPr="00451ED1">
              <w:rPr>
                <w:b/>
                <w:bCs/>
                <w:sz w:val="28"/>
                <w:szCs w:val="28"/>
              </w:rPr>
              <w:t>Motivation</w:t>
            </w:r>
          </w:p>
          <w:p w14:paraId="7BB91409" w14:textId="77777777" w:rsidR="00BD5A08" w:rsidRPr="00451ED1" w:rsidRDefault="00BD5A08" w:rsidP="00BF679C">
            <w:pPr>
              <w:spacing w:after="240" w:line="360" w:lineRule="auto"/>
              <w:jc w:val="center"/>
              <w:rPr>
                <w:b/>
                <w:bCs/>
                <w:sz w:val="28"/>
                <w:szCs w:val="28"/>
              </w:rPr>
            </w:pPr>
          </w:p>
        </w:tc>
        <w:tc>
          <w:tcPr>
            <w:tcW w:w="3260" w:type="dxa"/>
          </w:tcPr>
          <w:p w14:paraId="06428C78" w14:textId="77777777" w:rsidR="00BD5A08" w:rsidRPr="00451ED1" w:rsidRDefault="00BD5A08" w:rsidP="00BF679C">
            <w:pPr>
              <w:spacing w:after="240" w:line="360" w:lineRule="auto"/>
              <w:jc w:val="center"/>
              <w:rPr>
                <w:b/>
                <w:bCs/>
                <w:sz w:val="28"/>
                <w:szCs w:val="28"/>
              </w:rPr>
            </w:pPr>
            <w:r w:rsidRPr="00451ED1">
              <w:rPr>
                <w:b/>
                <w:bCs/>
                <w:sz w:val="28"/>
                <w:szCs w:val="28"/>
              </w:rPr>
              <w:t>A, C</w:t>
            </w:r>
          </w:p>
        </w:tc>
      </w:tr>
      <w:tr w:rsidR="00BD5A08" w14:paraId="6D1394B8" w14:textId="77777777" w:rsidTr="00BF679C">
        <w:tc>
          <w:tcPr>
            <w:tcW w:w="4815" w:type="dxa"/>
          </w:tcPr>
          <w:p w14:paraId="003BA0B4" w14:textId="77777777" w:rsidR="00BD5A08" w:rsidRPr="00451ED1" w:rsidRDefault="00BD5A08" w:rsidP="00BF679C">
            <w:pPr>
              <w:spacing w:after="240" w:line="360" w:lineRule="auto"/>
              <w:jc w:val="center"/>
              <w:rPr>
                <w:b/>
                <w:bCs/>
                <w:sz w:val="28"/>
                <w:szCs w:val="28"/>
              </w:rPr>
            </w:pPr>
            <w:r>
              <w:rPr>
                <w:b/>
                <w:bCs/>
                <w:sz w:val="28"/>
                <w:szCs w:val="28"/>
              </w:rPr>
              <w:t>Capacity For Learning/Lack of Knowledge</w:t>
            </w:r>
          </w:p>
        </w:tc>
        <w:tc>
          <w:tcPr>
            <w:tcW w:w="3260" w:type="dxa"/>
          </w:tcPr>
          <w:p w14:paraId="0A90B8F0" w14:textId="77777777" w:rsidR="00BD5A08" w:rsidRPr="00451ED1" w:rsidRDefault="00BD5A08" w:rsidP="00BF679C">
            <w:pPr>
              <w:spacing w:after="240" w:line="360" w:lineRule="auto"/>
              <w:jc w:val="center"/>
              <w:rPr>
                <w:b/>
                <w:bCs/>
                <w:sz w:val="28"/>
                <w:szCs w:val="28"/>
              </w:rPr>
            </w:pPr>
            <w:r w:rsidRPr="00451ED1">
              <w:rPr>
                <w:b/>
                <w:bCs/>
                <w:sz w:val="28"/>
                <w:szCs w:val="28"/>
              </w:rPr>
              <w:t>A, B, C, D, E</w:t>
            </w:r>
          </w:p>
        </w:tc>
      </w:tr>
      <w:tr w:rsidR="00BD5A08" w14:paraId="4C3DC081" w14:textId="77777777" w:rsidTr="00BF679C">
        <w:tc>
          <w:tcPr>
            <w:tcW w:w="4815" w:type="dxa"/>
          </w:tcPr>
          <w:p w14:paraId="233D54A4" w14:textId="77777777" w:rsidR="00BD5A08" w:rsidRPr="00451ED1" w:rsidRDefault="00BD5A08" w:rsidP="00BF679C">
            <w:pPr>
              <w:jc w:val="center"/>
              <w:rPr>
                <w:b/>
                <w:bCs/>
                <w:sz w:val="28"/>
                <w:szCs w:val="28"/>
              </w:rPr>
            </w:pPr>
            <w:bookmarkStart w:id="8" w:name="_Hlk40795863"/>
            <w:r w:rsidRPr="00451ED1">
              <w:rPr>
                <w:b/>
                <w:bCs/>
                <w:sz w:val="28"/>
                <w:szCs w:val="28"/>
              </w:rPr>
              <w:t>Time Constraints</w:t>
            </w:r>
          </w:p>
          <w:bookmarkEnd w:id="8"/>
          <w:p w14:paraId="02E4E13D" w14:textId="77777777" w:rsidR="00BD5A08" w:rsidRPr="00451ED1" w:rsidRDefault="00BD5A08" w:rsidP="00BF679C">
            <w:pPr>
              <w:jc w:val="center"/>
              <w:rPr>
                <w:b/>
                <w:bCs/>
                <w:sz w:val="28"/>
                <w:szCs w:val="28"/>
              </w:rPr>
            </w:pPr>
          </w:p>
        </w:tc>
        <w:tc>
          <w:tcPr>
            <w:tcW w:w="3260" w:type="dxa"/>
          </w:tcPr>
          <w:p w14:paraId="21A1837B" w14:textId="77777777" w:rsidR="00BD5A08" w:rsidRPr="00451ED1" w:rsidRDefault="00BD5A08" w:rsidP="00BF679C">
            <w:pPr>
              <w:spacing w:after="240" w:line="360" w:lineRule="auto"/>
              <w:jc w:val="center"/>
              <w:rPr>
                <w:b/>
                <w:bCs/>
                <w:sz w:val="28"/>
                <w:szCs w:val="28"/>
              </w:rPr>
            </w:pPr>
            <w:r w:rsidRPr="00451ED1">
              <w:rPr>
                <w:b/>
                <w:bCs/>
                <w:sz w:val="28"/>
                <w:szCs w:val="28"/>
              </w:rPr>
              <w:t>B, C, D, E</w:t>
            </w:r>
          </w:p>
        </w:tc>
      </w:tr>
      <w:tr w:rsidR="00BD5A08" w14:paraId="43F45866" w14:textId="77777777" w:rsidTr="00BF679C">
        <w:tc>
          <w:tcPr>
            <w:tcW w:w="4815" w:type="dxa"/>
          </w:tcPr>
          <w:p w14:paraId="780EF5E4" w14:textId="77777777" w:rsidR="00BD5A08" w:rsidRPr="00451ED1" w:rsidRDefault="00BD5A08" w:rsidP="00BF679C">
            <w:pPr>
              <w:jc w:val="center"/>
              <w:rPr>
                <w:b/>
                <w:bCs/>
                <w:sz w:val="28"/>
                <w:szCs w:val="28"/>
              </w:rPr>
            </w:pPr>
            <w:r w:rsidRPr="00451ED1">
              <w:rPr>
                <w:b/>
                <w:bCs/>
                <w:sz w:val="28"/>
                <w:szCs w:val="28"/>
              </w:rPr>
              <w:lastRenderedPageBreak/>
              <w:t>Demographic Predisposition</w:t>
            </w:r>
          </w:p>
          <w:p w14:paraId="70FC34A5" w14:textId="77777777" w:rsidR="00BD5A08" w:rsidRPr="00451ED1" w:rsidRDefault="00BD5A08" w:rsidP="00BF679C">
            <w:pPr>
              <w:jc w:val="center"/>
              <w:rPr>
                <w:b/>
                <w:bCs/>
                <w:sz w:val="28"/>
                <w:szCs w:val="28"/>
              </w:rPr>
            </w:pPr>
          </w:p>
        </w:tc>
        <w:tc>
          <w:tcPr>
            <w:tcW w:w="3260" w:type="dxa"/>
          </w:tcPr>
          <w:p w14:paraId="167C91DC" w14:textId="77777777" w:rsidR="00BD5A08" w:rsidRPr="00451ED1" w:rsidRDefault="00BD5A08" w:rsidP="00BF679C">
            <w:pPr>
              <w:spacing w:after="240" w:line="360" w:lineRule="auto"/>
              <w:jc w:val="center"/>
              <w:rPr>
                <w:b/>
                <w:bCs/>
                <w:sz w:val="28"/>
                <w:szCs w:val="28"/>
              </w:rPr>
            </w:pPr>
            <w:r w:rsidRPr="00451ED1">
              <w:rPr>
                <w:b/>
                <w:bCs/>
                <w:sz w:val="28"/>
                <w:szCs w:val="28"/>
              </w:rPr>
              <w:t>A, C, E</w:t>
            </w:r>
          </w:p>
        </w:tc>
      </w:tr>
    </w:tbl>
    <w:p w14:paraId="0FF012BB" w14:textId="279B6ECD" w:rsidR="00BD5A08" w:rsidRDefault="00851BC2" w:rsidP="00BD5A08">
      <w:pPr>
        <w:spacing w:after="240" w:line="360" w:lineRule="auto"/>
      </w:pPr>
      <w:r>
        <w:t>Figure 3: Emergent Themes Table</w:t>
      </w:r>
    </w:p>
    <w:p w14:paraId="080B42F7" w14:textId="77777777" w:rsidR="00BD5A08" w:rsidRDefault="00BD5A08" w:rsidP="00BD5A08">
      <w:pPr>
        <w:spacing w:after="240" w:line="360" w:lineRule="auto"/>
      </w:pPr>
      <w:r>
        <w:t xml:space="preserve">The above table summarizes the answers that each participant gave following the emerging theme. The key factors surrounding barriers to digital marketing seem to stem from a lack of profits, breaking even, understanding of accounting and finance, a lack of knowledge of digital marketing and a lack of time to focus on both business sales and marketing. </w:t>
      </w:r>
    </w:p>
    <w:p w14:paraId="3314A598" w14:textId="501989EE" w:rsidR="00BD5A08" w:rsidRDefault="00BD5A08" w:rsidP="00851BC2">
      <w:pPr>
        <w:spacing w:after="240" w:line="360" w:lineRule="auto"/>
      </w:pPr>
      <w:r>
        <w:rPr>
          <w:noProof/>
          <w:lang w:val="en-US"/>
        </w:rPr>
        <w:drawing>
          <wp:anchor distT="0" distB="0" distL="114300" distR="114300" simplePos="0" relativeHeight="251661312" behindDoc="0" locked="0" layoutInCell="1" allowOverlap="1" wp14:anchorId="32D0B36F" wp14:editId="6F8A5119">
            <wp:simplePos x="0" y="0"/>
            <wp:positionH relativeFrom="column">
              <wp:posOffset>342900</wp:posOffset>
            </wp:positionH>
            <wp:positionV relativeFrom="paragraph">
              <wp:posOffset>-1905</wp:posOffset>
            </wp:positionV>
            <wp:extent cx="5047013" cy="3230088"/>
            <wp:effectExtent l="0" t="0" r="1270" b="8890"/>
            <wp:wrapTopAndBottom/>
            <wp:docPr id="3" name="Chart 3">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7CF19DFA-CB91-43FE-ABC8-38D2A97EA5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851BC2">
        <w:t xml:space="preserve">         Figure 4: Breakdown of Themes Against Interpretation Graph</w:t>
      </w:r>
    </w:p>
    <w:p w14:paraId="4C390FA2" w14:textId="20680CF4" w:rsidR="00BD5A08" w:rsidRPr="00253E0B" w:rsidRDefault="00BD5A08" w:rsidP="00253E0B">
      <w:pPr>
        <w:spacing w:after="240" w:line="360" w:lineRule="auto"/>
      </w:pPr>
      <w:r>
        <w:t xml:space="preserve">The above chart demonstrates the most popular emerging theme based on the answers provided by the participants. The emerging theme that was most popular was the Capacity for learning/Lack of Knowledge with over 40% of the answers being allocated to this theme. This demonstrates that all participants whilst may have the ability and motivation to learn, a lack of capacity for learning due to potential time constraints or a lack of resources, plus those that may not have access to knowledge to learn or a general lack of digital marketing knowledge were the key factors that emerged. This emphasizes that the potential social media and technology were ahead of their time and that whilst there is motivation amongst some participants to transition to a digital platform, the barrier of determining what to do and how to do it makes it difficult to grow. With all participants also being a sole trader, there is a </w:t>
      </w:r>
      <w:r>
        <w:lastRenderedPageBreak/>
        <w:t xml:space="preserve">preference that all profits are kept internal instead of teaming up with a partner to share the profits as they deem this not profitable to the business. </w:t>
      </w:r>
      <w:r>
        <w:rPr>
          <w:sz w:val="28"/>
          <w:szCs w:val="28"/>
        </w:rPr>
        <w:br w:type="page"/>
      </w:r>
    </w:p>
    <w:p w14:paraId="357C1C04" w14:textId="50A53DFA" w:rsidR="000276FB" w:rsidRPr="000276FB" w:rsidRDefault="000276FB" w:rsidP="000276FB">
      <w:pPr>
        <w:spacing w:after="200" w:line="276" w:lineRule="auto"/>
        <w:rPr>
          <w:b/>
          <w:bCs/>
          <w:sz w:val="28"/>
          <w:szCs w:val="28"/>
          <w:u w:val="single"/>
        </w:rPr>
      </w:pPr>
      <w:r>
        <w:rPr>
          <w:b/>
          <w:bCs/>
          <w:sz w:val="32"/>
          <w:szCs w:val="32"/>
          <w:u w:val="single"/>
        </w:rPr>
        <w:lastRenderedPageBreak/>
        <w:t>Chapter 5</w:t>
      </w:r>
    </w:p>
    <w:p w14:paraId="046285DF" w14:textId="03D24A61" w:rsidR="00BD5A08" w:rsidRPr="000276FB" w:rsidRDefault="00BD5A08" w:rsidP="00BD5A08">
      <w:pPr>
        <w:spacing w:after="200" w:line="276" w:lineRule="auto"/>
        <w:jc w:val="center"/>
        <w:rPr>
          <w:b/>
          <w:bCs/>
          <w:sz w:val="28"/>
          <w:szCs w:val="28"/>
          <w:u w:val="single"/>
        </w:rPr>
      </w:pPr>
      <w:r w:rsidRPr="000276FB">
        <w:rPr>
          <w:b/>
          <w:bCs/>
          <w:sz w:val="28"/>
          <w:szCs w:val="28"/>
          <w:u w:val="single"/>
        </w:rPr>
        <w:t>Discussion and Analysis</w:t>
      </w:r>
    </w:p>
    <w:p w14:paraId="250EF95F" w14:textId="77777777" w:rsidR="00BD5A08" w:rsidRDefault="00BD5A08" w:rsidP="00BD5A08">
      <w:pPr>
        <w:spacing w:after="240" w:line="360" w:lineRule="auto"/>
      </w:pPr>
      <w:r>
        <w:t xml:space="preserve">The results that were returned from the participants returned mixed results when compared to the Emerging Themes. From looking at the answers in a glance, there seem to be many barriers that are blocking the ability for participants to grow their business and transition to more of a digital platform. </w:t>
      </w:r>
    </w:p>
    <w:p w14:paraId="4A816DD4" w14:textId="77777777" w:rsidR="00BD5A08" w:rsidRDefault="00BD5A08" w:rsidP="00BD5A08">
      <w:pPr>
        <w:spacing w:after="240" w:line="360" w:lineRule="auto"/>
      </w:pPr>
      <w:r>
        <w:t xml:space="preserve">First, it was identified that all participants are sole traders and were more comfortable in maintaining all profits and revenues privately instead of looking at </w:t>
      </w:r>
      <w:proofErr w:type="spellStart"/>
      <w:r>
        <w:t>ht</w:t>
      </w:r>
      <w:proofErr w:type="spellEnd"/>
      <w:r>
        <w:t xml:space="preserve"> opportunity to expand into partnership, meaning revenues would be shared equally. In the literature, it states that sole trader marketers were expected to face financial constraints amongst start-up. Most participants demonstrated that their trading business was only starting up, and financial constraints that were identified included a lack of returns and profit, a lack of accounting skills to measure the success of the business and poor money management. This was the case for Participants A and B. Although, Participant C was the only participant that demonstrated good profits, meaning in future there is an opportunity for growth and expansion. </w:t>
      </w:r>
      <w:proofErr w:type="spellStart"/>
      <w:r>
        <w:t>Nkonoki</w:t>
      </w:r>
      <w:proofErr w:type="spellEnd"/>
      <w:r>
        <w:t xml:space="preserve"> (2019) in the literature stated that sole traders may have serious challenges to raise capital. With the reasons identified above as to why financial constraints may become apparent, most participants are struggling to develop healthy profits, and during a growth period, loans or involuntary sources of finance, as mentioned by </w:t>
      </w:r>
      <w:proofErr w:type="spellStart"/>
      <w:r>
        <w:t>Munanga</w:t>
      </w:r>
      <w:proofErr w:type="spellEnd"/>
      <w:r>
        <w:t xml:space="preserve"> (2013), would be necessary. The interpretation in this regard for Participant B says that </w:t>
      </w:r>
      <w:r w:rsidRPr="009C47DD">
        <w:rPr>
          <w:i/>
          <w:iCs/>
        </w:rPr>
        <w:t>a lack of accounting skills contributes to a lack of revenue understanding</w:t>
      </w:r>
      <w:r>
        <w:rPr>
          <w:i/>
          <w:iCs/>
        </w:rPr>
        <w:t xml:space="preserve">. </w:t>
      </w:r>
      <w:r>
        <w:t>In the literature, it was identified the sole traders need the knowledge and skills to manage their money and balances. Participant B will be required to understand how to do this should they want to continue operating as a sole trader. Adequate training courses in money management and accounting would be extremely beneficial for the future success of the business.</w:t>
      </w:r>
    </w:p>
    <w:p w14:paraId="625F4052" w14:textId="77777777" w:rsidR="00BD5A08" w:rsidRDefault="00BD5A08" w:rsidP="00BD5A08">
      <w:pPr>
        <w:spacing w:after="240" w:line="360" w:lineRule="auto"/>
      </w:pPr>
      <w:r>
        <w:t xml:space="preserve">A lack of digital marketing knowledge was a key barrier for most if not all participants in the transition to a digital marketing platform. From the literature, it was identified that the identification of digital marketing requires the skills of communication and interaction to ensure products and services are promoted in a personal and relevant manner. This also involves the ability to understand how to use digital technologies to innovate branding, explore fashion trends and analysed forecasts and trends to beat the competition (Barnes et al., 2013). These are the key general skills necessary for successful digital marketing. All </w:t>
      </w:r>
      <w:r>
        <w:lastRenderedPageBreak/>
        <w:t xml:space="preserve">participants struggle with a lack of knowledge when it comes to certain digital marketing concepts. This is another key barrier for progression. For example, the interpretation from Participant A illustrated </w:t>
      </w:r>
      <w:r>
        <w:rPr>
          <w:i/>
          <w:iCs/>
        </w:rPr>
        <w:t xml:space="preserve">a lack of digital marketing and understanding about the business stems from a lack of technological exposure and a lack of understanding of the concept of digital marketing. </w:t>
      </w:r>
      <w:r>
        <w:t xml:space="preserve">As a sole trader, it is very difficult for one to manage business sales and marketing in conjunction with each other. Jacobs (2018) identified three concepts in the literature that demonstrates the importance of the customer for effective digital marketing and brand recognition, and even how digital marketing should be used to interact with customers. It is anticipated that this would be completed through social media, market trader websites or email. Following the interpretation, Participant A struggles with a lack of social and communication skills, which are essential for successful digital marketing. Engagement is an essential part of a strategy for the promotion and selling of products, and generally making their business more well-known amongst the community (Gunderson and Sterns, 2009). However, following this, many participants have a thirst or capacity for knowledge. For example, Participant E demonstrates experienced knowledge of the marketing sector which makes it easier to transition from traditional to digital marketing. The interpretation from this answer meant that this participant is adaptable and has scope for growth. The only barrier is social media. A lack of social media identification and ability is a barrier, although Participant E demonstrates adaptability skills and understands that their trading business needs to evolve against customer needs.  Participant A found that advertising of products wasn’t deemed as effective. Through the use of local newspapers, radio ads and google ads, the interpretation found </w:t>
      </w:r>
      <w:r>
        <w:rPr>
          <w:i/>
          <w:iCs/>
        </w:rPr>
        <w:t xml:space="preserve">a lack of technological exposure which demonstrates a lack of knowledge of the current marketing trends in the business. </w:t>
      </w:r>
      <w:r>
        <w:t xml:space="preserve">The interpretation did not demonstrate financial restraint that restricted them to free advertising, but a lack of knowledge in the use of social media marketing. Participant B is the polar opposite and understands the importance of social media marketing for the advertisement of products, and also deems online marketing to be much easier. His interpretation was </w:t>
      </w:r>
      <w:r>
        <w:rPr>
          <w:i/>
          <w:iCs/>
        </w:rPr>
        <w:t>the anticipation that going only will be much easier and more profitable. Understands an online presence is important to succeed and understands outdated advertising no longer works.</w:t>
      </w:r>
      <w:r>
        <w:t xml:space="preserve"> In accordance to the literature, this interpretation is backed up by Farma.org.tk (n.d.) which explains social media and even email marketing are not vital components to traditional markets succeed, and that an increased digital presence is all the more important. Although, </w:t>
      </w:r>
      <w:r w:rsidRPr="003D1AFE">
        <w:t>Participant D</w:t>
      </w:r>
      <w:r w:rsidRPr="003D1AFE">
        <w:rPr>
          <w:i/>
          <w:iCs/>
        </w:rPr>
        <w:t xml:space="preserve"> demonstrated a lack of social media skills to efficiently promote the business</w:t>
      </w:r>
      <w:r>
        <w:rPr>
          <w:i/>
          <w:iCs/>
        </w:rPr>
        <w:t xml:space="preserve">. </w:t>
      </w:r>
      <w:r>
        <w:t xml:space="preserve">Whilst it has been established that social media is now an essential tool for successful digital marketing </w:t>
      </w:r>
      <w:r>
        <w:lastRenderedPageBreak/>
        <w:t xml:space="preserve">and brand exposure, some of the generations may feel that they are too old to navigate social media channels, as emphasized by </w:t>
      </w:r>
      <w:proofErr w:type="spellStart"/>
      <w:r>
        <w:t>Meymo</w:t>
      </w:r>
      <w:proofErr w:type="spellEnd"/>
      <w:r>
        <w:t xml:space="preserve"> and Nystrom (2017). The use of free advertising such as newspaper and radio ads is now becoming outdated and a lack of social media use is a key concern, particularly where the online community is so big because trading markets are more catered to the local community, is it becoming apparent that trading markets are going to struggle to transition to a digital platform? The target audience is more likely to be considered to the older generation, hence the use of free ads where local communities will have visibility of product advertisements. Unfortunately, the understanding of this is still unknown and would require future research to understand more about the local community and to determine whether they would prefer online or local advertising.  </w:t>
      </w:r>
    </w:p>
    <w:p w14:paraId="7B336F9D" w14:textId="77777777" w:rsidR="00BD5A08" w:rsidRDefault="00BD5A08" w:rsidP="00BD5A08">
      <w:pPr>
        <w:spacing w:after="240" w:line="360" w:lineRule="auto"/>
      </w:pPr>
      <w:r>
        <w:t xml:space="preserve">Some participants may have a thirst for knowledge and may have the correct marketing understanding, but are simply let down due to a lack of motivation and dedication to progress the growth of the business. Participant A explained that whilst he has a website and has a presence on social media, age and motivation are two key barriers to progress social media marketing strategy. The interpretation of Participant A found that </w:t>
      </w:r>
      <w:r>
        <w:rPr>
          <w:i/>
          <w:iCs/>
        </w:rPr>
        <w:t xml:space="preserve">the lack of motivation and laziness to expand the difference in a new direction is demonstrating a potential interest in growing the business but the lack of knowledge is a severe barrier to making the business a success. </w:t>
      </w:r>
      <w:r>
        <w:t xml:space="preserve">The interpretation also found that Participant A is </w:t>
      </w:r>
      <w:r>
        <w:rPr>
          <w:i/>
          <w:iCs/>
        </w:rPr>
        <w:t xml:space="preserve">old and out of touch. </w:t>
      </w:r>
      <w:r>
        <w:t xml:space="preserve">In the literature, as explained above, </w:t>
      </w:r>
      <w:proofErr w:type="spellStart"/>
      <w:r>
        <w:t>Meymo</w:t>
      </w:r>
      <w:proofErr w:type="spellEnd"/>
      <w:r>
        <w:t xml:space="preserve"> and Nystrom (2017) presented their concerns that free advertising may be easier for participants, and that those that are simply old and out of touch will not use social media. Participant A also demonstrated a </w:t>
      </w:r>
      <w:r>
        <w:rPr>
          <w:i/>
          <w:iCs/>
        </w:rPr>
        <w:t xml:space="preserve">lack of social interaction and a lack of customer and community interaction, demonstrating an unwillingness to associate. </w:t>
      </w:r>
      <w:r>
        <w:t xml:space="preserve">Participant C also interpreted </w:t>
      </w:r>
      <w:r>
        <w:rPr>
          <w:i/>
          <w:iCs/>
        </w:rPr>
        <w:t xml:space="preserve">a lack of motivation to promote business online. Also a lack of regular content to grow the business. </w:t>
      </w:r>
      <w:r>
        <w:t xml:space="preserve">About the literature, </w:t>
      </w:r>
      <w:proofErr w:type="spellStart"/>
      <w:r>
        <w:t>Zyminkowska</w:t>
      </w:r>
      <w:proofErr w:type="spellEnd"/>
      <w:r>
        <w:t xml:space="preserve"> (2015) states that goals are based on consumer behaviour, engagement and loyalty. These are key ingredients for successful product exposure and promotion. Where participants (notably Participant A) do not possess the ability or motivation to do so, the business will not be recognized online. Digital marketing concepts include the ability to regularly communicate with the online audience and online behaviour, particularly posting and content, will demonstrate these engagement skills. Therefore, it is another barrier for Participant A. </w:t>
      </w:r>
    </w:p>
    <w:p w14:paraId="7F4DD477" w14:textId="0E9FAB5A" w:rsidR="00BD5A08" w:rsidRDefault="00BD5A08" w:rsidP="00BD5A08">
      <w:pPr>
        <w:spacing w:after="240" w:line="360" w:lineRule="auto"/>
      </w:pPr>
      <w:r>
        <w:t xml:space="preserve">Where businesses are performing well and generating good business, time then becomes another significant barrier, particularly between the balancing of leading sales and then </w:t>
      </w:r>
      <w:r>
        <w:lastRenderedPageBreak/>
        <w:t xml:space="preserve">focusing on the transition to a digital platform which is simply unsustainable and difficult for sole traders to manage collectively. Participant B emphasized that whilst he is happy and keen to grow the business, they simply lack the time to manage marketing strategy and digital transition. The interpretation was that </w:t>
      </w:r>
      <w:r>
        <w:rPr>
          <w:i/>
          <w:iCs/>
        </w:rPr>
        <w:t xml:space="preserve">difficulty in managing to be the forefront of the community with a lack of time to manage marketing strategy. A lack of support or team to grow the business. </w:t>
      </w:r>
      <w:r>
        <w:t xml:space="preserve">Being a sole trader makes it difficult to balance the time to focus on marketing strategy after closing business for the day. Participant B is also old and is diagnosed with a disability, and a lack of ability to use computers hinders the ability to even consider a marketing strategy. Even when time is allowed, it is more likely that the participant will need to take training courses to learn computers and then take courses about digital marketing. Age is a barrier in this regard where it is unlikely this will happen. Following the literature, Lancaster (2018) emphasized that social media is more connected to the younger generation rather than the older generation. This is also unfair to market traders who are seeking to survive within the digital age. Lancaster also identifies that community and social interaction are key activities that keep producing trading marketers in the business, highlighting social responsibility.  Digital marketing will struggle to reach out to Participant B in particular. Participant E also demonstrates a lack of time to go onto social media platforms. This is particularly because of a busy social life outside of the business. The interpretation here is that Participant E </w:t>
      </w:r>
      <w:r>
        <w:rPr>
          <w:i/>
          <w:iCs/>
        </w:rPr>
        <w:t xml:space="preserve">regularly uses Facebook to promote products through pictures although a lack of time to dedicate to improve their social media marketing strategy. </w:t>
      </w:r>
      <w:r>
        <w:t xml:space="preserve">Following the literature, as customer needs evolve regularly, this introduces new barriers of entry where participants are under increased pressure for companies to survive and to ensure they reach new audiences. This includes accessing the social media market and its audiences. There is a danger where the trade market participants who do not seek to prioritise their marketing strategy particularly due to being a sole trader will eventually become in danger to survive, or will simply struggle to breakeven where produce products are available to purchase online or other markets which may also be cheaper. The competition continues to be steep and currently, produce market traders are likely to miss out and eventually close down due to a lack of profit margin and making losses with a lack of sales in accordance to larger purchasing of products. Therefore, digital marketing is becoming more essential. </w:t>
      </w:r>
    </w:p>
    <w:p w14:paraId="76504861" w14:textId="00F5AAA0" w:rsidR="00BD5A08" w:rsidRDefault="00BD5A08">
      <w:pPr>
        <w:spacing w:after="200" w:line="276" w:lineRule="auto"/>
      </w:pPr>
      <w:r>
        <w:br w:type="page"/>
      </w:r>
    </w:p>
    <w:p w14:paraId="436B91B7" w14:textId="0B9C9A0F" w:rsidR="000276FB" w:rsidRPr="000276FB" w:rsidRDefault="000276FB" w:rsidP="000276FB">
      <w:pPr>
        <w:spacing w:after="240" w:line="360" w:lineRule="auto"/>
        <w:rPr>
          <w:b/>
          <w:bCs/>
          <w:sz w:val="32"/>
          <w:szCs w:val="32"/>
          <w:u w:val="single"/>
        </w:rPr>
      </w:pPr>
      <w:r>
        <w:rPr>
          <w:b/>
          <w:bCs/>
          <w:sz w:val="32"/>
          <w:szCs w:val="32"/>
          <w:u w:val="single"/>
        </w:rPr>
        <w:lastRenderedPageBreak/>
        <w:t>Chapter 6</w:t>
      </w:r>
    </w:p>
    <w:p w14:paraId="6B9F797D" w14:textId="4BC0EDB2" w:rsidR="00BD5A08" w:rsidRPr="000276FB" w:rsidRDefault="00BD5A08" w:rsidP="00BD5A08">
      <w:pPr>
        <w:spacing w:after="240" w:line="360" w:lineRule="auto"/>
        <w:jc w:val="center"/>
        <w:rPr>
          <w:b/>
          <w:bCs/>
          <w:sz w:val="28"/>
          <w:szCs w:val="28"/>
          <w:u w:val="single"/>
        </w:rPr>
      </w:pPr>
      <w:r w:rsidRPr="000276FB">
        <w:rPr>
          <w:b/>
          <w:bCs/>
          <w:sz w:val="28"/>
          <w:szCs w:val="28"/>
          <w:u w:val="single"/>
        </w:rPr>
        <w:t>Conclusion and Recommendations</w:t>
      </w:r>
    </w:p>
    <w:p w14:paraId="25A2F689" w14:textId="77777777" w:rsidR="00851BC2" w:rsidRDefault="00851BC2" w:rsidP="00851BC2">
      <w:pPr>
        <w:spacing w:after="240" w:line="360" w:lineRule="auto"/>
      </w:pPr>
      <w:r>
        <w:t>Over the recent past, produce market traders are slowly warming to adapting their business toward digital technologies and digital marketing. Notably, some produce market traders (the participants) have their produce market websites but due to the barriers are identified, it makes it difficult for them to focus on adopting an efficient marketing strategy to allow them to transition into a digital business</w:t>
      </w:r>
    </w:p>
    <w:p w14:paraId="77D8AD53" w14:textId="77777777" w:rsidR="00851BC2" w:rsidRDefault="00851BC2" w:rsidP="00851BC2">
      <w:pPr>
        <w:spacing w:after="240" w:line="360" w:lineRule="auto"/>
      </w:pPr>
      <w:r>
        <w:t xml:space="preserve">However, it is not all surprising that produce market traders rely on local communities and outdated advertising in an attempt to grow their business. This is simply because this is what their business was built on, and social media was hardly existent when market traders were popular amongst local communities. Today, there is a high level of competition due to the digital era, and market traders are now under pressure to adapt to the digital culture and expand to a new audience and new ways of doing business. It is now their choice to take advantage of the online tools available to them for their business to become more exposed and so they do not get cut adrift. Local community service is becoming lighter than ever due to the communities now depending on using digital platforms to purchase their local produce. </w:t>
      </w:r>
    </w:p>
    <w:p w14:paraId="4E7E34E6" w14:textId="78C2F4EF" w:rsidR="00851BC2" w:rsidRDefault="00851BC2" w:rsidP="00851BC2">
      <w:pPr>
        <w:spacing w:after="240" w:line="360" w:lineRule="auto"/>
      </w:pPr>
      <w:r>
        <w:t>For produce market traders that we</w:t>
      </w:r>
      <w:r w:rsidR="00B37B9A">
        <w:t xml:space="preserve"> have</w:t>
      </w:r>
      <w:r>
        <w:t xml:space="preserve"> identified to stay afloat, these considerations must be taken into account about becoming more digital. The first recommendation is to seek support from digital marketing assistants. Particularly Participant D, where their business revenue margin is positive, meaning more profits consumed. Whilst the participants business is busy, there is still room for expansion, and their popularity within their local community makes it even more essential to maintain its growth and to move to the next level. Hiring digital marketing assistants can help contribute to ensuring digital business is efficient without “breaking the bank”. Having a digital marketing assistant helps so that a business keeps one eye on the evolving customer trends and purchasing to adapt to drive traffic to their business (workers, 2020). </w:t>
      </w:r>
    </w:p>
    <w:p w14:paraId="5AC03D2F" w14:textId="77777777" w:rsidR="00851BC2" w:rsidRDefault="00851BC2" w:rsidP="00851BC2">
      <w:pPr>
        <w:spacing w:after="240" w:line="360" w:lineRule="auto"/>
      </w:pPr>
      <w:r>
        <w:t xml:space="preserve">Produce market traders are using social media, particularly only Facebook to get the word out on their market business through site postings regarding news and information about local food production and services. When using Facebook, it would be worthwhile whether a family or friend available close by can take responsibility in managing postings relating to the </w:t>
      </w:r>
      <w:r>
        <w:lastRenderedPageBreak/>
        <w:t>business. Whilst they may not be needed all the time, seeking some support to upload will at least provide some sort of exposure of the businesses. Engagement presents unique opportunities for high businesses products and expertise. Communication and engagement are two essential ingredients for the online community to become interested in the products and services being sold. It is also essential for successful digital marketing. Communicate regularly with the audience to get them engaged in the products and services the business sells (Sherman, 2011).</w:t>
      </w:r>
    </w:p>
    <w:p w14:paraId="1BF827EA" w14:textId="77777777" w:rsidR="00851BC2" w:rsidRDefault="00851BC2" w:rsidP="00851BC2">
      <w:pPr>
        <w:spacing w:after="240" w:line="360" w:lineRule="auto"/>
      </w:pPr>
      <w:r>
        <w:t>One of the examples identified by Workers (2020) demonstrates an Online Farmer market. With adequate research on food distribution, online farmer markets identify better approaches to obtain food from local farm produce rather than traditional grocery supply chains. Online farmer markets introduce a new presence of the produce market and also provide grocery services using delivery slots that can be booked online. The digital era is now promoting the ability for online supermarket purchases and delivery. Online Farmer markets will be propelling themselves to do this same, if not already. Therefore, the participants in this study should consider using online delivery services whilst setting up a purchasing process on their local website. Online audiences would be more prone to purchasing and delivering online. The only disadvantage to produce market traders is a lack of local face to face interaction and communication. However, there is more chance of brand exposure and increased profits, where these profits can be put through to improve marketing strategy during the transition to a digital platform.</w:t>
      </w:r>
    </w:p>
    <w:p w14:paraId="1A200ECE" w14:textId="77777777" w:rsidR="00851BC2" w:rsidRDefault="00851BC2" w:rsidP="00851BC2">
      <w:pPr>
        <w:spacing w:after="240" w:line="360" w:lineRule="auto"/>
      </w:pPr>
      <w:r>
        <w:t>These recommendations have been identified following the participants emerging themes formed from their answers during the voice participation exercise. Although these recommendations aim to deliver advice or solutions for participants to consider, one of the key barriers of transitioning to a digital platform and having the dedication to grow the business is the lack of motivation and time. Ultimately, it can be difficult for sole traders to fall into this mentality due to managing the business themselves and it can be difficult to balance time into learning marketing, particularly if the profits aren’t particularly high. However, produce market traders are now required to make the transition to digital marketing sooner rather than later. Where local communities are now evaporating due to people transitioning to online purchasing and delivery, it is a direction that the participants need to become proactive in to simply survive in the retail market.</w:t>
      </w:r>
    </w:p>
    <w:p w14:paraId="081B943E" w14:textId="77777777" w:rsidR="00BD5A08" w:rsidRPr="00BD5A08" w:rsidRDefault="00BD5A08" w:rsidP="00BD5A08">
      <w:pPr>
        <w:spacing w:after="240" w:line="360" w:lineRule="auto"/>
      </w:pPr>
    </w:p>
    <w:p w14:paraId="3A5AF900" w14:textId="48A427A8" w:rsidR="00BD5A08" w:rsidRDefault="004B5E10" w:rsidP="00903C52">
      <w:pPr>
        <w:spacing w:after="200"/>
        <w:jc w:val="center"/>
        <w:rPr>
          <w:b/>
          <w:bCs/>
          <w:sz w:val="32"/>
          <w:szCs w:val="32"/>
          <w:u w:val="single"/>
        </w:rPr>
      </w:pPr>
      <w:r>
        <w:rPr>
          <w:b/>
          <w:bCs/>
          <w:sz w:val="32"/>
          <w:szCs w:val="32"/>
          <w:u w:val="single"/>
        </w:rPr>
        <w:lastRenderedPageBreak/>
        <w:t>References</w:t>
      </w:r>
    </w:p>
    <w:p w14:paraId="24A62A43" w14:textId="77777777" w:rsidR="00B37B9A" w:rsidRPr="00EA4D45" w:rsidRDefault="00B37B9A" w:rsidP="00B37B9A">
      <w:pPr>
        <w:spacing w:after="200"/>
        <w:rPr>
          <w:b/>
          <w:bCs/>
          <w:sz w:val="32"/>
          <w:szCs w:val="32"/>
          <w:u w:val="single"/>
        </w:rPr>
      </w:pPr>
      <w:r w:rsidRPr="00BF679C">
        <w:t>Almeida, Fernando &amp;</w:t>
      </w:r>
      <w:proofErr w:type="spellStart"/>
      <w:r w:rsidRPr="00BF679C">
        <w:t>Faria</w:t>
      </w:r>
      <w:proofErr w:type="spellEnd"/>
      <w:r w:rsidRPr="00BF679C">
        <w:t>, Daniel &amp;</w:t>
      </w:r>
      <w:proofErr w:type="spellStart"/>
      <w:r w:rsidRPr="00BF679C">
        <w:t>Queirós</w:t>
      </w:r>
      <w:proofErr w:type="spellEnd"/>
      <w:r w:rsidRPr="00BF679C">
        <w:t>, André. (2017). Strengths and Limitations of Qualitative and Quantitative Research Methods. European Journal of Education Studies. 3. 369-387. 10.5281/zenodo.887089.</w:t>
      </w:r>
      <w:r>
        <w:rPr>
          <w:color w:val="FF0000"/>
        </w:rPr>
        <w:t xml:space="preserve"> </w:t>
      </w:r>
    </w:p>
    <w:p w14:paraId="15B01E3D" w14:textId="77777777" w:rsidR="00B37B9A" w:rsidRPr="00BF679C" w:rsidRDefault="00B37B9A" w:rsidP="00B37B9A">
      <w:pPr>
        <w:autoSpaceDE w:val="0"/>
        <w:autoSpaceDN w:val="0"/>
        <w:adjustRightInd w:val="0"/>
      </w:pPr>
    </w:p>
    <w:p w14:paraId="2084D218" w14:textId="77777777" w:rsidR="00B37B9A" w:rsidRPr="0069466A" w:rsidRDefault="00B37B9A" w:rsidP="00B37B9A">
      <w:pPr>
        <w:autoSpaceDE w:val="0"/>
        <w:autoSpaceDN w:val="0"/>
        <w:adjustRightInd w:val="0"/>
        <w:rPr>
          <w:i/>
          <w:iCs/>
          <w:color w:val="FF0000"/>
        </w:rPr>
      </w:pPr>
      <w:r w:rsidRPr="00BF679C">
        <w:t xml:space="preserve">Alvesson, M and Deetz, S (2000), </w:t>
      </w:r>
      <w:r w:rsidRPr="00BF679C">
        <w:rPr>
          <w:i/>
          <w:iCs/>
        </w:rPr>
        <w:t xml:space="preserve">Doing Critical Management Research, Sage, Thousand Oaks, CA. </w:t>
      </w:r>
      <w:r>
        <w:rPr>
          <w:i/>
          <w:iCs/>
        </w:rPr>
        <w:t xml:space="preserve"> </w:t>
      </w:r>
    </w:p>
    <w:p w14:paraId="227CA495" w14:textId="77777777" w:rsidR="00B37B9A" w:rsidRDefault="00B37B9A" w:rsidP="00B37B9A">
      <w:pPr>
        <w:autoSpaceDE w:val="0"/>
        <w:autoSpaceDN w:val="0"/>
        <w:adjustRightInd w:val="0"/>
        <w:rPr>
          <w:i/>
          <w:iCs/>
        </w:rPr>
      </w:pPr>
    </w:p>
    <w:p w14:paraId="22C2B502" w14:textId="77777777" w:rsidR="00B37B9A" w:rsidRDefault="00B37B9A" w:rsidP="00B37B9A">
      <w:r w:rsidRPr="00BF679C">
        <w:rPr>
          <w:color w:val="000000" w:themeColor="text1"/>
          <w:shd w:val="clear" w:color="auto" w:fill="FFFFFF"/>
        </w:rPr>
        <w:t xml:space="preserve">Association and Resources. (2018). </w:t>
      </w:r>
      <w:r w:rsidRPr="00BF679C">
        <w:rPr>
          <w:i/>
          <w:color w:val="000000" w:themeColor="text1"/>
          <w:shd w:val="clear" w:color="auto" w:fill="FFFFFF"/>
        </w:rPr>
        <w:t>Regulating in a digital world</w:t>
      </w:r>
      <w:r w:rsidRPr="00BF679C">
        <w:rPr>
          <w:color w:val="000000" w:themeColor="text1"/>
          <w:shd w:val="clear" w:color="auto" w:fill="FFFFFF"/>
        </w:rPr>
        <w:t>. Retrieved 14 November 2019, from</w:t>
      </w:r>
      <w:r>
        <w:rPr>
          <w:color w:val="000000" w:themeColor="text1"/>
          <w:shd w:val="clear" w:color="auto" w:fill="FFFFFF"/>
        </w:rPr>
        <w:t xml:space="preserve"> </w:t>
      </w:r>
      <w:hyperlink r:id="rId15" w:history="1">
        <w:r w:rsidRPr="00BF679C">
          <w:rPr>
            <w:color w:val="000000" w:themeColor="text1"/>
            <w:u w:val="single"/>
            <w:shd w:val="clear" w:color="auto" w:fill="FFFFFF"/>
          </w:rPr>
          <w:t>https://publications.parliament.uk/pa/ld201719/ldselect/ldcomuni/299/299.pdf</w:t>
        </w:r>
      </w:hyperlink>
      <w:r>
        <w:t xml:space="preserve"> </w:t>
      </w:r>
    </w:p>
    <w:p w14:paraId="22A6CF24" w14:textId="77777777" w:rsidR="00B37B9A" w:rsidRPr="00BF679C" w:rsidRDefault="00B37B9A" w:rsidP="00B37B9A">
      <w:pPr>
        <w:spacing w:line="360" w:lineRule="auto"/>
        <w:rPr>
          <w:color w:val="000000" w:themeColor="text1"/>
        </w:rPr>
      </w:pPr>
    </w:p>
    <w:p w14:paraId="74656181" w14:textId="77777777" w:rsidR="00B37B9A" w:rsidRDefault="00B37B9A" w:rsidP="00B37B9A">
      <w:pPr>
        <w:autoSpaceDE w:val="0"/>
        <w:autoSpaceDN w:val="0"/>
        <w:adjustRightInd w:val="0"/>
      </w:pPr>
      <w:proofErr w:type="spellStart"/>
      <w:r w:rsidRPr="00BF679C">
        <w:rPr>
          <w:color w:val="333333"/>
          <w:shd w:val="clear" w:color="auto" w:fill="FFFFFF"/>
        </w:rPr>
        <w:t>Atieno</w:t>
      </w:r>
      <w:proofErr w:type="spellEnd"/>
      <w:r w:rsidRPr="00BF679C">
        <w:rPr>
          <w:color w:val="333333"/>
          <w:shd w:val="clear" w:color="auto" w:fill="FFFFFF"/>
        </w:rPr>
        <w:t>, O. (2009). AN ANALYSIS OF THE STRENGTHS AND LIMITATION OF QUALITATIVE AND QUANTITATIVE RESEARCH PARADIGMS, </w:t>
      </w:r>
      <w:r w:rsidRPr="00BF679C">
        <w:rPr>
          <w:i/>
          <w:iCs/>
          <w:color w:val="333333"/>
        </w:rPr>
        <w:t>13</w:t>
      </w:r>
      <w:r w:rsidRPr="00BF679C">
        <w:rPr>
          <w:color w:val="333333"/>
          <w:shd w:val="clear" w:color="auto" w:fill="FFFFFF"/>
        </w:rPr>
        <w:t xml:space="preserve">. Retrieved from </w:t>
      </w:r>
      <w:hyperlink r:id="rId16" w:history="1">
        <w:r w:rsidRPr="00BF679C">
          <w:rPr>
            <w:rStyle w:val="Hyperlink"/>
            <w:shd w:val="clear" w:color="auto" w:fill="FFFFFF"/>
          </w:rPr>
          <w:t>http://www.scientiasocialis.lt/pec/files/pdf/Atieno_Vol.13.pdf</w:t>
        </w:r>
      </w:hyperlink>
      <w:r>
        <w:t xml:space="preserve"> </w:t>
      </w:r>
    </w:p>
    <w:p w14:paraId="705A925D" w14:textId="77777777" w:rsidR="00B37B9A" w:rsidRDefault="00B37B9A" w:rsidP="00B37B9A">
      <w:pPr>
        <w:autoSpaceDE w:val="0"/>
        <w:autoSpaceDN w:val="0"/>
        <w:adjustRightInd w:val="0"/>
        <w:rPr>
          <w:rStyle w:val="Hyperlink"/>
          <w:shd w:val="clear" w:color="auto" w:fill="FFFFFF"/>
        </w:rPr>
      </w:pPr>
    </w:p>
    <w:p w14:paraId="5DADE767" w14:textId="77777777" w:rsidR="00B37B9A" w:rsidRDefault="00B37B9A" w:rsidP="00B37B9A">
      <w:pPr>
        <w:rPr>
          <w:color w:val="000000" w:themeColor="text1"/>
        </w:rPr>
      </w:pPr>
      <w:r w:rsidRPr="00BF679C">
        <w:rPr>
          <w:color w:val="000000" w:themeColor="text1"/>
        </w:rPr>
        <w:t>Bain, J.S., (1956</w:t>
      </w:r>
      <w:r w:rsidRPr="00BF679C">
        <w:rPr>
          <w:i/>
          <w:color w:val="000000" w:themeColor="text1"/>
        </w:rPr>
        <w:t>). Barriers to new competition.</w:t>
      </w:r>
      <w:r w:rsidRPr="00BF679C">
        <w:rPr>
          <w:color w:val="000000" w:themeColor="text1"/>
        </w:rPr>
        <w:t xml:space="preserve"> Harvard University Press,</w:t>
      </w:r>
    </w:p>
    <w:p w14:paraId="739350BA" w14:textId="77777777" w:rsidR="00B37B9A" w:rsidRPr="00BF679C" w:rsidRDefault="00B37B9A" w:rsidP="00B37B9A">
      <w:pPr>
        <w:rPr>
          <w:color w:val="000000" w:themeColor="text1"/>
        </w:rPr>
      </w:pPr>
    </w:p>
    <w:p w14:paraId="758CE880" w14:textId="77777777" w:rsidR="00B37B9A" w:rsidRDefault="00B37B9A" w:rsidP="00B37B9A">
      <w:pPr>
        <w:rPr>
          <w:color w:val="000000" w:themeColor="text1"/>
          <w:shd w:val="clear" w:color="auto" w:fill="FFFFFF"/>
        </w:rPr>
      </w:pPr>
      <w:r w:rsidRPr="00BF679C">
        <w:rPr>
          <w:color w:val="000000" w:themeColor="text1"/>
          <w:shd w:val="clear" w:color="auto" w:fill="FFFFFF"/>
        </w:rPr>
        <w:t>Baines, P., Fill, C., &amp; Page, K. (2013). </w:t>
      </w:r>
      <w:r w:rsidRPr="00BF679C">
        <w:rPr>
          <w:i/>
          <w:iCs/>
          <w:color w:val="000000" w:themeColor="text1"/>
          <w:shd w:val="clear" w:color="auto" w:fill="FFFFFF"/>
        </w:rPr>
        <w:t>Essentials of marketing</w:t>
      </w:r>
      <w:r w:rsidRPr="00BF679C">
        <w:rPr>
          <w:color w:val="000000" w:themeColor="text1"/>
          <w:shd w:val="clear" w:color="auto" w:fill="FFFFFF"/>
        </w:rPr>
        <w:t>. Oxford: Oxford</w:t>
      </w:r>
      <w:r w:rsidRPr="00350109">
        <w:rPr>
          <w:color w:val="FF0000"/>
          <w:shd w:val="clear" w:color="auto" w:fill="FFFFFF"/>
        </w:rPr>
        <w:t xml:space="preserve"> </w:t>
      </w:r>
    </w:p>
    <w:p w14:paraId="39C07D4C" w14:textId="77777777" w:rsidR="00B37B9A" w:rsidRPr="00BF679C" w:rsidRDefault="00B37B9A" w:rsidP="00B37B9A">
      <w:pPr>
        <w:rPr>
          <w:color w:val="000000" w:themeColor="text1"/>
          <w:shd w:val="clear" w:color="auto" w:fill="FFFFFF"/>
        </w:rPr>
      </w:pPr>
    </w:p>
    <w:p w14:paraId="28939DC2" w14:textId="77777777" w:rsidR="00B37B9A" w:rsidRDefault="00B37B9A" w:rsidP="00B37B9A">
      <w:pPr>
        <w:autoSpaceDE w:val="0"/>
        <w:autoSpaceDN w:val="0"/>
        <w:adjustRightInd w:val="0"/>
        <w:rPr>
          <w:color w:val="333333"/>
          <w:shd w:val="clear" w:color="auto" w:fill="FFFFFF"/>
        </w:rPr>
      </w:pPr>
      <w:r w:rsidRPr="00BF679C">
        <w:rPr>
          <w:color w:val="333333"/>
          <w:shd w:val="clear" w:color="auto" w:fill="FFFFFF"/>
        </w:rPr>
        <w:t xml:space="preserve">Baumeister, R., &amp; Leary, M. (1997). Writing Narrative Literature Reviews. Retrieved from </w:t>
      </w:r>
      <w:hyperlink r:id="rId17" w:history="1">
        <w:r w:rsidRPr="00BF679C">
          <w:rPr>
            <w:rStyle w:val="Hyperlink"/>
            <w:shd w:val="clear" w:color="auto" w:fill="FFFFFF"/>
          </w:rPr>
          <w:t>https://psychology.yale.edu/sites/default/files/baumeister-leary.pdf</w:t>
        </w:r>
      </w:hyperlink>
      <w:r w:rsidRPr="00BF679C">
        <w:rPr>
          <w:color w:val="333333"/>
          <w:shd w:val="clear" w:color="auto" w:fill="FFFFFF"/>
        </w:rPr>
        <w:t>.</w:t>
      </w:r>
      <w:r>
        <w:rPr>
          <w:color w:val="333333"/>
          <w:shd w:val="clear" w:color="auto" w:fill="FFFFFF"/>
        </w:rPr>
        <w:t xml:space="preserve"> </w:t>
      </w:r>
    </w:p>
    <w:p w14:paraId="4217EA74" w14:textId="77777777" w:rsidR="00B37B9A" w:rsidRDefault="00B37B9A" w:rsidP="00B37B9A">
      <w:pPr>
        <w:autoSpaceDE w:val="0"/>
        <w:autoSpaceDN w:val="0"/>
        <w:adjustRightInd w:val="0"/>
        <w:rPr>
          <w:color w:val="333333"/>
          <w:shd w:val="clear" w:color="auto" w:fill="FFFFFF"/>
        </w:rPr>
      </w:pPr>
    </w:p>
    <w:p w14:paraId="2A8A28DA" w14:textId="77777777" w:rsidR="00B37B9A" w:rsidRDefault="00B37B9A" w:rsidP="00B37B9A">
      <w:pPr>
        <w:spacing w:after="120"/>
      </w:pPr>
      <w:r w:rsidRPr="00BF679C">
        <w:rPr>
          <w:color w:val="333333"/>
          <w:shd w:val="clear" w:color="auto" w:fill="FFFFFF"/>
          <w:lang w:val="en-US"/>
        </w:rPr>
        <w:t>Bowden, J. (2014). Positioning Yourself as an Expert in Digital Marketing</w:t>
      </w:r>
      <w:r w:rsidRPr="006E7878">
        <w:rPr>
          <w:color w:val="333333"/>
          <w:shd w:val="clear" w:color="auto" w:fill="FFFFFF"/>
          <w:lang w:val="en-US"/>
        </w:rPr>
        <w:t xml:space="preserve"> </w:t>
      </w:r>
      <w:r w:rsidRPr="00BF679C">
        <w:rPr>
          <w:color w:val="333333"/>
          <w:shd w:val="clear" w:color="auto" w:fill="FFFFFF"/>
          <w:lang w:val="en-US"/>
        </w:rPr>
        <w:t xml:space="preserve">Retrieved from </w:t>
      </w:r>
      <w:hyperlink r:id="rId18" w:history="1">
        <w:r w:rsidRPr="00BF679C">
          <w:rPr>
            <w:color w:val="0000FF" w:themeColor="hyperlink"/>
            <w:u w:val="single"/>
            <w:shd w:val="clear" w:color="auto" w:fill="FFFFFF"/>
            <w:lang w:val="en-US"/>
          </w:rPr>
          <w:t>https://www.socialmediatoday.com/content/positioning-yourself-expert-digital-marketing</w:t>
        </w:r>
      </w:hyperlink>
      <w:r>
        <w:t xml:space="preserve"> </w:t>
      </w:r>
    </w:p>
    <w:p w14:paraId="114DFC54" w14:textId="77777777" w:rsidR="00B37B9A" w:rsidRPr="006F4D1F" w:rsidRDefault="00B37B9A" w:rsidP="00B37B9A">
      <w:pPr>
        <w:spacing w:before="240"/>
        <w:rPr>
          <w:color w:val="333333"/>
          <w:shd w:val="clear" w:color="auto" w:fill="FFFFFF"/>
          <w:lang w:val="en-US"/>
        </w:rPr>
      </w:pPr>
      <w:proofErr w:type="spellStart"/>
      <w:r w:rsidRPr="00BF679C">
        <w:rPr>
          <w:color w:val="000000" w:themeColor="text1"/>
          <w:shd w:val="clear" w:color="auto" w:fill="FFFFFF"/>
        </w:rPr>
        <w:t>Brunius</w:t>
      </w:r>
      <w:proofErr w:type="spellEnd"/>
      <w:r w:rsidRPr="00BF679C">
        <w:rPr>
          <w:color w:val="000000" w:themeColor="text1"/>
          <w:shd w:val="clear" w:color="auto" w:fill="FFFFFF"/>
        </w:rPr>
        <w:t xml:space="preserve">, C. (2017). </w:t>
      </w:r>
      <w:r w:rsidRPr="00BF679C">
        <w:rPr>
          <w:i/>
          <w:color w:val="000000" w:themeColor="text1"/>
          <w:shd w:val="clear" w:color="auto" w:fill="FFFFFF"/>
        </w:rPr>
        <w:t>LOWERING ENTRY BARRIERS IN A DIGITAL ERA.</w:t>
      </w:r>
      <w:r w:rsidRPr="00350109">
        <w:rPr>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19" w:history="1">
        <w:r w:rsidRPr="00BF679C">
          <w:rPr>
            <w:color w:val="000000" w:themeColor="text1"/>
            <w:u w:val="single"/>
            <w:shd w:val="clear" w:color="auto" w:fill="FFFFFF"/>
          </w:rPr>
          <w:t>http://www.diva-portal.org/smash/get/diva2:1145401/FULLTEXT01.pdf</w:t>
        </w:r>
      </w:hyperlink>
      <w:r>
        <w:t xml:space="preserve">  </w:t>
      </w:r>
    </w:p>
    <w:p w14:paraId="77D5E0C7" w14:textId="77777777" w:rsidR="00B37B9A" w:rsidRDefault="00B37B9A" w:rsidP="00B37B9A">
      <w:pPr>
        <w:rPr>
          <w:i/>
          <w:color w:val="000000" w:themeColor="text1"/>
          <w:shd w:val="clear" w:color="auto" w:fill="FFFFFF"/>
        </w:rPr>
      </w:pPr>
    </w:p>
    <w:p w14:paraId="631D3052" w14:textId="77777777" w:rsidR="00B37B9A" w:rsidRDefault="00B37B9A" w:rsidP="00B37B9A">
      <w:pPr>
        <w:autoSpaceDE w:val="0"/>
        <w:autoSpaceDN w:val="0"/>
        <w:adjustRightInd w:val="0"/>
      </w:pPr>
      <w:r w:rsidRPr="00BF679C">
        <w:t>Bryman, A. (2001). Social Research Methods. New York: Oxford University Press.</w:t>
      </w:r>
    </w:p>
    <w:p w14:paraId="71D3A7B5" w14:textId="77777777" w:rsidR="00B37B9A" w:rsidRDefault="00B37B9A" w:rsidP="00B37B9A">
      <w:pPr>
        <w:rPr>
          <w:color w:val="000000" w:themeColor="text1"/>
        </w:rPr>
      </w:pPr>
      <w:r w:rsidRPr="00BF679C">
        <w:rPr>
          <w:color w:val="000000" w:themeColor="text1"/>
        </w:rPr>
        <w:t>Cambridge</w:t>
      </w:r>
      <w:r w:rsidRPr="00D86324">
        <w:rPr>
          <w:color w:val="FF0000"/>
        </w:rPr>
        <w:t xml:space="preserve">. </w:t>
      </w:r>
    </w:p>
    <w:p w14:paraId="5FD5B680" w14:textId="77777777" w:rsidR="00B37B9A" w:rsidRPr="00BF679C" w:rsidRDefault="00B37B9A" w:rsidP="00B37B9A">
      <w:pPr>
        <w:ind w:firstLine="720"/>
        <w:rPr>
          <w:color w:val="000000" w:themeColor="text1"/>
        </w:rPr>
      </w:pPr>
    </w:p>
    <w:p w14:paraId="24C72E22" w14:textId="77777777" w:rsidR="00B37B9A" w:rsidRDefault="00B37B9A" w:rsidP="00B37B9A">
      <w:pPr>
        <w:autoSpaceDE w:val="0"/>
        <w:autoSpaceDN w:val="0"/>
        <w:adjustRightInd w:val="0"/>
        <w:rPr>
          <w:color w:val="333333"/>
          <w:shd w:val="clear" w:color="auto" w:fill="FFFFFF"/>
        </w:rPr>
      </w:pPr>
      <w:r w:rsidRPr="00BF679C">
        <w:rPr>
          <w:color w:val="333333"/>
          <w:shd w:val="clear" w:color="auto" w:fill="FFFFFF"/>
        </w:rPr>
        <w:t>Clarke, V., &amp; Braun, V. (2014). Thematic Analysis. </w:t>
      </w:r>
      <w:proofErr w:type="spellStart"/>
      <w:r w:rsidRPr="00BF679C">
        <w:rPr>
          <w:i/>
          <w:iCs/>
          <w:color w:val="333333"/>
        </w:rPr>
        <w:t>Encyclopedia</w:t>
      </w:r>
      <w:proofErr w:type="spellEnd"/>
      <w:r w:rsidRPr="00BF679C">
        <w:rPr>
          <w:i/>
          <w:iCs/>
          <w:color w:val="333333"/>
        </w:rPr>
        <w:t xml:space="preserve"> of Critical Psychology</w:t>
      </w:r>
      <w:r w:rsidRPr="00BF679C">
        <w:rPr>
          <w:color w:val="333333"/>
          <w:shd w:val="clear" w:color="auto" w:fill="FFFFFF"/>
        </w:rPr>
        <w:t xml:space="preserve">, 1947–1952. </w:t>
      </w:r>
      <w:proofErr w:type="spellStart"/>
      <w:r w:rsidRPr="00BF679C">
        <w:rPr>
          <w:color w:val="333333"/>
          <w:shd w:val="clear" w:color="auto" w:fill="FFFFFF"/>
        </w:rPr>
        <w:t>doi</w:t>
      </w:r>
      <w:proofErr w:type="spellEnd"/>
      <w:r w:rsidRPr="00BF679C">
        <w:rPr>
          <w:color w:val="333333"/>
          <w:shd w:val="clear" w:color="auto" w:fill="FFFFFF"/>
        </w:rPr>
        <w:t>: 10.1007/978-1-4614-5583-7_311</w:t>
      </w:r>
      <w:r w:rsidRPr="0069466A">
        <w:rPr>
          <w:color w:val="FF0000"/>
          <w:shd w:val="clear" w:color="auto" w:fill="FFFFFF"/>
        </w:rPr>
        <w:t xml:space="preserve"> </w:t>
      </w:r>
    </w:p>
    <w:p w14:paraId="08419BD5" w14:textId="77777777" w:rsidR="00B37B9A" w:rsidRDefault="00B37B9A" w:rsidP="00B37B9A">
      <w:pPr>
        <w:autoSpaceDE w:val="0"/>
        <w:autoSpaceDN w:val="0"/>
        <w:adjustRightInd w:val="0"/>
        <w:rPr>
          <w:color w:val="333333"/>
          <w:shd w:val="clear" w:color="auto" w:fill="FFFFFF"/>
        </w:rPr>
      </w:pPr>
    </w:p>
    <w:p w14:paraId="5803E6CF" w14:textId="77777777" w:rsidR="00B37B9A" w:rsidRPr="00BF679C" w:rsidRDefault="00B37B9A" w:rsidP="00B37B9A">
      <w:pPr>
        <w:rPr>
          <w:color w:val="000000" w:themeColor="text1"/>
        </w:rPr>
      </w:pPr>
      <w:r w:rsidRPr="00BF679C">
        <w:rPr>
          <w:color w:val="000000" w:themeColor="text1"/>
          <w:shd w:val="clear" w:color="auto" w:fill="FFFFFF"/>
        </w:rPr>
        <w:t xml:space="preserve">Colwyn, S. (2014). </w:t>
      </w:r>
      <w:r w:rsidRPr="00BF679C">
        <w:rPr>
          <w:i/>
          <w:color w:val="000000" w:themeColor="text1"/>
          <w:shd w:val="clear" w:color="auto" w:fill="FFFFFF"/>
        </w:rPr>
        <w:t>The biggest barriers to online purchase? [Infographic]</w:t>
      </w:r>
      <w:r w:rsidRPr="00BF679C">
        <w:rPr>
          <w:color w:val="000000" w:themeColor="text1"/>
          <w:shd w:val="clear" w:color="auto" w:fill="FFFFFF"/>
        </w:rPr>
        <w:t xml:space="preserve"> | Smart Insights. </w:t>
      </w:r>
    </w:p>
    <w:p w14:paraId="28BA8864" w14:textId="77777777" w:rsidR="00B37B9A" w:rsidRDefault="00B37B9A" w:rsidP="00B37B9A">
      <w:pPr>
        <w:rPr>
          <w:color w:val="000000" w:themeColor="text1"/>
          <w:shd w:val="clear" w:color="auto" w:fill="FFFFFF"/>
        </w:rPr>
      </w:pPr>
      <w:r w:rsidRPr="00BF679C">
        <w:rPr>
          <w:i/>
          <w:color w:val="000000" w:themeColor="text1"/>
          <w:shd w:val="clear" w:color="auto" w:fill="FFFFFF"/>
        </w:rPr>
        <w:t>Consumer and Industrial Goods Markets.</w:t>
      </w:r>
    </w:p>
    <w:p w14:paraId="170F1B1B" w14:textId="77777777" w:rsidR="00B37B9A" w:rsidRPr="00495A58" w:rsidRDefault="00B37B9A" w:rsidP="00B37B9A">
      <w:pPr>
        <w:rPr>
          <w:color w:val="000000" w:themeColor="text1"/>
          <w:shd w:val="clear" w:color="auto" w:fill="FFFFFF"/>
        </w:rPr>
      </w:pPr>
      <w:r>
        <w:rPr>
          <w:color w:val="000000" w:themeColor="text1"/>
          <w:shd w:val="clear" w:color="auto" w:fill="FFFFFF"/>
        </w:rPr>
        <w:t>Retrieved  14 November2019,</w:t>
      </w:r>
      <w:r w:rsidRPr="00BF679C">
        <w:rPr>
          <w:color w:val="000000" w:themeColor="text1"/>
          <w:shd w:val="clear" w:color="auto" w:fill="FFFFFF"/>
        </w:rPr>
        <w:t>from</w:t>
      </w:r>
      <w:hyperlink r:id="rId20" w:history="1">
        <w:r w:rsidRPr="00BF679C">
          <w:rPr>
            <w:color w:val="000000" w:themeColor="text1"/>
            <w:u w:val="single"/>
            <w:shd w:val="clear" w:color="auto" w:fill="FFFFFF"/>
          </w:rPr>
          <w:t>https://www.smartinsights.com/digital-marketing-strategy/barriers-to-online-purchase/</w:t>
        </w:r>
      </w:hyperlink>
      <w:r>
        <w:t xml:space="preserve"> </w:t>
      </w:r>
    </w:p>
    <w:p w14:paraId="398F85D1" w14:textId="77777777" w:rsidR="00B37B9A" w:rsidRDefault="00B37B9A" w:rsidP="00B37B9A">
      <w:pPr>
        <w:rPr>
          <w:i/>
          <w:color w:val="000000" w:themeColor="text1"/>
          <w:shd w:val="clear" w:color="auto" w:fill="FFFFFF"/>
        </w:rPr>
      </w:pPr>
    </w:p>
    <w:p w14:paraId="520D86CE" w14:textId="77777777" w:rsidR="00B37B9A" w:rsidRPr="00BF679C" w:rsidRDefault="00B37B9A" w:rsidP="00B37B9A">
      <w:pPr>
        <w:rPr>
          <w:color w:val="000000" w:themeColor="text1"/>
          <w:shd w:val="clear" w:color="auto" w:fill="FFFFFF"/>
        </w:rPr>
      </w:pPr>
    </w:p>
    <w:p w14:paraId="6BF96B8B" w14:textId="77777777" w:rsidR="00B37B9A" w:rsidRDefault="00B37B9A" w:rsidP="00B37B9A">
      <w:pPr>
        <w:autoSpaceDE w:val="0"/>
        <w:autoSpaceDN w:val="0"/>
        <w:adjustRightInd w:val="0"/>
        <w:rPr>
          <w:color w:val="333333"/>
          <w:shd w:val="clear" w:color="auto" w:fill="FFFFFF"/>
        </w:rPr>
      </w:pPr>
      <w:r w:rsidRPr="00BF679C">
        <w:rPr>
          <w:color w:val="333333"/>
          <w:shd w:val="clear" w:color="auto" w:fill="FFFFFF"/>
        </w:rPr>
        <w:t>Daniel, E. (2016). The Usefulness of Qualitative and Quantitative Approaches and Methods in Researching Problem-Solving Ability in Science Education Curriculum , </w:t>
      </w:r>
      <w:r w:rsidRPr="00BF679C">
        <w:rPr>
          <w:i/>
          <w:iCs/>
          <w:color w:val="333333"/>
        </w:rPr>
        <w:t>7</w:t>
      </w:r>
      <w:r w:rsidRPr="00BF679C">
        <w:rPr>
          <w:color w:val="333333"/>
          <w:shd w:val="clear" w:color="auto" w:fill="FFFFFF"/>
        </w:rPr>
        <w:t xml:space="preserve">(15), 1–10. Retrieved from </w:t>
      </w:r>
      <w:hyperlink r:id="rId21" w:history="1">
        <w:r w:rsidRPr="00AE002E">
          <w:rPr>
            <w:rStyle w:val="Hyperlink"/>
            <w:shd w:val="clear" w:color="auto" w:fill="FFFFFF"/>
          </w:rPr>
          <w:t>https://files.eric.ed.gov/fulltext/EJ1103224.pdf</w:t>
        </w:r>
      </w:hyperlink>
      <w:r>
        <w:t xml:space="preserve"> </w:t>
      </w:r>
    </w:p>
    <w:p w14:paraId="3BAC6EBC" w14:textId="77777777" w:rsidR="00775A20" w:rsidRDefault="00775A20" w:rsidP="00B37B9A">
      <w:pPr>
        <w:autoSpaceDE w:val="0"/>
        <w:autoSpaceDN w:val="0"/>
        <w:adjustRightInd w:val="0"/>
        <w:rPr>
          <w:i/>
          <w:color w:val="000000" w:themeColor="text1"/>
          <w:shd w:val="clear" w:color="auto" w:fill="FFFFFF"/>
        </w:rPr>
      </w:pPr>
    </w:p>
    <w:p w14:paraId="16805C4A" w14:textId="7B104ED0" w:rsidR="00B37B9A" w:rsidRDefault="00B37B9A" w:rsidP="00B37B9A">
      <w:pPr>
        <w:autoSpaceDE w:val="0"/>
        <w:autoSpaceDN w:val="0"/>
        <w:adjustRightInd w:val="0"/>
        <w:rPr>
          <w:color w:val="333333"/>
          <w:shd w:val="clear" w:color="auto" w:fill="FFFFFF"/>
        </w:rPr>
      </w:pPr>
      <w:proofErr w:type="spellStart"/>
      <w:r w:rsidRPr="00BF679C">
        <w:rPr>
          <w:color w:val="333333"/>
          <w:shd w:val="clear" w:color="auto" w:fill="FFFFFF"/>
        </w:rPr>
        <w:t>Elkatawneh</w:t>
      </w:r>
      <w:proofErr w:type="spellEnd"/>
      <w:r w:rsidRPr="00BF679C">
        <w:rPr>
          <w:color w:val="333333"/>
          <w:shd w:val="clear" w:color="auto" w:fill="FFFFFF"/>
        </w:rPr>
        <w:t>, H. H. (2016). Comparing Qualitative and Quantitative Approaches. </w:t>
      </w:r>
      <w:r w:rsidRPr="00BF679C">
        <w:rPr>
          <w:i/>
          <w:iCs/>
          <w:color w:val="333333"/>
        </w:rPr>
        <w:t>SSRN Electronic Journal</w:t>
      </w:r>
      <w:r w:rsidRPr="00BF679C">
        <w:rPr>
          <w:color w:val="333333"/>
          <w:shd w:val="clear" w:color="auto" w:fill="FFFFFF"/>
        </w:rPr>
        <w:t xml:space="preserve">. </w:t>
      </w:r>
      <w:proofErr w:type="spellStart"/>
      <w:r w:rsidRPr="00BF679C">
        <w:rPr>
          <w:color w:val="333333"/>
          <w:shd w:val="clear" w:color="auto" w:fill="FFFFFF"/>
        </w:rPr>
        <w:t>doi</w:t>
      </w:r>
      <w:proofErr w:type="spellEnd"/>
      <w:r w:rsidRPr="00BF679C">
        <w:rPr>
          <w:color w:val="333333"/>
          <w:shd w:val="clear" w:color="auto" w:fill="FFFFFF"/>
        </w:rPr>
        <w:t>: 10.2139/ssrn.2742779</w:t>
      </w:r>
      <w:r>
        <w:rPr>
          <w:color w:val="333333"/>
          <w:shd w:val="clear" w:color="auto" w:fill="FFFFFF"/>
        </w:rPr>
        <w:t xml:space="preserve"> </w:t>
      </w:r>
    </w:p>
    <w:p w14:paraId="5561408C" w14:textId="77777777" w:rsidR="00B37B9A" w:rsidRDefault="00B37B9A" w:rsidP="00B37B9A">
      <w:pPr>
        <w:autoSpaceDE w:val="0"/>
        <w:autoSpaceDN w:val="0"/>
        <w:adjustRightInd w:val="0"/>
        <w:rPr>
          <w:color w:val="333333"/>
          <w:shd w:val="clear" w:color="auto" w:fill="FFFFFF"/>
        </w:rPr>
      </w:pPr>
    </w:p>
    <w:p w14:paraId="0EF62782" w14:textId="77777777" w:rsidR="00B37B9A" w:rsidRPr="00BF679C" w:rsidRDefault="00B37B9A" w:rsidP="00B37B9A">
      <w:pPr>
        <w:rPr>
          <w:color w:val="000000" w:themeColor="text1"/>
          <w:u w:val="single"/>
          <w:shd w:val="clear" w:color="auto" w:fill="FFFFFF"/>
        </w:rPr>
      </w:pPr>
      <w:proofErr w:type="spellStart"/>
      <w:r w:rsidRPr="00BF679C">
        <w:rPr>
          <w:color w:val="000000" w:themeColor="text1"/>
          <w:shd w:val="clear" w:color="auto" w:fill="FFFFFF"/>
        </w:rPr>
        <w:lastRenderedPageBreak/>
        <w:t>Farma</w:t>
      </w:r>
      <w:proofErr w:type="spellEnd"/>
      <w:r w:rsidRPr="00BF679C">
        <w:rPr>
          <w:color w:val="000000" w:themeColor="text1"/>
          <w:shd w:val="clear" w:color="auto" w:fill="FFFFFF"/>
        </w:rPr>
        <w:t xml:space="preserve">. (2015). </w:t>
      </w:r>
      <w:r w:rsidRPr="00BF679C">
        <w:rPr>
          <w:i/>
          <w:color w:val="000000" w:themeColor="text1"/>
          <w:shd w:val="clear" w:color="auto" w:fill="FFFFFF"/>
        </w:rPr>
        <w:t>Building Successful Farmers’</w:t>
      </w:r>
      <w:r w:rsidRPr="00BF679C">
        <w:rPr>
          <w:color w:val="000000" w:themeColor="text1"/>
          <w:shd w:val="clear" w:color="auto" w:fill="FFFFFF"/>
        </w:rPr>
        <w:t xml:space="preserve"> Markets. Retrieved 14 November2019, from </w:t>
      </w:r>
      <w:hyperlink r:id="rId22" w:history="1">
        <w:r w:rsidRPr="00BF679C">
          <w:rPr>
            <w:color w:val="000000" w:themeColor="text1"/>
            <w:u w:val="single"/>
            <w:shd w:val="clear" w:color="auto" w:fill="FFFFFF"/>
          </w:rPr>
          <w:t>http://www.farma.org.uk/media/originals/0/76/building-successful-farmers-markets.pdf</w:t>
        </w:r>
      </w:hyperlink>
      <w:r>
        <w:t xml:space="preserve"> </w:t>
      </w:r>
    </w:p>
    <w:p w14:paraId="1456683E" w14:textId="77777777" w:rsidR="00B37B9A" w:rsidRDefault="00B37B9A" w:rsidP="00B37B9A">
      <w:pPr>
        <w:rPr>
          <w:color w:val="000000" w:themeColor="text1"/>
          <w:shd w:val="clear" w:color="auto" w:fill="FFFFFF"/>
        </w:rPr>
      </w:pPr>
      <w:r w:rsidRPr="00BF679C">
        <w:rPr>
          <w:color w:val="000000" w:themeColor="text1"/>
          <w:shd w:val="clear" w:color="auto" w:fill="FFFFFF"/>
        </w:rPr>
        <w:t xml:space="preserve"> </w:t>
      </w:r>
    </w:p>
    <w:p w14:paraId="51E9C6F9" w14:textId="77777777" w:rsidR="00B37B9A" w:rsidRPr="00BF679C" w:rsidRDefault="00B37B9A" w:rsidP="00B37B9A">
      <w:pPr>
        <w:rPr>
          <w:color w:val="000000" w:themeColor="text1"/>
          <w:shd w:val="clear" w:color="auto" w:fill="FFFFFF"/>
        </w:rPr>
      </w:pPr>
    </w:p>
    <w:p w14:paraId="10831DFE" w14:textId="77777777" w:rsidR="00B37B9A" w:rsidRPr="00BF679C" w:rsidRDefault="00B37B9A" w:rsidP="00B37B9A">
      <w:pPr>
        <w:rPr>
          <w:color w:val="000000" w:themeColor="text1"/>
          <w:shd w:val="clear" w:color="auto" w:fill="FFFFFF"/>
        </w:rPr>
      </w:pPr>
      <w:proofErr w:type="spellStart"/>
      <w:r w:rsidRPr="00BF679C">
        <w:rPr>
          <w:color w:val="000000" w:themeColor="text1"/>
          <w:shd w:val="clear" w:color="auto" w:fill="FFFFFF"/>
        </w:rPr>
        <w:t>Flatley-Fedlman</w:t>
      </w:r>
      <w:proofErr w:type="spellEnd"/>
      <w:r w:rsidRPr="00BF679C">
        <w:rPr>
          <w:color w:val="000000" w:themeColor="text1"/>
          <w:shd w:val="clear" w:color="auto" w:fill="FFFFFF"/>
        </w:rPr>
        <w:t xml:space="preserve">, J. (2019). </w:t>
      </w:r>
      <w:r w:rsidRPr="00BF679C">
        <w:rPr>
          <w:i/>
          <w:color w:val="000000" w:themeColor="text1"/>
          <w:shd w:val="clear" w:color="auto" w:fill="FFFFFF"/>
        </w:rPr>
        <w:t>Data anomalies- why they’re important and what they</w:t>
      </w:r>
      <w:r>
        <w:rPr>
          <w:i/>
          <w:color w:val="000000" w:themeColor="text1"/>
          <w:shd w:val="clear" w:color="auto" w:fill="FFFFFF"/>
        </w:rPr>
        <w:t xml:space="preserve"> tell us?</w:t>
      </w:r>
      <w:r w:rsidRPr="00877268">
        <w:rPr>
          <w:i/>
          <w:color w:val="000000" w:themeColor="text1"/>
          <w:shd w:val="clear" w:color="auto" w:fill="FFFFFF"/>
        </w:rPr>
        <w:t xml:space="preserve"> </w:t>
      </w:r>
      <w:r w:rsidRPr="00BF679C">
        <w:rPr>
          <w:color w:val="000000" w:themeColor="text1"/>
          <w:shd w:val="clear" w:color="auto" w:fill="FFFFFF"/>
        </w:rPr>
        <w:t>Retrieved 14 November 2019, from University Press</w:t>
      </w:r>
      <w:r>
        <w:rPr>
          <w:i/>
          <w:color w:val="000000" w:themeColor="text1"/>
          <w:shd w:val="clear" w:color="auto" w:fill="FFFFFF"/>
        </w:rPr>
        <w:t xml:space="preserve"> </w:t>
      </w:r>
      <w:hyperlink r:id="rId23" w:history="1">
        <w:r w:rsidRPr="00BF679C">
          <w:rPr>
            <w:color w:val="000000" w:themeColor="text1"/>
            <w:u w:val="single"/>
            <w:shd w:val="clear" w:color="auto" w:fill="FFFFFF"/>
          </w:rPr>
          <w:t>https://geteuclid.com/2018/06/01/data-anomalies-why-theyre-important-what-they-tell-us/</w:t>
        </w:r>
      </w:hyperlink>
      <w:r w:rsidRPr="00BF679C">
        <w:rPr>
          <w:color w:val="000000" w:themeColor="text1"/>
          <w:shd w:val="clear" w:color="auto" w:fill="FFFFFF"/>
        </w:rPr>
        <w:t>?</w:t>
      </w:r>
    </w:p>
    <w:p w14:paraId="11226375" w14:textId="77777777" w:rsidR="00B37B9A" w:rsidRDefault="00B37B9A" w:rsidP="00B37B9A">
      <w:pPr>
        <w:rPr>
          <w:i/>
          <w:color w:val="000000" w:themeColor="text1"/>
          <w:shd w:val="clear" w:color="auto" w:fill="FFFFFF"/>
        </w:rPr>
      </w:pPr>
      <w:r w:rsidRPr="00BF679C">
        <w:rPr>
          <w:i/>
          <w:color w:val="000000" w:themeColor="text1"/>
          <w:shd w:val="clear" w:color="auto" w:fill="FFFFFF"/>
        </w:rPr>
        <w:t xml:space="preserve"> </w:t>
      </w:r>
    </w:p>
    <w:p w14:paraId="6F4E2C3C" w14:textId="77777777" w:rsidR="00B37B9A" w:rsidRDefault="00B37B9A" w:rsidP="00B37B9A">
      <w:proofErr w:type="spellStart"/>
      <w:r w:rsidRPr="00BF679C">
        <w:rPr>
          <w:color w:val="000000" w:themeColor="text1"/>
          <w:shd w:val="clear" w:color="auto" w:fill="FFFFFF"/>
        </w:rPr>
        <w:t>Fuciu</w:t>
      </w:r>
      <w:proofErr w:type="spellEnd"/>
      <w:r w:rsidRPr="00BF679C">
        <w:rPr>
          <w:color w:val="000000" w:themeColor="text1"/>
          <w:shd w:val="clear" w:color="auto" w:fill="FFFFFF"/>
        </w:rPr>
        <w:t>, M., &amp;</w:t>
      </w:r>
      <w:proofErr w:type="spellStart"/>
      <w:r w:rsidRPr="00BF679C">
        <w:rPr>
          <w:color w:val="000000" w:themeColor="text1"/>
          <w:shd w:val="clear" w:color="auto" w:fill="FFFFFF"/>
        </w:rPr>
        <w:t>Dimutrescu</w:t>
      </w:r>
      <w:proofErr w:type="spellEnd"/>
      <w:r w:rsidRPr="00BF679C">
        <w:rPr>
          <w:color w:val="000000" w:themeColor="text1"/>
          <w:shd w:val="clear" w:color="auto" w:fill="FFFFFF"/>
        </w:rPr>
        <w:t xml:space="preserve">, L. (2019). </w:t>
      </w:r>
      <w:r w:rsidRPr="00BF679C">
        <w:rPr>
          <w:i/>
          <w:color w:val="000000" w:themeColor="text1"/>
          <w:shd w:val="clear" w:color="auto" w:fill="FFFFFF"/>
        </w:rPr>
        <w:t>From Marketing 1.0 To Marketing 4.0 – The Evolution of the Marketing Concept in the Context of the 21ST Century</w:t>
      </w:r>
      <w:r w:rsidRPr="00BF679C">
        <w:rPr>
          <w:color w:val="000000" w:themeColor="text1"/>
          <w:shd w:val="clear" w:color="auto" w:fill="FFFFFF"/>
        </w:rPr>
        <w:t>.</w:t>
      </w:r>
      <w:r w:rsidRPr="006E7878">
        <w:rPr>
          <w:color w:val="000000" w:themeColor="text1"/>
          <w:shd w:val="clear" w:color="auto" w:fill="FFFFFF"/>
        </w:rPr>
        <w:t xml:space="preserve"> </w:t>
      </w:r>
      <w:r w:rsidRPr="00BF679C">
        <w:rPr>
          <w:color w:val="000000" w:themeColor="text1"/>
          <w:shd w:val="clear" w:color="auto" w:fill="FFFFFF"/>
        </w:rPr>
        <w:t>Retrieved 14 November 2019, from</w:t>
      </w:r>
      <w:hyperlink r:id="rId24" w:history="1">
        <w:r w:rsidRPr="009A6929">
          <w:rPr>
            <w:rStyle w:val="Hyperlink"/>
            <w:shd w:val="clear" w:color="auto" w:fill="FFFFFF"/>
          </w:rPr>
          <w:t>https://www.researchgate.net/publication/326292993_From_Marketing_10_To_Marketing_40_-_ y</w:t>
        </w:r>
      </w:hyperlink>
    </w:p>
    <w:p w14:paraId="2503E47F" w14:textId="77777777" w:rsidR="00B37B9A" w:rsidRDefault="00B37B9A" w:rsidP="00B37B9A">
      <w:pPr>
        <w:rPr>
          <w:color w:val="000000" w:themeColor="text1"/>
          <w:shd w:val="clear" w:color="auto" w:fill="FFFFFF"/>
        </w:rPr>
      </w:pPr>
    </w:p>
    <w:p w14:paraId="2161A8CA" w14:textId="77777777" w:rsidR="00B37B9A" w:rsidRPr="00BF679C" w:rsidRDefault="00B37B9A" w:rsidP="00B37B9A">
      <w:pPr>
        <w:rPr>
          <w:color w:val="000000" w:themeColor="text1"/>
        </w:rPr>
      </w:pPr>
    </w:p>
    <w:p w14:paraId="3A952041" w14:textId="72CE9AAA" w:rsidR="00B37B9A" w:rsidRDefault="00B37B9A" w:rsidP="00B37B9A">
      <w:pPr>
        <w:shd w:val="clear" w:color="auto" w:fill="FFFFFF"/>
        <w:rPr>
          <w:i/>
          <w:color w:val="000000" w:themeColor="text1"/>
          <w:lang w:eastAsia="en-GB"/>
        </w:rPr>
      </w:pPr>
      <w:r w:rsidRPr="00BF679C">
        <w:rPr>
          <w:color w:val="000000" w:themeColor="text1"/>
          <w:lang w:eastAsia="en-GB"/>
        </w:rPr>
        <w:t xml:space="preserve">Garcia, K. (2018). </w:t>
      </w:r>
      <w:r w:rsidRPr="00BF679C">
        <w:rPr>
          <w:i/>
          <w:color w:val="000000" w:themeColor="text1"/>
          <w:lang w:eastAsia="en-GB"/>
        </w:rPr>
        <w:t xml:space="preserve">Customers Are Using More Channels than Ever to Interact </w:t>
      </w:r>
    </w:p>
    <w:p w14:paraId="06033369" w14:textId="77777777" w:rsidR="00B37B9A" w:rsidRPr="00BF679C" w:rsidRDefault="00B37B9A" w:rsidP="00B37B9A">
      <w:pPr>
        <w:shd w:val="clear" w:color="auto" w:fill="FFFFFF"/>
        <w:rPr>
          <w:color w:val="000000" w:themeColor="text1"/>
          <w:lang w:eastAsia="en-GB"/>
        </w:rPr>
      </w:pPr>
    </w:p>
    <w:p w14:paraId="43D7F5CC" w14:textId="77777777" w:rsidR="00B37B9A" w:rsidRDefault="00B37B9A" w:rsidP="00B37B9A">
      <w:proofErr w:type="spellStart"/>
      <w:r w:rsidRPr="00BF679C">
        <w:rPr>
          <w:color w:val="000000" w:themeColor="text1"/>
          <w:shd w:val="clear" w:color="auto" w:fill="FFFFFF"/>
        </w:rPr>
        <w:t>Gattorna</w:t>
      </w:r>
      <w:proofErr w:type="spellEnd"/>
      <w:r w:rsidRPr="00BF679C">
        <w:rPr>
          <w:color w:val="000000" w:themeColor="text1"/>
          <w:shd w:val="clear" w:color="auto" w:fill="FFFFFF"/>
        </w:rPr>
        <w:t xml:space="preserve">, J. (1978). </w:t>
      </w:r>
      <w:r w:rsidRPr="00BF679C">
        <w:rPr>
          <w:i/>
          <w:color w:val="000000" w:themeColor="text1"/>
          <w:shd w:val="clear" w:color="auto" w:fill="FFFFFF"/>
        </w:rPr>
        <w:t>Channels of Distribution Conceptualisation: A State‐of‐the Art Review |</w:t>
      </w:r>
      <w:r w:rsidRPr="00BF679C">
        <w:rPr>
          <w:color w:val="000000" w:themeColor="text1"/>
          <w:shd w:val="clear" w:color="auto" w:fill="FFFFFF"/>
        </w:rPr>
        <w:t xml:space="preserve"> Emerald Insight. Retrieved 14 November 2019, from </w:t>
      </w:r>
      <w:hyperlink r:id="rId25" w:history="1">
        <w:r w:rsidRPr="00BF679C">
          <w:rPr>
            <w:color w:val="000000" w:themeColor="text1"/>
            <w:u w:val="single"/>
            <w:shd w:val="clear" w:color="auto" w:fill="FFFFFF"/>
          </w:rPr>
          <w:t>https://www.emerald.com/insight/content/doi/10.1108/EUM0000000004993/full/html</w:t>
        </w:r>
      </w:hyperlink>
      <w:r>
        <w:t xml:space="preserve"> </w:t>
      </w:r>
    </w:p>
    <w:p w14:paraId="4EFD64DB" w14:textId="77777777" w:rsidR="00B37B9A" w:rsidRPr="00BF679C" w:rsidRDefault="00B37B9A" w:rsidP="00B37B9A">
      <w:pPr>
        <w:rPr>
          <w:color w:val="000000" w:themeColor="text1"/>
          <w:u w:val="single"/>
          <w:shd w:val="clear" w:color="auto" w:fill="FFFFFF"/>
        </w:rPr>
      </w:pPr>
    </w:p>
    <w:p w14:paraId="6A1305EA" w14:textId="77777777" w:rsidR="00B37B9A" w:rsidRDefault="00B37B9A" w:rsidP="00B37B9A">
      <w:r w:rsidRPr="00BF679C">
        <w:rPr>
          <w:color w:val="000000" w:themeColor="text1"/>
          <w:shd w:val="clear" w:color="auto" w:fill="FFFFFF"/>
        </w:rPr>
        <w:t>Green, J</w:t>
      </w:r>
      <w:r>
        <w:rPr>
          <w:color w:val="000000" w:themeColor="text1"/>
          <w:shd w:val="clear" w:color="auto" w:fill="FFFFFF"/>
        </w:rPr>
        <w:t>.</w:t>
      </w:r>
      <w:r w:rsidRPr="00BF679C">
        <w:rPr>
          <w:color w:val="000000" w:themeColor="text1"/>
          <w:shd w:val="clear" w:color="auto" w:fill="FFFFFF"/>
        </w:rPr>
        <w:t xml:space="preserve"> (2015). Guest Post: </w:t>
      </w:r>
      <w:r w:rsidRPr="00BF679C">
        <w:rPr>
          <w:i/>
          <w:color w:val="000000" w:themeColor="text1"/>
          <w:shd w:val="clear" w:color="auto" w:fill="FFFFFF"/>
        </w:rPr>
        <w:t xml:space="preserve">Equipping market traders with the digital skills and tools they need to grow </w:t>
      </w:r>
      <w:r>
        <w:rPr>
          <w:i/>
          <w:color w:val="000000" w:themeColor="text1"/>
          <w:shd w:val="clear" w:color="auto" w:fill="FFFFFF"/>
        </w:rPr>
        <w:t>t</w:t>
      </w:r>
      <w:r w:rsidRPr="00BF679C">
        <w:rPr>
          <w:i/>
          <w:color w:val="000000" w:themeColor="text1"/>
          <w:shd w:val="clear" w:color="auto" w:fill="FFFFFF"/>
        </w:rPr>
        <w:t xml:space="preserve">heir business - Digital Skills and Inclusion. </w:t>
      </w:r>
      <w:r w:rsidRPr="00BF679C">
        <w:rPr>
          <w:color w:val="000000" w:themeColor="text1"/>
          <w:shd w:val="clear" w:color="auto" w:fill="FFFFFF"/>
        </w:rPr>
        <w:t xml:space="preserve">Retrieved 14 November 2019, from </w:t>
      </w:r>
      <w:hyperlink r:id="rId26" w:history="1">
        <w:r w:rsidRPr="00BF679C">
          <w:rPr>
            <w:color w:val="000000" w:themeColor="text1"/>
            <w:u w:val="single"/>
            <w:shd w:val="clear" w:color="auto" w:fill="FFFFFF"/>
          </w:rPr>
          <w:t>https://digitalinclusion.blog.gov.uk/2018/05/31/guest-post-equipping-market-traders-with-the-digital-skills-and-tools-they-need-to-grow-their-business/</w:t>
        </w:r>
      </w:hyperlink>
      <w:r>
        <w:t xml:space="preserve"> </w:t>
      </w:r>
    </w:p>
    <w:p w14:paraId="76D6D279" w14:textId="77777777" w:rsidR="00B37B9A" w:rsidRDefault="00B37B9A" w:rsidP="00B37B9A">
      <w:pPr>
        <w:rPr>
          <w:i/>
          <w:color w:val="000000" w:themeColor="text1"/>
          <w:shd w:val="clear" w:color="auto" w:fill="FFFFFF"/>
        </w:rPr>
      </w:pPr>
    </w:p>
    <w:p w14:paraId="2A555E73" w14:textId="77777777" w:rsidR="00B37B9A" w:rsidRPr="00BF679C" w:rsidRDefault="00B37B9A" w:rsidP="00B37B9A">
      <w:pPr>
        <w:rPr>
          <w:i/>
          <w:color w:val="000000" w:themeColor="text1"/>
          <w:shd w:val="clear" w:color="auto" w:fill="FFFFFF"/>
        </w:rPr>
      </w:pPr>
    </w:p>
    <w:p w14:paraId="28152A3C" w14:textId="2CDC7324" w:rsidR="00B37B9A" w:rsidRPr="00775A20" w:rsidRDefault="00B37B9A" w:rsidP="00B37B9A">
      <w:pPr>
        <w:rPr>
          <w:i/>
          <w:shd w:val="clear" w:color="auto" w:fill="FFFFFF"/>
        </w:rPr>
      </w:pPr>
      <w:r w:rsidRPr="00BF679C">
        <w:rPr>
          <w:color w:val="000000" w:themeColor="text1"/>
          <w:shd w:val="clear" w:color="auto" w:fill="FFFFFF"/>
        </w:rPr>
        <w:t xml:space="preserve">Grigsby, C. </w:t>
      </w:r>
      <w:r>
        <w:rPr>
          <w:color w:val="000000" w:themeColor="text1"/>
          <w:shd w:val="clear" w:color="auto" w:fill="FFFFFF"/>
        </w:rPr>
        <w:t xml:space="preserve">(2017) </w:t>
      </w:r>
      <w:r w:rsidRPr="00BF679C">
        <w:rPr>
          <w:i/>
          <w:color w:val="000000" w:themeColor="text1"/>
          <w:shd w:val="clear" w:color="auto" w:fill="FFFFFF"/>
        </w:rPr>
        <w:t>E-COMMERCE FOR DIRECT FARM MARKETERS - An Overview</w:t>
      </w:r>
      <w:r>
        <w:rPr>
          <w:i/>
          <w:color w:val="000000" w:themeColor="text1"/>
          <w:shd w:val="clear" w:color="auto" w:fill="FFFFFF"/>
        </w:rPr>
        <w:t xml:space="preserve"> </w:t>
      </w:r>
      <w:proofErr w:type="spellStart"/>
      <w:r w:rsidR="00775A20">
        <w:rPr>
          <w:i/>
          <w:shd w:val="clear" w:color="auto" w:fill="FFFFFF"/>
        </w:rPr>
        <w:t>Maeketing</w:t>
      </w:r>
      <w:proofErr w:type="spellEnd"/>
      <w:r w:rsidR="00775A20">
        <w:rPr>
          <w:i/>
          <w:shd w:val="clear" w:color="auto" w:fill="FFFFFF"/>
        </w:rPr>
        <w:t>.</w:t>
      </w:r>
    </w:p>
    <w:p w14:paraId="4F020C13" w14:textId="77777777" w:rsidR="00B37B9A" w:rsidRPr="00BF679C" w:rsidRDefault="00B37B9A" w:rsidP="00B37B9A">
      <w:pPr>
        <w:rPr>
          <w:color w:val="000000" w:themeColor="text1"/>
          <w:shd w:val="clear" w:color="auto" w:fill="FFFFFF"/>
        </w:rPr>
      </w:pPr>
      <w:r w:rsidRPr="00BF679C">
        <w:rPr>
          <w:i/>
          <w:color w:val="000000" w:themeColor="text1"/>
          <w:shd w:val="clear" w:color="auto" w:fill="FFFFFF"/>
        </w:rPr>
        <w:t xml:space="preserve"> </w:t>
      </w:r>
    </w:p>
    <w:p w14:paraId="1C960B4C" w14:textId="77777777" w:rsidR="00B37B9A" w:rsidRDefault="00B37B9A" w:rsidP="00B37B9A">
      <w:pPr>
        <w:shd w:val="clear" w:color="auto" w:fill="FFFFFF"/>
        <w:ind w:hanging="330"/>
        <w:rPr>
          <w:color w:val="333333"/>
          <w:lang w:val="en-US"/>
        </w:rPr>
      </w:pPr>
      <w:r>
        <w:rPr>
          <w:color w:val="333333"/>
          <w:lang w:val="en-US"/>
        </w:rPr>
        <w:t xml:space="preserve">     </w:t>
      </w:r>
      <w:r w:rsidRPr="004A36CC">
        <w:rPr>
          <w:color w:val="333333"/>
          <w:lang w:val="en-US"/>
        </w:rPr>
        <w:t>Gunderson, M. A., Wysocki, A. F., &amp; Sterns, J. A. (2009). A Functional Evaluation of Business Models in Fresh Produce in the United States. </w:t>
      </w:r>
      <w:r w:rsidRPr="004A36CC">
        <w:rPr>
          <w:i/>
          <w:iCs/>
          <w:color w:val="333333"/>
          <w:lang w:val="en-US"/>
        </w:rPr>
        <w:t>Postharvest Handling</w:t>
      </w:r>
      <w:r w:rsidRPr="004A36CC">
        <w:rPr>
          <w:color w:val="333333"/>
          <w:lang w:val="en-US"/>
        </w:rPr>
        <w:t xml:space="preserve">, 129–152. </w:t>
      </w:r>
      <w:proofErr w:type="spellStart"/>
      <w:r w:rsidRPr="004A36CC">
        <w:rPr>
          <w:color w:val="333333"/>
          <w:lang w:val="en-US"/>
        </w:rPr>
        <w:t>doi</w:t>
      </w:r>
      <w:proofErr w:type="spellEnd"/>
      <w:r w:rsidRPr="004A36CC">
        <w:rPr>
          <w:color w:val="333333"/>
          <w:lang w:val="en-US"/>
        </w:rPr>
        <w:t>: 10.1016/b978-0-12-374112-7.00007-x</w:t>
      </w:r>
      <w:r>
        <w:rPr>
          <w:color w:val="333333"/>
          <w:lang w:val="en-US"/>
        </w:rPr>
        <w:t xml:space="preserve"> </w:t>
      </w:r>
    </w:p>
    <w:p w14:paraId="433C26A5" w14:textId="77777777" w:rsidR="00B37B9A" w:rsidRDefault="00B37B9A" w:rsidP="00B37B9A">
      <w:pPr>
        <w:shd w:val="clear" w:color="auto" w:fill="FFFFFF"/>
        <w:ind w:hanging="330"/>
        <w:rPr>
          <w:color w:val="333333"/>
          <w:lang w:val="en-US"/>
        </w:rPr>
      </w:pPr>
    </w:p>
    <w:p w14:paraId="75A35F14" w14:textId="77777777" w:rsidR="00B37B9A" w:rsidRPr="00BF679C" w:rsidRDefault="00B37B9A" w:rsidP="00B37B9A">
      <w:pPr>
        <w:rPr>
          <w:color w:val="000000" w:themeColor="text1"/>
          <w:u w:val="single"/>
          <w:shd w:val="clear" w:color="auto" w:fill="FFFFFF"/>
        </w:rPr>
      </w:pPr>
      <w:proofErr w:type="spellStart"/>
      <w:r w:rsidRPr="00BF679C">
        <w:rPr>
          <w:color w:val="000000" w:themeColor="text1"/>
          <w:shd w:val="clear" w:color="auto" w:fill="FFFFFF"/>
        </w:rPr>
        <w:t>Hallsworth</w:t>
      </w:r>
      <w:proofErr w:type="spellEnd"/>
      <w:r w:rsidRPr="00BF679C">
        <w:rPr>
          <w:color w:val="000000" w:themeColor="text1"/>
          <w:shd w:val="clear" w:color="auto" w:fill="FFFFFF"/>
        </w:rPr>
        <w:t xml:space="preserve">, A. (2015). </w:t>
      </w:r>
      <w:r w:rsidRPr="00BF679C">
        <w:rPr>
          <w:i/>
          <w:color w:val="000000" w:themeColor="text1"/>
          <w:shd w:val="clear" w:color="auto" w:fill="FFFFFF"/>
        </w:rPr>
        <w:t>Markets Matter: Reviewing the evidence and detecting the</w:t>
      </w:r>
      <w:r w:rsidRPr="0014101E">
        <w:rPr>
          <w:i/>
          <w:color w:val="000000" w:themeColor="text1"/>
          <w:shd w:val="clear" w:color="auto" w:fill="FFFFFF"/>
        </w:rPr>
        <w:t xml:space="preserve"> </w:t>
      </w:r>
      <w:r w:rsidRPr="00BF679C">
        <w:rPr>
          <w:i/>
          <w:color w:val="000000" w:themeColor="text1"/>
          <w:shd w:val="clear" w:color="auto" w:fill="FFFFFF"/>
        </w:rPr>
        <w:t>market effect (Online) Manchester</w:t>
      </w:r>
      <w:r w:rsidRPr="00BF679C">
        <w:rPr>
          <w:color w:val="000000" w:themeColor="text1"/>
          <w:shd w:val="clear" w:color="auto" w:fill="FFFFFF"/>
        </w:rPr>
        <w:t xml:space="preserve">: The Institute of Place Management. Retrieved 14 November 2019, from </w:t>
      </w:r>
      <w:hyperlink r:id="rId27" w:history="1">
        <w:r w:rsidRPr="00BF679C">
          <w:rPr>
            <w:color w:val="000000" w:themeColor="text1"/>
            <w:u w:val="single"/>
            <w:shd w:val="clear" w:color="auto" w:fill="FFFFFF"/>
          </w:rPr>
          <w:t>http://www.placemanagement.org/media/19883/markets-matter-final.pdf</w:t>
        </w:r>
      </w:hyperlink>
    </w:p>
    <w:p w14:paraId="17838BFD" w14:textId="77777777" w:rsidR="00B37B9A" w:rsidRPr="0014101E" w:rsidRDefault="00B37B9A" w:rsidP="00B37B9A">
      <w:pPr>
        <w:rPr>
          <w:i/>
          <w:color w:val="FF0000"/>
          <w:shd w:val="clear" w:color="auto" w:fill="FFFFFF"/>
        </w:rPr>
      </w:pPr>
      <w:r w:rsidRPr="0014101E">
        <w:rPr>
          <w:i/>
          <w:color w:val="FF0000"/>
          <w:shd w:val="clear" w:color="auto" w:fill="FFFFFF"/>
        </w:rPr>
        <w:t xml:space="preserve"> </w:t>
      </w:r>
    </w:p>
    <w:p w14:paraId="2C9E16FE" w14:textId="77777777" w:rsidR="00B37B9A" w:rsidRPr="00BF679C" w:rsidRDefault="00B37B9A" w:rsidP="00B37B9A">
      <w:pPr>
        <w:rPr>
          <w:color w:val="000000" w:themeColor="text1"/>
          <w:shd w:val="clear" w:color="auto" w:fill="FFFFFF"/>
        </w:rPr>
      </w:pPr>
      <w:r w:rsidRPr="00BF679C">
        <w:rPr>
          <w:i/>
          <w:color w:val="000000" w:themeColor="text1"/>
          <w:shd w:val="clear" w:color="auto" w:fill="FFFFFF"/>
        </w:rPr>
        <w:t xml:space="preserve"> </w:t>
      </w:r>
    </w:p>
    <w:p w14:paraId="47E4DCF3" w14:textId="77777777" w:rsidR="00B37B9A" w:rsidRDefault="00B37B9A" w:rsidP="00B37B9A">
      <w:pPr>
        <w:autoSpaceDE w:val="0"/>
        <w:autoSpaceDN w:val="0"/>
        <w:adjustRightInd w:val="0"/>
        <w:rPr>
          <w:color w:val="333333"/>
          <w:shd w:val="clear" w:color="auto" w:fill="FFFFFF"/>
        </w:rPr>
      </w:pPr>
      <w:proofErr w:type="spellStart"/>
      <w:r w:rsidRPr="00BF679C">
        <w:rPr>
          <w:color w:val="333333"/>
          <w:shd w:val="clear" w:color="auto" w:fill="FFFFFF"/>
        </w:rPr>
        <w:t>Hammarberg</w:t>
      </w:r>
      <w:proofErr w:type="spellEnd"/>
      <w:r w:rsidRPr="00BF679C">
        <w:rPr>
          <w:color w:val="333333"/>
          <w:shd w:val="clear" w:color="auto" w:fill="FFFFFF"/>
        </w:rPr>
        <w:t>, K., Kirkman, M., &amp; Lacey, S. D. (2016). Qualitative research methods: when to use them and how to judge them. </w:t>
      </w:r>
      <w:r w:rsidRPr="00BF679C">
        <w:rPr>
          <w:i/>
          <w:iCs/>
          <w:color w:val="333333"/>
        </w:rPr>
        <w:t>Human Reproduction</w:t>
      </w:r>
      <w:r w:rsidRPr="00BF679C">
        <w:rPr>
          <w:color w:val="333333"/>
          <w:shd w:val="clear" w:color="auto" w:fill="FFFFFF"/>
        </w:rPr>
        <w:t>, </w:t>
      </w:r>
      <w:r w:rsidRPr="00BF679C">
        <w:rPr>
          <w:i/>
          <w:iCs/>
          <w:color w:val="333333"/>
        </w:rPr>
        <w:t>31</w:t>
      </w:r>
      <w:r w:rsidRPr="00BF679C">
        <w:rPr>
          <w:color w:val="333333"/>
          <w:shd w:val="clear" w:color="auto" w:fill="FFFFFF"/>
        </w:rPr>
        <w:t xml:space="preserve">(3), 498–501. </w:t>
      </w:r>
      <w:proofErr w:type="spellStart"/>
      <w:r w:rsidRPr="00BF679C">
        <w:rPr>
          <w:color w:val="333333"/>
          <w:shd w:val="clear" w:color="auto" w:fill="FFFFFF"/>
        </w:rPr>
        <w:t>doi</w:t>
      </w:r>
      <w:proofErr w:type="spellEnd"/>
      <w:r w:rsidRPr="00BF679C">
        <w:rPr>
          <w:color w:val="333333"/>
          <w:shd w:val="clear" w:color="auto" w:fill="FFFFFF"/>
        </w:rPr>
        <w:t>: 10.1093/</w:t>
      </w:r>
      <w:proofErr w:type="spellStart"/>
      <w:r w:rsidRPr="00BF679C">
        <w:rPr>
          <w:color w:val="333333"/>
          <w:shd w:val="clear" w:color="auto" w:fill="FFFFFF"/>
        </w:rPr>
        <w:t>humrep</w:t>
      </w:r>
      <w:proofErr w:type="spellEnd"/>
      <w:r w:rsidRPr="00BF679C">
        <w:rPr>
          <w:color w:val="333333"/>
          <w:shd w:val="clear" w:color="auto" w:fill="FFFFFF"/>
        </w:rPr>
        <w:t>/dev334</w:t>
      </w:r>
      <w:r>
        <w:rPr>
          <w:color w:val="333333"/>
          <w:shd w:val="clear" w:color="auto" w:fill="FFFFFF"/>
        </w:rPr>
        <w:t xml:space="preserve"> </w:t>
      </w:r>
    </w:p>
    <w:p w14:paraId="31FD257A" w14:textId="77777777" w:rsidR="00B37B9A" w:rsidRDefault="00B37B9A" w:rsidP="00B37B9A">
      <w:pPr>
        <w:autoSpaceDE w:val="0"/>
        <w:autoSpaceDN w:val="0"/>
        <w:adjustRightInd w:val="0"/>
        <w:rPr>
          <w:color w:val="333333"/>
          <w:shd w:val="clear" w:color="auto" w:fill="FFFFFF"/>
        </w:rPr>
      </w:pPr>
    </w:p>
    <w:p w14:paraId="579392EF" w14:textId="77777777" w:rsidR="00B37B9A" w:rsidRDefault="00B37B9A" w:rsidP="00B37B9A">
      <w:pPr>
        <w:autoSpaceDE w:val="0"/>
        <w:autoSpaceDN w:val="0"/>
        <w:adjustRightInd w:val="0"/>
        <w:spacing w:line="360" w:lineRule="auto"/>
      </w:pPr>
      <w:r w:rsidRPr="00BF679C">
        <w:t>Herbst, F., &amp; Coldwell, D. (2004). Business Research Methods</w:t>
      </w:r>
      <w:r>
        <w:t xml:space="preserve"> </w:t>
      </w:r>
    </w:p>
    <w:p w14:paraId="5378BDF4" w14:textId="77777777" w:rsidR="00B37B9A" w:rsidRDefault="00B37B9A" w:rsidP="00B37B9A">
      <w:pPr>
        <w:autoSpaceDE w:val="0"/>
        <w:autoSpaceDN w:val="0"/>
        <w:adjustRightInd w:val="0"/>
        <w:spacing w:line="360" w:lineRule="auto"/>
      </w:pPr>
    </w:p>
    <w:p w14:paraId="5A1C1F64" w14:textId="77777777" w:rsidR="00B37B9A" w:rsidRDefault="00B37B9A" w:rsidP="00B37B9A">
      <w:pPr>
        <w:spacing w:after="240"/>
        <w:rPr>
          <w:color w:val="333333"/>
          <w:shd w:val="clear" w:color="auto" w:fill="FFFFFF"/>
          <w:lang w:val="en-US"/>
        </w:rPr>
      </w:pPr>
      <w:r w:rsidRPr="004A36CC">
        <w:rPr>
          <w:color w:val="333333"/>
          <w:shd w:val="clear" w:color="auto" w:fill="FFFFFF"/>
          <w:lang w:val="en-US"/>
        </w:rPr>
        <w:t>Hinrichs, C. (2000). Embeddedness and local food systems: notes on two types of direct agricultural market. </w:t>
      </w:r>
      <w:r w:rsidRPr="004A36CC">
        <w:rPr>
          <w:i/>
          <w:iCs/>
          <w:color w:val="333333"/>
          <w:lang w:val="en-US"/>
        </w:rPr>
        <w:t>Journal of Rural Studies</w:t>
      </w:r>
      <w:r w:rsidRPr="004A36CC">
        <w:rPr>
          <w:color w:val="333333"/>
          <w:shd w:val="clear" w:color="auto" w:fill="FFFFFF"/>
          <w:lang w:val="en-US"/>
        </w:rPr>
        <w:t>, </w:t>
      </w:r>
      <w:r w:rsidRPr="004A36CC">
        <w:rPr>
          <w:i/>
          <w:iCs/>
          <w:color w:val="333333"/>
          <w:lang w:val="en-US"/>
        </w:rPr>
        <w:t>16</w:t>
      </w:r>
      <w:r w:rsidRPr="004A36CC">
        <w:rPr>
          <w:color w:val="333333"/>
          <w:shd w:val="clear" w:color="auto" w:fill="FFFFFF"/>
          <w:lang w:val="en-US"/>
        </w:rPr>
        <w:t xml:space="preserve">(3), 295–303. </w:t>
      </w:r>
      <w:proofErr w:type="spellStart"/>
      <w:r w:rsidRPr="004A36CC">
        <w:rPr>
          <w:color w:val="333333"/>
          <w:shd w:val="clear" w:color="auto" w:fill="FFFFFF"/>
          <w:lang w:val="en-US"/>
        </w:rPr>
        <w:t>doi</w:t>
      </w:r>
      <w:proofErr w:type="spellEnd"/>
      <w:r w:rsidRPr="004A36CC">
        <w:rPr>
          <w:color w:val="333333"/>
          <w:shd w:val="clear" w:color="auto" w:fill="FFFFFF"/>
          <w:lang w:val="en-US"/>
        </w:rPr>
        <w:t>: 10.1016/s0743-0167(99)00063-7</w:t>
      </w:r>
    </w:p>
    <w:p w14:paraId="03ED32CC" w14:textId="77777777" w:rsidR="00B37B9A" w:rsidRDefault="00B37B9A" w:rsidP="00B37B9A">
      <w:pPr>
        <w:autoSpaceDE w:val="0"/>
        <w:autoSpaceDN w:val="0"/>
        <w:adjustRightInd w:val="0"/>
        <w:rPr>
          <w:color w:val="333333"/>
          <w:shd w:val="clear" w:color="auto" w:fill="FFFFFF"/>
        </w:rPr>
      </w:pPr>
      <w:r w:rsidRPr="00BF679C">
        <w:rPr>
          <w:color w:val="333333"/>
          <w:shd w:val="clear" w:color="auto" w:fill="FFFFFF"/>
        </w:rPr>
        <w:t>Holstein, J., &amp;</w:t>
      </w:r>
      <w:r>
        <w:rPr>
          <w:color w:val="333333"/>
          <w:shd w:val="clear" w:color="auto" w:fill="FFFFFF"/>
        </w:rPr>
        <w:t xml:space="preserve"> </w:t>
      </w:r>
      <w:proofErr w:type="spellStart"/>
      <w:r w:rsidRPr="00BF679C">
        <w:rPr>
          <w:color w:val="333333"/>
          <w:shd w:val="clear" w:color="auto" w:fill="FFFFFF"/>
        </w:rPr>
        <w:t>Gubrium</w:t>
      </w:r>
      <w:proofErr w:type="spellEnd"/>
      <w:r w:rsidRPr="00BF679C">
        <w:rPr>
          <w:color w:val="333333"/>
          <w:shd w:val="clear" w:color="auto" w:fill="FFFFFF"/>
        </w:rPr>
        <w:t xml:space="preserve">, J. (1995). The Active Interview. </w:t>
      </w:r>
      <w:proofErr w:type="spellStart"/>
      <w:r w:rsidRPr="00BF679C">
        <w:rPr>
          <w:color w:val="333333"/>
          <w:shd w:val="clear" w:color="auto" w:fill="FFFFFF"/>
        </w:rPr>
        <w:t>doi</w:t>
      </w:r>
      <w:proofErr w:type="spellEnd"/>
      <w:r w:rsidRPr="00BF679C">
        <w:rPr>
          <w:color w:val="333333"/>
          <w:shd w:val="clear" w:color="auto" w:fill="FFFFFF"/>
        </w:rPr>
        <w:t>: 10.4135/9781412986120</w:t>
      </w:r>
      <w:r>
        <w:rPr>
          <w:color w:val="333333"/>
          <w:shd w:val="clear" w:color="auto" w:fill="FFFFFF"/>
        </w:rPr>
        <w:t xml:space="preserve"> </w:t>
      </w:r>
    </w:p>
    <w:p w14:paraId="3DC26C10" w14:textId="77777777" w:rsidR="00B37B9A" w:rsidRDefault="00B37B9A" w:rsidP="00B37B9A"/>
    <w:p w14:paraId="66B8853E" w14:textId="77777777" w:rsidR="00B37B9A" w:rsidRDefault="00B37B9A" w:rsidP="00B37B9A">
      <w:r w:rsidRPr="00BF679C">
        <w:rPr>
          <w:color w:val="000000" w:themeColor="text1"/>
          <w:shd w:val="clear" w:color="auto" w:fill="FFFFFF"/>
        </w:rPr>
        <w:t xml:space="preserve">Jacobs, R. (2018). </w:t>
      </w:r>
      <w:r w:rsidRPr="00BF679C">
        <w:rPr>
          <w:i/>
          <w:color w:val="000000" w:themeColor="text1"/>
          <w:shd w:val="clear" w:color="auto" w:fill="FFFFFF"/>
        </w:rPr>
        <w:t>Tips to Re-Energize Your Retail Marketing Strategy.</w:t>
      </w:r>
      <w:r w:rsidRPr="0014101E">
        <w:rPr>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28" w:history="1">
        <w:r w:rsidRPr="00BF679C">
          <w:rPr>
            <w:color w:val="000000" w:themeColor="text1"/>
            <w:u w:val="single"/>
            <w:shd w:val="clear" w:color="auto" w:fill="FFFFFF"/>
          </w:rPr>
          <w:t>https://www.mytotalretail.com/article/five-tips-reenergize-your-retail-marketing-strategy/</w:t>
        </w:r>
      </w:hyperlink>
      <w:r>
        <w:t xml:space="preserve"> </w:t>
      </w:r>
    </w:p>
    <w:p w14:paraId="4FDC76C9" w14:textId="77777777" w:rsidR="00B37B9A" w:rsidRPr="0014101E" w:rsidRDefault="00B37B9A" w:rsidP="00B37B9A">
      <w:pPr>
        <w:rPr>
          <w:b/>
          <w:i/>
          <w:color w:val="000000" w:themeColor="text1"/>
          <w:shd w:val="clear" w:color="auto" w:fill="FFFFFF"/>
        </w:rPr>
      </w:pPr>
    </w:p>
    <w:p w14:paraId="57C5E000" w14:textId="77777777" w:rsidR="00B37B9A" w:rsidRPr="00BF679C" w:rsidRDefault="00B37B9A" w:rsidP="00B37B9A">
      <w:pPr>
        <w:rPr>
          <w:color w:val="000000" w:themeColor="text1"/>
          <w:shd w:val="clear" w:color="auto" w:fill="FFFFFF"/>
        </w:rPr>
      </w:pPr>
    </w:p>
    <w:p w14:paraId="5D2F37D1" w14:textId="77777777" w:rsidR="00B37B9A" w:rsidRDefault="00B37B9A" w:rsidP="00B37B9A">
      <w:r w:rsidRPr="00BF679C">
        <w:t xml:space="preserve">Jameel, </w:t>
      </w:r>
      <w:proofErr w:type="spellStart"/>
      <w:r w:rsidRPr="00BF679C">
        <w:t>Bismah&amp;Shaheen</w:t>
      </w:r>
      <w:proofErr w:type="spellEnd"/>
      <w:r w:rsidRPr="00BF679C">
        <w:t>, Saqib &amp; Majid, Umair. (2018). Introduction to Qualitative Research for Novice Investigators. Undergraduate Research in Natural and Clinical Science and Technology (URNCST) Journal. 2. 10.26685/urncst.57</w:t>
      </w:r>
      <w:r w:rsidRPr="00350109">
        <w:rPr>
          <w:color w:val="FF0000"/>
        </w:rPr>
        <w:t>.</w:t>
      </w:r>
    </w:p>
    <w:p w14:paraId="777D2244" w14:textId="77777777" w:rsidR="00B37B9A" w:rsidRDefault="00B37B9A" w:rsidP="00B37B9A"/>
    <w:p w14:paraId="169886A3" w14:textId="77777777" w:rsidR="00B37B9A" w:rsidRPr="00BF679C" w:rsidRDefault="00B37B9A" w:rsidP="00B37B9A">
      <w:pPr>
        <w:spacing w:after="240"/>
        <w:rPr>
          <w:color w:val="333333"/>
          <w:shd w:val="clear" w:color="auto" w:fill="FFFFFF"/>
          <w:lang w:val="en-US"/>
        </w:rPr>
      </w:pPr>
      <w:r w:rsidRPr="00BF679C">
        <w:rPr>
          <w:color w:val="333333"/>
          <w:shd w:val="clear" w:color="auto" w:fill="FFFFFF"/>
          <w:lang w:val="en-US"/>
        </w:rPr>
        <w:t xml:space="preserve">JP Morgan. (2019). Improving digital skills for small and micro businesses. Retrieved March 14, 2020, from </w:t>
      </w:r>
      <w:hyperlink r:id="rId29" w:history="1">
        <w:r w:rsidRPr="00BF679C">
          <w:rPr>
            <w:color w:val="0000FF" w:themeColor="hyperlink"/>
            <w:u w:val="single"/>
            <w:shd w:val="clear" w:color="auto" w:fill="FFFFFF"/>
            <w:lang w:val="en-US"/>
          </w:rPr>
          <w:t>https://www.goodthingsfoundation.org/sites/default/files/small_business_v2.pdf</w:t>
        </w:r>
      </w:hyperlink>
    </w:p>
    <w:p w14:paraId="7471DF79" w14:textId="77777777" w:rsidR="00B37B9A" w:rsidRDefault="00B37B9A" w:rsidP="00B37B9A">
      <w:pPr>
        <w:spacing w:before="240"/>
        <w:rPr>
          <w:color w:val="333333"/>
          <w:shd w:val="clear" w:color="auto" w:fill="FFFFFF"/>
          <w:lang w:val="en-US"/>
        </w:rPr>
      </w:pPr>
    </w:p>
    <w:p w14:paraId="472B1B00" w14:textId="2EEF15EE" w:rsidR="00B37B9A" w:rsidRPr="00B37B9A" w:rsidRDefault="00B37B9A" w:rsidP="00B37B9A">
      <w:proofErr w:type="spellStart"/>
      <w:r w:rsidRPr="00B37B9A">
        <w:rPr>
          <w:shd w:val="clear" w:color="auto" w:fill="FFFFFF"/>
        </w:rPr>
        <w:t>Karakaya</w:t>
      </w:r>
      <w:proofErr w:type="spellEnd"/>
      <w:r w:rsidRPr="00B37B9A">
        <w:rPr>
          <w:shd w:val="clear" w:color="auto" w:fill="FFFFFF"/>
        </w:rPr>
        <w:t>, F., &amp; Stahl, M. (1989)</w:t>
      </w:r>
      <w:r w:rsidRPr="00B37B9A">
        <w:t xml:space="preserve"> </w:t>
      </w:r>
      <w:proofErr w:type="spellStart"/>
      <w:r w:rsidRPr="00B37B9A">
        <w:rPr>
          <w:shd w:val="clear" w:color="auto" w:fill="FFFFFF"/>
        </w:rPr>
        <w:t>Barriers_to_Entry_and_Market_Entry</w:t>
      </w:r>
      <w:proofErr w:type="spellEnd"/>
      <w:r w:rsidR="00CF5B85">
        <w:rPr>
          <w:shd w:val="clear" w:color="auto" w:fill="FFFFFF"/>
        </w:rPr>
        <w:t xml:space="preserve"> and Decisions in Consumer and Industrial Goods Market</w:t>
      </w:r>
      <w:r w:rsidRPr="00B37B9A">
        <w:rPr>
          <w:shd w:val="clear" w:color="auto" w:fill="FFFFFF"/>
        </w:rPr>
        <w:t>_</w:t>
      </w:r>
      <w:r w:rsidRPr="00B37B9A">
        <w:rPr>
          <w:i/>
          <w:shd w:val="clear" w:color="auto" w:fill="FFFFFF"/>
        </w:rPr>
        <w:t xml:space="preserve"> </w:t>
      </w:r>
      <w:r w:rsidRPr="00B37B9A">
        <w:rPr>
          <w:shd w:val="clear" w:color="auto" w:fill="FFFFFF"/>
        </w:rPr>
        <w:t xml:space="preserve">Retrieved 14 November 2019, from </w:t>
      </w:r>
      <w:hyperlink r:id="rId30" w:history="1">
        <w:r w:rsidRPr="00B37B9A">
          <w:rPr>
            <w:u w:val="single"/>
            <w:shd w:val="clear" w:color="auto" w:fill="FFFFFF"/>
          </w:rPr>
          <w:t>https://www.researchgate.net/publication/257066666_</w:t>
        </w:r>
        <w:bookmarkStart w:id="9" w:name="_Hlk41378730"/>
        <w:r w:rsidRPr="00B37B9A">
          <w:rPr>
            <w:u w:val="single"/>
            <w:shd w:val="clear" w:color="auto" w:fill="FFFFFF"/>
          </w:rPr>
          <w:t>Barriers_to_Entry_and_Market_Entry_</w:t>
        </w:r>
        <w:bookmarkEnd w:id="9"/>
        <w:r w:rsidRPr="00B37B9A">
          <w:rPr>
            <w:u w:val="single"/>
            <w:shd w:val="clear" w:color="auto" w:fill="FFFFFF"/>
          </w:rPr>
          <w:t>Decisions_in_Consumer_and_Industrial_Goods_Markets</w:t>
        </w:r>
      </w:hyperlink>
    </w:p>
    <w:p w14:paraId="4F971101" w14:textId="77777777" w:rsidR="00B37B9A" w:rsidRPr="006F4D1F" w:rsidRDefault="00B37B9A" w:rsidP="00B37B9A">
      <w:pPr>
        <w:rPr>
          <w:i/>
          <w:color w:val="FF0000"/>
          <w:shd w:val="clear" w:color="auto" w:fill="FFFFFF"/>
        </w:rPr>
      </w:pPr>
    </w:p>
    <w:p w14:paraId="71742A81" w14:textId="77777777" w:rsidR="00B37B9A" w:rsidRPr="00BF679C" w:rsidRDefault="00B37B9A" w:rsidP="00B37B9A">
      <w:pPr>
        <w:rPr>
          <w:i/>
          <w:color w:val="000000" w:themeColor="text1"/>
          <w:shd w:val="clear" w:color="auto" w:fill="FFFFFF"/>
        </w:rPr>
      </w:pPr>
    </w:p>
    <w:p w14:paraId="108F7A39" w14:textId="77777777" w:rsidR="00B37B9A" w:rsidRDefault="00B37B9A" w:rsidP="00B37B9A">
      <w:pPr>
        <w:rPr>
          <w:i/>
          <w:color w:val="000000" w:themeColor="text1"/>
          <w:shd w:val="clear" w:color="auto" w:fill="FFFFFF"/>
        </w:rPr>
      </w:pPr>
      <w:proofErr w:type="spellStart"/>
      <w:r w:rsidRPr="00BF679C">
        <w:rPr>
          <w:color w:val="000000" w:themeColor="text1"/>
          <w:shd w:val="clear" w:color="auto" w:fill="FFFFFF"/>
        </w:rPr>
        <w:t>Kashani</w:t>
      </w:r>
      <w:proofErr w:type="spellEnd"/>
      <w:r w:rsidRPr="00BF679C">
        <w:rPr>
          <w:color w:val="000000" w:themeColor="text1"/>
          <w:shd w:val="clear" w:color="auto" w:fill="FFFFFF"/>
        </w:rPr>
        <w:t xml:space="preserve">, K. (2018). </w:t>
      </w:r>
      <w:r w:rsidRPr="00BF679C">
        <w:rPr>
          <w:i/>
          <w:color w:val="000000" w:themeColor="text1"/>
          <w:shd w:val="clear" w:color="auto" w:fill="FFFFFF"/>
        </w:rPr>
        <w:t>Beyond Traditional Marketing.</w:t>
      </w:r>
    </w:p>
    <w:p w14:paraId="6B508AC9" w14:textId="77777777" w:rsidR="00B37B9A" w:rsidRDefault="00B37B9A" w:rsidP="00B37B9A">
      <w:pPr>
        <w:rPr>
          <w:i/>
          <w:color w:val="000000" w:themeColor="text1"/>
          <w:shd w:val="clear" w:color="auto" w:fill="FFFFFF"/>
        </w:rPr>
      </w:pPr>
      <w:r w:rsidRPr="00BF679C">
        <w:rPr>
          <w:i/>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31" w:anchor="v=onepage&amp;q=the%20beginning%20of%20traditional%20marketing&amp;f=true" w:history="1">
        <w:r w:rsidRPr="00BF679C">
          <w:rPr>
            <w:color w:val="000000" w:themeColor="text1"/>
            <w:u w:val="single"/>
            <w:shd w:val="clear" w:color="auto" w:fill="FFFFFF"/>
          </w:rPr>
          <w:t>https://books.google.co.uk/books?id=oZqLLHuZSiQC&amp;pg=PA218&amp;dq=the+beginning+of+traditional+marketing&amp;hl=en&amp;sa=X&amp;ved=0ahUKEwj7gsOggtXlAhVoSBUIHdwxAakQ6AEIKjAA#v=onepage&amp;q=the%20beginning%20of%20traditional%20marketing&amp;f=true</w:t>
        </w:r>
      </w:hyperlink>
      <w:r>
        <w:t xml:space="preserve"> </w:t>
      </w:r>
    </w:p>
    <w:p w14:paraId="0BE93610" w14:textId="77777777" w:rsidR="00B37B9A" w:rsidRPr="00BF679C" w:rsidRDefault="00B37B9A" w:rsidP="00B37B9A">
      <w:pPr>
        <w:rPr>
          <w:color w:val="000000" w:themeColor="text1"/>
          <w:shd w:val="clear" w:color="auto" w:fill="FFFFFF"/>
        </w:rPr>
      </w:pPr>
    </w:p>
    <w:p w14:paraId="0CCBACCD" w14:textId="77777777" w:rsidR="00B37B9A" w:rsidRPr="00BF679C" w:rsidRDefault="00B37B9A" w:rsidP="00B37B9A">
      <w:pPr>
        <w:spacing w:after="240"/>
        <w:rPr>
          <w:color w:val="333333"/>
          <w:shd w:val="clear" w:color="auto" w:fill="FFFFFF"/>
          <w:lang w:val="en-US"/>
        </w:rPr>
      </w:pPr>
      <w:proofErr w:type="spellStart"/>
      <w:r w:rsidRPr="00BF679C">
        <w:rPr>
          <w:color w:val="333333"/>
          <w:shd w:val="clear" w:color="auto" w:fill="FFFFFF"/>
          <w:lang w:val="en-US"/>
        </w:rPr>
        <w:t>Kashflow</w:t>
      </w:r>
      <w:proofErr w:type="spellEnd"/>
      <w:r w:rsidRPr="00BF679C">
        <w:rPr>
          <w:color w:val="333333"/>
          <w:shd w:val="clear" w:color="auto" w:fill="FFFFFF"/>
          <w:lang w:val="en-US"/>
        </w:rPr>
        <w:t>. (n.d.). GROWING YOUR BUSINESS FROM SOLE TRADER TO SMALL BUSINESS.</w:t>
      </w:r>
      <w:r w:rsidRPr="006E7878">
        <w:rPr>
          <w:color w:val="333333"/>
          <w:shd w:val="clear" w:color="auto" w:fill="FFFFFF"/>
          <w:lang w:val="en-US"/>
        </w:rPr>
        <w:t xml:space="preserve"> </w:t>
      </w:r>
      <w:r w:rsidRPr="00BF679C">
        <w:rPr>
          <w:color w:val="333333"/>
          <w:shd w:val="clear" w:color="auto" w:fill="FFFFFF"/>
          <w:lang w:val="en-US"/>
        </w:rPr>
        <w:t xml:space="preserve">Retrieved March 14, 2020, from </w:t>
      </w:r>
      <w:hyperlink r:id="rId32" w:history="1">
        <w:r w:rsidRPr="00BF679C">
          <w:rPr>
            <w:color w:val="0000FF" w:themeColor="hyperlink"/>
            <w:u w:val="single"/>
            <w:shd w:val="clear" w:color="auto" w:fill="FFFFFF"/>
            <w:lang w:val="en-US"/>
          </w:rPr>
          <w:t>https://www.kashflow.com/wp-content/uploads/2017/06/Growing-your-business-–-from-sole-trader-to-small-business.pdf</w:t>
        </w:r>
      </w:hyperlink>
      <w:r>
        <w:t xml:space="preserve"> </w:t>
      </w:r>
    </w:p>
    <w:p w14:paraId="7CB0F5A8" w14:textId="77777777" w:rsidR="00B37B9A" w:rsidRDefault="00B37B9A" w:rsidP="00B37B9A">
      <w:pPr>
        <w:spacing w:before="240"/>
        <w:rPr>
          <w:color w:val="333333"/>
          <w:shd w:val="clear" w:color="auto" w:fill="FFFFFF"/>
          <w:lang w:val="en-US"/>
        </w:rPr>
      </w:pPr>
      <w:r w:rsidRPr="00BF679C">
        <w:rPr>
          <w:color w:val="333333"/>
          <w:shd w:val="clear" w:color="auto" w:fill="FFFFFF"/>
          <w:lang w:val="en-US"/>
        </w:rPr>
        <w:t xml:space="preserve"> </w:t>
      </w:r>
    </w:p>
    <w:p w14:paraId="2BCD2F49" w14:textId="77777777" w:rsidR="00B37B9A" w:rsidRDefault="00B37B9A" w:rsidP="00B37B9A">
      <w:r w:rsidRPr="00BF679C">
        <w:rPr>
          <w:color w:val="000000" w:themeColor="text1"/>
          <w:shd w:val="clear" w:color="auto" w:fill="FFFFFF"/>
        </w:rPr>
        <w:t xml:space="preserve">Keelson, S. (2012). </w:t>
      </w:r>
      <w:r w:rsidRPr="00BF679C">
        <w:rPr>
          <w:i/>
          <w:color w:val="000000" w:themeColor="text1"/>
          <w:shd w:val="clear" w:color="auto" w:fill="FFFFFF"/>
        </w:rPr>
        <w:t>The Evolution of the Marketing Concepts: Theoretically Different Roads Leading to Practically Same Destination!.</w:t>
      </w:r>
      <w:r w:rsidRPr="006E7878">
        <w:rPr>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33" w:history="1">
        <w:r w:rsidRPr="00BF679C">
          <w:rPr>
            <w:color w:val="000000" w:themeColor="text1"/>
            <w:u w:val="single"/>
            <w:shd w:val="clear" w:color="auto" w:fill="FFFFFF"/>
          </w:rPr>
          <w:t>https://pdfs.semanticscholar.org/c4fd/0cf9cdf5af0e9c8ce7574f7f095b67372c73.pdf</w:t>
        </w:r>
      </w:hyperlink>
      <w:r>
        <w:t xml:space="preserve"> </w:t>
      </w:r>
    </w:p>
    <w:p w14:paraId="799BC3BB" w14:textId="77777777" w:rsidR="00B37B9A" w:rsidRDefault="00B37B9A" w:rsidP="00B37B9A">
      <w:pPr>
        <w:rPr>
          <w:i/>
          <w:color w:val="000000" w:themeColor="text1"/>
          <w:shd w:val="clear" w:color="auto" w:fill="FFFFFF"/>
        </w:rPr>
      </w:pPr>
    </w:p>
    <w:p w14:paraId="67B0D052" w14:textId="77777777" w:rsidR="00B37B9A" w:rsidRPr="00BF679C" w:rsidRDefault="00B37B9A" w:rsidP="00B37B9A">
      <w:pPr>
        <w:rPr>
          <w:color w:val="000000" w:themeColor="text1"/>
        </w:rPr>
      </w:pPr>
    </w:p>
    <w:p w14:paraId="0534CF81" w14:textId="77777777" w:rsidR="00B37B9A" w:rsidRPr="00BF679C" w:rsidRDefault="00B37B9A" w:rsidP="00B37B9A">
      <w:pPr>
        <w:rPr>
          <w:color w:val="000000" w:themeColor="text1"/>
          <w:u w:val="single"/>
          <w:shd w:val="clear" w:color="auto" w:fill="FFFFFF"/>
        </w:rPr>
      </w:pPr>
      <w:r w:rsidRPr="00BF679C">
        <w:rPr>
          <w:color w:val="000000" w:themeColor="text1"/>
          <w:shd w:val="clear" w:color="auto" w:fill="FFFFFF"/>
        </w:rPr>
        <w:t>Kotler, P., &amp;</w:t>
      </w:r>
      <w:proofErr w:type="spellStart"/>
      <w:r w:rsidRPr="00BF679C">
        <w:rPr>
          <w:color w:val="000000" w:themeColor="text1"/>
          <w:shd w:val="clear" w:color="auto" w:fill="FFFFFF"/>
        </w:rPr>
        <w:t>Setiawan</w:t>
      </w:r>
      <w:proofErr w:type="spellEnd"/>
      <w:r w:rsidRPr="00BF679C">
        <w:rPr>
          <w:color w:val="000000" w:themeColor="text1"/>
          <w:shd w:val="clear" w:color="auto" w:fill="FFFFFF"/>
        </w:rPr>
        <w:t xml:space="preserve">, H. (2017). </w:t>
      </w:r>
      <w:r w:rsidRPr="00BF679C">
        <w:rPr>
          <w:i/>
          <w:color w:val="000000" w:themeColor="text1"/>
          <w:shd w:val="clear" w:color="auto" w:fill="FFFFFF"/>
        </w:rPr>
        <w:t>Marketing 4.0: Moving from Traditional to</w:t>
      </w:r>
      <w:r w:rsidRPr="0014101E">
        <w:rPr>
          <w:i/>
          <w:color w:val="000000" w:themeColor="text1"/>
          <w:shd w:val="clear" w:color="auto" w:fill="FFFFFF"/>
        </w:rPr>
        <w:t xml:space="preserve"> </w:t>
      </w:r>
      <w:r w:rsidRPr="00BF679C">
        <w:rPr>
          <w:i/>
          <w:color w:val="000000" w:themeColor="text1"/>
          <w:shd w:val="clear" w:color="auto" w:fill="FFFFFF"/>
        </w:rPr>
        <w:t>Digital.</w:t>
      </w:r>
      <w:r w:rsidRPr="0014101E">
        <w:rPr>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34" w:history="1">
        <w:r w:rsidRPr="00BF679C">
          <w:rPr>
            <w:color w:val="000000" w:themeColor="text1"/>
            <w:u w:val="single"/>
            <w:shd w:val="clear" w:color="auto" w:fill="FFFFFF"/>
          </w:rPr>
          <w:t>https://www.wiley.com/en-us/Marketing+4+0%3A+Moving+from+Traditional+to+Digital-p-9781119341208</w:t>
        </w:r>
      </w:hyperlink>
      <w:r>
        <w:t xml:space="preserve"> </w:t>
      </w:r>
    </w:p>
    <w:p w14:paraId="5609490D" w14:textId="77777777" w:rsidR="00B37B9A" w:rsidRDefault="00B37B9A" w:rsidP="00B37B9A">
      <w:pPr>
        <w:spacing w:line="360" w:lineRule="auto"/>
        <w:rPr>
          <w:i/>
          <w:color w:val="000000" w:themeColor="text1"/>
          <w:shd w:val="clear" w:color="auto" w:fill="FFFFFF"/>
        </w:rPr>
      </w:pPr>
    </w:p>
    <w:p w14:paraId="3D44529C" w14:textId="626EACA5" w:rsidR="00B37B9A" w:rsidRPr="004D5831" w:rsidRDefault="00B37B9A" w:rsidP="00B37B9A">
      <w:pPr>
        <w:spacing w:line="360" w:lineRule="auto"/>
        <w:rPr>
          <w:color w:val="000000" w:themeColor="text1"/>
          <w:shd w:val="clear" w:color="auto" w:fill="FFFFFF"/>
        </w:rPr>
      </w:pPr>
      <w:r w:rsidRPr="00BF679C">
        <w:rPr>
          <w:color w:val="000000" w:themeColor="text1"/>
          <w:shd w:val="clear" w:color="auto" w:fill="FFFFFF"/>
        </w:rPr>
        <w:t xml:space="preserve">Kotler, P., Wong, V., &amp; Saunders, J. (2009). </w:t>
      </w:r>
      <w:r w:rsidRPr="00BF679C">
        <w:rPr>
          <w:i/>
          <w:color w:val="000000" w:themeColor="text1"/>
          <w:shd w:val="clear" w:color="auto" w:fill="FFFFFF"/>
        </w:rPr>
        <w:t>Principles of Marketing.</w:t>
      </w:r>
      <w:r w:rsidRPr="0014101E">
        <w:rPr>
          <w:color w:val="000000" w:themeColor="text1"/>
          <w:shd w:val="clear" w:color="auto" w:fill="FFFFFF"/>
        </w:rPr>
        <w:t xml:space="preserve"> </w:t>
      </w:r>
    </w:p>
    <w:p w14:paraId="0122112E" w14:textId="77777777" w:rsidR="00B37B9A" w:rsidRDefault="00B37B9A" w:rsidP="00B37B9A">
      <w:pPr>
        <w:autoSpaceDE w:val="0"/>
        <w:autoSpaceDN w:val="0"/>
        <w:adjustRightInd w:val="0"/>
      </w:pPr>
      <w:r w:rsidRPr="00BF679C">
        <w:rPr>
          <w:color w:val="000000"/>
          <w:shd w:val="clear" w:color="auto" w:fill="FFFFFF"/>
        </w:rPr>
        <w:t>Labuschagne, A. (2003). Qualitative Research - Airy Fairy or Fundamental?. </w:t>
      </w:r>
      <w:r w:rsidRPr="00BF679C">
        <w:rPr>
          <w:rStyle w:val="Emphasis"/>
          <w:color w:val="000000"/>
          <w:bdr w:val="none" w:sz="0" w:space="0" w:color="auto" w:frame="1"/>
          <w:shd w:val="clear" w:color="auto" w:fill="FFFFFF"/>
        </w:rPr>
        <w:t>The Qualitative Report</w:t>
      </w:r>
      <w:r w:rsidRPr="00BF679C">
        <w:rPr>
          <w:color w:val="000000"/>
          <w:shd w:val="clear" w:color="auto" w:fill="FFFFFF"/>
        </w:rPr>
        <w:t>, </w:t>
      </w:r>
      <w:r w:rsidRPr="00BF679C">
        <w:rPr>
          <w:rStyle w:val="Emphasis"/>
          <w:color w:val="000000"/>
          <w:bdr w:val="none" w:sz="0" w:space="0" w:color="auto" w:frame="1"/>
          <w:shd w:val="clear" w:color="auto" w:fill="FFFFFF"/>
        </w:rPr>
        <w:t>8</w:t>
      </w:r>
      <w:r w:rsidRPr="00BF679C">
        <w:rPr>
          <w:color w:val="000000"/>
          <w:shd w:val="clear" w:color="auto" w:fill="FFFFFF"/>
        </w:rPr>
        <w:t xml:space="preserve">(1), 100-103. Retrieved from </w:t>
      </w:r>
      <w:hyperlink r:id="rId35" w:history="1">
        <w:r w:rsidRPr="00BF679C">
          <w:rPr>
            <w:rStyle w:val="Hyperlink"/>
            <w:shd w:val="clear" w:color="auto" w:fill="FFFFFF"/>
          </w:rPr>
          <w:t>https://nsuworks.nova.edu/tqr/vol8/iss1/7</w:t>
        </w:r>
      </w:hyperlink>
      <w:r w:rsidRPr="00D86324">
        <w:rPr>
          <w:color w:val="FF0000"/>
        </w:rPr>
        <w:t xml:space="preserve"> </w:t>
      </w:r>
    </w:p>
    <w:p w14:paraId="12F9B169" w14:textId="77777777" w:rsidR="00B37B9A" w:rsidRDefault="00B37B9A" w:rsidP="00B37B9A">
      <w:pPr>
        <w:autoSpaceDE w:val="0"/>
        <w:autoSpaceDN w:val="0"/>
        <w:adjustRightInd w:val="0"/>
        <w:rPr>
          <w:rStyle w:val="Hyperlink"/>
          <w:shd w:val="clear" w:color="auto" w:fill="FFFFFF"/>
        </w:rPr>
      </w:pPr>
      <w:r w:rsidRPr="006F4D1F">
        <w:rPr>
          <w:rStyle w:val="Hyperlink"/>
          <w:shd w:val="clear" w:color="auto" w:fill="FFFFFF"/>
        </w:rPr>
        <w:t>https://books.google.com/books/about/Principles_of_Marketing.html?id=6T2R0_ESU5A</w:t>
      </w:r>
    </w:p>
    <w:p w14:paraId="1017B641" w14:textId="77777777" w:rsidR="00B37B9A" w:rsidRPr="00BF679C" w:rsidRDefault="00B37B9A" w:rsidP="00B37B9A">
      <w:pPr>
        <w:spacing w:before="240" w:after="240"/>
        <w:rPr>
          <w:color w:val="333333"/>
          <w:shd w:val="clear" w:color="auto" w:fill="FFFFFF"/>
          <w:lang w:val="en-US"/>
        </w:rPr>
      </w:pPr>
      <w:r w:rsidRPr="00BF679C">
        <w:rPr>
          <w:color w:val="333333"/>
          <w:shd w:val="clear" w:color="auto" w:fill="FFFFFF"/>
          <w:lang w:val="en-US"/>
        </w:rPr>
        <w:t xml:space="preserve">Lancaster. (2018). Why some older people are rejecting digital </w:t>
      </w:r>
      <w:proofErr w:type="spellStart"/>
      <w:r w:rsidRPr="00BF679C">
        <w:rPr>
          <w:color w:val="333333"/>
          <w:shd w:val="clear" w:color="auto" w:fill="FFFFFF"/>
          <w:lang w:val="en-US"/>
        </w:rPr>
        <w:t>technologies.Retrieved</w:t>
      </w:r>
      <w:proofErr w:type="spellEnd"/>
      <w:r w:rsidRPr="00BF679C">
        <w:rPr>
          <w:color w:val="333333"/>
          <w:shd w:val="clear" w:color="auto" w:fill="FFFFFF"/>
          <w:lang w:val="en-US"/>
        </w:rPr>
        <w:t xml:space="preserve"> from 14 March 2020, from </w:t>
      </w:r>
      <w:hyperlink r:id="rId36" w:history="1">
        <w:r w:rsidRPr="00BF679C">
          <w:rPr>
            <w:color w:val="0000FF" w:themeColor="hyperlink"/>
            <w:u w:val="single"/>
            <w:shd w:val="clear" w:color="auto" w:fill="FFFFFF"/>
            <w:lang w:val="en-US"/>
          </w:rPr>
          <w:t>https://www.sciencedaily.com/releases/2018/03/180312091715.htm</w:t>
        </w:r>
      </w:hyperlink>
      <w:r>
        <w:t xml:space="preserve"> </w:t>
      </w:r>
    </w:p>
    <w:p w14:paraId="78B7A7ED" w14:textId="77777777" w:rsidR="00B37B9A" w:rsidRPr="00BF679C" w:rsidRDefault="00B37B9A" w:rsidP="00B37B9A">
      <w:pPr>
        <w:rPr>
          <w:color w:val="000000" w:themeColor="text1"/>
          <w:u w:val="single"/>
          <w:shd w:val="clear" w:color="auto" w:fill="FFFFFF"/>
        </w:rPr>
      </w:pPr>
      <w:r w:rsidRPr="00BF679C">
        <w:rPr>
          <w:lang w:val="en-US"/>
        </w:rPr>
        <w:t xml:space="preserve">Lloyds (2018) Lloyds Bank, Business and Digital Charity Index. </w:t>
      </w:r>
    </w:p>
    <w:p w14:paraId="38B21C28" w14:textId="77777777" w:rsidR="00B37B9A" w:rsidRPr="00BF679C" w:rsidRDefault="00B37B9A" w:rsidP="00B37B9A">
      <w:pPr>
        <w:spacing w:after="240"/>
        <w:rPr>
          <w:lang w:val="en-US"/>
        </w:rPr>
      </w:pPr>
      <w:r w:rsidRPr="00BF679C">
        <w:rPr>
          <w:lang w:val="en-US"/>
        </w:rPr>
        <w:lastRenderedPageBreak/>
        <w:t>Retrieved from 14 March 2020.</w:t>
      </w:r>
      <w:r>
        <w:rPr>
          <w:lang w:val="en-US"/>
        </w:rPr>
        <w:t xml:space="preserve"> </w:t>
      </w:r>
    </w:p>
    <w:p w14:paraId="23EEFFBA" w14:textId="77777777" w:rsidR="00B37B9A" w:rsidRDefault="00B37B9A" w:rsidP="00B37B9A">
      <w:pPr>
        <w:spacing w:after="240"/>
        <w:rPr>
          <w:color w:val="333333"/>
          <w:shd w:val="clear" w:color="auto" w:fill="FFFFFF"/>
          <w:lang w:val="en-US"/>
        </w:rPr>
      </w:pPr>
      <w:r w:rsidRPr="00BF679C">
        <w:rPr>
          <w:color w:val="333333"/>
          <w:shd w:val="clear" w:color="auto" w:fill="FFFFFF"/>
          <w:lang w:val="en-US"/>
        </w:rPr>
        <w:t>Mbira, L. (2015). Key Success Factors for Sole Trader Retailer Growth in a Multicurrency</w:t>
      </w:r>
      <w:r w:rsidRPr="00506C45">
        <w:rPr>
          <w:color w:val="333333"/>
          <w:shd w:val="clear" w:color="auto" w:fill="FFFFFF"/>
          <w:lang w:val="en-US"/>
        </w:rPr>
        <w:t xml:space="preserve"> </w:t>
      </w:r>
      <w:r w:rsidRPr="00BF679C">
        <w:rPr>
          <w:color w:val="333333"/>
          <w:shd w:val="clear" w:color="auto" w:fill="FFFFFF"/>
          <w:lang w:val="en-US"/>
        </w:rPr>
        <w:t>Zimbabwe. </w:t>
      </w:r>
      <w:r w:rsidRPr="00BF679C">
        <w:rPr>
          <w:i/>
          <w:iCs/>
          <w:color w:val="333333"/>
          <w:lang w:val="en-US"/>
        </w:rPr>
        <w:t>THEE INTERNATIONAL JOURNAL OF BUSINESS &amp; MANAGEMENT</w:t>
      </w:r>
      <w:r w:rsidRPr="00BF679C">
        <w:rPr>
          <w:color w:val="333333"/>
          <w:shd w:val="clear" w:color="auto" w:fill="FFFFFF"/>
          <w:lang w:val="en-US"/>
        </w:rPr>
        <w:t>, </w:t>
      </w:r>
      <w:r w:rsidRPr="00BF679C">
        <w:rPr>
          <w:i/>
          <w:iCs/>
          <w:color w:val="333333"/>
          <w:lang w:val="en-US"/>
        </w:rPr>
        <w:t>3</w:t>
      </w:r>
      <w:r w:rsidRPr="00BF679C">
        <w:rPr>
          <w:color w:val="333333"/>
          <w:shd w:val="clear" w:color="auto" w:fill="FFFFFF"/>
          <w:lang w:val="en-US"/>
        </w:rPr>
        <w:t>(8), 1–8. Retrieved from 14 March 2020</w:t>
      </w:r>
      <w:r>
        <w:rPr>
          <w:color w:val="333333"/>
          <w:shd w:val="clear" w:color="auto" w:fill="FFFFFF"/>
          <w:lang w:val="en-US"/>
        </w:rPr>
        <w:t xml:space="preserve"> </w:t>
      </w:r>
    </w:p>
    <w:p w14:paraId="22D54A34" w14:textId="77777777" w:rsidR="00B37B9A" w:rsidRDefault="00B37B9A" w:rsidP="00B37B9A">
      <w:pPr>
        <w:spacing w:before="240"/>
      </w:pPr>
      <w:r w:rsidRPr="00BF679C">
        <w:rPr>
          <w:color w:val="333333"/>
          <w:shd w:val="clear" w:color="auto" w:fill="FFFFFF"/>
          <w:lang w:val="en-US"/>
        </w:rPr>
        <w:t xml:space="preserve"> </w:t>
      </w:r>
      <w:proofErr w:type="spellStart"/>
      <w:r w:rsidRPr="00BF679C">
        <w:rPr>
          <w:color w:val="333333"/>
          <w:shd w:val="clear" w:color="auto" w:fill="FFFFFF"/>
          <w:lang w:val="en-US"/>
        </w:rPr>
        <w:t>Meymo</w:t>
      </w:r>
      <w:proofErr w:type="spellEnd"/>
      <w:r w:rsidRPr="00BF679C">
        <w:rPr>
          <w:color w:val="333333"/>
          <w:shd w:val="clear" w:color="auto" w:fill="FFFFFF"/>
          <w:lang w:val="en-US"/>
        </w:rPr>
        <w:t xml:space="preserve">, S., &amp; Nystrom, K. (2017). Why do elderly not use social media? Retrieved March 14, 2020, from </w:t>
      </w:r>
      <w:hyperlink r:id="rId37" w:history="1">
        <w:r w:rsidRPr="00BF679C">
          <w:rPr>
            <w:color w:val="0000FF" w:themeColor="hyperlink"/>
            <w:u w:val="single"/>
            <w:shd w:val="clear" w:color="auto" w:fill="FFFFFF"/>
            <w:lang w:val="en-US"/>
          </w:rPr>
          <w:t>http://www.diva-portal.org/smash/get/diva2:1120688/FULLTEXT01.pdf</w:t>
        </w:r>
      </w:hyperlink>
      <w:r>
        <w:t xml:space="preserve"> </w:t>
      </w:r>
    </w:p>
    <w:p w14:paraId="6B8C793D" w14:textId="77777777" w:rsidR="00B37B9A" w:rsidRPr="00BF679C" w:rsidRDefault="00B37B9A" w:rsidP="00B37B9A">
      <w:pPr>
        <w:spacing w:before="240"/>
        <w:rPr>
          <w:color w:val="333333"/>
          <w:shd w:val="clear" w:color="auto" w:fill="FFFFFF"/>
          <w:lang w:val="en-US"/>
        </w:rPr>
      </w:pPr>
    </w:p>
    <w:p w14:paraId="07141CE3" w14:textId="77777777" w:rsidR="00B37B9A" w:rsidRDefault="00B37B9A" w:rsidP="00B37B9A">
      <w:pPr>
        <w:autoSpaceDE w:val="0"/>
        <w:autoSpaceDN w:val="0"/>
        <w:adjustRightInd w:val="0"/>
        <w:rPr>
          <w:color w:val="231F20"/>
        </w:rPr>
      </w:pPr>
      <w:r w:rsidRPr="00BF679C">
        <w:rPr>
          <w:color w:val="231F20"/>
        </w:rPr>
        <w:t xml:space="preserve">Miller, J. and </w:t>
      </w:r>
      <w:proofErr w:type="spellStart"/>
      <w:r w:rsidRPr="00BF679C">
        <w:rPr>
          <w:color w:val="231F20"/>
        </w:rPr>
        <w:t>Glassner</w:t>
      </w:r>
      <w:proofErr w:type="spellEnd"/>
      <w:r w:rsidRPr="00BF679C">
        <w:rPr>
          <w:color w:val="231F20"/>
        </w:rPr>
        <w:t>, B. (199 7), “The ‘inside’ and the ‘outside’: ﬁnding realities in interviews”, in Silverman, D. (Ed.), Qualitative Research: The</w:t>
      </w:r>
      <w:r>
        <w:rPr>
          <w:color w:val="231F20"/>
        </w:rPr>
        <w:t xml:space="preserve">ory, Method and Practice, Sage </w:t>
      </w:r>
      <w:r w:rsidRPr="00BF679C">
        <w:rPr>
          <w:color w:val="231F20"/>
        </w:rPr>
        <w:t xml:space="preserve"> London, 99-112</w:t>
      </w:r>
      <w:r>
        <w:rPr>
          <w:color w:val="231F20"/>
        </w:rPr>
        <w:t xml:space="preserve"> </w:t>
      </w:r>
    </w:p>
    <w:p w14:paraId="29A4F088" w14:textId="77777777" w:rsidR="00B37B9A" w:rsidRDefault="00B37B9A" w:rsidP="00B37B9A">
      <w:pPr>
        <w:autoSpaceDE w:val="0"/>
        <w:autoSpaceDN w:val="0"/>
        <w:adjustRightInd w:val="0"/>
        <w:rPr>
          <w:color w:val="231F20"/>
        </w:rPr>
      </w:pPr>
    </w:p>
    <w:p w14:paraId="37AC507F" w14:textId="77777777" w:rsidR="00B37B9A" w:rsidRDefault="00B37B9A" w:rsidP="00B37B9A">
      <w:pPr>
        <w:autoSpaceDE w:val="0"/>
        <w:autoSpaceDN w:val="0"/>
        <w:adjustRightInd w:val="0"/>
        <w:rPr>
          <w:color w:val="FF0000"/>
        </w:rPr>
      </w:pPr>
      <w:r w:rsidRPr="00BF679C">
        <w:rPr>
          <w:color w:val="000000"/>
        </w:rPr>
        <w:t xml:space="preserve">Morrow V. Using qualitative methods to elicit young people’s perspectives on their environments: some ideas for community health initiatives. Health </w:t>
      </w:r>
      <w:proofErr w:type="spellStart"/>
      <w:r w:rsidRPr="00BF679C">
        <w:rPr>
          <w:color w:val="000000"/>
        </w:rPr>
        <w:t>Educ</w:t>
      </w:r>
      <w:proofErr w:type="spellEnd"/>
      <w:r w:rsidRPr="00BF679C">
        <w:rPr>
          <w:color w:val="000000"/>
        </w:rPr>
        <w:t xml:space="preserve"> Res. 2001;16(3):255–68. [</w:t>
      </w:r>
      <w:hyperlink r:id="rId38" w:history="1">
        <w:r w:rsidRPr="00BF679C">
          <w:rPr>
            <w:color w:val="642A8F"/>
            <w:u w:val="single"/>
          </w:rPr>
          <w:t>PubMed</w:t>
        </w:r>
      </w:hyperlink>
      <w:r w:rsidRPr="00BF679C">
        <w:rPr>
          <w:color w:val="000000"/>
        </w:rPr>
        <w:t>] [</w:t>
      </w:r>
      <w:hyperlink r:id="rId39" w:history="1">
        <w:r w:rsidRPr="00BF679C">
          <w:rPr>
            <w:color w:val="642A8F"/>
            <w:u w:val="single"/>
          </w:rPr>
          <w:t>Google Scholar</w:t>
        </w:r>
      </w:hyperlink>
      <w:r w:rsidRPr="00BF679C">
        <w:rPr>
          <w:color w:val="000000"/>
        </w:rPr>
        <w:t>]</w:t>
      </w:r>
      <w:r>
        <w:rPr>
          <w:color w:val="000000"/>
        </w:rPr>
        <w:t xml:space="preserve"> </w:t>
      </w:r>
    </w:p>
    <w:p w14:paraId="6898EFBA" w14:textId="77777777" w:rsidR="00B37B9A" w:rsidRPr="00BF679C" w:rsidRDefault="00B37B9A" w:rsidP="00B37B9A">
      <w:pPr>
        <w:autoSpaceDE w:val="0"/>
        <w:autoSpaceDN w:val="0"/>
        <w:adjustRightInd w:val="0"/>
        <w:rPr>
          <w:color w:val="000000"/>
        </w:rPr>
      </w:pPr>
    </w:p>
    <w:p w14:paraId="4E31995F" w14:textId="77777777" w:rsidR="00B37B9A" w:rsidRDefault="00B37B9A" w:rsidP="00B37B9A">
      <w:pPr>
        <w:spacing w:after="240"/>
      </w:pPr>
      <w:proofErr w:type="spellStart"/>
      <w:r w:rsidRPr="00BF679C">
        <w:rPr>
          <w:lang w:val="en-US"/>
        </w:rPr>
        <w:t>Munanga</w:t>
      </w:r>
      <w:proofErr w:type="spellEnd"/>
      <w:r w:rsidRPr="00BF679C">
        <w:rPr>
          <w:lang w:val="en-US"/>
        </w:rPr>
        <w:t>, E. (2013). Financial Challenges Faced By Retail SMEs Operating In A Multi-</w:t>
      </w:r>
      <w:r w:rsidRPr="00506C45">
        <w:rPr>
          <w:lang w:val="en-US"/>
        </w:rPr>
        <w:t xml:space="preserve"> </w:t>
      </w:r>
      <w:r w:rsidRPr="00BF679C">
        <w:rPr>
          <w:lang w:val="en-US"/>
        </w:rPr>
        <w:t xml:space="preserve">Currency Environment. A Case of Gweru Urban, Zimbabwe. Asian Economic and Financial Review. 3(3):377-388. Retrieved 14 March 2020 from </w:t>
      </w:r>
      <w:hyperlink r:id="rId40" w:history="1">
        <w:r w:rsidRPr="00BF679C">
          <w:rPr>
            <w:color w:val="0000FF" w:themeColor="hyperlink"/>
            <w:u w:val="single"/>
            <w:lang w:val="en-US"/>
          </w:rPr>
          <w:t>https://ideas.repec.org/a/asi/aeafrj/2013p377-388.html</w:t>
        </w:r>
      </w:hyperlink>
      <w:r>
        <w:t xml:space="preserve"> </w:t>
      </w:r>
    </w:p>
    <w:p w14:paraId="5FD5B371" w14:textId="77777777" w:rsidR="00B37B9A" w:rsidRPr="006F4D1F" w:rsidRDefault="00B37B9A" w:rsidP="00B37B9A">
      <w:pPr>
        <w:spacing w:before="240"/>
        <w:rPr>
          <w:lang w:val="en-US"/>
        </w:rPr>
      </w:pPr>
      <w:proofErr w:type="spellStart"/>
      <w:r w:rsidRPr="00BF679C">
        <w:rPr>
          <w:color w:val="000000" w:themeColor="text1"/>
          <w:shd w:val="clear" w:color="auto" w:fill="FFFFFF"/>
        </w:rPr>
        <w:t>Nabma</w:t>
      </w:r>
      <w:proofErr w:type="spellEnd"/>
      <w:r w:rsidRPr="00BF679C">
        <w:rPr>
          <w:color w:val="000000" w:themeColor="text1"/>
          <w:shd w:val="clear" w:color="auto" w:fill="FFFFFF"/>
        </w:rPr>
        <w:t>(2015). Mission For Markets. Retrieved 14 November 2019, fro</w:t>
      </w:r>
      <w:r>
        <w:rPr>
          <w:color w:val="000000" w:themeColor="text1"/>
          <w:shd w:val="clear" w:color="auto" w:fill="FFFFFF"/>
        </w:rPr>
        <w:t xml:space="preserve">m </w:t>
      </w:r>
      <w:hyperlink r:id="rId41" w:history="1">
        <w:r w:rsidRPr="00BF679C">
          <w:rPr>
            <w:color w:val="000000" w:themeColor="text1"/>
            <w:u w:val="single"/>
            <w:shd w:val="clear" w:color="auto" w:fill="FFFFFF"/>
          </w:rPr>
          <w:t>https://www.nabma.com/wp-content/uploads/2015/09/MissionforMarkets.pdf</w:t>
        </w:r>
      </w:hyperlink>
      <w:r>
        <w:t xml:space="preserve"> </w:t>
      </w:r>
    </w:p>
    <w:p w14:paraId="2451DF67" w14:textId="77777777" w:rsidR="00B37B9A" w:rsidRPr="008F1A0C" w:rsidRDefault="00B37B9A" w:rsidP="00B37B9A">
      <w:pPr>
        <w:rPr>
          <w:color w:val="000000" w:themeColor="text1"/>
        </w:rPr>
      </w:pPr>
    </w:p>
    <w:p w14:paraId="73F434BA" w14:textId="77777777" w:rsidR="00B37B9A" w:rsidRDefault="00B37B9A" w:rsidP="00B37B9A">
      <w:r w:rsidRPr="00BF679C">
        <w:rPr>
          <w:color w:val="000000" w:themeColor="text1"/>
          <w:shd w:val="clear" w:color="auto" w:fill="FFFFFF"/>
        </w:rPr>
        <w:t>Nicastro, D. (2019</w:t>
      </w:r>
      <w:r w:rsidRPr="00BF679C">
        <w:rPr>
          <w:i/>
          <w:color w:val="000000" w:themeColor="text1"/>
          <w:shd w:val="clear" w:color="auto" w:fill="FFFFFF"/>
        </w:rPr>
        <w:t>). 5 Barriers To Successful Digital Marketing</w:t>
      </w:r>
      <w:r w:rsidRPr="00BF679C">
        <w:rPr>
          <w:color w:val="000000" w:themeColor="text1"/>
          <w:shd w:val="clear" w:color="auto" w:fill="FFFFFF"/>
        </w:rPr>
        <w:t>.</w:t>
      </w:r>
      <w:r w:rsidRPr="00F82807">
        <w:rPr>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42" w:history="1">
        <w:r w:rsidRPr="00BF679C">
          <w:rPr>
            <w:color w:val="000000" w:themeColor="text1"/>
            <w:u w:val="single"/>
            <w:shd w:val="clear" w:color="auto" w:fill="FFFFFF"/>
          </w:rPr>
          <w:t>https://www.cmswire.com/cms/customer-experience/5-barriers-to-successful-digital-marketing-023544.php</w:t>
        </w:r>
      </w:hyperlink>
      <w:r>
        <w:t xml:space="preserve"> </w:t>
      </w:r>
    </w:p>
    <w:p w14:paraId="7A97BA41" w14:textId="77777777" w:rsidR="00B37B9A" w:rsidRDefault="00B37B9A" w:rsidP="00B37B9A">
      <w:pPr>
        <w:spacing w:line="360" w:lineRule="auto"/>
        <w:rPr>
          <w:color w:val="000000" w:themeColor="text1"/>
          <w:shd w:val="clear" w:color="auto" w:fill="FFFFFF"/>
        </w:rPr>
      </w:pPr>
    </w:p>
    <w:p w14:paraId="5C51E94B" w14:textId="5FCC4DFF" w:rsidR="00B37B9A" w:rsidRPr="00775A20" w:rsidRDefault="00B37B9A" w:rsidP="00775A20">
      <w:pPr>
        <w:spacing w:line="360" w:lineRule="auto"/>
        <w:rPr>
          <w:color w:val="000000" w:themeColor="text1"/>
          <w:shd w:val="clear" w:color="auto" w:fill="FFFFFF"/>
        </w:rPr>
      </w:pPr>
      <w:r w:rsidRPr="00BF679C">
        <w:rPr>
          <w:color w:val="000000" w:themeColor="text1"/>
          <w:shd w:val="clear" w:color="auto" w:fill="FFFFFF"/>
        </w:rPr>
        <w:t xml:space="preserve"> </w:t>
      </w:r>
      <w:proofErr w:type="spellStart"/>
      <w:r w:rsidRPr="00BF679C">
        <w:rPr>
          <w:lang w:val="en-US"/>
        </w:rPr>
        <w:t>Nkonoki</w:t>
      </w:r>
      <w:proofErr w:type="spellEnd"/>
      <w:r w:rsidRPr="00BF679C">
        <w:rPr>
          <w:lang w:val="en-US"/>
        </w:rPr>
        <w:t xml:space="preserve">. E. (2010). What are the factors limiting the success and/or growth of small businesses in Tanzania? – An empirical study on small business growth. </w:t>
      </w:r>
      <w:proofErr w:type="spellStart"/>
      <w:r w:rsidRPr="00BF679C">
        <w:rPr>
          <w:lang w:val="en-US"/>
        </w:rPr>
        <w:t>Arcada</w:t>
      </w:r>
      <w:proofErr w:type="spellEnd"/>
      <w:r w:rsidRPr="00BF679C">
        <w:rPr>
          <w:lang w:val="en-US"/>
        </w:rPr>
        <w:t xml:space="preserve"> University of Applied Sciences International business. Helsinki. Retrieved 14 March 2020 from </w:t>
      </w:r>
      <w:hyperlink r:id="rId43" w:history="1">
        <w:r w:rsidRPr="00BF679C">
          <w:rPr>
            <w:color w:val="0000FF" w:themeColor="hyperlink"/>
            <w:u w:val="single"/>
            <w:lang w:val="en-US"/>
          </w:rPr>
          <w:t>https://www.theseus.fi/bitstream/handle/10024/21942/Nkonoki_Enock.pdf?sequence=1</w:t>
        </w:r>
      </w:hyperlink>
      <w:r>
        <w:t xml:space="preserve"> </w:t>
      </w:r>
    </w:p>
    <w:p w14:paraId="5277FA5B" w14:textId="77777777" w:rsidR="00775A20" w:rsidRDefault="00775A20" w:rsidP="00B37B9A">
      <w:pPr>
        <w:rPr>
          <w:color w:val="0000FF" w:themeColor="hyperlink"/>
          <w:u w:val="single"/>
          <w:lang w:val="en-US"/>
        </w:rPr>
      </w:pPr>
    </w:p>
    <w:p w14:paraId="7495EF15" w14:textId="3701FDB4" w:rsidR="00775A20" w:rsidRDefault="00B37B9A" w:rsidP="00775A20">
      <w:r w:rsidRPr="004A36CC">
        <w:rPr>
          <w:color w:val="333333"/>
          <w:lang w:val="en-US"/>
        </w:rPr>
        <w:t>Ohara, J. K., &amp; Lin, J. (2019). Population Density and Local Food Market Channels. </w:t>
      </w:r>
      <w:r>
        <w:rPr>
          <w:i/>
          <w:iCs/>
          <w:color w:val="333333"/>
          <w:lang w:val="en-US"/>
        </w:rPr>
        <w:t xml:space="preserve">Applied </w:t>
      </w:r>
      <w:r w:rsidRPr="004A36CC">
        <w:rPr>
          <w:i/>
          <w:iCs/>
          <w:color w:val="333333"/>
          <w:lang w:val="en-US"/>
        </w:rPr>
        <w:t>Economic Perspectives and Policy</w:t>
      </w:r>
      <w:r w:rsidRPr="004A36CC">
        <w:rPr>
          <w:color w:val="333333"/>
          <w:lang w:val="en-US"/>
        </w:rPr>
        <w:t xml:space="preserve">. </w:t>
      </w:r>
      <w:proofErr w:type="spellStart"/>
      <w:r w:rsidRPr="004A36CC">
        <w:rPr>
          <w:color w:val="333333"/>
          <w:lang w:val="en-US"/>
        </w:rPr>
        <w:t>doi</w:t>
      </w:r>
      <w:proofErr w:type="spellEnd"/>
      <w:r w:rsidRPr="004A36CC">
        <w:rPr>
          <w:color w:val="333333"/>
          <w:lang w:val="en-US"/>
        </w:rPr>
        <w:t>: 10.1093/</w:t>
      </w:r>
      <w:proofErr w:type="spellStart"/>
      <w:r w:rsidRPr="004A36CC">
        <w:rPr>
          <w:color w:val="333333"/>
          <w:lang w:val="en-US"/>
        </w:rPr>
        <w:t>aepp</w:t>
      </w:r>
      <w:proofErr w:type="spellEnd"/>
      <w:r w:rsidRPr="004A36CC">
        <w:rPr>
          <w:color w:val="333333"/>
          <w:lang w:val="en-US"/>
        </w:rPr>
        <w:t>/ppy040</w:t>
      </w:r>
      <w:r w:rsidR="00775A20" w:rsidRPr="00775A20">
        <w:rPr>
          <w:i/>
          <w:color w:val="000000" w:themeColor="text1"/>
          <w:shd w:val="clear" w:color="auto" w:fill="FFFFFF"/>
        </w:rPr>
        <w:t xml:space="preserve"> </w:t>
      </w:r>
      <w:r w:rsidR="00775A20" w:rsidRPr="00BF679C">
        <w:rPr>
          <w:i/>
          <w:color w:val="000000" w:themeColor="text1"/>
          <w:shd w:val="clear" w:color="auto" w:fill="FFFFFF"/>
        </w:rPr>
        <w:t>of Locallygrown.net and Case Studies of Online Markets in Tennessee.</w:t>
      </w:r>
      <w:r w:rsidR="00775A20" w:rsidRPr="00BF679C">
        <w:rPr>
          <w:color w:val="000000" w:themeColor="text1"/>
          <w:shd w:val="clear" w:color="auto" w:fill="FFFFFF"/>
        </w:rPr>
        <w:t xml:space="preserve"> Retrieved 14 November 2019 from </w:t>
      </w:r>
      <w:hyperlink r:id="rId44" w:history="1">
        <w:r w:rsidR="00775A20" w:rsidRPr="00BF679C">
          <w:rPr>
            <w:color w:val="000000" w:themeColor="text1"/>
            <w:u w:val="single"/>
            <w:shd w:val="clear" w:color="auto" w:fill="FFFFFF"/>
          </w:rPr>
          <w:t>https://extension.tennessee.edu/publications/Documents/PB1857.pdf</w:t>
        </w:r>
      </w:hyperlink>
    </w:p>
    <w:p w14:paraId="68E98A55" w14:textId="07697ABA" w:rsidR="00B37B9A" w:rsidRDefault="00775A20" w:rsidP="00775A20">
      <w:pPr>
        <w:shd w:val="clear" w:color="auto" w:fill="FFFFFF"/>
        <w:rPr>
          <w:color w:val="333333"/>
          <w:lang w:val="en-US"/>
        </w:rPr>
      </w:pPr>
      <w:r>
        <w:rPr>
          <w:color w:val="333333"/>
          <w:lang w:val="en-US"/>
        </w:rPr>
        <w:t xml:space="preserve"> </w:t>
      </w:r>
      <w:r w:rsidR="00B37B9A">
        <w:rPr>
          <w:color w:val="333333"/>
          <w:lang w:val="en-US"/>
        </w:rPr>
        <w:t xml:space="preserve"> </w:t>
      </w:r>
    </w:p>
    <w:p w14:paraId="626CD052" w14:textId="77777777" w:rsidR="00B37B9A" w:rsidRDefault="00B37B9A" w:rsidP="00B37B9A">
      <w:pPr>
        <w:rPr>
          <w:color w:val="333333"/>
          <w:lang w:val="en-US"/>
        </w:rPr>
      </w:pPr>
    </w:p>
    <w:p w14:paraId="0380B3C8" w14:textId="77777777" w:rsidR="00B37B9A" w:rsidRDefault="00B37B9A" w:rsidP="00B37B9A">
      <w:pPr>
        <w:rPr>
          <w:color w:val="000000" w:themeColor="text1"/>
          <w:shd w:val="clear" w:color="auto" w:fill="FFFFFF"/>
        </w:rPr>
      </w:pPr>
      <w:r w:rsidRPr="00BF679C">
        <w:rPr>
          <w:color w:val="000000" w:themeColor="text1"/>
          <w:shd w:val="clear" w:color="auto" w:fill="FFFFFF"/>
        </w:rPr>
        <w:t xml:space="preserve">Osborne, B. (2019). </w:t>
      </w:r>
      <w:r w:rsidRPr="00BF679C">
        <w:rPr>
          <w:i/>
          <w:color w:val="000000" w:themeColor="text1"/>
          <w:shd w:val="clear" w:color="auto" w:fill="FFFFFF"/>
        </w:rPr>
        <w:t>30 Digital Marketing Quotes to Inspire You in the New Year</w:t>
      </w:r>
      <w:r w:rsidRPr="00BF679C">
        <w:rPr>
          <w:color w:val="000000" w:themeColor="text1"/>
          <w:shd w:val="clear" w:color="auto" w:fill="FFFFFF"/>
        </w:rPr>
        <w:t xml:space="preserve">. Retrieved 14 November 2019, from </w:t>
      </w:r>
      <w:hyperlink r:id="rId45" w:history="1">
        <w:r w:rsidRPr="00FD3F42">
          <w:rPr>
            <w:rStyle w:val="Hyperlink"/>
            <w:shd w:val="clear" w:color="auto" w:fill="FFFFFF"/>
          </w:rPr>
          <w:t>https://www.bigdropinc.com/blog/25-digital-marketing-quotes-inspire-new-year/</w:t>
        </w:r>
      </w:hyperlink>
      <w:r>
        <w:t xml:space="preserve"> </w:t>
      </w:r>
    </w:p>
    <w:p w14:paraId="7B7DB8E6" w14:textId="77777777" w:rsidR="00B37B9A" w:rsidRPr="00401E23" w:rsidRDefault="00B37B9A" w:rsidP="00B37B9A">
      <w:pPr>
        <w:shd w:val="clear" w:color="auto" w:fill="FFFFFF"/>
        <w:ind w:hanging="330"/>
        <w:rPr>
          <w:color w:val="333333"/>
          <w:lang w:val="en-US"/>
        </w:rPr>
      </w:pPr>
    </w:p>
    <w:p w14:paraId="212B4711" w14:textId="77777777" w:rsidR="00B37B9A" w:rsidRDefault="00B37B9A" w:rsidP="00B37B9A">
      <w:r w:rsidRPr="00BF679C">
        <w:rPr>
          <w:color w:val="000000" w:themeColor="text1"/>
          <w:shd w:val="clear" w:color="auto" w:fill="FFFFFF"/>
        </w:rPr>
        <w:t xml:space="preserve">Perez, C. (2009). </w:t>
      </w:r>
      <w:r w:rsidRPr="00BF679C">
        <w:rPr>
          <w:i/>
          <w:color w:val="000000" w:themeColor="text1"/>
          <w:shd w:val="clear" w:color="auto" w:fill="FFFFFF"/>
        </w:rPr>
        <w:t>Technological revolutions and techno-economic paradigms</w:t>
      </w:r>
      <w:r w:rsidRPr="00BF679C">
        <w:rPr>
          <w:color w:val="000000" w:themeColor="text1"/>
          <w:shd w:val="clear" w:color="auto" w:fill="FFFFFF"/>
        </w:rPr>
        <w:t xml:space="preserve">. Retrieved 14 November 2019, from </w:t>
      </w:r>
      <w:hyperlink r:id="rId46" w:history="1">
        <w:r w:rsidRPr="00BF679C">
          <w:rPr>
            <w:color w:val="000000" w:themeColor="text1"/>
            <w:u w:val="single"/>
            <w:shd w:val="clear" w:color="auto" w:fill="FFFFFF"/>
          </w:rPr>
          <w:t>http://e-tcs.org/wp-content/uploads/2012/04/PEREZ-Carlota-Technological-revolutions-and-techno-economic-paradigms1.pdf</w:t>
        </w:r>
      </w:hyperlink>
      <w:r>
        <w:t xml:space="preserve"> </w:t>
      </w:r>
    </w:p>
    <w:p w14:paraId="1452263A" w14:textId="77777777" w:rsidR="00B37B9A" w:rsidRDefault="00B37B9A" w:rsidP="00B37B9A">
      <w:pPr>
        <w:spacing w:line="360" w:lineRule="auto"/>
        <w:rPr>
          <w:color w:val="000000" w:themeColor="text1"/>
          <w:shd w:val="clear" w:color="auto" w:fill="FFFFFF"/>
        </w:rPr>
      </w:pPr>
    </w:p>
    <w:p w14:paraId="2E914AC0" w14:textId="77777777" w:rsidR="00B37B9A" w:rsidRPr="00401E23" w:rsidRDefault="00B37B9A" w:rsidP="00B37B9A">
      <w:pPr>
        <w:rPr>
          <w:color w:val="000000" w:themeColor="text1"/>
          <w:shd w:val="clear" w:color="auto" w:fill="FFFFFF"/>
        </w:rPr>
      </w:pPr>
      <w:r w:rsidRPr="00BF679C">
        <w:rPr>
          <w:color w:val="000000" w:themeColor="text1"/>
        </w:rPr>
        <w:t>Porter, M. E. (1980</w:t>
      </w:r>
      <w:r w:rsidRPr="00BF679C">
        <w:rPr>
          <w:i/>
          <w:color w:val="000000" w:themeColor="text1"/>
        </w:rPr>
        <w:t>) "Industry Structure and Competitive Strategy: Keys t</w:t>
      </w:r>
      <w:r>
        <w:rPr>
          <w:i/>
          <w:color w:val="000000" w:themeColor="text1"/>
        </w:rPr>
        <w:t xml:space="preserve">o </w:t>
      </w:r>
      <w:r w:rsidRPr="00BF679C">
        <w:rPr>
          <w:i/>
          <w:color w:val="000000" w:themeColor="text1"/>
        </w:rPr>
        <w:t>Profitability." </w:t>
      </w:r>
      <w:r w:rsidRPr="00BF679C">
        <w:rPr>
          <w:i/>
          <w:iCs/>
          <w:color w:val="000000" w:themeColor="text1"/>
        </w:rPr>
        <w:t>Financial Analysts Journal</w:t>
      </w:r>
      <w:r w:rsidRPr="00BF679C">
        <w:rPr>
          <w:color w:val="000000" w:themeColor="text1"/>
        </w:rPr>
        <w:t> (July–August 1980).</w:t>
      </w:r>
      <w:r>
        <w:rPr>
          <w:color w:val="000000" w:themeColor="text1"/>
        </w:rPr>
        <w:t xml:space="preserve"> </w:t>
      </w:r>
    </w:p>
    <w:p w14:paraId="16ED6CC3" w14:textId="77777777" w:rsidR="00B37B9A" w:rsidRDefault="00B37B9A" w:rsidP="00B37B9A">
      <w:pPr>
        <w:rPr>
          <w:color w:val="000000" w:themeColor="text1"/>
        </w:rPr>
      </w:pPr>
    </w:p>
    <w:p w14:paraId="2D72337B" w14:textId="77777777" w:rsidR="00B37B9A" w:rsidRDefault="00B37B9A" w:rsidP="00B37B9A">
      <w:pPr>
        <w:shd w:val="clear" w:color="auto" w:fill="FFFFFF"/>
        <w:ind w:hanging="330"/>
        <w:rPr>
          <w:color w:val="333333"/>
          <w:lang w:val="en-US"/>
        </w:rPr>
      </w:pPr>
      <w:r>
        <w:rPr>
          <w:color w:val="333333"/>
          <w:lang w:val="en-US"/>
        </w:rPr>
        <w:t xml:space="preserve">     </w:t>
      </w:r>
      <w:r w:rsidRPr="004A36CC">
        <w:rPr>
          <w:color w:val="333333"/>
          <w:lang w:val="en-US"/>
        </w:rPr>
        <w:t xml:space="preserve">Porter, S. (2017). The evolution of digital marketing: Digital Marketing Andover: Web Design &amp; Digital Marketing, Andover. Retrieved from </w:t>
      </w:r>
      <w:hyperlink r:id="rId47" w:history="1">
        <w:r w:rsidRPr="00741519">
          <w:rPr>
            <w:rStyle w:val="Hyperlink"/>
            <w:lang w:val="en-US"/>
          </w:rPr>
          <w:t>https://www.webkick.co.uk/blog/the-evolution-of-digital-marketing</w:t>
        </w:r>
      </w:hyperlink>
      <w:r>
        <w:t xml:space="preserve"> </w:t>
      </w:r>
    </w:p>
    <w:p w14:paraId="112DC9D5" w14:textId="77777777" w:rsidR="00B37B9A" w:rsidRPr="004A36CC" w:rsidRDefault="00B37B9A" w:rsidP="00B37B9A">
      <w:pPr>
        <w:shd w:val="clear" w:color="auto" w:fill="FFFFFF"/>
        <w:ind w:hanging="330"/>
        <w:rPr>
          <w:color w:val="333333"/>
          <w:lang w:val="en-US"/>
        </w:rPr>
      </w:pPr>
    </w:p>
    <w:p w14:paraId="24A4A32F" w14:textId="77777777" w:rsidR="00B37B9A" w:rsidRDefault="00B37B9A" w:rsidP="00B37B9A">
      <w:pPr>
        <w:autoSpaceDE w:val="0"/>
        <w:autoSpaceDN w:val="0"/>
        <w:adjustRightInd w:val="0"/>
        <w:rPr>
          <w:color w:val="333333"/>
          <w:shd w:val="clear" w:color="auto" w:fill="FFFFFF"/>
        </w:rPr>
      </w:pPr>
      <w:r w:rsidRPr="00BF679C">
        <w:rPr>
          <w:color w:val="333333"/>
          <w:shd w:val="clear" w:color="auto" w:fill="FFFFFF"/>
        </w:rPr>
        <w:t xml:space="preserve">Research-Methodology. (2019). Types of Research - Research Methodology. Retrieved 2019, from </w:t>
      </w:r>
      <w:hyperlink r:id="rId48" w:anchor="_ftn2" w:history="1">
        <w:r w:rsidRPr="00BF679C">
          <w:rPr>
            <w:rStyle w:val="Hyperlink"/>
            <w:shd w:val="clear" w:color="auto" w:fill="FFFFFF"/>
          </w:rPr>
          <w:t>https://research-methodology.net/research-methodology/research-types/#_ftn2</w:t>
        </w:r>
      </w:hyperlink>
      <w:r w:rsidRPr="00BF679C">
        <w:rPr>
          <w:color w:val="333333"/>
          <w:shd w:val="clear" w:color="auto" w:fill="FFFFFF"/>
        </w:rPr>
        <w:t>.</w:t>
      </w:r>
    </w:p>
    <w:p w14:paraId="5B14FB65" w14:textId="77777777" w:rsidR="00B37B9A" w:rsidRDefault="00B37B9A" w:rsidP="00B37B9A">
      <w:pPr>
        <w:autoSpaceDE w:val="0"/>
        <w:autoSpaceDN w:val="0"/>
        <w:adjustRightInd w:val="0"/>
        <w:rPr>
          <w:color w:val="333333"/>
          <w:shd w:val="clear" w:color="auto" w:fill="FFFFFF"/>
        </w:rPr>
      </w:pPr>
    </w:p>
    <w:p w14:paraId="4EFD29CE" w14:textId="77777777" w:rsidR="00B37B9A" w:rsidRDefault="00B37B9A" w:rsidP="00B37B9A">
      <w:pPr>
        <w:autoSpaceDE w:val="0"/>
        <w:autoSpaceDN w:val="0"/>
        <w:adjustRightInd w:val="0"/>
        <w:rPr>
          <w:color w:val="333333"/>
          <w:shd w:val="clear" w:color="auto" w:fill="FFFFFF"/>
        </w:rPr>
      </w:pPr>
    </w:p>
    <w:p w14:paraId="588CA4EC" w14:textId="77777777" w:rsidR="00CF5B85" w:rsidRPr="00CF5B85" w:rsidRDefault="00B37B9A" w:rsidP="00CF5B85">
      <w:pPr>
        <w:spacing w:after="240"/>
        <w:rPr>
          <w:lang w:val="en-US"/>
        </w:rPr>
      </w:pPr>
      <w:proofErr w:type="spellStart"/>
      <w:r w:rsidRPr="00CF5B85">
        <w:t>Rosenström</w:t>
      </w:r>
      <w:proofErr w:type="spellEnd"/>
      <w:r w:rsidRPr="00CF5B85">
        <w:t xml:space="preserve">, M. (2016). </w:t>
      </w:r>
      <w:r w:rsidRPr="00CF5B85">
        <w:rPr>
          <w:i/>
        </w:rPr>
        <w:t>Tar e-</w:t>
      </w:r>
      <w:proofErr w:type="spellStart"/>
      <w:r w:rsidRPr="00CF5B85">
        <w:rPr>
          <w:i/>
        </w:rPr>
        <w:t>handelnöver</w:t>
      </w:r>
      <w:proofErr w:type="spellEnd"/>
      <w:r w:rsidRPr="00CF5B85">
        <w:rPr>
          <w:i/>
        </w:rPr>
        <w:t xml:space="preserve">? </w:t>
      </w:r>
      <w:proofErr w:type="spellStart"/>
      <w:r w:rsidRPr="00CF5B85">
        <w:rPr>
          <w:i/>
        </w:rPr>
        <w:t>Handelsutredningsgrupp</w:t>
      </w:r>
      <w:proofErr w:type="spellEnd"/>
      <w:r w:rsidRPr="00CF5B85">
        <w:rPr>
          <w:i/>
        </w:rPr>
        <w:t>.</w:t>
      </w:r>
      <w:r w:rsidR="00CF5B85" w:rsidRPr="00CF5B85">
        <w:rPr>
          <w:i/>
        </w:rPr>
        <w:t xml:space="preserve"> </w:t>
      </w:r>
      <w:r w:rsidR="00CF5B85" w:rsidRPr="00CF5B85">
        <w:rPr>
          <w:lang w:val="en-US"/>
        </w:rPr>
        <w:t xml:space="preserve">015. I. 338-346. </w:t>
      </w:r>
    </w:p>
    <w:p w14:paraId="269FD517" w14:textId="77777777" w:rsidR="00CF5B85" w:rsidRPr="00CF5B85" w:rsidRDefault="00CF5B85" w:rsidP="00CF5B85">
      <w:pPr>
        <w:shd w:val="clear" w:color="auto" w:fill="FFFFFF"/>
        <w:rPr>
          <w:lang w:eastAsia="en-GB"/>
        </w:rPr>
      </w:pPr>
      <w:r w:rsidRPr="00CF5B85">
        <w:rPr>
          <w:i/>
          <w:lang w:eastAsia="en-GB"/>
        </w:rPr>
        <w:t>with Retailers, Retail eMarketer,</w:t>
      </w:r>
      <w:r w:rsidRPr="00CF5B85">
        <w:rPr>
          <w:lang w:eastAsia="en-GB"/>
        </w:rPr>
        <w:t xml:space="preserve"> June 7</w:t>
      </w:r>
    </w:p>
    <w:p w14:paraId="5CBEA7A6" w14:textId="77777777" w:rsidR="00CF5B85" w:rsidRPr="00CF5B85" w:rsidRDefault="00A54993" w:rsidP="00CF5B85">
      <w:hyperlink r:id="rId49" w:history="1">
        <w:r w:rsidR="00CF5B85" w:rsidRPr="00CF5B85">
          <w:rPr>
            <w:rStyle w:val="Hyperlink"/>
            <w:color w:val="auto"/>
          </w:rPr>
          <w:t>https://www.handels.se/globalassets/centralt/media/pressrum/rapporter/2016/2016</w:t>
        </w:r>
      </w:hyperlink>
    </w:p>
    <w:p w14:paraId="19327269" w14:textId="6536F397" w:rsidR="00CF5B85" w:rsidRDefault="00CF5B85" w:rsidP="00CF5B85">
      <w:r w:rsidRPr="00CF5B85">
        <w:t>---tar-ehandeln-over.pdf [2017-05-12]</w:t>
      </w:r>
    </w:p>
    <w:p w14:paraId="082BE178" w14:textId="77777777" w:rsidR="00CF5B85" w:rsidRPr="00CF5B85" w:rsidRDefault="00CF5B85" w:rsidP="00CF5B85"/>
    <w:p w14:paraId="205E2098" w14:textId="6A98064F" w:rsidR="00B37B9A" w:rsidRPr="00CF5B85" w:rsidRDefault="00B37B9A" w:rsidP="00CF5B85">
      <w:pPr>
        <w:spacing w:after="200" w:line="276" w:lineRule="auto"/>
        <w:rPr>
          <w:b/>
          <w:bCs/>
          <w:sz w:val="32"/>
          <w:szCs w:val="32"/>
          <w:u w:val="single"/>
        </w:rPr>
      </w:pPr>
      <w:r w:rsidRPr="00BF679C">
        <w:rPr>
          <w:color w:val="000000"/>
          <w:shd w:val="clear" w:color="auto" w:fill="FFFFFF"/>
        </w:rPr>
        <w:t>Rubin, H.J. and Rubin, I.S. (1995) Qualitative Interviewing: The Art of Hearing Data. 2nd Edition, Sage Publications, London</w:t>
      </w:r>
      <w:r>
        <w:rPr>
          <w:color w:val="000000"/>
          <w:shd w:val="clear" w:color="auto" w:fill="FFFFFF"/>
        </w:rPr>
        <w:t xml:space="preserve"> </w:t>
      </w:r>
    </w:p>
    <w:p w14:paraId="06F7FEF0" w14:textId="77777777" w:rsidR="00B37B9A" w:rsidRDefault="00B37B9A" w:rsidP="00B37B9A">
      <w:pPr>
        <w:autoSpaceDE w:val="0"/>
        <w:autoSpaceDN w:val="0"/>
        <w:adjustRightInd w:val="0"/>
        <w:rPr>
          <w:color w:val="333333"/>
          <w:shd w:val="clear" w:color="auto" w:fill="FFFFFF"/>
        </w:rPr>
      </w:pPr>
      <w:r w:rsidRPr="00BF679C">
        <w:rPr>
          <w:color w:val="333333"/>
          <w:shd w:val="clear" w:color="auto" w:fill="FFFFFF"/>
        </w:rPr>
        <w:t>Ryan, F., Coughlan, M., &amp; Cronin, P. (2009). Interviewing in qualitative research: The one-to-one interview. </w:t>
      </w:r>
      <w:r w:rsidRPr="00BF679C">
        <w:rPr>
          <w:i/>
          <w:iCs/>
          <w:color w:val="333333"/>
        </w:rPr>
        <w:t>International Journal of Therapy and Rehabilitation</w:t>
      </w:r>
      <w:r w:rsidRPr="00BF679C">
        <w:rPr>
          <w:color w:val="333333"/>
          <w:shd w:val="clear" w:color="auto" w:fill="FFFFFF"/>
        </w:rPr>
        <w:t>, </w:t>
      </w:r>
      <w:r w:rsidRPr="00BF679C">
        <w:rPr>
          <w:i/>
          <w:iCs/>
          <w:color w:val="333333"/>
        </w:rPr>
        <w:t>16</w:t>
      </w:r>
      <w:r w:rsidRPr="00BF679C">
        <w:rPr>
          <w:color w:val="333333"/>
          <w:shd w:val="clear" w:color="auto" w:fill="FFFFFF"/>
        </w:rPr>
        <w:t xml:space="preserve">(6), 309–314. </w:t>
      </w:r>
      <w:proofErr w:type="spellStart"/>
      <w:r w:rsidRPr="00BF679C">
        <w:rPr>
          <w:color w:val="333333"/>
          <w:shd w:val="clear" w:color="auto" w:fill="FFFFFF"/>
        </w:rPr>
        <w:t>doi</w:t>
      </w:r>
      <w:proofErr w:type="spellEnd"/>
      <w:r w:rsidRPr="00BF679C">
        <w:rPr>
          <w:color w:val="333333"/>
          <w:shd w:val="clear" w:color="auto" w:fill="FFFFFF"/>
        </w:rPr>
        <w:t>: 10.12968/ijtr.2009.16.6.42433</w:t>
      </w:r>
    </w:p>
    <w:p w14:paraId="72FBEEDD" w14:textId="77777777" w:rsidR="00B37B9A" w:rsidRDefault="00B37B9A" w:rsidP="00B37B9A">
      <w:pPr>
        <w:autoSpaceDE w:val="0"/>
        <w:autoSpaceDN w:val="0"/>
        <w:adjustRightInd w:val="0"/>
        <w:rPr>
          <w:color w:val="333333"/>
          <w:shd w:val="clear" w:color="auto" w:fill="FFFFFF"/>
        </w:rPr>
      </w:pPr>
    </w:p>
    <w:p w14:paraId="46077E89" w14:textId="77777777" w:rsidR="00B37B9A" w:rsidRDefault="00B37B9A" w:rsidP="00B37B9A">
      <w:pPr>
        <w:autoSpaceDE w:val="0"/>
        <w:autoSpaceDN w:val="0"/>
        <w:adjustRightInd w:val="0"/>
        <w:rPr>
          <w:color w:val="333333"/>
          <w:shd w:val="clear" w:color="auto" w:fill="FFFFFF"/>
        </w:rPr>
      </w:pPr>
      <w:r w:rsidRPr="00BF679C">
        <w:rPr>
          <w:color w:val="333333"/>
          <w:shd w:val="clear" w:color="auto" w:fill="FFFFFF"/>
        </w:rPr>
        <w:t xml:space="preserve">Sandy, &amp; John. (2012, May 14). The Qualitative Research Interview. Retrieved from </w:t>
      </w:r>
      <w:hyperlink r:id="rId50" w:history="1">
        <w:r w:rsidRPr="00AE002E">
          <w:rPr>
            <w:rStyle w:val="Hyperlink"/>
            <w:shd w:val="clear" w:color="auto" w:fill="FFFFFF"/>
          </w:rPr>
          <w:t>https://papers.ssrn.com/sol3/papers.cfm?abstract_id=2058515</w:t>
        </w:r>
      </w:hyperlink>
      <w:r w:rsidRPr="00BF679C">
        <w:rPr>
          <w:color w:val="333333"/>
          <w:shd w:val="clear" w:color="auto" w:fill="FFFFFF"/>
        </w:rPr>
        <w:t>.</w:t>
      </w:r>
      <w:r>
        <w:rPr>
          <w:color w:val="333333"/>
          <w:shd w:val="clear" w:color="auto" w:fill="FFFFFF"/>
        </w:rPr>
        <w:t xml:space="preserve"> </w:t>
      </w:r>
    </w:p>
    <w:p w14:paraId="288E1720" w14:textId="77777777" w:rsidR="00B37B9A" w:rsidRDefault="00B37B9A" w:rsidP="00B37B9A">
      <w:pPr>
        <w:autoSpaceDE w:val="0"/>
        <w:autoSpaceDN w:val="0"/>
        <w:adjustRightInd w:val="0"/>
        <w:rPr>
          <w:color w:val="333333"/>
          <w:shd w:val="clear" w:color="auto" w:fill="FFFFFF"/>
        </w:rPr>
      </w:pPr>
      <w:proofErr w:type="spellStart"/>
      <w:r w:rsidRPr="00BF679C">
        <w:rPr>
          <w:color w:val="333333"/>
          <w:shd w:val="clear" w:color="auto" w:fill="FFFFFF"/>
        </w:rPr>
        <w:t>Sanjari</w:t>
      </w:r>
      <w:proofErr w:type="spellEnd"/>
      <w:r w:rsidRPr="00BF679C">
        <w:rPr>
          <w:color w:val="333333"/>
          <w:shd w:val="clear" w:color="auto" w:fill="FFFFFF"/>
        </w:rPr>
        <w:t xml:space="preserve">, M., </w:t>
      </w:r>
      <w:proofErr w:type="spellStart"/>
      <w:r w:rsidRPr="00BF679C">
        <w:rPr>
          <w:color w:val="333333"/>
          <w:shd w:val="clear" w:color="auto" w:fill="FFFFFF"/>
        </w:rPr>
        <w:t>Bahramnezhad</w:t>
      </w:r>
      <w:proofErr w:type="spellEnd"/>
      <w:r w:rsidRPr="00BF679C">
        <w:rPr>
          <w:color w:val="333333"/>
          <w:shd w:val="clear" w:color="auto" w:fill="FFFFFF"/>
        </w:rPr>
        <w:t xml:space="preserve">, F., </w:t>
      </w:r>
      <w:proofErr w:type="spellStart"/>
      <w:r w:rsidRPr="00BF679C">
        <w:rPr>
          <w:color w:val="333333"/>
          <w:shd w:val="clear" w:color="auto" w:fill="FFFFFF"/>
        </w:rPr>
        <w:t>Fomani</w:t>
      </w:r>
      <w:proofErr w:type="spellEnd"/>
      <w:r w:rsidRPr="00BF679C">
        <w:rPr>
          <w:color w:val="333333"/>
          <w:shd w:val="clear" w:color="auto" w:fill="FFFFFF"/>
        </w:rPr>
        <w:t xml:space="preserve">, F. K., </w:t>
      </w:r>
      <w:proofErr w:type="spellStart"/>
      <w:r w:rsidRPr="00BF679C">
        <w:rPr>
          <w:color w:val="333333"/>
          <w:shd w:val="clear" w:color="auto" w:fill="FFFFFF"/>
        </w:rPr>
        <w:t>Shoghi</w:t>
      </w:r>
      <w:proofErr w:type="spellEnd"/>
      <w:r w:rsidRPr="00BF679C">
        <w:rPr>
          <w:color w:val="333333"/>
          <w:shd w:val="clear" w:color="auto" w:fill="FFFFFF"/>
        </w:rPr>
        <w:t>, M., &amp;</w:t>
      </w:r>
      <w:proofErr w:type="spellStart"/>
      <w:r w:rsidRPr="00BF679C">
        <w:rPr>
          <w:color w:val="333333"/>
          <w:shd w:val="clear" w:color="auto" w:fill="FFFFFF"/>
        </w:rPr>
        <w:t>Cheraghi</w:t>
      </w:r>
      <w:proofErr w:type="spellEnd"/>
      <w:r w:rsidRPr="00BF679C">
        <w:rPr>
          <w:color w:val="333333"/>
          <w:shd w:val="clear" w:color="auto" w:fill="FFFFFF"/>
        </w:rPr>
        <w:t xml:space="preserve">, M. A. (2014, August 4). Ethical challenges of researchers in qualitative studies: the necessity to develop a specific guideline. Retrieved from </w:t>
      </w:r>
      <w:hyperlink r:id="rId51" w:history="1">
        <w:r w:rsidRPr="00BF679C">
          <w:rPr>
            <w:rStyle w:val="Hyperlink"/>
            <w:shd w:val="clear" w:color="auto" w:fill="FFFFFF"/>
          </w:rPr>
          <w:t>https://www.ncbi.nlm.nih.gov/pmc/articles/PMC4263394/</w:t>
        </w:r>
      </w:hyperlink>
      <w:r w:rsidRPr="00BF679C">
        <w:rPr>
          <w:color w:val="333333"/>
          <w:shd w:val="clear" w:color="auto" w:fill="FFFFFF"/>
        </w:rPr>
        <w:t>.</w:t>
      </w:r>
      <w:r>
        <w:rPr>
          <w:color w:val="333333"/>
          <w:shd w:val="clear" w:color="auto" w:fill="FFFFFF"/>
        </w:rPr>
        <w:t xml:space="preserve"> </w:t>
      </w:r>
    </w:p>
    <w:p w14:paraId="6E19F9CB" w14:textId="77777777" w:rsidR="00B37B9A" w:rsidRDefault="00B37B9A" w:rsidP="00B37B9A">
      <w:pPr>
        <w:autoSpaceDE w:val="0"/>
        <w:autoSpaceDN w:val="0"/>
        <w:adjustRightInd w:val="0"/>
        <w:rPr>
          <w:color w:val="333333"/>
          <w:shd w:val="clear" w:color="auto" w:fill="FFFFFF"/>
        </w:rPr>
      </w:pPr>
    </w:p>
    <w:p w14:paraId="7590D269" w14:textId="77777777" w:rsidR="00B37B9A" w:rsidRDefault="00B37B9A" w:rsidP="00B37B9A">
      <w:r w:rsidRPr="00BF679C">
        <w:rPr>
          <w:color w:val="000000" w:themeColor="text1"/>
          <w:shd w:val="clear" w:color="auto" w:fill="FFFFFF"/>
        </w:rPr>
        <w:t xml:space="preserve">See, A. (2019). </w:t>
      </w:r>
      <w:r w:rsidRPr="00BF679C">
        <w:rPr>
          <w:i/>
          <w:color w:val="000000" w:themeColor="text1"/>
          <w:shd w:val="clear" w:color="auto" w:fill="FFFFFF"/>
        </w:rPr>
        <w:t>The Definition of Marketing | Customer</w:t>
      </w:r>
      <w:r>
        <w:rPr>
          <w:i/>
          <w:color w:val="000000" w:themeColor="text1"/>
          <w:shd w:val="clear" w:color="auto" w:fill="FFFFFF"/>
        </w:rPr>
        <w:t xml:space="preserve"> </w:t>
      </w:r>
      <w:r w:rsidRPr="00BF679C">
        <w:rPr>
          <w:i/>
          <w:color w:val="000000" w:themeColor="text1"/>
          <w:shd w:val="clear" w:color="auto" w:fill="FFFFFF"/>
        </w:rPr>
        <w:t>Think</w:t>
      </w:r>
      <w:r w:rsidRPr="00BF679C">
        <w:rPr>
          <w:color w:val="000000" w:themeColor="text1"/>
          <w:shd w:val="clear" w:color="auto" w:fill="FFFFFF"/>
        </w:rPr>
        <w:t>.</w:t>
      </w:r>
      <w:r w:rsidRPr="00F82807">
        <w:rPr>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52" w:history="1">
        <w:r w:rsidRPr="00BF679C">
          <w:rPr>
            <w:color w:val="000000" w:themeColor="text1"/>
            <w:u w:val="single"/>
            <w:shd w:val="clear" w:color="auto" w:fill="FFFFFF"/>
          </w:rPr>
          <w:t>http://customerthink.com/definition_marketing/</w:t>
        </w:r>
      </w:hyperlink>
      <w:r>
        <w:t xml:space="preserve"> </w:t>
      </w:r>
    </w:p>
    <w:p w14:paraId="4FE4F51D" w14:textId="77777777" w:rsidR="00B37B9A" w:rsidRDefault="00B37B9A" w:rsidP="00B37B9A">
      <w:pPr>
        <w:rPr>
          <w:color w:val="000000" w:themeColor="text1"/>
          <w:shd w:val="clear" w:color="auto" w:fill="FFFFFF"/>
        </w:rPr>
      </w:pPr>
    </w:p>
    <w:p w14:paraId="1D9C33D4" w14:textId="77777777" w:rsidR="00B37B9A" w:rsidRDefault="00B37B9A" w:rsidP="00B37B9A">
      <w:r w:rsidRPr="00BF679C">
        <w:rPr>
          <w:color w:val="000000" w:themeColor="text1"/>
          <w:shd w:val="clear" w:color="auto" w:fill="FFFFFF"/>
        </w:rPr>
        <w:t xml:space="preserve"> </w:t>
      </w:r>
      <w:r w:rsidRPr="004A36CC">
        <w:rPr>
          <w:color w:val="333333"/>
          <w:shd w:val="clear" w:color="auto" w:fill="FFFFFF"/>
          <w:lang w:val="en-US"/>
        </w:rPr>
        <w:t xml:space="preserve">Sherman, A. (2011, December 12). 4 Ways Farmers' Markets Are Going Digital. Retrieved May 20, 2020, from </w:t>
      </w:r>
      <w:hyperlink r:id="rId53" w:history="1">
        <w:r w:rsidRPr="004A36CC">
          <w:rPr>
            <w:color w:val="0000FF" w:themeColor="hyperlink"/>
            <w:u w:val="single"/>
            <w:shd w:val="clear" w:color="auto" w:fill="FFFFFF"/>
            <w:lang w:val="en-US"/>
          </w:rPr>
          <w:t>https://mashable.com/2011/12/12/social-media-farmers-markets/?europe=true</w:t>
        </w:r>
      </w:hyperlink>
      <w:r>
        <w:t xml:space="preserve"> </w:t>
      </w:r>
    </w:p>
    <w:p w14:paraId="0C7CFAC6" w14:textId="77777777" w:rsidR="00B37B9A" w:rsidRPr="006F4D1F" w:rsidRDefault="00B37B9A" w:rsidP="00B37B9A">
      <w:pPr>
        <w:rPr>
          <w:color w:val="000000" w:themeColor="text1"/>
          <w:shd w:val="clear" w:color="auto" w:fill="FFFFFF"/>
        </w:rPr>
      </w:pPr>
    </w:p>
    <w:p w14:paraId="31AD3E98" w14:textId="77777777" w:rsidR="00B37B9A" w:rsidRDefault="00B37B9A" w:rsidP="00B37B9A">
      <w:pPr>
        <w:autoSpaceDE w:val="0"/>
        <w:autoSpaceDN w:val="0"/>
        <w:adjustRightInd w:val="0"/>
        <w:rPr>
          <w:color w:val="333333"/>
          <w:shd w:val="clear" w:color="auto" w:fill="FFFFFF"/>
        </w:rPr>
      </w:pPr>
      <w:r w:rsidRPr="00BF679C">
        <w:rPr>
          <w:color w:val="333333"/>
          <w:shd w:val="clear" w:color="auto" w:fill="FFFFFF"/>
        </w:rPr>
        <w:t>Shorten, A., &amp; Smith, J. (2017). Mixed methods research: expanding the evidence base. </w:t>
      </w:r>
      <w:r w:rsidRPr="00BF679C">
        <w:rPr>
          <w:i/>
          <w:iCs/>
          <w:color w:val="333333"/>
        </w:rPr>
        <w:t>Evidence Based Nursing</w:t>
      </w:r>
      <w:r w:rsidRPr="00BF679C">
        <w:rPr>
          <w:color w:val="333333"/>
          <w:shd w:val="clear" w:color="auto" w:fill="FFFFFF"/>
        </w:rPr>
        <w:t>, </w:t>
      </w:r>
      <w:r w:rsidRPr="00BF679C">
        <w:rPr>
          <w:i/>
          <w:iCs/>
          <w:color w:val="333333"/>
        </w:rPr>
        <w:t>20</w:t>
      </w:r>
      <w:r w:rsidRPr="00BF679C">
        <w:rPr>
          <w:color w:val="333333"/>
          <w:shd w:val="clear" w:color="auto" w:fill="FFFFFF"/>
        </w:rPr>
        <w:t xml:space="preserve">(3), 74–75. </w:t>
      </w:r>
      <w:proofErr w:type="spellStart"/>
      <w:r w:rsidRPr="00BF679C">
        <w:rPr>
          <w:color w:val="333333"/>
          <w:shd w:val="clear" w:color="auto" w:fill="FFFFFF"/>
        </w:rPr>
        <w:t>doi</w:t>
      </w:r>
      <w:proofErr w:type="spellEnd"/>
      <w:r w:rsidRPr="00BF679C">
        <w:rPr>
          <w:color w:val="333333"/>
          <w:shd w:val="clear" w:color="auto" w:fill="FFFFFF"/>
        </w:rPr>
        <w:t>: 10.1136/eb-2017-102699</w:t>
      </w:r>
    </w:p>
    <w:p w14:paraId="5E471DB1" w14:textId="77777777" w:rsidR="00B37B9A" w:rsidRDefault="00B37B9A" w:rsidP="00B37B9A">
      <w:pPr>
        <w:ind w:left="720"/>
        <w:rPr>
          <w:color w:val="000000" w:themeColor="text1"/>
          <w:shd w:val="clear" w:color="auto" w:fill="FFFFFF"/>
        </w:rPr>
      </w:pPr>
      <w:r w:rsidRPr="00BF679C">
        <w:rPr>
          <w:color w:val="000000" w:themeColor="text1"/>
          <w:shd w:val="clear" w:color="auto" w:fill="FFFFFF"/>
        </w:rPr>
        <w:t>.</w:t>
      </w:r>
    </w:p>
    <w:p w14:paraId="694AEC49" w14:textId="77777777" w:rsidR="00B37B9A" w:rsidRDefault="00B37B9A" w:rsidP="00B37B9A">
      <w:r w:rsidRPr="00BF679C">
        <w:rPr>
          <w:color w:val="000000" w:themeColor="text1"/>
          <w:shd w:val="clear" w:color="auto" w:fill="FFFFFF"/>
        </w:rPr>
        <w:t xml:space="preserve">Verint. </w:t>
      </w:r>
      <w:r w:rsidRPr="00BF679C">
        <w:rPr>
          <w:i/>
          <w:color w:val="000000" w:themeColor="text1"/>
          <w:shd w:val="clear" w:color="auto" w:fill="FFFFFF"/>
        </w:rPr>
        <w:t>Overcoming the Barriers to Successful Digital First Strategies</w:t>
      </w:r>
      <w:r w:rsidRPr="00BF679C">
        <w:rPr>
          <w:color w:val="000000" w:themeColor="text1"/>
          <w:shd w:val="clear" w:color="auto" w:fill="FFFFFF"/>
        </w:rPr>
        <w:t>.</w:t>
      </w:r>
      <w:r w:rsidRPr="00F82807">
        <w:rPr>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54" w:history="1">
        <w:r w:rsidRPr="00BF679C">
          <w:rPr>
            <w:color w:val="000000" w:themeColor="text1"/>
            <w:u w:val="single"/>
            <w:shd w:val="clear" w:color="auto" w:fill="FFFFFF"/>
          </w:rPr>
          <w:t>https://www.verint.com/Assets/resources/resource-types/best-practices/overcoming-the-barriers-to-successful-digital-first-strategie-a-guide.pdf</w:t>
        </w:r>
      </w:hyperlink>
      <w:r>
        <w:t xml:space="preserve"> </w:t>
      </w:r>
    </w:p>
    <w:p w14:paraId="7A579651" w14:textId="77777777" w:rsidR="00B37B9A" w:rsidRDefault="00B37B9A" w:rsidP="00B37B9A">
      <w:pPr>
        <w:rPr>
          <w:color w:val="000000" w:themeColor="text1"/>
          <w:shd w:val="clear" w:color="auto" w:fill="FFFFFF"/>
        </w:rPr>
      </w:pPr>
    </w:p>
    <w:p w14:paraId="0D2E8D8D" w14:textId="77777777" w:rsidR="00B37B9A" w:rsidRPr="00BF679C" w:rsidRDefault="00B37B9A" w:rsidP="00B37B9A">
      <w:pPr>
        <w:ind w:left="360" w:firstLine="360"/>
        <w:rPr>
          <w:color w:val="000000" w:themeColor="text1"/>
        </w:rPr>
      </w:pPr>
      <w:r w:rsidRPr="00BF679C">
        <w:rPr>
          <w:color w:val="000000" w:themeColor="text1"/>
          <w:shd w:val="clear" w:color="auto" w:fill="FFFFFF"/>
        </w:rPr>
        <w:t xml:space="preserve"> </w:t>
      </w:r>
    </w:p>
    <w:p w14:paraId="4DF911E5" w14:textId="67E4B3B0" w:rsidR="00B37B9A" w:rsidRDefault="00B37B9A" w:rsidP="00B37B9A">
      <w:pPr>
        <w:autoSpaceDE w:val="0"/>
        <w:autoSpaceDN w:val="0"/>
        <w:adjustRightInd w:val="0"/>
        <w:rPr>
          <w:color w:val="333333"/>
          <w:shd w:val="clear" w:color="auto" w:fill="FFFFFF"/>
        </w:rPr>
      </w:pPr>
      <w:proofErr w:type="spellStart"/>
      <w:r w:rsidRPr="00BF679C">
        <w:rPr>
          <w:color w:val="333333"/>
          <w:shd w:val="clear" w:color="auto" w:fill="FFFFFF"/>
        </w:rPr>
        <w:t>Warusznski</w:t>
      </w:r>
      <w:proofErr w:type="spellEnd"/>
      <w:r w:rsidRPr="00BF679C">
        <w:rPr>
          <w:color w:val="333333"/>
          <w:shd w:val="clear" w:color="auto" w:fill="FFFFFF"/>
        </w:rPr>
        <w:t>, B. (2002). Introduction: Ethical Norming and Qualitative Research. </w:t>
      </w:r>
      <w:r w:rsidRPr="00BF679C">
        <w:rPr>
          <w:i/>
          <w:iCs/>
          <w:color w:val="333333"/>
        </w:rPr>
        <w:t>Walking the Tightrope</w:t>
      </w:r>
      <w:r w:rsidRPr="00BF679C">
        <w:rPr>
          <w:color w:val="333333"/>
          <w:shd w:val="clear" w:color="auto" w:fill="FFFFFF"/>
        </w:rPr>
        <w:t xml:space="preserve">, </w:t>
      </w:r>
      <w:r>
        <w:rPr>
          <w:color w:val="333333"/>
          <w:shd w:val="clear" w:color="auto" w:fill="FFFFFF"/>
        </w:rPr>
        <w:t xml:space="preserve"> </w:t>
      </w:r>
      <w:r w:rsidR="00CF5B85">
        <w:rPr>
          <w:shd w:val="clear" w:color="auto" w:fill="FFFFFF"/>
        </w:rPr>
        <w:t>Ethical Issues for Qualitative Researchers.</w:t>
      </w:r>
      <w:r>
        <w:rPr>
          <w:color w:val="333333"/>
          <w:shd w:val="clear" w:color="auto" w:fill="FFFFFF"/>
        </w:rPr>
        <w:t xml:space="preserve"> </w:t>
      </w:r>
      <w:r w:rsidRPr="00BF679C">
        <w:rPr>
          <w:color w:val="333333"/>
          <w:shd w:val="clear" w:color="auto" w:fill="FFFFFF"/>
        </w:rPr>
        <w:t xml:space="preserve">1–16. </w:t>
      </w:r>
      <w:proofErr w:type="spellStart"/>
      <w:r w:rsidRPr="00BF679C">
        <w:rPr>
          <w:color w:val="333333"/>
          <w:shd w:val="clear" w:color="auto" w:fill="FFFFFF"/>
        </w:rPr>
        <w:t>doi</w:t>
      </w:r>
      <w:proofErr w:type="spellEnd"/>
      <w:r w:rsidRPr="00BF679C">
        <w:rPr>
          <w:color w:val="333333"/>
          <w:shd w:val="clear" w:color="auto" w:fill="FFFFFF"/>
        </w:rPr>
        <w:t>: 10.3138/9781442683204-003</w:t>
      </w:r>
    </w:p>
    <w:p w14:paraId="67305674" w14:textId="77777777" w:rsidR="00B37B9A" w:rsidRDefault="00B37B9A" w:rsidP="00B37B9A">
      <w:pPr>
        <w:autoSpaceDE w:val="0"/>
        <w:autoSpaceDN w:val="0"/>
        <w:adjustRightInd w:val="0"/>
        <w:rPr>
          <w:color w:val="333333"/>
          <w:shd w:val="clear" w:color="auto" w:fill="FFFFFF"/>
        </w:rPr>
      </w:pPr>
    </w:p>
    <w:p w14:paraId="44719F4B" w14:textId="77777777" w:rsidR="00B37B9A" w:rsidRDefault="00B37B9A" w:rsidP="00B37B9A">
      <w:pPr>
        <w:autoSpaceDE w:val="0"/>
        <w:autoSpaceDN w:val="0"/>
        <w:adjustRightInd w:val="0"/>
        <w:rPr>
          <w:rStyle w:val="nlmfpage"/>
          <w:color w:val="444444"/>
        </w:rPr>
      </w:pPr>
      <w:proofErr w:type="spellStart"/>
      <w:r w:rsidRPr="00BF679C">
        <w:rPr>
          <w:color w:val="444444"/>
          <w:shd w:val="clear" w:color="auto" w:fill="F7F7F7"/>
        </w:rPr>
        <w:lastRenderedPageBreak/>
        <w:t>Warusznski</w:t>
      </w:r>
      <w:proofErr w:type="spellEnd"/>
      <w:r w:rsidRPr="00BF679C">
        <w:rPr>
          <w:color w:val="444444"/>
          <w:shd w:val="clear" w:color="auto" w:fill="F7F7F7"/>
        </w:rPr>
        <w:t>, BT (</w:t>
      </w:r>
      <w:r w:rsidRPr="00BF679C">
        <w:rPr>
          <w:rStyle w:val="nlmyear"/>
          <w:color w:val="444444"/>
        </w:rPr>
        <w:t>2002</w:t>
      </w:r>
      <w:r w:rsidRPr="00BF679C">
        <w:rPr>
          <w:color w:val="444444"/>
          <w:shd w:val="clear" w:color="auto" w:fill="F7F7F7"/>
        </w:rPr>
        <w:t>) </w:t>
      </w:r>
      <w:r w:rsidRPr="00BF679C">
        <w:rPr>
          <w:rStyle w:val="nlmarticle-title"/>
          <w:color w:val="444444"/>
        </w:rPr>
        <w:t>Ethical issues in qualitative research</w:t>
      </w:r>
      <w:r w:rsidRPr="00BF679C">
        <w:rPr>
          <w:color w:val="444444"/>
          <w:shd w:val="clear" w:color="auto" w:fill="F7F7F7"/>
        </w:rPr>
        <w:t xml:space="preserve">. In: Van den </w:t>
      </w:r>
      <w:proofErr w:type="spellStart"/>
      <w:r w:rsidRPr="00BF679C">
        <w:rPr>
          <w:color w:val="444444"/>
          <w:shd w:val="clear" w:color="auto" w:fill="F7F7F7"/>
        </w:rPr>
        <w:t>Hoonaard</w:t>
      </w:r>
      <w:proofErr w:type="spellEnd"/>
      <w:r w:rsidRPr="00BF679C">
        <w:rPr>
          <w:color w:val="444444"/>
          <w:shd w:val="clear" w:color="auto" w:fill="F7F7F7"/>
        </w:rPr>
        <w:t>, WC (ed.) Walking the Tightrope: Ethical Issues for Qualitative Researchers. </w:t>
      </w:r>
      <w:r w:rsidRPr="00BF679C">
        <w:rPr>
          <w:rStyle w:val="nlmpublisher-loc"/>
          <w:color w:val="444444"/>
        </w:rPr>
        <w:t>Toronto</w:t>
      </w:r>
      <w:r w:rsidRPr="00BF679C">
        <w:rPr>
          <w:color w:val="444444"/>
          <w:shd w:val="clear" w:color="auto" w:fill="F7F7F7"/>
        </w:rPr>
        <w:t>: </w:t>
      </w:r>
      <w:r w:rsidRPr="00BF679C">
        <w:rPr>
          <w:rStyle w:val="nlmpublisher-name"/>
          <w:color w:val="444444"/>
        </w:rPr>
        <w:t>University of Toronto Press</w:t>
      </w:r>
      <w:r w:rsidRPr="00BF679C">
        <w:rPr>
          <w:color w:val="444444"/>
          <w:shd w:val="clear" w:color="auto" w:fill="F7F7F7"/>
        </w:rPr>
        <w:t>, </w:t>
      </w:r>
      <w:r w:rsidRPr="00BF679C">
        <w:rPr>
          <w:rStyle w:val="nlmfpage"/>
          <w:color w:val="444444"/>
        </w:rPr>
        <w:t>152</w:t>
      </w:r>
    </w:p>
    <w:p w14:paraId="55F8E373" w14:textId="77777777" w:rsidR="00B37B9A" w:rsidRDefault="00B37B9A" w:rsidP="00B37B9A">
      <w:pPr>
        <w:spacing w:before="240"/>
        <w:rPr>
          <w:color w:val="0000FF" w:themeColor="hyperlink"/>
          <w:u w:val="single"/>
          <w:lang w:val="en-US"/>
        </w:rPr>
      </w:pPr>
      <w:proofErr w:type="spellStart"/>
      <w:r w:rsidRPr="00BF679C">
        <w:rPr>
          <w:lang w:val="en-US"/>
        </w:rPr>
        <w:t>Whitford</w:t>
      </w:r>
      <w:proofErr w:type="spellEnd"/>
      <w:r w:rsidRPr="00BF679C">
        <w:rPr>
          <w:lang w:val="en-US"/>
        </w:rPr>
        <w:t>, M. &amp;</w:t>
      </w:r>
      <w:proofErr w:type="spellStart"/>
      <w:r w:rsidRPr="00BF679C">
        <w:rPr>
          <w:lang w:val="en-US"/>
        </w:rPr>
        <w:t>Ruhanen</w:t>
      </w:r>
      <w:proofErr w:type="spellEnd"/>
      <w:r w:rsidRPr="00BF679C">
        <w:rPr>
          <w:lang w:val="en-US"/>
        </w:rPr>
        <w:t xml:space="preserve">, L. (2009) Indigenous tourism businesses in Queensland: Criteria for success. An Australian case study towards the development of a national diagnostic tool for Indigenous tourism businesses. Retrieved 14 March 2020 from </w:t>
      </w:r>
      <w:hyperlink r:id="rId55" w:history="1">
        <w:r w:rsidRPr="00741519">
          <w:rPr>
            <w:rStyle w:val="Hyperlink"/>
            <w:lang w:val="en-US"/>
          </w:rPr>
          <w:t>http://citeseerx.ist.psu.edu/viewdoc/download?doi=10.1.1.608.563&amp;rep=rep1&amp;type=pdf</w:t>
        </w:r>
      </w:hyperlink>
      <w:r>
        <w:rPr>
          <w:color w:val="0000FF" w:themeColor="hyperlink"/>
          <w:u w:val="single"/>
          <w:lang w:val="en-US"/>
        </w:rPr>
        <w:t xml:space="preserve"> </w:t>
      </w:r>
    </w:p>
    <w:p w14:paraId="45554469" w14:textId="77777777" w:rsidR="00CF5B85" w:rsidRDefault="00CF5B85" w:rsidP="00B37B9A">
      <w:pPr>
        <w:spacing w:after="240"/>
        <w:rPr>
          <w:color w:val="0000FF" w:themeColor="hyperlink"/>
          <w:u w:val="single"/>
          <w:lang w:val="en-US"/>
        </w:rPr>
      </w:pPr>
    </w:p>
    <w:p w14:paraId="0C05BA7C" w14:textId="4BCE530F" w:rsidR="00B37B9A" w:rsidRDefault="00B37B9A" w:rsidP="00B37B9A">
      <w:pPr>
        <w:spacing w:after="240"/>
        <w:rPr>
          <w:color w:val="333333"/>
          <w:shd w:val="clear" w:color="auto" w:fill="FFFFFF"/>
          <w:lang w:val="en-US"/>
        </w:rPr>
      </w:pPr>
      <w:r w:rsidRPr="004A36CC">
        <w:rPr>
          <w:color w:val="333333"/>
          <w:shd w:val="clear" w:color="auto" w:fill="FFFFFF"/>
          <w:lang w:val="en-US"/>
        </w:rPr>
        <w:t xml:space="preserve">Workers. (2018, February 8). The Benefits of Hiring a Virtual Marketing Assistant. Retrieved from </w:t>
      </w:r>
      <w:hyperlink r:id="rId56" w:history="1">
        <w:r w:rsidRPr="00741519">
          <w:rPr>
            <w:rStyle w:val="Hyperlink"/>
            <w:shd w:val="clear" w:color="auto" w:fill="FFFFFF"/>
            <w:lang w:val="en-US"/>
          </w:rPr>
          <w:t>https://outsourceworkers.com.au/the-benefits-of-hiring-a-virtual-marketing-assistant/</w:t>
        </w:r>
      </w:hyperlink>
      <w:r>
        <w:t xml:space="preserve"> </w:t>
      </w:r>
    </w:p>
    <w:p w14:paraId="52CFD760" w14:textId="77777777" w:rsidR="00B37B9A" w:rsidRDefault="00B37B9A" w:rsidP="00B37B9A">
      <w:proofErr w:type="spellStart"/>
      <w:r w:rsidRPr="00BF679C">
        <w:rPr>
          <w:lang w:val="en-US"/>
        </w:rPr>
        <w:t>Żyminkowska</w:t>
      </w:r>
      <w:proofErr w:type="spellEnd"/>
      <w:r w:rsidRPr="00BF679C">
        <w:rPr>
          <w:lang w:val="en-US"/>
        </w:rPr>
        <w:t xml:space="preserve">, Katarzyna. (2015). Customer Engagement </w:t>
      </w:r>
      <w:proofErr w:type="spellStart"/>
      <w:r w:rsidRPr="00BF679C">
        <w:rPr>
          <w:lang w:val="en-US"/>
        </w:rPr>
        <w:t>Behaviour</w:t>
      </w:r>
      <w:proofErr w:type="spellEnd"/>
      <w:r w:rsidRPr="00BF679C">
        <w:rPr>
          <w:lang w:val="en-US"/>
        </w:rPr>
        <w:t xml:space="preserve"> in the Fashion Industry. Journal of International Conference on Marketing and Business Development”, Vol. I, No. 1/2</w:t>
      </w:r>
      <w:r w:rsidRPr="00610679">
        <w:rPr>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57" w:history="1">
        <w:r w:rsidRPr="00BF679C">
          <w:rPr>
            <w:color w:val="000000" w:themeColor="text1"/>
            <w:u w:val="single"/>
            <w:shd w:val="clear" w:color="auto" w:fill="FFFFFF"/>
          </w:rPr>
          <w:t>https://books.google.com/books/about/Principles_of_Marketing.html?id=6T2R0_ESU5AC</w:t>
        </w:r>
      </w:hyperlink>
    </w:p>
    <w:p w14:paraId="0A865DC9" w14:textId="77777777" w:rsidR="00B37B9A" w:rsidRPr="00BF679C" w:rsidRDefault="00B37B9A" w:rsidP="00B37B9A">
      <w:pPr>
        <w:ind w:left="720"/>
        <w:rPr>
          <w:color w:val="000000" w:themeColor="text1"/>
          <w:u w:val="single"/>
          <w:shd w:val="clear" w:color="auto" w:fill="FFFFFF"/>
        </w:rPr>
      </w:pPr>
    </w:p>
    <w:p w14:paraId="5FC8AEAD" w14:textId="77777777" w:rsidR="00B37B9A" w:rsidRPr="00BF679C" w:rsidRDefault="00B37B9A" w:rsidP="00B37B9A">
      <w:pPr>
        <w:ind w:left="720"/>
        <w:rPr>
          <w:color w:val="000000" w:themeColor="text1"/>
          <w:u w:val="single"/>
          <w:shd w:val="clear" w:color="auto" w:fill="FFFFFF"/>
        </w:rPr>
      </w:pPr>
    </w:p>
    <w:p w14:paraId="6A4E4A99" w14:textId="77777777" w:rsidR="00B37B9A" w:rsidRPr="00610679" w:rsidRDefault="00B37B9A" w:rsidP="00B37B9A">
      <w:pPr>
        <w:ind w:left="720"/>
        <w:rPr>
          <w:color w:val="FF0000"/>
          <w:u w:val="single"/>
          <w:shd w:val="clear" w:color="auto" w:fill="FFFFFF"/>
        </w:rPr>
      </w:pPr>
    </w:p>
    <w:p w14:paraId="7872150D" w14:textId="77777777" w:rsidR="00720EEE" w:rsidRDefault="00720EEE" w:rsidP="00903C52">
      <w:pPr>
        <w:spacing w:after="200"/>
        <w:jc w:val="center"/>
        <w:rPr>
          <w:b/>
          <w:bCs/>
          <w:sz w:val="32"/>
          <w:szCs w:val="32"/>
          <w:u w:val="single"/>
        </w:rPr>
      </w:pPr>
    </w:p>
    <w:p w14:paraId="309D6D46" w14:textId="77777777" w:rsidR="00CF5B85" w:rsidRDefault="00CF5B85">
      <w:pPr>
        <w:spacing w:after="200" w:line="276" w:lineRule="auto"/>
        <w:rPr>
          <w:b/>
          <w:bCs/>
          <w:sz w:val="32"/>
          <w:szCs w:val="32"/>
          <w:u w:val="single"/>
        </w:rPr>
      </w:pPr>
      <w:r>
        <w:rPr>
          <w:b/>
          <w:bCs/>
          <w:sz w:val="32"/>
          <w:szCs w:val="32"/>
          <w:u w:val="single"/>
        </w:rPr>
        <w:br w:type="page"/>
      </w:r>
    </w:p>
    <w:p w14:paraId="74F7B428" w14:textId="7C6415F3" w:rsidR="004B5E10" w:rsidRDefault="004B5E10" w:rsidP="004B5E10">
      <w:pPr>
        <w:spacing w:after="200" w:line="276" w:lineRule="auto"/>
        <w:jc w:val="center"/>
        <w:rPr>
          <w:b/>
          <w:bCs/>
          <w:sz w:val="32"/>
          <w:szCs w:val="32"/>
          <w:u w:val="single"/>
        </w:rPr>
      </w:pPr>
      <w:r>
        <w:rPr>
          <w:b/>
          <w:bCs/>
          <w:sz w:val="32"/>
          <w:szCs w:val="32"/>
          <w:u w:val="single"/>
        </w:rPr>
        <w:t>Appendices</w:t>
      </w:r>
    </w:p>
    <w:p w14:paraId="26AB15AC" w14:textId="62AABBAE" w:rsidR="00D167A8" w:rsidRPr="00D167A8" w:rsidRDefault="00D167A8" w:rsidP="00D167A8">
      <w:pPr>
        <w:spacing w:after="200" w:line="276" w:lineRule="auto"/>
      </w:pPr>
      <w:r>
        <w:t>Appendices available upon request.</w:t>
      </w:r>
    </w:p>
    <w:p w14:paraId="288AF4D3" w14:textId="77777777" w:rsidR="004B5E10" w:rsidRPr="004B5E10" w:rsidRDefault="004B5E10" w:rsidP="004B5E10">
      <w:pPr>
        <w:spacing w:after="200" w:line="276" w:lineRule="auto"/>
        <w:jc w:val="center"/>
        <w:rPr>
          <w:b/>
          <w:bCs/>
          <w:sz w:val="32"/>
          <w:szCs w:val="32"/>
          <w:u w:val="single"/>
        </w:rPr>
      </w:pPr>
    </w:p>
    <w:p w14:paraId="62E12B3C" w14:textId="77777777" w:rsidR="00BD5A08" w:rsidRPr="00BD5A08" w:rsidRDefault="00BD5A08" w:rsidP="00BD5A08">
      <w:pPr>
        <w:spacing w:after="200" w:line="276" w:lineRule="auto"/>
      </w:pPr>
    </w:p>
    <w:sectPr w:rsidR="00BD5A08" w:rsidRPr="00BD5A08" w:rsidSect="004878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543DFF4" w14:textId="77777777" w:rsidR="00992E6F" w:rsidRDefault="00992E6F">
      <w:r>
        <w:separator/>
      </w:r>
    </w:p>
  </w:endnote>
  <w:endnote w:type="continuationSeparator" w:id="0">
    <w:p w14:paraId="0EE74E70" w14:textId="77777777" w:rsidR="00992E6F" w:rsidRDefault="00992E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libri Light">
    <w:charset w:val="00"/>
    <w:family w:val="swiss"/>
    <w:pitch w:val="variable"/>
    <w:sig w:usb0="E4002EFF" w:usb1="C000247B" w:usb2="00000009" w:usb3="00000000" w:csb0="000001FF" w:csb1="00000000"/>
  </w:font>
  <w:font w:name="Tahoma">
    <w:panose1 w:val="020B0604030504040204"/>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D5274E" w14:textId="77777777" w:rsidR="006157C3" w:rsidRDefault="006157C3" w:rsidP="00BF679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C51A717" w14:textId="77777777" w:rsidR="006157C3" w:rsidRDefault="006157C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8671300"/>
      <w:docPartObj>
        <w:docPartGallery w:val="Page Numbers (Bottom of Page)"/>
        <w:docPartUnique/>
      </w:docPartObj>
    </w:sdtPr>
    <w:sdtEndPr>
      <w:rPr>
        <w:noProof/>
      </w:rPr>
    </w:sdtEndPr>
    <w:sdtContent>
      <w:p w14:paraId="33270D16" w14:textId="0599B0C3" w:rsidR="006157C3" w:rsidRDefault="006157C3">
        <w:pPr>
          <w:pStyle w:val="Footer"/>
          <w:jc w:val="right"/>
        </w:pPr>
        <w:r>
          <w:fldChar w:fldCharType="begin"/>
        </w:r>
        <w:r>
          <w:instrText xml:space="preserve"> PAGE   \* MERGEFORMAT </w:instrText>
        </w:r>
        <w:r>
          <w:fldChar w:fldCharType="separate"/>
        </w:r>
        <w:r w:rsidR="00A54993">
          <w:rPr>
            <w:noProof/>
          </w:rPr>
          <w:t>9</w:t>
        </w:r>
        <w:r>
          <w:rPr>
            <w:noProof/>
          </w:rPr>
          <w:fldChar w:fldCharType="end"/>
        </w:r>
      </w:p>
    </w:sdtContent>
  </w:sdt>
  <w:p w14:paraId="0D5D075D" w14:textId="77777777" w:rsidR="006157C3" w:rsidRDefault="006157C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69E82EF" w14:textId="77777777" w:rsidR="00992E6F" w:rsidRDefault="00992E6F">
      <w:r>
        <w:separator/>
      </w:r>
    </w:p>
  </w:footnote>
  <w:footnote w:type="continuationSeparator" w:id="0">
    <w:p w14:paraId="652048C1" w14:textId="77777777" w:rsidR="00992E6F" w:rsidRDefault="00992E6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09182E"/>
    <w:multiLevelType w:val="hybridMultilevel"/>
    <w:tmpl w:val="E7F2B3F6"/>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F448FF"/>
    <w:multiLevelType w:val="hybridMultilevel"/>
    <w:tmpl w:val="A2762D52"/>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2E372357"/>
    <w:multiLevelType w:val="hybridMultilevel"/>
    <w:tmpl w:val="71E24CF4"/>
    <w:lvl w:ilvl="0" w:tplc="0809000F">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44583935"/>
    <w:multiLevelType w:val="hybridMultilevel"/>
    <w:tmpl w:val="FFE0E6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E1B069B"/>
    <w:multiLevelType w:val="hybridMultilevel"/>
    <w:tmpl w:val="997493AC"/>
    <w:lvl w:ilvl="0" w:tplc="4C6EAB50">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205C"/>
    <w:rsid w:val="0001336C"/>
    <w:rsid w:val="00025F6A"/>
    <w:rsid w:val="000276FB"/>
    <w:rsid w:val="000304A9"/>
    <w:rsid w:val="0005733E"/>
    <w:rsid w:val="00121466"/>
    <w:rsid w:val="00186DE7"/>
    <w:rsid w:val="00253E0B"/>
    <w:rsid w:val="003476AE"/>
    <w:rsid w:val="003C28D4"/>
    <w:rsid w:val="00427E2D"/>
    <w:rsid w:val="004476B9"/>
    <w:rsid w:val="00472DD3"/>
    <w:rsid w:val="004839C4"/>
    <w:rsid w:val="004878F9"/>
    <w:rsid w:val="004B5E10"/>
    <w:rsid w:val="004D1142"/>
    <w:rsid w:val="005366F3"/>
    <w:rsid w:val="00554604"/>
    <w:rsid w:val="006157C3"/>
    <w:rsid w:val="0064205C"/>
    <w:rsid w:val="00660E44"/>
    <w:rsid w:val="00680A58"/>
    <w:rsid w:val="006976D9"/>
    <w:rsid w:val="00720EEE"/>
    <w:rsid w:val="00775A20"/>
    <w:rsid w:val="007C3306"/>
    <w:rsid w:val="007E0403"/>
    <w:rsid w:val="007E5380"/>
    <w:rsid w:val="00841710"/>
    <w:rsid w:val="00851BC2"/>
    <w:rsid w:val="008C2978"/>
    <w:rsid w:val="00903C52"/>
    <w:rsid w:val="00931B16"/>
    <w:rsid w:val="00941719"/>
    <w:rsid w:val="00967111"/>
    <w:rsid w:val="00992E6F"/>
    <w:rsid w:val="009942A4"/>
    <w:rsid w:val="009F340C"/>
    <w:rsid w:val="00A54993"/>
    <w:rsid w:val="00A72856"/>
    <w:rsid w:val="00B37B9A"/>
    <w:rsid w:val="00BD5A08"/>
    <w:rsid w:val="00BF679C"/>
    <w:rsid w:val="00C36A12"/>
    <w:rsid w:val="00C5032E"/>
    <w:rsid w:val="00CF5B85"/>
    <w:rsid w:val="00D03DFC"/>
    <w:rsid w:val="00D1472B"/>
    <w:rsid w:val="00D167A8"/>
    <w:rsid w:val="00DD5127"/>
    <w:rsid w:val="00DF1D81"/>
    <w:rsid w:val="00E74F71"/>
    <w:rsid w:val="00EE7D33"/>
    <w:rsid w:val="00EF7EE6"/>
    <w:rsid w:val="00F6180A"/>
    <w:rsid w:val="00FA769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F89E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205C"/>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4205C"/>
    <w:pPr>
      <w:keepNext/>
      <w:spacing w:before="240" w:after="60"/>
      <w:outlineLvl w:val="0"/>
    </w:pPr>
    <w:rPr>
      <w:rFonts w:ascii="Calibri Light" w:hAnsi="Calibri Light"/>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4205C"/>
    <w:pPr>
      <w:tabs>
        <w:tab w:val="center" w:pos="4153"/>
        <w:tab w:val="right" w:pos="8306"/>
      </w:tabs>
    </w:pPr>
  </w:style>
  <w:style w:type="character" w:customStyle="1" w:styleId="FooterChar">
    <w:name w:val="Footer Char"/>
    <w:basedOn w:val="DefaultParagraphFont"/>
    <w:link w:val="Footer"/>
    <w:uiPriority w:val="99"/>
    <w:rsid w:val="0064205C"/>
    <w:rPr>
      <w:rFonts w:ascii="Times New Roman" w:eastAsia="Times New Roman" w:hAnsi="Times New Roman" w:cs="Times New Roman"/>
      <w:sz w:val="24"/>
      <w:szCs w:val="24"/>
    </w:rPr>
  </w:style>
  <w:style w:type="character" w:styleId="PageNumber">
    <w:name w:val="page number"/>
    <w:basedOn w:val="DefaultParagraphFont"/>
    <w:rsid w:val="0064205C"/>
  </w:style>
  <w:style w:type="paragraph" w:styleId="BalloonText">
    <w:name w:val="Balloon Text"/>
    <w:basedOn w:val="Normal"/>
    <w:link w:val="BalloonTextChar"/>
    <w:uiPriority w:val="99"/>
    <w:semiHidden/>
    <w:unhideWhenUsed/>
    <w:rsid w:val="0064205C"/>
    <w:rPr>
      <w:rFonts w:ascii="Tahoma" w:hAnsi="Tahoma" w:cs="Tahoma"/>
      <w:sz w:val="16"/>
      <w:szCs w:val="16"/>
    </w:rPr>
  </w:style>
  <w:style w:type="character" w:customStyle="1" w:styleId="BalloonTextChar">
    <w:name w:val="Balloon Text Char"/>
    <w:basedOn w:val="DefaultParagraphFont"/>
    <w:link w:val="BalloonText"/>
    <w:uiPriority w:val="99"/>
    <w:semiHidden/>
    <w:rsid w:val="0064205C"/>
    <w:rPr>
      <w:rFonts w:ascii="Tahoma" w:eastAsia="Times New Roman" w:hAnsi="Tahoma" w:cs="Tahoma"/>
      <w:sz w:val="16"/>
      <w:szCs w:val="16"/>
    </w:rPr>
  </w:style>
  <w:style w:type="character" w:customStyle="1" w:styleId="Heading1Char">
    <w:name w:val="Heading 1 Char"/>
    <w:basedOn w:val="DefaultParagraphFont"/>
    <w:link w:val="Heading1"/>
    <w:uiPriority w:val="9"/>
    <w:rsid w:val="0064205C"/>
    <w:rPr>
      <w:rFonts w:ascii="Calibri Light" w:eastAsia="Times New Roman" w:hAnsi="Calibri Light" w:cs="Times New Roman"/>
      <w:b/>
      <w:bCs/>
      <w:kern w:val="32"/>
      <w:sz w:val="32"/>
      <w:szCs w:val="32"/>
    </w:rPr>
  </w:style>
  <w:style w:type="paragraph" w:styleId="ListParagraph">
    <w:name w:val="List Paragraph"/>
    <w:basedOn w:val="Normal"/>
    <w:uiPriority w:val="34"/>
    <w:qFormat/>
    <w:rsid w:val="003476AE"/>
    <w:pPr>
      <w:spacing w:after="160" w:line="259" w:lineRule="auto"/>
      <w:ind w:left="720"/>
      <w:contextualSpacing/>
    </w:pPr>
    <w:rPr>
      <w:rFonts w:asciiTheme="minorHAnsi" w:eastAsiaTheme="minorHAnsi" w:hAnsiTheme="minorHAnsi" w:cstheme="minorBidi"/>
      <w:sz w:val="22"/>
      <w:szCs w:val="22"/>
    </w:rPr>
  </w:style>
  <w:style w:type="table" w:styleId="TableGrid">
    <w:name w:val="Table Grid"/>
    <w:basedOn w:val="TableNormal"/>
    <w:uiPriority w:val="39"/>
    <w:rsid w:val="00BD5A08"/>
    <w:pPr>
      <w:spacing w:after="0" w:line="240" w:lineRule="auto"/>
    </w:pPr>
    <w:rPr>
      <w:rFonts w:ascii="Times New Roman" w:eastAsia="Times New Roman" w:hAnsi="Times New Roman" w:cs="Times New Roman"/>
      <w:sz w:val="20"/>
      <w:szCs w:val="20"/>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4B5E10"/>
    <w:pPr>
      <w:keepLines/>
      <w:spacing w:after="0" w:line="259" w:lineRule="auto"/>
      <w:outlineLvl w:val="9"/>
    </w:pPr>
    <w:rPr>
      <w:rFonts w:asciiTheme="majorHAnsi" w:eastAsiaTheme="majorEastAsia" w:hAnsiTheme="majorHAnsi" w:cstheme="majorBidi"/>
      <w:b w:val="0"/>
      <w:bCs w:val="0"/>
      <w:color w:val="365F91" w:themeColor="accent1" w:themeShade="BF"/>
      <w:kern w:val="0"/>
      <w:lang w:val="en-US"/>
    </w:rPr>
  </w:style>
  <w:style w:type="paragraph" w:styleId="TOC1">
    <w:name w:val="toc 1"/>
    <w:basedOn w:val="Normal"/>
    <w:next w:val="Normal"/>
    <w:autoRedefine/>
    <w:uiPriority w:val="39"/>
    <w:unhideWhenUsed/>
    <w:rsid w:val="004B5E10"/>
    <w:pPr>
      <w:spacing w:after="100"/>
    </w:pPr>
  </w:style>
  <w:style w:type="character" w:styleId="Hyperlink">
    <w:name w:val="Hyperlink"/>
    <w:basedOn w:val="DefaultParagraphFont"/>
    <w:uiPriority w:val="99"/>
    <w:unhideWhenUsed/>
    <w:rsid w:val="004B5E10"/>
    <w:rPr>
      <w:color w:val="0000FF" w:themeColor="hyperlink"/>
      <w:u w:val="single"/>
    </w:rPr>
  </w:style>
  <w:style w:type="character" w:styleId="CommentReference">
    <w:name w:val="annotation reference"/>
    <w:basedOn w:val="DefaultParagraphFont"/>
    <w:uiPriority w:val="99"/>
    <w:semiHidden/>
    <w:unhideWhenUsed/>
    <w:rsid w:val="00BF679C"/>
    <w:rPr>
      <w:sz w:val="16"/>
      <w:szCs w:val="16"/>
    </w:rPr>
  </w:style>
  <w:style w:type="paragraph" w:styleId="CommentText">
    <w:name w:val="annotation text"/>
    <w:basedOn w:val="Normal"/>
    <w:link w:val="CommentTextChar"/>
    <w:uiPriority w:val="99"/>
    <w:semiHidden/>
    <w:unhideWhenUsed/>
    <w:rsid w:val="00BF679C"/>
    <w:pPr>
      <w:spacing w:after="160"/>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BF679C"/>
    <w:rPr>
      <w:sz w:val="20"/>
      <w:szCs w:val="20"/>
    </w:rPr>
  </w:style>
  <w:style w:type="character" w:customStyle="1" w:styleId="nlmyear">
    <w:name w:val="nlm_year"/>
    <w:basedOn w:val="DefaultParagraphFont"/>
    <w:rsid w:val="00BF679C"/>
    <w:rPr>
      <w:rFonts w:cs="Times New Roman"/>
    </w:rPr>
  </w:style>
  <w:style w:type="character" w:customStyle="1" w:styleId="nlmarticle-title">
    <w:name w:val="nlm_article-title"/>
    <w:basedOn w:val="DefaultParagraphFont"/>
    <w:rsid w:val="00BF679C"/>
    <w:rPr>
      <w:rFonts w:cs="Times New Roman"/>
    </w:rPr>
  </w:style>
  <w:style w:type="character" w:customStyle="1" w:styleId="nlmpublisher-loc">
    <w:name w:val="nlm_publisher-loc"/>
    <w:basedOn w:val="DefaultParagraphFont"/>
    <w:rsid w:val="00BF679C"/>
    <w:rPr>
      <w:rFonts w:cs="Times New Roman"/>
    </w:rPr>
  </w:style>
  <w:style w:type="character" w:customStyle="1" w:styleId="nlmpublisher-name">
    <w:name w:val="nlm_publisher-name"/>
    <w:basedOn w:val="DefaultParagraphFont"/>
    <w:rsid w:val="00BF679C"/>
    <w:rPr>
      <w:rFonts w:cs="Times New Roman"/>
    </w:rPr>
  </w:style>
  <w:style w:type="character" w:customStyle="1" w:styleId="nlmfpage">
    <w:name w:val="nlm_fpage"/>
    <w:basedOn w:val="DefaultParagraphFont"/>
    <w:rsid w:val="00BF679C"/>
    <w:rPr>
      <w:rFonts w:cs="Times New Roman"/>
    </w:rPr>
  </w:style>
  <w:style w:type="character" w:styleId="Emphasis">
    <w:name w:val="Emphasis"/>
    <w:basedOn w:val="DefaultParagraphFont"/>
    <w:uiPriority w:val="20"/>
    <w:qFormat/>
    <w:rsid w:val="00BF679C"/>
    <w:rPr>
      <w:rFonts w:cs="Times New Roman"/>
      <w:i/>
      <w:iCs/>
    </w:rPr>
  </w:style>
  <w:style w:type="character" w:customStyle="1" w:styleId="UnresolvedMention">
    <w:name w:val="Unresolved Mention"/>
    <w:basedOn w:val="DefaultParagraphFont"/>
    <w:uiPriority w:val="99"/>
    <w:semiHidden/>
    <w:unhideWhenUsed/>
    <w:rsid w:val="00BF679C"/>
    <w:rPr>
      <w:color w:val="605E5C"/>
      <w:shd w:val="clear" w:color="auto" w:fill="E1DFDD"/>
    </w:rPr>
  </w:style>
  <w:style w:type="paragraph" w:styleId="Header">
    <w:name w:val="header"/>
    <w:basedOn w:val="Normal"/>
    <w:link w:val="HeaderChar"/>
    <w:uiPriority w:val="99"/>
    <w:unhideWhenUsed/>
    <w:rsid w:val="003C28D4"/>
    <w:pPr>
      <w:tabs>
        <w:tab w:val="center" w:pos="4513"/>
        <w:tab w:val="right" w:pos="9026"/>
      </w:tabs>
    </w:pPr>
  </w:style>
  <w:style w:type="character" w:customStyle="1" w:styleId="HeaderChar">
    <w:name w:val="Header Char"/>
    <w:basedOn w:val="DefaultParagraphFont"/>
    <w:link w:val="Header"/>
    <w:uiPriority w:val="99"/>
    <w:rsid w:val="003C28D4"/>
    <w:rPr>
      <w:rFonts w:ascii="Times New Roman" w:eastAsia="Times New Roman" w:hAnsi="Times New Roman" w:cs="Times New Roman"/>
      <w:sz w:val="24"/>
      <w:szCs w:val="24"/>
    </w:rPr>
  </w:style>
  <w:style w:type="paragraph" w:styleId="TOC2">
    <w:name w:val="toc 2"/>
    <w:basedOn w:val="Normal"/>
    <w:next w:val="Normal"/>
    <w:autoRedefine/>
    <w:uiPriority w:val="39"/>
    <w:unhideWhenUsed/>
    <w:rsid w:val="00A72856"/>
    <w:pPr>
      <w:spacing w:after="100" w:line="259" w:lineRule="auto"/>
      <w:ind w:left="220"/>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A72856"/>
    <w:pPr>
      <w:spacing w:after="100" w:line="259" w:lineRule="auto"/>
      <w:ind w:left="440"/>
    </w:pPr>
    <w:rPr>
      <w:rFonts w:asciiTheme="minorHAnsi" w:eastAsiaTheme="minorEastAsia" w:hAnsiTheme="minorHAnsi"/>
      <w:sz w:val="22"/>
      <w:szCs w:val="22"/>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205C"/>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4205C"/>
    <w:pPr>
      <w:keepNext/>
      <w:spacing w:before="240" w:after="60"/>
      <w:outlineLvl w:val="0"/>
    </w:pPr>
    <w:rPr>
      <w:rFonts w:ascii="Calibri Light" w:hAnsi="Calibri Light"/>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4205C"/>
    <w:pPr>
      <w:tabs>
        <w:tab w:val="center" w:pos="4153"/>
        <w:tab w:val="right" w:pos="8306"/>
      </w:tabs>
    </w:pPr>
  </w:style>
  <w:style w:type="character" w:customStyle="1" w:styleId="FooterChar">
    <w:name w:val="Footer Char"/>
    <w:basedOn w:val="DefaultParagraphFont"/>
    <w:link w:val="Footer"/>
    <w:uiPriority w:val="99"/>
    <w:rsid w:val="0064205C"/>
    <w:rPr>
      <w:rFonts w:ascii="Times New Roman" w:eastAsia="Times New Roman" w:hAnsi="Times New Roman" w:cs="Times New Roman"/>
      <w:sz w:val="24"/>
      <w:szCs w:val="24"/>
    </w:rPr>
  </w:style>
  <w:style w:type="character" w:styleId="PageNumber">
    <w:name w:val="page number"/>
    <w:basedOn w:val="DefaultParagraphFont"/>
    <w:rsid w:val="0064205C"/>
  </w:style>
  <w:style w:type="paragraph" w:styleId="BalloonText">
    <w:name w:val="Balloon Text"/>
    <w:basedOn w:val="Normal"/>
    <w:link w:val="BalloonTextChar"/>
    <w:uiPriority w:val="99"/>
    <w:semiHidden/>
    <w:unhideWhenUsed/>
    <w:rsid w:val="0064205C"/>
    <w:rPr>
      <w:rFonts w:ascii="Tahoma" w:hAnsi="Tahoma" w:cs="Tahoma"/>
      <w:sz w:val="16"/>
      <w:szCs w:val="16"/>
    </w:rPr>
  </w:style>
  <w:style w:type="character" w:customStyle="1" w:styleId="BalloonTextChar">
    <w:name w:val="Balloon Text Char"/>
    <w:basedOn w:val="DefaultParagraphFont"/>
    <w:link w:val="BalloonText"/>
    <w:uiPriority w:val="99"/>
    <w:semiHidden/>
    <w:rsid w:val="0064205C"/>
    <w:rPr>
      <w:rFonts w:ascii="Tahoma" w:eastAsia="Times New Roman" w:hAnsi="Tahoma" w:cs="Tahoma"/>
      <w:sz w:val="16"/>
      <w:szCs w:val="16"/>
    </w:rPr>
  </w:style>
  <w:style w:type="character" w:customStyle="1" w:styleId="Heading1Char">
    <w:name w:val="Heading 1 Char"/>
    <w:basedOn w:val="DefaultParagraphFont"/>
    <w:link w:val="Heading1"/>
    <w:uiPriority w:val="9"/>
    <w:rsid w:val="0064205C"/>
    <w:rPr>
      <w:rFonts w:ascii="Calibri Light" w:eastAsia="Times New Roman" w:hAnsi="Calibri Light" w:cs="Times New Roman"/>
      <w:b/>
      <w:bCs/>
      <w:kern w:val="32"/>
      <w:sz w:val="32"/>
      <w:szCs w:val="32"/>
    </w:rPr>
  </w:style>
  <w:style w:type="paragraph" w:styleId="ListParagraph">
    <w:name w:val="List Paragraph"/>
    <w:basedOn w:val="Normal"/>
    <w:uiPriority w:val="34"/>
    <w:qFormat/>
    <w:rsid w:val="003476AE"/>
    <w:pPr>
      <w:spacing w:after="160" w:line="259" w:lineRule="auto"/>
      <w:ind w:left="720"/>
      <w:contextualSpacing/>
    </w:pPr>
    <w:rPr>
      <w:rFonts w:asciiTheme="minorHAnsi" w:eastAsiaTheme="minorHAnsi" w:hAnsiTheme="minorHAnsi" w:cstheme="minorBidi"/>
      <w:sz w:val="22"/>
      <w:szCs w:val="22"/>
    </w:rPr>
  </w:style>
  <w:style w:type="table" w:styleId="TableGrid">
    <w:name w:val="Table Grid"/>
    <w:basedOn w:val="TableNormal"/>
    <w:uiPriority w:val="39"/>
    <w:rsid w:val="00BD5A08"/>
    <w:pPr>
      <w:spacing w:after="0" w:line="240" w:lineRule="auto"/>
    </w:pPr>
    <w:rPr>
      <w:rFonts w:ascii="Times New Roman" w:eastAsia="Times New Roman" w:hAnsi="Times New Roman" w:cs="Times New Roman"/>
      <w:sz w:val="20"/>
      <w:szCs w:val="20"/>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4B5E10"/>
    <w:pPr>
      <w:keepLines/>
      <w:spacing w:after="0" w:line="259" w:lineRule="auto"/>
      <w:outlineLvl w:val="9"/>
    </w:pPr>
    <w:rPr>
      <w:rFonts w:asciiTheme="majorHAnsi" w:eastAsiaTheme="majorEastAsia" w:hAnsiTheme="majorHAnsi" w:cstheme="majorBidi"/>
      <w:b w:val="0"/>
      <w:bCs w:val="0"/>
      <w:color w:val="365F91" w:themeColor="accent1" w:themeShade="BF"/>
      <w:kern w:val="0"/>
      <w:lang w:val="en-US"/>
    </w:rPr>
  </w:style>
  <w:style w:type="paragraph" w:styleId="TOC1">
    <w:name w:val="toc 1"/>
    <w:basedOn w:val="Normal"/>
    <w:next w:val="Normal"/>
    <w:autoRedefine/>
    <w:uiPriority w:val="39"/>
    <w:unhideWhenUsed/>
    <w:rsid w:val="004B5E10"/>
    <w:pPr>
      <w:spacing w:after="100"/>
    </w:pPr>
  </w:style>
  <w:style w:type="character" w:styleId="Hyperlink">
    <w:name w:val="Hyperlink"/>
    <w:basedOn w:val="DefaultParagraphFont"/>
    <w:uiPriority w:val="99"/>
    <w:unhideWhenUsed/>
    <w:rsid w:val="004B5E10"/>
    <w:rPr>
      <w:color w:val="0000FF" w:themeColor="hyperlink"/>
      <w:u w:val="single"/>
    </w:rPr>
  </w:style>
  <w:style w:type="character" w:styleId="CommentReference">
    <w:name w:val="annotation reference"/>
    <w:basedOn w:val="DefaultParagraphFont"/>
    <w:uiPriority w:val="99"/>
    <w:semiHidden/>
    <w:unhideWhenUsed/>
    <w:rsid w:val="00BF679C"/>
    <w:rPr>
      <w:sz w:val="16"/>
      <w:szCs w:val="16"/>
    </w:rPr>
  </w:style>
  <w:style w:type="paragraph" w:styleId="CommentText">
    <w:name w:val="annotation text"/>
    <w:basedOn w:val="Normal"/>
    <w:link w:val="CommentTextChar"/>
    <w:uiPriority w:val="99"/>
    <w:semiHidden/>
    <w:unhideWhenUsed/>
    <w:rsid w:val="00BF679C"/>
    <w:pPr>
      <w:spacing w:after="160"/>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BF679C"/>
    <w:rPr>
      <w:sz w:val="20"/>
      <w:szCs w:val="20"/>
    </w:rPr>
  </w:style>
  <w:style w:type="character" w:customStyle="1" w:styleId="nlmyear">
    <w:name w:val="nlm_year"/>
    <w:basedOn w:val="DefaultParagraphFont"/>
    <w:rsid w:val="00BF679C"/>
    <w:rPr>
      <w:rFonts w:cs="Times New Roman"/>
    </w:rPr>
  </w:style>
  <w:style w:type="character" w:customStyle="1" w:styleId="nlmarticle-title">
    <w:name w:val="nlm_article-title"/>
    <w:basedOn w:val="DefaultParagraphFont"/>
    <w:rsid w:val="00BF679C"/>
    <w:rPr>
      <w:rFonts w:cs="Times New Roman"/>
    </w:rPr>
  </w:style>
  <w:style w:type="character" w:customStyle="1" w:styleId="nlmpublisher-loc">
    <w:name w:val="nlm_publisher-loc"/>
    <w:basedOn w:val="DefaultParagraphFont"/>
    <w:rsid w:val="00BF679C"/>
    <w:rPr>
      <w:rFonts w:cs="Times New Roman"/>
    </w:rPr>
  </w:style>
  <w:style w:type="character" w:customStyle="1" w:styleId="nlmpublisher-name">
    <w:name w:val="nlm_publisher-name"/>
    <w:basedOn w:val="DefaultParagraphFont"/>
    <w:rsid w:val="00BF679C"/>
    <w:rPr>
      <w:rFonts w:cs="Times New Roman"/>
    </w:rPr>
  </w:style>
  <w:style w:type="character" w:customStyle="1" w:styleId="nlmfpage">
    <w:name w:val="nlm_fpage"/>
    <w:basedOn w:val="DefaultParagraphFont"/>
    <w:rsid w:val="00BF679C"/>
    <w:rPr>
      <w:rFonts w:cs="Times New Roman"/>
    </w:rPr>
  </w:style>
  <w:style w:type="character" w:styleId="Emphasis">
    <w:name w:val="Emphasis"/>
    <w:basedOn w:val="DefaultParagraphFont"/>
    <w:uiPriority w:val="20"/>
    <w:qFormat/>
    <w:rsid w:val="00BF679C"/>
    <w:rPr>
      <w:rFonts w:cs="Times New Roman"/>
      <w:i/>
      <w:iCs/>
    </w:rPr>
  </w:style>
  <w:style w:type="character" w:customStyle="1" w:styleId="UnresolvedMention">
    <w:name w:val="Unresolved Mention"/>
    <w:basedOn w:val="DefaultParagraphFont"/>
    <w:uiPriority w:val="99"/>
    <w:semiHidden/>
    <w:unhideWhenUsed/>
    <w:rsid w:val="00BF679C"/>
    <w:rPr>
      <w:color w:val="605E5C"/>
      <w:shd w:val="clear" w:color="auto" w:fill="E1DFDD"/>
    </w:rPr>
  </w:style>
  <w:style w:type="paragraph" w:styleId="Header">
    <w:name w:val="header"/>
    <w:basedOn w:val="Normal"/>
    <w:link w:val="HeaderChar"/>
    <w:uiPriority w:val="99"/>
    <w:unhideWhenUsed/>
    <w:rsid w:val="003C28D4"/>
    <w:pPr>
      <w:tabs>
        <w:tab w:val="center" w:pos="4513"/>
        <w:tab w:val="right" w:pos="9026"/>
      </w:tabs>
    </w:pPr>
  </w:style>
  <w:style w:type="character" w:customStyle="1" w:styleId="HeaderChar">
    <w:name w:val="Header Char"/>
    <w:basedOn w:val="DefaultParagraphFont"/>
    <w:link w:val="Header"/>
    <w:uiPriority w:val="99"/>
    <w:rsid w:val="003C28D4"/>
    <w:rPr>
      <w:rFonts w:ascii="Times New Roman" w:eastAsia="Times New Roman" w:hAnsi="Times New Roman" w:cs="Times New Roman"/>
      <w:sz w:val="24"/>
      <w:szCs w:val="24"/>
    </w:rPr>
  </w:style>
  <w:style w:type="paragraph" w:styleId="TOC2">
    <w:name w:val="toc 2"/>
    <w:basedOn w:val="Normal"/>
    <w:next w:val="Normal"/>
    <w:autoRedefine/>
    <w:uiPriority w:val="39"/>
    <w:unhideWhenUsed/>
    <w:rsid w:val="00A72856"/>
    <w:pPr>
      <w:spacing w:after="100" w:line="259" w:lineRule="auto"/>
      <w:ind w:left="220"/>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A72856"/>
    <w:pPr>
      <w:spacing w:after="100" w:line="259" w:lineRule="auto"/>
      <w:ind w:left="440"/>
    </w:pPr>
    <w:rPr>
      <w:rFonts w:asciiTheme="minorHAnsi" w:eastAsiaTheme="minorEastAsia" w:hAnsiTheme="minorHAns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4" Type="http://schemas.openxmlformats.org/officeDocument/2006/relationships/chart" Target="charts/chart1.xml"/><Relationship Id="rId15" Type="http://schemas.openxmlformats.org/officeDocument/2006/relationships/hyperlink" Target="about:blank" TargetMode="External"/><Relationship Id="rId16" Type="http://schemas.openxmlformats.org/officeDocument/2006/relationships/hyperlink" Target="about:blank" TargetMode="External"/><Relationship Id="rId17" Type="http://schemas.openxmlformats.org/officeDocument/2006/relationships/hyperlink" Target="about:blank" TargetMode="External"/><Relationship Id="rId18" Type="http://schemas.openxmlformats.org/officeDocument/2006/relationships/hyperlink" Target="about:blank" TargetMode="External"/><Relationship Id="rId19" Type="http://schemas.openxmlformats.org/officeDocument/2006/relationships/hyperlink" Target="about:blank" TargetMode="External"/><Relationship Id="rId50" Type="http://schemas.openxmlformats.org/officeDocument/2006/relationships/hyperlink" Target="about:blank" TargetMode="External"/><Relationship Id="rId51" Type="http://schemas.openxmlformats.org/officeDocument/2006/relationships/hyperlink" Target="about:blank" TargetMode="External"/><Relationship Id="rId52" Type="http://schemas.openxmlformats.org/officeDocument/2006/relationships/hyperlink" Target="about:blank" TargetMode="External"/><Relationship Id="rId53" Type="http://schemas.openxmlformats.org/officeDocument/2006/relationships/hyperlink" Target="about:blank" TargetMode="External"/><Relationship Id="rId54" Type="http://schemas.openxmlformats.org/officeDocument/2006/relationships/hyperlink" Target="about:blank" TargetMode="External"/><Relationship Id="rId55" Type="http://schemas.openxmlformats.org/officeDocument/2006/relationships/hyperlink" Target="http://citeseerx.ist.psu.edu/viewdoc/download?doi=10.1.1.608.563&amp;rep=rep1&amp;type=pdf" TargetMode="External"/><Relationship Id="rId56" Type="http://schemas.openxmlformats.org/officeDocument/2006/relationships/hyperlink" Target="https://outsourceworkers.com.au/the-benefits-of-hiring-a-virtual-marketing-assistant/" TargetMode="External"/><Relationship Id="rId57" Type="http://schemas.openxmlformats.org/officeDocument/2006/relationships/hyperlink" Target="about:blank" TargetMode="External"/><Relationship Id="rId58" Type="http://schemas.openxmlformats.org/officeDocument/2006/relationships/fontTable" Target="fontTable.xml"/><Relationship Id="rId59" Type="http://schemas.openxmlformats.org/officeDocument/2006/relationships/theme" Target="theme/theme1.xml"/><Relationship Id="rId40" Type="http://schemas.openxmlformats.org/officeDocument/2006/relationships/hyperlink" Target="about:blank" TargetMode="External"/><Relationship Id="rId41" Type="http://schemas.openxmlformats.org/officeDocument/2006/relationships/hyperlink" Target="about:blank" TargetMode="External"/><Relationship Id="rId42" Type="http://schemas.openxmlformats.org/officeDocument/2006/relationships/hyperlink" Target="about:blank" TargetMode="External"/><Relationship Id="rId43" Type="http://schemas.openxmlformats.org/officeDocument/2006/relationships/hyperlink" Target="about:blank" TargetMode="External"/><Relationship Id="rId44" Type="http://schemas.openxmlformats.org/officeDocument/2006/relationships/hyperlink" Target="about:blank" TargetMode="External"/><Relationship Id="rId45" Type="http://schemas.openxmlformats.org/officeDocument/2006/relationships/hyperlink" Target="https://www.bigdropinc.com/blog/25-digital-marketing-quotes-inspire-new-year/" TargetMode="External"/><Relationship Id="rId46" Type="http://schemas.openxmlformats.org/officeDocument/2006/relationships/hyperlink" Target="about:blank" TargetMode="External"/><Relationship Id="rId47" Type="http://schemas.openxmlformats.org/officeDocument/2006/relationships/hyperlink" Target="https://www.webkick.co.uk/blog/the-evolution-of-digital-marketing" TargetMode="External"/><Relationship Id="rId48" Type="http://schemas.openxmlformats.org/officeDocument/2006/relationships/hyperlink" Target="about:blank" TargetMode="External"/><Relationship Id="rId49" Type="http://schemas.openxmlformats.org/officeDocument/2006/relationships/hyperlink" Target="https://www.handels.se/globalassets/centralt/media/pressrum/rapporter/2016/2016"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s://www.google.co.uk/url?sa=i&amp;url=https://uwtsdcareers.wordpress.com/2014/07/17/university-of-wales-trinity-saint-david-careers-service/&amp;psig=AOvVaw0OAHOK5ctSoKXcGOk8Tr2f&amp;ust=1584200726645000&amp;source=images&amp;cd=vfe&amp;ved=0CAIQjRxqFwoTCJjixuDll-gCFQAAAAAdAAAAABAJ" TargetMode="External"/><Relationship Id="rId30" Type="http://schemas.openxmlformats.org/officeDocument/2006/relationships/hyperlink" Target="about:blank" TargetMode="External"/><Relationship Id="rId31" Type="http://schemas.openxmlformats.org/officeDocument/2006/relationships/hyperlink" Target="about:blank" TargetMode="External"/><Relationship Id="rId32" Type="http://schemas.openxmlformats.org/officeDocument/2006/relationships/hyperlink" Target="about:blank" TargetMode="External"/><Relationship Id="rId33" Type="http://schemas.openxmlformats.org/officeDocument/2006/relationships/hyperlink" Target="about:blank" TargetMode="External"/><Relationship Id="rId34" Type="http://schemas.openxmlformats.org/officeDocument/2006/relationships/hyperlink" Target="about:blank" TargetMode="External"/><Relationship Id="rId35" Type="http://schemas.openxmlformats.org/officeDocument/2006/relationships/hyperlink" Target="about:blank" TargetMode="External"/><Relationship Id="rId36" Type="http://schemas.openxmlformats.org/officeDocument/2006/relationships/hyperlink" Target="about:blank" TargetMode="External"/><Relationship Id="rId37" Type="http://schemas.openxmlformats.org/officeDocument/2006/relationships/hyperlink" Target="about:blank" TargetMode="External"/><Relationship Id="rId38" Type="http://schemas.openxmlformats.org/officeDocument/2006/relationships/hyperlink" Target="about:blank" TargetMode="External"/><Relationship Id="rId39" Type="http://schemas.openxmlformats.org/officeDocument/2006/relationships/hyperlink" Target="about:blank" TargetMode="External"/><Relationship Id="rId20" Type="http://schemas.openxmlformats.org/officeDocument/2006/relationships/hyperlink" Target="about:blank" TargetMode="External"/><Relationship Id="rId21" Type="http://schemas.openxmlformats.org/officeDocument/2006/relationships/hyperlink" Target="about:blank" TargetMode="External"/><Relationship Id="rId22" Type="http://schemas.openxmlformats.org/officeDocument/2006/relationships/hyperlink" Target="about:blank" TargetMode="External"/><Relationship Id="rId23" Type="http://schemas.openxmlformats.org/officeDocument/2006/relationships/hyperlink" Target="about:blank" TargetMode="External"/><Relationship Id="rId24" Type="http://schemas.openxmlformats.org/officeDocument/2006/relationships/hyperlink" Target="https://www.researchgate.net/publication/326292993_From_Marketing_10_To_Marketing_40_-_%20y" TargetMode="External"/><Relationship Id="rId25" Type="http://schemas.openxmlformats.org/officeDocument/2006/relationships/hyperlink" Target="about:blank" TargetMode="External"/><Relationship Id="rId26" Type="http://schemas.openxmlformats.org/officeDocument/2006/relationships/hyperlink" Target="about:blank" TargetMode="External"/><Relationship Id="rId27" Type="http://schemas.openxmlformats.org/officeDocument/2006/relationships/hyperlink" Target="about:blank" TargetMode="External"/><Relationship Id="rId28" Type="http://schemas.openxmlformats.org/officeDocument/2006/relationships/hyperlink" Target="about:blank" TargetMode="External"/><Relationship Id="rId29" Type="http://schemas.openxmlformats.org/officeDocument/2006/relationships/hyperlink" Target="about:blank" TargetMode="External"/><Relationship Id="rId10" Type="http://schemas.openxmlformats.org/officeDocument/2006/relationships/image" Target="media/image1.jpeg"/><Relationship Id="rId11" Type="http://schemas.openxmlformats.org/officeDocument/2006/relationships/image" Target="media/image2.jpeg"/><Relationship Id="rId12"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 Id="rId2" Type="http://schemas.microsoft.com/office/2011/relationships/chartStyle" Target="style1.xml"/><Relationship Id="rId3" Type="http://schemas.microsoft.com/office/2011/relationships/chartColorStyle" Target="colors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Summary Breakdown of Themes</a:t>
            </a:r>
            <a:r>
              <a:rPr lang="en-GB" b="1" baseline="0"/>
              <a:t> Against Interpretation</a:t>
            </a:r>
            <a:endParaRPr lang="en-GB" b="1"/>
          </a:p>
        </c:rich>
      </c:tx>
      <c:overlay val="0"/>
      <c:spPr>
        <a:noFill/>
        <a:ln>
          <a:noFill/>
        </a:ln>
        <a:effectLst/>
      </c:spPr>
    </c:title>
    <c:autoTitleDeleted val="0"/>
    <c:view3D>
      <c:rotX val="30"/>
      <c:rotY val="0"/>
      <c:depthPercent val="10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94C2-44FA-882C-CFFFAE672056}"/>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94C2-44FA-882C-CFFFAE672056}"/>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94C2-44FA-882C-CFFFAE672056}"/>
              </c:ext>
            </c:extLst>
          </c:dPt>
          <c:dPt>
            <c:idx val="3"/>
            <c:bubble3D val="0"/>
            <c:spPr>
              <a:solidFill>
                <a:schemeClr val="accent4"/>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7-94C2-44FA-882C-CFFFAE672056}"/>
              </c:ext>
            </c:extLst>
          </c:dPt>
          <c:dPt>
            <c:idx val="4"/>
            <c:bubble3D val="0"/>
            <c:spPr>
              <a:solidFill>
                <a:schemeClr val="accent5"/>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9-94C2-44FA-882C-CFFFAE67205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Sheet1!$B$4:$B$8</c:f>
              <c:strCache>
                <c:ptCount val="5"/>
                <c:pt idx="0">
                  <c:v>Financial Restraints</c:v>
                </c:pt>
                <c:pt idx="1">
                  <c:v>Motivation</c:v>
                </c:pt>
                <c:pt idx="2">
                  <c:v>Capacity For Learning/Lack of Knowledge</c:v>
                </c:pt>
                <c:pt idx="3">
                  <c:v>Time Constraints</c:v>
                </c:pt>
                <c:pt idx="4">
                  <c:v>Demographic Predisposition</c:v>
                </c:pt>
              </c:strCache>
            </c:strRef>
          </c:cat>
          <c:val>
            <c:numRef>
              <c:f>Sheet1!$C$4:$C$8</c:f>
              <c:numCache>
                <c:formatCode>General</c:formatCode>
                <c:ptCount val="5"/>
                <c:pt idx="0">
                  <c:v>8.0</c:v>
                </c:pt>
                <c:pt idx="1">
                  <c:v>9.0</c:v>
                </c:pt>
                <c:pt idx="2">
                  <c:v>21.0</c:v>
                </c:pt>
                <c:pt idx="3">
                  <c:v>8.0</c:v>
                </c:pt>
                <c:pt idx="4">
                  <c:v>4.0</c:v>
                </c:pt>
              </c:numCache>
            </c:numRef>
          </c:val>
          <c:extLst xmlns:c16r2="http://schemas.microsoft.com/office/drawing/2015/06/chart">
            <c:ext xmlns:c16="http://schemas.microsoft.com/office/drawing/2014/chart" uri="{C3380CC4-5D6E-409C-BE32-E72D297353CC}">
              <c16:uniqueId val="{0000000A-94C2-44FA-882C-CFFFAE672056}"/>
            </c:ext>
          </c:extLst>
        </c:ser>
        <c:ser>
          <c:idx val="1"/>
          <c:order val="1"/>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C-94C2-44FA-882C-CFFFAE672056}"/>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E-94C2-44FA-882C-CFFFAE672056}"/>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10-94C2-44FA-882C-CFFFAE672056}"/>
              </c:ext>
            </c:extLst>
          </c:dPt>
          <c:dPt>
            <c:idx val="3"/>
            <c:bubble3D val="0"/>
            <c:spPr>
              <a:solidFill>
                <a:schemeClr val="accent4"/>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12-94C2-44FA-882C-CFFFAE672056}"/>
              </c:ext>
            </c:extLst>
          </c:dPt>
          <c:dPt>
            <c:idx val="4"/>
            <c:bubble3D val="0"/>
            <c:spPr>
              <a:solidFill>
                <a:schemeClr val="accent5"/>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14-94C2-44FA-882C-CFFFAE672056}"/>
              </c:ext>
            </c:extLst>
          </c:dPt>
          <c:cat>
            <c:strRef>
              <c:f>Sheet1!$B$4:$B$8</c:f>
              <c:strCache>
                <c:ptCount val="5"/>
                <c:pt idx="0">
                  <c:v>Financial Restraints</c:v>
                </c:pt>
                <c:pt idx="1">
                  <c:v>Motivation</c:v>
                </c:pt>
                <c:pt idx="2">
                  <c:v>Capacity For Learning/Lack of Knowledge</c:v>
                </c:pt>
                <c:pt idx="3">
                  <c:v>Time Constraints</c:v>
                </c:pt>
                <c:pt idx="4">
                  <c:v>Demographic Predisposition</c:v>
                </c:pt>
              </c:strCache>
            </c:strRef>
          </c:cat>
          <c:val>
            <c:numRef>
              <c:f>Sheet1!$D$4:$D$8</c:f>
              <c:numCache>
                <c:formatCode>0%</c:formatCode>
                <c:ptCount val="5"/>
                <c:pt idx="0">
                  <c:v>0.16</c:v>
                </c:pt>
                <c:pt idx="1">
                  <c:v>0.18</c:v>
                </c:pt>
                <c:pt idx="2">
                  <c:v>0.42</c:v>
                </c:pt>
                <c:pt idx="3">
                  <c:v>0.16</c:v>
                </c:pt>
                <c:pt idx="4">
                  <c:v>0.08</c:v>
                </c:pt>
              </c:numCache>
            </c:numRef>
          </c:val>
          <c:extLst xmlns:c16r2="http://schemas.microsoft.com/office/drawing/2015/06/chart">
            <c:ext xmlns:c16="http://schemas.microsoft.com/office/drawing/2014/chart" uri="{C3380CC4-5D6E-409C-BE32-E72D297353CC}">
              <c16:uniqueId val="{00000015-94C2-44FA-882C-CFFFAE672056}"/>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A8E70F-A88F-1D4F-917B-4E1A271614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46</Pages>
  <Words>14692</Words>
  <Characters>83747</Characters>
  <Application>Microsoft Macintosh Word</Application>
  <DocSecurity>0</DocSecurity>
  <Lines>697</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Alex Bell</cp:lastModifiedBy>
  <cp:revision>3</cp:revision>
  <dcterms:created xsi:type="dcterms:W3CDTF">2020-05-29T21:42:00Z</dcterms:created>
  <dcterms:modified xsi:type="dcterms:W3CDTF">2020-08-27T19:14:00Z</dcterms:modified>
</cp:coreProperties>
</file>