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C08235" w14:textId="74EBB475" w:rsidR="00C05B10" w:rsidRPr="00BD5161" w:rsidRDefault="1AABE3FE">
      <w:pPr>
        <w:rPr>
          <w:b/>
          <w:u w:val="single"/>
          <w:lang w:val="en-GB"/>
        </w:rPr>
      </w:pPr>
      <w:r w:rsidRPr="00BD5161">
        <w:rPr>
          <w:b/>
          <w:sz w:val="24"/>
          <w:szCs w:val="24"/>
          <w:u w:val="single"/>
          <w:lang w:val="en-GB"/>
        </w:rPr>
        <w:t xml:space="preserve">Student name: Sabrina Gneri </w:t>
      </w:r>
    </w:p>
    <w:p w14:paraId="526FD23C" w14:textId="7CBC7415" w:rsidR="1AABE3FE" w:rsidRPr="00BD5161" w:rsidRDefault="1AABE3FE" w:rsidP="1AABE3FE">
      <w:pPr>
        <w:rPr>
          <w:b/>
          <w:sz w:val="24"/>
          <w:szCs w:val="24"/>
          <w:u w:val="single"/>
          <w:lang w:val="en-GB"/>
        </w:rPr>
      </w:pPr>
      <w:r w:rsidRPr="00BD5161">
        <w:rPr>
          <w:b/>
          <w:sz w:val="24"/>
          <w:szCs w:val="24"/>
          <w:u w:val="single"/>
          <w:lang w:val="en-GB"/>
        </w:rPr>
        <w:t xml:space="preserve">Student number : 1808294 </w:t>
      </w:r>
    </w:p>
    <w:p w14:paraId="5136A937" w14:textId="652A5735" w:rsidR="0039296B" w:rsidRPr="00BD5161" w:rsidRDefault="0039296B" w:rsidP="1AABE3FE">
      <w:pPr>
        <w:rPr>
          <w:b/>
          <w:sz w:val="24"/>
          <w:szCs w:val="24"/>
          <w:u w:val="single"/>
          <w:lang w:val="en-GB"/>
        </w:rPr>
      </w:pPr>
      <w:r w:rsidRPr="00BD5161">
        <w:rPr>
          <w:b/>
          <w:sz w:val="24"/>
          <w:szCs w:val="24"/>
          <w:u w:val="single"/>
          <w:lang w:val="en-GB"/>
        </w:rPr>
        <w:t xml:space="preserve">Module name: Digital skills and research methods </w:t>
      </w:r>
    </w:p>
    <w:p w14:paraId="40C51E5B" w14:textId="1B7658E9" w:rsidR="0039296B" w:rsidRPr="00BD5161" w:rsidRDefault="0039296B" w:rsidP="1AABE3FE">
      <w:pPr>
        <w:rPr>
          <w:b/>
          <w:sz w:val="24"/>
          <w:szCs w:val="24"/>
          <w:u w:val="single"/>
          <w:lang w:val="en-GB"/>
        </w:rPr>
      </w:pPr>
      <w:r w:rsidRPr="00BD5161">
        <w:rPr>
          <w:b/>
          <w:sz w:val="24"/>
          <w:szCs w:val="24"/>
          <w:u w:val="single"/>
          <w:lang w:val="en-GB"/>
        </w:rPr>
        <w:t>Table of contents :</w:t>
      </w:r>
    </w:p>
    <w:p w14:paraId="5D7BB2C1" w14:textId="2A4CCA3E" w:rsidR="1AABE3FE" w:rsidRDefault="000C71D4" w:rsidP="1AABE3FE">
      <w:pPr>
        <w:rPr>
          <w:lang w:val="en-GB"/>
        </w:rPr>
      </w:pPr>
      <w:r>
        <w:rPr>
          <w:lang w:val="en-GB"/>
        </w:rPr>
        <w:t>Introduction……………………………1</w:t>
      </w:r>
    </w:p>
    <w:p w14:paraId="314E778B" w14:textId="63EDFC72" w:rsidR="000C71D4" w:rsidRDefault="000C71D4" w:rsidP="1AABE3FE">
      <w:pPr>
        <w:rPr>
          <w:lang w:val="en-GB"/>
        </w:rPr>
      </w:pPr>
      <w:r>
        <w:rPr>
          <w:lang w:val="en-GB"/>
        </w:rPr>
        <w:t>Literature reviews………………….2</w:t>
      </w:r>
    </w:p>
    <w:p w14:paraId="3BFA82AC" w14:textId="57E6AA5B" w:rsidR="000C71D4" w:rsidRDefault="000C71D4" w:rsidP="1AABE3FE">
      <w:pPr>
        <w:rPr>
          <w:lang w:val="en-GB"/>
        </w:rPr>
      </w:pPr>
      <w:r>
        <w:rPr>
          <w:lang w:val="en-GB"/>
        </w:rPr>
        <w:t>Research Methodology………….3</w:t>
      </w:r>
    </w:p>
    <w:p w14:paraId="79B961B7" w14:textId="701C99E4" w:rsidR="000C71D4" w:rsidRDefault="000C71D4" w:rsidP="1AABE3FE">
      <w:pPr>
        <w:rPr>
          <w:lang w:val="en-GB"/>
        </w:rPr>
      </w:pPr>
      <w:r>
        <w:rPr>
          <w:lang w:val="en-GB"/>
        </w:rPr>
        <w:t>Population…………………………... .4</w:t>
      </w:r>
    </w:p>
    <w:p w14:paraId="422C25F7" w14:textId="2156BCD1" w:rsidR="000C71D4" w:rsidRDefault="000C71D4" w:rsidP="1AABE3FE">
      <w:pPr>
        <w:rPr>
          <w:lang w:val="en-GB"/>
        </w:rPr>
      </w:pPr>
      <w:r>
        <w:rPr>
          <w:lang w:val="en-GB"/>
        </w:rPr>
        <w:t>Sample………………………………….5</w:t>
      </w:r>
    </w:p>
    <w:p w14:paraId="394B85BF" w14:textId="09EBDA51" w:rsidR="000C71D4" w:rsidRDefault="000C71D4" w:rsidP="1AABE3FE">
      <w:pPr>
        <w:rPr>
          <w:lang w:val="en-GB"/>
        </w:rPr>
      </w:pPr>
      <w:r>
        <w:rPr>
          <w:lang w:val="en-GB"/>
        </w:rPr>
        <w:t>Sample frame……………………….6</w:t>
      </w:r>
    </w:p>
    <w:p w14:paraId="5883759B" w14:textId="3352D501" w:rsidR="000C71D4" w:rsidRDefault="000C71D4" w:rsidP="1AABE3FE">
      <w:pPr>
        <w:rPr>
          <w:lang w:val="en-GB"/>
        </w:rPr>
      </w:pPr>
      <w:r>
        <w:rPr>
          <w:lang w:val="en-GB"/>
        </w:rPr>
        <w:t>Analysis…………………………………7</w:t>
      </w:r>
    </w:p>
    <w:p w14:paraId="5EB03CF5" w14:textId="3A2C242B" w:rsidR="000C71D4" w:rsidRDefault="000C71D4" w:rsidP="1AABE3FE">
      <w:pPr>
        <w:rPr>
          <w:lang w:val="en-GB"/>
        </w:rPr>
      </w:pPr>
      <w:r>
        <w:rPr>
          <w:lang w:val="en-GB"/>
        </w:rPr>
        <w:t>Conclusion……………………………8</w:t>
      </w:r>
      <w:bookmarkStart w:id="0" w:name="_GoBack"/>
      <w:bookmarkEnd w:id="0"/>
    </w:p>
    <w:p w14:paraId="5EF9D421" w14:textId="6C5410FD" w:rsidR="000C71D4" w:rsidRDefault="000C71D4" w:rsidP="1AABE3FE">
      <w:pPr>
        <w:rPr>
          <w:lang w:val="en-GB"/>
        </w:rPr>
      </w:pPr>
      <w:r>
        <w:rPr>
          <w:lang w:val="en-GB"/>
        </w:rPr>
        <w:t>References……………………………9</w:t>
      </w:r>
    </w:p>
    <w:p w14:paraId="074ECF5F" w14:textId="4B25A509" w:rsidR="00EE70CC" w:rsidRPr="00027CD3" w:rsidRDefault="00027CD3" w:rsidP="1AABE3FE">
      <w:pPr>
        <w:rPr>
          <w:color w:val="FF0000"/>
          <w:sz w:val="56"/>
          <w:szCs w:val="56"/>
          <w:lang w:val="en-GB"/>
        </w:rPr>
      </w:pPr>
      <w:r w:rsidRPr="00027CD3">
        <w:rPr>
          <w:color w:val="FF0000"/>
          <w:sz w:val="56"/>
          <w:szCs w:val="56"/>
          <w:lang w:val="en-GB"/>
        </w:rPr>
        <w:t xml:space="preserve">HEALTH AND SAFETY IN SECTOR OF SOCIAL CARE </w:t>
      </w:r>
    </w:p>
    <w:p w14:paraId="79D5BEEF" w14:textId="77777777" w:rsidR="000C71D4" w:rsidRPr="00D52CF6" w:rsidRDefault="000C71D4" w:rsidP="1AABE3FE">
      <w:pPr>
        <w:rPr>
          <w:sz w:val="24"/>
          <w:szCs w:val="24"/>
          <w:lang w:val="en-GB"/>
        </w:rPr>
      </w:pPr>
    </w:p>
    <w:p w14:paraId="6C1D83C1" w14:textId="6F50B197" w:rsidR="1AABE3FE" w:rsidRPr="00D52CF6" w:rsidRDefault="1AABE3FE" w:rsidP="1AABE3FE">
      <w:pPr>
        <w:rPr>
          <w:sz w:val="24"/>
          <w:szCs w:val="24"/>
          <w:lang w:val="en-GB"/>
        </w:rPr>
      </w:pPr>
    </w:p>
    <w:p w14:paraId="6A4E74A3" w14:textId="517F66B5" w:rsidR="1AABE3FE" w:rsidRPr="00D52CF6" w:rsidRDefault="1AABE3FE" w:rsidP="1AABE3FE">
      <w:pPr>
        <w:rPr>
          <w:sz w:val="24"/>
          <w:szCs w:val="24"/>
          <w:lang w:val="en-GB"/>
        </w:rPr>
      </w:pPr>
    </w:p>
    <w:p w14:paraId="53495716" w14:textId="1BDF67BA" w:rsidR="1AABE3FE" w:rsidRPr="00D52CF6" w:rsidRDefault="1AABE3FE" w:rsidP="1AABE3FE">
      <w:pPr>
        <w:rPr>
          <w:sz w:val="24"/>
          <w:szCs w:val="24"/>
          <w:lang w:val="en-GB"/>
        </w:rPr>
      </w:pPr>
    </w:p>
    <w:p w14:paraId="1448B3E5" w14:textId="77777777" w:rsidR="000C71D4" w:rsidRDefault="000C71D4" w:rsidP="1AABE3FE">
      <w:pPr>
        <w:rPr>
          <w:sz w:val="24"/>
          <w:szCs w:val="24"/>
          <w:lang w:val="en-GB"/>
        </w:rPr>
      </w:pPr>
    </w:p>
    <w:p w14:paraId="442A199B" w14:textId="77777777" w:rsidR="000C71D4" w:rsidRDefault="000C71D4" w:rsidP="1AABE3FE">
      <w:pPr>
        <w:rPr>
          <w:sz w:val="24"/>
          <w:szCs w:val="24"/>
          <w:lang w:val="en-GB"/>
        </w:rPr>
      </w:pPr>
    </w:p>
    <w:p w14:paraId="6C05E2C7" w14:textId="395D255A" w:rsidR="1AABE3FE" w:rsidRPr="00D52CF6" w:rsidRDefault="1AABE3FE" w:rsidP="1AABE3FE">
      <w:pPr>
        <w:rPr>
          <w:sz w:val="36"/>
          <w:szCs w:val="36"/>
          <w:lang w:val="en-GB"/>
        </w:rPr>
      </w:pPr>
      <w:r w:rsidRPr="00D52CF6">
        <w:rPr>
          <w:sz w:val="36"/>
          <w:szCs w:val="36"/>
          <w:lang w:val="en-GB"/>
        </w:rPr>
        <w:t>INTRODUCTION</w:t>
      </w:r>
    </w:p>
    <w:p w14:paraId="3BB5074C" w14:textId="2EEDF547" w:rsidR="1AABE3FE" w:rsidRPr="00D52CF6" w:rsidRDefault="1AABE3FE" w:rsidP="1AABE3FE">
      <w:pPr>
        <w:rPr>
          <w:sz w:val="24"/>
          <w:szCs w:val="24"/>
          <w:lang w:val="en-GB"/>
        </w:rPr>
      </w:pPr>
      <w:r w:rsidRPr="00D52CF6">
        <w:rPr>
          <w:sz w:val="24"/>
          <w:szCs w:val="24"/>
          <w:lang w:val="en-GB"/>
        </w:rPr>
        <w:t>In this report, the aims is to discuss about the importance of health and safety in the workplace especially inside the particular sector of health and social care.</w:t>
      </w:r>
      <w:r w:rsidR="00D52CF6">
        <w:rPr>
          <w:sz w:val="24"/>
          <w:szCs w:val="24"/>
          <w:lang w:val="en-GB"/>
        </w:rPr>
        <w:t xml:space="preserve"> </w:t>
      </w:r>
      <w:r w:rsidRPr="00D52CF6">
        <w:rPr>
          <w:sz w:val="24"/>
          <w:szCs w:val="24"/>
          <w:lang w:val="en-GB"/>
        </w:rPr>
        <w:t>In addition, the researcher will investigate secondary data sources and explain the aspects and the factors of this important topic.</w:t>
      </w:r>
      <w:r w:rsidR="00D52CF6">
        <w:rPr>
          <w:sz w:val="24"/>
          <w:szCs w:val="24"/>
          <w:lang w:val="en-GB"/>
        </w:rPr>
        <w:t xml:space="preserve"> </w:t>
      </w:r>
      <w:r w:rsidRPr="00D52CF6">
        <w:rPr>
          <w:sz w:val="24"/>
          <w:szCs w:val="24"/>
          <w:lang w:val="en-GB"/>
        </w:rPr>
        <w:t>Furthemore, an explanation on qualitative data and quantitative methodologies and describe the method used in gathering data.</w:t>
      </w:r>
      <w:r w:rsidR="00D52CF6">
        <w:rPr>
          <w:sz w:val="24"/>
          <w:szCs w:val="24"/>
          <w:lang w:val="en-GB"/>
        </w:rPr>
        <w:t xml:space="preserve"> </w:t>
      </w:r>
      <w:r w:rsidRPr="00D52CF6">
        <w:rPr>
          <w:sz w:val="24"/>
          <w:szCs w:val="24"/>
          <w:lang w:val="en-GB"/>
        </w:rPr>
        <w:t>In addition, the report will explore and produce survey based on quantitative data design by using random sample method.</w:t>
      </w:r>
    </w:p>
    <w:p w14:paraId="7BA3BB69" w14:textId="79E7690D" w:rsidR="1AABE3FE" w:rsidRPr="00D52CF6" w:rsidRDefault="1AABE3FE" w:rsidP="1AABE3FE">
      <w:pPr>
        <w:rPr>
          <w:sz w:val="24"/>
          <w:szCs w:val="24"/>
          <w:lang w:val="en-GB"/>
        </w:rPr>
      </w:pPr>
      <w:r w:rsidRPr="00D52CF6">
        <w:rPr>
          <w:sz w:val="24"/>
          <w:szCs w:val="24"/>
          <w:lang w:val="en-GB"/>
        </w:rPr>
        <w:lastRenderedPageBreak/>
        <w:t>The main purpose of this quantitative report is to explore and find out how the security and health and safety is respected in all it’s guidelines and is implemented in the best way to satisfy any type of requirement.We also investigate other aspects , such as the company makes its employees prepared and update through training and development courses as regards any type of aspect in co-operation with health and safety, and also analyze the monitoring and review system of health and social care workplace.</w:t>
      </w:r>
    </w:p>
    <w:p w14:paraId="383219C6" w14:textId="52439CF0" w:rsidR="1AABE3FE" w:rsidRPr="00D52CF6" w:rsidRDefault="1AABE3FE" w:rsidP="1AABE3FE">
      <w:pPr>
        <w:rPr>
          <w:sz w:val="24"/>
          <w:szCs w:val="24"/>
          <w:lang w:val="en-GB"/>
        </w:rPr>
      </w:pPr>
      <w:r w:rsidRPr="00D52CF6">
        <w:rPr>
          <w:sz w:val="24"/>
          <w:szCs w:val="24"/>
          <w:lang w:val="en-GB"/>
        </w:rPr>
        <w:t xml:space="preserve"> </w:t>
      </w:r>
      <w:r w:rsidRPr="00D52CF6">
        <w:rPr>
          <w:b/>
          <w:bCs/>
          <w:sz w:val="36"/>
          <w:szCs w:val="36"/>
          <w:lang w:val="en-GB"/>
        </w:rPr>
        <w:t xml:space="preserve">LITERATURE REVIEWS </w:t>
      </w:r>
    </w:p>
    <w:p w14:paraId="0DE003D5" w14:textId="22658853" w:rsidR="1AABE3FE" w:rsidRPr="00D52CF6" w:rsidRDefault="1AABE3FE" w:rsidP="1AABE3FE">
      <w:pPr>
        <w:rPr>
          <w:sz w:val="24"/>
          <w:szCs w:val="24"/>
          <w:lang w:val="en-GB"/>
        </w:rPr>
      </w:pPr>
      <w:r w:rsidRPr="00D52CF6">
        <w:rPr>
          <w:sz w:val="24"/>
          <w:szCs w:val="24"/>
          <w:lang w:val="en-GB"/>
        </w:rPr>
        <w:t>Nowadays ensuring health and safety at the workplace is a major concern.</w:t>
      </w:r>
      <w:r w:rsidR="00D52CF6">
        <w:rPr>
          <w:sz w:val="24"/>
          <w:szCs w:val="24"/>
          <w:lang w:val="en-GB"/>
        </w:rPr>
        <w:t xml:space="preserve"> </w:t>
      </w:r>
      <w:r w:rsidRPr="00D52CF6">
        <w:rPr>
          <w:sz w:val="24"/>
          <w:szCs w:val="24"/>
          <w:lang w:val="en-GB"/>
        </w:rPr>
        <w:t>It has become on integral part of any service.</w:t>
      </w:r>
      <w:r w:rsidR="00D52CF6">
        <w:rPr>
          <w:sz w:val="24"/>
          <w:szCs w:val="24"/>
          <w:lang w:val="en-GB"/>
        </w:rPr>
        <w:t xml:space="preserve"> </w:t>
      </w:r>
      <w:r w:rsidRPr="00D52CF6">
        <w:rPr>
          <w:sz w:val="24"/>
          <w:szCs w:val="24"/>
          <w:lang w:val="en-GB"/>
        </w:rPr>
        <w:t>Supposedly health and safety is an important issue in health and social care service.Both the management and workers of a health care service are accountable for ensuring health and safety in health and social care service setting.( responsibilities for management of health and safety in relation to organisational structures).</w:t>
      </w:r>
    </w:p>
    <w:p w14:paraId="2EC6466C" w14:textId="49657BC6" w:rsidR="1AABE3FE" w:rsidRPr="00D52CF6" w:rsidRDefault="1AABE3FE" w:rsidP="1AABE3FE">
      <w:pPr>
        <w:rPr>
          <w:sz w:val="24"/>
          <w:szCs w:val="24"/>
          <w:lang w:val="en-GB"/>
        </w:rPr>
      </w:pPr>
      <w:r w:rsidRPr="00D52CF6">
        <w:rPr>
          <w:sz w:val="24"/>
          <w:szCs w:val="24"/>
          <w:lang w:val="en-GB"/>
        </w:rPr>
        <w:t>Different healthcare services require workers to carry out different responsibilities, according to the health and safety at work ( Act 1974),  each worker should think twice before carry out any task it is his task those will directly affect the service users , colleagues in workplace.</w:t>
      </w:r>
    </w:p>
    <w:p w14:paraId="51A9B58E" w14:textId="1CFDF3BC" w:rsidR="1AABE3FE" w:rsidRPr="00D52CF6" w:rsidRDefault="1AABE3FE" w:rsidP="1AABE3FE">
      <w:pPr>
        <w:rPr>
          <w:sz w:val="24"/>
          <w:szCs w:val="24"/>
          <w:lang w:val="en-GB"/>
        </w:rPr>
      </w:pPr>
      <w:r w:rsidRPr="00D52CF6">
        <w:rPr>
          <w:sz w:val="24"/>
          <w:szCs w:val="24"/>
          <w:lang w:val="en-GB"/>
        </w:rPr>
        <w:t xml:space="preserve">Employee should co-operate with his colleagues since it is vital in ensuring health and safety in workplace </w:t>
      </w:r>
      <w:r w:rsidR="00D52CF6">
        <w:rPr>
          <w:sz w:val="24"/>
          <w:szCs w:val="24"/>
          <w:lang w:val="en-GB"/>
        </w:rPr>
        <w:t xml:space="preserve"> </w:t>
      </w:r>
      <w:r w:rsidRPr="00D52CF6">
        <w:rPr>
          <w:sz w:val="24"/>
          <w:szCs w:val="24"/>
          <w:lang w:val="en-GB"/>
        </w:rPr>
        <w:t>( Sprenger 2003).</w:t>
      </w:r>
      <w:r w:rsidR="00D52CF6">
        <w:rPr>
          <w:sz w:val="24"/>
          <w:szCs w:val="24"/>
          <w:lang w:val="en-GB"/>
        </w:rPr>
        <w:t xml:space="preserve"> </w:t>
      </w:r>
      <w:r w:rsidRPr="00D52CF6">
        <w:rPr>
          <w:sz w:val="24"/>
          <w:szCs w:val="24"/>
          <w:lang w:val="en-GB"/>
        </w:rPr>
        <w:t>It is also employee’s duty to ensure it that there is not misuse of anything given in health and safety in workplace for instances first and equipment.</w:t>
      </w:r>
      <w:r w:rsidR="00D52CF6">
        <w:rPr>
          <w:sz w:val="24"/>
          <w:szCs w:val="24"/>
          <w:lang w:val="en-GB"/>
        </w:rPr>
        <w:t xml:space="preserve"> </w:t>
      </w:r>
      <w:r w:rsidRPr="00D52CF6">
        <w:rPr>
          <w:sz w:val="24"/>
          <w:szCs w:val="24"/>
          <w:lang w:val="en-GB"/>
        </w:rPr>
        <w:t>Moreover service worker has a duty to tag along health and safety polities and processes, take part in and remain advanced with health and safety preparation, and not perform any duty in wich he has not been trained.</w:t>
      </w:r>
      <w:r w:rsidR="00D52CF6">
        <w:rPr>
          <w:sz w:val="24"/>
          <w:szCs w:val="24"/>
          <w:lang w:val="en-GB"/>
        </w:rPr>
        <w:t xml:space="preserve"> </w:t>
      </w:r>
      <w:r w:rsidRPr="00D52CF6">
        <w:rPr>
          <w:sz w:val="24"/>
          <w:szCs w:val="24"/>
          <w:lang w:val="en-GB"/>
        </w:rPr>
        <w:t xml:space="preserve">( principle of care planning ) </w:t>
      </w:r>
    </w:p>
    <w:p w14:paraId="5DD5182C" w14:textId="18583B0D" w:rsidR="1AABE3FE" w:rsidRPr="00D52CF6" w:rsidRDefault="1AABE3FE" w:rsidP="1AABE3FE">
      <w:pPr>
        <w:rPr>
          <w:sz w:val="24"/>
          <w:szCs w:val="24"/>
          <w:lang w:val="en-GB"/>
        </w:rPr>
      </w:pPr>
      <w:r w:rsidRPr="00D52CF6">
        <w:rPr>
          <w:sz w:val="24"/>
          <w:szCs w:val="24"/>
          <w:lang w:val="en-GB"/>
        </w:rPr>
        <w:t xml:space="preserve">Risk assessment is very important in care planning.If a risk assessment shows that the work cannot be done safety, other arrangements have to be put in place. </w:t>
      </w:r>
      <w:r w:rsidR="00D52CF6">
        <w:rPr>
          <w:sz w:val="24"/>
          <w:szCs w:val="24"/>
          <w:lang w:val="en-GB"/>
        </w:rPr>
        <w:t xml:space="preserve"> </w:t>
      </w:r>
      <w:r w:rsidRPr="00D52CF6">
        <w:rPr>
          <w:sz w:val="24"/>
          <w:szCs w:val="24"/>
          <w:lang w:val="en-GB"/>
        </w:rPr>
        <w:t xml:space="preserve">Risk assessment takes account of risks to employees the person being supported , and anyone alse involved. </w:t>
      </w:r>
    </w:p>
    <w:p w14:paraId="7DC0183F" w14:textId="2691A8D2" w:rsidR="1AABE3FE" w:rsidRPr="00D52CF6" w:rsidRDefault="1AABE3FE" w:rsidP="1AABE3FE">
      <w:pPr>
        <w:rPr>
          <w:sz w:val="24"/>
          <w:szCs w:val="24"/>
          <w:lang w:val="en-GB"/>
        </w:rPr>
      </w:pPr>
      <w:r w:rsidRPr="00D52CF6">
        <w:rPr>
          <w:sz w:val="24"/>
          <w:szCs w:val="24"/>
          <w:lang w:val="en-GB"/>
        </w:rPr>
        <w:t xml:space="preserve">The risks assessment procedure is a followed: </w:t>
      </w:r>
    </w:p>
    <w:p w14:paraId="6C618C67" w14:textId="3EBA415A" w:rsidR="1AABE3FE" w:rsidRPr="00D52CF6" w:rsidRDefault="1AABE3FE" w:rsidP="1AABE3FE">
      <w:pPr>
        <w:rPr>
          <w:sz w:val="24"/>
          <w:szCs w:val="24"/>
          <w:lang w:val="en-GB"/>
        </w:rPr>
      </w:pPr>
      <w:r w:rsidRPr="00D52CF6">
        <w:rPr>
          <w:sz w:val="24"/>
          <w:szCs w:val="24"/>
          <w:lang w:val="en-GB"/>
        </w:rPr>
        <w:t>1-identify the hazards</w:t>
      </w:r>
    </w:p>
    <w:p w14:paraId="08EADF64" w14:textId="3F02D86D" w:rsidR="1AABE3FE" w:rsidRPr="00D52CF6" w:rsidRDefault="1AABE3FE" w:rsidP="1AABE3FE">
      <w:pPr>
        <w:rPr>
          <w:sz w:val="24"/>
          <w:szCs w:val="24"/>
          <w:lang w:val="en-GB"/>
        </w:rPr>
      </w:pPr>
      <w:r w:rsidRPr="00D52CF6">
        <w:rPr>
          <w:sz w:val="24"/>
          <w:szCs w:val="24"/>
          <w:lang w:val="en-GB"/>
        </w:rPr>
        <w:t xml:space="preserve">2- decide who might be harmed and how </w:t>
      </w:r>
    </w:p>
    <w:p w14:paraId="17000C6B" w14:textId="0CBD92A3" w:rsidR="1AABE3FE" w:rsidRPr="00D52CF6" w:rsidRDefault="1AABE3FE" w:rsidP="1AABE3FE">
      <w:pPr>
        <w:rPr>
          <w:sz w:val="24"/>
          <w:szCs w:val="24"/>
          <w:lang w:val="en-GB"/>
        </w:rPr>
      </w:pPr>
      <w:r w:rsidRPr="00D52CF6">
        <w:rPr>
          <w:sz w:val="24"/>
          <w:szCs w:val="24"/>
          <w:lang w:val="en-GB"/>
        </w:rPr>
        <w:t>3-evaluate the risks and decide on precuations</w:t>
      </w:r>
    </w:p>
    <w:p w14:paraId="7A8ABD70" w14:textId="7B78EDA3" w:rsidR="1AABE3FE" w:rsidRPr="00D52CF6" w:rsidRDefault="1AABE3FE" w:rsidP="1AABE3FE">
      <w:pPr>
        <w:rPr>
          <w:sz w:val="24"/>
          <w:szCs w:val="24"/>
          <w:lang w:val="en-GB"/>
        </w:rPr>
      </w:pPr>
      <w:r w:rsidRPr="00D52CF6">
        <w:rPr>
          <w:sz w:val="24"/>
          <w:szCs w:val="24"/>
          <w:lang w:val="en-GB"/>
        </w:rPr>
        <w:t>4-record your findings and implement them</w:t>
      </w:r>
    </w:p>
    <w:p w14:paraId="143E227A" w14:textId="4F603DD1" w:rsidR="1AABE3FE" w:rsidRPr="00D52CF6" w:rsidRDefault="1AABE3FE" w:rsidP="1AABE3FE">
      <w:pPr>
        <w:rPr>
          <w:sz w:val="24"/>
          <w:szCs w:val="24"/>
          <w:lang w:val="en-GB"/>
        </w:rPr>
      </w:pPr>
      <w:r w:rsidRPr="00D52CF6">
        <w:rPr>
          <w:sz w:val="24"/>
          <w:szCs w:val="24"/>
          <w:lang w:val="en-GB"/>
        </w:rPr>
        <w:t>5-review assessment and update if necessary</w:t>
      </w:r>
    </w:p>
    <w:p w14:paraId="1C99BA35" w14:textId="0802C907" w:rsidR="1AABE3FE" w:rsidRPr="00D52CF6" w:rsidRDefault="1AABE3FE" w:rsidP="1AABE3FE">
      <w:pPr>
        <w:rPr>
          <w:sz w:val="24"/>
          <w:szCs w:val="24"/>
          <w:lang w:val="en-GB"/>
        </w:rPr>
      </w:pPr>
      <w:r w:rsidRPr="00D52CF6">
        <w:rPr>
          <w:sz w:val="24"/>
          <w:szCs w:val="24"/>
          <w:lang w:val="en-GB"/>
        </w:rPr>
        <w:t>Under health and safety law you as an employee are required to:</w:t>
      </w:r>
    </w:p>
    <w:p w14:paraId="11C1761C" w14:textId="372896FA" w:rsidR="1AABE3FE" w:rsidRPr="00D52CF6" w:rsidRDefault="1AABE3FE" w:rsidP="1AABE3FE">
      <w:pPr>
        <w:rPr>
          <w:sz w:val="24"/>
          <w:szCs w:val="24"/>
          <w:lang w:val="en-GB"/>
        </w:rPr>
      </w:pPr>
      <w:r w:rsidRPr="00D52CF6">
        <w:rPr>
          <w:sz w:val="24"/>
          <w:szCs w:val="24"/>
          <w:lang w:val="en-GB"/>
        </w:rPr>
        <w:t>1-follow the training you have received when using any work items your employer has given you</w:t>
      </w:r>
    </w:p>
    <w:p w14:paraId="1193FD4B" w14:textId="1329EDC6" w:rsidR="1AABE3FE" w:rsidRPr="00D52CF6" w:rsidRDefault="1AABE3FE" w:rsidP="1AABE3FE">
      <w:pPr>
        <w:rPr>
          <w:sz w:val="24"/>
          <w:szCs w:val="24"/>
          <w:lang w:val="en-GB"/>
        </w:rPr>
      </w:pPr>
      <w:r w:rsidRPr="00D52CF6">
        <w:rPr>
          <w:sz w:val="24"/>
          <w:szCs w:val="24"/>
          <w:lang w:val="en-GB"/>
        </w:rPr>
        <w:t>2-take reasonable care of your own and other people’s health and safety</w:t>
      </w:r>
    </w:p>
    <w:p w14:paraId="41DD9B0D" w14:textId="039C4B00" w:rsidR="1AABE3FE" w:rsidRPr="00D52CF6" w:rsidRDefault="1AABE3FE" w:rsidP="1AABE3FE">
      <w:pPr>
        <w:rPr>
          <w:sz w:val="24"/>
          <w:szCs w:val="24"/>
          <w:lang w:val="en-GB"/>
        </w:rPr>
      </w:pPr>
      <w:r w:rsidRPr="00D52CF6">
        <w:rPr>
          <w:sz w:val="24"/>
          <w:szCs w:val="24"/>
          <w:lang w:val="en-GB"/>
        </w:rPr>
        <w:lastRenderedPageBreak/>
        <w:t>3-co-operative with your employer</w:t>
      </w:r>
    </w:p>
    <w:p w14:paraId="5583154C" w14:textId="4010C67A" w:rsidR="1AABE3FE" w:rsidRPr="00D52CF6" w:rsidRDefault="1AABE3FE" w:rsidP="1AABE3FE">
      <w:pPr>
        <w:rPr>
          <w:sz w:val="24"/>
          <w:szCs w:val="24"/>
          <w:lang w:val="en-GB"/>
        </w:rPr>
      </w:pPr>
      <w:r w:rsidRPr="00D52CF6">
        <w:rPr>
          <w:sz w:val="24"/>
          <w:szCs w:val="24"/>
          <w:lang w:val="en-GB"/>
        </w:rPr>
        <w:t xml:space="preserve">4-tell someone if you think inadequate precautions are putting anyone’s health and safety at serious risk ( HSE 2014) </w:t>
      </w:r>
    </w:p>
    <w:p w14:paraId="285E6F6E" w14:textId="017AB657" w:rsidR="6B6E2342" w:rsidRPr="00D52CF6" w:rsidRDefault="6B6E2342" w:rsidP="6B6E2342">
      <w:pPr>
        <w:rPr>
          <w:sz w:val="24"/>
          <w:szCs w:val="24"/>
          <w:lang w:val="en-GB"/>
        </w:rPr>
      </w:pPr>
      <w:r w:rsidRPr="00D52CF6">
        <w:rPr>
          <w:sz w:val="24"/>
          <w:szCs w:val="24"/>
          <w:lang w:val="en-GB"/>
        </w:rPr>
        <w:t>It's also most important to analyse the effect of no-compliance with health and safety rules in the health and social care place of work.</w:t>
      </w:r>
      <w:r w:rsidR="00D52CF6">
        <w:rPr>
          <w:sz w:val="24"/>
          <w:szCs w:val="24"/>
          <w:lang w:val="en-GB"/>
        </w:rPr>
        <w:t xml:space="preserve"> </w:t>
      </w:r>
      <w:r w:rsidRPr="00D52CF6">
        <w:rPr>
          <w:sz w:val="24"/>
          <w:szCs w:val="24"/>
          <w:lang w:val="en-GB"/>
        </w:rPr>
        <w:t>Non compliances with the present laws and policies have serious influences on health and social care’s protection.</w:t>
      </w:r>
      <w:r w:rsidR="00D52CF6">
        <w:rPr>
          <w:sz w:val="24"/>
          <w:szCs w:val="24"/>
          <w:lang w:val="en-GB"/>
        </w:rPr>
        <w:t xml:space="preserve"> </w:t>
      </w:r>
      <w:r w:rsidRPr="00D52CF6">
        <w:rPr>
          <w:sz w:val="24"/>
          <w:szCs w:val="24"/>
          <w:lang w:val="en-GB"/>
        </w:rPr>
        <w:t>A few examples might be violation of affected person’s privacy or confidentiality , failure to preserve the desired meals safety, failure to access the dangers and so forth.</w:t>
      </w:r>
    </w:p>
    <w:p w14:paraId="0FDDBE10" w14:textId="77777777" w:rsidR="00D52CF6" w:rsidRDefault="6B6E2342" w:rsidP="6B6E2342">
      <w:pPr>
        <w:rPr>
          <w:sz w:val="24"/>
          <w:szCs w:val="24"/>
          <w:lang w:val="en-GB"/>
        </w:rPr>
      </w:pPr>
      <w:r w:rsidRPr="00D52CF6">
        <w:rPr>
          <w:sz w:val="24"/>
          <w:szCs w:val="24"/>
          <w:lang w:val="en-GB"/>
        </w:rPr>
        <w:t xml:space="preserve">The impacts of the failure to satisfy those law affect each the employers and employees of a fitness and social care seating , it can be economic best, cancellation of license or maybe imprisonment. </w:t>
      </w:r>
      <w:r w:rsidR="00D52CF6">
        <w:rPr>
          <w:sz w:val="24"/>
          <w:szCs w:val="24"/>
          <w:lang w:val="en-GB"/>
        </w:rPr>
        <w:t xml:space="preserve"> </w:t>
      </w:r>
      <w:r w:rsidRPr="00D52CF6">
        <w:rPr>
          <w:sz w:val="24"/>
          <w:szCs w:val="24"/>
          <w:lang w:val="en-GB"/>
        </w:rPr>
        <w:t>In keeping with the segment 37 of the fitness and protection act of 1974, if all people of health care settings discovered to forget about his responsibility voluntarily the she or he can be prosecuted.Even the administrators of this paintings place will go through this section 37 system ( HSE 2013) tipically a regular non-compliance is treated issuing worning.</w:t>
      </w:r>
      <w:r w:rsidR="00D52CF6">
        <w:rPr>
          <w:sz w:val="24"/>
          <w:szCs w:val="24"/>
          <w:lang w:val="en-GB"/>
        </w:rPr>
        <w:t xml:space="preserve"> </w:t>
      </w:r>
      <w:r w:rsidRPr="00D52CF6">
        <w:rPr>
          <w:sz w:val="24"/>
          <w:szCs w:val="24"/>
          <w:lang w:val="en-GB"/>
        </w:rPr>
        <w:t>This observe shows the violation of regulation and a positive period of time may be given to the agencies to improve the overall fitness and protection scenario.</w:t>
      </w:r>
      <w:r w:rsidR="00D52CF6">
        <w:rPr>
          <w:sz w:val="24"/>
          <w:szCs w:val="24"/>
          <w:lang w:val="en-GB"/>
        </w:rPr>
        <w:t xml:space="preserve"> </w:t>
      </w:r>
      <w:r w:rsidRPr="00D52CF6">
        <w:rPr>
          <w:sz w:val="24"/>
          <w:szCs w:val="24"/>
          <w:lang w:val="en-GB"/>
        </w:rPr>
        <w:t>When you consider that health and safety are an indispensible a part of health and social care paintings area, it’s far vital to follow all the regulations and rules involved right here.</w:t>
      </w:r>
    </w:p>
    <w:p w14:paraId="2646858C" w14:textId="48D130AC" w:rsidR="6B6E2342" w:rsidRPr="00D52CF6" w:rsidRDefault="6B6E2342" w:rsidP="6B6E2342">
      <w:pPr>
        <w:rPr>
          <w:sz w:val="24"/>
          <w:szCs w:val="24"/>
          <w:lang w:val="en-GB"/>
        </w:rPr>
      </w:pPr>
      <w:r w:rsidRPr="00D52CF6">
        <w:rPr>
          <w:sz w:val="24"/>
          <w:szCs w:val="24"/>
          <w:lang w:val="en-GB"/>
        </w:rPr>
        <w:t>From casting off economic implication to preserving corporation’s reputation all relies upon on obeying those guidelines every provide works must have a better know how of it.</w:t>
      </w:r>
    </w:p>
    <w:p w14:paraId="4BF202D7" w14:textId="13ED89BE" w:rsidR="6B6E2342" w:rsidRPr="00D52CF6" w:rsidRDefault="6B6E2342" w:rsidP="6B6E2342">
      <w:pPr>
        <w:rPr>
          <w:b/>
          <w:bCs/>
          <w:sz w:val="36"/>
          <w:szCs w:val="36"/>
          <w:lang w:val="en-GB"/>
        </w:rPr>
      </w:pPr>
      <w:r w:rsidRPr="00D52CF6">
        <w:rPr>
          <w:b/>
          <w:bCs/>
          <w:sz w:val="36"/>
          <w:szCs w:val="36"/>
          <w:lang w:val="en-GB"/>
        </w:rPr>
        <w:t>RESEARCH METHODOL</w:t>
      </w:r>
      <w:r w:rsidR="004D7036">
        <w:rPr>
          <w:b/>
          <w:bCs/>
          <w:sz w:val="36"/>
          <w:szCs w:val="36"/>
          <w:lang w:val="en-GB"/>
        </w:rPr>
        <w:t>OG</w:t>
      </w:r>
      <w:r w:rsidRPr="00D52CF6">
        <w:rPr>
          <w:b/>
          <w:bCs/>
          <w:sz w:val="36"/>
          <w:szCs w:val="36"/>
          <w:lang w:val="en-GB"/>
        </w:rPr>
        <w:t>Y</w:t>
      </w:r>
    </w:p>
    <w:p w14:paraId="4FC968C7" w14:textId="58833D76" w:rsidR="6B6E2342" w:rsidRPr="00D52CF6" w:rsidRDefault="6B6E2342" w:rsidP="6B6E2342">
      <w:pPr>
        <w:rPr>
          <w:sz w:val="24"/>
          <w:szCs w:val="24"/>
          <w:lang w:val="en-GB"/>
        </w:rPr>
      </w:pPr>
      <w:r w:rsidRPr="00D52CF6">
        <w:rPr>
          <w:sz w:val="24"/>
          <w:szCs w:val="24"/>
          <w:lang w:val="en-GB"/>
        </w:rPr>
        <w:t>Qualitative data is defined as the statistic that approximates and characterizes.</w:t>
      </w:r>
    </w:p>
    <w:p w14:paraId="36E3B1E2" w14:textId="5F51E8A7" w:rsidR="6B6E2342" w:rsidRDefault="6B6E2342" w:rsidP="6B6E2342">
      <w:pPr>
        <w:rPr>
          <w:sz w:val="24"/>
          <w:szCs w:val="24"/>
          <w:lang w:val="en-GB"/>
        </w:rPr>
      </w:pPr>
      <w:r w:rsidRPr="00D52CF6">
        <w:rPr>
          <w:sz w:val="24"/>
          <w:szCs w:val="24"/>
          <w:lang w:val="en-GB"/>
        </w:rPr>
        <w:t>Qualitative data can be located and recorder.</w:t>
      </w:r>
      <w:r w:rsidR="00D52CF6">
        <w:rPr>
          <w:sz w:val="24"/>
          <w:szCs w:val="24"/>
          <w:lang w:val="en-GB"/>
        </w:rPr>
        <w:t xml:space="preserve"> </w:t>
      </w:r>
      <w:r w:rsidRPr="00D52CF6">
        <w:rPr>
          <w:sz w:val="24"/>
          <w:szCs w:val="24"/>
          <w:lang w:val="en-GB"/>
        </w:rPr>
        <w:t>This information type is non-numerical in nature.</w:t>
      </w:r>
      <w:r w:rsidR="00D52CF6">
        <w:rPr>
          <w:sz w:val="24"/>
          <w:szCs w:val="24"/>
          <w:lang w:val="en-GB"/>
        </w:rPr>
        <w:t xml:space="preserve"> </w:t>
      </w:r>
      <w:r w:rsidRPr="00D52CF6">
        <w:rPr>
          <w:sz w:val="24"/>
          <w:szCs w:val="24"/>
          <w:lang w:val="en-GB"/>
        </w:rPr>
        <w:t>This type of statistics is occurred via techniques of observation , one-to-one interview, conducting focal point groups and co</w:t>
      </w:r>
      <w:r w:rsidRPr="6B6E2342">
        <w:rPr>
          <w:sz w:val="24"/>
          <w:szCs w:val="24"/>
          <w:lang w:val="en-GB"/>
        </w:rPr>
        <w:t>mporable methods.</w:t>
      </w:r>
      <w:r w:rsidR="00D52CF6">
        <w:rPr>
          <w:sz w:val="24"/>
          <w:szCs w:val="24"/>
          <w:lang w:val="en-GB"/>
        </w:rPr>
        <w:t xml:space="preserve"> </w:t>
      </w:r>
      <w:r w:rsidRPr="6B6E2342">
        <w:rPr>
          <w:sz w:val="24"/>
          <w:szCs w:val="24"/>
          <w:lang w:val="en-GB"/>
        </w:rPr>
        <w:t>Qualitative data in records is also know as categorical data.</w:t>
      </w:r>
      <w:r w:rsidR="00D52CF6">
        <w:rPr>
          <w:sz w:val="24"/>
          <w:szCs w:val="24"/>
          <w:lang w:val="en-GB"/>
        </w:rPr>
        <w:t xml:space="preserve"> </w:t>
      </w:r>
      <w:r w:rsidRPr="6B6E2342">
        <w:rPr>
          <w:sz w:val="24"/>
          <w:szCs w:val="24"/>
          <w:lang w:val="en-GB"/>
        </w:rPr>
        <w:t>Data that can be recognized categorically primarily based on the attributes and homes of a aspect or a phenomenon.</w:t>
      </w:r>
      <w:r w:rsidR="00D52CF6">
        <w:rPr>
          <w:sz w:val="24"/>
          <w:szCs w:val="24"/>
          <w:lang w:val="en-GB"/>
        </w:rPr>
        <w:t xml:space="preserve"> </w:t>
      </w:r>
      <w:r w:rsidRPr="6B6E2342">
        <w:rPr>
          <w:sz w:val="24"/>
          <w:szCs w:val="24"/>
          <w:lang w:val="en-GB"/>
        </w:rPr>
        <w:t>It’s enormously easy to apprehend the distiction between qualitative and quantitative data , qualitatite data does not include numbers, in it’s definition of traits whereas quantitative information is all about numbers.</w:t>
      </w:r>
    </w:p>
    <w:p w14:paraId="68024D82" w14:textId="39EB4A22" w:rsidR="6B6E2342" w:rsidRDefault="6B6E2342" w:rsidP="6B6E2342">
      <w:pPr>
        <w:rPr>
          <w:sz w:val="24"/>
          <w:szCs w:val="24"/>
          <w:lang w:val="en-GB"/>
        </w:rPr>
      </w:pPr>
      <w:r w:rsidRPr="6B6E2342">
        <w:rPr>
          <w:sz w:val="24"/>
          <w:szCs w:val="24"/>
          <w:lang w:val="en-GB"/>
        </w:rPr>
        <w:t>Quantitative data methods emphazise objective measurements and the statistical, mathematical or numerical analysis of records collected through polls, questionnaires and surveys or by manipulating pre-current statistical facts the use of computational techniques.</w:t>
      </w:r>
      <w:r w:rsidR="00D52CF6">
        <w:rPr>
          <w:sz w:val="24"/>
          <w:szCs w:val="24"/>
          <w:lang w:val="en-GB"/>
        </w:rPr>
        <w:t xml:space="preserve"> </w:t>
      </w:r>
      <w:r w:rsidRPr="6B6E2342">
        <w:rPr>
          <w:sz w:val="24"/>
          <w:szCs w:val="24"/>
          <w:lang w:val="en-GB"/>
        </w:rPr>
        <w:t>Quantitative research makes a speciality of collecting numerical facts and generalizing it across organizations of human beings or to explain a particular phenomenon.</w:t>
      </w:r>
      <w:r w:rsidR="00D52CF6">
        <w:rPr>
          <w:sz w:val="24"/>
          <w:szCs w:val="24"/>
          <w:lang w:val="en-GB"/>
        </w:rPr>
        <w:t xml:space="preserve"> </w:t>
      </w:r>
      <w:r w:rsidRPr="6B6E2342">
        <w:rPr>
          <w:sz w:val="24"/>
          <w:szCs w:val="24"/>
          <w:lang w:val="en-GB"/>
        </w:rPr>
        <w:t>Your aim in accomplishing quantitative research take a look at is to decide the relationship among one component ( an importial variable) and any other ( a based or outcome variable) inside a populace.</w:t>
      </w:r>
      <w:r w:rsidR="00D52CF6">
        <w:rPr>
          <w:sz w:val="24"/>
          <w:szCs w:val="24"/>
          <w:lang w:val="en-GB"/>
        </w:rPr>
        <w:t xml:space="preserve"> </w:t>
      </w:r>
      <w:r w:rsidRPr="6B6E2342">
        <w:rPr>
          <w:sz w:val="24"/>
          <w:szCs w:val="24"/>
          <w:lang w:val="en-GB"/>
        </w:rPr>
        <w:t>Quantitative studies designs are both descriptive ( subjects typically measured once) or experimental ( topics measured before and after a remedy).</w:t>
      </w:r>
      <w:r w:rsidR="00D52CF6">
        <w:rPr>
          <w:sz w:val="24"/>
          <w:szCs w:val="24"/>
          <w:lang w:val="en-GB"/>
        </w:rPr>
        <w:t xml:space="preserve"> </w:t>
      </w:r>
      <w:r w:rsidRPr="6B6E2342">
        <w:rPr>
          <w:sz w:val="24"/>
          <w:szCs w:val="24"/>
          <w:lang w:val="en-GB"/>
        </w:rPr>
        <w:t xml:space="preserve">A descriptive take a </w:t>
      </w:r>
      <w:r w:rsidRPr="6B6E2342">
        <w:rPr>
          <w:sz w:val="24"/>
          <w:szCs w:val="24"/>
          <w:lang w:val="en-GB"/>
        </w:rPr>
        <w:lastRenderedPageBreak/>
        <w:t>look at establishes most effective associations among variables;</w:t>
      </w:r>
      <w:r w:rsidR="00D52CF6">
        <w:rPr>
          <w:sz w:val="24"/>
          <w:szCs w:val="24"/>
          <w:lang w:val="en-GB"/>
        </w:rPr>
        <w:t xml:space="preserve"> </w:t>
      </w:r>
      <w:r w:rsidRPr="6B6E2342">
        <w:rPr>
          <w:sz w:val="24"/>
          <w:szCs w:val="24"/>
          <w:lang w:val="en-GB"/>
        </w:rPr>
        <w:t>An experimental examine establishes causality.</w:t>
      </w:r>
      <w:r w:rsidR="00D52CF6">
        <w:rPr>
          <w:sz w:val="24"/>
          <w:szCs w:val="24"/>
          <w:lang w:val="en-GB"/>
        </w:rPr>
        <w:t xml:space="preserve"> </w:t>
      </w:r>
      <w:r w:rsidRPr="6B6E2342">
        <w:rPr>
          <w:sz w:val="24"/>
          <w:szCs w:val="24"/>
          <w:lang w:val="en-GB"/>
        </w:rPr>
        <w:t>Quantitative research makes a speciality of numeric and unchanging facts and particular , convergent reasoning instead of divergent reasoning.</w:t>
      </w:r>
    </w:p>
    <w:p w14:paraId="61720A01" w14:textId="7C43B73E" w:rsidR="6B6E2342" w:rsidRDefault="6B6E2342" w:rsidP="6B6E2342">
      <w:pPr>
        <w:rPr>
          <w:sz w:val="24"/>
          <w:szCs w:val="24"/>
          <w:lang w:val="en-GB"/>
        </w:rPr>
      </w:pPr>
      <w:r w:rsidRPr="6B6E2342">
        <w:rPr>
          <w:sz w:val="24"/>
          <w:szCs w:val="24"/>
          <w:lang w:val="en-GB"/>
        </w:rPr>
        <w:t>It’s f</w:t>
      </w:r>
      <w:r w:rsidR="00D52CF6">
        <w:rPr>
          <w:sz w:val="24"/>
          <w:szCs w:val="24"/>
          <w:lang w:val="en-GB"/>
        </w:rPr>
        <w:t>oundamental characteristics are</w:t>
      </w:r>
      <w:r w:rsidRPr="6B6E2342">
        <w:rPr>
          <w:sz w:val="24"/>
          <w:szCs w:val="24"/>
          <w:lang w:val="en-GB"/>
        </w:rPr>
        <w:t>:</w:t>
      </w:r>
    </w:p>
    <w:p w14:paraId="3A0130AD" w14:textId="06B8F18C" w:rsidR="6B6E2342" w:rsidRDefault="6B6E2342" w:rsidP="6B6E2342">
      <w:pPr>
        <w:rPr>
          <w:sz w:val="24"/>
          <w:szCs w:val="24"/>
          <w:lang w:val="en-GB"/>
        </w:rPr>
      </w:pPr>
      <w:r w:rsidRPr="6B6E2342">
        <w:rPr>
          <w:sz w:val="24"/>
          <w:szCs w:val="24"/>
          <w:lang w:val="en-GB"/>
        </w:rPr>
        <w:t>-the records is commonly amassed the use of established studies devices</w:t>
      </w:r>
    </w:p>
    <w:p w14:paraId="564F77D4" w14:textId="30B8647A" w:rsidR="6B6E2342" w:rsidRDefault="6B6E2342" w:rsidP="6B6E2342">
      <w:pPr>
        <w:rPr>
          <w:sz w:val="24"/>
          <w:szCs w:val="24"/>
          <w:lang w:val="en-GB"/>
        </w:rPr>
      </w:pPr>
      <w:r w:rsidRPr="6B6E2342">
        <w:rPr>
          <w:sz w:val="24"/>
          <w:szCs w:val="24"/>
          <w:lang w:val="en-GB"/>
        </w:rPr>
        <w:t>-the outcome are primarily based on larger sample sizes which can be consultant of the populace.</w:t>
      </w:r>
    </w:p>
    <w:p w14:paraId="7F20341C" w14:textId="3176EC05" w:rsidR="6B6E2342" w:rsidRDefault="6B6E2342" w:rsidP="6B6E2342">
      <w:pPr>
        <w:rPr>
          <w:sz w:val="24"/>
          <w:szCs w:val="24"/>
          <w:lang w:val="en-GB"/>
        </w:rPr>
      </w:pPr>
      <w:r w:rsidRPr="6B6E2342">
        <w:rPr>
          <w:sz w:val="24"/>
          <w:szCs w:val="24"/>
          <w:lang w:val="en-GB"/>
        </w:rPr>
        <w:t>-the studies examine can usually be replicated or repeated, given its eccessive reliability.</w:t>
      </w:r>
    </w:p>
    <w:p w14:paraId="4E14E649" w14:textId="53E9378E" w:rsidR="6B6E2342" w:rsidRDefault="6B6E2342" w:rsidP="6B6E2342">
      <w:pPr>
        <w:rPr>
          <w:sz w:val="24"/>
          <w:szCs w:val="24"/>
          <w:lang w:val="en-GB"/>
        </w:rPr>
      </w:pPr>
      <w:r w:rsidRPr="6B6E2342">
        <w:rPr>
          <w:sz w:val="24"/>
          <w:szCs w:val="24"/>
          <w:lang w:val="en-GB"/>
        </w:rPr>
        <w:t>-researcher has a certainly defined studies query to which objective solutions are sought.</w:t>
      </w:r>
    </w:p>
    <w:p w14:paraId="3F91319A" w14:textId="43EC8E5E" w:rsidR="6B6E2342" w:rsidRDefault="6B6E2342" w:rsidP="6B6E2342">
      <w:pPr>
        <w:rPr>
          <w:sz w:val="24"/>
          <w:szCs w:val="24"/>
          <w:lang w:val="en-GB"/>
        </w:rPr>
      </w:pPr>
      <w:r w:rsidRPr="6B6E2342">
        <w:rPr>
          <w:sz w:val="24"/>
          <w:szCs w:val="24"/>
          <w:lang w:val="en-GB"/>
        </w:rPr>
        <w:t>Statistics are inside the form of numbers and information, regularly arranged in tables, charts, figures or different non-textual paperwork.</w:t>
      </w:r>
    </w:p>
    <w:p w14:paraId="08887B6E" w14:textId="7A5692D9" w:rsidR="6B6E2342" w:rsidRDefault="6B6E2342" w:rsidP="6B6E2342">
      <w:pPr>
        <w:rPr>
          <w:sz w:val="24"/>
          <w:szCs w:val="24"/>
          <w:lang w:val="en-GB"/>
        </w:rPr>
      </w:pPr>
      <w:r w:rsidRPr="6B6E2342">
        <w:rPr>
          <w:sz w:val="24"/>
          <w:szCs w:val="24"/>
          <w:lang w:val="en-GB"/>
        </w:rPr>
        <w:t>Researcher makes use of tools, which includes questionnaires or laptop software program, to collect numerical statistics.</w:t>
      </w:r>
    </w:p>
    <w:p w14:paraId="4CD9B9A9" w14:textId="77777777" w:rsidR="00D52CF6" w:rsidRDefault="00D52CF6" w:rsidP="6B6E2342">
      <w:pPr>
        <w:rPr>
          <w:b/>
          <w:bCs/>
          <w:sz w:val="36"/>
          <w:szCs w:val="36"/>
          <w:lang w:val="en-GB"/>
        </w:rPr>
      </w:pPr>
    </w:p>
    <w:p w14:paraId="72C3CB5E" w14:textId="77777777" w:rsidR="00D52CF6" w:rsidRDefault="00D52CF6" w:rsidP="6B6E2342">
      <w:pPr>
        <w:rPr>
          <w:b/>
          <w:bCs/>
          <w:sz w:val="36"/>
          <w:szCs w:val="36"/>
          <w:lang w:val="en-GB"/>
        </w:rPr>
      </w:pPr>
    </w:p>
    <w:p w14:paraId="1528634D" w14:textId="7A2ED084" w:rsidR="6B6E2342" w:rsidRDefault="6B6E2342" w:rsidP="6B6E2342">
      <w:pPr>
        <w:rPr>
          <w:b/>
          <w:bCs/>
          <w:sz w:val="36"/>
          <w:szCs w:val="36"/>
          <w:lang w:val="en-GB"/>
        </w:rPr>
      </w:pPr>
      <w:r w:rsidRPr="6B6E2342">
        <w:rPr>
          <w:b/>
          <w:bCs/>
          <w:sz w:val="36"/>
          <w:szCs w:val="36"/>
          <w:lang w:val="en-GB"/>
        </w:rPr>
        <w:t>POPULATION</w:t>
      </w:r>
    </w:p>
    <w:p w14:paraId="7366F531" w14:textId="441F8B5A" w:rsidR="6B6E2342" w:rsidRDefault="6B6E2342" w:rsidP="6B6E2342">
      <w:pPr>
        <w:rPr>
          <w:sz w:val="24"/>
          <w:szCs w:val="24"/>
          <w:lang w:val="en-GB"/>
        </w:rPr>
      </w:pPr>
      <w:r w:rsidRPr="6B6E2342">
        <w:rPr>
          <w:sz w:val="24"/>
          <w:szCs w:val="24"/>
          <w:lang w:val="en-GB"/>
        </w:rPr>
        <w:t>Take a look a population and sampling , where did the statistics come from , how strong is it , observe wherein gaps exist or what was excluded.</w:t>
      </w:r>
      <w:r w:rsidR="00D52CF6">
        <w:rPr>
          <w:sz w:val="24"/>
          <w:szCs w:val="24"/>
          <w:lang w:val="en-GB"/>
        </w:rPr>
        <w:t xml:space="preserve"> </w:t>
      </w:r>
      <w:r w:rsidRPr="6B6E2342">
        <w:rPr>
          <w:sz w:val="24"/>
          <w:szCs w:val="24"/>
          <w:lang w:val="en-GB"/>
        </w:rPr>
        <w:t>A population may refer to an entire group of people, objects  , events.</w:t>
      </w:r>
      <w:r w:rsidR="00D52CF6">
        <w:rPr>
          <w:sz w:val="24"/>
          <w:szCs w:val="24"/>
          <w:lang w:val="en-GB"/>
        </w:rPr>
        <w:t xml:space="preserve"> </w:t>
      </w:r>
      <w:r w:rsidRPr="6B6E2342">
        <w:rPr>
          <w:sz w:val="24"/>
          <w:szCs w:val="24"/>
          <w:lang w:val="en-GB"/>
        </w:rPr>
        <w:t>A populance can therefore be said to be an combination observation of subject grouped collectively by way of a frequent feature.</w:t>
      </w:r>
    </w:p>
    <w:p w14:paraId="4034AD00" w14:textId="3B50C911" w:rsidR="6B6E2342" w:rsidRDefault="6B6E2342" w:rsidP="6B6E2342">
      <w:pPr>
        <w:rPr>
          <w:b/>
          <w:bCs/>
          <w:sz w:val="36"/>
          <w:szCs w:val="36"/>
          <w:lang w:val="en-GB"/>
        </w:rPr>
      </w:pPr>
      <w:r w:rsidRPr="6B6E2342">
        <w:rPr>
          <w:b/>
          <w:bCs/>
          <w:sz w:val="36"/>
          <w:szCs w:val="36"/>
          <w:lang w:val="en-GB"/>
        </w:rPr>
        <w:t>SAMPLE</w:t>
      </w:r>
    </w:p>
    <w:p w14:paraId="61CDDC17" w14:textId="59D6838D" w:rsidR="6B6E2342" w:rsidRDefault="6B6E2342" w:rsidP="6B6E2342">
      <w:pPr>
        <w:rPr>
          <w:sz w:val="24"/>
          <w:szCs w:val="24"/>
          <w:lang w:val="en-GB"/>
        </w:rPr>
      </w:pPr>
      <w:r w:rsidRPr="6B6E2342">
        <w:rPr>
          <w:sz w:val="24"/>
          <w:szCs w:val="24"/>
          <w:lang w:val="en-GB"/>
        </w:rPr>
        <w:t>A sample is a smaller crew chosen from a large population.</w:t>
      </w:r>
      <w:r w:rsidR="00D52CF6">
        <w:rPr>
          <w:sz w:val="24"/>
          <w:szCs w:val="24"/>
          <w:lang w:val="en-GB"/>
        </w:rPr>
        <w:t xml:space="preserve"> </w:t>
      </w:r>
      <w:r w:rsidRPr="6B6E2342">
        <w:rPr>
          <w:sz w:val="24"/>
          <w:szCs w:val="24"/>
          <w:lang w:val="en-GB"/>
        </w:rPr>
        <w:t>It may also be to high-priced and time consuming to elevate out the study on the entire population so the researchers select a sample and frequently generalise rsults.</w:t>
      </w:r>
    </w:p>
    <w:p w14:paraId="7B8D3FE0" w14:textId="1CE02AE4" w:rsidR="6B6E2342" w:rsidRDefault="6B6E2342" w:rsidP="6B6E2342">
      <w:pPr>
        <w:rPr>
          <w:b/>
          <w:bCs/>
          <w:sz w:val="36"/>
          <w:szCs w:val="36"/>
          <w:lang w:val="en-GB"/>
        </w:rPr>
      </w:pPr>
      <w:r w:rsidRPr="6B6E2342">
        <w:rPr>
          <w:b/>
          <w:bCs/>
          <w:sz w:val="36"/>
          <w:szCs w:val="36"/>
          <w:lang w:val="en-GB"/>
        </w:rPr>
        <w:t xml:space="preserve">SAMPLE FRAME </w:t>
      </w:r>
    </w:p>
    <w:p w14:paraId="5D552115" w14:textId="77777777" w:rsidR="00516A41" w:rsidRDefault="6B6E2342" w:rsidP="6B6E2342">
      <w:pPr>
        <w:rPr>
          <w:sz w:val="24"/>
          <w:szCs w:val="24"/>
          <w:lang w:val="en-GB"/>
        </w:rPr>
      </w:pPr>
      <w:r w:rsidRPr="001C7236">
        <w:rPr>
          <w:sz w:val="24"/>
          <w:szCs w:val="24"/>
          <w:lang w:val="en-GB"/>
        </w:rPr>
        <w:t>A sample frame is the list of people from which a sample for the find out about are selected.</w:t>
      </w:r>
      <w:r w:rsidR="00D52CF6" w:rsidRPr="001C7236">
        <w:rPr>
          <w:sz w:val="24"/>
          <w:szCs w:val="24"/>
          <w:lang w:val="en-GB"/>
        </w:rPr>
        <w:t xml:space="preserve"> </w:t>
      </w:r>
      <w:r w:rsidRPr="001C7236">
        <w:rPr>
          <w:sz w:val="24"/>
          <w:szCs w:val="24"/>
          <w:lang w:val="en-GB"/>
        </w:rPr>
        <w:t>It is solely carried out on the target population that the researcher is interested in studying.</w:t>
      </w:r>
      <w:r w:rsidR="00D52CF6" w:rsidRPr="001C7236">
        <w:rPr>
          <w:sz w:val="24"/>
          <w:szCs w:val="24"/>
          <w:lang w:val="en-GB"/>
        </w:rPr>
        <w:t xml:space="preserve"> </w:t>
      </w:r>
      <w:r w:rsidRPr="001C7236">
        <w:rPr>
          <w:sz w:val="24"/>
          <w:szCs w:val="24"/>
          <w:lang w:val="en-GB"/>
        </w:rPr>
        <w:t>For instance finding information on just college teens would no longer involve the total populace only teens in schools.</w:t>
      </w:r>
    </w:p>
    <w:p w14:paraId="32DF14DE" w14:textId="25E306A9" w:rsidR="6B6E2342" w:rsidRPr="00516A41" w:rsidRDefault="00D52CF6" w:rsidP="6B6E2342">
      <w:pPr>
        <w:rPr>
          <w:sz w:val="24"/>
          <w:szCs w:val="24"/>
          <w:lang w:val="en-GB"/>
        </w:rPr>
      </w:pPr>
      <w:r w:rsidRPr="001C7236">
        <w:rPr>
          <w:rFonts w:ascii="Times New Roman" w:hAnsi="Times New Roman" w:cs="Times New Roman"/>
          <w:color w:val="000000"/>
          <w:sz w:val="24"/>
          <w:szCs w:val="24"/>
          <w:lang w:val="en-GB"/>
        </w:rPr>
        <w:t xml:space="preserve">Health and social care is a term that refers to services that are available from health and social care providers in UK. Questionnaire is a research tool or instrument that consist a series of various questions with the aim of gathering information from various respondents. The selected organisation in health and service care provider is NHS (National health and service) </w:t>
      </w:r>
      <w:r w:rsidRPr="001C7236">
        <w:rPr>
          <w:rFonts w:ascii="Times New Roman" w:hAnsi="Times New Roman" w:cs="Times New Roman"/>
          <w:color w:val="000000"/>
          <w:sz w:val="24"/>
          <w:szCs w:val="24"/>
          <w:lang w:val="en-GB"/>
        </w:rPr>
        <w:lastRenderedPageBreak/>
        <w:t>in which the study pose a number of critical questions regarding health and safety at workplace.</w:t>
      </w:r>
    </w:p>
    <w:p w14:paraId="1F229F6C" w14:textId="797D451E" w:rsidR="00D52CF6" w:rsidRPr="00516A41" w:rsidRDefault="00516A41" w:rsidP="00516A41">
      <w:pPr>
        <w:rPr>
          <w:rFonts w:ascii="Times New Roman" w:hAnsi="Times New Roman" w:cs="Times New Roman"/>
          <w:color w:val="000000"/>
          <w:sz w:val="24"/>
          <w:szCs w:val="24"/>
          <w:u w:val="single"/>
          <w:lang w:val="en-GB"/>
        </w:rPr>
      </w:pPr>
      <w:r>
        <w:rPr>
          <w:rFonts w:ascii="Times New Roman" w:hAnsi="Times New Roman" w:cs="Times New Roman"/>
          <w:color w:val="000000"/>
          <w:sz w:val="24"/>
          <w:szCs w:val="24"/>
          <w:lang w:val="en-GB"/>
        </w:rPr>
        <w:t>1-</w:t>
      </w:r>
      <w:r w:rsidR="00F123B6" w:rsidRPr="00516A41">
        <w:rPr>
          <w:rFonts w:ascii="Times New Roman" w:hAnsi="Times New Roman" w:cs="Times New Roman"/>
          <w:color w:val="000000"/>
          <w:sz w:val="24"/>
          <w:szCs w:val="24"/>
          <w:u w:val="single"/>
          <w:lang w:val="en-GB"/>
        </w:rPr>
        <w:t xml:space="preserve">Are you agree </w:t>
      </w:r>
      <w:r w:rsidR="00D52CF6" w:rsidRPr="00516A41">
        <w:rPr>
          <w:rFonts w:ascii="Times New Roman" w:hAnsi="Times New Roman" w:cs="Times New Roman"/>
          <w:color w:val="000000"/>
          <w:sz w:val="24"/>
          <w:szCs w:val="24"/>
          <w:u w:val="single"/>
          <w:lang w:val="en-GB"/>
        </w:rPr>
        <w:t>with the safety equipment which is provided?</w:t>
      </w:r>
    </w:p>
    <w:p w14:paraId="0E4AC2A3" w14:textId="433B04B5" w:rsidR="00D52CF6" w:rsidRPr="00516A41" w:rsidRDefault="004D7036" w:rsidP="00F123B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sidRPr="00516A41">
        <w:rPr>
          <w:rFonts w:ascii="Times New Roman" w:hAnsi="Times New Roman" w:cs="Times New Roman"/>
          <w:color w:val="000000"/>
          <w:sz w:val="24"/>
          <w:szCs w:val="24"/>
          <w:lang w:val="en-GB"/>
        </w:rPr>
        <w:t xml:space="preserve">Yes, I am agree </w:t>
      </w:r>
      <w:r w:rsidR="00516A41" w:rsidRPr="00516A41">
        <w:rPr>
          <w:rFonts w:ascii="Times New Roman" w:hAnsi="Times New Roman" w:cs="Times New Roman"/>
          <w:color w:val="000000"/>
          <w:sz w:val="24"/>
          <w:szCs w:val="24"/>
          <w:lang w:val="en-GB"/>
        </w:rPr>
        <w:t xml:space="preserve">                          - N</w:t>
      </w:r>
      <w:r w:rsidR="00516A41">
        <w:rPr>
          <w:rFonts w:ascii="Times New Roman" w:hAnsi="Times New Roman" w:cs="Times New Roman"/>
          <w:color w:val="000000"/>
          <w:sz w:val="24"/>
          <w:szCs w:val="24"/>
          <w:lang w:val="en-GB"/>
        </w:rPr>
        <w:t>o, I am strongly disagree</w:t>
      </w:r>
    </w:p>
    <w:p w14:paraId="48E02FCE" w14:textId="716460CE" w:rsidR="00F123B6" w:rsidRPr="001C7236" w:rsidRDefault="00F123B6" w:rsidP="00F123B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sidRPr="001C7236">
        <w:rPr>
          <w:rFonts w:ascii="Times New Roman" w:hAnsi="Times New Roman" w:cs="Times New Roman"/>
          <w:color w:val="000000"/>
          <w:sz w:val="24"/>
          <w:szCs w:val="24"/>
          <w:lang w:val="en-GB"/>
        </w:rPr>
        <w:t xml:space="preserve">Yes ,I am strongly agree  </w:t>
      </w:r>
      <w:r w:rsidR="00516A41">
        <w:rPr>
          <w:rFonts w:ascii="Times New Roman" w:hAnsi="Times New Roman" w:cs="Times New Roman"/>
          <w:color w:val="000000"/>
          <w:sz w:val="24"/>
          <w:szCs w:val="24"/>
          <w:lang w:val="en-GB"/>
        </w:rPr>
        <w:t xml:space="preserve">           -No, I am disagree</w:t>
      </w:r>
    </w:p>
    <w:p w14:paraId="3F5A6FEF" w14:textId="5FE70A26" w:rsidR="00516A41" w:rsidRPr="00516A41" w:rsidRDefault="00516A41" w:rsidP="00516A41">
      <w:pPr>
        <w:suppressAutoHyphens/>
        <w:spacing w:after="0" w:line="360" w:lineRule="auto"/>
        <w:rPr>
          <w:rFonts w:ascii="Times New Roman" w:hAnsi="Times New Roman" w:cs="Times New Roman"/>
          <w:color w:val="000000"/>
          <w:sz w:val="24"/>
          <w:szCs w:val="24"/>
          <w:lang w:val="en-GB"/>
        </w:rPr>
      </w:pPr>
      <w:r>
        <w:rPr>
          <w:noProof/>
          <w:lang w:eastAsia="it-IT"/>
        </w:rPr>
        <w:drawing>
          <wp:inline distT="0" distB="0" distL="0" distR="0" wp14:anchorId="3D7D4AB7" wp14:editId="04E34671">
            <wp:extent cx="4467225" cy="2419350"/>
            <wp:effectExtent l="0" t="0" r="9525" b="0"/>
            <wp:docPr id="2" name="Grafico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5FF27BF0" w14:textId="168E4A60" w:rsidR="00F123B6" w:rsidRPr="001C7236" w:rsidRDefault="00516A41" w:rsidP="00F123B6">
      <w:pPr>
        <w:pStyle w:val="Paragrafoelenco"/>
        <w:numPr>
          <w:ilvl w:val="0"/>
          <w:numId w:val="7"/>
        </w:numPr>
        <w:suppressAutoHyphens/>
        <w:spacing w:after="0" w:line="360" w:lineRule="auto"/>
        <w:rPr>
          <w:rFonts w:ascii="Times New Roman" w:hAnsi="Times New Roman" w:cs="Times New Roman"/>
          <w:color w:val="000000"/>
          <w:sz w:val="24"/>
          <w:szCs w:val="24"/>
        </w:rPr>
      </w:pPr>
      <w:r>
        <w:rPr>
          <w:noProof/>
          <w:lang w:eastAsia="it-IT"/>
        </w:rPr>
        <w:drawing>
          <wp:inline distT="0" distB="0" distL="0" distR="0" wp14:anchorId="5D49901D" wp14:editId="3556AC55">
            <wp:extent cx="3429000" cy="1581150"/>
            <wp:effectExtent l="0" t="0" r="0" b="0"/>
            <wp:docPr id="11" name="Grafico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374B39C" w14:textId="77488C77" w:rsidR="00F123B6" w:rsidRPr="00516A41" w:rsidRDefault="00F123B6" w:rsidP="00516A41">
      <w:pPr>
        <w:suppressAutoHyphens/>
        <w:spacing w:after="0" w:line="360" w:lineRule="auto"/>
        <w:rPr>
          <w:rFonts w:ascii="Times New Roman" w:hAnsi="Times New Roman" w:cs="Times New Roman"/>
          <w:color w:val="000000"/>
          <w:sz w:val="24"/>
          <w:szCs w:val="24"/>
          <w:lang w:val="en-GB"/>
        </w:rPr>
      </w:pPr>
    </w:p>
    <w:p w14:paraId="3EA3945B" w14:textId="77777777" w:rsidR="001C7236" w:rsidRDefault="001C7236" w:rsidP="00F123B6">
      <w:pPr>
        <w:pStyle w:val="Paragrafoelenco"/>
        <w:suppressAutoHyphens/>
        <w:spacing w:after="0" w:line="360" w:lineRule="auto"/>
        <w:ind w:left="420"/>
        <w:rPr>
          <w:rFonts w:ascii="Times New Roman" w:hAnsi="Times New Roman" w:cs="Times New Roman"/>
          <w:color w:val="000000"/>
          <w:lang w:val="en-GB"/>
        </w:rPr>
      </w:pPr>
    </w:p>
    <w:p w14:paraId="66538F91" w14:textId="77777777" w:rsidR="00013E5C" w:rsidRDefault="00013E5C" w:rsidP="00013E5C">
      <w:pPr>
        <w:suppressAutoHyphens/>
        <w:spacing w:after="0" w:line="360" w:lineRule="auto"/>
        <w:rPr>
          <w:rFonts w:ascii="Times New Roman" w:hAnsi="Times New Roman" w:cs="Times New Roman"/>
          <w:color w:val="000000"/>
          <w:sz w:val="28"/>
          <w:szCs w:val="28"/>
          <w:lang w:val="en-GB"/>
        </w:rPr>
      </w:pPr>
      <w:r>
        <w:rPr>
          <w:rFonts w:ascii="Times New Roman" w:hAnsi="Times New Roman" w:cs="Times New Roman"/>
          <w:color w:val="000000"/>
          <w:lang w:val="en-GB"/>
        </w:rPr>
        <w:t xml:space="preserve"> </w:t>
      </w:r>
      <w:r w:rsidRPr="00CE7FC8">
        <w:rPr>
          <w:rFonts w:ascii="Times New Roman" w:hAnsi="Times New Roman" w:cs="Times New Roman"/>
          <w:color w:val="FF0000"/>
          <w:sz w:val="28"/>
          <w:szCs w:val="28"/>
          <w:lang w:val="en-GB"/>
        </w:rPr>
        <w:t xml:space="preserve">ANALYSIS: </w:t>
      </w:r>
    </w:p>
    <w:p w14:paraId="6A217D5E" w14:textId="2EB79D3F" w:rsidR="00013E5C" w:rsidRDefault="00013E5C" w:rsidP="00013E5C">
      <w:pPr>
        <w:suppressAutoHyphens/>
        <w:spacing w:after="0" w:line="360" w:lineRule="auto"/>
        <w:rPr>
          <w:rFonts w:ascii="Times New Roman" w:hAnsi="Times New Roman" w:cs="Times New Roman"/>
          <w:color w:val="000000"/>
          <w:sz w:val="24"/>
          <w:szCs w:val="24"/>
          <w:lang w:val="en-GB"/>
        </w:rPr>
      </w:pPr>
      <w:r w:rsidRPr="00013E5C">
        <w:rPr>
          <w:rFonts w:ascii="Times New Roman" w:hAnsi="Times New Roman" w:cs="Times New Roman"/>
          <w:color w:val="000000"/>
          <w:sz w:val="24"/>
          <w:szCs w:val="24"/>
          <w:lang w:val="en-GB"/>
        </w:rPr>
        <w:t>The survey is based on NHS health and safety policies and it is done on the staff that has been taken from various department in NHS. From 40 respondent, 15 were totally agree with the safety equipment provided by the company for safety issues and 12 were agree . On the opposite side 3  were stated that they are not agree with the equipments and out of 40 , 10 respondent have strongly  state of mind with the agree  level and they think that company required further improvement in their safety equipment. From the overall result it can be said that company is providing proper and satisfactory equipments regarding health and safety issues but they also should focus on improving the existing safety equipments.</w:t>
      </w:r>
    </w:p>
    <w:p w14:paraId="48DF50FE" w14:textId="77777777" w:rsidR="004D7036" w:rsidRDefault="004D7036" w:rsidP="004D7036">
      <w:pPr>
        <w:suppressAutoHyphens/>
        <w:spacing w:after="0" w:line="360" w:lineRule="auto"/>
        <w:rPr>
          <w:rFonts w:ascii="Times New Roman" w:hAnsi="Times New Roman" w:cs="Times New Roman"/>
          <w:color w:val="000000"/>
          <w:sz w:val="24"/>
          <w:szCs w:val="24"/>
          <w:lang w:val="en-GB"/>
        </w:rPr>
      </w:pPr>
    </w:p>
    <w:p w14:paraId="5B6F07E0" w14:textId="3A32F026" w:rsidR="001C7236" w:rsidRPr="004D7036" w:rsidRDefault="004D7036" w:rsidP="004D7036">
      <w:pPr>
        <w:suppressAutoHyphens/>
        <w:spacing w:after="0" w:line="360" w:lineRule="auto"/>
        <w:rPr>
          <w:rFonts w:ascii="Times New Roman" w:hAnsi="Times New Roman" w:cs="Times New Roman"/>
          <w:color w:val="000000"/>
          <w:sz w:val="24"/>
          <w:szCs w:val="24"/>
          <w:u w:val="single"/>
          <w:lang w:val="en-GB"/>
        </w:rPr>
      </w:pPr>
      <w:r>
        <w:rPr>
          <w:rFonts w:ascii="Times New Roman" w:hAnsi="Times New Roman" w:cs="Times New Roman"/>
          <w:color w:val="000000"/>
          <w:sz w:val="24"/>
          <w:szCs w:val="24"/>
          <w:lang w:val="en-GB"/>
        </w:rPr>
        <w:lastRenderedPageBreak/>
        <w:t>2-</w:t>
      </w:r>
      <w:r w:rsidR="001C7236" w:rsidRPr="004D7036">
        <w:rPr>
          <w:rFonts w:ascii="Times New Roman" w:hAnsi="Times New Roman" w:cs="Times New Roman"/>
          <w:color w:val="000000"/>
          <w:sz w:val="24"/>
          <w:szCs w:val="24"/>
          <w:u w:val="single"/>
          <w:lang w:val="en-GB"/>
        </w:rPr>
        <w:t>What is your opinion on the staff training and development session in the NHS, do you agree that it is effective?</w:t>
      </w:r>
    </w:p>
    <w:p w14:paraId="35587649" w14:textId="17B85407" w:rsidR="001C7236" w:rsidRDefault="001C7236" w:rsidP="001C723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Yes , I am agree </w:t>
      </w:r>
    </w:p>
    <w:p w14:paraId="7E51806A" w14:textId="6B80256E" w:rsidR="001C7236" w:rsidRDefault="001C7236" w:rsidP="001C723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Yes , I am strongly agree </w:t>
      </w:r>
    </w:p>
    <w:p w14:paraId="369ACB90" w14:textId="0C905330" w:rsidR="001C7236" w:rsidRDefault="004D7036" w:rsidP="001C723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No , I am disagree</w:t>
      </w:r>
    </w:p>
    <w:p w14:paraId="27933AEA" w14:textId="0F8BEF7E" w:rsidR="001C7236" w:rsidRDefault="001C7236" w:rsidP="001C723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 xml:space="preserve">No, I am strongly disagree </w:t>
      </w:r>
    </w:p>
    <w:p w14:paraId="173CB8D8" w14:textId="02353C20" w:rsidR="001C7236" w:rsidRDefault="001C7236" w:rsidP="001C7236">
      <w:pPr>
        <w:pStyle w:val="Paragrafoelenco"/>
        <w:numPr>
          <w:ilvl w:val="0"/>
          <w:numId w:val="7"/>
        </w:numPr>
        <w:suppressAutoHyphens/>
        <w:spacing w:after="0" w:line="360" w:lineRule="auto"/>
        <w:rPr>
          <w:rFonts w:ascii="Times New Roman" w:hAnsi="Times New Roman" w:cs="Times New Roman"/>
          <w:color w:val="000000"/>
          <w:sz w:val="24"/>
          <w:szCs w:val="24"/>
          <w:lang w:val="en-GB"/>
        </w:rPr>
      </w:pPr>
      <w:r>
        <w:rPr>
          <w:rFonts w:ascii="Times New Roman" w:hAnsi="Times New Roman" w:cs="Times New Roman"/>
          <w:noProof/>
          <w:color w:val="000000"/>
          <w:sz w:val="24"/>
          <w:szCs w:val="24"/>
          <w:lang w:eastAsia="it-IT"/>
        </w:rPr>
        <w:drawing>
          <wp:inline distT="0" distB="0" distL="0" distR="0" wp14:anchorId="11330C56" wp14:editId="288D4396">
            <wp:extent cx="4248150" cy="2667000"/>
            <wp:effectExtent l="0" t="0" r="0" b="0"/>
            <wp:docPr id="3" name="Grafico 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r w:rsidR="00277D15">
        <w:rPr>
          <w:rFonts w:ascii="Times New Roman" w:hAnsi="Times New Roman" w:cs="Times New Roman"/>
          <w:noProof/>
          <w:color w:val="000000"/>
          <w:sz w:val="24"/>
          <w:szCs w:val="24"/>
          <w:lang w:eastAsia="it-IT"/>
        </w:rPr>
        <w:drawing>
          <wp:inline distT="0" distB="0" distL="0" distR="0" wp14:anchorId="4F5054B1" wp14:editId="25827EFC">
            <wp:extent cx="3400425" cy="1524000"/>
            <wp:effectExtent l="0" t="0" r="9525" b="0"/>
            <wp:docPr id="10" name="Gra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BF5C21A" w14:textId="77777777" w:rsidR="001C7236" w:rsidRDefault="001C7236" w:rsidP="001C7236">
      <w:pPr>
        <w:pStyle w:val="Paragrafoelenco"/>
        <w:suppressAutoHyphens/>
        <w:spacing w:after="0" w:line="360" w:lineRule="auto"/>
        <w:ind w:left="420"/>
        <w:rPr>
          <w:rFonts w:ascii="Times New Roman" w:hAnsi="Times New Roman" w:cs="Times New Roman"/>
          <w:color w:val="000000"/>
          <w:sz w:val="24"/>
          <w:szCs w:val="24"/>
          <w:lang w:val="en-GB"/>
        </w:rPr>
      </w:pPr>
    </w:p>
    <w:p w14:paraId="1839103E" w14:textId="4B198AA5" w:rsidR="001C7236" w:rsidRPr="00CE7FC8" w:rsidRDefault="001C7236" w:rsidP="001C7236">
      <w:pPr>
        <w:pStyle w:val="Paragrafoelenco"/>
        <w:suppressAutoHyphens/>
        <w:spacing w:after="0" w:line="360" w:lineRule="auto"/>
        <w:ind w:left="420"/>
        <w:rPr>
          <w:rFonts w:ascii="Times New Roman" w:hAnsi="Times New Roman" w:cs="Times New Roman"/>
          <w:color w:val="FF0000"/>
          <w:sz w:val="24"/>
          <w:szCs w:val="24"/>
          <w:lang w:val="en-GB"/>
        </w:rPr>
      </w:pPr>
      <w:r w:rsidRPr="00CE7FC8">
        <w:rPr>
          <w:rFonts w:ascii="Times New Roman" w:hAnsi="Times New Roman" w:cs="Times New Roman"/>
          <w:color w:val="FF0000"/>
          <w:sz w:val="24"/>
          <w:szCs w:val="24"/>
          <w:lang w:val="en-GB"/>
        </w:rPr>
        <w:t xml:space="preserve">ANALYSIS: </w:t>
      </w:r>
    </w:p>
    <w:p w14:paraId="1FAF727E" w14:textId="77777777" w:rsidR="004D7036" w:rsidRDefault="001C7236" w:rsidP="004D7036">
      <w:pPr>
        <w:pStyle w:val="Paragrafoelenco"/>
        <w:suppressAutoHyphens/>
        <w:spacing w:after="0" w:line="360" w:lineRule="auto"/>
        <w:ind w:left="420"/>
        <w:rPr>
          <w:rFonts w:ascii="Times New Roman" w:hAnsi="Times New Roman" w:cs="Times New Roman"/>
          <w:color w:val="000000"/>
          <w:sz w:val="24"/>
          <w:szCs w:val="24"/>
          <w:lang w:val="en-GB"/>
        </w:rPr>
      </w:pPr>
      <w:r w:rsidRPr="001C7236">
        <w:rPr>
          <w:rFonts w:ascii="Times New Roman" w:hAnsi="Times New Roman" w:cs="Times New Roman"/>
          <w:color w:val="000000"/>
          <w:sz w:val="24"/>
          <w:szCs w:val="24"/>
          <w:lang w:val="en-GB"/>
        </w:rPr>
        <w:t>From the 40 respondents who are working in the NHS, 10 were agreed that the training and development of the health and safety policies and implementation in the company, 15 were strongly agree ,12 response as in opposed that stated that the training is not appropriate and proper in the company , and only 3 were strongly disagree. The result stated that the organization provide proper training and development to their staff to enable them to effectively work wit</w:t>
      </w:r>
      <w:r w:rsidR="004D7036">
        <w:rPr>
          <w:rFonts w:ascii="Times New Roman" w:hAnsi="Times New Roman" w:cs="Times New Roman"/>
          <w:color w:val="000000"/>
          <w:sz w:val="24"/>
          <w:szCs w:val="24"/>
          <w:lang w:val="en-GB"/>
        </w:rPr>
        <w:t>h the heath and safety policies</w:t>
      </w:r>
    </w:p>
    <w:p w14:paraId="20F0C04A" w14:textId="77777777" w:rsidR="00516A41" w:rsidRDefault="00516A41" w:rsidP="00516A41">
      <w:pPr>
        <w:suppressAutoHyphens/>
        <w:spacing w:after="0" w:line="360" w:lineRule="auto"/>
        <w:rPr>
          <w:rFonts w:ascii="Times New Roman" w:hAnsi="Times New Roman" w:cs="Times New Roman"/>
          <w:color w:val="000000"/>
          <w:sz w:val="24"/>
          <w:szCs w:val="24"/>
          <w:lang w:val="en-GB"/>
        </w:rPr>
      </w:pPr>
    </w:p>
    <w:p w14:paraId="4F0D8FFA" w14:textId="77777777" w:rsidR="00516A41" w:rsidRDefault="00516A41" w:rsidP="00516A41">
      <w:pPr>
        <w:suppressAutoHyphens/>
        <w:spacing w:after="0" w:line="360" w:lineRule="auto"/>
        <w:rPr>
          <w:rFonts w:ascii="Times New Roman" w:hAnsi="Times New Roman" w:cs="Times New Roman"/>
          <w:color w:val="000000"/>
          <w:sz w:val="24"/>
          <w:szCs w:val="24"/>
          <w:lang w:val="en-GB"/>
        </w:rPr>
      </w:pPr>
    </w:p>
    <w:p w14:paraId="4BE831A1" w14:textId="2F50B818" w:rsidR="001122A3" w:rsidRPr="00516A41" w:rsidRDefault="00516A41" w:rsidP="00516A41">
      <w:pPr>
        <w:suppressAutoHyphens/>
        <w:spacing w:after="0" w:line="360" w:lineRule="auto"/>
        <w:rPr>
          <w:rFonts w:ascii="Times New Roman" w:hAnsi="Times New Roman" w:cs="Times New Roman"/>
          <w:color w:val="000000"/>
          <w:sz w:val="24"/>
          <w:szCs w:val="24"/>
          <w:lang w:val="en-GB"/>
        </w:rPr>
      </w:pPr>
      <w:r w:rsidRPr="00516A41">
        <w:rPr>
          <w:rFonts w:ascii="Times New Roman" w:hAnsi="Times New Roman" w:cs="Times New Roman"/>
          <w:color w:val="000000"/>
          <w:sz w:val="24"/>
          <w:szCs w:val="24"/>
          <w:lang w:val="en-GB"/>
        </w:rPr>
        <w:t>3-</w:t>
      </w:r>
      <w:r w:rsidR="001122A3" w:rsidRPr="00516A41">
        <w:rPr>
          <w:sz w:val="24"/>
          <w:szCs w:val="24"/>
          <w:lang w:val="en-GB"/>
        </w:rPr>
        <w:t xml:space="preserve"> </w:t>
      </w:r>
      <w:r w:rsidR="001122A3" w:rsidRPr="00516A41">
        <w:rPr>
          <w:sz w:val="24"/>
          <w:szCs w:val="24"/>
          <w:u w:val="single"/>
          <w:lang w:val="en-GB"/>
        </w:rPr>
        <w:t>Are you agree of the risk associated with high pressure system?</w:t>
      </w:r>
    </w:p>
    <w:p w14:paraId="7D884A52" w14:textId="47045F1E" w:rsidR="00516A41" w:rsidRDefault="001122A3" w:rsidP="00516A41">
      <w:pPr>
        <w:rPr>
          <w:sz w:val="24"/>
          <w:szCs w:val="24"/>
          <w:lang w:val="en-GB"/>
        </w:rPr>
      </w:pPr>
      <w:r>
        <w:rPr>
          <w:sz w:val="24"/>
          <w:szCs w:val="24"/>
          <w:lang w:val="en-GB"/>
        </w:rPr>
        <w:lastRenderedPageBreak/>
        <w:t xml:space="preserve">- </w:t>
      </w:r>
      <w:r w:rsidRPr="001122A3">
        <w:rPr>
          <w:sz w:val="24"/>
          <w:szCs w:val="24"/>
          <w:lang w:val="en-GB"/>
        </w:rPr>
        <w:t xml:space="preserve">Yes, I am agree </w:t>
      </w:r>
      <w:r w:rsidR="00516A41">
        <w:rPr>
          <w:sz w:val="24"/>
          <w:szCs w:val="24"/>
          <w:lang w:val="en-GB"/>
        </w:rPr>
        <w:t xml:space="preserve">                          - Yes, I am strongly agree </w:t>
      </w:r>
    </w:p>
    <w:p w14:paraId="26B9DE55" w14:textId="2177C932" w:rsidR="00516A41" w:rsidRDefault="00516A41" w:rsidP="00516A41">
      <w:pPr>
        <w:rPr>
          <w:sz w:val="24"/>
          <w:szCs w:val="24"/>
          <w:lang w:val="en-GB"/>
        </w:rPr>
      </w:pPr>
      <w:r>
        <w:rPr>
          <w:sz w:val="24"/>
          <w:szCs w:val="24"/>
          <w:lang w:val="en-GB"/>
        </w:rPr>
        <w:t xml:space="preserve">  </w:t>
      </w:r>
      <w:r>
        <w:rPr>
          <w:sz w:val="24"/>
          <w:szCs w:val="24"/>
          <w:lang w:val="en-GB"/>
        </w:rPr>
        <w:t xml:space="preserve">- </w:t>
      </w:r>
      <w:r w:rsidRPr="001122A3">
        <w:rPr>
          <w:sz w:val="24"/>
          <w:szCs w:val="24"/>
          <w:lang w:val="en-GB"/>
        </w:rPr>
        <w:t xml:space="preserve">No, I am disagree </w:t>
      </w:r>
      <w:r>
        <w:rPr>
          <w:sz w:val="24"/>
          <w:szCs w:val="24"/>
          <w:lang w:val="en-GB"/>
        </w:rPr>
        <w:t xml:space="preserve">                    - No, I am strongly disagree</w:t>
      </w:r>
    </w:p>
    <w:p w14:paraId="25C4CAA0" w14:textId="7AA775DC" w:rsidR="001122A3" w:rsidRPr="001122A3" w:rsidRDefault="00516A41" w:rsidP="001122A3">
      <w:pPr>
        <w:rPr>
          <w:sz w:val="24"/>
          <w:szCs w:val="24"/>
          <w:lang w:val="en-GB"/>
        </w:rPr>
      </w:pPr>
      <w:r>
        <w:rPr>
          <w:noProof/>
          <w:sz w:val="24"/>
          <w:szCs w:val="24"/>
          <w:lang w:eastAsia="it-IT"/>
        </w:rPr>
        <w:drawing>
          <wp:inline distT="0" distB="0" distL="0" distR="0" wp14:anchorId="0561839E" wp14:editId="09030045">
            <wp:extent cx="4257675" cy="2686050"/>
            <wp:effectExtent l="0" t="0" r="9525" b="0"/>
            <wp:docPr id="4" name="Grafico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1A189ED" w14:textId="4622E2FF" w:rsidR="001122A3" w:rsidRDefault="00277D15" w:rsidP="001122A3">
      <w:pPr>
        <w:rPr>
          <w:sz w:val="24"/>
          <w:szCs w:val="24"/>
          <w:lang w:val="en-GB"/>
        </w:rPr>
      </w:pPr>
      <w:r>
        <w:rPr>
          <w:noProof/>
          <w:sz w:val="24"/>
          <w:szCs w:val="24"/>
          <w:lang w:eastAsia="it-IT"/>
        </w:rPr>
        <w:drawing>
          <wp:inline distT="0" distB="0" distL="0" distR="0" wp14:anchorId="0FCE1B22" wp14:editId="3EFCE199">
            <wp:extent cx="3048000" cy="1552575"/>
            <wp:effectExtent l="0" t="0" r="0" b="9525"/>
            <wp:docPr id="9" name="Grafico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514D89C5" w14:textId="7080458D" w:rsidR="001122A3" w:rsidRPr="00CE7FC8" w:rsidRDefault="001122A3" w:rsidP="001122A3">
      <w:pPr>
        <w:rPr>
          <w:color w:val="FF0000"/>
          <w:sz w:val="24"/>
          <w:szCs w:val="24"/>
          <w:lang w:val="en-GB"/>
        </w:rPr>
      </w:pPr>
      <w:r w:rsidRPr="00CE7FC8">
        <w:rPr>
          <w:color w:val="FF0000"/>
          <w:sz w:val="24"/>
          <w:szCs w:val="24"/>
          <w:lang w:val="en-GB"/>
        </w:rPr>
        <w:t xml:space="preserve"> ANALYSIS: </w:t>
      </w:r>
    </w:p>
    <w:p w14:paraId="07275D13" w14:textId="0D0C7714" w:rsidR="006C6A4F" w:rsidRDefault="001122A3" w:rsidP="001122A3">
      <w:pPr>
        <w:rPr>
          <w:sz w:val="24"/>
          <w:szCs w:val="24"/>
          <w:lang w:val="en-GB"/>
        </w:rPr>
      </w:pPr>
      <w:r w:rsidRPr="006C6A4F">
        <w:rPr>
          <w:sz w:val="24"/>
          <w:szCs w:val="24"/>
          <w:lang w:val="en-GB"/>
        </w:rPr>
        <w:t>Of the 40 respondents working in the Na</w:t>
      </w:r>
      <w:r w:rsidR="006C6A4F">
        <w:rPr>
          <w:sz w:val="24"/>
          <w:szCs w:val="24"/>
          <w:lang w:val="en-GB"/>
        </w:rPr>
        <w:t>tional Health Service, 10 were agree</w:t>
      </w:r>
      <w:r w:rsidRPr="006C6A4F">
        <w:rPr>
          <w:sz w:val="24"/>
          <w:szCs w:val="24"/>
          <w:lang w:val="en-GB"/>
        </w:rPr>
        <w:t xml:space="preserve"> that the training and development offered by the organization are effective and have trained them on how they can cooperate with health and safety policies and implementation in the compa</w:t>
      </w:r>
      <w:r w:rsidR="006C6A4F">
        <w:rPr>
          <w:sz w:val="24"/>
          <w:szCs w:val="24"/>
          <w:lang w:val="en-GB"/>
        </w:rPr>
        <w:t xml:space="preserve">ny, 3 were strongly agree. </w:t>
      </w:r>
    </w:p>
    <w:p w14:paraId="3CE43536" w14:textId="0DFDECBF" w:rsidR="006C6A4F" w:rsidRDefault="006C6A4F" w:rsidP="001122A3">
      <w:pPr>
        <w:rPr>
          <w:sz w:val="24"/>
          <w:szCs w:val="24"/>
          <w:lang w:val="en-GB"/>
        </w:rPr>
      </w:pPr>
      <w:r>
        <w:rPr>
          <w:sz w:val="24"/>
          <w:szCs w:val="24"/>
          <w:lang w:val="en-GB"/>
        </w:rPr>
        <w:t xml:space="preserve">12 </w:t>
      </w:r>
      <w:r w:rsidR="001122A3" w:rsidRPr="006C6A4F">
        <w:rPr>
          <w:sz w:val="24"/>
          <w:szCs w:val="24"/>
          <w:lang w:val="en-GB"/>
        </w:rPr>
        <w:t xml:space="preserve"> response was opposed by stating that training is not appropriate and correct in the company</w:t>
      </w:r>
      <w:r>
        <w:rPr>
          <w:sz w:val="24"/>
          <w:szCs w:val="24"/>
          <w:lang w:val="en-GB"/>
        </w:rPr>
        <w:t xml:space="preserve"> and even 15 were strongly disagree. </w:t>
      </w:r>
      <w:r w:rsidR="001122A3" w:rsidRPr="006C6A4F">
        <w:rPr>
          <w:sz w:val="24"/>
          <w:szCs w:val="24"/>
          <w:lang w:val="en-GB"/>
        </w:rPr>
        <w:t xml:space="preserve"> </w:t>
      </w:r>
    </w:p>
    <w:p w14:paraId="03F914AF" w14:textId="257DD45D" w:rsidR="001122A3" w:rsidRDefault="001122A3" w:rsidP="001122A3">
      <w:pPr>
        <w:rPr>
          <w:sz w:val="24"/>
          <w:szCs w:val="24"/>
          <w:lang w:val="en-GB"/>
        </w:rPr>
      </w:pPr>
      <w:r w:rsidRPr="006C6A4F">
        <w:rPr>
          <w:sz w:val="24"/>
          <w:szCs w:val="24"/>
          <w:lang w:val="en-GB"/>
        </w:rPr>
        <w:t>The res</w:t>
      </w:r>
      <w:r w:rsidR="006C6A4F">
        <w:rPr>
          <w:sz w:val="24"/>
          <w:szCs w:val="24"/>
          <w:lang w:val="en-GB"/>
        </w:rPr>
        <w:t xml:space="preserve">ult stated that the company </w:t>
      </w:r>
      <w:r w:rsidRPr="006C6A4F">
        <w:rPr>
          <w:sz w:val="24"/>
          <w:szCs w:val="24"/>
          <w:lang w:val="en-GB"/>
        </w:rPr>
        <w:t xml:space="preserve"> does not provide the right training and education.</w:t>
      </w:r>
    </w:p>
    <w:p w14:paraId="68FE3FEB" w14:textId="77777777" w:rsidR="00094AD7" w:rsidRDefault="00094AD7" w:rsidP="001122A3">
      <w:pPr>
        <w:rPr>
          <w:sz w:val="24"/>
          <w:szCs w:val="24"/>
          <w:lang w:val="en-GB"/>
        </w:rPr>
      </w:pPr>
    </w:p>
    <w:p w14:paraId="7CE7195F" w14:textId="77777777" w:rsidR="00094AD7" w:rsidRDefault="00094AD7" w:rsidP="001122A3">
      <w:pPr>
        <w:rPr>
          <w:sz w:val="24"/>
          <w:szCs w:val="24"/>
          <w:lang w:val="en-GB"/>
        </w:rPr>
      </w:pPr>
    </w:p>
    <w:p w14:paraId="48C54D25" w14:textId="77777777" w:rsidR="00094AD7" w:rsidRDefault="00094AD7" w:rsidP="001122A3">
      <w:pPr>
        <w:rPr>
          <w:sz w:val="24"/>
          <w:szCs w:val="24"/>
          <w:lang w:val="en-GB"/>
        </w:rPr>
      </w:pPr>
    </w:p>
    <w:p w14:paraId="542D5331" w14:textId="77777777" w:rsidR="00094AD7" w:rsidRDefault="00094AD7" w:rsidP="001122A3">
      <w:pPr>
        <w:rPr>
          <w:sz w:val="24"/>
          <w:szCs w:val="24"/>
          <w:lang w:val="en-GB"/>
        </w:rPr>
      </w:pPr>
    </w:p>
    <w:p w14:paraId="69DD54F7" w14:textId="03622201" w:rsidR="00094AD7" w:rsidRPr="00CE7FC8" w:rsidRDefault="00277D15" w:rsidP="00277D15">
      <w:pPr>
        <w:ind w:left="360"/>
        <w:rPr>
          <w:sz w:val="24"/>
          <w:szCs w:val="24"/>
          <w:u w:val="single"/>
          <w:lang w:val="en-GB"/>
        </w:rPr>
      </w:pPr>
      <w:r>
        <w:rPr>
          <w:sz w:val="24"/>
          <w:szCs w:val="24"/>
          <w:lang w:val="en-GB"/>
        </w:rPr>
        <w:t xml:space="preserve">4. </w:t>
      </w:r>
      <w:r w:rsidR="00094AD7" w:rsidRPr="00CE7FC8">
        <w:rPr>
          <w:sz w:val="24"/>
          <w:szCs w:val="24"/>
          <w:u w:val="single"/>
          <w:lang w:val="en-GB"/>
        </w:rPr>
        <w:t xml:space="preserve">Are you agree with the implementation of health and safety legislation at workplace? </w:t>
      </w:r>
    </w:p>
    <w:p w14:paraId="0F1AD98F" w14:textId="77777777" w:rsidR="00094AD7" w:rsidRDefault="00094AD7" w:rsidP="00094AD7">
      <w:pPr>
        <w:pStyle w:val="Paragrafoelenco"/>
        <w:rPr>
          <w:sz w:val="24"/>
          <w:szCs w:val="24"/>
          <w:lang w:val="en-GB"/>
        </w:rPr>
      </w:pPr>
    </w:p>
    <w:p w14:paraId="14190A36" w14:textId="14907E2A" w:rsidR="00094AD7" w:rsidRDefault="00094AD7" w:rsidP="00094AD7">
      <w:pPr>
        <w:pStyle w:val="Paragrafoelenco"/>
        <w:numPr>
          <w:ilvl w:val="0"/>
          <w:numId w:val="7"/>
        </w:numPr>
        <w:rPr>
          <w:sz w:val="24"/>
          <w:szCs w:val="24"/>
          <w:lang w:val="en-GB"/>
        </w:rPr>
      </w:pPr>
      <w:r>
        <w:rPr>
          <w:sz w:val="24"/>
          <w:szCs w:val="24"/>
          <w:lang w:val="en-GB"/>
        </w:rPr>
        <w:lastRenderedPageBreak/>
        <w:t>Yes , I am agree</w:t>
      </w:r>
      <w:r w:rsidR="0039296B">
        <w:rPr>
          <w:sz w:val="24"/>
          <w:szCs w:val="24"/>
          <w:lang w:val="en-GB"/>
        </w:rPr>
        <w:t xml:space="preserve">                                   - No, I am strongly disagree</w:t>
      </w:r>
    </w:p>
    <w:p w14:paraId="78B93D67" w14:textId="73E1B25D" w:rsidR="00094AD7" w:rsidRDefault="00094AD7" w:rsidP="00094AD7">
      <w:pPr>
        <w:pStyle w:val="Paragrafoelenco"/>
        <w:numPr>
          <w:ilvl w:val="0"/>
          <w:numId w:val="7"/>
        </w:numPr>
        <w:rPr>
          <w:sz w:val="24"/>
          <w:szCs w:val="24"/>
          <w:lang w:val="en-GB"/>
        </w:rPr>
      </w:pPr>
      <w:r>
        <w:rPr>
          <w:sz w:val="24"/>
          <w:szCs w:val="24"/>
          <w:lang w:val="en-GB"/>
        </w:rPr>
        <w:t>Yes , I am strongly agree</w:t>
      </w:r>
      <w:r w:rsidR="0039296B">
        <w:rPr>
          <w:sz w:val="24"/>
          <w:szCs w:val="24"/>
          <w:lang w:val="en-GB"/>
        </w:rPr>
        <w:t xml:space="preserve">                    - Sorry, I don’t know</w:t>
      </w:r>
    </w:p>
    <w:p w14:paraId="03378291" w14:textId="7CFC7366" w:rsidR="00094AD7" w:rsidRDefault="00094AD7" w:rsidP="00094AD7">
      <w:pPr>
        <w:pStyle w:val="Paragrafoelenco"/>
        <w:numPr>
          <w:ilvl w:val="0"/>
          <w:numId w:val="7"/>
        </w:numPr>
        <w:rPr>
          <w:sz w:val="24"/>
          <w:szCs w:val="24"/>
          <w:lang w:val="en-GB"/>
        </w:rPr>
      </w:pPr>
      <w:r>
        <w:rPr>
          <w:sz w:val="24"/>
          <w:szCs w:val="24"/>
          <w:lang w:val="en-GB"/>
        </w:rPr>
        <w:t>No , I am disagree</w:t>
      </w:r>
    </w:p>
    <w:p w14:paraId="46F51127" w14:textId="1032E4CD" w:rsidR="00D10606" w:rsidRPr="00094AD7" w:rsidRDefault="00D10606" w:rsidP="00D10606">
      <w:pPr>
        <w:pStyle w:val="Paragrafoelenco"/>
        <w:ind w:left="420"/>
        <w:rPr>
          <w:sz w:val="24"/>
          <w:szCs w:val="24"/>
          <w:lang w:val="en-GB"/>
        </w:rPr>
      </w:pPr>
      <w:r>
        <w:rPr>
          <w:noProof/>
          <w:sz w:val="24"/>
          <w:szCs w:val="24"/>
          <w:lang w:eastAsia="it-IT"/>
        </w:rPr>
        <w:drawing>
          <wp:inline distT="0" distB="0" distL="0" distR="0" wp14:anchorId="5296C702" wp14:editId="23336C90">
            <wp:extent cx="4219575" cy="2476500"/>
            <wp:effectExtent l="0" t="0" r="9525" b="0"/>
            <wp:docPr id="5" name="Grafico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0C71D4">
        <w:rPr>
          <w:noProof/>
          <w:sz w:val="24"/>
          <w:szCs w:val="24"/>
          <w:lang w:eastAsia="it-IT"/>
        </w:rPr>
        <w:drawing>
          <wp:inline distT="0" distB="0" distL="0" distR="0" wp14:anchorId="0B8053A8" wp14:editId="3255C17F">
            <wp:extent cx="3238500" cy="1628775"/>
            <wp:effectExtent l="0" t="0" r="0" b="9525"/>
            <wp:docPr id="1" name="Grafico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2FEB6033" w14:textId="34847D37" w:rsidR="001122A3" w:rsidRPr="0039296B" w:rsidRDefault="00D10606" w:rsidP="001122A3">
      <w:pPr>
        <w:rPr>
          <w:sz w:val="24"/>
          <w:szCs w:val="24"/>
          <w:lang w:val="en-GB"/>
        </w:rPr>
      </w:pPr>
      <w:r>
        <w:rPr>
          <w:sz w:val="24"/>
          <w:szCs w:val="24"/>
          <w:lang w:val="en-GB"/>
        </w:rPr>
        <w:t xml:space="preserve">      </w:t>
      </w:r>
      <w:r w:rsidRPr="00CE7FC8">
        <w:rPr>
          <w:color w:val="FF0000"/>
          <w:sz w:val="24"/>
          <w:szCs w:val="24"/>
          <w:lang w:val="en-GB"/>
        </w:rPr>
        <w:t xml:space="preserve">  ANALYSIS: </w:t>
      </w:r>
    </w:p>
    <w:p w14:paraId="4D5125E3" w14:textId="799D4B01" w:rsidR="00D10606" w:rsidRDefault="00D10606" w:rsidP="001122A3">
      <w:pPr>
        <w:rPr>
          <w:sz w:val="24"/>
          <w:szCs w:val="24"/>
          <w:lang w:val="en-GB"/>
        </w:rPr>
      </w:pPr>
      <w:r w:rsidRPr="00D10606">
        <w:rPr>
          <w:sz w:val="24"/>
          <w:szCs w:val="24"/>
          <w:lang w:val="en-GB"/>
        </w:rPr>
        <w:t>In this question 15people from 40 respond that company implement all the necessary laws and legislation in the organisation regarding health and safety concern, whereas, 13 out of 40 tick  mentioned that NHS does not have proper implement of safety legislation at workplace. From the overall result it can be mention that company implement all the necessary laws in the working environment regarding the health and safety issues.</w:t>
      </w:r>
    </w:p>
    <w:p w14:paraId="34A4ED7C" w14:textId="16B722A7" w:rsidR="6B6E2342" w:rsidRDefault="00D10606" w:rsidP="00D10606">
      <w:pPr>
        <w:rPr>
          <w:sz w:val="24"/>
          <w:szCs w:val="24"/>
          <w:lang w:val="en-GB"/>
        </w:rPr>
      </w:pPr>
      <w:r w:rsidRPr="00D10606">
        <w:rPr>
          <w:sz w:val="24"/>
          <w:szCs w:val="24"/>
          <w:lang w:val="en-GB"/>
        </w:rPr>
        <w:t>5.</w:t>
      </w:r>
      <w:r>
        <w:rPr>
          <w:sz w:val="24"/>
          <w:szCs w:val="24"/>
          <w:lang w:val="en-GB"/>
        </w:rPr>
        <w:t xml:space="preserve"> </w:t>
      </w:r>
      <w:r w:rsidRPr="00CE7FC8">
        <w:rPr>
          <w:sz w:val="24"/>
          <w:szCs w:val="24"/>
          <w:u w:val="single"/>
          <w:lang w:val="en-GB"/>
        </w:rPr>
        <w:t>Are you agree that there is a good communication between employees and management about the safety issues?</w:t>
      </w:r>
      <w:r w:rsidRPr="00D10606">
        <w:rPr>
          <w:sz w:val="24"/>
          <w:szCs w:val="24"/>
          <w:lang w:val="en-GB"/>
        </w:rPr>
        <w:t xml:space="preserve"> </w:t>
      </w:r>
    </w:p>
    <w:p w14:paraId="0AB9309F" w14:textId="20F82C0E" w:rsidR="00D10606" w:rsidRDefault="0039296B" w:rsidP="00D10606">
      <w:pPr>
        <w:rPr>
          <w:sz w:val="24"/>
          <w:szCs w:val="24"/>
          <w:lang w:val="en-GB"/>
        </w:rPr>
      </w:pPr>
      <w:r>
        <w:rPr>
          <w:noProof/>
          <w:sz w:val="24"/>
          <w:szCs w:val="24"/>
          <w:lang w:eastAsia="it-IT"/>
        </w:rPr>
        <w:lastRenderedPageBreak/>
        <w:drawing>
          <wp:inline distT="0" distB="0" distL="0" distR="0" wp14:anchorId="6BBEE734" wp14:editId="15B8B918">
            <wp:extent cx="4486275" cy="2352675"/>
            <wp:effectExtent l="0" t="0" r="9525" b="9525"/>
            <wp:docPr id="6" name="Grafico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4305CF3B" w14:textId="2CA1B16C" w:rsidR="003F0231" w:rsidRDefault="003F0231" w:rsidP="00D10606">
      <w:pPr>
        <w:rPr>
          <w:sz w:val="24"/>
          <w:szCs w:val="24"/>
          <w:lang w:val="en-GB"/>
        </w:rPr>
      </w:pPr>
      <w:r>
        <w:rPr>
          <w:noProof/>
          <w:sz w:val="24"/>
          <w:szCs w:val="24"/>
          <w:lang w:eastAsia="it-IT"/>
        </w:rPr>
        <w:drawing>
          <wp:inline distT="0" distB="0" distL="0" distR="0" wp14:anchorId="2F5A64AC" wp14:editId="60A2F951">
            <wp:extent cx="3152775" cy="1485900"/>
            <wp:effectExtent l="0" t="0" r="9525" b="0"/>
            <wp:docPr id="7" name="Grafico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5CB41397" w14:textId="77777777" w:rsidR="003F0231" w:rsidRDefault="003F0231" w:rsidP="00D10606">
      <w:pPr>
        <w:rPr>
          <w:sz w:val="24"/>
          <w:szCs w:val="24"/>
          <w:lang w:val="en-GB"/>
        </w:rPr>
      </w:pPr>
    </w:p>
    <w:p w14:paraId="4B898C07" w14:textId="6C67EB33" w:rsidR="003F0231" w:rsidRPr="00CE7FC8" w:rsidRDefault="003F0231" w:rsidP="00D10606">
      <w:pPr>
        <w:rPr>
          <w:color w:val="FF0000"/>
          <w:sz w:val="24"/>
          <w:szCs w:val="24"/>
          <w:lang w:val="en-GB"/>
        </w:rPr>
      </w:pPr>
      <w:r w:rsidRPr="00CE7FC8">
        <w:rPr>
          <w:color w:val="FF0000"/>
          <w:sz w:val="24"/>
          <w:szCs w:val="24"/>
          <w:lang w:val="en-GB"/>
        </w:rPr>
        <w:t xml:space="preserve">ANALYSIS: </w:t>
      </w:r>
    </w:p>
    <w:p w14:paraId="3B240596" w14:textId="2D9588F6" w:rsidR="003F0231" w:rsidRDefault="003F0231" w:rsidP="00D10606">
      <w:pPr>
        <w:rPr>
          <w:sz w:val="24"/>
          <w:szCs w:val="24"/>
          <w:lang w:val="en-GB"/>
        </w:rPr>
      </w:pPr>
      <w:r w:rsidRPr="003F0231">
        <w:rPr>
          <w:sz w:val="24"/>
          <w:szCs w:val="24"/>
          <w:lang w:val="en-GB"/>
        </w:rPr>
        <w:t>In this question, the result stated that 39 out of 40 respondents agreed to receive adequate information to help them carry out their responsibilities towards any security issues in the organization and, on the other hand, only 1 in 40 staff members disagreed on the lack of communication on safety issues between them and the management. The result stated that the communication channel in the company is correct and the management is well communicated with the employees regarding security problems.</w:t>
      </w:r>
    </w:p>
    <w:p w14:paraId="3D9E4DB3" w14:textId="77777777" w:rsidR="00516A41" w:rsidRDefault="00CE7FC8" w:rsidP="00CE7FC8">
      <w:pPr>
        <w:rPr>
          <w:b/>
          <w:sz w:val="40"/>
          <w:szCs w:val="40"/>
          <w:lang w:val="en-GB"/>
        </w:rPr>
      </w:pPr>
      <w:r w:rsidRPr="00CE7FC8">
        <w:rPr>
          <w:b/>
          <w:sz w:val="40"/>
          <w:szCs w:val="40"/>
          <w:lang w:val="en-GB"/>
        </w:rPr>
        <w:t>CONCLUSION</w:t>
      </w:r>
    </w:p>
    <w:p w14:paraId="287BFBCF" w14:textId="7D179D19" w:rsidR="00CE7FC8" w:rsidRDefault="00CE7FC8" w:rsidP="00CE7FC8">
      <w:pPr>
        <w:rPr>
          <w:lang w:val="en-GB"/>
        </w:rPr>
      </w:pPr>
      <w:r w:rsidRPr="00CE7FC8">
        <w:rPr>
          <w:lang w:val="en-GB"/>
        </w:rPr>
        <w:t>From the present study it has been evaluated that health and safety is an important aspect in any organisation that is required to consider. The research was based on the secondary data sources but for gathering the current information, survey based quantitative data has been done through sample method. From the further research it has been analysed that company provided proper training and development to their employees regards any type of aspect in co-operation in health and safety.</w:t>
      </w:r>
    </w:p>
    <w:p w14:paraId="67438598" w14:textId="77777777" w:rsidR="0088170C" w:rsidRDefault="0088170C" w:rsidP="00CE7FC8">
      <w:pPr>
        <w:rPr>
          <w:lang w:val="en-GB"/>
        </w:rPr>
      </w:pPr>
    </w:p>
    <w:p w14:paraId="24690B03" w14:textId="6CD8300E" w:rsidR="0088170C" w:rsidRDefault="0088170C" w:rsidP="00CE7FC8">
      <w:pPr>
        <w:rPr>
          <w:b/>
          <w:color w:val="FF0000"/>
          <w:sz w:val="40"/>
          <w:szCs w:val="40"/>
          <w:u w:val="single"/>
          <w:lang w:val="en-GB"/>
        </w:rPr>
      </w:pPr>
      <w:r w:rsidRPr="0088170C">
        <w:rPr>
          <w:b/>
          <w:color w:val="FF0000"/>
          <w:sz w:val="40"/>
          <w:szCs w:val="40"/>
          <w:u w:val="single"/>
          <w:lang w:val="en-GB"/>
        </w:rPr>
        <w:t>REFERENCES</w:t>
      </w:r>
    </w:p>
    <w:p w14:paraId="2BDB67AB" w14:textId="77777777" w:rsidR="0088170C" w:rsidRPr="0088170C" w:rsidRDefault="0088170C" w:rsidP="00CE7FC8">
      <w:pPr>
        <w:rPr>
          <w:rFonts w:ascii="Comic Sans MS" w:hAnsi="Comic Sans MS"/>
          <w:lang w:val="en-GB"/>
        </w:rPr>
      </w:pPr>
      <w:r w:rsidRPr="0088170C">
        <w:rPr>
          <w:rFonts w:ascii="Comic Sans MS" w:hAnsi="Comic Sans MS"/>
          <w:lang w:val="en-GB"/>
        </w:rPr>
        <w:t xml:space="preserve">PATTON, M.Q., 2015. Qualitative research and evaluation methods. 4 edn. Los Angeles : SAGE. </w:t>
      </w:r>
    </w:p>
    <w:p w14:paraId="2BC04BF6" w14:textId="1B24CDA9" w:rsidR="0088170C" w:rsidRPr="0088170C" w:rsidRDefault="0088170C" w:rsidP="00CE7FC8">
      <w:pPr>
        <w:rPr>
          <w:rFonts w:ascii="Comic Sans MS" w:hAnsi="Comic Sans MS"/>
          <w:lang w:val="en-GB"/>
        </w:rPr>
      </w:pPr>
      <w:r w:rsidRPr="0088170C">
        <w:rPr>
          <w:rFonts w:ascii="Comic Sans MS" w:hAnsi="Comic Sans MS"/>
          <w:lang w:val="en-GB"/>
        </w:rPr>
        <w:lastRenderedPageBreak/>
        <w:t>PATTON, M.Q., 1990. Qualitative evaluation and research methods. 2 edn. Newbury Park, CA; London: Newbury Park, CA; London : Sage.</w:t>
      </w:r>
    </w:p>
    <w:p w14:paraId="05DF58A4" w14:textId="77777777" w:rsidR="0088170C" w:rsidRPr="0088170C" w:rsidRDefault="0088170C" w:rsidP="00CE7FC8">
      <w:pPr>
        <w:rPr>
          <w:rFonts w:ascii="Comic Sans MS" w:hAnsi="Comic Sans MS"/>
          <w:lang w:val="en-GB"/>
        </w:rPr>
      </w:pPr>
      <w:r w:rsidRPr="0088170C">
        <w:rPr>
          <w:rFonts w:ascii="Comic Sans MS" w:hAnsi="Comic Sans MS"/>
          <w:lang w:val="en-GB"/>
        </w:rPr>
        <w:t>HARTER, J., SCHMIDT, F. and HAYES, T., 2002. Business-unit-level relationship between employee satisfaction, employee engagement, and business outcomes: A meta-analysis.</w:t>
      </w:r>
    </w:p>
    <w:p w14:paraId="2756EAC2" w14:textId="77777777" w:rsidR="0088170C" w:rsidRPr="0088170C" w:rsidRDefault="0088170C" w:rsidP="00CE7FC8">
      <w:pPr>
        <w:rPr>
          <w:rFonts w:ascii="Comic Sans MS" w:hAnsi="Comic Sans MS"/>
          <w:lang w:val="en-GB"/>
        </w:rPr>
      </w:pPr>
      <w:r w:rsidRPr="0088170C">
        <w:rPr>
          <w:rFonts w:ascii="Comic Sans MS" w:hAnsi="Comic Sans MS"/>
          <w:lang w:val="en-GB"/>
        </w:rPr>
        <w:t xml:space="preserve"> Journal of Applied Psychology, pp. 268-279. JACOBS, M.A., YU, W. and CHAVEZ, R., 2016. The effect of internal communication and employee satisfaction on supply chain integration.</w:t>
      </w:r>
    </w:p>
    <w:p w14:paraId="3406F3D5" w14:textId="64EEAEFC" w:rsidR="0088170C" w:rsidRPr="0088170C" w:rsidRDefault="0088170C" w:rsidP="00CE7FC8">
      <w:pPr>
        <w:rPr>
          <w:rFonts w:ascii="Comic Sans MS" w:hAnsi="Comic Sans MS"/>
        </w:rPr>
      </w:pPr>
      <w:r w:rsidRPr="0088170C">
        <w:rPr>
          <w:rFonts w:ascii="Comic Sans MS" w:hAnsi="Comic Sans MS"/>
          <w:lang w:val="en-GB"/>
        </w:rPr>
        <w:t xml:space="preserve"> MITCHELL, M. and JOLLEY, J., 2010. Research Design Explained 7TH EDITION. </w:t>
      </w:r>
      <w:r w:rsidRPr="0088170C">
        <w:rPr>
          <w:rFonts w:ascii="Comic Sans MS" w:hAnsi="Comic Sans MS"/>
        </w:rPr>
        <w:t>7 edn. Belmont ,CA usa:</w:t>
      </w:r>
      <w:r w:rsidRPr="0088170C">
        <w:rPr>
          <w:rFonts w:ascii="Comic Sans MS" w:hAnsi="Comic Sans MS"/>
        </w:rPr>
        <w:t xml:space="preserve"> Wadswort </w:t>
      </w:r>
      <w:r>
        <w:rPr>
          <w:rFonts w:ascii="Comic Sans MS" w:hAnsi="Comic Sans MS"/>
        </w:rPr>
        <w:t>.</w:t>
      </w:r>
    </w:p>
    <w:p w14:paraId="38F4F587" w14:textId="77777777" w:rsidR="00CE7FC8" w:rsidRPr="00CE7FC8" w:rsidRDefault="00CE7FC8" w:rsidP="00D10606">
      <w:pPr>
        <w:rPr>
          <w:b/>
          <w:sz w:val="40"/>
          <w:szCs w:val="40"/>
          <w:lang w:val="en-GB"/>
        </w:rPr>
      </w:pPr>
    </w:p>
    <w:sectPr w:rsidR="00CE7FC8" w:rsidRPr="00CE7FC8">
      <w:footerReference w:type="default" r:id="rId17"/>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C2EBE0" w14:textId="77777777" w:rsidR="00DC211A" w:rsidRDefault="00DC211A" w:rsidP="00013E5C">
      <w:pPr>
        <w:spacing w:after="0" w:line="240" w:lineRule="auto"/>
      </w:pPr>
      <w:r>
        <w:separator/>
      </w:r>
    </w:p>
  </w:endnote>
  <w:endnote w:type="continuationSeparator" w:id="0">
    <w:p w14:paraId="3E2D41E4" w14:textId="77777777" w:rsidR="00DC211A" w:rsidRDefault="00DC211A" w:rsidP="00013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4592093"/>
      <w:docPartObj>
        <w:docPartGallery w:val="Page Numbers (Bottom of Page)"/>
        <w:docPartUnique/>
      </w:docPartObj>
    </w:sdtPr>
    <w:sdtContent>
      <w:p w14:paraId="0576005A" w14:textId="3FB5CA23" w:rsidR="00BD5161" w:rsidRDefault="00BD5161">
        <w:pPr>
          <w:pStyle w:val="Pidipagina"/>
          <w:jc w:val="center"/>
        </w:pPr>
        <w:r>
          <w:fldChar w:fldCharType="begin"/>
        </w:r>
        <w:r>
          <w:instrText>PAGE   \* MERGEFORMAT</w:instrText>
        </w:r>
        <w:r>
          <w:fldChar w:fldCharType="separate"/>
        </w:r>
        <w:r w:rsidR="00027CD3">
          <w:rPr>
            <w:noProof/>
          </w:rPr>
          <w:t>2</w:t>
        </w:r>
        <w:r>
          <w:fldChar w:fldCharType="end"/>
        </w:r>
      </w:p>
    </w:sdtContent>
  </w:sdt>
  <w:p w14:paraId="509EBECD" w14:textId="77777777" w:rsidR="00BD5161" w:rsidRDefault="00BD5161">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0F1ACE" w14:textId="77777777" w:rsidR="00DC211A" w:rsidRDefault="00DC211A" w:rsidP="00013E5C">
      <w:pPr>
        <w:spacing w:after="0" w:line="240" w:lineRule="auto"/>
      </w:pPr>
      <w:r>
        <w:separator/>
      </w:r>
    </w:p>
  </w:footnote>
  <w:footnote w:type="continuationSeparator" w:id="0">
    <w:p w14:paraId="19787051" w14:textId="77777777" w:rsidR="00DC211A" w:rsidRDefault="00DC211A" w:rsidP="00013E5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olor w:val="000000"/>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olor w:val="FF0000"/>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FF0000"/>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FF0000"/>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vanish w:val="0"/>
        <w:color w:val="000000"/>
        <w:sz w:val="24"/>
        <w:szCs w:val="24"/>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color w:val="000000"/>
        <w:sz w:val="24"/>
        <w:szCs w:val="24"/>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color w:val="000000"/>
        <w:sz w:val="24"/>
        <w:szCs w:val="24"/>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OpenSymbol"/>
        <w:vanish w:val="0"/>
        <w:color w:val="000000"/>
        <w:sz w:val="24"/>
        <w:szCs w:val="24"/>
        <w:shd w:val="clear" w:color="auto" w:fill="auto"/>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color w:val="000000"/>
        <w:sz w:val="24"/>
        <w:szCs w:val="24"/>
        <w:shd w:val="clear" w:color="auto" w:fill="auto"/>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color w:val="000000"/>
        <w:sz w:val="24"/>
        <w:szCs w:val="24"/>
        <w:shd w:val="clear" w:color="auto" w:fill="auto"/>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OpenSymbol"/>
        <w:color w:val="000000"/>
        <w:shd w:val="clear" w:color="auto" w:fill="auto"/>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auto"/>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auto"/>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34C946A6"/>
    <w:multiLevelType w:val="hybridMultilevel"/>
    <w:tmpl w:val="7388AFC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B4D3400"/>
    <w:multiLevelType w:val="hybridMultilevel"/>
    <w:tmpl w:val="95684DB4"/>
    <w:lvl w:ilvl="0" w:tplc="D15E8FC8">
      <w:numFmt w:val="bullet"/>
      <w:lvlText w:val="-"/>
      <w:lvlJc w:val="left"/>
      <w:pPr>
        <w:ind w:left="420" w:hanging="360"/>
      </w:pPr>
      <w:rPr>
        <w:rFonts w:ascii="Times New Roman" w:eastAsiaTheme="minorHAnsi" w:hAnsi="Times New Roman" w:cs="Times New Roman" w:hint="default"/>
      </w:rPr>
    </w:lvl>
    <w:lvl w:ilvl="1" w:tplc="04100003" w:tentative="1">
      <w:start w:val="1"/>
      <w:numFmt w:val="bullet"/>
      <w:lvlText w:val="o"/>
      <w:lvlJc w:val="left"/>
      <w:pPr>
        <w:ind w:left="1140" w:hanging="360"/>
      </w:pPr>
      <w:rPr>
        <w:rFonts w:ascii="Courier New" w:hAnsi="Courier New" w:cs="Courier New" w:hint="default"/>
      </w:rPr>
    </w:lvl>
    <w:lvl w:ilvl="2" w:tplc="04100005" w:tentative="1">
      <w:start w:val="1"/>
      <w:numFmt w:val="bullet"/>
      <w:lvlText w:val=""/>
      <w:lvlJc w:val="left"/>
      <w:pPr>
        <w:ind w:left="1860" w:hanging="360"/>
      </w:pPr>
      <w:rPr>
        <w:rFonts w:ascii="Wingdings" w:hAnsi="Wingdings" w:hint="default"/>
      </w:rPr>
    </w:lvl>
    <w:lvl w:ilvl="3" w:tplc="04100001" w:tentative="1">
      <w:start w:val="1"/>
      <w:numFmt w:val="bullet"/>
      <w:lvlText w:val=""/>
      <w:lvlJc w:val="left"/>
      <w:pPr>
        <w:ind w:left="2580" w:hanging="360"/>
      </w:pPr>
      <w:rPr>
        <w:rFonts w:ascii="Symbol" w:hAnsi="Symbol" w:hint="default"/>
      </w:rPr>
    </w:lvl>
    <w:lvl w:ilvl="4" w:tplc="04100003" w:tentative="1">
      <w:start w:val="1"/>
      <w:numFmt w:val="bullet"/>
      <w:lvlText w:val="o"/>
      <w:lvlJc w:val="left"/>
      <w:pPr>
        <w:ind w:left="3300" w:hanging="360"/>
      </w:pPr>
      <w:rPr>
        <w:rFonts w:ascii="Courier New" w:hAnsi="Courier New" w:cs="Courier New" w:hint="default"/>
      </w:rPr>
    </w:lvl>
    <w:lvl w:ilvl="5" w:tplc="04100005" w:tentative="1">
      <w:start w:val="1"/>
      <w:numFmt w:val="bullet"/>
      <w:lvlText w:val=""/>
      <w:lvlJc w:val="left"/>
      <w:pPr>
        <w:ind w:left="4020" w:hanging="360"/>
      </w:pPr>
      <w:rPr>
        <w:rFonts w:ascii="Wingdings" w:hAnsi="Wingdings" w:hint="default"/>
      </w:rPr>
    </w:lvl>
    <w:lvl w:ilvl="6" w:tplc="04100001" w:tentative="1">
      <w:start w:val="1"/>
      <w:numFmt w:val="bullet"/>
      <w:lvlText w:val=""/>
      <w:lvlJc w:val="left"/>
      <w:pPr>
        <w:ind w:left="4740" w:hanging="360"/>
      </w:pPr>
      <w:rPr>
        <w:rFonts w:ascii="Symbol" w:hAnsi="Symbol" w:hint="default"/>
      </w:rPr>
    </w:lvl>
    <w:lvl w:ilvl="7" w:tplc="04100003" w:tentative="1">
      <w:start w:val="1"/>
      <w:numFmt w:val="bullet"/>
      <w:lvlText w:val="o"/>
      <w:lvlJc w:val="left"/>
      <w:pPr>
        <w:ind w:left="5460" w:hanging="360"/>
      </w:pPr>
      <w:rPr>
        <w:rFonts w:ascii="Courier New" w:hAnsi="Courier New" w:cs="Courier New" w:hint="default"/>
      </w:rPr>
    </w:lvl>
    <w:lvl w:ilvl="8" w:tplc="04100005" w:tentative="1">
      <w:start w:val="1"/>
      <w:numFmt w:val="bullet"/>
      <w:lvlText w:val=""/>
      <w:lvlJc w:val="left"/>
      <w:pPr>
        <w:ind w:left="61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902A4B"/>
    <w:rsid w:val="00013E5C"/>
    <w:rsid w:val="00027CD3"/>
    <w:rsid w:val="00094AD7"/>
    <w:rsid w:val="000C71D4"/>
    <w:rsid w:val="001122A3"/>
    <w:rsid w:val="001C7236"/>
    <w:rsid w:val="00277D15"/>
    <w:rsid w:val="0039296B"/>
    <w:rsid w:val="003F0231"/>
    <w:rsid w:val="004D7036"/>
    <w:rsid w:val="00516A41"/>
    <w:rsid w:val="006C6A4F"/>
    <w:rsid w:val="00807559"/>
    <w:rsid w:val="0088170C"/>
    <w:rsid w:val="008B639C"/>
    <w:rsid w:val="00927F74"/>
    <w:rsid w:val="00BD5161"/>
    <w:rsid w:val="00C05B10"/>
    <w:rsid w:val="00CE7FC8"/>
    <w:rsid w:val="00D10606"/>
    <w:rsid w:val="00D52CF6"/>
    <w:rsid w:val="00DC211A"/>
    <w:rsid w:val="00EE70CC"/>
    <w:rsid w:val="00F123B6"/>
    <w:rsid w:val="00F5525F"/>
    <w:rsid w:val="00FA550C"/>
    <w:rsid w:val="1AABE3FE"/>
    <w:rsid w:val="46902A4B"/>
    <w:rsid w:val="6B6E23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EA7D8"/>
  <w15:chartTrackingRefBased/>
  <w15:docId w15:val="{3A823AC1-53EE-4483-BC98-C7ADE15BB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D52CF6"/>
    <w:pPr>
      <w:ind w:left="720"/>
      <w:contextualSpacing/>
    </w:pPr>
  </w:style>
  <w:style w:type="paragraph" w:styleId="Intestazione">
    <w:name w:val="header"/>
    <w:basedOn w:val="Normale"/>
    <w:link w:val="IntestazioneCarattere"/>
    <w:uiPriority w:val="99"/>
    <w:unhideWhenUsed/>
    <w:rsid w:val="00013E5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013E5C"/>
  </w:style>
  <w:style w:type="paragraph" w:styleId="Pidipagina">
    <w:name w:val="footer"/>
    <w:basedOn w:val="Normale"/>
    <w:link w:val="PidipaginaCarattere"/>
    <w:uiPriority w:val="99"/>
    <w:unhideWhenUsed/>
    <w:rsid w:val="00013E5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013E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chart" Target="charts/chart10.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3" Type="http://schemas.openxmlformats.org/officeDocument/2006/relationships/package" Target="../embeddings/Foglio_di_lavoro_di_Microsoft_Excel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Foglio_di_lavoro_di_Microsoft_Excel2.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Foglio_di_lavoro_di_Microsoft_Excel3.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Foglio_di_lavoro_di_Microsoft_Excel4.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Foglio_di_lavoro_di_Microsoft_Excel5.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Foglio_di_lavoro_di_Microsoft_Excel6.xlsx"/><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Foglio_di_lavoro_di_Microsoft_Excel7.xlsx"/><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Foglio_di_lavoro_di_Microsoft_Excel8.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package" Target="../embeddings/Foglio_di_lavoro_di_Microsoft_Excel9.xlsx"/><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package" Target="../embeddings/Foglio_di_lavoro_di_Microsoft_Excel10.xlsx"/><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8.3443459906937217E-2"/>
          <c:y val="3.6616797900262468E-2"/>
          <c:w val="0.87826237125059103"/>
          <c:h val="0.54627716535433068"/>
        </c:manualLayout>
      </c:layout>
      <c:barChart>
        <c:barDir val="col"/>
        <c:grouping val="clustered"/>
        <c:varyColors val="0"/>
        <c:ser>
          <c:idx val="0"/>
          <c:order val="0"/>
          <c:tx>
            <c:strRef>
              <c:f>Foglio1!$B$1</c:f>
              <c:strCache>
                <c:ptCount val="1"/>
                <c:pt idx="0">
                  <c:v>Serie 1</c:v>
                </c:pt>
              </c:strCache>
            </c:strRef>
          </c:tx>
          <c:spPr>
            <a:solidFill>
              <a:schemeClr val="accent1"/>
            </a:solidFill>
            <a:ln>
              <a:noFill/>
            </a:ln>
            <a:effectLst/>
          </c:spPr>
          <c:invertIfNegative val="0"/>
          <c:cat>
            <c:strRef>
              <c:f>Foglio1!$A$2:$A$5</c:f>
              <c:strCache>
                <c:ptCount val="4"/>
                <c:pt idx="0">
                  <c:v>Agree</c:v>
                </c:pt>
                <c:pt idx="1">
                  <c:v>Strongly agree</c:v>
                </c:pt>
                <c:pt idx="2">
                  <c:v>Disagree</c:v>
                </c:pt>
                <c:pt idx="3">
                  <c:v>Strongly disagree </c:v>
                </c:pt>
              </c:strCache>
            </c:strRef>
          </c:cat>
          <c:val>
            <c:numRef>
              <c:f>Foglio1!$B$2:$B$5</c:f>
              <c:numCache>
                <c:formatCode>General</c:formatCode>
                <c:ptCount val="4"/>
                <c:pt idx="0">
                  <c:v>12</c:v>
                </c:pt>
                <c:pt idx="1">
                  <c:v>15</c:v>
                </c:pt>
                <c:pt idx="2">
                  <c:v>3</c:v>
                </c:pt>
                <c:pt idx="3">
                  <c:v>10</c:v>
                </c:pt>
              </c:numCache>
            </c:numRef>
          </c:val>
        </c:ser>
        <c:ser>
          <c:idx val="1"/>
          <c:order val="1"/>
          <c:tx>
            <c:strRef>
              <c:f>Foglio1!$C$1</c:f>
              <c:strCache>
                <c:ptCount val="1"/>
                <c:pt idx="0">
                  <c:v>Serie 2</c:v>
                </c:pt>
              </c:strCache>
            </c:strRef>
          </c:tx>
          <c:spPr>
            <a:solidFill>
              <a:schemeClr val="accent2"/>
            </a:solidFill>
            <a:ln>
              <a:noFill/>
            </a:ln>
            <a:effectLst/>
          </c:spPr>
          <c:invertIfNegative val="0"/>
          <c:cat>
            <c:strRef>
              <c:f>Foglio1!$A$2:$A$5</c:f>
              <c:strCache>
                <c:ptCount val="4"/>
                <c:pt idx="0">
                  <c:v>Agree</c:v>
                </c:pt>
                <c:pt idx="1">
                  <c:v>Strongly agree</c:v>
                </c:pt>
                <c:pt idx="2">
                  <c:v>Disagree</c:v>
                </c:pt>
                <c:pt idx="3">
                  <c:v>Strongly disagree </c:v>
                </c:pt>
              </c:strCache>
            </c:strRef>
          </c:cat>
          <c:val>
            <c:numRef>
              <c:f>Foglio1!$C$2:$C$5</c:f>
              <c:numCache>
                <c:formatCode>General</c:formatCode>
                <c:ptCount val="4"/>
                <c:pt idx="0">
                  <c:v>2.4</c:v>
                </c:pt>
                <c:pt idx="1">
                  <c:v>4.4000000000000004</c:v>
                </c:pt>
                <c:pt idx="2">
                  <c:v>1.8</c:v>
                </c:pt>
                <c:pt idx="3">
                  <c:v>2.8</c:v>
                </c:pt>
              </c:numCache>
            </c:numRef>
          </c:val>
        </c:ser>
        <c:ser>
          <c:idx val="2"/>
          <c:order val="2"/>
          <c:tx>
            <c:strRef>
              <c:f>Foglio1!$D$1</c:f>
              <c:strCache>
                <c:ptCount val="1"/>
                <c:pt idx="0">
                  <c:v>Serie 3</c:v>
                </c:pt>
              </c:strCache>
            </c:strRef>
          </c:tx>
          <c:spPr>
            <a:solidFill>
              <a:schemeClr val="accent3"/>
            </a:solidFill>
            <a:ln>
              <a:noFill/>
            </a:ln>
            <a:effectLst/>
          </c:spPr>
          <c:invertIfNegative val="0"/>
          <c:cat>
            <c:strRef>
              <c:f>Foglio1!$A$2:$A$5</c:f>
              <c:strCache>
                <c:ptCount val="4"/>
                <c:pt idx="0">
                  <c:v>Agree</c:v>
                </c:pt>
                <c:pt idx="1">
                  <c:v>Strongly agree</c:v>
                </c:pt>
                <c:pt idx="2">
                  <c:v>Disagree</c:v>
                </c:pt>
                <c:pt idx="3">
                  <c:v>Strongly disagree </c:v>
                </c:pt>
              </c:strCache>
            </c:strRef>
          </c:cat>
          <c:val>
            <c:numRef>
              <c:f>Foglio1!$D$2:$D$5</c:f>
              <c:numCache>
                <c:formatCode>General</c:formatCode>
                <c:ptCount val="4"/>
                <c:pt idx="0">
                  <c:v>2</c:v>
                </c:pt>
                <c:pt idx="1">
                  <c:v>2</c:v>
                </c:pt>
                <c:pt idx="2">
                  <c:v>3</c:v>
                </c:pt>
                <c:pt idx="3">
                  <c:v>5</c:v>
                </c:pt>
              </c:numCache>
            </c:numRef>
          </c:val>
        </c:ser>
        <c:ser>
          <c:idx val="3"/>
          <c:order val="3"/>
          <c:tx>
            <c:v>serie 4 </c:v>
          </c:tx>
          <c:spPr>
            <a:solidFill>
              <a:schemeClr val="accent4"/>
            </a:solidFill>
            <a:ln>
              <a:noFill/>
            </a:ln>
            <a:effectLst/>
          </c:spPr>
          <c:invertIfNegative val="0"/>
          <c:val>
            <c:numLit>
              <c:formatCode>General</c:formatCode>
              <c:ptCount val="1"/>
              <c:pt idx="0">
                <c:v>0</c:v>
              </c:pt>
            </c:numLit>
          </c:val>
        </c:ser>
        <c:dLbls>
          <c:showLegendKey val="0"/>
          <c:showVal val="0"/>
          <c:showCatName val="0"/>
          <c:showSerName val="0"/>
          <c:showPercent val="0"/>
          <c:showBubbleSize val="0"/>
        </c:dLbls>
        <c:gapWidth val="219"/>
        <c:overlap val="-27"/>
        <c:axId val="-2006321216"/>
        <c:axId val="-2006319584"/>
      </c:barChart>
      <c:catAx>
        <c:axId val="-2006321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it-IT"/>
          </a:p>
        </c:txPr>
        <c:crossAx val="-2006319584"/>
        <c:crosses val="autoZero"/>
        <c:auto val="1"/>
        <c:lblAlgn val="ctr"/>
        <c:lblOffset val="100"/>
        <c:noMultiLvlLbl val="0"/>
      </c:catAx>
      <c:valAx>
        <c:axId val="-200631958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it-IT"/>
          </a:p>
        </c:txPr>
        <c:crossAx val="-20063212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solidFill>
            <a:schemeClr val="tx1"/>
          </a:solidFill>
        </a:defRPr>
      </a:pPr>
      <a:endParaRPr lang="it-I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Foglio1!$B$1</c:f>
              <c:strCache>
                <c:ptCount val="1"/>
                <c:pt idx="0">
                  <c:v>Vendite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explosion val="4"/>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it-I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Foglio1!$A$2:$A$5</c:f>
              <c:strCache>
                <c:ptCount val="4"/>
                <c:pt idx="0">
                  <c:v>Agree</c:v>
                </c:pt>
                <c:pt idx="1">
                  <c:v>Strongly agree</c:v>
                </c:pt>
                <c:pt idx="2">
                  <c:v>Disagree</c:v>
                </c:pt>
                <c:pt idx="3">
                  <c:v>Strongly disagree</c:v>
                </c:pt>
              </c:strCache>
            </c:strRef>
          </c:cat>
          <c:val>
            <c:numRef>
              <c:f>Foglio1!$B$2:$B$5</c:f>
              <c:numCache>
                <c:formatCode>General</c:formatCode>
                <c:ptCount val="4"/>
                <c:pt idx="0">
                  <c:v>12</c:v>
                </c:pt>
                <c:pt idx="1">
                  <c:v>15</c:v>
                </c:pt>
                <c:pt idx="2">
                  <c:v>3</c:v>
                </c:pt>
                <c:pt idx="3">
                  <c:v>10</c:v>
                </c:pt>
              </c:numCache>
            </c:numRef>
          </c:val>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it-I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t-I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Foglio1!$B$1</c:f>
              <c:strCache>
                <c:ptCount val="1"/>
                <c:pt idx="0">
                  <c:v>Serie 1</c:v>
                </c:pt>
              </c:strCache>
            </c:strRef>
          </c:tx>
          <c:spPr>
            <a:solidFill>
              <a:schemeClr val="accent1"/>
            </a:solidFill>
            <a:ln>
              <a:noFill/>
            </a:ln>
            <a:effectLst/>
          </c:spPr>
          <c:invertIfNegative val="0"/>
          <c:cat>
            <c:strRef>
              <c:f>Foglio1!$A$2:$A$6</c:f>
              <c:strCache>
                <c:ptCount val="5"/>
                <c:pt idx="0">
                  <c:v>Agree</c:v>
                </c:pt>
                <c:pt idx="1">
                  <c:v>Strongly agree</c:v>
                </c:pt>
                <c:pt idx="2">
                  <c:v>Disagree</c:v>
                </c:pt>
                <c:pt idx="3">
                  <c:v>Strongly disagree </c:v>
                </c:pt>
                <c:pt idx="4">
                  <c:v>Don't know</c:v>
                </c:pt>
              </c:strCache>
            </c:strRef>
          </c:cat>
          <c:val>
            <c:numRef>
              <c:f>Foglio1!$B$2:$B$6</c:f>
              <c:numCache>
                <c:formatCode>General</c:formatCode>
                <c:ptCount val="5"/>
                <c:pt idx="0">
                  <c:v>10</c:v>
                </c:pt>
                <c:pt idx="1">
                  <c:v>15</c:v>
                </c:pt>
                <c:pt idx="2">
                  <c:v>12</c:v>
                </c:pt>
                <c:pt idx="3">
                  <c:v>3</c:v>
                </c:pt>
              </c:numCache>
            </c:numRef>
          </c:val>
        </c:ser>
        <c:ser>
          <c:idx val="1"/>
          <c:order val="1"/>
          <c:tx>
            <c:strRef>
              <c:f>Foglio1!$C$1</c:f>
              <c:strCache>
                <c:ptCount val="1"/>
                <c:pt idx="0">
                  <c:v>Serie 2</c:v>
                </c:pt>
              </c:strCache>
            </c:strRef>
          </c:tx>
          <c:spPr>
            <a:solidFill>
              <a:schemeClr val="accent2"/>
            </a:solidFill>
            <a:ln>
              <a:noFill/>
            </a:ln>
            <a:effectLst/>
          </c:spPr>
          <c:invertIfNegative val="0"/>
          <c:cat>
            <c:strRef>
              <c:f>Foglio1!$A$2:$A$6</c:f>
              <c:strCache>
                <c:ptCount val="5"/>
                <c:pt idx="0">
                  <c:v>Agree</c:v>
                </c:pt>
                <c:pt idx="1">
                  <c:v>Strongly agree</c:v>
                </c:pt>
                <c:pt idx="2">
                  <c:v>Disagree</c:v>
                </c:pt>
                <c:pt idx="3">
                  <c:v>Strongly disagree </c:v>
                </c:pt>
                <c:pt idx="4">
                  <c:v>Don't know</c:v>
                </c:pt>
              </c:strCache>
            </c:strRef>
          </c:cat>
          <c:val>
            <c:numRef>
              <c:f>Foglio1!$C$2:$C$6</c:f>
              <c:numCache>
                <c:formatCode>General</c:formatCode>
                <c:ptCount val="5"/>
                <c:pt idx="0">
                  <c:v>2.4</c:v>
                </c:pt>
                <c:pt idx="1">
                  <c:v>4.4000000000000004</c:v>
                </c:pt>
                <c:pt idx="2">
                  <c:v>1.8</c:v>
                </c:pt>
                <c:pt idx="3">
                  <c:v>2.8</c:v>
                </c:pt>
              </c:numCache>
            </c:numRef>
          </c:val>
        </c:ser>
        <c:ser>
          <c:idx val="2"/>
          <c:order val="2"/>
          <c:tx>
            <c:strRef>
              <c:f>Foglio1!$D$1</c:f>
              <c:strCache>
                <c:ptCount val="1"/>
                <c:pt idx="0">
                  <c:v>Serie 3</c:v>
                </c:pt>
              </c:strCache>
            </c:strRef>
          </c:tx>
          <c:spPr>
            <a:solidFill>
              <a:schemeClr val="accent3"/>
            </a:solidFill>
            <a:ln>
              <a:noFill/>
            </a:ln>
            <a:effectLst/>
          </c:spPr>
          <c:invertIfNegative val="0"/>
          <c:cat>
            <c:strRef>
              <c:f>Foglio1!$A$2:$A$6</c:f>
              <c:strCache>
                <c:ptCount val="5"/>
                <c:pt idx="0">
                  <c:v>Agree</c:v>
                </c:pt>
                <c:pt idx="1">
                  <c:v>Strongly agree</c:v>
                </c:pt>
                <c:pt idx="2">
                  <c:v>Disagree</c:v>
                </c:pt>
                <c:pt idx="3">
                  <c:v>Strongly disagree </c:v>
                </c:pt>
                <c:pt idx="4">
                  <c:v>Don't know</c:v>
                </c:pt>
              </c:strCache>
            </c:strRef>
          </c:cat>
          <c:val>
            <c:numRef>
              <c:f>Foglio1!$D$2:$D$6</c:f>
              <c:numCache>
                <c:formatCode>General</c:formatCode>
                <c:ptCount val="5"/>
                <c:pt idx="0">
                  <c:v>2</c:v>
                </c:pt>
                <c:pt idx="1">
                  <c:v>2</c:v>
                </c:pt>
                <c:pt idx="2">
                  <c:v>3</c:v>
                </c:pt>
                <c:pt idx="3">
                  <c:v>5</c:v>
                </c:pt>
              </c:numCache>
            </c:numRef>
          </c:val>
        </c:ser>
        <c:dLbls>
          <c:showLegendKey val="0"/>
          <c:showVal val="0"/>
          <c:showCatName val="0"/>
          <c:showSerName val="0"/>
          <c:showPercent val="0"/>
          <c:showBubbleSize val="0"/>
        </c:dLbls>
        <c:gapWidth val="219"/>
        <c:overlap val="-27"/>
        <c:axId val="-2011637312"/>
        <c:axId val="-2011641120"/>
      </c:barChart>
      <c:catAx>
        <c:axId val="-20116373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41120"/>
        <c:crosses val="autoZero"/>
        <c:auto val="1"/>
        <c:lblAlgn val="ctr"/>
        <c:lblOffset val="100"/>
        <c:noMultiLvlLbl val="0"/>
      </c:catAx>
      <c:valAx>
        <c:axId val="-201164112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373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Foglio1!$B$1</c:f>
              <c:strCache>
                <c:ptCount val="1"/>
                <c:pt idx="0">
                  <c:v>Vendite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it-I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Foglio1!$A$2:$A$5</c:f>
              <c:strCache>
                <c:ptCount val="4"/>
                <c:pt idx="0">
                  <c:v>Agree</c:v>
                </c:pt>
                <c:pt idx="1">
                  <c:v>Strongly Agree</c:v>
                </c:pt>
                <c:pt idx="2">
                  <c:v>Disagree</c:v>
                </c:pt>
                <c:pt idx="3">
                  <c:v>Strongly disagree</c:v>
                </c:pt>
              </c:strCache>
            </c:strRef>
          </c:cat>
          <c:val>
            <c:numRef>
              <c:f>Foglio1!$B$2:$B$5</c:f>
              <c:numCache>
                <c:formatCode>General</c:formatCode>
                <c:ptCount val="4"/>
                <c:pt idx="0">
                  <c:v>10</c:v>
                </c:pt>
                <c:pt idx="1">
                  <c:v>15</c:v>
                </c:pt>
                <c:pt idx="2">
                  <c:v>12</c:v>
                </c:pt>
                <c:pt idx="3">
                  <c:v>3</c:v>
                </c:pt>
              </c:numCache>
            </c:numRef>
          </c:val>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it-I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t-I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Foglio1!$B$1</c:f>
              <c:strCache>
                <c:ptCount val="1"/>
                <c:pt idx="0">
                  <c:v>Serie 1</c:v>
                </c:pt>
              </c:strCache>
            </c:strRef>
          </c:tx>
          <c:spPr>
            <a:solidFill>
              <a:schemeClr val="accent1"/>
            </a:solidFill>
            <a:ln>
              <a:noFill/>
            </a:ln>
            <a:effectLst/>
          </c:spPr>
          <c:invertIfNegative val="0"/>
          <c:cat>
            <c:strRef>
              <c:f>Foglio1!$A$2:$A$5</c:f>
              <c:strCache>
                <c:ptCount val="4"/>
                <c:pt idx="0">
                  <c:v>Agree</c:v>
                </c:pt>
                <c:pt idx="1">
                  <c:v>Strongly agree </c:v>
                </c:pt>
                <c:pt idx="2">
                  <c:v>Disagree </c:v>
                </c:pt>
                <c:pt idx="3">
                  <c:v>Strongly disagree </c:v>
                </c:pt>
              </c:strCache>
            </c:strRef>
          </c:cat>
          <c:val>
            <c:numRef>
              <c:f>Foglio1!$B$2:$B$5</c:f>
              <c:numCache>
                <c:formatCode>General</c:formatCode>
                <c:ptCount val="4"/>
                <c:pt idx="0">
                  <c:v>10</c:v>
                </c:pt>
                <c:pt idx="1">
                  <c:v>3</c:v>
                </c:pt>
                <c:pt idx="2">
                  <c:v>12</c:v>
                </c:pt>
                <c:pt idx="3">
                  <c:v>4.5</c:v>
                </c:pt>
              </c:numCache>
            </c:numRef>
          </c:val>
        </c:ser>
        <c:ser>
          <c:idx val="1"/>
          <c:order val="1"/>
          <c:tx>
            <c:strRef>
              <c:f>Foglio1!$C$1</c:f>
              <c:strCache>
                <c:ptCount val="1"/>
                <c:pt idx="0">
                  <c:v>Serie 2</c:v>
                </c:pt>
              </c:strCache>
            </c:strRef>
          </c:tx>
          <c:spPr>
            <a:solidFill>
              <a:schemeClr val="accent2"/>
            </a:solidFill>
            <a:ln>
              <a:noFill/>
            </a:ln>
            <a:effectLst/>
          </c:spPr>
          <c:invertIfNegative val="0"/>
          <c:cat>
            <c:strRef>
              <c:f>Foglio1!$A$2:$A$5</c:f>
              <c:strCache>
                <c:ptCount val="4"/>
                <c:pt idx="0">
                  <c:v>Agree</c:v>
                </c:pt>
                <c:pt idx="1">
                  <c:v>Strongly agree </c:v>
                </c:pt>
                <c:pt idx="2">
                  <c:v>Disagree </c:v>
                </c:pt>
                <c:pt idx="3">
                  <c:v>Strongly disagree </c:v>
                </c:pt>
              </c:strCache>
            </c:strRef>
          </c:cat>
          <c:val>
            <c:numRef>
              <c:f>Foglio1!$C$2:$C$5</c:f>
              <c:numCache>
                <c:formatCode>General</c:formatCode>
                <c:ptCount val="4"/>
                <c:pt idx="0">
                  <c:v>2.4</c:v>
                </c:pt>
                <c:pt idx="1">
                  <c:v>4.4000000000000004</c:v>
                </c:pt>
                <c:pt idx="2">
                  <c:v>1.8</c:v>
                </c:pt>
                <c:pt idx="3">
                  <c:v>2.8</c:v>
                </c:pt>
              </c:numCache>
            </c:numRef>
          </c:val>
        </c:ser>
        <c:ser>
          <c:idx val="2"/>
          <c:order val="2"/>
          <c:tx>
            <c:strRef>
              <c:f>Foglio1!$D$1</c:f>
              <c:strCache>
                <c:ptCount val="1"/>
                <c:pt idx="0">
                  <c:v>Serie 3</c:v>
                </c:pt>
              </c:strCache>
            </c:strRef>
          </c:tx>
          <c:spPr>
            <a:solidFill>
              <a:schemeClr val="accent3"/>
            </a:solidFill>
            <a:ln>
              <a:noFill/>
            </a:ln>
            <a:effectLst/>
          </c:spPr>
          <c:invertIfNegative val="0"/>
          <c:cat>
            <c:strRef>
              <c:f>Foglio1!$A$2:$A$5</c:f>
              <c:strCache>
                <c:ptCount val="4"/>
                <c:pt idx="0">
                  <c:v>Agree</c:v>
                </c:pt>
                <c:pt idx="1">
                  <c:v>Strongly agree </c:v>
                </c:pt>
                <c:pt idx="2">
                  <c:v>Disagree </c:v>
                </c:pt>
                <c:pt idx="3">
                  <c:v>Strongly disagree </c:v>
                </c:pt>
              </c:strCache>
            </c:strRef>
          </c:cat>
          <c:val>
            <c:numRef>
              <c:f>Foglio1!$D$2:$D$5</c:f>
              <c:numCache>
                <c:formatCode>General</c:formatCode>
                <c:ptCount val="4"/>
                <c:pt idx="0">
                  <c:v>2</c:v>
                </c:pt>
                <c:pt idx="1">
                  <c:v>2</c:v>
                </c:pt>
                <c:pt idx="2">
                  <c:v>3</c:v>
                </c:pt>
                <c:pt idx="3">
                  <c:v>5</c:v>
                </c:pt>
              </c:numCache>
            </c:numRef>
          </c:val>
        </c:ser>
        <c:dLbls>
          <c:showLegendKey val="0"/>
          <c:showVal val="0"/>
          <c:showCatName val="0"/>
          <c:showSerName val="0"/>
          <c:showPercent val="0"/>
          <c:showBubbleSize val="0"/>
        </c:dLbls>
        <c:gapWidth val="219"/>
        <c:overlap val="-27"/>
        <c:axId val="-2011641664"/>
        <c:axId val="-2011642208"/>
      </c:barChart>
      <c:catAx>
        <c:axId val="-201164166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42208"/>
        <c:crosses val="autoZero"/>
        <c:auto val="1"/>
        <c:lblAlgn val="ctr"/>
        <c:lblOffset val="100"/>
        <c:noMultiLvlLbl val="0"/>
      </c:catAx>
      <c:valAx>
        <c:axId val="-2011642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4166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Foglio1!$B$1</c:f>
              <c:strCache>
                <c:ptCount val="1"/>
                <c:pt idx="0">
                  <c:v>Colonna1</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it-I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Foglio1!$A$2:$A$5</c:f>
              <c:strCache>
                <c:ptCount val="4"/>
                <c:pt idx="0">
                  <c:v>Agree</c:v>
                </c:pt>
                <c:pt idx="1">
                  <c:v>Strongly Agree</c:v>
                </c:pt>
                <c:pt idx="2">
                  <c:v>Disagree</c:v>
                </c:pt>
                <c:pt idx="3">
                  <c:v>Strongly disagree</c:v>
                </c:pt>
              </c:strCache>
            </c:strRef>
          </c:cat>
          <c:val>
            <c:numRef>
              <c:f>Foglio1!$B$2:$B$5</c:f>
              <c:numCache>
                <c:formatCode>General</c:formatCode>
                <c:ptCount val="4"/>
                <c:pt idx="0">
                  <c:v>10</c:v>
                </c:pt>
                <c:pt idx="1">
                  <c:v>3</c:v>
                </c:pt>
                <c:pt idx="2">
                  <c:v>12</c:v>
                </c:pt>
                <c:pt idx="3">
                  <c:v>15</c:v>
                </c:pt>
              </c:numCache>
            </c:numRef>
          </c:val>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it-I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t-I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Foglio1!$B$1</c:f>
              <c:strCache>
                <c:ptCount val="1"/>
                <c:pt idx="0">
                  <c:v>Serie 1</c:v>
                </c:pt>
              </c:strCache>
            </c:strRef>
          </c:tx>
          <c:spPr>
            <a:solidFill>
              <a:schemeClr val="accent1"/>
            </a:solidFill>
            <a:ln>
              <a:noFill/>
            </a:ln>
            <a:effectLst/>
          </c:spPr>
          <c:invertIfNegative val="0"/>
          <c:cat>
            <c:strRef>
              <c:f>Foglio1!$A$2:$A$6</c:f>
              <c:strCache>
                <c:ptCount val="5"/>
                <c:pt idx="0">
                  <c:v>Agree</c:v>
                </c:pt>
                <c:pt idx="1">
                  <c:v>Strongly agree</c:v>
                </c:pt>
                <c:pt idx="2">
                  <c:v>Disagree</c:v>
                </c:pt>
                <c:pt idx="3">
                  <c:v>Strongly disagree</c:v>
                </c:pt>
                <c:pt idx="4">
                  <c:v>Don't know</c:v>
                </c:pt>
              </c:strCache>
            </c:strRef>
          </c:cat>
          <c:val>
            <c:numRef>
              <c:f>Foglio1!$B$2:$B$6</c:f>
              <c:numCache>
                <c:formatCode>General</c:formatCode>
                <c:ptCount val="5"/>
                <c:pt idx="0">
                  <c:v>15</c:v>
                </c:pt>
                <c:pt idx="1">
                  <c:v>10</c:v>
                </c:pt>
                <c:pt idx="2">
                  <c:v>12</c:v>
                </c:pt>
                <c:pt idx="3">
                  <c:v>1</c:v>
                </c:pt>
              </c:numCache>
            </c:numRef>
          </c:val>
        </c:ser>
        <c:ser>
          <c:idx val="1"/>
          <c:order val="1"/>
          <c:tx>
            <c:strRef>
              <c:f>Foglio1!$C$1</c:f>
              <c:strCache>
                <c:ptCount val="1"/>
                <c:pt idx="0">
                  <c:v>Serie 2</c:v>
                </c:pt>
              </c:strCache>
            </c:strRef>
          </c:tx>
          <c:spPr>
            <a:solidFill>
              <a:schemeClr val="accent2"/>
            </a:solidFill>
            <a:ln>
              <a:noFill/>
            </a:ln>
            <a:effectLst/>
          </c:spPr>
          <c:invertIfNegative val="0"/>
          <c:cat>
            <c:strRef>
              <c:f>Foglio1!$A$2:$A$6</c:f>
              <c:strCache>
                <c:ptCount val="5"/>
                <c:pt idx="0">
                  <c:v>Agree</c:v>
                </c:pt>
                <c:pt idx="1">
                  <c:v>Strongly agree</c:v>
                </c:pt>
                <c:pt idx="2">
                  <c:v>Disagree</c:v>
                </c:pt>
                <c:pt idx="3">
                  <c:v>Strongly disagree</c:v>
                </c:pt>
                <c:pt idx="4">
                  <c:v>Don't know</c:v>
                </c:pt>
              </c:strCache>
            </c:strRef>
          </c:cat>
          <c:val>
            <c:numRef>
              <c:f>Foglio1!$C$2:$C$6</c:f>
              <c:numCache>
                <c:formatCode>General</c:formatCode>
                <c:ptCount val="5"/>
                <c:pt idx="0">
                  <c:v>2.4</c:v>
                </c:pt>
                <c:pt idx="1">
                  <c:v>4.4000000000000004</c:v>
                </c:pt>
                <c:pt idx="2">
                  <c:v>1.8</c:v>
                </c:pt>
                <c:pt idx="3">
                  <c:v>2.8</c:v>
                </c:pt>
              </c:numCache>
            </c:numRef>
          </c:val>
        </c:ser>
        <c:ser>
          <c:idx val="2"/>
          <c:order val="2"/>
          <c:tx>
            <c:strRef>
              <c:f>Foglio1!$D$1</c:f>
              <c:strCache>
                <c:ptCount val="1"/>
                <c:pt idx="0">
                  <c:v>Serie 3</c:v>
                </c:pt>
              </c:strCache>
            </c:strRef>
          </c:tx>
          <c:spPr>
            <a:solidFill>
              <a:schemeClr val="accent3"/>
            </a:solidFill>
            <a:ln>
              <a:noFill/>
            </a:ln>
            <a:effectLst/>
          </c:spPr>
          <c:invertIfNegative val="0"/>
          <c:cat>
            <c:strRef>
              <c:f>Foglio1!$A$2:$A$6</c:f>
              <c:strCache>
                <c:ptCount val="5"/>
                <c:pt idx="0">
                  <c:v>Agree</c:v>
                </c:pt>
                <c:pt idx="1">
                  <c:v>Strongly agree</c:v>
                </c:pt>
                <c:pt idx="2">
                  <c:v>Disagree</c:v>
                </c:pt>
                <c:pt idx="3">
                  <c:v>Strongly disagree</c:v>
                </c:pt>
                <c:pt idx="4">
                  <c:v>Don't know</c:v>
                </c:pt>
              </c:strCache>
            </c:strRef>
          </c:cat>
          <c:val>
            <c:numRef>
              <c:f>Foglio1!$D$2:$D$6</c:f>
              <c:numCache>
                <c:formatCode>General</c:formatCode>
                <c:ptCount val="5"/>
                <c:pt idx="0">
                  <c:v>2</c:v>
                </c:pt>
                <c:pt idx="1">
                  <c:v>2</c:v>
                </c:pt>
                <c:pt idx="2">
                  <c:v>3</c:v>
                </c:pt>
                <c:pt idx="3">
                  <c:v>5</c:v>
                </c:pt>
              </c:numCache>
            </c:numRef>
          </c:val>
        </c:ser>
        <c:dLbls>
          <c:showLegendKey val="0"/>
          <c:showVal val="0"/>
          <c:showCatName val="0"/>
          <c:showSerName val="0"/>
          <c:showPercent val="0"/>
          <c:showBubbleSize val="0"/>
        </c:dLbls>
        <c:gapWidth val="219"/>
        <c:overlap val="-27"/>
        <c:axId val="-2011640576"/>
        <c:axId val="-2011640032"/>
      </c:barChart>
      <c:catAx>
        <c:axId val="-201164057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40032"/>
        <c:crosses val="autoZero"/>
        <c:auto val="1"/>
        <c:lblAlgn val="ctr"/>
        <c:lblOffset val="100"/>
        <c:noMultiLvlLbl val="0"/>
      </c:catAx>
      <c:valAx>
        <c:axId val="-201164003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4057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Foglio1!$B$1</c:f>
              <c:strCache>
                <c:ptCount val="1"/>
                <c:pt idx="0">
                  <c:v>Vendite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Pt>
            <c:idx val="4"/>
            <c:bubble3D val="0"/>
            <c:spPr>
              <a:solidFill>
                <a:schemeClr val="accent5"/>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it-IT"/>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Foglio1!$A$2:$A$6</c:f>
              <c:strCache>
                <c:ptCount val="5"/>
                <c:pt idx="0">
                  <c:v>Agree</c:v>
                </c:pt>
                <c:pt idx="1">
                  <c:v>Strongly Agree</c:v>
                </c:pt>
                <c:pt idx="2">
                  <c:v>Disagree</c:v>
                </c:pt>
                <c:pt idx="3">
                  <c:v>Strongly disagree</c:v>
                </c:pt>
                <c:pt idx="4">
                  <c:v>Don't know</c:v>
                </c:pt>
              </c:strCache>
            </c:strRef>
          </c:cat>
          <c:val>
            <c:numRef>
              <c:f>Foglio1!$B$2:$B$6</c:f>
              <c:numCache>
                <c:formatCode>General</c:formatCode>
                <c:ptCount val="5"/>
                <c:pt idx="0">
                  <c:v>15</c:v>
                </c:pt>
                <c:pt idx="1">
                  <c:v>10</c:v>
                </c:pt>
                <c:pt idx="2">
                  <c:v>12</c:v>
                </c:pt>
                <c:pt idx="3">
                  <c:v>1</c:v>
                </c:pt>
              </c:numCache>
            </c:numRef>
          </c:val>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it-I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t-IT"/>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Foglio1!$B$1</c:f>
              <c:strCache>
                <c:ptCount val="1"/>
                <c:pt idx="0">
                  <c:v>Serie 1</c:v>
                </c:pt>
              </c:strCache>
            </c:strRef>
          </c:tx>
          <c:spPr>
            <a:solidFill>
              <a:schemeClr val="accent1"/>
            </a:solidFill>
            <a:ln>
              <a:noFill/>
            </a:ln>
            <a:effectLst/>
          </c:spPr>
          <c:invertIfNegative val="0"/>
          <c:cat>
            <c:strRef>
              <c:f>Foglio1!$A$2:$A$5</c:f>
              <c:strCache>
                <c:ptCount val="4"/>
                <c:pt idx="0">
                  <c:v>Agree </c:v>
                </c:pt>
                <c:pt idx="1">
                  <c:v>Strongly Agree</c:v>
                </c:pt>
                <c:pt idx="2">
                  <c:v>Disagree</c:v>
                </c:pt>
                <c:pt idx="3">
                  <c:v>Strongly disagree </c:v>
                </c:pt>
              </c:strCache>
            </c:strRef>
          </c:cat>
          <c:val>
            <c:numRef>
              <c:f>Foglio1!$B$2:$B$5</c:f>
              <c:numCache>
                <c:formatCode>General</c:formatCode>
                <c:ptCount val="4"/>
                <c:pt idx="0">
                  <c:v>27</c:v>
                </c:pt>
                <c:pt idx="1">
                  <c:v>12</c:v>
                </c:pt>
                <c:pt idx="2">
                  <c:v>1</c:v>
                </c:pt>
                <c:pt idx="3">
                  <c:v>0</c:v>
                </c:pt>
              </c:numCache>
            </c:numRef>
          </c:val>
        </c:ser>
        <c:ser>
          <c:idx val="1"/>
          <c:order val="1"/>
          <c:tx>
            <c:strRef>
              <c:f>Foglio1!$C$1</c:f>
              <c:strCache>
                <c:ptCount val="1"/>
                <c:pt idx="0">
                  <c:v>Serie 2</c:v>
                </c:pt>
              </c:strCache>
            </c:strRef>
          </c:tx>
          <c:spPr>
            <a:solidFill>
              <a:schemeClr val="accent2"/>
            </a:solidFill>
            <a:ln>
              <a:noFill/>
            </a:ln>
            <a:effectLst/>
          </c:spPr>
          <c:invertIfNegative val="0"/>
          <c:cat>
            <c:strRef>
              <c:f>Foglio1!$A$2:$A$5</c:f>
              <c:strCache>
                <c:ptCount val="4"/>
                <c:pt idx="0">
                  <c:v>Agree </c:v>
                </c:pt>
                <c:pt idx="1">
                  <c:v>Strongly Agree</c:v>
                </c:pt>
                <c:pt idx="2">
                  <c:v>Disagree</c:v>
                </c:pt>
                <c:pt idx="3">
                  <c:v>Strongly disagree </c:v>
                </c:pt>
              </c:strCache>
            </c:strRef>
          </c:cat>
          <c:val>
            <c:numRef>
              <c:f>Foglio1!$C$2:$C$5</c:f>
              <c:numCache>
                <c:formatCode>General</c:formatCode>
                <c:ptCount val="4"/>
                <c:pt idx="0">
                  <c:v>2.4</c:v>
                </c:pt>
                <c:pt idx="1">
                  <c:v>4.4000000000000004</c:v>
                </c:pt>
                <c:pt idx="2">
                  <c:v>1.8</c:v>
                </c:pt>
                <c:pt idx="3">
                  <c:v>2.8</c:v>
                </c:pt>
              </c:numCache>
            </c:numRef>
          </c:val>
        </c:ser>
        <c:ser>
          <c:idx val="2"/>
          <c:order val="2"/>
          <c:tx>
            <c:strRef>
              <c:f>Foglio1!$D$1</c:f>
              <c:strCache>
                <c:ptCount val="1"/>
                <c:pt idx="0">
                  <c:v>Serie 3</c:v>
                </c:pt>
              </c:strCache>
            </c:strRef>
          </c:tx>
          <c:spPr>
            <a:solidFill>
              <a:schemeClr val="accent3"/>
            </a:solidFill>
            <a:ln>
              <a:noFill/>
            </a:ln>
            <a:effectLst/>
          </c:spPr>
          <c:invertIfNegative val="0"/>
          <c:cat>
            <c:strRef>
              <c:f>Foglio1!$A$2:$A$5</c:f>
              <c:strCache>
                <c:ptCount val="4"/>
                <c:pt idx="0">
                  <c:v>Agree </c:v>
                </c:pt>
                <c:pt idx="1">
                  <c:v>Strongly Agree</c:v>
                </c:pt>
                <c:pt idx="2">
                  <c:v>Disagree</c:v>
                </c:pt>
                <c:pt idx="3">
                  <c:v>Strongly disagree </c:v>
                </c:pt>
              </c:strCache>
            </c:strRef>
          </c:cat>
          <c:val>
            <c:numRef>
              <c:f>Foglio1!$D$2:$D$5</c:f>
              <c:numCache>
                <c:formatCode>General</c:formatCode>
                <c:ptCount val="4"/>
                <c:pt idx="0">
                  <c:v>2</c:v>
                </c:pt>
                <c:pt idx="1">
                  <c:v>2</c:v>
                </c:pt>
                <c:pt idx="2">
                  <c:v>3</c:v>
                </c:pt>
                <c:pt idx="3">
                  <c:v>5</c:v>
                </c:pt>
              </c:numCache>
            </c:numRef>
          </c:val>
        </c:ser>
        <c:dLbls>
          <c:showLegendKey val="0"/>
          <c:showVal val="0"/>
          <c:showCatName val="0"/>
          <c:showSerName val="0"/>
          <c:showPercent val="0"/>
          <c:showBubbleSize val="0"/>
        </c:dLbls>
        <c:gapWidth val="219"/>
        <c:overlap val="-27"/>
        <c:axId val="-2011638944"/>
        <c:axId val="-2011635680"/>
      </c:barChart>
      <c:catAx>
        <c:axId val="-20116389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35680"/>
        <c:crosses val="autoZero"/>
        <c:auto val="1"/>
        <c:lblAlgn val="ctr"/>
        <c:lblOffset val="100"/>
        <c:noMultiLvlLbl val="0"/>
      </c:catAx>
      <c:valAx>
        <c:axId val="-20116356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crossAx val="-2011638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it-I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it-IT"/>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it-I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Foglio1!$B$1</c:f>
              <c:strCache>
                <c:ptCount val="1"/>
                <c:pt idx="0">
                  <c:v>Vendite</c:v>
                </c:pt>
              </c:strCache>
            </c:strRef>
          </c:tx>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it-IT"/>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Foglio1!$A$2:$A$5</c:f>
              <c:strCache>
                <c:ptCount val="4"/>
                <c:pt idx="0">
                  <c:v>Agree</c:v>
                </c:pt>
                <c:pt idx="1">
                  <c:v>Strongly agree </c:v>
                </c:pt>
                <c:pt idx="2">
                  <c:v>Disagree</c:v>
                </c:pt>
                <c:pt idx="3">
                  <c:v>Srongly disagree</c:v>
                </c:pt>
              </c:strCache>
            </c:strRef>
          </c:cat>
          <c:val>
            <c:numRef>
              <c:f>Foglio1!$B$2:$B$5</c:f>
              <c:numCache>
                <c:formatCode>General</c:formatCode>
                <c:ptCount val="4"/>
                <c:pt idx="0">
                  <c:v>39</c:v>
                </c:pt>
                <c:pt idx="1">
                  <c:v>12</c:v>
                </c:pt>
                <c:pt idx="2">
                  <c:v>1</c:v>
                </c:pt>
                <c:pt idx="3">
                  <c:v>0</c:v>
                </c:pt>
              </c:numCache>
            </c:numRef>
          </c:val>
        </c:ser>
        <c:dLbls>
          <c:dLblPos val="ctr"/>
          <c:showLegendKey val="0"/>
          <c:showVal val="1"/>
          <c:showCatName val="0"/>
          <c:showSerName val="0"/>
          <c:showPercent val="0"/>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it-IT"/>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it-I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2078</Words>
  <Characters>11847</Characters>
  <Application>Microsoft Office Word</Application>
  <DocSecurity>0</DocSecurity>
  <Lines>98</Lines>
  <Paragraphs>27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13898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Gneri (1808294)</dc:creator>
  <cp:keywords/>
  <dc:description/>
  <cp:lastModifiedBy>antonio gallah</cp:lastModifiedBy>
  <cp:revision>2</cp:revision>
  <dcterms:created xsi:type="dcterms:W3CDTF">2019-05-02T16:43:00Z</dcterms:created>
  <dcterms:modified xsi:type="dcterms:W3CDTF">2019-05-02T16:43:00Z</dcterms:modified>
</cp:coreProperties>
</file>