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16F30" w:rsidRDefault="00F06056" w:rsidP="002872DE">
      <w:pPr>
        <w:jc w:val="center"/>
        <w:rPr>
          <w:b/>
          <w:sz w:val="48"/>
          <w:szCs w:val="48"/>
          <w:u w:val="single"/>
        </w:rPr>
      </w:pPr>
      <w:bookmarkStart w:id="0" w:name="_GoBack"/>
      <w:bookmarkEnd w:id="0"/>
      <w:r w:rsidRPr="00D16F30">
        <w:rPr>
          <w:b/>
          <w:sz w:val="48"/>
          <w:szCs w:val="48"/>
          <w:u w:val="single"/>
        </w:rPr>
        <w:t>Powers of Entry &amp; Search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3078"/>
        <w:gridCol w:w="2789"/>
        <w:gridCol w:w="2790"/>
        <w:gridCol w:w="2790"/>
        <w:gridCol w:w="2790"/>
      </w:tblGrid>
      <w:tr w:rsidR="002872DE" w:rsidRPr="002872DE" w:rsidTr="002872DE">
        <w:tc>
          <w:tcPr>
            <w:tcW w:w="3078" w:type="dxa"/>
            <w:shd w:val="clear" w:color="auto" w:fill="002060"/>
          </w:tcPr>
          <w:p w:rsidR="005061A3" w:rsidRPr="002872DE" w:rsidRDefault="005061A3" w:rsidP="005061A3">
            <w:pPr>
              <w:jc w:val="center"/>
              <w:rPr>
                <w:b/>
                <w:color w:val="FFFFFF" w:themeColor="background1"/>
                <w:sz w:val="28"/>
                <w:szCs w:val="28"/>
                <w:u w:val="single"/>
              </w:rPr>
            </w:pPr>
            <w:r w:rsidRPr="002872DE">
              <w:rPr>
                <w:b/>
                <w:color w:val="FFFFFF" w:themeColor="background1"/>
                <w:sz w:val="28"/>
                <w:szCs w:val="28"/>
                <w:u w:val="single"/>
              </w:rPr>
              <w:t xml:space="preserve">Section 17 </w:t>
            </w:r>
          </w:p>
        </w:tc>
        <w:tc>
          <w:tcPr>
            <w:tcW w:w="2789" w:type="dxa"/>
            <w:shd w:val="clear" w:color="auto" w:fill="002060"/>
          </w:tcPr>
          <w:p w:rsidR="005061A3" w:rsidRPr="002872DE" w:rsidRDefault="005061A3" w:rsidP="005061A3">
            <w:pPr>
              <w:jc w:val="center"/>
              <w:rPr>
                <w:b/>
                <w:color w:val="FFFFFF" w:themeColor="background1"/>
                <w:sz w:val="28"/>
                <w:szCs w:val="28"/>
                <w:u w:val="single"/>
              </w:rPr>
            </w:pPr>
            <w:r w:rsidRPr="002872DE">
              <w:rPr>
                <w:b/>
                <w:color w:val="FFFFFF" w:themeColor="background1"/>
                <w:sz w:val="28"/>
                <w:szCs w:val="28"/>
                <w:u w:val="single"/>
              </w:rPr>
              <w:t>Section 32</w:t>
            </w:r>
          </w:p>
        </w:tc>
        <w:tc>
          <w:tcPr>
            <w:tcW w:w="2790" w:type="dxa"/>
            <w:shd w:val="clear" w:color="auto" w:fill="002060"/>
          </w:tcPr>
          <w:p w:rsidR="005061A3" w:rsidRPr="002872DE" w:rsidRDefault="005061A3" w:rsidP="005061A3">
            <w:pPr>
              <w:jc w:val="center"/>
              <w:rPr>
                <w:b/>
                <w:color w:val="FFFFFF" w:themeColor="background1"/>
                <w:sz w:val="28"/>
                <w:szCs w:val="28"/>
                <w:u w:val="single"/>
              </w:rPr>
            </w:pPr>
            <w:r w:rsidRPr="002872DE">
              <w:rPr>
                <w:b/>
                <w:color w:val="FFFFFF" w:themeColor="background1"/>
                <w:sz w:val="28"/>
                <w:szCs w:val="28"/>
                <w:u w:val="single"/>
              </w:rPr>
              <w:t>Section 32 (b)</w:t>
            </w:r>
          </w:p>
        </w:tc>
        <w:tc>
          <w:tcPr>
            <w:tcW w:w="2790" w:type="dxa"/>
            <w:shd w:val="clear" w:color="auto" w:fill="002060"/>
          </w:tcPr>
          <w:p w:rsidR="005061A3" w:rsidRPr="002872DE" w:rsidRDefault="005061A3" w:rsidP="005061A3">
            <w:pPr>
              <w:jc w:val="center"/>
              <w:rPr>
                <w:color w:val="FFFFFF" w:themeColor="background1"/>
              </w:rPr>
            </w:pPr>
            <w:r w:rsidRPr="002872DE">
              <w:rPr>
                <w:b/>
                <w:color w:val="FFFFFF" w:themeColor="background1"/>
                <w:sz w:val="28"/>
                <w:szCs w:val="28"/>
                <w:u w:val="single"/>
              </w:rPr>
              <w:t>Section 18</w:t>
            </w:r>
          </w:p>
        </w:tc>
        <w:tc>
          <w:tcPr>
            <w:tcW w:w="2790" w:type="dxa"/>
            <w:shd w:val="clear" w:color="auto" w:fill="002060"/>
          </w:tcPr>
          <w:p w:rsidR="005061A3" w:rsidRPr="002872DE" w:rsidRDefault="005061A3" w:rsidP="005061A3">
            <w:pPr>
              <w:jc w:val="center"/>
              <w:rPr>
                <w:color w:val="FFFFFF" w:themeColor="background1"/>
              </w:rPr>
            </w:pPr>
            <w:r w:rsidRPr="002872DE">
              <w:rPr>
                <w:b/>
                <w:color w:val="FFFFFF" w:themeColor="background1"/>
                <w:sz w:val="28"/>
                <w:szCs w:val="28"/>
                <w:u w:val="single"/>
              </w:rPr>
              <w:t>Section 19</w:t>
            </w:r>
          </w:p>
        </w:tc>
      </w:tr>
      <w:tr w:rsidR="00D16F30" w:rsidTr="00D16F30">
        <w:tc>
          <w:tcPr>
            <w:tcW w:w="3078" w:type="dxa"/>
          </w:tcPr>
          <w:p w:rsidR="002872DE" w:rsidRDefault="002872DE" w:rsidP="002872DE"/>
          <w:p w:rsidR="00EC6591" w:rsidRDefault="00EC6591" w:rsidP="002872DE">
            <w:r>
              <w:t>A constable may enter and search any premises for the purpose of:</w:t>
            </w:r>
          </w:p>
          <w:p w:rsidR="002872DE" w:rsidRDefault="002872DE" w:rsidP="002872DE"/>
          <w:p w:rsidR="00D16F30" w:rsidRPr="00D16F30" w:rsidRDefault="00EC6591" w:rsidP="00D16F30">
            <w:r>
              <w:t>-</w:t>
            </w:r>
            <w:r w:rsidR="00D16F30" w:rsidRPr="00D16F30">
              <w:t>Execute a warrant</w:t>
            </w:r>
          </w:p>
          <w:p w:rsidR="00D16F30" w:rsidRPr="00D16F30" w:rsidRDefault="00D16F30" w:rsidP="00D16F30">
            <w:r>
              <w:t>-</w:t>
            </w:r>
            <w:r w:rsidRPr="00D16F30">
              <w:t>Arrest for indictable offence</w:t>
            </w:r>
          </w:p>
          <w:p w:rsidR="00D16F30" w:rsidRPr="00D16F30" w:rsidRDefault="00D16F30" w:rsidP="00D16F30">
            <w:r>
              <w:t>-</w:t>
            </w:r>
            <w:r w:rsidRPr="00D16F30">
              <w:t>Section 1 Public Order Act 1936</w:t>
            </w:r>
          </w:p>
          <w:p w:rsidR="00D16F30" w:rsidRPr="00D16F30" w:rsidRDefault="00D16F30" w:rsidP="00D16F30">
            <w:pPr>
              <w:rPr>
                <w:bCs/>
              </w:rPr>
            </w:pPr>
            <w:r>
              <w:rPr>
                <w:bCs/>
              </w:rPr>
              <w:t>-</w:t>
            </w:r>
            <w:r w:rsidRPr="00D16F30">
              <w:rPr>
                <w:bCs/>
              </w:rPr>
              <w:t>Section 4 Public Order Act 1986</w:t>
            </w:r>
          </w:p>
          <w:p w:rsidR="00D16F30" w:rsidRPr="00D16F30" w:rsidRDefault="00D16F30" w:rsidP="00D16F30">
            <w:pPr>
              <w:rPr>
                <w:bCs/>
              </w:rPr>
            </w:pPr>
            <w:r>
              <w:rPr>
                <w:bCs/>
              </w:rPr>
              <w:t>-</w:t>
            </w:r>
            <w:r w:rsidRPr="00D16F30">
              <w:rPr>
                <w:bCs/>
              </w:rPr>
              <w:t xml:space="preserve">Sections 6,7,8 or 10 Criminal Law Act 1977  </w:t>
            </w:r>
          </w:p>
          <w:p w:rsidR="00D16F30" w:rsidRPr="00D16F30" w:rsidRDefault="00D16F30" w:rsidP="00D16F30">
            <w:r>
              <w:rPr>
                <w:bCs/>
              </w:rPr>
              <w:t>-</w:t>
            </w:r>
            <w:r w:rsidRPr="00D16F30">
              <w:rPr>
                <w:bCs/>
              </w:rPr>
              <w:t>Section 76 Criminal Justice and Public Order Act 1994</w:t>
            </w:r>
          </w:p>
          <w:p w:rsidR="00D16F30" w:rsidRPr="00D16F30" w:rsidRDefault="00D16F30" w:rsidP="00D16F30">
            <w:pPr>
              <w:rPr>
                <w:bCs/>
              </w:rPr>
            </w:pPr>
            <w:r>
              <w:rPr>
                <w:bCs/>
              </w:rPr>
              <w:t>-</w:t>
            </w:r>
            <w:r w:rsidRPr="00D16F30">
              <w:rPr>
                <w:bCs/>
              </w:rPr>
              <w:t>Section 163 of the Road Traffic Act 1988</w:t>
            </w:r>
          </w:p>
          <w:p w:rsidR="00D16F30" w:rsidRPr="00D16F30" w:rsidRDefault="00D16F30" w:rsidP="00D16F30">
            <w:pPr>
              <w:rPr>
                <w:bCs/>
              </w:rPr>
            </w:pPr>
            <w:r>
              <w:rPr>
                <w:bCs/>
              </w:rPr>
              <w:t>-</w:t>
            </w:r>
            <w:r w:rsidRPr="00D16F30">
              <w:rPr>
                <w:bCs/>
              </w:rPr>
              <w:t>Section 4 Road Traffic Act 1988</w:t>
            </w:r>
          </w:p>
          <w:p w:rsidR="00D16F30" w:rsidRPr="00D16F30" w:rsidRDefault="00D16F30" w:rsidP="00D16F30">
            <w:pPr>
              <w:rPr>
                <w:bCs/>
              </w:rPr>
            </w:pPr>
            <w:r>
              <w:rPr>
                <w:bCs/>
              </w:rPr>
              <w:t>-</w:t>
            </w:r>
            <w:r w:rsidRPr="00D16F30">
              <w:rPr>
                <w:bCs/>
              </w:rPr>
              <w:t>Section 27 Transport &amp; Works Act 1992</w:t>
            </w:r>
          </w:p>
          <w:p w:rsidR="00D16F30" w:rsidRPr="00D16F30" w:rsidRDefault="00D16F30" w:rsidP="00D16F30">
            <w:r>
              <w:t>-</w:t>
            </w:r>
            <w:r w:rsidRPr="00D16F30">
              <w:t>Recapturing any person who is unlawfully at large</w:t>
            </w:r>
          </w:p>
          <w:p w:rsidR="00D16F30" w:rsidRPr="00D16F30" w:rsidRDefault="00D16F30" w:rsidP="00D16F30">
            <w:pPr>
              <w:rPr>
                <w:sz w:val="28"/>
                <w:szCs w:val="28"/>
              </w:rPr>
            </w:pPr>
            <w:r>
              <w:t>-</w:t>
            </w:r>
            <w:r w:rsidRPr="00D16F30">
              <w:t>Saving life &amp; limb</w:t>
            </w:r>
            <w:r>
              <w:rPr>
                <w:sz w:val="28"/>
                <w:szCs w:val="28"/>
              </w:rPr>
              <w:t xml:space="preserve"> </w:t>
            </w:r>
          </w:p>
        </w:tc>
        <w:tc>
          <w:tcPr>
            <w:tcW w:w="2789" w:type="dxa"/>
          </w:tcPr>
          <w:p w:rsidR="002872DE" w:rsidRDefault="002872DE" w:rsidP="002872DE"/>
          <w:p w:rsidR="00744DB5" w:rsidRDefault="005061A3" w:rsidP="002872DE">
            <w:r>
              <w:t xml:space="preserve">A constable may </w:t>
            </w:r>
            <w:r w:rsidR="00D16F30" w:rsidRPr="005061A3">
              <w:t xml:space="preserve">search any </w:t>
            </w:r>
            <w:r w:rsidR="00D16F30" w:rsidRPr="00E131D7">
              <w:rPr>
                <w:b/>
              </w:rPr>
              <w:t>person,</w:t>
            </w:r>
            <w:r w:rsidR="002872DE">
              <w:t xml:space="preserve"> </w:t>
            </w:r>
            <w:r w:rsidR="00D16F30" w:rsidRPr="005061A3">
              <w:t>who has been arrested at a place other than at a police station</w:t>
            </w:r>
            <w:r w:rsidR="002872DE">
              <w:t xml:space="preserve"> </w:t>
            </w:r>
            <w:r w:rsidR="00744DB5" w:rsidRPr="00744DB5">
              <w:t>if they have reasonable grounds for believing that the arrested person may present</w:t>
            </w:r>
            <w:r w:rsidR="002872DE">
              <w:t>.</w:t>
            </w:r>
          </w:p>
          <w:p w:rsidR="00744DB5" w:rsidRDefault="00744DB5" w:rsidP="00744DB5">
            <w:pPr>
              <w:jc w:val="center"/>
              <w:rPr>
                <w:b/>
                <w:bCs/>
              </w:rPr>
            </w:pPr>
          </w:p>
          <w:p w:rsidR="00744DB5" w:rsidRPr="005061A3" w:rsidRDefault="00744DB5" w:rsidP="00E131D7">
            <w:r w:rsidRPr="005061A3">
              <w:rPr>
                <w:b/>
                <w:bCs/>
              </w:rPr>
              <w:t>D</w:t>
            </w:r>
            <w:r w:rsidRPr="005061A3">
              <w:t>anger to himself or others</w:t>
            </w:r>
          </w:p>
          <w:p w:rsidR="00744DB5" w:rsidRPr="005061A3" w:rsidRDefault="00744DB5" w:rsidP="00E131D7">
            <w:r w:rsidRPr="005061A3">
              <w:rPr>
                <w:b/>
                <w:bCs/>
              </w:rPr>
              <w:t>I</w:t>
            </w:r>
            <w:r w:rsidRPr="005061A3">
              <w:t>mplement which he might use to escape</w:t>
            </w:r>
            <w:r w:rsidR="00E131D7">
              <w:t xml:space="preserve"> o</w:t>
            </w:r>
            <w:r w:rsidRPr="005061A3">
              <w:t>r</w:t>
            </w:r>
            <w:r w:rsidR="002872DE">
              <w:t xml:space="preserve"> e</w:t>
            </w:r>
            <w:r w:rsidRPr="005061A3">
              <w:t xml:space="preserve">vidence relating to </w:t>
            </w:r>
            <w:r w:rsidRPr="005061A3">
              <w:rPr>
                <w:b/>
                <w:bCs/>
                <w:u w:val="single"/>
              </w:rPr>
              <w:t>an</w:t>
            </w:r>
            <w:r w:rsidRPr="005061A3">
              <w:t xml:space="preserve"> offence</w:t>
            </w:r>
            <w:r w:rsidR="002872DE">
              <w:t>/</w:t>
            </w:r>
          </w:p>
          <w:p w:rsidR="00744DB5" w:rsidRPr="00D16F30" w:rsidRDefault="00744DB5" w:rsidP="00EC6591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790" w:type="dxa"/>
          </w:tcPr>
          <w:p w:rsidR="002872DE" w:rsidRDefault="002872DE" w:rsidP="002872DE"/>
          <w:p w:rsidR="00EC6591" w:rsidRPr="00EC6591" w:rsidRDefault="001648DE" w:rsidP="002872DE">
            <w:r>
              <w:t>A c</w:t>
            </w:r>
            <w:r w:rsidR="00EC6591" w:rsidRPr="00EC6591">
              <w:t xml:space="preserve">onstable may enter and search any </w:t>
            </w:r>
            <w:r w:rsidR="00EC6591" w:rsidRPr="00E131D7">
              <w:rPr>
                <w:b/>
              </w:rPr>
              <w:t>premises</w:t>
            </w:r>
            <w:r w:rsidR="00EC6591" w:rsidRPr="00EC6591">
              <w:t xml:space="preserve"> in which a person was </w:t>
            </w:r>
            <w:r w:rsidR="00EC6591" w:rsidRPr="00E93E10">
              <w:rPr>
                <w:b/>
              </w:rPr>
              <w:t xml:space="preserve">when arrested </w:t>
            </w:r>
            <w:r w:rsidR="00EC6591" w:rsidRPr="00EC6591">
              <w:t xml:space="preserve">or </w:t>
            </w:r>
            <w:r w:rsidR="00EC6591" w:rsidRPr="00E93E10">
              <w:rPr>
                <w:b/>
              </w:rPr>
              <w:t>immediately before</w:t>
            </w:r>
            <w:r w:rsidR="00EC6591" w:rsidRPr="00EC6591">
              <w:t xml:space="preserve"> he was arrested for evidence relating to </w:t>
            </w:r>
            <w:r w:rsidR="00EC6591" w:rsidRPr="00EC6591">
              <w:rPr>
                <w:b/>
                <w:bCs/>
                <w:u w:val="single"/>
              </w:rPr>
              <w:t>the</w:t>
            </w:r>
            <w:r w:rsidR="00EC6591" w:rsidRPr="00EC6591">
              <w:t xml:space="preserve"> offence for which he was arrested.</w:t>
            </w:r>
          </w:p>
          <w:p w:rsidR="00D16F30" w:rsidRPr="00D16F30" w:rsidRDefault="00D16F30" w:rsidP="00F06056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790" w:type="dxa"/>
          </w:tcPr>
          <w:p w:rsidR="002872DE" w:rsidRDefault="002872DE" w:rsidP="002872DE"/>
          <w:p w:rsidR="00744DB5" w:rsidRPr="00744DB5" w:rsidRDefault="00744DB5" w:rsidP="002872DE">
            <w:r w:rsidRPr="00744DB5">
              <w:t>A constable ma</w:t>
            </w:r>
            <w:r w:rsidR="002872DE">
              <w:t xml:space="preserve">y enter and search any premises </w:t>
            </w:r>
            <w:r w:rsidRPr="00744DB5">
              <w:t>occupied</w:t>
            </w:r>
            <w:r w:rsidR="002872DE">
              <w:t xml:space="preserve"> </w:t>
            </w:r>
            <w:r w:rsidRPr="00744DB5">
              <w:t xml:space="preserve">or controlled by a person under arrest for an </w:t>
            </w:r>
            <w:r w:rsidRPr="00744DB5">
              <w:rPr>
                <w:b/>
              </w:rPr>
              <w:t xml:space="preserve">indictable </w:t>
            </w:r>
            <w:r>
              <w:rPr>
                <w:b/>
              </w:rPr>
              <w:t>offence</w:t>
            </w:r>
            <w:r w:rsidR="002872DE">
              <w:t xml:space="preserve"> </w:t>
            </w:r>
            <w:r w:rsidRPr="00744DB5">
              <w:t xml:space="preserve">if he has reasonable grounds for suspecting that there is  on the premises evidence </w:t>
            </w:r>
            <w:r w:rsidRPr="00744DB5">
              <w:rPr>
                <w:b/>
              </w:rPr>
              <w:t>relating to that offence</w:t>
            </w:r>
          </w:p>
          <w:p w:rsidR="002A0181" w:rsidRPr="002872DE" w:rsidRDefault="00744DB5" w:rsidP="002872DE">
            <w:r w:rsidRPr="00744DB5">
              <w:rPr>
                <w:bCs/>
              </w:rPr>
              <w:t>or</w:t>
            </w:r>
            <w:r w:rsidRPr="00744DB5">
              <w:t xml:space="preserve"> </w:t>
            </w:r>
            <w:r w:rsidRPr="00744DB5">
              <w:rPr>
                <w:b/>
              </w:rPr>
              <w:t>another indictable offence</w:t>
            </w:r>
            <w:r w:rsidRPr="00744DB5">
              <w:t xml:space="preserve"> which is </w:t>
            </w:r>
            <w:r w:rsidRPr="005A12D3">
              <w:rPr>
                <w:b/>
              </w:rPr>
              <w:t>connected with or similar to that offence</w:t>
            </w:r>
            <w:r w:rsidR="002872DE">
              <w:rPr>
                <w:b/>
              </w:rPr>
              <w:t>/</w:t>
            </w:r>
            <w:r w:rsidR="002872DE">
              <w:t xml:space="preserve"> </w:t>
            </w:r>
            <w:r w:rsidR="002A0181" w:rsidRPr="001648DE">
              <w:rPr>
                <w:b/>
              </w:rPr>
              <w:t>Inspectors authority</w:t>
            </w:r>
          </w:p>
        </w:tc>
        <w:tc>
          <w:tcPr>
            <w:tcW w:w="2790" w:type="dxa"/>
          </w:tcPr>
          <w:p w:rsidR="00FB1677" w:rsidRDefault="00FB1677" w:rsidP="005A12D3"/>
          <w:p w:rsidR="005A12D3" w:rsidRPr="005A12D3" w:rsidRDefault="001648DE" w:rsidP="002872DE">
            <w:r>
              <w:t>A c</w:t>
            </w:r>
            <w:r w:rsidR="005A12D3" w:rsidRPr="005A12D3">
              <w:t>onstable who is</w:t>
            </w:r>
          </w:p>
          <w:p w:rsidR="005A12D3" w:rsidRPr="005A12D3" w:rsidRDefault="005A12D3" w:rsidP="002872DE">
            <w:r w:rsidRPr="005A12D3">
              <w:t>lawfully on any premises</w:t>
            </w:r>
          </w:p>
          <w:p w:rsidR="005A12D3" w:rsidRDefault="005A12D3" w:rsidP="002872DE">
            <w:r w:rsidRPr="005A12D3">
              <w:t>may seize anything which is</w:t>
            </w:r>
            <w:r>
              <w:t>:</w:t>
            </w:r>
          </w:p>
          <w:p w:rsidR="002872DE" w:rsidRPr="005A12D3" w:rsidRDefault="002872DE" w:rsidP="002872DE"/>
          <w:p w:rsidR="00301E21" w:rsidRPr="005A12D3" w:rsidRDefault="005A12D3" w:rsidP="002872DE">
            <w:r>
              <w:t>-</w:t>
            </w:r>
            <w:r w:rsidR="001A6A47" w:rsidRPr="005A12D3">
              <w:t>Covered by a warrant</w:t>
            </w:r>
          </w:p>
          <w:p w:rsidR="005A12D3" w:rsidRPr="005A12D3" w:rsidRDefault="005A12D3" w:rsidP="002872DE">
            <w:r>
              <w:t>-</w:t>
            </w:r>
            <w:r w:rsidR="001A6A47" w:rsidRPr="005A12D3">
              <w:t>Anything they have reasonable</w:t>
            </w:r>
            <w:r w:rsidRPr="005A12D3">
              <w:t xml:space="preserve"> grounds for believing is evidence of </w:t>
            </w:r>
            <w:r w:rsidRPr="005A12D3">
              <w:rPr>
                <w:b/>
                <w:u w:val="single"/>
              </w:rPr>
              <w:t>an</w:t>
            </w:r>
            <w:r w:rsidRPr="005A12D3">
              <w:rPr>
                <w:b/>
              </w:rPr>
              <w:t xml:space="preserve"> </w:t>
            </w:r>
            <w:r w:rsidRPr="005A12D3">
              <w:t>offence</w:t>
            </w:r>
          </w:p>
          <w:p w:rsidR="004D0308" w:rsidRDefault="005A12D3" w:rsidP="002872DE">
            <w:r>
              <w:t>-</w:t>
            </w:r>
            <w:r w:rsidR="001A6A47" w:rsidRPr="005A12D3">
              <w:t xml:space="preserve">Anything that has been </w:t>
            </w:r>
            <w:r w:rsidRPr="005A12D3">
              <w:t>obtained in consequence of the</w:t>
            </w:r>
            <w:r>
              <w:t xml:space="preserve"> </w:t>
            </w:r>
            <w:r w:rsidRPr="005A12D3">
              <w:t xml:space="preserve">commission of </w:t>
            </w:r>
            <w:r w:rsidRPr="005A12D3">
              <w:rPr>
                <w:b/>
                <w:u w:val="single"/>
              </w:rPr>
              <w:t>an</w:t>
            </w:r>
            <w:r w:rsidRPr="005A12D3">
              <w:rPr>
                <w:b/>
              </w:rPr>
              <w:t xml:space="preserve"> </w:t>
            </w:r>
            <w:r w:rsidRPr="005A12D3">
              <w:t>offence</w:t>
            </w:r>
            <w:r w:rsidR="002872DE">
              <w:t xml:space="preserve"> a</w:t>
            </w:r>
            <w:r w:rsidR="004D0308" w:rsidRPr="004D0308">
              <w:t>nd it is necessary to seize it to prevent it being:</w:t>
            </w:r>
          </w:p>
          <w:p w:rsidR="002872DE" w:rsidRPr="004D0308" w:rsidRDefault="002872DE" w:rsidP="002872DE"/>
          <w:p w:rsidR="004D0308" w:rsidRPr="004D0308" w:rsidRDefault="004D0308" w:rsidP="004D0308">
            <w:r w:rsidRPr="00F7440E">
              <w:rPr>
                <w:b/>
                <w:color w:val="FF0000"/>
              </w:rPr>
              <w:t>C</w:t>
            </w:r>
            <w:r w:rsidRPr="004D0308">
              <w:t>ONCEALED</w:t>
            </w:r>
          </w:p>
          <w:p w:rsidR="004D0308" w:rsidRPr="004D0308" w:rsidRDefault="004D0308" w:rsidP="004D0308">
            <w:r w:rsidRPr="00F7440E">
              <w:rPr>
                <w:b/>
                <w:color w:val="FF0000"/>
              </w:rPr>
              <w:t>L</w:t>
            </w:r>
            <w:r w:rsidRPr="004D0308">
              <w:t>OST</w:t>
            </w:r>
          </w:p>
          <w:p w:rsidR="004D0308" w:rsidRPr="004D0308" w:rsidRDefault="004D0308" w:rsidP="004D0308">
            <w:r w:rsidRPr="00F7440E">
              <w:rPr>
                <w:b/>
                <w:color w:val="FF0000"/>
              </w:rPr>
              <w:t>A</w:t>
            </w:r>
            <w:r w:rsidRPr="004D0308">
              <w:t>LTERED</w:t>
            </w:r>
          </w:p>
          <w:p w:rsidR="004D0308" w:rsidRPr="004D0308" w:rsidRDefault="004D0308" w:rsidP="004D0308">
            <w:r w:rsidRPr="00F7440E">
              <w:rPr>
                <w:b/>
                <w:color w:val="FF0000"/>
              </w:rPr>
              <w:t>D</w:t>
            </w:r>
            <w:r w:rsidRPr="004D0308">
              <w:t>AMAGED</w:t>
            </w:r>
          </w:p>
          <w:p w:rsidR="004D0308" w:rsidRDefault="004D0308" w:rsidP="004D0308">
            <w:r w:rsidRPr="00F7440E">
              <w:rPr>
                <w:b/>
                <w:color w:val="FF0000"/>
              </w:rPr>
              <w:t>D</w:t>
            </w:r>
            <w:r w:rsidRPr="004D0308">
              <w:t>ESTROYED</w:t>
            </w:r>
          </w:p>
          <w:p w:rsidR="004D0308" w:rsidRPr="004D0308" w:rsidRDefault="004D0308" w:rsidP="004D0308"/>
          <w:p w:rsidR="00D16F30" w:rsidRPr="00F7440E" w:rsidRDefault="004D0308" w:rsidP="004D0308">
            <w:r w:rsidRPr="004D0308">
              <w:t xml:space="preserve">Items subject to legal privilege </w:t>
            </w:r>
            <w:r w:rsidRPr="004D0308">
              <w:rPr>
                <w:b/>
                <w:bCs/>
              </w:rPr>
              <w:t xml:space="preserve">may not </w:t>
            </w:r>
            <w:r w:rsidRPr="004D0308">
              <w:t>be seized</w:t>
            </w:r>
            <w:r w:rsidR="002872DE">
              <w:t>.</w:t>
            </w:r>
          </w:p>
        </w:tc>
      </w:tr>
      <w:tr w:rsidR="00D16F30" w:rsidTr="00D16F30">
        <w:tc>
          <w:tcPr>
            <w:tcW w:w="3078" w:type="dxa"/>
          </w:tcPr>
          <w:p w:rsidR="005061A3" w:rsidRDefault="005061A3" w:rsidP="002872DE">
            <w:pPr>
              <w:jc w:val="center"/>
            </w:pPr>
            <w:r>
              <w:t>r</w:t>
            </w:r>
            <w:r w:rsidRPr="005061A3">
              <w:t>easonable grounds to</w:t>
            </w:r>
            <w:r w:rsidR="002872DE">
              <w:t xml:space="preserve"> </w:t>
            </w:r>
            <w:r w:rsidRPr="005061A3">
              <w:rPr>
                <w:color w:val="FF0000"/>
              </w:rPr>
              <w:t>believe</w:t>
            </w:r>
          </w:p>
          <w:p w:rsidR="00EC6591" w:rsidRPr="00FB73DE" w:rsidRDefault="005061A3" w:rsidP="00FB73DE">
            <w:pPr>
              <w:jc w:val="center"/>
              <w:rPr>
                <w:sz w:val="18"/>
                <w:szCs w:val="18"/>
              </w:rPr>
            </w:pPr>
            <w:r w:rsidRPr="005061A3">
              <w:rPr>
                <w:sz w:val="18"/>
                <w:szCs w:val="18"/>
              </w:rPr>
              <w:t>(except saving life &amp; limb - suspect)</w:t>
            </w:r>
          </w:p>
        </w:tc>
        <w:tc>
          <w:tcPr>
            <w:tcW w:w="2789" w:type="dxa"/>
          </w:tcPr>
          <w:p w:rsidR="00D16F30" w:rsidRPr="005061A3" w:rsidRDefault="005061A3" w:rsidP="002872DE">
            <w:r>
              <w:t>reasonable grounds to</w:t>
            </w:r>
            <w:r w:rsidR="002872DE">
              <w:t xml:space="preserve"> </w:t>
            </w:r>
            <w:r>
              <w:rPr>
                <w:color w:val="FF0000"/>
              </w:rPr>
              <w:t>believe</w:t>
            </w:r>
          </w:p>
        </w:tc>
        <w:tc>
          <w:tcPr>
            <w:tcW w:w="2790" w:type="dxa"/>
          </w:tcPr>
          <w:p w:rsidR="00D16F30" w:rsidRPr="00D16F30" w:rsidRDefault="005061A3" w:rsidP="002872DE">
            <w:pPr>
              <w:rPr>
                <w:sz w:val="28"/>
                <w:szCs w:val="28"/>
              </w:rPr>
            </w:pPr>
            <w:r>
              <w:t>reasonable grounds to</w:t>
            </w:r>
            <w:r w:rsidRPr="005061A3">
              <w:t xml:space="preserve"> </w:t>
            </w:r>
            <w:r>
              <w:rPr>
                <w:color w:val="FF0000"/>
              </w:rPr>
              <w:t>believe</w:t>
            </w:r>
          </w:p>
        </w:tc>
        <w:tc>
          <w:tcPr>
            <w:tcW w:w="2790" w:type="dxa"/>
          </w:tcPr>
          <w:p w:rsidR="00D16F30" w:rsidRPr="00D16F30" w:rsidRDefault="005061A3" w:rsidP="002872DE">
            <w:pPr>
              <w:rPr>
                <w:sz w:val="28"/>
                <w:szCs w:val="28"/>
              </w:rPr>
            </w:pPr>
            <w:r>
              <w:t>reasonable grounds to</w:t>
            </w:r>
            <w:r w:rsidRPr="005061A3">
              <w:t xml:space="preserve"> </w:t>
            </w:r>
            <w:r w:rsidR="00744DB5">
              <w:rPr>
                <w:color w:val="FF0000"/>
              </w:rPr>
              <w:t>suspect</w:t>
            </w:r>
          </w:p>
        </w:tc>
        <w:tc>
          <w:tcPr>
            <w:tcW w:w="2790" w:type="dxa"/>
          </w:tcPr>
          <w:p w:rsidR="00D16F30" w:rsidRPr="00D16F30" w:rsidRDefault="005061A3" w:rsidP="002872DE">
            <w:pPr>
              <w:rPr>
                <w:sz w:val="28"/>
                <w:szCs w:val="28"/>
              </w:rPr>
            </w:pPr>
            <w:r>
              <w:t>reasonable grounds to</w:t>
            </w:r>
            <w:r w:rsidRPr="005061A3">
              <w:t xml:space="preserve"> </w:t>
            </w:r>
            <w:r>
              <w:rPr>
                <w:color w:val="FF0000"/>
              </w:rPr>
              <w:t>believe</w:t>
            </w:r>
          </w:p>
        </w:tc>
      </w:tr>
    </w:tbl>
    <w:p w:rsidR="00D16F30" w:rsidRPr="00D16F30" w:rsidRDefault="00D16F30" w:rsidP="004D0308">
      <w:pPr>
        <w:rPr>
          <w:b/>
          <w:sz w:val="48"/>
          <w:szCs w:val="48"/>
          <w:u w:val="single"/>
        </w:rPr>
      </w:pPr>
    </w:p>
    <w:sectPr w:rsidR="00D16F30" w:rsidRPr="00D16F30" w:rsidSect="00F06056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6838" w:h="11906" w:orient="landscape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06056" w:rsidRDefault="00F06056" w:rsidP="00F06056">
      <w:pPr>
        <w:spacing w:after="0" w:line="240" w:lineRule="auto"/>
      </w:pPr>
      <w:r>
        <w:separator/>
      </w:r>
    </w:p>
  </w:endnote>
  <w:endnote w:type="continuationSeparator" w:id="0">
    <w:p w:rsidR="00F06056" w:rsidRDefault="00F06056" w:rsidP="00F060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061A3" w:rsidRDefault="000A67B7" w:rsidP="000A67B7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5061A3" w:rsidRDefault="005061A3" w:rsidP="005061A3">
    <w:pPr>
      <w:pStyle w:val="Footer"/>
    </w:pPr>
  </w:p>
  <w:p w:rsidR="00F06056" w:rsidRDefault="00F0605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06056" w:rsidRDefault="000A67B7" w:rsidP="000A67B7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F06056" w:rsidRDefault="00F0605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872DE" w:rsidRDefault="000A67B7" w:rsidP="000A67B7">
    <w:pPr>
      <w:pStyle w:val="Footer"/>
      <w:rPr>
        <w:color w:val="000000"/>
        <w:sz w:val="17"/>
        <w:szCs w:val="20"/>
      </w:rPr>
    </w:pPr>
    <w:bookmarkStart w:id="6" w:name="TITUS1FooterFirstPage"/>
    <w:r>
      <w:rPr>
        <w:color w:val="000000"/>
        <w:sz w:val="17"/>
        <w:szCs w:val="20"/>
      </w:rPr>
      <w:t> </w:t>
    </w:r>
  </w:p>
  <w:bookmarkEnd w:id="6"/>
  <w:p w:rsidR="00F06056" w:rsidRPr="002872DE" w:rsidRDefault="002872DE">
    <w:pPr>
      <w:pStyle w:val="Footer"/>
      <w:rPr>
        <w:sz w:val="20"/>
        <w:szCs w:val="20"/>
      </w:rPr>
    </w:pPr>
    <w:r w:rsidRPr="002872DE">
      <w:rPr>
        <w:sz w:val="20"/>
        <w:szCs w:val="20"/>
      </w:rPr>
      <w:t>AJW54949</w:t>
    </w:r>
    <w:r w:rsidRPr="002872DE">
      <w:rPr>
        <w:sz w:val="20"/>
        <w:szCs w:val="20"/>
      </w:rPr>
      <w:ptab w:relativeTo="margin" w:alignment="center" w:leader="none"/>
    </w:r>
    <w:r w:rsidRPr="002872DE">
      <w:rPr>
        <w:sz w:val="20"/>
        <w:szCs w:val="20"/>
      </w:rPr>
      <w:t>Version 1.0</w:t>
    </w:r>
    <w:r w:rsidRPr="002872DE">
      <w:rPr>
        <w:sz w:val="20"/>
        <w:szCs w:val="20"/>
      </w:rPr>
      <w:ptab w:relativeTo="margin" w:alignment="right" w:leader="none"/>
    </w:r>
  </w:p>
  <w:p w:rsidR="002872DE" w:rsidRPr="002872DE" w:rsidRDefault="002872DE">
    <w:pPr>
      <w:pStyle w:val="Footer"/>
      <w:rPr>
        <w:sz w:val="20"/>
        <w:szCs w:val="20"/>
      </w:rPr>
    </w:pPr>
    <w:r w:rsidRPr="002872DE">
      <w:rPr>
        <w:sz w:val="20"/>
        <w:szCs w:val="20"/>
      </w:rPr>
      <w:t>January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06056" w:rsidRDefault="00F06056" w:rsidP="00F06056">
      <w:pPr>
        <w:spacing w:after="0" w:line="240" w:lineRule="auto"/>
      </w:pPr>
      <w:r>
        <w:separator/>
      </w:r>
    </w:p>
  </w:footnote>
  <w:footnote w:type="continuationSeparator" w:id="0">
    <w:p w:rsidR="00F06056" w:rsidRDefault="00F06056" w:rsidP="00F0605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061A3" w:rsidRDefault="000A67B7" w:rsidP="000A67B7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5061A3" w:rsidRDefault="005061A3" w:rsidP="005061A3">
    <w:pPr>
      <w:pStyle w:val="Header"/>
    </w:pPr>
  </w:p>
  <w:p w:rsidR="00F06056" w:rsidRDefault="00F0605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06056" w:rsidRDefault="000A67B7" w:rsidP="000A67B7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F06056" w:rsidRDefault="00F0605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06056" w:rsidRDefault="000A67B7" w:rsidP="000A67B7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F06056" w:rsidRDefault="00F0605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4023EF5"/>
    <w:multiLevelType w:val="hybridMultilevel"/>
    <w:tmpl w:val="196ED4D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4274EA"/>
    <w:multiLevelType w:val="hybridMultilevel"/>
    <w:tmpl w:val="FBD0165A"/>
    <w:lvl w:ilvl="0" w:tplc="FB78BC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B4668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86A29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67C00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FEEA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98E92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9AC5F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410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69CE5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9650F36"/>
    <w:multiLevelType w:val="hybridMultilevel"/>
    <w:tmpl w:val="523C1B56"/>
    <w:lvl w:ilvl="0" w:tplc="51081740">
      <w:start w:val="22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445472C"/>
    <w:multiLevelType w:val="hybridMultilevel"/>
    <w:tmpl w:val="8158AB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45F3EE0"/>
    <w:multiLevelType w:val="hybridMultilevel"/>
    <w:tmpl w:val="B5FE4F38"/>
    <w:lvl w:ilvl="0" w:tplc="8B8843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6283E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95E77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C5481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5E24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9D446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6D013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8587C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13EDE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74D25CCA"/>
    <w:multiLevelType w:val="hybridMultilevel"/>
    <w:tmpl w:val="17F42C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5"/>
  </w:num>
  <w:num w:numId="4">
    <w:abstractNumId w:val="0"/>
  </w:num>
  <w:num w:numId="5">
    <w:abstractNumId w:val="4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UyFy505SeIlbV5gvxlezn84K8coEIlWnYPVn3+XEdnvI8kUd9xTS+m7riSqkr9ui7UmOLCdkKETv6gm6/b9LMQ==" w:salt="Zhkh5yoVvJ5rJAJ55v1oNg=="/>
  <w:zoom w:percent="100"/>
  <w:documentProtection w:edit="readOnly" w:enforcement="0"/>
  <w:defaultTabStop w:val="720"/>
  <w:evenAndOddHeaders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6056"/>
    <w:rsid w:val="000525AA"/>
    <w:rsid w:val="000A67B7"/>
    <w:rsid w:val="001648DE"/>
    <w:rsid w:val="001A6A47"/>
    <w:rsid w:val="00250F18"/>
    <w:rsid w:val="002872DE"/>
    <w:rsid w:val="002A0181"/>
    <w:rsid w:val="00301E21"/>
    <w:rsid w:val="003476F7"/>
    <w:rsid w:val="004D0308"/>
    <w:rsid w:val="004D3908"/>
    <w:rsid w:val="005061A3"/>
    <w:rsid w:val="005A12D3"/>
    <w:rsid w:val="00744DB5"/>
    <w:rsid w:val="00817F95"/>
    <w:rsid w:val="0088403D"/>
    <w:rsid w:val="008E6386"/>
    <w:rsid w:val="00D16F30"/>
    <w:rsid w:val="00E131D7"/>
    <w:rsid w:val="00E93E10"/>
    <w:rsid w:val="00EC6591"/>
    <w:rsid w:val="00F06056"/>
    <w:rsid w:val="00F128DF"/>
    <w:rsid w:val="00F7440E"/>
    <w:rsid w:val="00FB1677"/>
    <w:rsid w:val="00FB73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5:chartTrackingRefBased/>
  <w15:docId w15:val="{F0C227EA-CC73-438F-8B99-40303930B0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060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6056"/>
  </w:style>
  <w:style w:type="paragraph" w:styleId="Footer">
    <w:name w:val="footer"/>
    <w:basedOn w:val="Normal"/>
    <w:link w:val="FooterChar"/>
    <w:uiPriority w:val="99"/>
    <w:unhideWhenUsed/>
    <w:rsid w:val="00F060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6056"/>
  </w:style>
  <w:style w:type="table" w:styleId="TableGrid">
    <w:name w:val="Table Grid"/>
    <w:basedOn w:val="TableNormal"/>
    <w:uiPriority w:val="39"/>
    <w:rsid w:val="00D16F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16F30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128D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128D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8772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9601656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891241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827404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121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32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46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81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33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45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54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28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43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0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292</Words>
  <Characters>1668</Characters>
  <Application>Microsoft Office Word</Application>
  <DocSecurity>4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1957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Jones,Sarah swp5354</dc:creator>
  <cp:keywords/>
  <dc:description/>
  <cp:lastModifiedBy>Jones,Sarah swp5354</cp:lastModifiedBy>
  <cp:revision>2</cp:revision>
  <cp:lastPrinted>2018-09-25T13:12:00Z</cp:lastPrinted>
  <dcterms:created xsi:type="dcterms:W3CDTF">2019-02-20T15:02:00Z</dcterms:created>
  <dcterms:modified xsi:type="dcterms:W3CDTF">2019-02-20T15:02:00Z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c1576c09-320b-442a-b3ee-847a5290ad28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