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0FABE" w14:textId="77777777" w:rsidR="001C1181" w:rsidRDefault="001C1181" w:rsidP="001C1181">
      <w:pPr>
        <w:jc w:val="center"/>
        <w:rPr>
          <w:rFonts w:cs="Times New Roman"/>
          <w:b/>
          <w:sz w:val="40"/>
        </w:rPr>
      </w:pPr>
    </w:p>
    <w:p w14:paraId="0AA7081A" w14:textId="5350B9B3" w:rsidR="001C1181" w:rsidRPr="002F5181" w:rsidRDefault="001C1181" w:rsidP="001C1181">
      <w:pPr>
        <w:jc w:val="center"/>
        <w:rPr>
          <w:rFonts w:cs="Times New Roman"/>
          <w:b/>
          <w:sz w:val="40"/>
        </w:rPr>
      </w:pPr>
      <w:r w:rsidRPr="002F5181">
        <w:rPr>
          <w:rFonts w:cs="Times New Roman"/>
          <w:b/>
          <w:sz w:val="40"/>
        </w:rPr>
        <w:t>Marketing plan written for</w:t>
      </w:r>
    </w:p>
    <w:p w14:paraId="7F569EB5" w14:textId="77777777" w:rsidR="001C1181" w:rsidRPr="001C1181" w:rsidRDefault="001C1181" w:rsidP="001C1181">
      <w:pPr>
        <w:jc w:val="center"/>
        <w:rPr>
          <w:rFonts w:cs="Times New Roman"/>
          <w:b/>
          <w:sz w:val="28"/>
        </w:rPr>
      </w:pPr>
      <w:r w:rsidRPr="001C1181">
        <w:rPr>
          <w:rFonts w:cs="Times New Roman"/>
          <w:b/>
          <w:sz w:val="28"/>
        </w:rPr>
        <w:t xml:space="preserve">Hotel Holiday Inn </w:t>
      </w:r>
    </w:p>
    <w:p w14:paraId="266A9B1A" w14:textId="77777777" w:rsidR="005B0D38" w:rsidRDefault="005B0D38" w:rsidP="001C1181">
      <w:pPr>
        <w:jc w:val="center"/>
        <w:rPr>
          <w:rFonts w:cs="Times New Roman"/>
          <w:sz w:val="28"/>
        </w:rPr>
      </w:pPr>
    </w:p>
    <w:p w14:paraId="357A48CA" w14:textId="1DDC45B3" w:rsidR="001C1181" w:rsidRPr="001C1181" w:rsidRDefault="001C1181" w:rsidP="001C1181">
      <w:pPr>
        <w:jc w:val="center"/>
        <w:rPr>
          <w:rFonts w:cs="Times New Roman"/>
          <w:sz w:val="28"/>
        </w:rPr>
      </w:pPr>
      <w:r w:rsidRPr="001C1181">
        <w:rPr>
          <w:rFonts w:cs="Times New Roman"/>
          <w:sz w:val="28"/>
        </w:rPr>
        <w:t>Student Name: Rohit Patra</w:t>
      </w:r>
    </w:p>
    <w:p w14:paraId="3A2092FB" w14:textId="77777777" w:rsidR="001C1181" w:rsidRPr="001C1181" w:rsidRDefault="001C1181" w:rsidP="001C1181">
      <w:pPr>
        <w:jc w:val="center"/>
        <w:rPr>
          <w:rFonts w:cs="Times New Roman"/>
          <w:sz w:val="28"/>
        </w:rPr>
      </w:pPr>
      <w:r w:rsidRPr="001C1181">
        <w:rPr>
          <w:rFonts w:cs="Times New Roman"/>
          <w:sz w:val="28"/>
        </w:rPr>
        <w:t xml:space="preserve"> Student ID: 2233814</w:t>
      </w:r>
    </w:p>
    <w:p w14:paraId="4E551580" w14:textId="77777777" w:rsidR="001C1181" w:rsidRDefault="001C1181" w:rsidP="001C1181">
      <w:pPr>
        <w:jc w:val="center"/>
        <w:rPr>
          <w:rFonts w:cs="Times New Roman"/>
        </w:rPr>
      </w:pPr>
    </w:p>
    <w:p w14:paraId="0D081D2E" w14:textId="43632A28" w:rsidR="001C1181" w:rsidRPr="002F5181" w:rsidRDefault="001C1181" w:rsidP="001C1181">
      <w:pPr>
        <w:jc w:val="center"/>
        <w:rPr>
          <w:rFonts w:cs="Times New Roman"/>
        </w:rPr>
      </w:pPr>
      <w:r w:rsidRPr="002F5181">
        <w:rPr>
          <w:rFonts w:cs="Times New Roman"/>
        </w:rPr>
        <w:t>___________________</w:t>
      </w:r>
    </w:p>
    <w:p w14:paraId="0B541CFF" w14:textId="77777777" w:rsidR="001C1181" w:rsidRPr="002F5181" w:rsidRDefault="001C1181" w:rsidP="001C1181">
      <w:pPr>
        <w:jc w:val="center"/>
        <w:rPr>
          <w:rFonts w:cs="Times New Roman"/>
          <w:b/>
          <w:sz w:val="36"/>
        </w:rPr>
      </w:pPr>
      <w:r w:rsidRPr="002F5181">
        <w:rPr>
          <w:rFonts w:cs="Times New Roman"/>
          <w:b/>
          <w:sz w:val="36"/>
        </w:rPr>
        <w:t>Marketing Essentials BMIH4005</w:t>
      </w:r>
    </w:p>
    <w:p w14:paraId="34E9075A" w14:textId="77777777" w:rsidR="001C1181" w:rsidRPr="001C1181" w:rsidRDefault="001C1181" w:rsidP="001C1181">
      <w:pPr>
        <w:jc w:val="center"/>
        <w:rPr>
          <w:rFonts w:cs="Times New Roman"/>
          <w:b/>
          <w:sz w:val="28"/>
        </w:rPr>
      </w:pPr>
      <w:r w:rsidRPr="001C1181">
        <w:rPr>
          <w:rFonts w:cs="Times New Roman"/>
          <w:b/>
          <w:sz w:val="28"/>
        </w:rPr>
        <w:t>Lecturer</w:t>
      </w:r>
    </w:p>
    <w:p w14:paraId="6ACBE1AF" w14:textId="77777777" w:rsidR="001C1181" w:rsidRPr="002F5181" w:rsidRDefault="001C1181" w:rsidP="001C1181">
      <w:pPr>
        <w:jc w:val="center"/>
        <w:rPr>
          <w:rFonts w:cs="Times New Roman"/>
        </w:rPr>
      </w:pPr>
    </w:p>
    <w:p w14:paraId="6E90525A" w14:textId="2A9DD62F" w:rsidR="007C507D" w:rsidRPr="007C507D" w:rsidRDefault="001C1181" w:rsidP="001C1181">
      <w:pPr>
        <w:spacing w:line="360" w:lineRule="auto"/>
        <w:jc w:val="center"/>
        <w:rPr>
          <w:rFonts w:cs="Arial"/>
        </w:rPr>
      </w:pPr>
      <w:r w:rsidRPr="002F5181">
        <w:rPr>
          <w:rFonts w:cs="Times New Roman"/>
        </w:rPr>
        <w:t>________________________________</w:t>
      </w:r>
      <w:r w:rsidR="007C507D" w:rsidRPr="007C507D">
        <w:rPr>
          <w:rFonts w:cs="Arial"/>
        </w:rPr>
        <w:br w:type="page"/>
      </w:r>
    </w:p>
    <w:sdt>
      <w:sdtPr>
        <w:rPr>
          <w:rFonts w:ascii="Arial" w:eastAsiaTheme="minorHAnsi" w:hAnsi="Arial" w:cs="Arial"/>
          <w:color w:val="auto"/>
          <w:sz w:val="24"/>
          <w:szCs w:val="22"/>
          <w:lang w:val="en-IN"/>
        </w:rPr>
        <w:id w:val="911819338"/>
        <w:docPartObj>
          <w:docPartGallery w:val="Table of Contents"/>
          <w:docPartUnique/>
        </w:docPartObj>
      </w:sdtPr>
      <w:sdtEndPr>
        <w:rPr>
          <w:b/>
          <w:bCs/>
          <w:noProof/>
        </w:rPr>
      </w:sdtEndPr>
      <w:sdtContent>
        <w:p w14:paraId="23185493" w14:textId="19CBBA41" w:rsidR="007C507D" w:rsidRPr="001C1181" w:rsidRDefault="007C507D" w:rsidP="001C1181">
          <w:pPr>
            <w:pStyle w:val="TOCHeading"/>
            <w:spacing w:line="360" w:lineRule="auto"/>
            <w:jc w:val="center"/>
            <w:rPr>
              <w:rFonts w:ascii="Arial" w:hAnsi="Arial" w:cs="Arial"/>
              <w:b/>
            </w:rPr>
          </w:pPr>
          <w:r w:rsidRPr="001C1181">
            <w:rPr>
              <w:rFonts w:ascii="Arial" w:hAnsi="Arial" w:cs="Arial"/>
              <w:b/>
            </w:rPr>
            <w:t>Contents</w:t>
          </w:r>
        </w:p>
        <w:p w14:paraId="77714578" w14:textId="4D6E38C1" w:rsidR="007C507D" w:rsidRPr="007C507D" w:rsidRDefault="00E35DA9" w:rsidP="00E35DA9">
          <w:pPr>
            <w:pStyle w:val="TOC1"/>
            <w:tabs>
              <w:tab w:val="right" w:leader="dot" w:pos="9016"/>
            </w:tabs>
            <w:spacing w:line="360" w:lineRule="auto"/>
            <w:rPr>
              <w:rFonts w:cs="Arial"/>
            </w:rPr>
          </w:pPr>
          <w:r>
            <w:rPr>
              <w:noProof/>
              <w:lang w:val="en-US"/>
            </w:rPr>
            <w:drawing>
              <wp:inline distT="0" distB="0" distL="0" distR="0" wp14:anchorId="18842BE4" wp14:editId="50CD3EF5">
                <wp:extent cx="5649686" cy="4791103"/>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59542" cy="4799461"/>
                        </a:xfrm>
                        <a:prstGeom prst="rect">
                          <a:avLst/>
                        </a:prstGeom>
                      </pic:spPr>
                    </pic:pic>
                  </a:graphicData>
                </a:graphic>
              </wp:inline>
            </w:drawing>
          </w:r>
          <w:r w:rsidR="007C507D" w:rsidRPr="007C507D">
            <w:rPr>
              <w:rFonts w:cs="Arial"/>
              <w:b/>
              <w:bCs/>
              <w:noProof/>
            </w:rPr>
            <w:fldChar w:fldCharType="begin"/>
          </w:r>
          <w:r w:rsidR="007C507D" w:rsidRPr="007C507D">
            <w:rPr>
              <w:rFonts w:cs="Arial"/>
              <w:b/>
              <w:bCs/>
              <w:noProof/>
            </w:rPr>
            <w:instrText xml:space="preserve"> TOC \o "1-3" \h \z \u </w:instrText>
          </w:r>
          <w:r w:rsidR="006D69A5">
            <w:rPr>
              <w:rFonts w:cs="Arial"/>
              <w:b/>
              <w:bCs/>
              <w:noProof/>
            </w:rPr>
            <w:fldChar w:fldCharType="separate"/>
          </w:r>
          <w:r w:rsidR="007C507D" w:rsidRPr="007C507D">
            <w:rPr>
              <w:rFonts w:cs="Arial"/>
              <w:b/>
              <w:bCs/>
              <w:noProof/>
            </w:rPr>
            <w:fldChar w:fldCharType="end"/>
          </w:r>
        </w:p>
      </w:sdtContent>
    </w:sdt>
    <w:p w14:paraId="50711970" w14:textId="77777777" w:rsidR="007E50FF" w:rsidRPr="007C507D" w:rsidRDefault="007E50FF" w:rsidP="001C1181">
      <w:pPr>
        <w:spacing w:line="360" w:lineRule="auto"/>
        <w:rPr>
          <w:rFonts w:cs="Arial"/>
        </w:rPr>
      </w:pPr>
    </w:p>
    <w:p w14:paraId="63200FB6" w14:textId="77777777" w:rsidR="007E50FF" w:rsidRPr="007C507D" w:rsidRDefault="007E50FF" w:rsidP="001C1181">
      <w:pPr>
        <w:spacing w:line="360" w:lineRule="auto"/>
        <w:rPr>
          <w:rFonts w:eastAsia="Calibri" w:cs="Arial"/>
          <w:b/>
          <w:color w:val="002060"/>
          <w:sz w:val="32"/>
          <w:szCs w:val="48"/>
          <w:lang w:val="en-US" w:eastAsia="en-IN"/>
        </w:rPr>
      </w:pPr>
      <w:r w:rsidRPr="007C507D">
        <w:rPr>
          <w:rFonts w:cs="Arial"/>
        </w:rPr>
        <w:br w:type="page"/>
      </w:r>
    </w:p>
    <w:p w14:paraId="613C7B68" w14:textId="27542BC6" w:rsidR="000F2424" w:rsidRPr="007C507D" w:rsidRDefault="000F2424" w:rsidP="001C1181">
      <w:pPr>
        <w:pStyle w:val="Heading1"/>
        <w:spacing w:line="360" w:lineRule="auto"/>
        <w:rPr>
          <w:rFonts w:cs="Arial"/>
        </w:rPr>
      </w:pPr>
      <w:bookmarkStart w:id="0" w:name="_Toc128437796"/>
      <w:bookmarkStart w:id="1" w:name="_Toc128509756"/>
      <w:r w:rsidRPr="007C507D">
        <w:rPr>
          <w:rFonts w:cs="Arial"/>
        </w:rPr>
        <w:lastRenderedPageBreak/>
        <w:t>Introduction</w:t>
      </w:r>
      <w:bookmarkEnd w:id="0"/>
      <w:bookmarkEnd w:id="1"/>
    </w:p>
    <w:p w14:paraId="1E4AC463" w14:textId="4B3860C3" w:rsidR="007E50FF" w:rsidRPr="007C507D" w:rsidRDefault="000F2424" w:rsidP="001C1181">
      <w:pPr>
        <w:spacing w:line="360" w:lineRule="auto"/>
        <w:rPr>
          <w:rFonts w:cs="Arial"/>
        </w:rPr>
      </w:pPr>
      <w:r w:rsidRPr="007C507D">
        <w:rPr>
          <w:rFonts w:cs="Arial"/>
        </w:rPr>
        <w:t>This marketing plan report has been prepared with the purpose of providing a comprehensive strategy to promote and sell a product or service. The report outlines a clear roadmap for achieving marketing goals and objectives within a specific timeframe. The marketing plan is essential for any organization to achieve a competitive edge and increase revenue. It helps businesses to identify their target audience, understand their needs, and develop effective marketing campaigns to attract and retain customers</w:t>
      </w:r>
      <w:r w:rsidR="00FC7CD5" w:rsidRPr="007C507D">
        <w:rPr>
          <w:rFonts w:cs="Arial"/>
        </w:rPr>
        <w:t xml:space="preserve"> (</w:t>
      </w:r>
      <w:r w:rsidR="00FC7CD5" w:rsidRPr="007C507D">
        <w:rPr>
          <w:rFonts w:cs="Arial"/>
          <w:lang w:eastAsia="en-IN"/>
        </w:rPr>
        <w:t>Jobber, et al 2020)</w:t>
      </w:r>
      <w:r w:rsidRPr="007C507D">
        <w:rPr>
          <w:rFonts w:cs="Arial"/>
        </w:rPr>
        <w:t xml:space="preserve">. </w:t>
      </w:r>
      <w:r w:rsidR="00210648" w:rsidRPr="007C507D">
        <w:rPr>
          <w:rFonts w:cs="Arial"/>
        </w:rPr>
        <w:t>The SOSTAC model, which means Situation, Objectives, Strategy, Tactics, Action, and Control, is used in this report</w:t>
      </w:r>
      <w:r w:rsidR="00FC7CD5" w:rsidRPr="007C507D">
        <w:rPr>
          <w:rFonts w:cs="Arial"/>
        </w:rPr>
        <w:t xml:space="preserve"> (</w:t>
      </w:r>
      <w:r w:rsidR="00FC7CD5" w:rsidRPr="007C507D">
        <w:rPr>
          <w:rFonts w:cs="Arial"/>
          <w:lang w:eastAsia="en-IN"/>
        </w:rPr>
        <w:t>Kotler et al 2020)</w:t>
      </w:r>
      <w:r w:rsidRPr="007C507D">
        <w:rPr>
          <w:rFonts w:cs="Arial"/>
        </w:rPr>
        <w:t>. This model provides a framework for developing a marketing plan that is structured, measurable, and actionable. Additionally, the report includes the 4Ps of marketing</w:t>
      </w:r>
      <w:r w:rsidR="00210648" w:rsidRPr="007C507D">
        <w:rPr>
          <w:rFonts w:cs="Arial"/>
        </w:rPr>
        <w:t xml:space="preserve">. </w:t>
      </w:r>
      <w:r w:rsidRPr="007C507D">
        <w:rPr>
          <w:rFonts w:cs="Arial"/>
        </w:rPr>
        <w:t xml:space="preserve">These elements are fundamental in defining the marketing mix for the product or service, and they ensure that the company is providing the </w:t>
      </w:r>
      <w:r w:rsidR="00210648" w:rsidRPr="007C507D">
        <w:rPr>
          <w:rFonts w:cs="Arial"/>
        </w:rPr>
        <w:t xml:space="preserve">appropriate </w:t>
      </w:r>
      <w:r w:rsidRPr="007C507D">
        <w:rPr>
          <w:rFonts w:cs="Arial"/>
        </w:rPr>
        <w:t xml:space="preserve">product, at the </w:t>
      </w:r>
      <w:r w:rsidR="00210648" w:rsidRPr="007C507D">
        <w:rPr>
          <w:rFonts w:cs="Arial"/>
        </w:rPr>
        <w:t>correct</w:t>
      </w:r>
      <w:r w:rsidRPr="007C507D">
        <w:rPr>
          <w:rFonts w:cs="Arial"/>
        </w:rPr>
        <w:t xml:space="preserve"> price, through the right channels, and with the right promotion.</w:t>
      </w:r>
    </w:p>
    <w:p w14:paraId="4CE506C2" w14:textId="77777777" w:rsidR="007E50FF" w:rsidRPr="007C507D" w:rsidRDefault="007E50FF" w:rsidP="001C1181">
      <w:pPr>
        <w:spacing w:line="360" w:lineRule="auto"/>
        <w:rPr>
          <w:rFonts w:cs="Arial"/>
        </w:rPr>
      </w:pPr>
      <w:r w:rsidRPr="007C507D">
        <w:rPr>
          <w:rFonts w:cs="Arial"/>
        </w:rPr>
        <w:br w:type="page"/>
      </w:r>
    </w:p>
    <w:p w14:paraId="223093B6" w14:textId="4B34C98D" w:rsidR="000F2424" w:rsidRPr="007C507D" w:rsidRDefault="000F2424" w:rsidP="001C1181">
      <w:pPr>
        <w:pStyle w:val="Heading1"/>
        <w:spacing w:line="360" w:lineRule="auto"/>
        <w:rPr>
          <w:rFonts w:cs="Arial"/>
        </w:rPr>
      </w:pPr>
      <w:bookmarkStart w:id="2" w:name="_Toc128437797"/>
      <w:bookmarkStart w:id="3" w:name="_Toc128509757"/>
      <w:r w:rsidRPr="007C507D">
        <w:rPr>
          <w:rFonts w:cs="Arial"/>
        </w:rPr>
        <w:lastRenderedPageBreak/>
        <w:t>Situation Analysis</w:t>
      </w:r>
      <w:bookmarkEnd w:id="2"/>
      <w:bookmarkEnd w:id="3"/>
    </w:p>
    <w:p w14:paraId="344B31E4" w14:textId="330B25E7" w:rsidR="000F2424" w:rsidRPr="007C507D" w:rsidRDefault="000F2424" w:rsidP="001C1181">
      <w:pPr>
        <w:spacing w:line="360" w:lineRule="auto"/>
        <w:rPr>
          <w:rFonts w:cs="Arial"/>
        </w:rPr>
      </w:pPr>
      <w:r w:rsidRPr="007C507D">
        <w:rPr>
          <w:rFonts w:cs="Arial"/>
        </w:rPr>
        <w:t xml:space="preserve">Hotel Holiday Inn is a global hotel chain that offers comfortable and convenient accommodations to travellers around the world. The hotel chain </w:t>
      </w:r>
      <w:r w:rsidR="00210648" w:rsidRPr="007C507D">
        <w:rPr>
          <w:rFonts w:cs="Arial"/>
        </w:rPr>
        <w:t>was established</w:t>
      </w:r>
      <w:r w:rsidRPr="007C507D">
        <w:rPr>
          <w:rFonts w:cs="Arial"/>
        </w:rPr>
        <w:t xml:space="preserve"> in 1952 and has since </w:t>
      </w:r>
      <w:r w:rsidR="00210648" w:rsidRPr="007C507D">
        <w:rPr>
          <w:rFonts w:cs="Arial"/>
        </w:rPr>
        <w:t>launched</w:t>
      </w:r>
      <w:r w:rsidRPr="007C507D">
        <w:rPr>
          <w:rFonts w:cs="Arial"/>
        </w:rPr>
        <w:t xml:space="preserve"> over 3,000 locations in more than 100 countries</w:t>
      </w:r>
      <w:r w:rsidR="00FC7CD5" w:rsidRPr="007C507D">
        <w:rPr>
          <w:rFonts w:cs="Arial"/>
        </w:rPr>
        <w:t xml:space="preserve"> (</w:t>
      </w:r>
      <w:proofErr w:type="spellStart"/>
      <w:r w:rsidR="00FC7CD5" w:rsidRPr="007C507D">
        <w:rPr>
          <w:rFonts w:cs="Arial"/>
          <w:shd w:val="clear" w:color="auto" w:fill="FFFFFF"/>
        </w:rPr>
        <w:t>Shuford,et</w:t>
      </w:r>
      <w:proofErr w:type="spellEnd"/>
      <w:r w:rsidR="00FC7CD5" w:rsidRPr="007C507D">
        <w:rPr>
          <w:rFonts w:cs="Arial"/>
          <w:shd w:val="clear" w:color="auto" w:fill="FFFFFF"/>
        </w:rPr>
        <w:t xml:space="preserve"> al 2015)</w:t>
      </w:r>
      <w:r w:rsidRPr="007C507D">
        <w:rPr>
          <w:rFonts w:cs="Arial"/>
        </w:rPr>
        <w:t>. Now here are some key elements of the situation analysis of the hotel Holiday Inn.</w:t>
      </w:r>
    </w:p>
    <w:p w14:paraId="6AF9678D" w14:textId="5BC3A493" w:rsidR="000F2424" w:rsidRPr="007C507D" w:rsidRDefault="000F2424" w:rsidP="001C1181">
      <w:pPr>
        <w:pStyle w:val="Heading2"/>
        <w:spacing w:line="360" w:lineRule="auto"/>
        <w:rPr>
          <w:rFonts w:cs="Arial"/>
        </w:rPr>
      </w:pPr>
      <w:bookmarkStart w:id="4" w:name="_Toc128437798"/>
      <w:bookmarkStart w:id="5" w:name="_Toc128509758"/>
      <w:r w:rsidRPr="007C507D">
        <w:rPr>
          <w:rFonts w:cs="Arial"/>
        </w:rPr>
        <w:t>Company</w:t>
      </w:r>
      <w:bookmarkEnd w:id="4"/>
      <w:bookmarkEnd w:id="5"/>
    </w:p>
    <w:p w14:paraId="3BB08FA9" w14:textId="0C36FF91" w:rsidR="0079105C" w:rsidRPr="007C507D" w:rsidRDefault="00A33D44" w:rsidP="001C1181">
      <w:pPr>
        <w:spacing w:line="360" w:lineRule="auto"/>
        <w:rPr>
          <w:rFonts w:cs="Arial"/>
          <w:lang w:val="en-US" w:eastAsia="en-IN"/>
        </w:rPr>
      </w:pPr>
      <w:r w:rsidRPr="007C507D">
        <w:rPr>
          <w:rFonts w:cs="Arial"/>
          <w:noProof/>
          <w:lang w:val="en-US"/>
        </w:rPr>
        <w:drawing>
          <wp:inline distT="0" distB="0" distL="0" distR="0" wp14:anchorId="309CF058" wp14:editId="275109D8">
            <wp:extent cx="5848350" cy="6467475"/>
            <wp:effectExtent l="2540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4F7089C" w14:textId="2A20D789" w:rsidR="0079105C" w:rsidRPr="007C507D" w:rsidRDefault="0079105C" w:rsidP="001C1181">
      <w:pPr>
        <w:pStyle w:val="Heading2"/>
        <w:spacing w:line="360" w:lineRule="auto"/>
        <w:rPr>
          <w:rFonts w:cs="Arial"/>
        </w:rPr>
      </w:pPr>
      <w:bookmarkStart w:id="6" w:name="_Toc128437799"/>
      <w:bookmarkStart w:id="7" w:name="_Toc128509759"/>
      <w:r w:rsidRPr="007C507D">
        <w:rPr>
          <w:rFonts w:cs="Arial"/>
        </w:rPr>
        <w:lastRenderedPageBreak/>
        <w:t>Customer</w:t>
      </w:r>
      <w:bookmarkEnd w:id="6"/>
      <w:bookmarkEnd w:id="7"/>
    </w:p>
    <w:p w14:paraId="48F9684E" w14:textId="07B8761B" w:rsidR="0079105C" w:rsidRPr="007C507D" w:rsidRDefault="0079105C" w:rsidP="001C1181">
      <w:pPr>
        <w:spacing w:line="360" w:lineRule="auto"/>
        <w:rPr>
          <w:rFonts w:cs="Arial"/>
          <w:lang w:val="en-US" w:eastAsia="en-IN"/>
        </w:rPr>
      </w:pPr>
      <w:r w:rsidRPr="007C507D">
        <w:rPr>
          <w:rFonts w:cs="Arial"/>
          <w:noProof/>
          <w:lang w:val="en-US"/>
        </w:rPr>
        <w:drawing>
          <wp:inline distT="0" distB="0" distL="0" distR="0" wp14:anchorId="3331A3B3" wp14:editId="0FC806C5">
            <wp:extent cx="5486400" cy="3200400"/>
            <wp:effectExtent l="0" t="0" r="127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FF29324" w14:textId="503012EC" w:rsidR="0079105C" w:rsidRPr="007C507D" w:rsidRDefault="0079105C" w:rsidP="001C1181">
      <w:pPr>
        <w:pStyle w:val="Heading2"/>
        <w:spacing w:line="360" w:lineRule="auto"/>
        <w:rPr>
          <w:rFonts w:cs="Arial"/>
        </w:rPr>
      </w:pPr>
      <w:bookmarkStart w:id="8" w:name="_Toc128437800"/>
      <w:bookmarkStart w:id="9" w:name="_Toc128509760"/>
      <w:r w:rsidRPr="007C507D">
        <w:rPr>
          <w:rFonts w:cs="Arial"/>
        </w:rPr>
        <w:t>Competitors</w:t>
      </w:r>
      <w:bookmarkEnd w:id="8"/>
      <w:bookmarkEnd w:id="9"/>
    </w:p>
    <w:p w14:paraId="7BEA998C" w14:textId="16ACD35F" w:rsidR="0079105C" w:rsidRPr="007C507D" w:rsidRDefault="00FC7CD5" w:rsidP="001C1181">
      <w:pPr>
        <w:spacing w:line="360" w:lineRule="auto"/>
        <w:rPr>
          <w:rFonts w:cs="Arial"/>
        </w:rPr>
      </w:pPr>
      <w:r w:rsidRPr="007C507D">
        <w:rPr>
          <w:rFonts w:cs="Arial"/>
        </w:rPr>
        <w:t xml:space="preserve">Five Forces Model of </w:t>
      </w:r>
      <w:r w:rsidR="0079105C" w:rsidRPr="007C507D">
        <w:rPr>
          <w:rFonts w:cs="Arial"/>
        </w:rPr>
        <w:t>Porter for Hotel Holiday Inn:</w:t>
      </w:r>
    </w:p>
    <w:p w14:paraId="72118040" w14:textId="02A8EEE7" w:rsidR="0079105C" w:rsidRPr="007C507D" w:rsidRDefault="0079105C" w:rsidP="001C1181">
      <w:pPr>
        <w:spacing w:line="360" w:lineRule="auto"/>
        <w:rPr>
          <w:rFonts w:cs="Arial"/>
        </w:rPr>
      </w:pPr>
      <w:r w:rsidRPr="007C507D">
        <w:rPr>
          <w:rFonts w:cs="Arial"/>
          <w:noProof/>
          <w:lang w:val="en-US"/>
        </w:rPr>
        <w:drawing>
          <wp:inline distT="0" distB="0" distL="0" distR="0" wp14:anchorId="14293D73" wp14:editId="6A53758F">
            <wp:extent cx="5486400" cy="1152525"/>
            <wp:effectExtent l="25400" t="12700" r="127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47202C6" w14:textId="792F9A6A" w:rsidR="0079105C" w:rsidRPr="007C507D" w:rsidRDefault="0079105C" w:rsidP="001C1181">
      <w:pPr>
        <w:spacing w:line="360" w:lineRule="auto"/>
        <w:rPr>
          <w:rFonts w:cs="Arial"/>
        </w:rPr>
      </w:pPr>
      <w:r w:rsidRPr="007C507D">
        <w:rPr>
          <w:rFonts w:cs="Arial"/>
          <w:noProof/>
          <w:lang w:val="en-US"/>
        </w:rPr>
        <w:drawing>
          <wp:inline distT="0" distB="0" distL="0" distR="0" wp14:anchorId="206BD42A" wp14:editId="7C15CB22">
            <wp:extent cx="5486400" cy="1028700"/>
            <wp:effectExtent l="25400" t="12700" r="635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4E13295" w14:textId="3878C6F1" w:rsidR="0079105C" w:rsidRPr="007C507D" w:rsidRDefault="00FE1327" w:rsidP="001C1181">
      <w:pPr>
        <w:spacing w:line="360" w:lineRule="auto"/>
        <w:rPr>
          <w:rFonts w:cs="Arial"/>
        </w:rPr>
      </w:pPr>
      <w:r w:rsidRPr="007C507D">
        <w:rPr>
          <w:rFonts w:cs="Arial"/>
          <w:noProof/>
          <w:lang w:val="en-US"/>
        </w:rPr>
        <w:drawing>
          <wp:inline distT="0" distB="0" distL="0" distR="0" wp14:anchorId="6DA58E93" wp14:editId="33B69EB6">
            <wp:extent cx="5486400" cy="1123950"/>
            <wp:effectExtent l="25400" t="12700" r="508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E5E5101" w14:textId="22442B84" w:rsidR="0079105C" w:rsidRPr="007C507D" w:rsidRDefault="00FE1327" w:rsidP="001C1181">
      <w:pPr>
        <w:spacing w:line="360" w:lineRule="auto"/>
        <w:rPr>
          <w:rFonts w:cs="Arial"/>
        </w:rPr>
      </w:pPr>
      <w:r w:rsidRPr="007C507D">
        <w:rPr>
          <w:rFonts w:cs="Arial"/>
          <w:noProof/>
          <w:lang w:val="en-US"/>
        </w:rPr>
        <w:lastRenderedPageBreak/>
        <w:drawing>
          <wp:inline distT="0" distB="0" distL="0" distR="0" wp14:anchorId="6D401D62" wp14:editId="4A80E4E3">
            <wp:extent cx="5486400" cy="990600"/>
            <wp:effectExtent l="25400" t="12700" r="3810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4A97A8AC" w14:textId="36AE3AFA" w:rsidR="0079105C" w:rsidRPr="007C507D" w:rsidRDefault="00FE1327" w:rsidP="001C1181">
      <w:pPr>
        <w:spacing w:line="360" w:lineRule="auto"/>
        <w:rPr>
          <w:rFonts w:cs="Arial"/>
        </w:rPr>
      </w:pPr>
      <w:r w:rsidRPr="007C507D">
        <w:rPr>
          <w:rFonts w:cs="Arial"/>
          <w:noProof/>
          <w:lang w:val="en-US"/>
        </w:rPr>
        <w:drawing>
          <wp:inline distT="0" distB="0" distL="0" distR="0" wp14:anchorId="32E23EC9" wp14:editId="66219058">
            <wp:extent cx="5486400" cy="1143000"/>
            <wp:effectExtent l="25400" t="12700" r="635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55195E2A" w14:textId="79F89A88" w:rsidR="00FE1327" w:rsidRPr="007C507D" w:rsidRDefault="00FE1327" w:rsidP="001C1181">
      <w:pPr>
        <w:pStyle w:val="Heading2"/>
        <w:spacing w:line="360" w:lineRule="auto"/>
        <w:rPr>
          <w:rFonts w:cs="Arial"/>
        </w:rPr>
      </w:pPr>
      <w:bookmarkStart w:id="10" w:name="_Toc128437801"/>
      <w:bookmarkStart w:id="11" w:name="_Toc128509761"/>
      <w:r w:rsidRPr="007C507D">
        <w:rPr>
          <w:rFonts w:cs="Arial"/>
        </w:rPr>
        <w:t>Collaborators</w:t>
      </w:r>
      <w:bookmarkEnd w:id="10"/>
      <w:bookmarkEnd w:id="11"/>
    </w:p>
    <w:p w14:paraId="0E904463" w14:textId="77777777" w:rsidR="00FE1327" w:rsidRPr="007C507D" w:rsidRDefault="00FE1327" w:rsidP="001C1181">
      <w:pPr>
        <w:spacing w:line="360" w:lineRule="auto"/>
        <w:rPr>
          <w:rFonts w:cs="Arial"/>
        </w:rPr>
      </w:pPr>
      <w:r w:rsidRPr="007C507D">
        <w:rPr>
          <w:rFonts w:cs="Arial"/>
        </w:rPr>
        <w:t>Hotel Holiday Inn collaborates with a range of partners and stakeholders to enhance its operations and offer a better experience for customers. Some of its key collaborators include:</w:t>
      </w:r>
    </w:p>
    <w:p w14:paraId="4F9C3B44" w14:textId="77CB0F42" w:rsidR="00FE1327" w:rsidRPr="007C507D" w:rsidRDefault="00FE1327" w:rsidP="001C1181">
      <w:pPr>
        <w:pStyle w:val="ListParagraph"/>
        <w:numPr>
          <w:ilvl w:val="0"/>
          <w:numId w:val="11"/>
        </w:numPr>
        <w:spacing w:line="360" w:lineRule="auto"/>
        <w:rPr>
          <w:rFonts w:cs="Arial"/>
        </w:rPr>
      </w:pPr>
      <w:r w:rsidRPr="007C507D">
        <w:rPr>
          <w:rFonts w:cs="Arial"/>
        </w:rPr>
        <w:t>Franchisees: Hotel Holiday Inn operates through a franchise model, partnering with independent hotel owners to operate under the Holiday Inn brand</w:t>
      </w:r>
      <w:r w:rsidR="00FC7CD5" w:rsidRPr="007C507D">
        <w:rPr>
          <w:rFonts w:cs="Arial"/>
        </w:rPr>
        <w:t xml:space="preserve"> (</w:t>
      </w:r>
      <w:r w:rsidR="00FC7CD5" w:rsidRPr="007C507D">
        <w:rPr>
          <w:rFonts w:cs="Arial"/>
          <w:color w:val="000000"/>
        </w:rPr>
        <w:t>Clow et al 2013)</w:t>
      </w:r>
      <w:r w:rsidRPr="007C507D">
        <w:rPr>
          <w:rFonts w:cs="Arial"/>
        </w:rPr>
        <w:t>. This allows the hotel chain to expand its reach and offer a consistent brand experience across its locations.</w:t>
      </w:r>
    </w:p>
    <w:p w14:paraId="379A8D79" w14:textId="11F20181" w:rsidR="00FE1327" w:rsidRPr="007C507D" w:rsidRDefault="00FE1327" w:rsidP="001C1181">
      <w:pPr>
        <w:pStyle w:val="ListParagraph"/>
        <w:numPr>
          <w:ilvl w:val="0"/>
          <w:numId w:val="11"/>
        </w:numPr>
        <w:spacing w:line="360" w:lineRule="auto"/>
        <w:rPr>
          <w:rFonts w:cs="Arial"/>
        </w:rPr>
      </w:pPr>
      <w:r w:rsidRPr="007C507D">
        <w:rPr>
          <w:rFonts w:cs="Arial"/>
        </w:rPr>
        <w:t>Technology Providers: Hotel Holiday Inn collaborates with technology providers to enhance its operations and customer experience. This includes the use of online booking platforms, mobile apps, and other digital tools to streamline operations and offer personalized services to customers</w:t>
      </w:r>
      <w:r w:rsidR="00FC7CD5" w:rsidRPr="007C507D">
        <w:rPr>
          <w:rFonts w:cs="Arial"/>
        </w:rPr>
        <w:t xml:space="preserve"> (</w:t>
      </w:r>
      <w:proofErr w:type="spellStart"/>
      <w:r w:rsidR="00FC7CD5" w:rsidRPr="007C507D">
        <w:rPr>
          <w:rFonts w:cs="Arial"/>
          <w:color w:val="000000"/>
        </w:rPr>
        <w:t>Housden</w:t>
      </w:r>
      <w:proofErr w:type="spellEnd"/>
      <w:r w:rsidR="00FC7CD5" w:rsidRPr="007C507D">
        <w:rPr>
          <w:rFonts w:cs="Arial"/>
          <w:color w:val="000000"/>
        </w:rPr>
        <w:t xml:space="preserve"> 2008)</w:t>
      </w:r>
      <w:r w:rsidRPr="007C507D">
        <w:rPr>
          <w:rFonts w:cs="Arial"/>
        </w:rPr>
        <w:t>.</w:t>
      </w:r>
    </w:p>
    <w:p w14:paraId="3F3238C5" w14:textId="77777777" w:rsidR="00FE1327" w:rsidRPr="007C507D" w:rsidRDefault="00FE1327" w:rsidP="001C1181">
      <w:pPr>
        <w:pStyle w:val="ListParagraph"/>
        <w:numPr>
          <w:ilvl w:val="0"/>
          <w:numId w:val="11"/>
        </w:numPr>
        <w:spacing w:line="360" w:lineRule="auto"/>
        <w:rPr>
          <w:rFonts w:cs="Arial"/>
        </w:rPr>
      </w:pPr>
      <w:r w:rsidRPr="007C507D">
        <w:rPr>
          <w:rFonts w:cs="Arial"/>
        </w:rPr>
        <w:t>Food and Beverage Suppliers: Hotel Holiday Inn partners with food and beverage suppliers to offer quality dining options for its customers. This includes a range of restaurants and bars that cater to different tastes and preferences.</w:t>
      </w:r>
    </w:p>
    <w:p w14:paraId="04B8A0EE" w14:textId="31F0613A" w:rsidR="00FE1327" w:rsidRPr="007C507D" w:rsidRDefault="00FE1327" w:rsidP="001C1181">
      <w:pPr>
        <w:pStyle w:val="ListParagraph"/>
        <w:numPr>
          <w:ilvl w:val="0"/>
          <w:numId w:val="11"/>
        </w:numPr>
        <w:spacing w:line="360" w:lineRule="auto"/>
        <w:rPr>
          <w:rFonts w:cs="Arial"/>
        </w:rPr>
      </w:pPr>
      <w:r w:rsidRPr="007C507D">
        <w:rPr>
          <w:rFonts w:cs="Arial"/>
        </w:rPr>
        <w:t>Corporate Clients: Hotel Holiday Inn collaborates with corporate clients to offer specialized services for business travellers. This includes conference facilities, meeting rooms, and other amenities that cater to the needs of corporate clients.</w:t>
      </w:r>
    </w:p>
    <w:p w14:paraId="3A028940" w14:textId="77777777" w:rsidR="00FE1327" w:rsidRPr="007C507D" w:rsidRDefault="00FE1327" w:rsidP="001C1181">
      <w:pPr>
        <w:pStyle w:val="ListParagraph"/>
        <w:numPr>
          <w:ilvl w:val="0"/>
          <w:numId w:val="11"/>
        </w:numPr>
        <w:spacing w:line="360" w:lineRule="auto"/>
        <w:rPr>
          <w:rFonts w:cs="Arial"/>
        </w:rPr>
      </w:pPr>
      <w:r w:rsidRPr="007C507D">
        <w:rPr>
          <w:rFonts w:cs="Arial"/>
        </w:rPr>
        <w:t>Travel Agents: Hotel Holiday Inn partners with travel agents to offer packages and promotions for its customers. This allows the hotel chain to reach a wider audience and offer competitive prices and value-added services to customers.</w:t>
      </w:r>
    </w:p>
    <w:p w14:paraId="12ED5963" w14:textId="7D8A41D5" w:rsidR="00FE1327" w:rsidRPr="007C507D" w:rsidRDefault="00FE1327" w:rsidP="001C1181">
      <w:pPr>
        <w:pStyle w:val="Heading2"/>
        <w:spacing w:line="360" w:lineRule="auto"/>
        <w:rPr>
          <w:rFonts w:cs="Arial"/>
        </w:rPr>
      </w:pPr>
      <w:bookmarkStart w:id="12" w:name="_Toc128437802"/>
      <w:bookmarkStart w:id="13" w:name="_Toc128509762"/>
      <w:r w:rsidRPr="007C507D">
        <w:rPr>
          <w:rFonts w:cs="Arial"/>
        </w:rPr>
        <w:lastRenderedPageBreak/>
        <w:t>Climate</w:t>
      </w:r>
      <w:bookmarkEnd w:id="12"/>
      <w:bookmarkEnd w:id="13"/>
    </w:p>
    <w:p w14:paraId="570C73C4" w14:textId="77777777" w:rsidR="00FE1327" w:rsidRPr="007C507D" w:rsidRDefault="00FE1327" w:rsidP="001C1181">
      <w:pPr>
        <w:pStyle w:val="ListParagraph"/>
        <w:numPr>
          <w:ilvl w:val="0"/>
          <w:numId w:val="13"/>
        </w:numPr>
        <w:spacing w:line="360" w:lineRule="auto"/>
        <w:rPr>
          <w:rFonts w:cs="Arial"/>
        </w:rPr>
      </w:pPr>
      <w:r w:rsidRPr="007C507D">
        <w:rPr>
          <w:rFonts w:cs="Arial"/>
        </w:rPr>
        <w:t>Political factors, such as laws and regulations related to taxation, employment, and health and safety, can impact Holiday Inn's profitability and operations.</w:t>
      </w:r>
    </w:p>
    <w:p w14:paraId="13C217B9" w14:textId="77777777" w:rsidR="00FE1327" w:rsidRPr="007C507D" w:rsidRDefault="00FE1327" w:rsidP="001C1181">
      <w:pPr>
        <w:pStyle w:val="ListParagraph"/>
        <w:numPr>
          <w:ilvl w:val="0"/>
          <w:numId w:val="13"/>
        </w:numPr>
        <w:spacing w:line="360" w:lineRule="auto"/>
        <w:rPr>
          <w:rFonts w:cs="Arial"/>
        </w:rPr>
      </w:pPr>
      <w:r w:rsidRPr="007C507D">
        <w:rPr>
          <w:rFonts w:cs="Arial"/>
        </w:rPr>
        <w:t>Economic factors such as exchange rates, inflation, and global economic conditions can also impact the demand for hotel services and Holiday Inn's operations.</w:t>
      </w:r>
    </w:p>
    <w:p w14:paraId="1814CECE" w14:textId="77777777" w:rsidR="00FE1327" w:rsidRPr="007C507D" w:rsidRDefault="00FE1327" w:rsidP="001C1181">
      <w:pPr>
        <w:pStyle w:val="ListParagraph"/>
        <w:numPr>
          <w:ilvl w:val="0"/>
          <w:numId w:val="13"/>
        </w:numPr>
        <w:spacing w:line="360" w:lineRule="auto"/>
        <w:rPr>
          <w:rFonts w:cs="Arial"/>
        </w:rPr>
      </w:pPr>
      <w:r w:rsidRPr="007C507D">
        <w:rPr>
          <w:rFonts w:cs="Arial"/>
        </w:rPr>
        <w:t>Sociocultural factors such as changing consumer preferences and trends can also impact the hotel chain's operations and marketing strategies.</w:t>
      </w:r>
    </w:p>
    <w:p w14:paraId="714E69F5" w14:textId="77777777" w:rsidR="00FE1327" w:rsidRPr="007C507D" w:rsidRDefault="00FE1327" w:rsidP="001C1181">
      <w:pPr>
        <w:pStyle w:val="ListParagraph"/>
        <w:numPr>
          <w:ilvl w:val="0"/>
          <w:numId w:val="13"/>
        </w:numPr>
        <w:spacing w:line="360" w:lineRule="auto"/>
        <w:rPr>
          <w:rFonts w:cs="Arial"/>
        </w:rPr>
      </w:pPr>
      <w:r w:rsidRPr="007C507D">
        <w:rPr>
          <w:rFonts w:cs="Arial"/>
        </w:rPr>
        <w:t>Technological advancements can provide opportunities for Holiday Inn to improve its operations and enhance customer experience, but it may also require significant investments.</w:t>
      </w:r>
    </w:p>
    <w:p w14:paraId="63EEB14C" w14:textId="5E507099" w:rsidR="00FE1327" w:rsidRPr="007C507D" w:rsidRDefault="00FE1327" w:rsidP="001C1181">
      <w:pPr>
        <w:pStyle w:val="ListParagraph"/>
        <w:numPr>
          <w:ilvl w:val="0"/>
          <w:numId w:val="13"/>
        </w:numPr>
        <w:spacing w:line="360" w:lineRule="auto"/>
        <w:rPr>
          <w:rFonts w:cs="Arial"/>
        </w:rPr>
      </w:pPr>
      <w:r w:rsidRPr="007C507D">
        <w:rPr>
          <w:rFonts w:cs="Arial"/>
        </w:rPr>
        <w:t>Environmental factors such as climate change and natural disasters can also impact Holiday Inn's operations and sustainability efforts.</w:t>
      </w:r>
    </w:p>
    <w:p w14:paraId="4EFC9850" w14:textId="16186B0D" w:rsidR="00FE1327" w:rsidRPr="007C507D" w:rsidRDefault="00AD1CE8" w:rsidP="001C1181">
      <w:pPr>
        <w:pStyle w:val="Heading1"/>
        <w:spacing w:line="360" w:lineRule="auto"/>
        <w:rPr>
          <w:rFonts w:cs="Arial"/>
        </w:rPr>
      </w:pPr>
      <w:bookmarkStart w:id="14" w:name="_Toc128437803"/>
      <w:bookmarkStart w:id="15" w:name="_Toc128509763"/>
      <w:r w:rsidRPr="007C507D">
        <w:rPr>
          <w:rFonts w:cs="Arial"/>
        </w:rPr>
        <w:t>Objectives</w:t>
      </w:r>
      <w:bookmarkEnd w:id="14"/>
      <w:bookmarkEnd w:id="15"/>
    </w:p>
    <w:p w14:paraId="41CF8B58" w14:textId="7C394150" w:rsidR="00AD1CE8" w:rsidRPr="007C507D" w:rsidRDefault="00AD1CE8" w:rsidP="001C1181">
      <w:pPr>
        <w:spacing w:line="360" w:lineRule="auto"/>
        <w:rPr>
          <w:rFonts w:cs="Arial"/>
        </w:rPr>
      </w:pPr>
      <w:r w:rsidRPr="007C507D">
        <w:rPr>
          <w:rFonts w:cs="Arial"/>
        </w:rPr>
        <w:t>The aims of the marketing plan for Hotel Holiday Inn are to increase occupancy rates, improve customer satisfaction, and enhance brand awareness through targeted promotional strategies and personalized customer experiences.</w:t>
      </w:r>
    </w:p>
    <w:p w14:paraId="3B8B9206" w14:textId="493E5231" w:rsidR="00AD1CE8" w:rsidRPr="007C507D" w:rsidRDefault="00AD1CE8" w:rsidP="001C1181">
      <w:pPr>
        <w:pStyle w:val="Heading1"/>
        <w:spacing w:line="360" w:lineRule="auto"/>
        <w:rPr>
          <w:rFonts w:cs="Arial"/>
        </w:rPr>
      </w:pPr>
      <w:bookmarkStart w:id="16" w:name="_Toc128437804"/>
      <w:bookmarkStart w:id="17" w:name="_Toc128509764"/>
      <w:r w:rsidRPr="007C507D">
        <w:rPr>
          <w:rFonts w:cs="Arial"/>
        </w:rPr>
        <w:t>Strategy</w:t>
      </w:r>
      <w:bookmarkEnd w:id="16"/>
      <w:bookmarkEnd w:id="17"/>
    </w:p>
    <w:p w14:paraId="731500AB" w14:textId="64144FBB" w:rsidR="00AD1CE8" w:rsidRPr="007C507D" w:rsidRDefault="00AD1CE8" w:rsidP="001C1181">
      <w:pPr>
        <w:spacing w:line="360" w:lineRule="auto"/>
        <w:rPr>
          <w:rFonts w:cs="Arial"/>
        </w:rPr>
      </w:pPr>
      <w:r w:rsidRPr="007C507D">
        <w:rPr>
          <w:rFonts w:cs="Arial"/>
        </w:rPr>
        <w:t>The marketing strategy for Hotel Holiday Inn focuses on providing a high-quality customer experience that emphasizes personalized service and value for money. The hotel chain's value proposition is centred on offering a comfortable and convenient stay that meets the needs of both leisure and business travellers. To achieve this, the marketing plan includes targeted promotional strategies such as loyalty programs, online marketing, and partnerships with travel agents. In terms of pricing strategy, Hotel Holiday Inn uses Bowman's Strategy Clock to position itself as a quality mid-market hotel chain that offers competitive prices</w:t>
      </w:r>
      <w:r w:rsidR="00FC7CD5" w:rsidRPr="007C507D">
        <w:rPr>
          <w:rFonts w:cs="Arial"/>
        </w:rPr>
        <w:t xml:space="preserve"> (</w:t>
      </w:r>
      <w:r w:rsidR="00FC7CD5" w:rsidRPr="007C507D">
        <w:rPr>
          <w:rFonts w:cs="Arial"/>
          <w:lang w:eastAsia="en-IN"/>
        </w:rPr>
        <w:t>Smith PR 2020)</w:t>
      </w:r>
      <w:r w:rsidRPr="007C507D">
        <w:rPr>
          <w:rFonts w:cs="Arial"/>
        </w:rPr>
        <w:t xml:space="preserve">. The hotel chain leverages economies of scale to keep costs low while still providing a high-quality service. This approach enables Hotel Holiday Inn to differentiate itself from both luxury and budget hotels and appeal to a wide range of customers seeking value for money. </w:t>
      </w:r>
      <w:r w:rsidRPr="007C507D">
        <w:rPr>
          <w:rFonts w:cs="Arial"/>
        </w:rPr>
        <w:lastRenderedPageBreak/>
        <w:t>Overall, the marketing strategy for Hotel Holiday Inn is focused on delivering a quality customer experience at a competitive price point.</w:t>
      </w:r>
    </w:p>
    <w:p w14:paraId="76E3F80A" w14:textId="308E2B90" w:rsidR="00AD1CE8" w:rsidRPr="007C507D" w:rsidRDefault="00AD1CE8" w:rsidP="001C1181">
      <w:pPr>
        <w:pStyle w:val="Heading1"/>
        <w:spacing w:line="360" w:lineRule="auto"/>
        <w:rPr>
          <w:rFonts w:cs="Arial"/>
        </w:rPr>
      </w:pPr>
      <w:bookmarkStart w:id="18" w:name="_Toc128437805"/>
      <w:bookmarkStart w:id="19" w:name="_Toc128509765"/>
      <w:r w:rsidRPr="007C507D">
        <w:rPr>
          <w:rFonts w:cs="Arial"/>
        </w:rPr>
        <w:t>Tactics</w:t>
      </w:r>
      <w:bookmarkEnd w:id="18"/>
      <w:bookmarkEnd w:id="19"/>
    </w:p>
    <w:p w14:paraId="0380580B" w14:textId="77777777" w:rsidR="00AD1CE8" w:rsidRPr="007C507D" w:rsidRDefault="00AD1CE8" w:rsidP="001C1181">
      <w:pPr>
        <w:spacing w:line="360" w:lineRule="auto"/>
        <w:rPr>
          <w:rFonts w:cs="Arial"/>
        </w:rPr>
      </w:pPr>
      <w:r w:rsidRPr="007C507D">
        <w:rPr>
          <w:rFonts w:cs="Arial"/>
        </w:rPr>
        <w:t>The marketing mix for Hotel Holiday Inn includes the following components:</w:t>
      </w:r>
    </w:p>
    <w:p w14:paraId="6DBE58F6" w14:textId="5A8A2102" w:rsidR="00AD1CE8" w:rsidRPr="007C507D" w:rsidRDefault="00AD1CE8" w:rsidP="001C1181">
      <w:pPr>
        <w:pStyle w:val="ListParagraph"/>
        <w:numPr>
          <w:ilvl w:val="0"/>
          <w:numId w:val="16"/>
        </w:numPr>
        <w:spacing w:line="360" w:lineRule="auto"/>
        <w:rPr>
          <w:rFonts w:cs="Arial"/>
        </w:rPr>
      </w:pPr>
      <w:r w:rsidRPr="007C507D">
        <w:rPr>
          <w:rFonts w:cs="Arial"/>
        </w:rPr>
        <w:t xml:space="preserve">Product: </w:t>
      </w:r>
      <w:r w:rsidR="00617158" w:rsidRPr="007C507D">
        <w:rPr>
          <w:rFonts w:cs="Arial"/>
        </w:rPr>
        <w:t>The hotel</w:t>
      </w:r>
      <w:r w:rsidRPr="007C507D">
        <w:rPr>
          <w:rFonts w:cs="Arial"/>
        </w:rPr>
        <w:t xml:space="preserve"> Holiday Inn offers a range of accommodation options to meet the needs of both leisure and business travellers, including standard rooms, suites, and executive rooms. The hotel chain also provides amenities such as restaurants, bars, fitness centres, and meeting rooms.</w:t>
      </w:r>
    </w:p>
    <w:p w14:paraId="3A67D3B2" w14:textId="77777777" w:rsidR="00AD1CE8" w:rsidRPr="007C507D" w:rsidRDefault="00AD1CE8" w:rsidP="001C1181">
      <w:pPr>
        <w:pStyle w:val="ListParagraph"/>
        <w:numPr>
          <w:ilvl w:val="0"/>
          <w:numId w:val="16"/>
        </w:numPr>
        <w:spacing w:line="360" w:lineRule="auto"/>
        <w:rPr>
          <w:rFonts w:cs="Arial"/>
        </w:rPr>
      </w:pPr>
      <w:r w:rsidRPr="007C507D">
        <w:rPr>
          <w:rFonts w:cs="Arial"/>
        </w:rPr>
        <w:t>Price: Hotel Holiday Inn uses a competitive pricing strategy to appeal to a wide range of customers seeking value for money. The hotel chain also offers promotional discounts and loyalty programs to incentivize repeat business and encourage customer loyalty.</w:t>
      </w:r>
    </w:p>
    <w:p w14:paraId="3C313718" w14:textId="77777777" w:rsidR="00AD1CE8" w:rsidRPr="007C507D" w:rsidRDefault="00AD1CE8" w:rsidP="001C1181">
      <w:pPr>
        <w:pStyle w:val="ListParagraph"/>
        <w:numPr>
          <w:ilvl w:val="0"/>
          <w:numId w:val="16"/>
        </w:numPr>
        <w:spacing w:line="360" w:lineRule="auto"/>
        <w:rPr>
          <w:rFonts w:cs="Arial"/>
        </w:rPr>
      </w:pPr>
      <w:r w:rsidRPr="007C507D">
        <w:rPr>
          <w:rFonts w:cs="Arial"/>
        </w:rPr>
        <w:t>Place: Hotel Holiday Inn has a global presence with properties located in key destinations around the world. The hotel chain also utilizes various distribution channels such as online travel agents, direct bookings, and partnerships with airlines and other travel companies.</w:t>
      </w:r>
    </w:p>
    <w:p w14:paraId="471B6EFB" w14:textId="77777777" w:rsidR="00AD1CE8" w:rsidRPr="007C507D" w:rsidRDefault="00AD1CE8" w:rsidP="001C1181">
      <w:pPr>
        <w:pStyle w:val="ListParagraph"/>
        <w:numPr>
          <w:ilvl w:val="0"/>
          <w:numId w:val="16"/>
        </w:numPr>
        <w:spacing w:line="360" w:lineRule="auto"/>
        <w:rPr>
          <w:rFonts w:cs="Arial"/>
        </w:rPr>
      </w:pPr>
      <w:r w:rsidRPr="007C507D">
        <w:rPr>
          <w:rFonts w:cs="Arial"/>
        </w:rPr>
        <w:t>Promotion: The hotel chain uses a mix of traditional and digital marketing strategies to promote its services and enhance brand awareness. This includes targeted advertising campaigns, social media marketing, email marketing, and partnerships with travel bloggers and influencers.</w:t>
      </w:r>
    </w:p>
    <w:p w14:paraId="0E423126" w14:textId="0DBB5A0F" w:rsidR="00FD786E" w:rsidRPr="007C507D" w:rsidRDefault="00FD786E" w:rsidP="001C1181">
      <w:pPr>
        <w:pStyle w:val="Heading1"/>
        <w:spacing w:line="360" w:lineRule="auto"/>
        <w:rPr>
          <w:rFonts w:cs="Arial"/>
        </w:rPr>
      </w:pPr>
      <w:bookmarkStart w:id="20" w:name="_Toc128437806"/>
      <w:bookmarkStart w:id="21" w:name="_Toc128509766"/>
      <w:r w:rsidRPr="007C507D">
        <w:rPr>
          <w:rFonts w:cs="Arial"/>
        </w:rPr>
        <w:lastRenderedPageBreak/>
        <w:t>Action</w:t>
      </w:r>
      <w:bookmarkEnd w:id="20"/>
      <w:bookmarkEnd w:id="21"/>
    </w:p>
    <w:p w14:paraId="677A981C" w14:textId="05D11113" w:rsidR="00FD786E" w:rsidRPr="007C507D" w:rsidRDefault="00EA538C" w:rsidP="001C1181">
      <w:pPr>
        <w:spacing w:line="360" w:lineRule="auto"/>
        <w:jc w:val="left"/>
        <w:rPr>
          <w:rFonts w:cs="Arial"/>
          <w:lang w:val="en-US" w:eastAsia="en-IN"/>
        </w:rPr>
      </w:pPr>
      <w:r w:rsidRPr="007C507D">
        <w:rPr>
          <w:rFonts w:cs="Arial"/>
          <w:noProof/>
          <w:lang w:val="en-US"/>
        </w:rPr>
        <w:drawing>
          <wp:inline distT="0" distB="0" distL="0" distR="0" wp14:anchorId="4088C61E" wp14:editId="34A0ACAC">
            <wp:extent cx="6494667" cy="57600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494667" cy="5760000"/>
                    </a:xfrm>
                    <a:prstGeom prst="rect">
                      <a:avLst/>
                    </a:prstGeom>
                  </pic:spPr>
                </pic:pic>
              </a:graphicData>
            </a:graphic>
          </wp:inline>
        </w:drawing>
      </w:r>
    </w:p>
    <w:p w14:paraId="5929F9E5" w14:textId="75C7D4F8" w:rsidR="00AD1CE8" w:rsidRPr="007C507D" w:rsidRDefault="00D72E06" w:rsidP="001C1181">
      <w:pPr>
        <w:pStyle w:val="Heading1"/>
        <w:spacing w:line="360" w:lineRule="auto"/>
        <w:rPr>
          <w:rFonts w:cs="Arial"/>
        </w:rPr>
      </w:pPr>
      <w:bookmarkStart w:id="22" w:name="_Toc128437807"/>
      <w:bookmarkStart w:id="23" w:name="_Toc128509767"/>
      <w:r w:rsidRPr="007C507D">
        <w:rPr>
          <w:rFonts w:cs="Arial"/>
        </w:rPr>
        <w:t>Control</w:t>
      </w:r>
      <w:bookmarkEnd w:id="22"/>
      <w:bookmarkEnd w:id="23"/>
    </w:p>
    <w:p w14:paraId="534A8249" w14:textId="58FEBF81" w:rsidR="007E50FF" w:rsidRPr="007C507D" w:rsidRDefault="00D72E06" w:rsidP="001C1181">
      <w:pPr>
        <w:spacing w:line="360" w:lineRule="auto"/>
        <w:rPr>
          <w:rFonts w:cs="Arial"/>
        </w:rPr>
      </w:pPr>
      <w:r w:rsidRPr="007C507D">
        <w:rPr>
          <w:rFonts w:cs="Arial"/>
        </w:rPr>
        <w:t>The success of Hotel Holiday Inn's marketing plan will be measured by metrics such as occupancy rates, revenue per available room, and customer satisfaction scores. The hotel chain will also track the number of new customers, positive attitudes towards the brand, and revenue growth to determine the effectiveness of its marketing strategies and initiatives. The Unique Selling Proposition (USP) for Hotel Holiday Inn is its commitment to providing a comfortable and convenient stay that meets the needs of both leisure and business travellers at a competitive price point</w:t>
      </w:r>
      <w:r w:rsidR="00FC7CD5" w:rsidRPr="007C507D">
        <w:rPr>
          <w:rFonts w:cs="Arial"/>
        </w:rPr>
        <w:t xml:space="preserve"> (</w:t>
      </w:r>
      <w:r w:rsidR="00FC7CD5" w:rsidRPr="007C507D">
        <w:rPr>
          <w:rFonts w:cs="Arial"/>
          <w:color w:val="000000"/>
        </w:rPr>
        <w:t>Ryan 2012)</w:t>
      </w:r>
      <w:r w:rsidRPr="007C507D">
        <w:rPr>
          <w:rFonts w:cs="Arial"/>
        </w:rPr>
        <w:t xml:space="preserve">. The </w:t>
      </w:r>
      <w:r w:rsidRPr="007C507D">
        <w:rPr>
          <w:rFonts w:cs="Arial"/>
        </w:rPr>
        <w:lastRenderedPageBreak/>
        <w:t>hotel chain places a strong emphasis on delivering personalized and high-quality customer service while also offering a range of amenities such as restaurants, bars, fitness centres, and meeting rooms. Additionally, Hotel Holiday Inn has a global presence with properties located in key destinations around the world, making it a convenient and reliable choice for travellers seeking a consistent experience wherever they go.</w:t>
      </w:r>
    </w:p>
    <w:p w14:paraId="40059839" w14:textId="74441FF5" w:rsidR="007E50FF" w:rsidRPr="007C507D" w:rsidRDefault="007E50FF" w:rsidP="001C1181">
      <w:pPr>
        <w:spacing w:line="360" w:lineRule="auto"/>
        <w:rPr>
          <w:rFonts w:cs="Arial"/>
        </w:rPr>
      </w:pPr>
    </w:p>
    <w:p w14:paraId="7D99BDC2" w14:textId="56EBC66F" w:rsidR="00D72E06" w:rsidRPr="007C507D" w:rsidRDefault="00D72E06" w:rsidP="001C1181">
      <w:pPr>
        <w:pStyle w:val="Heading1"/>
        <w:spacing w:line="360" w:lineRule="auto"/>
        <w:rPr>
          <w:rFonts w:cs="Arial"/>
        </w:rPr>
      </w:pPr>
      <w:bookmarkStart w:id="24" w:name="_Toc128437808"/>
      <w:bookmarkStart w:id="25" w:name="_Toc128509768"/>
      <w:r w:rsidRPr="007C507D">
        <w:rPr>
          <w:rFonts w:cs="Arial"/>
        </w:rPr>
        <w:t>Conclusion</w:t>
      </w:r>
      <w:bookmarkEnd w:id="24"/>
      <w:bookmarkEnd w:id="25"/>
    </w:p>
    <w:p w14:paraId="2E2861D9" w14:textId="3E40CA75" w:rsidR="007E50FF" w:rsidRPr="007C507D" w:rsidRDefault="00D72E06" w:rsidP="001C1181">
      <w:pPr>
        <w:spacing w:line="360" w:lineRule="auto"/>
        <w:rPr>
          <w:rFonts w:cs="Arial"/>
        </w:rPr>
      </w:pPr>
      <w:r w:rsidRPr="007C507D">
        <w:rPr>
          <w:rFonts w:cs="Arial"/>
        </w:rPr>
        <w:t xml:space="preserve">The marketing plan for Hotel Holiday Inn aims to increase occupancy rates, improve customer satisfaction, and enhance brand awareness through targeted promotional strategies and personalized customer experiences. </w:t>
      </w:r>
      <w:r w:rsidR="00BA37E1" w:rsidRPr="007C507D">
        <w:rPr>
          <w:rFonts w:cs="Arial"/>
        </w:rPr>
        <w:t>The product, price, place, promotion, people, procedure, and physical evidence are all part of the hotel chain's marketing mix</w:t>
      </w:r>
      <w:r w:rsidR="00FC7CD5" w:rsidRPr="007C507D">
        <w:rPr>
          <w:rFonts w:cs="Arial"/>
        </w:rPr>
        <w:t xml:space="preserve"> (</w:t>
      </w:r>
      <w:r w:rsidR="00FC7CD5" w:rsidRPr="007C507D">
        <w:rPr>
          <w:rFonts w:cs="Arial"/>
          <w:color w:val="000000"/>
        </w:rPr>
        <w:t>Chaff 2019)</w:t>
      </w:r>
      <w:r w:rsidRPr="007C507D">
        <w:rPr>
          <w:rFonts w:cs="Arial"/>
        </w:rPr>
        <w:t>. Recommendations include expanding the hotel chain's online presence, leveraging data analytics to personalize customer experiences, and investing in sustainable initiatives to appeal to environmentally conscious travellers.</w:t>
      </w:r>
    </w:p>
    <w:p w14:paraId="56A3B282" w14:textId="77777777" w:rsidR="007E50FF" w:rsidRPr="007C507D" w:rsidRDefault="007E50FF" w:rsidP="001C1181">
      <w:pPr>
        <w:spacing w:line="360" w:lineRule="auto"/>
        <w:rPr>
          <w:rFonts w:cs="Arial"/>
        </w:rPr>
      </w:pPr>
      <w:r w:rsidRPr="007C507D">
        <w:rPr>
          <w:rFonts w:cs="Arial"/>
        </w:rPr>
        <w:br w:type="page"/>
      </w:r>
    </w:p>
    <w:p w14:paraId="042944CB" w14:textId="5E37987C" w:rsidR="00D72E06" w:rsidRPr="007C507D" w:rsidRDefault="007E50FF" w:rsidP="001C1181">
      <w:pPr>
        <w:pStyle w:val="Heading1"/>
        <w:spacing w:line="360" w:lineRule="auto"/>
        <w:rPr>
          <w:rFonts w:cs="Arial"/>
        </w:rPr>
      </w:pPr>
      <w:bookmarkStart w:id="26" w:name="_Toc128437809"/>
      <w:bookmarkStart w:id="27" w:name="_Toc128509769"/>
      <w:r w:rsidRPr="007C507D">
        <w:rPr>
          <w:rFonts w:cs="Arial"/>
        </w:rPr>
        <w:lastRenderedPageBreak/>
        <w:t>References</w:t>
      </w:r>
      <w:bookmarkEnd w:id="26"/>
      <w:bookmarkEnd w:id="27"/>
    </w:p>
    <w:p w14:paraId="49F750BF" w14:textId="77777777" w:rsidR="007C507D" w:rsidRPr="007C507D" w:rsidRDefault="007C507D" w:rsidP="001C1181">
      <w:pPr>
        <w:pStyle w:val="ListParagraph"/>
        <w:numPr>
          <w:ilvl w:val="0"/>
          <w:numId w:val="17"/>
        </w:numPr>
        <w:spacing w:line="360" w:lineRule="auto"/>
        <w:rPr>
          <w:rFonts w:cs="Arial"/>
          <w:lang w:eastAsia="en-IN"/>
        </w:rPr>
      </w:pPr>
      <w:proofErr w:type="spellStart"/>
      <w:r w:rsidRPr="007C507D">
        <w:rPr>
          <w:rFonts w:cs="Arial"/>
          <w:lang w:eastAsia="en-IN"/>
        </w:rPr>
        <w:t>Bowie,D</w:t>
      </w:r>
      <w:proofErr w:type="spellEnd"/>
      <w:r w:rsidRPr="007C507D">
        <w:rPr>
          <w:rFonts w:cs="Arial"/>
          <w:lang w:eastAsia="en-IN"/>
        </w:rPr>
        <w:t xml:space="preserve">. </w:t>
      </w:r>
      <w:proofErr w:type="spellStart"/>
      <w:r w:rsidRPr="007C507D">
        <w:rPr>
          <w:rFonts w:cs="Arial"/>
          <w:lang w:eastAsia="en-IN"/>
        </w:rPr>
        <w:t>Buttle,F</w:t>
      </w:r>
      <w:proofErr w:type="spellEnd"/>
      <w:r w:rsidRPr="007C507D">
        <w:rPr>
          <w:rFonts w:cs="Arial"/>
          <w:lang w:eastAsia="en-IN"/>
        </w:rPr>
        <w:t xml:space="preserve">. </w:t>
      </w:r>
      <w:proofErr w:type="spellStart"/>
      <w:r w:rsidRPr="007C507D">
        <w:rPr>
          <w:rFonts w:cs="Arial"/>
          <w:lang w:eastAsia="en-IN"/>
        </w:rPr>
        <w:t>Brookes,M</w:t>
      </w:r>
      <w:proofErr w:type="spellEnd"/>
      <w:r w:rsidRPr="007C507D">
        <w:rPr>
          <w:rFonts w:cs="Arial"/>
          <w:lang w:eastAsia="en-IN"/>
        </w:rPr>
        <w:t xml:space="preserve"> &amp; </w:t>
      </w:r>
      <w:proofErr w:type="spellStart"/>
      <w:r w:rsidRPr="007C507D">
        <w:rPr>
          <w:rFonts w:cs="Arial"/>
          <w:lang w:eastAsia="en-IN"/>
        </w:rPr>
        <w:t>Mariussen,A</w:t>
      </w:r>
      <w:proofErr w:type="spellEnd"/>
      <w:r w:rsidRPr="007C507D">
        <w:rPr>
          <w:rFonts w:cs="Arial"/>
          <w:lang w:eastAsia="en-IN"/>
        </w:rPr>
        <w:t xml:space="preserve"> (2017), Hospitality Marketing. 3</w:t>
      </w:r>
      <w:r w:rsidRPr="007C507D">
        <w:rPr>
          <w:rFonts w:cs="Arial"/>
          <w:sz w:val="16"/>
          <w:szCs w:val="16"/>
          <w:vertAlign w:val="superscript"/>
          <w:lang w:eastAsia="en-IN"/>
        </w:rPr>
        <w:t xml:space="preserve">rd </w:t>
      </w:r>
      <w:r w:rsidRPr="007C507D">
        <w:rPr>
          <w:rFonts w:cs="Arial"/>
          <w:lang w:eastAsia="en-IN"/>
        </w:rPr>
        <w:t>ed, Routledge,  London </w:t>
      </w:r>
    </w:p>
    <w:p w14:paraId="2FE19D02" w14:textId="77777777" w:rsidR="007C507D" w:rsidRPr="007C507D" w:rsidRDefault="007C507D" w:rsidP="001C1181">
      <w:pPr>
        <w:pStyle w:val="ListParagraph"/>
        <w:numPr>
          <w:ilvl w:val="0"/>
          <w:numId w:val="17"/>
        </w:numPr>
        <w:spacing w:line="360" w:lineRule="auto"/>
        <w:rPr>
          <w:rFonts w:cs="Arial"/>
        </w:rPr>
      </w:pPr>
      <w:bookmarkStart w:id="28" w:name="_Hlk128419883"/>
      <w:r w:rsidRPr="007C507D">
        <w:rPr>
          <w:rFonts w:cs="Arial"/>
          <w:color w:val="000000"/>
        </w:rPr>
        <w:t xml:space="preserve">Chaffey, D and Ellis- Chadwick, F. (2019) </w:t>
      </w:r>
      <w:bookmarkEnd w:id="28"/>
      <w:r w:rsidRPr="007C507D">
        <w:rPr>
          <w:rFonts w:cs="Arial"/>
          <w:color w:val="000000"/>
        </w:rPr>
        <w:t>Digital Marketing. 7</w:t>
      </w:r>
      <w:r w:rsidRPr="007C507D">
        <w:rPr>
          <w:rFonts w:cs="Arial"/>
          <w:color w:val="000000"/>
          <w:sz w:val="16"/>
          <w:szCs w:val="16"/>
          <w:vertAlign w:val="superscript"/>
        </w:rPr>
        <w:t xml:space="preserve">th </w:t>
      </w:r>
      <w:r w:rsidRPr="007C507D">
        <w:rPr>
          <w:rFonts w:cs="Arial"/>
          <w:color w:val="000000"/>
        </w:rPr>
        <w:t xml:space="preserve">ed, </w:t>
      </w:r>
      <w:proofErr w:type="spellStart"/>
      <w:r w:rsidRPr="007C507D">
        <w:rPr>
          <w:rFonts w:cs="Arial"/>
          <w:color w:val="000000"/>
        </w:rPr>
        <w:t>Pearsons</w:t>
      </w:r>
      <w:proofErr w:type="spellEnd"/>
      <w:r w:rsidRPr="007C507D">
        <w:rPr>
          <w:rFonts w:cs="Arial"/>
          <w:color w:val="000000"/>
        </w:rPr>
        <w:t xml:space="preserve">, London. </w:t>
      </w:r>
      <w:proofErr w:type="spellStart"/>
      <w:r w:rsidRPr="007C507D">
        <w:rPr>
          <w:rFonts w:cs="Arial"/>
          <w:color w:val="000000"/>
        </w:rPr>
        <w:t>Ghauri</w:t>
      </w:r>
      <w:proofErr w:type="spellEnd"/>
      <w:r w:rsidRPr="007C507D">
        <w:rPr>
          <w:rFonts w:cs="Arial"/>
          <w:color w:val="000000"/>
        </w:rPr>
        <w:t>, P N (2014) International Marketing, 4</w:t>
      </w:r>
      <w:r w:rsidRPr="007C507D">
        <w:rPr>
          <w:rFonts w:cs="Arial"/>
          <w:color w:val="000000"/>
          <w:sz w:val="16"/>
          <w:szCs w:val="16"/>
          <w:vertAlign w:val="superscript"/>
        </w:rPr>
        <w:t xml:space="preserve">th </w:t>
      </w:r>
      <w:r w:rsidRPr="007C507D">
        <w:rPr>
          <w:rFonts w:cs="Arial"/>
          <w:color w:val="000000"/>
        </w:rPr>
        <w:t>Ed, McGraw Hill, London </w:t>
      </w:r>
    </w:p>
    <w:p w14:paraId="7D512599" w14:textId="77777777" w:rsidR="007C507D" w:rsidRPr="007C507D" w:rsidRDefault="007C507D" w:rsidP="001C1181">
      <w:pPr>
        <w:pStyle w:val="ListParagraph"/>
        <w:numPr>
          <w:ilvl w:val="0"/>
          <w:numId w:val="17"/>
        </w:numPr>
        <w:spacing w:line="360" w:lineRule="auto"/>
        <w:rPr>
          <w:rFonts w:cs="Arial"/>
        </w:rPr>
      </w:pPr>
      <w:r w:rsidRPr="007C507D">
        <w:rPr>
          <w:rFonts w:cs="Arial"/>
          <w:shd w:val="clear" w:color="auto" w:fill="FFFFFF"/>
        </w:rPr>
        <w:t>Christopher, A.O., 2021. E-marketing and the hotel business promotion: Prospect and challenges in selected hotels in Ado-Ekiti, Nigeria. </w:t>
      </w:r>
      <w:r w:rsidRPr="007C507D">
        <w:rPr>
          <w:rFonts w:cs="Arial"/>
          <w:i/>
          <w:iCs/>
          <w:shd w:val="clear" w:color="auto" w:fill="FFFFFF"/>
        </w:rPr>
        <w:t>E3 Journal of Business Management and Economics</w:t>
      </w:r>
      <w:r w:rsidRPr="007C507D">
        <w:rPr>
          <w:rFonts w:cs="Arial"/>
          <w:shd w:val="clear" w:color="auto" w:fill="FFFFFF"/>
        </w:rPr>
        <w:t>, </w:t>
      </w:r>
      <w:r w:rsidRPr="007C507D">
        <w:rPr>
          <w:rFonts w:cs="Arial"/>
          <w:i/>
          <w:iCs/>
          <w:shd w:val="clear" w:color="auto" w:fill="FFFFFF"/>
        </w:rPr>
        <w:t>11</w:t>
      </w:r>
      <w:r w:rsidRPr="007C507D">
        <w:rPr>
          <w:rFonts w:cs="Arial"/>
          <w:shd w:val="clear" w:color="auto" w:fill="FFFFFF"/>
        </w:rPr>
        <w:t>(1), pp.020-026.</w:t>
      </w:r>
    </w:p>
    <w:p w14:paraId="2D1C508D" w14:textId="77777777" w:rsidR="007C507D" w:rsidRPr="007C507D" w:rsidRDefault="007C507D" w:rsidP="001C1181">
      <w:pPr>
        <w:pStyle w:val="ListParagraph"/>
        <w:numPr>
          <w:ilvl w:val="0"/>
          <w:numId w:val="17"/>
        </w:numPr>
        <w:spacing w:line="360" w:lineRule="auto"/>
        <w:rPr>
          <w:rFonts w:cs="Arial"/>
        </w:rPr>
      </w:pPr>
      <w:bookmarkStart w:id="29" w:name="_Hlk128419784"/>
      <w:r w:rsidRPr="007C507D">
        <w:rPr>
          <w:rFonts w:cs="Arial"/>
          <w:color w:val="000000"/>
        </w:rPr>
        <w:t>Clow, K &amp; Baack, D (2013)</w:t>
      </w:r>
      <w:bookmarkEnd w:id="29"/>
      <w:r w:rsidRPr="007C507D">
        <w:rPr>
          <w:rFonts w:cs="Arial"/>
          <w:color w:val="000000"/>
        </w:rPr>
        <w:t>, Integrated Advertising, Promotion and Marketing Communications. 6</w:t>
      </w:r>
      <w:r w:rsidRPr="007C507D">
        <w:rPr>
          <w:rFonts w:cs="Arial"/>
          <w:color w:val="000000"/>
          <w:sz w:val="16"/>
          <w:szCs w:val="16"/>
          <w:vertAlign w:val="superscript"/>
        </w:rPr>
        <w:t>th</w:t>
      </w:r>
      <w:r w:rsidRPr="007C507D">
        <w:rPr>
          <w:rFonts w:cs="Arial"/>
          <w:color w:val="000000"/>
          <w:sz w:val="16"/>
          <w:szCs w:val="16"/>
        </w:rPr>
        <w:t xml:space="preserve"> </w:t>
      </w:r>
      <w:r w:rsidRPr="007C507D">
        <w:rPr>
          <w:rFonts w:cs="Arial"/>
          <w:color w:val="000000"/>
        </w:rPr>
        <w:t>ed, Pearson, London  </w:t>
      </w:r>
    </w:p>
    <w:p w14:paraId="324AEF57" w14:textId="77777777" w:rsidR="007C507D" w:rsidRPr="007C507D" w:rsidRDefault="007C507D" w:rsidP="001C1181">
      <w:pPr>
        <w:pStyle w:val="ListParagraph"/>
        <w:numPr>
          <w:ilvl w:val="0"/>
          <w:numId w:val="17"/>
        </w:numPr>
        <w:spacing w:line="360" w:lineRule="auto"/>
        <w:rPr>
          <w:rFonts w:cs="Arial"/>
        </w:rPr>
      </w:pPr>
      <w:r w:rsidRPr="007C507D">
        <w:rPr>
          <w:rFonts w:cs="Arial"/>
          <w:shd w:val="clear" w:color="auto" w:fill="FFFFFF"/>
        </w:rPr>
        <w:t xml:space="preserve">de </w:t>
      </w:r>
      <w:proofErr w:type="spellStart"/>
      <w:r w:rsidRPr="007C507D">
        <w:rPr>
          <w:rFonts w:cs="Arial"/>
          <w:shd w:val="clear" w:color="auto" w:fill="FFFFFF"/>
        </w:rPr>
        <w:t>Roos</w:t>
      </w:r>
      <w:proofErr w:type="spellEnd"/>
      <w:r w:rsidRPr="007C507D">
        <w:rPr>
          <w:rFonts w:cs="Arial"/>
          <w:shd w:val="clear" w:color="auto" w:fill="FFFFFF"/>
        </w:rPr>
        <w:t xml:space="preserve">, J.A. and </w:t>
      </w:r>
      <w:proofErr w:type="spellStart"/>
      <w:r w:rsidRPr="007C507D">
        <w:rPr>
          <w:rFonts w:cs="Arial"/>
          <w:shd w:val="clear" w:color="auto" w:fill="FFFFFF"/>
        </w:rPr>
        <w:t>Wiseheart</w:t>
      </w:r>
      <w:proofErr w:type="spellEnd"/>
      <w:r w:rsidRPr="007C507D">
        <w:rPr>
          <w:rFonts w:cs="Arial"/>
          <w:shd w:val="clear" w:color="auto" w:fill="FFFFFF"/>
        </w:rPr>
        <w:t>, M., 2016. Agency tests in hotel management agreements. </w:t>
      </w:r>
      <w:r w:rsidRPr="007C507D">
        <w:rPr>
          <w:rFonts w:cs="Arial"/>
          <w:i/>
          <w:iCs/>
          <w:shd w:val="clear" w:color="auto" w:fill="FFFFFF"/>
        </w:rPr>
        <w:t>Available at SSRN 2754217</w:t>
      </w:r>
      <w:r w:rsidRPr="007C507D">
        <w:rPr>
          <w:rFonts w:cs="Arial"/>
          <w:shd w:val="clear" w:color="auto" w:fill="FFFFFF"/>
        </w:rPr>
        <w:t>.</w:t>
      </w:r>
    </w:p>
    <w:p w14:paraId="7FCCA655" w14:textId="77777777" w:rsidR="007C507D" w:rsidRPr="007C507D" w:rsidRDefault="007C507D" w:rsidP="001C1181">
      <w:pPr>
        <w:pStyle w:val="ListParagraph"/>
        <w:numPr>
          <w:ilvl w:val="0"/>
          <w:numId w:val="17"/>
        </w:numPr>
        <w:spacing w:line="360" w:lineRule="auto"/>
        <w:rPr>
          <w:rFonts w:cs="Arial"/>
        </w:rPr>
      </w:pPr>
      <w:r w:rsidRPr="007C507D">
        <w:rPr>
          <w:rFonts w:cs="Arial"/>
          <w:shd w:val="clear" w:color="auto" w:fill="FFFFFF"/>
        </w:rPr>
        <w:t>Hargreaves, C.A., 2015. Analysis of hotel guest satisfaction ratings and reviews: An application in Singapore. </w:t>
      </w:r>
      <w:r w:rsidRPr="007C507D">
        <w:rPr>
          <w:rFonts w:cs="Arial"/>
          <w:i/>
          <w:iCs/>
          <w:shd w:val="clear" w:color="auto" w:fill="FFFFFF"/>
        </w:rPr>
        <w:t>American Journal of Marketing Research</w:t>
      </w:r>
      <w:r w:rsidRPr="007C507D">
        <w:rPr>
          <w:rFonts w:cs="Arial"/>
          <w:shd w:val="clear" w:color="auto" w:fill="FFFFFF"/>
        </w:rPr>
        <w:t>, </w:t>
      </w:r>
      <w:r w:rsidRPr="007C507D">
        <w:rPr>
          <w:rFonts w:cs="Arial"/>
          <w:i/>
          <w:iCs/>
          <w:shd w:val="clear" w:color="auto" w:fill="FFFFFF"/>
        </w:rPr>
        <w:t>1</w:t>
      </w:r>
      <w:r w:rsidRPr="007C507D">
        <w:rPr>
          <w:rFonts w:cs="Arial"/>
          <w:shd w:val="clear" w:color="auto" w:fill="FFFFFF"/>
        </w:rPr>
        <w:t>(4), pp.208-214</w:t>
      </w:r>
    </w:p>
    <w:p w14:paraId="691600E4" w14:textId="77777777" w:rsidR="007C507D" w:rsidRPr="007C507D" w:rsidRDefault="007C507D" w:rsidP="001C1181">
      <w:pPr>
        <w:pStyle w:val="ListParagraph"/>
        <w:numPr>
          <w:ilvl w:val="0"/>
          <w:numId w:val="17"/>
        </w:numPr>
        <w:spacing w:line="360" w:lineRule="auto"/>
        <w:rPr>
          <w:rFonts w:cs="Arial"/>
        </w:rPr>
      </w:pPr>
      <w:r w:rsidRPr="007C507D">
        <w:rPr>
          <w:rFonts w:cs="Arial"/>
          <w:shd w:val="clear" w:color="auto" w:fill="FFFFFF"/>
        </w:rPr>
        <w:t>Henschel, U.K., Gruner, A. and Von Freyberg, B., 2018. </w:t>
      </w:r>
      <w:proofErr w:type="spellStart"/>
      <w:r w:rsidRPr="007C507D">
        <w:rPr>
          <w:rFonts w:cs="Arial"/>
          <w:i/>
          <w:iCs/>
          <w:shd w:val="clear" w:color="auto" w:fill="FFFFFF"/>
        </w:rPr>
        <w:t>Hotelmanagement</w:t>
      </w:r>
      <w:proofErr w:type="spellEnd"/>
      <w:r w:rsidRPr="007C507D">
        <w:rPr>
          <w:rFonts w:cs="Arial"/>
          <w:shd w:val="clear" w:color="auto" w:fill="FFFFFF"/>
        </w:rPr>
        <w:t>. Walter de Gruyter GmbH &amp; Co KG.</w:t>
      </w:r>
    </w:p>
    <w:p w14:paraId="0C2D07F8" w14:textId="77777777" w:rsidR="007C507D" w:rsidRPr="007C507D" w:rsidRDefault="007C507D" w:rsidP="001C1181">
      <w:pPr>
        <w:pStyle w:val="ListParagraph"/>
        <w:numPr>
          <w:ilvl w:val="0"/>
          <w:numId w:val="17"/>
        </w:numPr>
        <w:spacing w:line="360" w:lineRule="auto"/>
        <w:rPr>
          <w:rFonts w:cs="Arial"/>
        </w:rPr>
      </w:pPr>
      <w:bookmarkStart w:id="30" w:name="_Hlk128419818"/>
      <w:proofErr w:type="spellStart"/>
      <w:r w:rsidRPr="007C507D">
        <w:rPr>
          <w:rFonts w:cs="Arial"/>
          <w:color w:val="000000"/>
        </w:rPr>
        <w:t>Housden</w:t>
      </w:r>
      <w:proofErr w:type="spellEnd"/>
      <w:r w:rsidRPr="007C507D">
        <w:rPr>
          <w:rFonts w:cs="Arial"/>
          <w:color w:val="000000"/>
        </w:rPr>
        <w:t xml:space="preserve"> M (2008)</w:t>
      </w:r>
      <w:bookmarkEnd w:id="30"/>
      <w:r w:rsidRPr="007C507D">
        <w:rPr>
          <w:rFonts w:cs="Arial"/>
          <w:color w:val="000000"/>
        </w:rPr>
        <w:t xml:space="preserve">, Marketing Research &amp; Information, Butterworth Heinemann, Oxford. </w:t>
      </w:r>
      <w:proofErr w:type="spellStart"/>
      <w:r w:rsidRPr="007C507D">
        <w:rPr>
          <w:rFonts w:cs="Arial"/>
          <w:color w:val="000000"/>
        </w:rPr>
        <w:t>Kotler,P</w:t>
      </w:r>
      <w:proofErr w:type="spellEnd"/>
      <w:r w:rsidRPr="007C507D">
        <w:rPr>
          <w:rFonts w:cs="Arial"/>
          <w:color w:val="000000"/>
        </w:rPr>
        <w:t xml:space="preserve"> and </w:t>
      </w:r>
      <w:proofErr w:type="spellStart"/>
      <w:r w:rsidRPr="007C507D">
        <w:rPr>
          <w:rFonts w:cs="Arial"/>
          <w:color w:val="000000"/>
        </w:rPr>
        <w:t>Kartajaya</w:t>
      </w:r>
      <w:proofErr w:type="spellEnd"/>
      <w:r w:rsidRPr="007C507D">
        <w:rPr>
          <w:rFonts w:cs="Arial"/>
          <w:color w:val="000000"/>
        </w:rPr>
        <w:t>, H. Marketing 4.0 Moving from Traditional to Digital (2017) Wiley. New York. </w:t>
      </w:r>
    </w:p>
    <w:p w14:paraId="3697601A" w14:textId="77777777" w:rsidR="007C507D" w:rsidRPr="007C507D" w:rsidRDefault="007C507D" w:rsidP="001C1181">
      <w:pPr>
        <w:pStyle w:val="ListParagraph"/>
        <w:numPr>
          <w:ilvl w:val="0"/>
          <w:numId w:val="17"/>
        </w:numPr>
        <w:spacing w:line="360" w:lineRule="auto"/>
        <w:rPr>
          <w:rFonts w:cs="Arial"/>
          <w:lang w:eastAsia="en-IN"/>
        </w:rPr>
      </w:pPr>
      <w:r w:rsidRPr="007C507D">
        <w:rPr>
          <w:rFonts w:cs="Arial"/>
          <w:lang w:eastAsia="en-IN"/>
        </w:rPr>
        <w:t>Jobber, D. and Ellis-Chadwick, F (2020), Principles and practice of marketing. 9th ed. London.</w:t>
      </w:r>
    </w:p>
    <w:p w14:paraId="684EA953" w14:textId="77777777" w:rsidR="007C507D" w:rsidRPr="007C507D" w:rsidRDefault="007C507D" w:rsidP="001C1181">
      <w:pPr>
        <w:pStyle w:val="ListParagraph"/>
        <w:numPr>
          <w:ilvl w:val="0"/>
          <w:numId w:val="17"/>
        </w:numPr>
        <w:spacing w:line="360" w:lineRule="auto"/>
        <w:rPr>
          <w:rFonts w:cs="Arial"/>
        </w:rPr>
      </w:pPr>
      <w:bookmarkStart w:id="31" w:name="_Hlk128419728"/>
      <w:r w:rsidRPr="007C507D">
        <w:rPr>
          <w:rFonts w:cs="Arial"/>
          <w:lang w:eastAsia="en-IN"/>
        </w:rPr>
        <w:t>Kotler, P., Armstrong, G., Harris, L. and He, H., 2020</w:t>
      </w:r>
      <w:bookmarkEnd w:id="31"/>
      <w:r w:rsidRPr="007C507D">
        <w:rPr>
          <w:rFonts w:cs="Arial"/>
          <w:lang w:eastAsia="en-IN"/>
        </w:rPr>
        <w:t>. Principles of marketing. 8</w:t>
      </w:r>
      <w:r w:rsidRPr="007C507D">
        <w:rPr>
          <w:rFonts w:cs="Arial"/>
          <w:sz w:val="16"/>
          <w:szCs w:val="16"/>
          <w:vertAlign w:val="superscript"/>
          <w:lang w:eastAsia="en-IN"/>
        </w:rPr>
        <w:t xml:space="preserve">th </w:t>
      </w:r>
      <w:r w:rsidRPr="007C507D">
        <w:rPr>
          <w:rFonts w:cs="Arial"/>
          <w:lang w:eastAsia="en-IN"/>
        </w:rPr>
        <w:t>European ed, London: Pearson Education Limited. </w:t>
      </w:r>
    </w:p>
    <w:p w14:paraId="2CC2B3DD" w14:textId="77777777" w:rsidR="007C507D" w:rsidRPr="007C507D" w:rsidRDefault="007C507D" w:rsidP="001C1181">
      <w:pPr>
        <w:pStyle w:val="ListParagraph"/>
        <w:numPr>
          <w:ilvl w:val="0"/>
          <w:numId w:val="17"/>
        </w:numPr>
        <w:spacing w:line="360" w:lineRule="auto"/>
        <w:rPr>
          <w:rFonts w:cs="Arial"/>
        </w:rPr>
      </w:pPr>
      <w:r w:rsidRPr="007C507D">
        <w:rPr>
          <w:rFonts w:cs="Arial"/>
          <w:shd w:val="clear" w:color="auto" w:fill="FFFFFF"/>
        </w:rPr>
        <w:t>Migdal, N.F., Shapiro, S. and Gorman, T., 2015. </w:t>
      </w:r>
      <w:r w:rsidRPr="007C507D">
        <w:rPr>
          <w:rFonts w:cs="Arial"/>
          <w:i/>
          <w:iCs/>
          <w:shd w:val="clear" w:color="auto" w:fill="FFFFFF"/>
        </w:rPr>
        <w:t>Hotel Law: Transactions, management and franchising</w:t>
      </w:r>
      <w:r w:rsidRPr="007C507D">
        <w:rPr>
          <w:rFonts w:cs="Arial"/>
          <w:shd w:val="clear" w:color="auto" w:fill="FFFFFF"/>
        </w:rPr>
        <w:t>. Routledge.</w:t>
      </w:r>
    </w:p>
    <w:p w14:paraId="447AEF8A" w14:textId="77777777" w:rsidR="007C507D" w:rsidRPr="007C507D" w:rsidRDefault="007C507D" w:rsidP="001C1181">
      <w:pPr>
        <w:pStyle w:val="ListParagraph"/>
        <w:numPr>
          <w:ilvl w:val="0"/>
          <w:numId w:val="17"/>
        </w:numPr>
        <w:spacing w:line="360" w:lineRule="auto"/>
        <w:rPr>
          <w:rFonts w:cs="Arial"/>
        </w:rPr>
      </w:pPr>
      <w:r w:rsidRPr="007C507D">
        <w:rPr>
          <w:rFonts w:cs="Arial"/>
          <w:shd w:val="clear" w:color="auto" w:fill="FFFFFF"/>
        </w:rPr>
        <w:t>Rutherford, D.G., 2021. Hotel management and operations.</w:t>
      </w:r>
    </w:p>
    <w:p w14:paraId="3B445B32" w14:textId="77777777" w:rsidR="007C507D" w:rsidRPr="007C507D" w:rsidRDefault="007C507D" w:rsidP="001C1181">
      <w:pPr>
        <w:pStyle w:val="ListParagraph"/>
        <w:numPr>
          <w:ilvl w:val="0"/>
          <w:numId w:val="17"/>
        </w:numPr>
        <w:spacing w:line="360" w:lineRule="auto"/>
        <w:rPr>
          <w:rFonts w:cs="Arial"/>
        </w:rPr>
      </w:pPr>
      <w:bookmarkStart w:id="32" w:name="_Hlk128419852"/>
      <w:r w:rsidRPr="007C507D">
        <w:rPr>
          <w:rFonts w:cs="Arial"/>
          <w:color w:val="000000"/>
        </w:rPr>
        <w:t>Ryan, D. (2012</w:t>
      </w:r>
      <w:bookmarkEnd w:id="32"/>
      <w:r w:rsidRPr="007C507D">
        <w:rPr>
          <w:rFonts w:cs="Arial"/>
          <w:color w:val="000000"/>
        </w:rPr>
        <w:t>) Understanding Digital marketing: Marketing Strategies for Engaging The Digital  Generation. Kogan Page, London.</w:t>
      </w:r>
    </w:p>
    <w:p w14:paraId="486B73BE" w14:textId="77777777" w:rsidR="007C507D" w:rsidRPr="007C507D" w:rsidRDefault="007C507D" w:rsidP="001C1181">
      <w:pPr>
        <w:pStyle w:val="ListParagraph"/>
        <w:numPr>
          <w:ilvl w:val="0"/>
          <w:numId w:val="17"/>
        </w:numPr>
        <w:spacing w:line="360" w:lineRule="auto"/>
        <w:rPr>
          <w:rFonts w:cs="Arial"/>
        </w:rPr>
      </w:pPr>
      <w:bookmarkStart w:id="33" w:name="_Hlk128419554"/>
      <w:proofErr w:type="spellStart"/>
      <w:r w:rsidRPr="007C507D">
        <w:rPr>
          <w:rFonts w:cs="Arial"/>
          <w:shd w:val="clear" w:color="auto" w:fill="FFFFFF"/>
        </w:rPr>
        <w:lastRenderedPageBreak/>
        <w:t>Shuford</w:t>
      </w:r>
      <w:proofErr w:type="spellEnd"/>
      <w:r w:rsidRPr="007C507D">
        <w:rPr>
          <w:rFonts w:cs="Arial"/>
          <w:shd w:val="clear" w:color="auto" w:fill="FFFFFF"/>
        </w:rPr>
        <w:t>, J., 2015</w:t>
      </w:r>
      <w:bookmarkEnd w:id="33"/>
      <w:r w:rsidRPr="007C507D">
        <w:rPr>
          <w:rFonts w:cs="Arial"/>
          <w:shd w:val="clear" w:color="auto" w:fill="FFFFFF"/>
        </w:rPr>
        <w:t>. Hotel, motel, Holiday Inn and peer-to-peer rentals: the sharing economy, North Carolina, and the constitution. </w:t>
      </w:r>
      <w:r w:rsidRPr="007C507D">
        <w:rPr>
          <w:rFonts w:cs="Arial"/>
          <w:i/>
          <w:iCs/>
          <w:shd w:val="clear" w:color="auto" w:fill="FFFFFF"/>
        </w:rPr>
        <w:t>North Carolina Journal of Law &amp; Technology</w:t>
      </w:r>
      <w:r w:rsidRPr="007C507D">
        <w:rPr>
          <w:rFonts w:cs="Arial"/>
          <w:shd w:val="clear" w:color="auto" w:fill="FFFFFF"/>
        </w:rPr>
        <w:t>, </w:t>
      </w:r>
      <w:r w:rsidRPr="007C507D">
        <w:rPr>
          <w:rFonts w:cs="Arial"/>
          <w:i/>
          <w:iCs/>
          <w:shd w:val="clear" w:color="auto" w:fill="FFFFFF"/>
        </w:rPr>
        <w:t>16</w:t>
      </w:r>
      <w:r w:rsidRPr="007C507D">
        <w:rPr>
          <w:rFonts w:cs="Arial"/>
          <w:shd w:val="clear" w:color="auto" w:fill="FFFFFF"/>
        </w:rPr>
        <w:t>(5), p.301.</w:t>
      </w:r>
    </w:p>
    <w:p w14:paraId="5D440D0C" w14:textId="77777777" w:rsidR="007C507D" w:rsidRPr="007C507D" w:rsidRDefault="007C507D" w:rsidP="001C1181">
      <w:pPr>
        <w:pStyle w:val="ListParagraph"/>
        <w:numPr>
          <w:ilvl w:val="0"/>
          <w:numId w:val="17"/>
        </w:numPr>
        <w:spacing w:line="360" w:lineRule="auto"/>
        <w:rPr>
          <w:rFonts w:cs="Arial"/>
          <w:lang w:eastAsia="en-IN"/>
        </w:rPr>
      </w:pPr>
      <w:bookmarkStart w:id="34" w:name="_Hlk128419662"/>
      <w:r w:rsidRPr="007C507D">
        <w:rPr>
          <w:rFonts w:cs="Arial"/>
          <w:lang w:eastAsia="en-IN"/>
        </w:rPr>
        <w:t>Smith PR</w:t>
      </w:r>
      <w:bookmarkEnd w:id="34"/>
      <w:r w:rsidRPr="007C507D">
        <w:rPr>
          <w:rFonts w:cs="Arial"/>
          <w:lang w:eastAsia="en-IN"/>
        </w:rPr>
        <w:t xml:space="preserve"> &amp; Zook ZE (2020) Marketing Communications. 7</w:t>
      </w:r>
      <w:r w:rsidRPr="007C507D">
        <w:rPr>
          <w:rFonts w:cs="Arial"/>
          <w:sz w:val="16"/>
          <w:szCs w:val="16"/>
          <w:vertAlign w:val="superscript"/>
          <w:lang w:eastAsia="en-IN"/>
        </w:rPr>
        <w:t xml:space="preserve">th </w:t>
      </w:r>
      <w:r w:rsidRPr="007C507D">
        <w:rPr>
          <w:rFonts w:cs="Arial"/>
          <w:lang w:eastAsia="en-IN"/>
        </w:rPr>
        <w:t>ed, Kogan Page, London </w:t>
      </w:r>
    </w:p>
    <w:p w14:paraId="15E1B9EC" w14:textId="29C9CC45" w:rsidR="007E50FF" w:rsidRPr="007C507D" w:rsidRDefault="007E50FF" w:rsidP="001C1181">
      <w:pPr>
        <w:spacing w:line="360" w:lineRule="auto"/>
        <w:rPr>
          <w:rFonts w:cs="Arial"/>
          <w:lang w:val="en-US" w:eastAsia="en-IN"/>
        </w:rPr>
      </w:pPr>
      <w:r w:rsidRPr="007C507D">
        <w:rPr>
          <w:rFonts w:cs="Arial"/>
          <w:lang w:val="en-US" w:eastAsia="en-IN"/>
        </w:rPr>
        <w:br w:type="page"/>
      </w:r>
    </w:p>
    <w:p w14:paraId="3DAE3FCB" w14:textId="4270B442" w:rsidR="007E50FF" w:rsidRPr="007C507D" w:rsidRDefault="007E50FF" w:rsidP="001C1181">
      <w:pPr>
        <w:pStyle w:val="Heading1"/>
        <w:spacing w:line="360" w:lineRule="auto"/>
        <w:rPr>
          <w:rFonts w:cs="Arial"/>
        </w:rPr>
      </w:pPr>
      <w:bookmarkStart w:id="35" w:name="_Toc128437810"/>
      <w:bookmarkStart w:id="36" w:name="_Toc128509770"/>
      <w:r w:rsidRPr="007C507D">
        <w:rPr>
          <w:rFonts w:cs="Arial"/>
        </w:rPr>
        <w:lastRenderedPageBreak/>
        <w:t>Appendices</w:t>
      </w:r>
      <w:bookmarkEnd w:id="35"/>
      <w:bookmarkEnd w:id="36"/>
    </w:p>
    <w:p w14:paraId="4840BBB7" w14:textId="77777777" w:rsidR="00604072" w:rsidRPr="007C507D" w:rsidRDefault="00604072" w:rsidP="001C1181">
      <w:pPr>
        <w:spacing w:line="360" w:lineRule="auto"/>
        <w:rPr>
          <w:rFonts w:cs="Arial"/>
        </w:rPr>
      </w:pPr>
      <w:r w:rsidRPr="007C507D">
        <w:rPr>
          <w:rFonts w:cs="Arial"/>
        </w:rPr>
        <w:t>Slide 1</w:t>
      </w:r>
    </w:p>
    <w:p w14:paraId="766E280E" w14:textId="48C80A64" w:rsidR="00604072" w:rsidRPr="007C507D" w:rsidRDefault="007C507D" w:rsidP="001C1181">
      <w:pPr>
        <w:spacing w:line="360" w:lineRule="auto"/>
        <w:rPr>
          <w:rFonts w:cs="Arial"/>
        </w:rPr>
      </w:pPr>
      <w:r w:rsidRPr="007C507D">
        <w:rPr>
          <w:rFonts w:cs="Arial"/>
          <w:noProof/>
          <w:lang w:val="en-US"/>
        </w:rPr>
        <w:drawing>
          <wp:inline distT="0" distB="0" distL="0" distR="0" wp14:anchorId="3D437E9D" wp14:editId="26AB108A">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7B039359" w14:textId="06C79B3D" w:rsidR="00604072" w:rsidRPr="007C507D" w:rsidRDefault="00604072" w:rsidP="001C1181">
      <w:pPr>
        <w:spacing w:line="360" w:lineRule="auto"/>
        <w:jc w:val="center"/>
        <w:rPr>
          <w:rFonts w:cs="Arial"/>
        </w:rPr>
      </w:pPr>
    </w:p>
    <w:p w14:paraId="5338BDAF" w14:textId="77777777" w:rsidR="00604072" w:rsidRPr="007C507D" w:rsidRDefault="00604072" w:rsidP="001C1181">
      <w:pPr>
        <w:spacing w:line="360" w:lineRule="auto"/>
        <w:jc w:val="center"/>
        <w:rPr>
          <w:rFonts w:cs="Arial"/>
        </w:rPr>
      </w:pPr>
    </w:p>
    <w:p w14:paraId="42D1C242" w14:textId="77777777" w:rsidR="00604072" w:rsidRPr="007C507D" w:rsidRDefault="00604072" w:rsidP="001C1181">
      <w:pPr>
        <w:spacing w:line="360" w:lineRule="auto"/>
        <w:jc w:val="left"/>
        <w:rPr>
          <w:rFonts w:cs="Arial"/>
        </w:rPr>
      </w:pPr>
    </w:p>
    <w:p w14:paraId="04163619" w14:textId="77777777" w:rsidR="00604072" w:rsidRPr="007C507D" w:rsidRDefault="00604072" w:rsidP="001C1181">
      <w:pPr>
        <w:spacing w:line="360" w:lineRule="auto"/>
        <w:rPr>
          <w:rFonts w:cs="Arial"/>
        </w:rPr>
      </w:pPr>
      <w:r w:rsidRPr="007C507D">
        <w:rPr>
          <w:rFonts w:cs="Arial"/>
        </w:rPr>
        <w:br w:type="page"/>
      </w:r>
    </w:p>
    <w:p w14:paraId="63260192" w14:textId="77777777" w:rsidR="00604072" w:rsidRPr="007C507D" w:rsidRDefault="00604072" w:rsidP="001C1181">
      <w:pPr>
        <w:spacing w:line="360" w:lineRule="auto"/>
        <w:jc w:val="left"/>
        <w:rPr>
          <w:rFonts w:cs="Arial"/>
        </w:rPr>
      </w:pPr>
      <w:r w:rsidRPr="007C507D">
        <w:rPr>
          <w:rFonts w:cs="Arial"/>
        </w:rPr>
        <w:lastRenderedPageBreak/>
        <w:t>Slide 2</w:t>
      </w:r>
    </w:p>
    <w:p w14:paraId="4417297C" w14:textId="70304160" w:rsidR="00604072" w:rsidRPr="007C507D" w:rsidRDefault="005B0D38" w:rsidP="001C1181">
      <w:pPr>
        <w:spacing w:line="360" w:lineRule="auto"/>
        <w:jc w:val="left"/>
        <w:rPr>
          <w:rFonts w:cs="Arial"/>
        </w:rPr>
      </w:pPr>
      <w:r>
        <w:rPr>
          <w:rFonts w:cs="Arial"/>
          <w:noProof/>
        </w:rPr>
        <w:drawing>
          <wp:inline distT="0" distB="0" distL="0" distR="0" wp14:anchorId="0648FA29" wp14:editId="79991BF8">
            <wp:extent cx="5731510" cy="3582035"/>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79F6605" w14:textId="5422311D" w:rsidR="00604072" w:rsidRPr="007C507D" w:rsidRDefault="00604072" w:rsidP="001C1181">
      <w:pPr>
        <w:spacing w:line="360" w:lineRule="auto"/>
        <w:jc w:val="center"/>
        <w:rPr>
          <w:rFonts w:cs="Arial"/>
        </w:rPr>
      </w:pPr>
    </w:p>
    <w:p w14:paraId="49199DD7" w14:textId="77777777" w:rsidR="00604072" w:rsidRPr="007C507D" w:rsidRDefault="00604072" w:rsidP="001C1181">
      <w:pPr>
        <w:spacing w:line="360" w:lineRule="auto"/>
        <w:jc w:val="center"/>
        <w:rPr>
          <w:rFonts w:cs="Arial"/>
        </w:rPr>
      </w:pPr>
    </w:p>
    <w:p w14:paraId="76C91AA4" w14:textId="77777777" w:rsidR="00604072" w:rsidRPr="007C507D" w:rsidRDefault="00604072" w:rsidP="001C1181">
      <w:pPr>
        <w:autoSpaceDE w:val="0"/>
        <w:autoSpaceDN w:val="0"/>
        <w:adjustRightInd w:val="0"/>
        <w:spacing w:after="0" w:line="360" w:lineRule="auto"/>
        <w:rPr>
          <w:rFonts w:eastAsia="Times New Roman" w:cs="Arial"/>
          <w:kern w:val="24"/>
          <w:szCs w:val="24"/>
        </w:rPr>
      </w:pPr>
      <w:r w:rsidRPr="007C507D">
        <w:rPr>
          <w:rFonts w:eastAsia="Times New Roman" w:cs="Arial"/>
          <w:kern w:val="24"/>
          <w:szCs w:val="24"/>
        </w:rPr>
        <w:t>This marketing plan report has been prepared with the purpose of providing a comprehensive strategy to promote and sell a product or service. The report outlines a clear roadmap for achieving marketing goals and objectives within a specific timeframe. The marketing plan is essential for any organization to achieve a competitive edge and increase revenue. It helps businesses to identify their target audience, understand their needs, and develop effective marketing campaigns to attract and retain customers (Jobber, et al 2020). The SOSTAC model, which means Situation, Objectives, Strategy, Tactics, Action, and Control, is used in this report (Kotler et al 2020). This model provides a framework for developing a marketing plan that is structured, measurable, and actionable. Additionally, the report includes the 4Ps of marketing. These elements are fundamental in defining the marketing mix for the product or service, and they ensure that the company is providing the appropriate product, at the correct price, through the right channels, and with the right promotion.</w:t>
      </w:r>
    </w:p>
    <w:p w14:paraId="1C10081B" w14:textId="77777777" w:rsidR="00604072" w:rsidRPr="007C507D" w:rsidRDefault="00604072" w:rsidP="001C1181">
      <w:pPr>
        <w:autoSpaceDE w:val="0"/>
        <w:autoSpaceDN w:val="0"/>
        <w:adjustRightInd w:val="0"/>
        <w:spacing w:after="0" w:line="360" w:lineRule="auto"/>
        <w:rPr>
          <w:rFonts w:cs="Arial"/>
          <w:kern w:val="24"/>
          <w:szCs w:val="24"/>
          <w:lang w:val="en-US"/>
        </w:rPr>
      </w:pPr>
    </w:p>
    <w:p w14:paraId="2E13B778" w14:textId="77777777" w:rsidR="00604072" w:rsidRPr="007C507D" w:rsidRDefault="00604072" w:rsidP="001C1181">
      <w:pPr>
        <w:autoSpaceDE w:val="0"/>
        <w:autoSpaceDN w:val="0"/>
        <w:adjustRightInd w:val="0"/>
        <w:spacing w:after="0" w:line="360" w:lineRule="auto"/>
        <w:jc w:val="left"/>
        <w:rPr>
          <w:rFonts w:cs="Arial"/>
          <w:szCs w:val="24"/>
        </w:rPr>
      </w:pPr>
    </w:p>
    <w:p w14:paraId="4DA42293" w14:textId="65B7504B" w:rsidR="00604072" w:rsidRPr="007C507D" w:rsidRDefault="00604072" w:rsidP="001C1181">
      <w:pPr>
        <w:spacing w:line="360" w:lineRule="auto"/>
        <w:rPr>
          <w:rFonts w:cs="Arial"/>
        </w:rPr>
      </w:pPr>
    </w:p>
    <w:p w14:paraId="2CCF33D3" w14:textId="77777777" w:rsidR="00604072" w:rsidRPr="007C507D" w:rsidRDefault="00604072" w:rsidP="001C1181">
      <w:pPr>
        <w:spacing w:line="360" w:lineRule="auto"/>
        <w:jc w:val="left"/>
        <w:rPr>
          <w:rFonts w:cs="Arial"/>
        </w:rPr>
      </w:pPr>
      <w:r w:rsidRPr="007C507D">
        <w:rPr>
          <w:rFonts w:cs="Arial"/>
        </w:rPr>
        <w:t>Slide 3</w:t>
      </w:r>
    </w:p>
    <w:p w14:paraId="2403F800" w14:textId="6BC03F45" w:rsidR="00604072" w:rsidRPr="007C507D" w:rsidRDefault="005B0D38" w:rsidP="001C1181">
      <w:pPr>
        <w:spacing w:line="360" w:lineRule="auto"/>
        <w:jc w:val="left"/>
        <w:rPr>
          <w:rFonts w:cs="Arial"/>
        </w:rPr>
      </w:pPr>
      <w:r>
        <w:rPr>
          <w:rFonts w:cs="Arial"/>
          <w:noProof/>
        </w:rPr>
        <w:drawing>
          <wp:inline distT="0" distB="0" distL="0" distR="0" wp14:anchorId="49482164" wp14:editId="1C49ADAC">
            <wp:extent cx="5731510" cy="3582035"/>
            <wp:effectExtent l="0" t="0" r="0" b="0"/>
            <wp:docPr id="21" name="Picture 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aphical user interface&#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74DE361" w14:textId="01D2F4E1" w:rsidR="00604072" w:rsidRPr="007C507D" w:rsidRDefault="00604072" w:rsidP="001C1181">
      <w:pPr>
        <w:spacing w:line="360" w:lineRule="auto"/>
        <w:jc w:val="center"/>
        <w:rPr>
          <w:rFonts w:cs="Arial"/>
        </w:rPr>
      </w:pPr>
    </w:p>
    <w:p w14:paraId="3A7E3C81" w14:textId="77777777" w:rsidR="007C507D" w:rsidRPr="007C507D" w:rsidRDefault="007C507D" w:rsidP="001C1181">
      <w:pPr>
        <w:spacing w:line="360" w:lineRule="auto"/>
        <w:rPr>
          <w:rFonts w:cs="Arial"/>
        </w:rPr>
      </w:pPr>
      <w:r w:rsidRPr="007C507D">
        <w:rPr>
          <w:rFonts w:cs="Arial"/>
        </w:rPr>
        <w:t>Marketing Mix</w:t>
      </w:r>
    </w:p>
    <w:p w14:paraId="17E3F5E9" w14:textId="77777777" w:rsidR="007C507D" w:rsidRPr="007C507D" w:rsidRDefault="007C507D" w:rsidP="001C1181">
      <w:pPr>
        <w:spacing w:line="360" w:lineRule="auto"/>
        <w:rPr>
          <w:rFonts w:cs="Arial"/>
        </w:rPr>
      </w:pPr>
    </w:p>
    <w:p w14:paraId="28C5B424" w14:textId="66676814" w:rsidR="007C507D" w:rsidRPr="007C507D" w:rsidRDefault="007C507D" w:rsidP="001C1181">
      <w:pPr>
        <w:pStyle w:val="ListParagraph"/>
        <w:numPr>
          <w:ilvl w:val="0"/>
          <w:numId w:val="25"/>
        </w:numPr>
        <w:spacing w:line="360" w:lineRule="auto"/>
        <w:rPr>
          <w:rFonts w:cs="Arial"/>
        </w:rPr>
      </w:pPr>
      <w:r w:rsidRPr="007C507D">
        <w:rPr>
          <w:rFonts w:cs="Arial"/>
        </w:rPr>
        <w:t>Product: Ungraded things at hotels that are both luxurious and comfy.</w:t>
      </w:r>
    </w:p>
    <w:p w14:paraId="684E83A2" w14:textId="051FFD61" w:rsidR="007C507D" w:rsidRPr="007C507D" w:rsidRDefault="007C507D" w:rsidP="001C1181">
      <w:pPr>
        <w:pStyle w:val="ListParagraph"/>
        <w:numPr>
          <w:ilvl w:val="0"/>
          <w:numId w:val="25"/>
        </w:numPr>
        <w:spacing w:line="360" w:lineRule="auto"/>
        <w:rPr>
          <w:rFonts w:cs="Arial"/>
        </w:rPr>
      </w:pPr>
      <w:r w:rsidRPr="007C507D">
        <w:rPr>
          <w:rFonts w:cs="Arial"/>
        </w:rPr>
        <w:t>Price: Once clients are priced, a premium pricing plan is used </w:t>
      </w:r>
    </w:p>
    <w:p w14:paraId="14160F19" w14:textId="381E10D2" w:rsidR="007C507D" w:rsidRPr="007C507D" w:rsidRDefault="007C507D" w:rsidP="001C1181">
      <w:pPr>
        <w:pStyle w:val="ListParagraph"/>
        <w:numPr>
          <w:ilvl w:val="0"/>
          <w:numId w:val="25"/>
        </w:numPr>
        <w:spacing w:line="360" w:lineRule="auto"/>
        <w:rPr>
          <w:rFonts w:cs="Arial"/>
        </w:rPr>
      </w:pPr>
      <w:r w:rsidRPr="007C507D">
        <w:rPr>
          <w:rFonts w:cs="Arial"/>
        </w:rPr>
        <w:t>Place: The premium and established locations are picked for the company's establishment.</w:t>
      </w:r>
    </w:p>
    <w:p w14:paraId="0B4F75AB" w14:textId="2D4DDC91" w:rsidR="00604072" w:rsidRPr="007C507D" w:rsidRDefault="007C507D" w:rsidP="001C1181">
      <w:pPr>
        <w:pStyle w:val="ListParagraph"/>
        <w:numPr>
          <w:ilvl w:val="0"/>
          <w:numId w:val="25"/>
        </w:numPr>
        <w:spacing w:line="360" w:lineRule="auto"/>
        <w:rPr>
          <w:rFonts w:cs="Arial"/>
        </w:rPr>
      </w:pPr>
      <w:r w:rsidRPr="007C507D">
        <w:rPr>
          <w:rFonts w:cs="Arial"/>
        </w:rPr>
        <w:t>Promotion: Customers with positive evaluations and online and offline promotions are mostly responsible for marketing efforts</w:t>
      </w:r>
      <w:r w:rsidR="00604072" w:rsidRPr="007C507D">
        <w:rPr>
          <w:rFonts w:cs="Arial"/>
        </w:rPr>
        <w:br w:type="page"/>
      </w:r>
    </w:p>
    <w:p w14:paraId="0261E203" w14:textId="77777777" w:rsidR="00604072" w:rsidRPr="007C507D" w:rsidRDefault="00604072" w:rsidP="001C1181">
      <w:pPr>
        <w:spacing w:line="360" w:lineRule="auto"/>
        <w:jc w:val="left"/>
        <w:rPr>
          <w:rFonts w:cs="Arial"/>
        </w:rPr>
      </w:pPr>
      <w:r w:rsidRPr="007C507D">
        <w:rPr>
          <w:rFonts w:cs="Arial"/>
        </w:rPr>
        <w:lastRenderedPageBreak/>
        <w:t>Slide 4</w:t>
      </w:r>
    </w:p>
    <w:p w14:paraId="00284C1C" w14:textId="77777777" w:rsidR="00604072" w:rsidRPr="007C507D" w:rsidRDefault="00604072" w:rsidP="001C1181">
      <w:pPr>
        <w:spacing w:line="360" w:lineRule="auto"/>
        <w:jc w:val="left"/>
        <w:rPr>
          <w:rFonts w:cs="Arial"/>
        </w:rPr>
      </w:pPr>
    </w:p>
    <w:p w14:paraId="24FC7870" w14:textId="5C52D550" w:rsidR="00604072" w:rsidRPr="007C507D" w:rsidRDefault="007C507D" w:rsidP="001C1181">
      <w:pPr>
        <w:spacing w:line="360" w:lineRule="auto"/>
        <w:jc w:val="center"/>
        <w:rPr>
          <w:rFonts w:cs="Arial"/>
        </w:rPr>
      </w:pPr>
      <w:r w:rsidRPr="007C507D">
        <w:rPr>
          <w:rFonts w:cs="Arial"/>
          <w:noProof/>
          <w:lang w:val="en-US"/>
        </w:rPr>
        <w:drawing>
          <wp:inline distT="0" distB="0" distL="0" distR="0" wp14:anchorId="3623D097" wp14:editId="59C953BB">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06E04286" w14:textId="77777777" w:rsidR="007C507D" w:rsidRPr="007C507D" w:rsidRDefault="007C507D" w:rsidP="001C1181">
      <w:pPr>
        <w:spacing w:line="360" w:lineRule="auto"/>
        <w:rPr>
          <w:rFonts w:cs="Arial"/>
        </w:rPr>
      </w:pPr>
      <w:r w:rsidRPr="007C507D">
        <w:rPr>
          <w:rFonts w:cs="Arial"/>
        </w:rPr>
        <w:t>SWOT Analysis</w:t>
      </w:r>
    </w:p>
    <w:p w14:paraId="09034400" w14:textId="1A492749" w:rsidR="007C507D" w:rsidRPr="007C507D" w:rsidRDefault="007C507D" w:rsidP="001C1181">
      <w:pPr>
        <w:spacing w:line="360" w:lineRule="auto"/>
        <w:rPr>
          <w:rFonts w:cs="Arial"/>
        </w:rPr>
      </w:pPr>
      <w:r w:rsidRPr="007C507D">
        <w:rPr>
          <w:rFonts w:cs="Arial"/>
        </w:rPr>
        <w:t>Strengths: Strong brand image, Global presence, Wide range of amenities are pushing the brand ahead.</w:t>
      </w:r>
    </w:p>
    <w:p w14:paraId="091B501E" w14:textId="1D9CAF7F" w:rsidR="007C507D" w:rsidRPr="007C507D" w:rsidRDefault="007C507D" w:rsidP="001C1181">
      <w:pPr>
        <w:spacing w:line="360" w:lineRule="auto"/>
        <w:rPr>
          <w:rFonts w:cs="Arial"/>
        </w:rPr>
      </w:pPr>
      <w:r w:rsidRPr="007C507D">
        <w:rPr>
          <w:rFonts w:cs="Arial"/>
        </w:rPr>
        <w:t>Weaknesses: Outdated facilities and The need to adapt to changing customer preferences would be crucial</w:t>
      </w:r>
    </w:p>
    <w:p w14:paraId="7F959F8B" w14:textId="625F7A5C" w:rsidR="007C507D" w:rsidRPr="007C507D" w:rsidRDefault="007C507D" w:rsidP="001C1181">
      <w:pPr>
        <w:spacing w:line="360" w:lineRule="auto"/>
        <w:rPr>
          <w:rFonts w:cs="Arial"/>
        </w:rPr>
      </w:pPr>
      <w:r w:rsidRPr="007C507D">
        <w:rPr>
          <w:rFonts w:cs="Arial"/>
        </w:rPr>
        <w:t>Opportunities: Expansion into new markets and The use of technology would be handful for the brand</w:t>
      </w:r>
    </w:p>
    <w:p w14:paraId="2A1685B8" w14:textId="77777777" w:rsidR="007C507D" w:rsidRPr="007C507D" w:rsidRDefault="007C507D" w:rsidP="001C1181">
      <w:pPr>
        <w:spacing w:line="360" w:lineRule="auto"/>
        <w:rPr>
          <w:rFonts w:cs="Arial"/>
        </w:rPr>
      </w:pPr>
      <w:r w:rsidRPr="007C507D">
        <w:rPr>
          <w:rFonts w:cs="Arial"/>
        </w:rPr>
        <w:t>Threats: Increasing competition and Impact of the COVID-19 pandemic gave the hotel a good level of threat</w:t>
      </w:r>
    </w:p>
    <w:p w14:paraId="70CE4935" w14:textId="77777777" w:rsidR="007C507D" w:rsidRPr="007C507D" w:rsidRDefault="007C507D" w:rsidP="001C1181">
      <w:pPr>
        <w:spacing w:line="360" w:lineRule="auto"/>
        <w:rPr>
          <w:rFonts w:cs="Arial"/>
        </w:rPr>
      </w:pPr>
    </w:p>
    <w:p w14:paraId="04A515E3" w14:textId="77777777" w:rsidR="00604072" w:rsidRPr="007C507D" w:rsidRDefault="00604072" w:rsidP="001C1181">
      <w:pPr>
        <w:spacing w:line="360" w:lineRule="auto"/>
        <w:jc w:val="center"/>
        <w:rPr>
          <w:rFonts w:cs="Arial"/>
        </w:rPr>
      </w:pPr>
    </w:p>
    <w:p w14:paraId="4C454755" w14:textId="77777777" w:rsidR="00604072" w:rsidRPr="007C507D" w:rsidRDefault="00604072" w:rsidP="001C1181">
      <w:pPr>
        <w:spacing w:line="360" w:lineRule="auto"/>
        <w:jc w:val="left"/>
        <w:rPr>
          <w:rFonts w:cs="Arial"/>
        </w:rPr>
      </w:pPr>
    </w:p>
    <w:p w14:paraId="18CE659E" w14:textId="77777777" w:rsidR="00604072" w:rsidRPr="007C507D" w:rsidRDefault="00604072" w:rsidP="001C1181">
      <w:pPr>
        <w:spacing w:line="360" w:lineRule="auto"/>
        <w:rPr>
          <w:rFonts w:cs="Arial"/>
        </w:rPr>
      </w:pPr>
      <w:r w:rsidRPr="007C507D">
        <w:rPr>
          <w:rFonts w:cs="Arial"/>
        </w:rPr>
        <w:br w:type="page"/>
      </w:r>
    </w:p>
    <w:p w14:paraId="411D1ACA" w14:textId="77777777" w:rsidR="00604072" w:rsidRPr="007C507D" w:rsidRDefault="00604072" w:rsidP="001C1181">
      <w:pPr>
        <w:spacing w:line="360" w:lineRule="auto"/>
        <w:jc w:val="left"/>
        <w:rPr>
          <w:rFonts w:cs="Arial"/>
        </w:rPr>
      </w:pPr>
      <w:r w:rsidRPr="007C507D">
        <w:rPr>
          <w:rFonts w:cs="Arial"/>
        </w:rPr>
        <w:lastRenderedPageBreak/>
        <w:t>Slide 5</w:t>
      </w:r>
    </w:p>
    <w:p w14:paraId="1499A0A9" w14:textId="5652FBA0" w:rsidR="00604072" w:rsidRPr="007C507D" w:rsidRDefault="007C507D" w:rsidP="001C1181">
      <w:pPr>
        <w:spacing w:line="360" w:lineRule="auto"/>
        <w:jc w:val="left"/>
        <w:rPr>
          <w:rFonts w:cs="Arial"/>
        </w:rPr>
      </w:pPr>
      <w:r w:rsidRPr="007C507D">
        <w:rPr>
          <w:rFonts w:cs="Arial"/>
          <w:noProof/>
          <w:lang w:val="en-US"/>
        </w:rPr>
        <w:drawing>
          <wp:inline distT="0" distB="0" distL="0" distR="0" wp14:anchorId="488C0A4F" wp14:editId="3BC68D83">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15CEDD1B" w14:textId="41350BCA" w:rsidR="00604072" w:rsidRPr="007C507D" w:rsidRDefault="00604072" w:rsidP="001C1181">
      <w:pPr>
        <w:spacing w:line="360" w:lineRule="auto"/>
        <w:rPr>
          <w:rFonts w:cs="Arial"/>
        </w:rPr>
      </w:pPr>
    </w:p>
    <w:p w14:paraId="3C05237C" w14:textId="77777777" w:rsidR="00604072" w:rsidRPr="007C507D" w:rsidRDefault="00604072" w:rsidP="001C1181">
      <w:pPr>
        <w:numPr>
          <w:ilvl w:val="0"/>
          <w:numId w:val="18"/>
        </w:numPr>
        <w:autoSpaceDE w:val="0"/>
        <w:autoSpaceDN w:val="0"/>
        <w:adjustRightInd w:val="0"/>
        <w:spacing w:after="0" w:line="360" w:lineRule="auto"/>
        <w:ind w:left="540" w:hanging="540"/>
        <w:rPr>
          <w:rFonts w:eastAsia="Times New Roman" w:cs="Arial"/>
          <w:kern w:val="24"/>
          <w:szCs w:val="24"/>
        </w:rPr>
      </w:pPr>
      <w:r w:rsidRPr="007C507D">
        <w:rPr>
          <w:rFonts w:eastAsia="Times New Roman" w:cs="Arial"/>
          <w:kern w:val="24"/>
          <w:szCs w:val="24"/>
        </w:rPr>
        <w:t>Political factors, such as laws and regulations related to taxation, employment, and health and safety, can impact Holiday Inn's profitability and operations.</w:t>
      </w:r>
    </w:p>
    <w:p w14:paraId="2C2F1B3F" w14:textId="77777777" w:rsidR="00604072" w:rsidRPr="007C507D" w:rsidRDefault="00604072" w:rsidP="001C1181">
      <w:pPr>
        <w:numPr>
          <w:ilvl w:val="0"/>
          <w:numId w:val="18"/>
        </w:numPr>
        <w:autoSpaceDE w:val="0"/>
        <w:autoSpaceDN w:val="0"/>
        <w:adjustRightInd w:val="0"/>
        <w:spacing w:after="0" w:line="360" w:lineRule="auto"/>
        <w:ind w:left="540" w:hanging="540"/>
        <w:rPr>
          <w:rFonts w:eastAsia="Times New Roman" w:cs="Arial"/>
          <w:kern w:val="24"/>
          <w:szCs w:val="24"/>
        </w:rPr>
      </w:pPr>
      <w:r w:rsidRPr="007C507D">
        <w:rPr>
          <w:rFonts w:eastAsia="Times New Roman" w:cs="Arial"/>
          <w:kern w:val="24"/>
          <w:szCs w:val="24"/>
        </w:rPr>
        <w:t>Economic factors such as exchange rates, inflation, and global economic conditions can also impact the demand for hotel services and Holiday Inn's operations.</w:t>
      </w:r>
    </w:p>
    <w:p w14:paraId="26351981" w14:textId="77777777" w:rsidR="00604072" w:rsidRPr="007C507D" w:rsidRDefault="00604072" w:rsidP="001C1181">
      <w:pPr>
        <w:numPr>
          <w:ilvl w:val="0"/>
          <w:numId w:val="18"/>
        </w:numPr>
        <w:autoSpaceDE w:val="0"/>
        <w:autoSpaceDN w:val="0"/>
        <w:adjustRightInd w:val="0"/>
        <w:spacing w:after="0" w:line="360" w:lineRule="auto"/>
        <w:ind w:left="540" w:hanging="540"/>
        <w:rPr>
          <w:rFonts w:eastAsia="Times New Roman" w:cs="Arial"/>
          <w:kern w:val="24"/>
          <w:szCs w:val="24"/>
        </w:rPr>
      </w:pPr>
      <w:r w:rsidRPr="007C507D">
        <w:rPr>
          <w:rFonts w:eastAsia="Times New Roman" w:cs="Arial"/>
          <w:kern w:val="24"/>
          <w:szCs w:val="24"/>
        </w:rPr>
        <w:t>Sociocultural factors such as changing consumer preferences and trends can also impact the hotel chain's operations and marketing strategies.</w:t>
      </w:r>
    </w:p>
    <w:p w14:paraId="5E2026A1" w14:textId="77777777" w:rsidR="00604072" w:rsidRPr="007C507D" w:rsidRDefault="00604072" w:rsidP="001C1181">
      <w:pPr>
        <w:numPr>
          <w:ilvl w:val="0"/>
          <w:numId w:val="18"/>
        </w:numPr>
        <w:autoSpaceDE w:val="0"/>
        <w:autoSpaceDN w:val="0"/>
        <w:adjustRightInd w:val="0"/>
        <w:spacing w:after="0" w:line="360" w:lineRule="auto"/>
        <w:ind w:left="540" w:hanging="540"/>
        <w:rPr>
          <w:rFonts w:eastAsia="Times New Roman" w:cs="Arial"/>
          <w:kern w:val="24"/>
          <w:szCs w:val="24"/>
        </w:rPr>
      </w:pPr>
      <w:r w:rsidRPr="007C507D">
        <w:rPr>
          <w:rFonts w:eastAsia="Times New Roman" w:cs="Arial"/>
          <w:kern w:val="24"/>
          <w:szCs w:val="24"/>
        </w:rPr>
        <w:t>Technological advancements can provide opportunities for Holiday Inn to improve its operations and enhance customer experience, but it may also require significant investments.</w:t>
      </w:r>
    </w:p>
    <w:p w14:paraId="1276D43E" w14:textId="77777777" w:rsidR="00604072" w:rsidRPr="007C507D" w:rsidRDefault="00604072" w:rsidP="001C1181">
      <w:pPr>
        <w:numPr>
          <w:ilvl w:val="0"/>
          <w:numId w:val="18"/>
        </w:numPr>
        <w:autoSpaceDE w:val="0"/>
        <w:autoSpaceDN w:val="0"/>
        <w:adjustRightInd w:val="0"/>
        <w:spacing w:after="0" w:line="360" w:lineRule="auto"/>
        <w:ind w:left="540" w:hanging="540"/>
        <w:rPr>
          <w:rFonts w:eastAsia="Times New Roman" w:cs="Arial"/>
          <w:kern w:val="24"/>
          <w:szCs w:val="24"/>
        </w:rPr>
      </w:pPr>
      <w:r w:rsidRPr="007C507D">
        <w:rPr>
          <w:rFonts w:eastAsia="Times New Roman" w:cs="Arial"/>
          <w:kern w:val="24"/>
          <w:szCs w:val="24"/>
        </w:rPr>
        <w:t>Environmental factors such as climate change and natural disasters can also impact Holiday Inn's operations and sustainability efforts.</w:t>
      </w:r>
    </w:p>
    <w:p w14:paraId="73B91B9F" w14:textId="77777777" w:rsidR="00604072" w:rsidRPr="007C507D" w:rsidRDefault="00604072" w:rsidP="001C1181">
      <w:pPr>
        <w:autoSpaceDE w:val="0"/>
        <w:autoSpaceDN w:val="0"/>
        <w:adjustRightInd w:val="0"/>
        <w:spacing w:after="0" w:line="360" w:lineRule="auto"/>
        <w:jc w:val="left"/>
        <w:rPr>
          <w:rFonts w:cs="Arial"/>
          <w:kern w:val="24"/>
          <w:szCs w:val="24"/>
          <w:lang w:val="en-US"/>
        </w:rPr>
      </w:pPr>
    </w:p>
    <w:p w14:paraId="1F659F72" w14:textId="77777777" w:rsidR="00604072" w:rsidRPr="007C507D" w:rsidRDefault="00604072" w:rsidP="001C1181">
      <w:pPr>
        <w:autoSpaceDE w:val="0"/>
        <w:autoSpaceDN w:val="0"/>
        <w:adjustRightInd w:val="0"/>
        <w:spacing w:after="0" w:line="360" w:lineRule="auto"/>
        <w:jc w:val="left"/>
        <w:rPr>
          <w:rFonts w:cs="Arial"/>
          <w:szCs w:val="24"/>
        </w:rPr>
      </w:pPr>
    </w:p>
    <w:p w14:paraId="18A2957C" w14:textId="77777777" w:rsidR="00604072" w:rsidRPr="007C507D" w:rsidRDefault="00604072" w:rsidP="001C1181">
      <w:pPr>
        <w:spacing w:line="360" w:lineRule="auto"/>
        <w:jc w:val="left"/>
        <w:rPr>
          <w:rFonts w:cs="Arial"/>
        </w:rPr>
      </w:pPr>
    </w:p>
    <w:p w14:paraId="304D6AF3" w14:textId="77777777" w:rsidR="00604072" w:rsidRPr="007C507D" w:rsidRDefault="00604072" w:rsidP="001C1181">
      <w:pPr>
        <w:spacing w:line="360" w:lineRule="auto"/>
        <w:rPr>
          <w:rFonts w:cs="Arial"/>
        </w:rPr>
      </w:pPr>
      <w:r w:rsidRPr="007C507D">
        <w:rPr>
          <w:rFonts w:cs="Arial"/>
        </w:rPr>
        <w:br w:type="page"/>
      </w:r>
    </w:p>
    <w:p w14:paraId="250CA8E5" w14:textId="77777777" w:rsidR="00604072" w:rsidRPr="007C507D" w:rsidRDefault="00604072" w:rsidP="001C1181">
      <w:pPr>
        <w:spacing w:line="360" w:lineRule="auto"/>
        <w:jc w:val="left"/>
        <w:rPr>
          <w:rFonts w:cs="Arial"/>
        </w:rPr>
      </w:pPr>
      <w:r w:rsidRPr="007C507D">
        <w:rPr>
          <w:rFonts w:cs="Arial"/>
        </w:rPr>
        <w:lastRenderedPageBreak/>
        <w:t>Slide 6</w:t>
      </w:r>
    </w:p>
    <w:p w14:paraId="423CEF12" w14:textId="2D979226" w:rsidR="00604072" w:rsidRPr="007C507D" w:rsidRDefault="007C507D" w:rsidP="001C1181">
      <w:pPr>
        <w:spacing w:line="360" w:lineRule="auto"/>
        <w:rPr>
          <w:rFonts w:cs="Arial"/>
        </w:rPr>
      </w:pPr>
      <w:r w:rsidRPr="007C507D">
        <w:rPr>
          <w:rFonts w:cs="Arial"/>
          <w:noProof/>
          <w:lang w:val="en-US"/>
        </w:rPr>
        <w:drawing>
          <wp:inline distT="0" distB="0" distL="0" distR="0" wp14:anchorId="2ACE8250" wp14:editId="0238D03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36AC5B2F" w14:textId="77777777" w:rsidR="00604072" w:rsidRPr="007C507D" w:rsidRDefault="00604072" w:rsidP="001C1181">
      <w:pPr>
        <w:spacing w:line="360" w:lineRule="auto"/>
        <w:jc w:val="center"/>
        <w:rPr>
          <w:rFonts w:cs="Arial"/>
        </w:rPr>
      </w:pPr>
    </w:p>
    <w:p w14:paraId="0D32E528" w14:textId="77777777" w:rsidR="00604072" w:rsidRPr="007C507D" w:rsidRDefault="00604072" w:rsidP="001C1181">
      <w:pPr>
        <w:autoSpaceDE w:val="0"/>
        <w:autoSpaceDN w:val="0"/>
        <w:adjustRightInd w:val="0"/>
        <w:spacing w:after="0" w:line="360" w:lineRule="auto"/>
        <w:rPr>
          <w:rFonts w:eastAsia="Times New Roman" w:cs="Arial"/>
          <w:kern w:val="24"/>
          <w:szCs w:val="24"/>
        </w:rPr>
      </w:pPr>
      <w:r w:rsidRPr="007C507D">
        <w:rPr>
          <w:rFonts w:eastAsia="Times New Roman" w:cs="Arial"/>
          <w:kern w:val="24"/>
          <w:szCs w:val="24"/>
        </w:rPr>
        <w:t>Market Segmentation</w:t>
      </w:r>
    </w:p>
    <w:p w14:paraId="748DE327" w14:textId="77777777" w:rsidR="00604072" w:rsidRPr="007C507D" w:rsidRDefault="00604072" w:rsidP="001C1181">
      <w:pPr>
        <w:numPr>
          <w:ilvl w:val="0"/>
          <w:numId w:val="19"/>
        </w:numPr>
        <w:autoSpaceDE w:val="0"/>
        <w:autoSpaceDN w:val="0"/>
        <w:adjustRightInd w:val="0"/>
        <w:spacing w:after="0" w:line="360" w:lineRule="auto"/>
        <w:ind w:left="1170" w:hanging="450"/>
        <w:rPr>
          <w:rFonts w:eastAsia="Times New Roman" w:cs="Arial"/>
          <w:kern w:val="24"/>
          <w:szCs w:val="24"/>
        </w:rPr>
      </w:pPr>
      <w:r w:rsidRPr="007C507D">
        <w:rPr>
          <w:rFonts w:eastAsia="Times New Roman" w:cs="Arial"/>
          <w:kern w:val="24"/>
          <w:szCs w:val="24"/>
        </w:rPr>
        <w:t>Business and leisure travellers seeking comfortable and convenient accommodation with quality amenities</w:t>
      </w:r>
    </w:p>
    <w:p w14:paraId="02505525" w14:textId="77777777" w:rsidR="00604072" w:rsidRPr="007C507D" w:rsidRDefault="00604072" w:rsidP="001C1181">
      <w:pPr>
        <w:autoSpaceDE w:val="0"/>
        <w:autoSpaceDN w:val="0"/>
        <w:adjustRightInd w:val="0"/>
        <w:spacing w:after="0" w:line="360" w:lineRule="auto"/>
        <w:rPr>
          <w:rFonts w:eastAsia="Times New Roman" w:cs="Arial"/>
          <w:kern w:val="24"/>
          <w:szCs w:val="24"/>
        </w:rPr>
      </w:pPr>
      <w:r w:rsidRPr="007C507D">
        <w:rPr>
          <w:rFonts w:eastAsia="Times New Roman" w:cs="Arial"/>
          <w:kern w:val="24"/>
          <w:szCs w:val="24"/>
        </w:rPr>
        <w:t>Target Customer Profile</w:t>
      </w:r>
    </w:p>
    <w:p w14:paraId="5EDF1739" w14:textId="77777777" w:rsidR="00604072" w:rsidRPr="007C507D" w:rsidRDefault="00604072" w:rsidP="001C1181">
      <w:pPr>
        <w:numPr>
          <w:ilvl w:val="0"/>
          <w:numId w:val="19"/>
        </w:numPr>
        <w:autoSpaceDE w:val="0"/>
        <w:autoSpaceDN w:val="0"/>
        <w:adjustRightInd w:val="0"/>
        <w:spacing w:after="0" w:line="360" w:lineRule="auto"/>
        <w:ind w:left="1170" w:hanging="450"/>
        <w:rPr>
          <w:rFonts w:eastAsia="Times New Roman" w:cs="Arial"/>
          <w:kern w:val="24"/>
          <w:szCs w:val="24"/>
        </w:rPr>
      </w:pPr>
      <w:r w:rsidRPr="007C507D">
        <w:rPr>
          <w:rFonts w:eastAsia="Times New Roman" w:cs="Arial"/>
          <w:kern w:val="24"/>
          <w:szCs w:val="24"/>
        </w:rPr>
        <w:t>Middle-aged adults with a moderate to high-income level and a preference for established hotel brands</w:t>
      </w:r>
    </w:p>
    <w:p w14:paraId="2F8ADB0C" w14:textId="77777777" w:rsidR="00604072" w:rsidRPr="007C507D" w:rsidRDefault="00604072" w:rsidP="001C1181">
      <w:pPr>
        <w:autoSpaceDE w:val="0"/>
        <w:autoSpaceDN w:val="0"/>
        <w:adjustRightInd w:val="0"/>
        <w:spacing w:after="0" w:line="360" w:lineRule="auto"/>
        <w:jc w:val="left"/>
        <w:rPr>
          <w:rFonts w:cs="Arial"/>
          <w:kern w:val="24"/>
          <w:szCs w:val="24"/>
        </w:rPr>
      </w:pPr>
    </w:p>
    <w:p w14:paraId="7D023711" w14:textId="77777777" w:rsidR="00604072" w:rsidRPr="007C507D" w:rsidRDefault="00604072" w:rsidP="001C1181">
      <w:pPr>
        <w:autoSpaceDE w:val="0"/>
        <w:autoSpaceDN w:val="0"/>
        <w:adjustRightInd w:val="0"/>
        <w:spacing w:after="0" w:line="360" w:lineRule="auto"/>
        <w:jc w:val="left"/>
        <w:rPr>
          <w:rFonts w:cs="Arial"/>
          <w:szCs w:val="24"/>
        </w:rPr>
      </w:pPr>
    </w:p>
    <w:p w14:paraId="590793F7" w14:textId="77777777" w:rsidR="00604072" w:rsidRPr="007C507D" w:rsidRDefault="00604072" w:rsidP="001C1181">
      <w:pPr>
        <w:spacing w:line="360" w:lineRule="auto"/>
        <w:jc w:val="left"/>
        <w:rPr>
          <w:rFonts w:cs="Arial"/>
        </w:rPr>
      </w:pPr>
    </w:p>
    <w:p w14:paraId="12C45043" w14:textId="77777777" w:rsidR="00604072" w:rsidRPr="007C507D" w:rsidRDefault="00604072" w:rsidP="001C1181">
      <w:pPr>
        <w:spacing w:line="360" w:lineRule="auto"/>
        <w:rPr>
          <w:rFonts w:cs="Arial"/>
        </w:rPr>
      </w:pPr>
      <w:r w:rsidRPr="007C507D">
        <w:rPr>
          <w:rFonts w:cs="Arial"/>
        </w:rPr>
        <w:br w:type="page"/>
      </w:r>
    </w:p>
    <w:p w14:paraId="1047D28A" w14:textId="77777777" w:rsidR="00604072" w:rsidRPr="007C507D" w:rsidRDefault="00604072" w:rsidP="001C1181">
      <w:pPr>
        <w:spacing w:line="360" w:lineRule="auto"/>
        <w:jc w:val="left"/>
        <w:rPr>
          <w:rFonts w:cs="Arial"/>
        </w:rPr>
      </w:pPr>
      <w:r w:rsidRPr="007C507D">
        <w:rPr>
          <w:rFonts w:cs="Arial"/>
        </w:rPr>
        <w:lastRenderedPageBreak/>
        <w:t>Slide 7</w:t>
      </w:r>
    </w:p>
    <w:p w14:paraId="2E64B474" w14:textId="304D57D4" w:rsidR="00604072" w:rsidRPr="007C507D" w:rsidRDefault="005B0D38" w:rsidP="001C1181">
      <w:pPr>
        <w:spacing w:line="360" w:lineRule="auto"/>
        <w:jc w:val="left"/>
        <w:rPr>
          <w:rFonts w:cs="Arial"/>
        </w:rPr>
      </w:pPr>
      <w:r w:rsidRPr="007C507D">
        <w:rPr>
          <w:rFonts w:cs="Arial"/>
          <w:noProof/>
          <w:lang w:val="en-US"/>
        </w:rPr>
        <w:drawing>
          <wp:inline distT="0" distB="0" distL="0" distR="0" wp14:anchorId="222F34B0" wp14:editId="7AA81937">
            <wp:extent cx="5939183" cy="3340729"/>
            <wp:effectExtent l="0" t="0" r="4445" b="0"/>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pic:nvPicPr>
                  <pic:blipFill>
                    <a:blip r:embed="rId51"/>
                    <a:stretch>
                      <a:fillRect/>
                    </a:stretch>
                  </pic:blipFill>
                  <pic:spPr>
                    <a:xfrm>
                      <a:off x="0" y="0"/>
                      <a:ext cx="6002825" cy="3376527"/>
                    </a:xfrm>
                    <a:prstGeom prst="rect">
                      <a:avLst/>
                    </a:prstGeom>
                  </pic:spPr>
                </pic:pic>
              </a:graphicData>
            </a:graphic>
          </wp:inline>
        </w:drawing>
      </w:r>
    </w:p>
    <w:p w14:paraId="686B8215" w14:textId="412BF0B6" w:rsidR="00604072" w:rsidRPr="007C507D" w:rsidRDefault="00604072" w:rsidP="001C1181">
      <w:pPr>
        <w:spacing w:line="360" w:lineRule="auto"/>
        <w:jc w:val="center"/>
        <w:rPr>
          <w:rFonts w:cs="Arial"/>
        </w:rPr>
      </w:pPr>
    </w:p>
    <w:p w14:paraId="7F6A4574" w14:textId="77777777" w:rsidR="00604072" w:rsidRPr="007C507D" w:rsidRDefault="00604072" w:rsidP="001C1181">
      <w:pPr>
        <w:spacing w:line="360" w:lineRule="auto"/>
        <w:jc w:val="center"/>
        <w:rPr>
          <w:rFonts w:cs="Arial"/>
        </w:rPr>
      </w:pPr>
    </w:p>
    <w:p w14:paraId="2AF76D93" w14:textId="77777777" w:rsidR="00604072" w:rsidRPr="007C507D" w:rsidRDefault="00604072" w:rsidP="001C1181">
      <w:pPr>
        <w:spacing w:line="360" w:lineRule="auto"/>
        <w:jc w:val="left"/>
        <w:rPr>
          <w:rFonts w:cs="Arial"/>
        </w:rPr>
      </w:pPr>
    </w:p>
    <w:p w14:paraId="713372BF" w14:textId="77777777" w:rsidR="00604072" w:rsidRPr="007C507D" w:rsidRDefault="00604072" w:rsidP="001C1181">
      <w:pPr>
        <w:spacing w:line="360" w:lineRule="auto"/>
        <w:rPr>
          <w:rFonts w:cs="Arial"/>
        </w:rPr>
      </w:pPr>
      <w:r w:rsidRPr="007C507D">
        <w:rPr>
          <w:rFonts w:cs="Arial"/>
        </w:rPr>
        <w:br w:type="page"/>
      </w:r>
    </w:p>
    <w:p w14:paraId="5DC5FB20" w14:textId="77777777" w:rsidR="00604072" w:rsidRPr="007C507D" w:rsidRDefault="00604072" w:rsidP="001C1181">
      <w:pPr>
        <w:spacing w:line="360" w:lineRule="auto"/>
        <w:jc w:val="left"/>
        <w:rPr>
          <w:rFonts w:cs="Arial"/>
        </w:rPr>
      </w:pPr>
      <w:r w:rsidRPr="007C507D">
        <w:rPr>
          <w:rFonts w:cs="Arial"/>
        </w:rPr>
        <w:lastRenderedPageBreak/>
        <w:t>Slide 8</w:t>
      </w:r>
    </w:p>
    <w:p w14:paraId="3E02C032" w14:textId="5B8D26B1" w:rsidR="00604072" w:rsidRPr="007C507D" w:rsidRDefault="001C1181" w:rsidP="001C1181">
      <w:pPr>
        <w:spacing w:line="360" w:lineRule="auto"/>
        <w:rPr>
          <w:rFonts w:cs="Arial"/>
        </w:rPr>
      </w:pPr>
      <w:r w:rsidRPr="001C1181">
        <w:rPr>
          <w:rFonts w:cs="Arial"/>
          <w:noProof/>
          <w:lang w:val="en-US"/>
        </w:rPr>
        <w:drawing>
          <wp:inline distT="0" distB="0" distL="0" distR="0" wp14:anchorId="5112491D" wp14:editId="296B52EE">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3895"/>
                    </a:xfrm>
                    <a:prstGeom prst="rect">
                      <a:avLst/>
                    </a:prstGeom>
                  </pic:spPr>
                </pic:pic>
              </a:graphicData>
            </a:graphic>
          </wp:inline>
        </w:drawing>
      </w:r>
    </w:p>
    <w:p w14:paraId="0A94262B" w14:textId="77777777" w:rsidR="00604072" w:rsidRPr="007C507D" w:rsidRDefault="00604072" w:rsidP="001C1181">
      <w:pPr>
        <w:autoSpaceDE w:val="0"/>
        <w:autoSpaceDN w:val="0"/>
        <w:adjustRightInd w:val="0"/>
        <w:spacing w:after="0" w:line="360" w:lineRule="auto"/>
        <w:rPr>
          <w:rFonts w:cs="Arial"/>
          <w:kern w:val="24"/>
          <w:szCs w:val="24"/>
          <w:lang w:val="en-US"/>
        </w:rPr>
      </w:pPr>
      <w:r w:rsidRPr="007C507D">
        <w:rPr>
          <w:rFonts w:eastAsia="Times New Roman" w:cs="Arial"/>
          <w:kern w:val="24"/>
          <w:szCs w:val="24"/>
        </w:rPr>
        <w:t>Hotel Holiday Inn collaborates with technology providers to enhance its operations and customer experience. This includes the use of online booking platforms, mobile apps, and other digital tools to streamline operations and offer personalized services to customers.</w:t>
      </w:r>
    </w:p>
    <w:p w14:paraId="7088F797" w14:textId="77777777" w:rsidR="00604072" w:rsidRPr="007C507D" w:rsidRDefault="00604072" w:rsidP="001C1181">
      <w:pPr>
        <w:autoSpaceDE w:val="0"/>
        <w:autoSpaceDN w:val="0"/>
        <w:adjustRightInd w:val="0"/>
        <w:spacing w:after="0" w:line="360" w:lineRule="auto"/>
        <w:rPr>
          <w:rFonts w:cs="Arial"/>
          <w:szCs w:val="24"/>
        </w:rPr>
      </w:pPr>
    </w:p>
    <w:p w14:paraId="518F4FFE" w14:textId="77777777" w:rsidR="00604072" w:rsidRPr="007C507D" w:rsidRDefault="00604072" w:rsidP="001C1181">
      <w:pPr>
        <w:spacing w:line="360" w:lineRule="auto"/>
        <w:jc w:val="left"/>
        <w:rPr>
          <w:rFonts w:cs="Arial"/>
        </w:rPr>
      </w:pPr>
    </w:p>
    <w:p w14:paraId="01FCB219" w14:textId="77777777" w:rsidR="00604072" w:rsidRPr="007C507D" w:rsidRDefault="00604072" w:rsidP="001C1181">
      <w:pPr>
        <w:spacing w:line="360" w:lineRule="auto"/>
        <w:rPr>
          <w:rFonts w:cs="Arial"/>
        </w:rPr>
      </w:pPr>
      <w:r w:rsidRPr="007C507D">
        <w:rPr>
          <w:rFonts w:cs="Arial"/>
        </w:rPr>
        <w:br w:type="page"/>
      </w:r>
    </w:p>
    <w:p w14:paraId="56490EFF" w14:textId="77777777" w:rsidR="00604072" w:rsidRPr="007C507D" w:rsidRDefault="00604072" w:rsidP="001C1181">
      <w:pPr>
        <w:spacing w:line="360" w:lineRule="auto"/>
        <w:jc w:val="left"/>
        <w:rPr>
          <w:rFonts w:cs="Arial"/>
        </w:rPr>
      </w:pPr>
      <w:r w:rsidRPr="007C507D">
        <w:rPr>
          <w:rFonts w:cs="Arial"/>
        </w:rPr>
        <w:lastRenderedPageBreak/>
        <w:t>Slide 9</w:t>
      </w:r>
    </w:p>
    <w:p w14:paraId="104545FE" w14:textId="6A9A10E5" w:rsidR="00604072" w:rsidRPr="007C507D" w:rsidRDefault="001C1181" w:rsidP="001C1181">
      <w:pPr>
        <w:spacing w:line="360" w:lineRule="auto"/>
        <w:rPr>
          <w:rFonts w:cs="Arial"/>
        </w:rPr>
      </w:pPr>
      <w:r w:rsidRPr="001C1181">
        <w:rPr>
          <w:rFonts w:cs="Arial"/>
          <w:noProof/>
          <w:lang w:val="en-US"/>
        </w:rPr>
        <w:drawing>
          <wp:inline distT="0" distB="0" distL="0" distR="0" wp14:anchorId="33871974" wp14:editId="289D080B">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inline>
        </w:drawing>
      </w:r>
    </w:p>
    <w:p w14:paraId="4C9ADF17" w14:textId="77777777" w:rsidR="00604072" w:rsidRPr="007C507D" w:rsidRDefault="00604072" w:rsidP="001C1181">
      <w:pPr>
        <w:autoSpaceDE w:val="0"/>
        <w:autoSpaceDN w:val="0"/>
        <w:adjustRightInd w:val="0"/>
        <w:spacing w:after="0" w:line="360" w:lineRule="auto"/>
        <w:rPr>
          <w:rFonts w:eastAsia="Times New Roman" w:cs="Arial"/>
          <w:kern w:val="24"/>
          <w:szCs w:val="24"/>
        </w:rPr>
      </w:pPr>
      <w:r w:rsidRPr="007C507D">
        <w:rPr>
          <w:rFonts w:eastAsia="Times New Roman" w:cs="Arial"/>
          <w:kern w:val="24"/>
          <w:szCs w:val="24"/>
        </w:rPr>
        <w:t>The marketing plan for Hotel Holiday Inn aims to increase occupancy rates, improve customer satisfaction, and enhance brand awareness through targeted promotional strategies and personalized customer experiences. The product, price, place, promotion, people, procedure, and physical evidence are all part of the hotel chain's marketing mix (</w:t>
      </w:r>
      <w:r w:rsidRPr="007C507D">
        <w:rPr>
          <w:rFonts w:eastAsia="Times New Roman" w:cs="Arial"/>
          <w:color w:val="000000"/>
          <w:kern w:val="24"/>
          <w:szCs w:val="24"/>
        </w:rPr>
        <w:t>Chaff 2019)</w:t>
      </w:r>
      <w:r w:rsidRPr="007C507D">
        <w:rPr>
          <w:rFonts w:eastAsia="Times New Roman" w:cs="Arial"/>
          <w:kern w:val="24"/>
          <w:szCs w:val="24"/>
        </w:rPr>
        <w:t>. Recommendations include expanding the hotel chain's online presence, leveraging data analytics to personalize customer experiences, and investing in sustainable initiatives to appeal to environmentally conscious travellers.</w:t>
      </w:r>
    </w:p>
    <w:p w14:paraId="6C6D4993" w14:textId="77777777" w:rsidR="00604072" w:rsidRPr="007C507D" w:rsidRDefault="00604072" w:rsidP="001C1181">
      <w:pPr>
        <w:autoSpaceDE w:val="0"/>
        <w:autoSpaceDN w:val="0"/>
        <w:adjustRightInd w:val="0"/>
        <w:spacing w:after="0" w:line="360" w:lineRule="auto"/>
        <w:jc w:val="left"/>
        <w:rPr>
          <w:rFonts w:cs="Arial"/>
          <w:kern w:val="24"/>
          <w:szCs w:val="24"/>
          <w:lang w:val="en-US"/>
        </w:rPr>
      </w:pPr>
    </w:p>
    <w:p w14:paraId="37AC6C89" w14:textId="77777777" w:rsidR="00604072" w:rsidRPr="007C507D" w:rsidRDefault="00604072" w:rsidP="001C1181">
      <w:pPr>
        <w:autoSpaceDE w:val="0"/>
        <w:autoSpaceDN w:val="0"/>
        <w:adjustRightInd w:val="0"/>
        <w:spacing w:after="0" w:line="360" w:lineRule="auto"/>
        <w:jc w:val="left"/>
        <w:rPr>
          <w:rFonts w:cs="Arial"/>
          <w:szCs w:val="24"/>
        </w:rPr>
      </w:pPr>
    </w:p>
    <w:p w14:paraId="6CCC9F68" w14:textId="77777777" w:rsidR="00604072" w:rsidRPr="007C507D" w:rsidRDefault="00604072" w:rsidP="001C1181">
      <w:pPr>
        <w:spacing w:line="360" w:lineRule="auto"/>
        <w:jc w:val="left"/>
        <w:rPr>
          <w:rFonts w:cs="Arial"/>
        </w:rPr>
      </w:pPr>
    </w:p>
    <w:p w14:paraId="010C383E" w14:textId="77777777" w:rsidR="00604072" w:rsidRPr="007C507D" w:rsidRDefault="00604072" w:rsidP="001C1181">
      <w:pPr>
        <w:spacing w:line="360" w:lineRule="auto"/>
        <w:rPr>
          <w:rFonts w:cs="Arial"/>
        </w:rPr>
      </w:pPr>
      <w:r w:rsidRPr="007C507D">
        <w:rPr>
          <w:rFonts w:cs="Arial"/>
        </w:rPr>
        <w:br w:type="page"/>
      </w:r>
    </w:p>
    <w:p w14:paraId="4CD665E2" w14:textId="77777777" w:rsidR="00604072" w:rsidRPr="007C507D" w:rsidRDefault="00604072" w:rsidP="001C1181">
      <w:pPr>
        <w:spacing w:line="360" w:lineRule="auto"/>
        <w:jc w:val="left"/>
        <w:rPr>
          <w:rFonts w:cs="Arial"/>
        </w:rPr>
      </w:pPr>
      <w:r w:rsidRPr="007C507D">
        <w:rPr>
          <w:rFonts w:cs="Arial"/>
        </w:rPr>
        <w:lastRenderedPageBreak/>
        <w:t>Slide 10</w:t>
      </w:r>
    </w:p>
    <w:p w14:paraId="580F7441" w14:textId="4A84FE13" w:rsidR="00604072" w:rsidRPr="007C507D" w:rsidRDefault="005B0D38" w:rsidP="001C1181">
      <w:pPr>
        <w:spacing w:line="360" w:lineRule="auto"/>
        <w:jc w:val="left"/>
        <w:rPr>
          <w:rFonts w:cs="Arial"/>
        </w:rPr>
      </w:pPr>
      <w:r>
        <w:rPr>
          <w:rFonts w:cs="Arial"/>
          <w:noProof/>
        </w:rPr>
        <w:drawing>
          <wp:inline distT="0" distB="0" distL="0" distR="0" wp14:anchorId="6B13FEA9" wp14:editId="790F2746">
            <wp:extent cx="5731510" cy="3582035"/>
            <wp:effectExtent l="0" t="0" r="0" b="0"/>
            <wp:docPr id="22" name="Picture 22"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applicatio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71BA836" w14:textId="77777777" w:rsidR="007C507D" w:rsidRPr="007C507D" w:rsidRDefault="007C507D" w:rsidP="001C1181">
      <w:pPr>
        <w:numPr>
          <w:ilvl w:val="0"/>
          <w:numId w:val="23"/>
        </w:numPr>
        <w:spacing w:line="360" w:lineRule="auto"/>
        <w:rPr>
          <w:rFonts w:cs="Arial"/>
          <w:lang w:val="en-US"/>
        </w:rPr>
      </w:pPr>
      <w:proofErr w:type="spellStart"/>
      <w:r w:rsidRPr="007C507D">
        <w:rPr>
          <w:rFonts w:cs="Arial"/>
        </w:rPr>
        <w:t>Bowie,D</w:t>
      </w:r>
      <w:proofErr w:type="spellEnd"/>
      <w:r w:rsidRPr="007C507D">
        <w:rPr>
          <w:rFonts w:cs="Arial"/>
        </w:rPr>
        <w:t xml:space="preserve">. </w:t>
      </w:r>
      <w:proofErr w:type="spellStart"/>
      <w:r w:rsidRPr="007C507D">
        <w:rPr>
          <w:rFonts w:cs="Arial"/>
        </w:rPr>
        <w:t>Buttle,F</w:t>
      </w:r>
      <w:proofErr w:type="spellEnd"/>
      <w:r w:rsidRPr="007C507D">
        <w:rPr>
          <w:rFonts w:cs="Arial"/>
        </w:rPr>
        <w:t xml:space="preserve">. </w:t>
      </w:r>
      <w:proofErr w:type="spellStart"/>
      <w:r w:rsidRPr="007C507D">
        <w:rPr>
          <w:rFonts w:cs="Arial"/>
        </w:rPr>
        <w:t>Brookes,M</w:t>
      </w:r>
      <w:proofErr w:type="spellEnd"/>
      <w:r w:rsidRPr="007C507D">
        <w:rPr>
          <w:rFonts w:cs="Arial"/>
        </w:rPr>
        <w:t xml:space="preserve"> &amp; </w:t>
      </w:r>
      <w:proofErr w:type="spellStart"/>
      <w:r w:rsidRPr="007C507D">
        <w:rPr>
          <w:rFonts w:cs="Arial"/>
        </w:rPr>
        <w:t>Mariussen,A</w:t>
      </w:r>
      <w:proofErr w:type="spellEnd"/>
      <w:r w:rsidRPr="007C507D">
        <w:rPr>
          <w:rFonts w:cs="Arial"/>
        </w:rPr>
        <w:t xml:space="preserve"> (2017), Hospitality Marketing. 3</w:t>
      </w:r>
      <w:r w:rsidRPr="007C507D">
        <w:rPr>
          <w:rFonts w:cs="Arial"/>
          <w:vertAlign w:val="superscript"/>
        </w:rPr>
        <w:t xml:space="preserve">rd </w:t>
      </w:r>
      <w:r w:rsidRPr="007C507D">
        <w:rPr>
          <w:rFonts w:cs="Arial"/>
        </w:rPr>
        <w:t>ed, Routledge,  London </w:t>
      </w:r>
    </w:p>
    <w:p w14:paraId="4B10E453" w14:textId="77777777" w:rsidR="007C507D" w:rsidRPr="007C507D" w:rsidRDefault="007C507D" w:rsidP="001C1181">
      <w:pPr>
        <w:numPr>
          <w:ilvl w:val="0"/>
          <w:numId w:val="23"/>
        </w:numPr>
        <w:spacing w:line="360" w:lineRule="auto"/>
        <w:rPr>
          <w:rFonts w:cs="Arial"/>
          <w:lang w:val="en-US"/>
        </w:rPr>
      </w:pPr>
      <w:r w:rsidRPr="007C507D">
        <w:rPr>
          <w:rFonts w:cs="Arial"/>
        </w:rPr>
        <w:t>Chaffey, D and Ellis- Chadwick, F. (2019) Digital Marketing. 7</w:t>
      </w:r>
      <w:r w:rsidRPr="007C507D">
        <w:rPr>
          <w:rFonts w:cs="Arial"/>
          <w:vertAlign w:val="superscript"/>
        </w:rPr>
        <w:t xml:space="preserve">th </w:t>
      </w:r>
      <w:r w:rsidRPr="007C507D">
        <w:rPr>
          <w:rFonts w:cs="Arial"/>
        </w:rPr>
        <w:t xml:space="preserve">ed, </w:t>
      </w:r>
      <w:proofErr w:type="spellStart"/>
      <w:r w:rsidRPr="007C507D">
        <w:rPr>
          <w:rFonts w:cs="Arial"/>
        </w:rPr>
        <w:t>Pearsons</w:t>
      </w:r>
      <w:proofErr w:type="spellEnd"/>
      <w:r w:rsidRPr="007C507D">
        <w:rPr>
          <w:rFonts w:cs="Arial"/>
        </w:rPr>
        <w:t xml:space="preserve">, London. </w:t>
      </w:r>
      <w:proofErr w:type="spellStart"/>
      <w:r w:rsidRPr="007C507D">
        <w:rPr>
          <w:rFonts w:cs="Arial"/>
        </w:rPr>
        <w:t>Ghauri</w:t>
      </w:r>
      <w:proofErr w:type="spellEnd"/>
      <w:r w:rsidRPr="007C507D">
        <w:rPr>
          <w:rFonts w:cs="Arial"/>
        </w:rPr>
        <w:t>, P N (2014) International Marketing, 4</w:t>
      </w:r>
      <w:r w:rsidRPr="007C507D">
        <w:rPr>
          <w:rFonts w:cs="Arial"/>
          <w:vertAlign w:val="superscript"/>
        </w:rPr>
        <w:t xml:space="preserve">th </w:t>
      </w:r>
      <w:r w:rsidRPr="007C507D">
        <w:rPr>
          <w:rFonts w:cs="Arial"/>
        </w:rPr>
        <w:t>Ed, McGraw Hill, London </w:t>
      </w:r>
    </w:p>
    <w:p w14:paraId="621433A5" w14:textId="77777777" w:rsidR="007C507D" w:rsidRPr="007C507D" w:rsidRDefault="007C507D" w:rsidP="001C1181">
      <w:pPr>
        <w:numPr>
          <w:ilvl w:val="0"/>
          <w:numId w:val="23"/>
        </w:numPr>
        <w:spacing w:line="360" w:lineRule="auto"/>
        <w:rPr>
          <w:rFonts w:cs="Arial"/>
          <w:lang w:val="en-US"/>
        </w:rPr>
      </w:pPr>
      <w:r w:rsidRPr="007C507D">
        <w:rPr>
          <w:rFonts w:cs="Arial"/>
        </w:rPr>
        <w:t>Christopher, A.O., 2021. E-marketing and the hotel business promotion: Prospect and challenges in selected hotels in Ado-Ekiti, Nigeria. </w:t>
      </w:r>
      <w:r w:rsidRPr="007C507D">
        <w:rPr>
          <w:rFonts w:cs="Arial"/>
          <w:i/>
          <w:iCs/>
        </w:rPr>
        <w:t>E3 Journal of Business Management and Economics</w:t>
      </w:r>
      <w:r w:rsidRPr="007C507D">
        <w:rPr>
          <w:rFonts w:cs="Arial"/>
        </w:rPr>
        <w:t>, </w:t>
      </w:r>
      <w:r w:rsidRPr="007C507D">
        <w:rPr>
          <w:rFonts w:cs="Arial"/>
          <w:i/>
          <w:iCs/>
        </w:rPr>
        <w:t>11</w:t>
      </w:r>
      <w:r w:rsidRPr="007C507D">
        <w:rPr>
          <w:rFonts w:cs="Arial"/>
        </w:rPr>
        <w:t>(1), pp.020-026.</w:t>
      </w:r>
    </w:p>
    <w:p w14:paraId="3C0E2592" w14:textId="77777777" w:rsidR="007C507D" w:rsidRPr="007C507D" w:rsidRDefault="007C507D" w:rsidP="001C1181">
      <w:pPr>
        <w:numPr>
          <w:ilvl w:val="0"/>
          <w:numId w:val="23"/>
        </w:numPr>
        <w:spacing w:line="360" w:lineRule="auto"/>
        <w:rPr>
          <w:rFonts w:cs="Arial"/>
          <w:lang w:val="en-US"/>
        </w:rPr>
      </w:pPr>
      <w:r w:rsidRPr="007C507D">
        <w:rPr>
          <w:rFonts w:cs="Arial"/>
        </w:rPr>
        <w:t>Clow, K &amp; Baack, D (2013), Integrated Advertising, Promotion and Marketing Communications. 6</w:t>
      </w:r>
      <w:r w:rsidRPr="007C507D">
        <w:rPr>
          <w:rFonts w:cs="Arial"/>
          <w:vertAlign w:val="superscript"/>
        </w:rPr>
        <w:t>th</w:t>
      </w:r>
      <w:r w:rsidRPr="007C507D">
        <w:rPr>
          <w:rFonts w:cs="Arial"/>
        </w:rPr>
        <w:t xml:space="preserve"> ed, Pearson, London  </w:t>
      </w:r>
    </w:p>
    <w:p w14:paraId="05C429B6" w14:textId="77777777" w:rsidR="007C507D" w:rsidRPr="007C507D" w:rsidRDefault="007C507D" w:rsidP="001C1181">
      <w:pPr>
        <w:numPr>
          <w:ilvl w:val="0"/>
          <w:numId w:val="23"/>
        </w:numPr>
        <w:spacing w:line="360" w:lineRule="auto"/>
        <w:rPr>
          <w:rFonts w:cs="Arial"/>
          <w:lang w:val="en-US"/>
        </w:rPr>
      </w:pPr>
      <w:r w:rsidRPr="007C507D">
        <w:rPr>
          <w:rFonts w:cs="Arial"/>
        </w:rPr>
        <w:t xml:space="preserve">de </w:t>
      </w:r>
      <w:proofErr w:type="spellStart"/>
      <w:r w:rsidRPr="007C507D">
        <w:rPr>
          <w:rFonts w:cs="Arial"/>
        </w:rPr>
        <w:t>Roos</w:t>
      </w:r>
      <w:proofErr w:type="spellEnd"/>
      <w:r w:rsidRPr="007C507D">
        <w:rPr>
          <w:rFonts w:cs="Arial"/>
        </w:rPr>
        <w:t xml:space="preserve">, J.A. and </w:t>
      </w:r>
      <w:proofErr w:type="spellStart"/>
      <w:r w:rsidRPr="007C507D">
        <w:rPr>
          <w:rFonts w:cs="Arial"/>
        </w:rPr>
        <w:t>Wiseheart</w:t>
      </w:r>
      <w:proofErr w:type="spellEnd"/>
      <w:r w:rsidRPr="007C507D">
        <w:rPr>
          <w:rFonts w:cs="Arial"/>
        </w:rPr>
        <w:t>, M., 2016. Agency tests in hotel management agreements. </w:t>
      </w:r>
      <w:r w:rsidRPr="007C507D">
        <w:rPr>
          <w:rFonts w:cs="Arial"/>
          <w:i/>
          <w:iCs/>
        </w:rPr>
        <w:t>Available at SSRN 2754217</w:t>
      </w:r>
      <w:r w:rsidRPr="007C507D">
        <w:rPr>
          <w:rFonts w:cs="Arial"/>
        </w:rPr>
        <w:t>.</w:t>
      </w:r>
    </w:p>
    <w:p w14:paraId="5180CC29" w14:textId="77777777" w:rsidR="007C507D" w:rsidRPr="007C507D" w:rsidRDefault="007C507D" w:rsidP="001C1181">
      <w:pPr>
        <w:numPr>
          <w:ilvl w:val="0"/>
          <w:numId w:val="23"/>
        </w:numPr>
        <w:spacing w:line="360" w:lineRule="auto"/>
        <w:rPr>
          <w:rFonts w:cs="Arial"/>
          <w:lang w:val="en-US"/>
        </w:rPr>
      </w:pPr>
      <w:r w:rsidRPr="007C507D">
        <w:rPr>
          <w:rFonts w:cs="Arial"/>
        </w:rPr>
        <w:t>Hargreaves, C.A., 2015. Analysis of hotel guest satisfaction ratings and reviews: An application in Singapore. </w:t>
      </w:r>
      <w:r w:rsidRPr="007C507D">
        <w:rPr>
          <w:rFonts w:cs="Arial"/>
          <w:i/>
          <w:iCs/>
        </w:rPr>
        <w:t>American Journal of Marketing Research</w:t>
      </w:r>
      <w:r w:rsidRPr="007C507D">
        <w:rPr>
          <w:rFonts w:cs="Arial"/>
        </w:rPr>
        <w:t>, </w:t>
      </w:r>
      <w:r w:rsidRPr="007C507D">
        <w:rPr>
          <w:rFonts w:cs="Arial"/>
          <w:i/>
          <w:iCs/>
        </w:rPr>
        <w:t>1</w:t>
      </w:r>
      <w:r w:rsidRPr="007C507D">
        <w:rPr>
          <w:rFonts w:cs="Arial"/>
        </w:rPr>
        <w:t>(4), pp.208-214</w:t>
      </w:r>
    </w:p>
    <w:p w14:paraId="55251EB4" w14:textId="77777777" w:rsidR="007C507D" w:rsidRPr="007C507D" w:rsidRDefault="007C507D" w:rsidP="001C1181">
      <w:pPr>
        <w:numPr>
          <w:ilvl w:val="0"/>
          <w:numId w:val="23"/>
        </w:numPr>
        <w:spacing w:line="360" w:lineRule="auto"/>
        <w:rPr>
          <w:rFonts w:cs="Arial"/>
          <w:lang w:val="en-US"/>
        </w:rPr>
      </w:pPr>
      <w:r w:rsidRPr="007C507D">
        <w:rPr>
          <w:rFonts w:cs="Arial"/>
        </w:rPr>
        <w:lastRenderedPageBreak/>
        <w:t>Henschel, U.K., Gruner, A. and Von Freyberg, B., 2018. </w:t>
      </w:r>
      <w:proofErr w:type="spellStart"/>
      <w:r w:rsidRPr="007C507D">
        <w:rPr>
          <w:rFonts w:cs="Arial"/>
          <w:i/>
          <w:iCs/>
        </w:rPr>
        <w:t>Hotelmanagement</w:t>
      </w:r>
      <w:proofErr w:type="spellEnd"/>
      <w:r w:rsidRPr="007C507D">
        <w:rPr>
          <w:rFonts w:cs="Arial"/>
        </w:rPr>
        <w:t>. Walter de Gruyter GmbH &amp; Co KG.</w:t>
      </w:r>
    </w:p>
    <w:p w14:paraId="0C17C91E" w14:textId="77777777" w:rsidR="007C507D" w:rsidRPr="007C507D" w:rsidRDefault="007C507D" w:rsidP="001C1181">
      <w:pPr>
        <w:numPr>
          <w:ilvl w:val="0"/>
          <w:numId w:val="23"/>
        </w:numPr>
        <w:spacing w:line="360" w:lineRule="auto"/>
        <w:rPr>
          <w:rFonts w:cs="Arial"/>
          <w:lang w:val="en-US"/>
        </w:rPr>
      </w:pPr>
      <w:proofErr w:type="spellStart"/>
      <w:r w:rsidRPr="007C507D">
        <w:rPr>
          <w:rFonts w:cs="Arial"/>
        </w:rPr>
        <w:t>Housden</w:t>
      </w:r>
      <w:proofErr w:type="spellEnd"/>
      <w:r w:rsidRPr="007C507D">
        <w:rPr>
          <w:rFonts w:cs="Arial"/>
        </w:rPr>
        <w:t xml:space="preserve"> M (2008), Marketing Research &amp; Information, Butterworth Heinemann, Oxford. </w:t>
      </w:r>
      <w:proofErr w:type="spellStart"/>
      <w:r w:rsidRPr="007C507D">
        <w:rPr>
          <w:rFonts w:cs="Arial"/>
        </w:rPr>
        <w:t>Kotler,P</w:t>
      </w:r>
      <w:proofErr w:type="spellEnd"/>
      <w:r w:rsidRPr="007C507D">
        <w:rPr>
          <w:rFonts w:cs="Arial"/>
        </w:rPr>
        <w:t xml:space="preserve"> and </w:t>
      </w:r>
      <w:proofErr w:type="spellStart"/>
      <w:r w:rsidRPr="007C507D">
        <w:rPr>
          <w:rFonts w:cs="Arial"/>
        </w:rPr>
        <w:t>Kartajaya</w:t>
      </w:r>
      <w:proofErr w:type="spellEnd"/>
      <w:r w:rsidRPr="007C507D">
        <w:rPr>
          <w:rFonts w:cs="Arial"/>
        </w:rPr>
        <w:t>, H. Marketing 4.0 Moving from Traditional to Digital (2017) Wiley. New York. </w:t>
      </w:r>
    </w:p>
    <w:p w14:paraId="078B42B1" w14:textId="77777777" w:rsidR="007C507D" w:rsidRPr="007C507D" w:rsidRDefault="007C507D" w:rsidP="001C1181">
      <w:pPr>
        <w:numPr>
          <w:ilvl w:val="0"/>
          <w:numId w:val="23"/>
        </w:numPr>
        <w:spacing w:line="360" w:lineRule="auto"/>
        <w:rPr>
          <w:rFonts w:cs="Arial"/>
          <w:lang w:val="en-US"/>
        </w:rPr>
      </w:pPr>
      <w:r w:rsidRPr="007C507D">
        <w:rPr>
          <w:rFonts w:cs="Arial"/>
        </w:rPr>
        <w:t>Jobber, D. and Ellis-Chadwick, F (2020), Principles and practice of marketing. 9th ed. London.</w:t>
      </w:r>
    </w:p>
    <w:p w14:paraId="048A3C06" w14:textId="77777777" w:rsidR="007C507D" w:rsidRPr="007C507D" w:rsidRDefault="007C507D" w:rsidP="001C1181">
      <w:pPr>
        <w:numPr>
          <w:ilvl w:val="0"/>
          <w:numId w:val="23"/>
        </w:numPr>
        <w:spacing w:line="360" w:lineRule="auto"/>
        <w:rPr>
          <w:rFonts w:cs="Arial"/>
          <w:lang w:val="en-US"/>
        </w:rPr>
      </w:pPr>
      <w:r w:rsidRPr="007C507D">
        <w:rPr>
          <w:rFonts w:cs="Arial"/>
        </w:rPr>
        <w:t>Kotler, P., Armstrong, G., Harris, L. and He, H., 2020. Principles of marketing. 8</w:t>
      </w:r>
      <w:r w:rsidRPr="007C507D">
        <w:rPr>
          <w:rFonts w:cs="Arial"/>
          <w:vertAlign w:val="superscript"/>
        </w:rPr>
        <w:t xml:space="preserve">th </w:t>
      </w:r>
      <w:r w:rsidRPr="007C507D">
        <w:rPr>
          <w:rFonts w:cs="Arial"/>
        </w:rPr>
        <w:t>European ed, London: Pearson Education Limited. </w:t>
      </w:r>
    </w:p>
    <w:p w14:paraId="462D5CBD" w14:textId="77777777" w:rsidR="007C507D" w:rsidRPr="007C507D" w:rsidRDefault="007C507D" w:rsidP="001C1181">
      <w:pPr>
        <w:numPr>
          <w:ilvl w:val="0"/>
          <w:numId w:val="23"/>
        </w:numPr>
        <w:spacing w:line="360" w:lineRule="auto"/>
        <w:rPr>
          <w:rFonts w:cs="Arial"/>
          <w:lang w:val="en-US"/>
        </w:rPr>
      </w:pPr>
      <w:r w:rsidRPr="007C507D">
        <w:rPr>
          <w:rFonts w:cs="Arial"/>
        </w:rPr>
        <w:t>Migdal, N.F., Shapiro, S. and Gorman, T., 2015. </w:t>
      </w:r>
      <w:r w:rsidRPr="007C507D">
        <w:rPr>
          <w:rFonts w:cs="Arial"/>
          <w:i/>
          <w:iCs/>
        </w:rPr>
        <w:t>Hotel Law: Transactions, management and franchising</w:t>
      </w:r>
      <w:r w:rsidRPr="007C507D">
        <w:rPr>
          <w:rFonts w:cs="Arial"/>
        </w:rPr>
        <w:t>. Routledge.</w:t>
      </w:r>
    </w:p>
    <w:p w14:paraId="554B9F18" w14:textId="77777777" w:rsidR="007C507D" w:rsidRPr="007C507D" w:rsidRDefault="007C507D" w:rsidP="001C1181">
      <w:pPr>
        <w:numPr>
          <w:ilvl w:val="0"/>
          <w:numId w:val="23"/>
        </w:numPr>
        <w:spacing w:line="360" w:lineRule="auto"/>
        <w:rPr>
          <w:rFonts w:cs="Arial"/>
          <w:lang w:val="en-US"/>
        </w:rPr>
      </w:pPr>
      <w:r w:rsidRPr="007C507D">
        <w:rPr>
          <w:rFonts w:cs="Arial"/>
        </w:rPr>
        <w:t>Rutherford, D.G., 2021. Hotel management and operations.</w:t>
      </w:r>
    </w:p>
    <w:p w14:paraId="51232CCA" w14:textId="77777777" w:rsidR="007C507D" w:rsidRPr="007C507D" w:rsidRDefault="007C507D" w:rsidP="001C1181">
      <w:pPr>
        <w:numPr>
          <w:ilvl w:val="0"/>
          <w:numId w:val="23"/>
        </w:numPr>
        <w:spacing w:line="360" w:lineRule="auto"/>
        <w:rPr>
          <w:rFonts w:cs="Arial"/>
          <w:lang w:val="en-US"/>
        </w:rPr>
      </w:pPr>
      <w:r w:rsidRPr="007C507D">
        <w:rPr>
          <w:rFonts w:cs="Arial"/>
        </w:rPr>
        <w:t>Ryan, D. (2012) Understanding Digital marketing: Marketing Strategies for Engaging The Digital  Generation. Kogan Page, London.</w:t>
      </w:r>
    </w:p>
    <w:p w14:paraId="4D7A2FC0" w14:textId="77777777" w:rsidR="007C507D" w:rsidRPr="007C507D" w:rsidRDefault="007C507D" w:rsidP="001C1181">
      <w:pPr>
        <w:numPr>
          <w:ilvl w:val="0"/>
          <w:numId w:val="23"/>
        </w:numPr>
        <w:spacing w:line="360" w:lineRule="auto"/>
        <w:rPr>
          <w:rFonts w:cs="Arial"/>
          <w:lang w:val="en-US"/>
        </w:rPr>
      </w:pPr>
      <w:proofErr w:type="spellStart"/>
      <w:r w:rsidRPr="007C507D">
        <w:rPr>
          <w:rFonts w:cs="Arial"/>
        </w:rPr>
        <w:t>Shuford</w:t>
      </w:r>
      <w:proofErr w:type="spellEnd"/>
      <w:r w:rsidRPr="007C507D">
        <w:rPr>
          <w:rFonts w:cs="Arial"/>
        </w:rPr>
        <w:t>, J., 2015. Hotel, motel, Holiday Inn and peer-to-peer rentals: the sharing economy, North Carolina, and the constitution. </w:t>
      </w:r>
      <w:r w:rsidRPr="007C507D">
        <w:rPr>
          <w:rFonts w:cs="Arial"/>
          <w:i/>
          <w:iCs/>
        </w:rPr>
        <w:t>North Carolina Journal of Law &amp; Technology</w:t>
      </w:r>
      <w:r w:rsidRPr="007C507D">
        <w:rPr>
          <w:rFonts w:cs="Arial"/>
        </w:rPr>
        <w:t>, </w:t>
      </w:r>
      <w:r w:rsidRPr="007C507D">
        <w:rPr>
          <w:rFonts w:cs="Arial"/>
          <w:i/>
          <w:iCs/>
        </w:rPr>
        <w:t>16</w:t>
      </w:r>
      <w:r w:rsidRPr="007C507D">
        <w:rPr>
          <w:rFonts w:cs="Arial"/>
        </w:rPr>
        <w:t>(5), p.301.</w:t>
      </w:r>
    </w:p>
    <w:p w14:paraId="6386C7F1" w14:textId="77777777" w:rsidR="007C507D" w:rsidRPr="007C507D" w:rsidRDefault="007C507D" w:rsidP="001C1181">
      <w:pPr>
        <w:numPr>
          <w:ilvl w:val="0"/>
          <w:numId w:val="23"/>
        </w:numPr>
        <w:spacing w:line="360" w:lineRule="auto"/>
        <w:rPr>
          <w:rFonts w:cs="Arial"/>
          <w:lang w:val="en-US"/>
        </w:rPr>
      </w:pPr>
      <w:r w:rsidRPr="007C507D">
        <w:rPr>
          <w:rFonts w:cs="Arial"/>
        </w:rPr>
        <w:t>Smith PR &amp; Zook ZE (2020) Marketing Communications. 7</w:t>
      </w:r>
      <w:r w:rsidRPr="007C507D">
        <w:rPr>
          <w:rFonts w:cs="Arial"/>
          <w:vertAlign w:val="superscript"/>
        </w:rPr>
        <w:t xml:space="preserve">th </w:t>
      </w:r>
      <w:r w:rsidRPr="007C507D">
        <w:rPr>
          <w:rFonts w:cs="Arial"/>
        </w:rPr>
        <w:t>ed, Kogan Page, London </w:t>
      </w:r>
    </w:p>
    <w:p w14:paraId="174FBDD9" w14:textId="77777777" w:rsidR="007C507D" w:rsidRPr="007C507D" w:rsidRDefault="007C507D" w:rsidP="001C1181">
      <w:pPr>
        <w:spacing w:line="360" w:lineRule="auto"/>
        <w:jc w:val="left"/>
        <w:rPr>
          <w:rFonts w:cs="Arial"/>
        </w:rPr>
      </w:pPr>
    </w:p>
    <w:p w14:paraId="63EBCF28" w14:textId="7F668080" w:rsidR="00604072" w:rsidRPr="007C507D" w:rsidRDefault="00604072" w:rsidP="001C1181">
      <w:pPr>
        <w:spacing w:line="360" w:lineRule="auto"/>
        <w:jc w:val="center"/>
        <w:rPr>
          <w:rFonts w:cs="Arial"/>
        </w:rPr>
      </w:pPr>
    </w:p>
    <w:p w14:paraId="3F50CD5A" w14:textId="556293CD" w:rsidR="00604072" w:rsidRDefault="00604072" w:rsidP="001C1181">
      <w:pPr>
        <w:spacing w:line="360" w:lineRule="auto"/>
        <w:jc w:val="left"/>
        <w:rPr>
          <w:rFonts w:cs="Arial"/>
        </w:rPr>
      </w:pPr>
    </w:p>
    <w:p w14:paraId="41CD048D" w14:textId="6D9B98A6" w:rsidR="005B0D38" w:rsidRDefault="005B0D38" w:rsidP="001C1181">
      <w:pPr>
        <w:spacing w:line="360" w:lineRule="auto"/>
        <w:jc w:val="left"/>
        <w:rPr>
          <w:rFonts w:cs="Arial"/>
        </w:rPr>
      </w:pPr>
    </w:p>
    <w:p w14:paraId="053C1A3C" w14:textId="6DC72212" w:rsidR="005B0D38" w:rsidRDefault="005B0D38" w:rsidP="001C1181">
      <w:pPr>
        <w:spacing w:line="360" w:lineRule="auto"/>
        <w:jc w:val="left"/>
        <w:rPr>
          <w:rFonts w:cs="Arial"/>
        </w:rPr>
      </w:pPr>
    </w:p>
    <w:p w14:paraId="0B73082D" w14:textId="570D4EBC" w:rsidR="005B0D38" w:rsidRDefault="005B0D38" w:rsidP="001C1181">
      <w:pPr>
        <w:spacing w:line="360" w:lineRule="auto"/>
        <w:jc w:val="left"/>
        <w:rPr>
          <w:rFonts w:cs="Arial"/>
        </w:rPr>
      </w:pPr>
    </w:p>
    <w:p w14:paraId="5A7719FC" w14:textId="262CC040" w:rsidR="005B0D38" w:rsidRDefault="005B0D38" w:rsidP="001C1181">
      <w:pPr>
        <w:spacing w:line="360" w:lineRule="auto"/>
        <w:jc w:val="left"/>
        <w:rPr>
          <w:rFonts w:cs="Arial"/>
        </w:rPr>
      </w:pPr>
    </w:p>
    <w:p w14:paraId="1DD819B7" w14:textId="3BEE2859" w:rsidR="005B0D38" w:rsidRPr="007C507D" w:rsidRDefault="005B0D38" w:rsidP="001C1181">
      <w:pPr>
        <w:spacing w:line="360" w:lineRule="auto"/>
        <w:jc w:val="left"/>
        <w:rPr>
          <w:rFonts w:cs="Arial"/>
        </w:rPr>
      </w:pPr>
      <w:r>
        <w:rPr>
          <w:rFonts w:cs="Arial"/>
          <w:noProof/>
        </w:rPr>
        <w:lastRenderedPageBreak/>
        <w:drawing>
          <wp:inline distT="0" distB="0" distL="0" distR="0" wp14:anchorId="3A8EC07D" wp14:editId="4533FAF7">
            <wp:extent cx="5731510" cy="3582035"/>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50D18DD" w14:textId="6C7510B8" w:rsidR="00D72E06" w:rsidRPr="007C507D" w:rsidRDefault="00D72E06" w:rsidP="001C1181">
      <w:pPr>
        <w:spacing w:line="360" w:lineRule="auto"/>
        <w:rPr>
          <w:rFonts w:cs="Arial"/>
        </w:rPr>
      </w:pPr>
    </w:p>
    <w:sectPr w:rsidR="00D72E06" w:rsidRPr="007C507D">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6E404" w14:textId="77777777" w:rsidR="006D69A5" w:rsidRDefault="006D69A5" w:rsidP="007C507D">
      <w:pPr>
        <w:spacing w:after="0" w:line="240" w:lineRule="auto"/>
      </w:pPr>
      <w:r>
        <w:separator/>
      </w:r>
    </w:p>
  </w:endnote>
  <w:endnote w:type="continuationSeparator" w:id="0">
    <w:p w14:paraId="4E66567C" w14:textId="77777777" w:rsidR="006D69A5" w:rsidRDefault="006D69A5" w:rsidP="007C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090757"/>
      <w:docPartObj>
        <w:docPartGallery w:val="Page Numbers (Bottom of Page)"/>
        <w:docPartUnique/>
      </w:docPartObj>
    </w:sdtPr>
    <w:sdtEndPr>
      <w:rPr>
        <w:noProof/>
      </w:rPr>
    </w:sdtEndPr>
    <w:sdtContent>
      <w:p w14:paraId="50E5E1AD" w14:textId="3C2A52D6" w:rsidR="007C507D" w:rsidRDefault="007C507D">
        <w:pPr>
          <w:pStyle w:val="Footer"/>
          <w:jc w:val="center"/>
        </w:pPr>
        <w:r>
          <w:fldChar w:fldCharType="begin"/>
        </w:r>
        <w:r>
          <w:instrText xml:space="preserve"> PAGE   \* MERGEFORMAT </w:instrText>
        </w:r>
        <w:r>
          <w:fldChar w:fldCharType="separate"/>
        </w:r>
        <w:r w:rsidR="00E35DA9">
          <w:rPr>
            <w:noProof/>
          </w:rPr>
          <w:t>22</w:t>
        </w:r>
        <w:r>
          <w:rPr>
            <w:noProof/>
          </w:rPr>
          <w:fldChar w:fldCharType="end"/>
        </w:r>
      </w:p>
    </w:sdtContent>
  </w:sdt>
  <w:p w14:paraId="493FECB7" w14:textId="77777777" w:rsidR="007C507D" w:rsidRDefault="007C5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64A1F" w14:textId="77777777" w:rsidR="006D69A5" w:rsidRDefault="006D69A5" w:rsidP="007C507D">
      <w:pPr>
        <w:spacing w:after="0" w:line="240" w:lineRule="auto"/>
      </w:pPr>
      <w:r>
        <w:separator/>
      </w:r>
    </w:p>
  </w:footnote>
  <w:footnote w:type="continuationSeparator" w:id="0">
    <w:p w14:paraId="15CD79B3" w14:textId="77777777" w:rsidR="006D69A5" w:rsidRDefault="006D69A5" w:rsidP="007C5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2AB9F8"/>
    <w:lvl w:ilvl="0">
      <w:numFmt w:val="bullet"/>
      <w:lvlText w:val="*"/>
      <w:lvlJc w:val="left"/>
    </w:lvl>
  </w:abstractNum>
  <w:abstractNum w:abstractNumId="1" w15:restartNumberingAfterBreak="0">
    <w:nsid w:val="09DC708D"/>
    <w:multiLevelType w:val="hybridMultilevel"/>
    <w:tmpl w:val="31249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35182"/>
    <w:multiLevelType w:val="hybridMultilevel"/>
    <w:tmpl w:val="BD7E06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FA13E8F"/>
    <w:multiLevelType w:val="multilevel"/>
    <w:tmpl w:val="8976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5A742B"/>
    <w:multiLevelType w:val="hybridMultilevel"/>
    <w:tmpl w:val="760C0E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66C26AB"/>
    <w:multiLevelType w:val="hybridMultilevel"/>
    <w:tmpl w:val="36245B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8464FAB"/>
    <w:multiLevelType w:val="multilevel"/>
    <w:tmpl w:val="54444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EE750A"/>
    <w:multiLevelType w:val="hybridMultilevel"/>
    <w:tmpl w:val="1972B0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FD234EA"/>
    <w:multiLevelType w:val="hybridMultilevel"/>
    <w:tmpl w:val="85186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5C7511"/>
    <w:multiLevelType w:val="multilevel"/>
    <w:tmpl w:val="9EDE2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6E238C"/>
    <w:multiLevelType w:val="multilevel"/>
    <w:tmpl w:val="D826B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EE731D"/>
    <w:multiLevelType w:val="hybridMultilevel"/>
    <w:tmpl w:val="CE0AE0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0FC3B97"/>
    <w:multiLevelType w:val="hybridMultilevel"/>
    <w:tmpl w:val="9C5C10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27E1B83"/>
    <w:multiLevelType w:val="multilevel"/>
    <w:tmpl w:val="611E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6744DD"/>
    <w:multiLevelType w:val="hybridMultilevel"/>
    <w:tmpl w:val="25EE97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A6E287E"/>
    <w:multiLevelType w:val="hybridMultilevel"/>
    <w:tmpl w:val="639E0054"/>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BCC0A8E"/>
    <w:multiLevelType w:val="hybridMultilevel"/>
    <w:tmpl w:val="4A4A6334"/>
    <w:lvl w:ilvl="0" w:tplc="37AC3AEA">
      <w:start w:val="1"/>
      <w:numFmt w:val="bullet"/>
      <w:lvlText w:val=""/>
      <w:lvlJc w:val="left"/>
      <w:pPr>
        <w:tabs>
          <w:tab w:val="num" w:pos="720"/>
        </w:tabs>
        <w:ind w:left="720" w:hanging="360"/>
      </w:pPr>
      <w:rPr>
        <w:rFonts w:ascii="Symbol" w:hAnsi="Symbol" w:hint="default"/>
      </w:rPr>
    </w:lvl>
    <w:lvl w:ilvl="1" w:tplc="76AC3FDC" w:tentative="1">
      <w:start w:val="1"/>
      <w:numFmt w:val="bullet"/>
      <w:lvlText w:val=""/>
      <w:lvlJc w:val="left"/>
      <w:pPr>
        <w:tabs>
          <w:tab w:val="num" w:pos="1440"/>
        </w:tabs>
        <w:ind w:left="1440" w:hanging="360"/>
      </w:pPr>
      <w:rPr>
        <w:rFonts w:ascii="Symbol" w:hAnsi="Symbol" w:hint="default"/>
      </w:rPr>
    </w:lvl>
    <w:lvl w:ilvl="2" w:tplc="4DE25382" w:tentative="1">
      <w:start w:val="1"/>
      <w:numFmt w:val="bullet"/>
      <w:lvlText w:val=""/>
      <w:lvlJc w:val="left"/>
      <w:pPr>
        <w:tabs>
          <w:tab w:val="num" w:pos="2160"/>
        </w:tabs>
        <w:ind w:left="2160" w:hanging="360"/>
      </w:pPr>
      <w:rPr>
        <w:rFonts w:ascii="Symbol" w:hAnsi="Symbol" w:hint="default"/>
      </w:rPr>
    </w:lvl>
    <w:lvl w:ilvl="3" w:tplc="1D96525E" w:tentative="1">
      <w:start w:val="1"/>
      <w:numFmt w:val="bullet"/>
      <w:lvlText w:val=""/>
      <w:lvlJc w:val="left"/>
      <w:pPr>
        <w:tabs>
          <w:tab w:val="num" w:pos="2880"/>
        </w:tabs>
        <w:ind w:left="2880" w:hanging="360"/>
      </w:pPr>
      <w:rPr>
        <w:rFonts w:ascii="Symbol" w:hAnsi="Symbol" w:hint="default"/>
      </w:rPr>
    </w:lvl>
    <w:lvl w:ilvl="4" w:tplc="74C4E7C0" w:tentative="1">
      <w:start w:val="1"/>
      <w:numFmt w:val="bullet"/>
      <w:lvlText w:val=""/>
      <w:lvlJc w:val="left"/>
      <w:pPr>
        <w:tabs>
          <w:tab w:val="num" w:pos="3600"/>
        </w:tabs>
        <w:ind w:left="3600" w:hanging="360"/>
      </w:pPr>
      <w:rPr>
        <w:rFonts w:ascii="Symbol" w:hAnsi="Symbol" w:hint="default"/>
      </w:rPr>
    </w:lvl>
    <w:lvl w:ilvl="5" w:tplc="4E8A9938" w:tentative="1">
      <w:start w:val="1"/>
      <w:numFmt w:val="bullet"/>
      <w:lvlText w:val=""/>
      <w:lvlJc w:val="left"/>
      <w:pPr>
        <w:tabs>
          <w:tab w:val="num" w:pos="4320"/>
        </w:tabs>
        <w:ind w:left="4320" w:hanging="360"/>
      </w:pPr>
      <w:rPr>
        <w:rFonts w:ascii="Symbol" w:hAnsi="Symbol" w:hint="default"/>
      </w:rPr>
    </w:lvl>
    <w:lvl w:ilvl="6" w:tplc="6484B352" w:tentative="1">
      <w:start w:val="1"/>
      <w:numFmt w:val="bullet"/>
      <w:lvlText w:val=""/>
      <w:lvlJc w:val="left"/>
      <w:pPr>
        <w:tabs>
          <w:tab w:val="num" w:pos="5040"/>
        </w:tabs>
        <w:ind w:left="5040" w:hanging="360"/>
      </w:pPr>
      <w:rPr>
        <w:rFonts w:ascii="Symbol" w:hAnsi="Symbol" w:hint="default"/>
      </w:rPr>
    </w:lvl>
    <w:lvl w:ilvl="7" w:tplc="C922D83C" w:tentative="1">
      <w:start w:val="1"/>
      <w:numFmt w:val="bullet"/>
      <w:lvlText w:val=""/>
      <w:lvlJc w:val="left"/>
      <w:pPr>
        <w:tabs>
          <w:tab w:val="num" w:pos="5760"/>
        </w:tabs>
        <w:ind w:left="5760" w:hanging="360"/>
      </w:pPr>
      <w:rPr>
        <w:rFonts w:ascii="Symbol" w:hAnsi="Symbol" w:hint="default"/>
      </w:rPr>
    </w:lvl>
    <w:lvl w:ilvl="8" w:tplc="34F4D21E"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4BF53E2B"/>
    <w:multiLevelType w:val="multilevel"/>
    <w:tmpl w:val="5DC2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9B3E8A"/>
    <w:multiLevelType w:val="multilevel"/>
    <w:tmpl w:val="C6AE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6D294A"/>
    <w:multiLevelType w:val="hybridMultilevel"/>
    <w:tmpl w:val="8B8E6F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9054E9E"/>
    <w:multiLevelType w:val="multilevel"/>
    <w:tmpl w:val="9A928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5D017E2"/>
    <w:multiLevelType w:val="hybridMultilevel"/>
    <w:tmpl w:val="11D69E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A3077EF"/>
    <w:multiLevelType w:val="hybridMultilevel"/>
    <w:tmpl w:val="DAE879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A895B0F"/>
    <w:multiLevelType w:val="hybridMultilevel"/>
    <w:tmpl w:val="91A618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3"/>
  </w:num>
  <w:num w:numId="4">
    <w:abstractNumId w:val="17"/>
  </w:num>
  <w:num w:numId="5">
    <w:abstractNumId w:val="14"/>
  </w:num>
  <w:num w:numId="6">
    <w:abstractNumId w:val="5"/>
  </w:num>
  <w:num w:numId="7">
    <w:abstractNumId w:val="12"/>
  </w:num>
  <w:num w:numId="8">
    <w:abstractNumId w:val="11"/>
  </w:num>
  <w:num w:numId="9">
    <w:abstractNumId w:val="13"/>
  </w:num>
  <w:num w:numId="10">
    <w:abstractNumId w:val="6"/>
  </w:num>
  <w:num w:numId="11">
    <w:abstractNumId w:val="4"/>
  </w:num>
  <w:num w:numId="12">
    <w:abstractNumId w:val="10"/>
  </w:num>
  <w:num w:numId="13">
    <w:abstractNumId w:val="15"/>
  </w:num>
  <w:num w:numId="14">
    <w:abstractNumId w:val="9"/>
  </w:num>
  <w:num w:numId="15">
    <w:abstractNumId w:val="22"/>
  </w:num>
  <w:num w:numId="16">
    <w:abstractNumId w:val="2"/>
  </w:num>
  <w:num w:numId="17">
    <w:abstractNumId w:val="19"/>
  </w:num>
  <w:num w:numId="18">
    <w:abstractNumId w:val="0"/>
    <w:lvlOverride w:ilvl="0">
      <w:lvl w:ilvl="0">
        <w:numFmt w:val="bullet"/>
        <w:lvlText w:val="•"/>
        <w:legacy w:legacy="1" w:legacySpace="0" w:legacyIndent="0"/>
        <w:lvlJc w:val="left"/>
        <w:rPr>
          <w:rFonts w:ascii="Arial" w:hAnsi="Arial" w:cs="Arial" w:hint="default"/>
          <w:sz w:val="36"/>
        </w:rPr>
      </w:lvl>
    </w:lvlOverride>
  </w:num>
  <w:num w:numId="19">
    <w:abstractNumId w:val="0"/>
    <w:lvlOverride w:ilvl="0">
      <w:lvl w:ilvl="0">
        <w:numFmt w:val="bullet"/>
        <w:lvlText w:val="•"/>
        <w:legacy w:legacy="1" w:legacySpace="0" w:legacyIndent="0"/>
        <w:lvlJc w:val="left"/>
        <w:rPr>
          <w:rFonts w:ascii="Arial" w:hAnsi="Arial" w:cs="Arial" w:hint="default"/>
          <w:sz w:val="24"/>
        </w:rPr>
      </w:lvl>
    </w:lvlOverride>
  </w:num>
  <w:num w:numId="20">
    <w:abstractNumId w:val="21"/>
  </w:num>
  <w:num w:numId="21">
    <w:abstractNumId w:val="7"/>
  </w:num>
  <w:num w:numId="22">
    <w:abstractNumId w:val="23"/>
  </w:num>
  <w:num w:numId="23">
    <w:abstractNumId w:val="16"/>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1BF"/>
    <w:rsid w:val="000F2424"/>
    <w:rsid w:val="001C1181"/>
    <w:rsid w:val="00210648"/>
    <w:rsid w:val="002474C5"/>
    <w:rsid w:val="003B43EA"/>
    <w:rsid w:val="00421A72"/>
    <w:rsid w:val="004A0AF9"/>
    <w:rsid w:val="00536782"/>
    <w:rsid w:val="005829AE"/>
    <w:rsid w:val="005B0D38"/>
    <w:rsid w:val="005C41BF"/>
    <w:rsid w:val="00604072"/>
    <w:rsid w:val="00617158"/>
    <w:rsid w:val="006D69A5"/>
    <w:rsid w:val="0077162F"/>
    <w:rsid w:val="0079105C"/>
    <w:rsid w:val="007C507D"/>
    <w:rsid w:val="007E50FF"/>
    <w:rsid w:val="007F2E07"/>
    <w:rsid w:val="00861B7D"/>
    <w:rsid w:val="00A33D44"/>
    <w:rsid w:val="00A74585"/>
    <w:rsid w:val="00AD1CE8"/>
    <w:rsid w:val="00BA37E1"/>
    <w:rsid w:val="00D05B8E"/>
    <w:rsid w:val="00D72E06"/>
    <w:rsid w:val="00E35DA9"/>
    <w:rsid w:val="00EA538C"/>
    <w:rsid w:val="00FC7CD5"/>
    <w:rsid w:val="00FD786E"/>
    <w:rsid w:val="00FE13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18B57"/>
  <w15:chartTrackingRefBased/>
  <w15:docId w15:val="{86B16F6B-1980-455B-B3C4-012A702E1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Calibri"/>
        <w:sz w:val="24"/>
        <w:szCs w:val="22"/>
        <w:lang w:val="en-IN"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424"/>
    <w:pPr>
      <w:keepNext/>
      <w:keepLines/>
      <w:spacing w:before="480" w:after="120"/>
      <w:outlineLvl w:val="0"/>
    </w:pPr>
    <w:rPr>
      <w:rFonts w:eastAsia="Calibri"/>
      <w:b/>
      <w:color w:val="002060"/>
      <w:sz w:val="32"/>
      <w:szCs w:val="48"/>
      <w:lang w:val="en-US" w:eastAsia="en-IN"/>
    </w:rPr>
  </w:style>
  <w:style w:type="paragraph" w:styleId="Heading2">
    <w:name w:val="heading 2"/>
    <w:basedOn w:val="Normal"/>
    <w:next w:val="Normal"/>
    <w:link w:val="Heading2Char"/>
    <w:uiPriority w:val="9"/>
    <w:unhideWhenUsed/>
    <w:qFormat/>
    <w:rsid w:val="00536782"/>
    <w:pPr>
      <w:keepNext/>
      <w:keepLines/>
      <w:spacing w:before="360" w:after="80"/>
      <w:outlineLvl w:val="1"/>
    </w:pPr>
    <w:rPr>
      <w:rFonts w:eastAsia="Calibri"/>
      <w:b/>
      <w:color w:val="0070C0"/>
      <w:sz w:val="28"/>
      <w:szCs w:val="36"/>
      <w:lang w:val="en-US" w:eastAsia="en-IN"/>
    </w:rPr>
  </w:style>
  <w:style w:type="paragraph" w:styleId="Heading3">
    <w:name w:val="heading 3"/>
    <w:basedOn w:val="Normal"/>
    <w:next w:val="Normal"/>
    <w:link w:val="Heading3Char"/>
    <w:uiPriority w:val="9"/>
    <w:semiHidden/>
    <w:unhideWhenUsed/>
    <w:qFormat/>
    <w:rsid w:val="000F2424"/>
    <w:pPr>
      <w:keepNext/>
      <w:keepLines/>
      <w:spacing w:before="4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424"/>
    <w:rPr>
      <w:rFonts w:eastAsia="Calibri"/>
      <w:b/>
      <w:color w:val="002060"/>
      <w:sz w:val="32"/>
      <w:szCs w:val="48"/>
      <w:lang w:val="en-US" w:eastAsia="en-IN"/>
    </w:rPr>
  </w:style>
  <w:style w:type="character" w:customStyle="1" w:styleId="Heading2Char">
    <w:name w:val="Heading 2 Char"/>
    <w:basedOn w:val="DefaultParagraphFont"/>
    <w:link w:val="Heading2"/>
    <w:uiPriority w:val="9"/>
    <w:rsid w:val="00536782"/>
    <w:rPr>
      <w:rFonts w:eastAsia="Calibri"/>
      <w:b/>
      <w:color w:val="0070C0"/>
      <w:sz w:val="28"/>
      <w:szCs w:val="36"/>
      <w:lang w:val="en-US" w:eastAsia="en-IN"/>
    </w:rPr>
  </w:style>
  <w:style w:type="character" w:customStyle="1" w:styleId="Heading3Char">
    <w:name w:val="Heading 3 Char"/>
    <w:basedOn w:val="DefaultParagraphFont"/>
    <w:link w:val="Heading3"/>
    <w:uiPriority w:val="9"/>
    <w:semiHidden/>
    <w:rsid w:val="000F2424"/>
    <w:rPr>
      <w:rFonts w:eastAsiaTheme="majorEastAsia" w:cstheme="majorBidi"/>
      <w:b/>
      <w:color w:val="1F3763" w:themeColor="accent1" w:themeShade="7F"/>
      <w:sz w:val="26"/>
      <w:szCs w:val="24"/>
    </w:rPr>
  </w:style>
  <w:style w:type="paragraph" w:styleId="NormalWeb">
    <w:name w:val="Normal (Web)"/>
    <w:basedOn w:val="Normal"/>
    <w:uiPriority w:val="99"/>
    <w:unhideWhenUsed/>
    <w:rsid w:val="000F2424"/>
    <w:pPr>
      <w:spacing w:before="100" w:beforeAutospacing="1" w:after="100" w:afterAutospacing="1" w:line="240" w:lineRule="auto"/>
      <w:jc w:val="left"/>
    </w:pPr>
    <w:rPr>
      <w:rFonts w:ascii="Times New Roman" w:eastAsia="Times New Roman" w:hAnsi="Times New Roman" w:cs="Times New Roman"/>
      <w:szCs w:val="24"/>
      <w:lang w:eastAsia="en-IN"/>
    </w:rPr>
  </w:style>
  <w:style w:type="paragraph" w:styleId="ListParagraph">
    <w:name w:val="List Paragraph"/>
    <w:basedOn w:val="Normal"/>
    <w:uiPriority w:val="34"/>
    <w:qFormat/>
    <w:rsid w:val="000F2424"/>
    <w:pPr>
      <w:ind w:left="720"/>
      <w:contextualSpacing/>
    </w:pPr>
  </w:style>
  <w:style w:type="paragraph" w:styleId="TOCHeading">
    <w:name w:val="TOC Heading"/>
    <w:basedOn w:val="Heading1"/>
    <w:next w:val="Normal"/>
    <w:uiPriority w:val="39"/>
    <w:unhideWhenUsed/>
    <w:qFormat/>
    <w:rsid w:val="007E50FF"/>
    <w:pPr>
      <w:spacing w:before="240" w:after="0" w:line="259" w:lineRule="auto"/>
      <w:jc w:val="left"/>
      <w:outlineLvl w:val="9"/>
    </w:pPr>
    <w:rPr>
      <w:rFonts w:asciiTheme="majorHAnsi" w:eastAsiaTheme="majorEastAsia" w:hAnsiTheme="majorHAnsi" w:cstheme="majorBidi"/>
      <w:b w:val="0"/>
      <w:color w:val="2F5496" w:themeColor="accent1" w:themeShade="BF"/>
      <w:szCs w:val="32"/>
      <w:lang w:eastAsia="en-US"/>
    </w:rPr>
  </w:style>
  <w:style w:type="paragraph" w:styleId="TOC1">
    <w:name w:val="toc 1"/>
    <w:basedOn w:val="Normal"/>
    <w:next w:val="Normal"/>
    <w:autoRedefine/>
    <w:uiPriority w:val="39"/>
    <w:unhideWhenUsed/>
    <w:rsid w:val="007E50FF"/>
    <w:pPr>
      <w:spacing w:after="100"/>
    </w:pPr>
  </w:style>
  <w:style w:type="paragraph" w:styleId="TOC2">
    <w:name w:val="toc 2"/>
    <w:basedOn w:val="Normal"/>
    <w:next w:val="Normal"/>
    <w:autoRedefine/>
    <w:uiPriority w:val="39"/>
    <w:unhideWhenUsed/>
    <w:rsid w:val="007E50FF"/>
    <w:pPr>
      <w:spacing w:after="100"/>
      <w:ind w:left="240"/>
    </w:pPr>
  </w:style>
  <w:style w:type="character" w:styleId="Hyperlink">
    <w:name w:val="Hyperlink"/>
    <w:basedOn w:val="DefaultParagraphFont"/>
    <w:uiPriority w:val="99"/>
    <w:unhideWhenUsed/>
    <w:rsid w:val="007E50FF"/>
    <w:rPr>
      <w:color w:val="0563C1" w:themeColor="hyperlink"/>
      <w:u w:val="single"/>
    </w:rPr>
  </w:style>
  <w:style w:type="paragraph" w:styleId="Header">
    <w:name w:val="header"/>
    <w:basedOn w:val="Normal"/>
    <w:link w:val="HeaderChar"/>
    <w:uiPriority w:val="99"/>
    <w:unhideWhenUsed/>
    <w:rsid w:val="007C50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07D"/>
  </w:style>
  <w:style w:type="paragraph" w:styleId="Footer">
    <w:name w:val="footer"/>
    <w:basedOn w:val="Normal"/>
    <w:link w:val="FooterChar"/>
    <w:uiPriority w:val="99"/>
    <w:unhideWhenUsed/>
    <w:rsid w:val="007C50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94098">
      <w:bodyDiv w:val="1"/>
      <w:marLeft w:val="0"/>
      <w:marRight w:val="0"/>
      <w:marTop w:val="0"/>
      <w:marBottom w:val="0"/>
      <w:divBdr>
        <w:top w:val="none" w:sz="0" w:space="0" w:color="auto"/>
        <w:left w:val="none" w:sz="0" w:space="0" w:color="auto"/>
        <w:bottom w:val="none" w:sz="0" w:space="0" w:color="auto"/>
        <w:right w:val="none" w:sz="0" w:space="0" w:color="auto"/>
      </w:divBdr>
    </w:div>
    <w:div w:id="768425710">
      <w:bodyDiv w:val="1"/>
      <w:marLeft w:val="0"/>
      <w:marRight w:val="0"/>
      <w:marTop w:val="0"/>
      <w:marBottom w:val="0"/>
      <w:divBdr>
        <w:top w:val="none" w:sz="0" w:space="0" w:color="auto"/>
        <w:left w:val="none" w:sz="0" w:space="0" w:color="auto"/>
        <w:bottom w:val="none" w:sz="0" w:space="0" w:color="auto"/>
        <w:right w:val="none" w:sz="0" w:space="0" w:color="auto"/>
      </w:divBdr>
    </w:div>
    <w:div w:id="803542618">
      <w:bodyDiv w:val="1"/>
      <w:marLeft w:val="0"/>
      <w:marRight w:val="0"/>
      <w:marTop w:val="0"/>
      <w:marBottom w:val="0"/>
      <w:divBdr>
        <w:top w:val="none" w:sz="0" w:space="0" w:color="auto"/>
        <w:left w:val="none" w:sz="0" w:space="0" w:color="auto"/>
        <w:bottom w:val="none" w:sz="0" w:space="0" w:color="auto"/>
        <w:right w:val="none" w:sz="0" w:space="0" w:color="auto"/>
      </w:divBdr>
      <w:divsChild>
        <w:div w:id="331371934">
          <w:marLeft w:val="0"/>
          <w:marRight w:val="0"/>
          <w:marTop w:val="0"/>
          <w:marBottom w:val="0"/>
          <w:divBdr>
            <w:top w:val="single" w:sz="2" w:space="0" w:color="auto"/>
            <w:left w:val="single" w:sz="2" w:space="0" w:color="auto"/>
            <w:bottom w:val="single" w:sz="6" w:space="0" w:color="auto"/>
            <w:right w:val="single" w:sz="2" w:space="0" w:color="auto"/>
          </w:divBdr>
          <w:divsChild>
            <w:div w:id="188844580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031162">
                  <w:marLeft w:val="0"/>
                  <w:marRight w:val="0"/>
                  <w:marTop w:val="0"/>
                  <w:marBottom w:val="0"/>
                  <w:divBdr>
                    <w:top w:val="single" w:sz="2" w:space="0" w:color="D9D9E3"/>
                    <w:left w:val="single" w:sz="2" w:space="0" w:color="D9D9E3"/>
                    <w:bottom w:val="single" w:sz="2" w:space="0" w:color="D9D9E3"/>
                    <w:right w:val="single" w:sz="2" w:space="0" w:color="D9D9E3"/>
                  </w:divBdr>
                  <w:divsChild>
                    <w:div w:id="129833232">
                      <w:marLeft w:val="0"/>
                      <w:marRight w:val="0"/>
                      <w:marTop w:val="0"/>
                      <w:marBottom w:val="0"/>
                      <w:divBdr>
                        <w:top w:val="single" w:sz="2" w:space="0" w:color="D9D9E3"/>
                        <w:left w:val="single" w:sz="2" w:space="0" w:color="D9D9E3"/>
                        <w:bottom w:val="single" w:sz="2" w:space="0" w:color="D9D9E3"/>
                        <w:right w:val="single" w:sz="2" w:space="0" w:color="D9D9E3"/>
                      </w:divBdr>
                      <w:divsChild>
                        <w:div w:id="744109183">
                          <w:marLeft w:val="0"/>
                          <w:marRight w:val="0"/>
                          <w:marTop w:val="0"/>
                          <w:marBottom w:val="0"/>
                          <w:divBdr>
                            <w:top w:val="single" w:sz="2" w:space="0" w:color="D9D9E3"/>
                            <w:left w:val="single" w:sz="2" w:space="0" w:color="D9D9E3"/>
                            <w:bottom w:val="single" w:sz="2" w:space="0" w:color="D9D9E3"/>
                            <w:right w:val="single" w:sz="2" w:space="0" w:color="D9D9E3"/>
                          </w:divBdr>
                          <w:divsChild>
                            <w:div w:id="1095052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8746264">
      <w:bodyDiv w:val="1"/>
      <w:marLeft w:val="0"/>
      <w:marRight w:val="0"/>
      <w:marTop w:val="0"/>
      <w:marBottom w:val="0"/>
      <w:divBdr>
        <w:top w:val="none" w:sz="0" w:space="0" w:color="auto"/>
        <w:left w:val="none" w:sz="0" w:space="0" w:color="auto"/>
        <w:bottom w:val="none" w:sz="0" w:space="0" w:color="auto"/>
        <w:right w:val="none" w:sz="0" w:space="0" w:color="auto"/>
      </w:divBdr>
    </w:div>
    <w:div w:id="1112095070">
      <w:bodyDiv w:val="1"/>
      <w:marLeft w:val="0"/>
      <w:marRight w:val="0"/>
      <w:marTop w:val="0"/>
      <w:marBottom w:val="0"/>
      <w:divBdr>
        <w:top w:val="none" w:sz="0" w:space="0" w:color="auto"/>
        <w:left w:val="none" w:sz="0" w:space="0" w:color="auto"/>
        <w:bottom w:val="none" w:sz="0" w:space="0" w:color="auto"/>
        <w:right w:val="none" w:sz="0" w:space="0" w:color="auto"/>
      </w:divBdr>
    </w:div>
    <w:div w:id="1273315955">
      <w:bodyDiv w:val="1"/>
      <w:marLeft w:val="0"/>
      <w:marRight w:val="0"/>
      <w:marTop w:val="0"/>
      <w:marBottom w:val="0"/>
      <w:divBdr>
        <w:top w:val="none" w:sz="0" w:space="0" w:color="auto"/>
        <w:left w:val="none" w:sz="0" w:space="0" w:color="auto"/>
        <w:bottom w:val="none" w:sz="0" w:space="0" w:color="auto"/>
        <w:right w:val="none" w:sz="0" w:space="0" w:color="auto"/>
      </w:divBdr>
    </w:div>
    <w:div w:id="1662464808">
      <w:bodyDiv w:val="1"/>
      <w:marLeft w:val="0"/>
      <w:marRight w:val="0"/>
      <w:marTop w:val="0"/>
      <w:marBottom w:val="0"/>
      <w:divBdr>
        <w:top w:val="none" w:sz="0" w:space="0" w:color="auto"/>
        <w:left w:val="none" w:sz="0" w:space="0" w:color="auto"/>
        <w:bottom w:val="none" w:sz="0" w:space="0" w:color="auto"/>
        <w:right w:val="none" w:sz="0" w:space="0" w:color="auto"/>
      </w:divBdr>
    </w:div>
    <w:div w:id="1676490740">
      <w:bodyDiv w:val="1"/>
      <w:marLeft w:val="0"/>
      <w:marRight w:val="0"/>
      <w:marTop w:val="0"/>
      <w:marBottom w:val="0"/>
      <w:divBdr>
        <w:top w:val="none" w:sz="0" w:space="0" w:color="auto"/>
        <w:left w:val="none" w:sz="0" w:space="0" w:color="auto"/>
        <w:bottom w:val="none" w:sz="0" w:space="0" w:color="auto"/>
        <w:right w:val="none" w:sz="0" w:space="0" w:color="auto"/>
      </w:divBdr>
    </w:div>
    <w:div w:id="1838810508">
      <w:bodyDiv w:val="1"/>
      <w:marLeft w:val="0"/>
      <w:marRight w:val="0"/>
      <w:marTop w:val="0"/>
      <w:marBottom w:val="0"/>
      <w:divBdr>
        <w:top w:val="none" w:sz="0" w:space="0" w:color="auto"/>
        <w:left w:val="none" w:sz="0" w:space="0" w:color="auto"/>
        <w:bottom w:val="none" w:sz="0" w:space="0" w:color="auto"/>
        <w:right w:val="none" w:sz="0" w:space="0" w:color="auto"/>
      </w:divBdr>
    </w:div>
    <w:div w:id="1846701152">
      <w:bodyDiv w:val="1"/>
      <w:marLeft w:val="0"/>
      <w:marRight w:val="0"/>
      <w:marTop w:val="0"/>
      <w:marBottom w:val="0"/>
      <w:divBdr>
        <w:top w:val="none" w:sz="0" w:space="0" w:color="auto"/>
        <w:left w:val="none" w:sz="0" w:space="0" w:color="auto"/>
        <w:bottom w:val="none" w:sz="0" w:space="0" w:color="auto"/>
        <w:right w:val="none" w:sz="0" w:space="0" w:color="auto"/>
      </w:divBdr>
    </w:div>
    <w:div w:id="1922525179">
      <w:bodyDiv w:val="1"/>
      <w:marLeft w:val="0"/>
      <w:marRight w:val="0"/>
      <w:marTop w:val="0"/>
      <w:marBottom w:val="0"/>
      <w:divBdr>
        <w:top w:val="none" w:sz="0" w:space="0" w:color="auto"/>
        <w:left w:val="none" w:sz="0" w:space="0" w:color="auto"/>
        <w:bottom w:val="none" w:sz="0" w:space="0" w:color="auto"/>
        <w:right w:val="none" w:sz="0" w:space="0" w:color="auto"/>
      </w:divBdr>
    </w:div>
    <w:div w:id="2012096116">
      <w:bodyDiv w:val="1"/>
      <w:marLeft w:val="0"/>
      <w:marRight w:val="0"/>
      <w:marTop w:val="0"/>
      <w:marBottom w:val="0"/>
      <w:divBdr>
        <w:top w:val="none" w:sz="0" w:space="0" w:color="auto"/>
        <w:left w:val="none" w:sz="0" w:space="0" w:color="auto"/>
        <w:bottom w:val="none" w:sz="0" w:space="0" w:color="auto"/>
        <w:right w:val="none" w:sz="0" w:space="0" w:color="auto"/>
      </w:divBdr>
      <w:divsChild>
        <w:div w:id="1175923091">
          <w:marLeft w:val="547"/>
          <w:marRight w:val="0"/>
          <w:marTop w:val="0"/>
          <w:marBottom w:val="0"/>
          <w:divBdr>
            <w:top w:val="none" w:sz="0" w:space="0" w:color="auto"/>
            <w:left w:val="none" w:sz="0" w:space="0" w:color="auto"/>
            <w:bottom w:val="none" w:sz="0" w:space="0" w:color="auto"/>
            <w:right w:val="none" w:sz="0" w:space="0" w:color="auto"/>
          </w:divBdr>
        </w:div>
        <w:div w:id="2042632366">
          <w:marLeft w:val="547"/>
          <w:marRight w:val="0"/>
          <w:marTop w:val="0"/>
          <w:marBottom w:val="0"/>
          <w:divBdr>
            <w:top w:val="none" w:sz="0" w:space="0" w:color="auto"/>
            <w:left w:val="none" w:sz="0" w:space="0" w:color="auto"/>
            <w:bottom w:val="none" w:sz="0" w:space="0" w:color="auto"/>
            <w:right w:val="none" w:sz="0" w:space="0" w:color="auto"/>
          </w:divBdr>
        </w:div>
        <w:div w:id="141772186">
          <w:marLeft w:val="547"/>
          <w:marRight w:val="0"/>
          <w:marTop w:val="0"/>
          <w:marBottom w:val="0"/>
          <w:divBdr>
            <w:top w:val="none" w:sz="0" w:space="0" w:color="auto"/>
            <w:left w:val="none" w:sz="0" w:space="0" w:color="auto"/>
            <w:bottom w:val="none" w:sz="0" w:space="0" w:color="auto"/>
            <w:right w:val="none" w:sz="0" w:space="0" w:color="auto"/>
          </w:divBdr>
        </w:div>
        <w:div w:id="286283068">
          <w:marLeft w:val="547"/>
          <w:marRight w:val="0"/>
          <w:marTop w:val="0"/>
          <w:marBottom w:val="0"/>
          <w:divBdr>
            <w:top w:val="none" w:sz="0" w:space="0" w:color="auto"/>
            <w:left w:val="none" w:sz="0" w:space="0" w:color="auto"/>
            <w:bottom w:val="none" w:sz="0" w:space="0" w:color="auto"/>
            <w:right w:val="none" w:sz="0" w:space="0" w:color="auto"/>
          </w:divBdr>
        </w:div>
        <w:div w:id="1774742174">
          <w:marLeft w:val="547"/>
          <w:marRight w:val="0"/>
          <w:marTop w:val="0"/>
          <w:marBottom w:val="0"/>
          <w:divBdr>
            <w:top w:val="none" w:sz="0" w:space="0" w:color="auto"/>
            <w:left w:val="none" w:sz="0" w:space="0" w:color="auto"/>
            <w:bottom w:val="none" w:sz="0" w:space="0" w:color="auto"/>
            <w:right w:val="none" w:sz="0" w:space="0" w:color="auto"/>
          </w:divBdr>
        </w:div>
        <w:div w:id="317539152">
          <w:marLeft w:val="547"/>
          <w:marRight w:val="0"/>
          <w:marTop w:val="0"/>
          <w:marBottom w:val="0"/>
          <w:divBdr>
            <w:top w:val="none" w:sz="0" w:space="0" w:color="auto"/>
            <w:left w:val="none" w:sz="0" w:space="0" w:color="auto"/>
            <w:bottom w:val="none" w:sz="0" w:space="0" w:color="auto"/>
            <w:right w:val="none" w:sz="0" w:space="0" w:color="auto"/>
          </w:divBdr>
        </w:div>
        <w:div w:id="2099865971">
          <w:marLeft w:val="547"/>
          <w:marRight w:val="0"/>
          <w:marTop w:val="0"/>
          <w:marBottom w:val="0"/>
          <w:divBdr>
            <w:top w:val="none" w:sz="0" w:space="0" w:color="auto"/>
            <w:left w:val="none" w:sz="0" w:space="0" w:color="auto"/>
            <w:bottom w:val="none" w:sz="0" w:space="0" w:color="auto"/>
            <w:right w:val="none" w:sz="0" w:space="0" w:color="auto"/>
          </w:divBdr>
        </w:div>
        <w:div w:id="1999994479">
          <w:marLeft w:val="547"/>
          <w:marRight w:val="0"/>
          <w:marTop w:val="0"/>
          <w:marBottom w:val="0"/>
          <w:divBdr>
            <w:top w:val="none" w:sz="0" w:space="0" w:color="auto"/>
            <w:left w:val="none" w:sz="0" w:space="0" w:color="auto"/>
            <w:bottom w:val="none" w:sz="0" w:space="0" w:color="auto"/>
            <w:right w:val="none" w:sz="0" w:space="0" w:color="auto"/>
          </w:divBdr>
        </w:div>
        <w:div w:id="922833935">
          <w:marLeft w:val="547"/>
          <w:marRight w:val="0"/>
          <w:marTop w:val="0"/>
          <w:marBottom w:val="0"/>
          <w:divBdr>
            <w:top w:val="none" w:sz="0" w:space="0" w:color="auto"/>
            <w:left w:val="none" w:sz="0" w:space="0" w:color="auto"/>
            <w:bottom w:val="none" w:sz="0" w:space="0" w:color="auto"/>
            <w:right w:val="none" w:sz="0" w:space="0" w:color="auto"/>
          </w:divBdr>
        </w:div>
        <w:div w:id="115606517">
          <w:marLeft w:val="547"/>
          <w:marRight w:val="0"/>
          <w:marTop w:val="0"/>
          <w:marBottom w:val="0"/>
          <w:divBdr>
            <w:top w:val="none" w:sz="0" w:space="0" w:color="auto"/>
            <w:left w:val="none" w:sz="0" w:space="0" w:color="auto"/>
            <w:bottom w:val="none" w:sz="0" w:space="0" w:color="auto"/>
            <w:right w:val="none" w:sz="0" w:space="0" w:color="auto"/>
          </w:divBdr>
        </w:div>
        <w:div w:id="1856578851">
          <w:marLeft w:val="547"/>
          <w:marRight w:val="0"/>
          <w:marTop w:val="0"/>
          <w:marBottom w:val="0"/>
          <w:divBdr>
            <w:top w:val="none" w:sz="0" w:space="0" w:color="auto"/>
            <w:left w:val="none" w:sz="0" w:space="0" w:color="auto"/>
            <w:bottom w:val="none" w:sz="0" w:space="0" w:color="auto"/>
            <w:right w:val="none" w:sz="0" w:space="0" w:color="auto"/>
          </w:divBdr>
        </w:div>
        <w:div w:id="1537504940">
          <w:marLeft w:val="547"/>
          <w:marRight w:val="0"/>
          <w:marTop w:val="0"/>
          <w:marBottom w:val="0"/>
          <w:divBdr>
            <w:top w:val="none" w:sz="0" w:space="0" w:color="auto"/>
            <w:left w:val="none" w:sz="0" w:space="0" w:color="auto"/>
            <w:bottom w:val="none" w:sz="0" w:space="0" w:color="auto"/>
            <w:right w:val="none" w:sz="0" w:space="0" w:color="auto"/>
          </w:divBdr>
        </w:div>
        <w:div w:id="1714571334">
          <w:marLeft w:val="547"/>
          <w:marRight w:val="0"/>
          <w:marTop w:val="0"/>
          <w:marBottom w:val="0"/>
          <w:divBdr>
            <w:top w:val="none" w:sz="0" w:space="0" w:color="auto"/>
            <w:left w:val="none" w:sz="0" w:space="0" w:color="auto"/>
            <w:bottom w:val="none" w:sz="0" w:space="0" w:color="auto"/>
            <w:right w:val="none" w:sz="0" w:space="0" w:color="auto"/>
          </w:divBdr>
        </w:div>
        <w:div w:id="1341128771">
          <w:marLeft w:val="547"/>
          <w:marRight w:val="0"/>
          <w:marTop w:val="0"/>
          <w:marBottom w:val="0"/>
          <w:divBdr>
            <w:top w:val="none" w:sz="0" w:space="0" w:color="auto"/>
            <w:left w:val="none" w:sz="0" w:space="0" w:color="auto"/>
            <w:bottom w:val="none" w:sz="0" w:space="0" w:color="auto"/>
            <w:right w:val="none" w:sz="0" w:space="0" w:color="auto"/>
          </w:divBdr>
        </w:div>
        <w:div w:id="1281572017">
          <w:marLeft w:val="547"/>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Data" Target="diagrams/data7.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diagramColors" Target="diagrams/colors7.xm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image" Target="media/image1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Data" Target="diagrams/data5.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image" Target="media/image3.png"/><Relationship Id="rId53" Type="http://schemas.openxmlformats.org/officeDocument/2006/relationships/image" Target="media/image11.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microsoft.com/office/2007/relationships/diagramDrawing" Target="diagrams/drawing7.xml"/><Relationship Id="rId48" Type="http://schemas.openxmlformats.org/officeDocument/2006/relationships/image" Target="media/image6.pn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9.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image" Target="media/image4.png"/><Relationship Id="rId20" Type="http://schemas.openxmlformats.org/officeDocument/2006/relationships/diagramLayout" Target="diagrams/layout3.xml"/><Relationship Id="rId41" Type="http://schemas.openxmlformats.org/officeDocument/2006/relationships/diagramQuickStyle" Target="diagrams/quickStyle7.xml"/><Relationship Id="rId54"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image" Target="media/image7.png"/><Relationship Id="rId57" Type="http://schemas.openxmlformats.org/officeDocument/2006/relationships/fontTable" Target="fontTable.xml"/><Relationship Id="rId10" Type="http://schemas.openxmlformats.org/officeDocument/2006/relationships/diagramLayout" Target="diagrams/layout1.xml"/><Relationship Id="rId31" Type="http://schemas.openxmlformats.org/officeDocument/2006/relationships/diagramQuickStyle" Target="diagrams/quickStyle5.xml"/><Relationship Id="rId44" Type="http://schemas.openxmlformats.org/officeDocument/2006/relationships/image" Target="media/image2.jpeg"/><Relationship Id="rId52"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0742AD-18DB-4F9D-BFAE-684F6ED98AF6}" type="doc">
      <dgm:prSet loTypeId="urn:microsoft.com/office/officeart/2005/8/layout/cycle4" loCatId="matrix" qsTypeId="urn:microsoft.com/office/officeart/2005/8/quickstyle/simple3" qsCatId="simple" csTypeId="urn:microsoft.com/office/officeart/2005/8/colors/colorful4" csCatId="colorful" phldr="1"/>
      <dgm:spPr/>
      <dgm:t>
        <a:bodyPr/>
        <a:lstStyle/>
        <a:p>
          <a:endParaRPr lang="en-IN"/>
        </a:p>
      </dgm:t>
    </dgm:pt>
    <dgm:pt modelId="{3B3F1798-9B9F-4B57-8FA3-BC84C92C80D0}">
      <dgm:prSet phldrT="[Text]" custT="1"/>
      <dgm:spPr/>
      <dgm:t>
        <a:bodyPr/>
        <a:lstStyle/>
        <a:p>
          <a:pPr algn="just"/>
          <a:r>
            <a:rPr lang="en-IN" sz="1200" b="0" i="0"/>
            <a:t>Strengths</a:t>
          </a:r>
          <a:endParaRPr lang="en-IN" sz="1200"/>
        </a:p>
      </dgm:t>
    </dgm:pt>
    <dgm:pt modelId="{D6DFD9D6-8337-45EF-B732-4F75459BF70A}" type="parTrans" cxnId="{7B172676-81B1-4FE5-BFC7-974E68AD28E3}">
      <dgm:prSet/>
      <dgm:spPr/>
      <dgm:t>
        <a:bodyPr/>
        <a:lstStyle/>
        <a:p>
          <a:pPr algn="just"/>
          <a:endParaRPr lang="en-IN" sz="1200"/>
        </a:p>
      </dgm:t>
    </dgm:pt>
    <dgm:pt modelId="{274DCFF3-6037-4C61-A15C-2899DBB7FAA8}" type="sibTrans" cxnId="{7B172676-81B1-4FE5-BFC7-974E68AD28E3}">
      <dgm:prSet/>
      <dgm:spPr/>
      <dgm:t>
        <a:bodyPr/>
        <a:lstStyle/>
        <a:p>
          <a:pPr algn="just"/>
          <a:endParaRPr lang="en-IN" sz="1200"/>
        </a:p>
      </dgm:t>
    </dgm:pt>
    <dgm:pt modelId="{BC819BA3-247F-4024-9DAE-678F0675575B}">
      <dgm:prSet phldrT="[Text]" custT="1"/>
      <dgm:spPr/>
      <dgm:t>
        <a:bodyPr/>
        <a:lstStyle/>
        <a:p>
          <a:pPr algn="just"/>
          <a:r>
            <a:rPr lang="en-IN" sz="1200" b="0" i="0"/>
            <a:t>Strong brand image</a:t>
          </a:r>
          <a:endParaRPr lang="en-IN" sz="1200"/>
        </a:p>
      </dgm:t>
    </dgm:pt>
    <dgm:pt modelId="{4A2C38B4-0529-4101-9D97-DAB5CC5A43F1}" type="parTrans" cxnId="{E7EF91A7-FF16-4CE3-AB6E-299B1F08F365}">
      <dgm:prSet/>
      <dgm:spPr/>
      <dgm:t>
        <a:bodyPr/>
        <a:lstStyle/>
        <a:p>
          <a:pPr algn="just"/>
          <a:endParaRPr lang="en-IN" sz="1200"/>
        </a:p>
      </dgm:t>
    </dgm:pt>
    <dgm:pt modelId="{A441F230-5619-4D74-9684-1F330E817E31}" type="sibTrans" cxnId="{E7EF91A7-FF16-4CE3-AB6E-299B1F08F365}">
      <dgm:prSet/>
      <dgm:spPr/>
      <dgm:t>
        <a:bodyPr/>
        <a:lstStyle/>
        <a:p>
          <a:pPr algn="just"/>
          <a:endParaRPr lang="en-IN" sz="1200"/>
        </a:p>
      </dgm:t>
    </dgm:pt>
    <dgm:pt modelId="{F0872B57-3E21-4D96-BC47-086413C0EFD1}">
      <dgm:prSet phldrT="[Text]" custT="1"/>
      <dgm:spPr/>
      <dgm:t>
        <a:bodyPr/>
        <a:lstStyle/>
        <a:p>
          <a:pPr algn="just"/>
          <a:r>
            <a:rPr lang="en-IN" sz="1200" b="0" i="0"/>
            <a:t>Opportunities</a:t>
          </a:r>
          <a:endParaRPr lang="en-IN" sz="1200"/>
        </a:p>
      </dgm:t>
    </dgm:pt>
    <dgm:pt modelId="{BBD1BC2F-8B4F-476D-B5BD-2F2EABAFD52C}" type="parTrans" cxnId="{21734194-D0D6-47AF-84AC-DAFE6DE08137}">
      <dgm:prSet/>
      <dgm:spPr/>
      <dgm:t>
        <a:bodyPr/>
        <a:lstStyle/>
        <a:p>
          <a:pPr algn="just"/>
          <a:endParaRPr lang="en-IN" sz="1200"/>
        </a:p>
      </dgm:t>
    </dgm:pt>
    <dgm:pt modelId="{C1740133-BE9D-4604-B8C2-03FF125D4CB3}" type="sibTrans" cxnId="{21734194-D0D6-47AF-84AC-DAFE6DE08137}">
      <dgm:prSet/>
      <dgm:spPr/>
      <dgm:t>
        <a:bodyPr/>
        <a:lstStyle/>
        <a:p>
          <a:pPr algn="just"/>
          <a:endParaRPr lang="en-IN" sz="1200"/>
        </a:p>
      </dgm:t>
    </dgm:pt>
    <dgm:pt modelId="{BB41CB6D-5C64-4BF6-9EAD-AAE2AB8C569F}">
      <dgm:prSet phldrT="[Text]" custT="1"/>
      <dgm:spPr/>
      <dgm:t>
        <a:bodyPr/>
        <a:lstStyle/>
        <a:p>
          <a:pPr algn="just"/>
          <a:r>
            <a:rPr lang="en-IN" sz="1200" b="0" i="0"/>
            <a:t>Expansion into new markets</a:t>
          </a:r>
          <a:endParaRPr lang="en-IN" sz="1200"/>
        </a:p>
      </dgm:t>
    </dgm:pt>
    <dgm:pt modelId="{7817C7CD-0D09-42AF-8D17-2FE77DA1067B}" type="parTrans" cxnId="{C7D9C15A-E070-44F1-9D45-49AFA3D3F6ED}">
      <dgm:prSet/>
      <dgm:spPr/>
      <dgm:t>
        <a:bodyPr/>
        <a:lstStyle/>
        <a:p>
          <a:pPr algn="just"/>
          <a:endParaRPr lang="en-IN" sz="1200"/>
        </a:p>
      </dgm:t>
    </dgm:pt>
    <dgm:pt modelId="{95753BB1-8BFD-4883-B532-ABCC31EEADA4}" type="sibTrans" cxnId="{C7D9C15A-E070-44F1-9D45-49AFA3D3F6ED}">
      <dgm:prSet/>
      <dgm:spPr/>
      <dgm:t>
        <a:bodyPr/>
        <a:lstStyle/>
        <a:p>
          <a:pPr algn="just"/>
          <a:endParaRPr lang="en-IN" sz="1200"/>
        </a:p>
      </dgm:t>
    </dgm:pt>
    <dgm:pt modelId="{A4CCE074-4844-4125-B6AC-06ADF9101298}">
      <dgm:prSet phldrT="[Text]" custT="1"/>
      <dgm:spPr/>
      <dgm:t>
        <a:bodyPr/>
        <a:lstStyle/>
        <a:p>
          <a:pPr algn="just"/>
          <a:r>
            <a:rPr lang="en-IN" sz="1200" b="0" i="0"/>
            <a:t>Threats</a:t>
          </a:r>
          <a:endParaRPr lang="en-IN" sz="1200"/>
        </a:p>
      </dgm:t>
    </dgm:pt>
    <dgm:pt modelId="{728D4541-9A2C-4E46-B602-473AF4E7EE60}" type="parTrans" cxnId="{ADDFE2F5-8CE0-4E79-8B6C-0A0EC5618720}">
      <dgm:prSet/>
      <dgm:spPr/>
      <dgm:t>
        <a:bodyPr/>
        <a:lstStyle/>
        <a:p>
          <a:pPr algn="just"/>
          <a:endParaRPr lang="en-IN" sz="1200"/>
        </a:p>
      </dgm:t>
    </dgm:pt>
    <dgm:pt modelId="{7F7FA843-B11B-4915-A25C-077D75300E19}" type="sibTrans" cxnId="{ADDFE2F5-8CE0-4E79-8B6C-0A0EC5618720}">
      <dgm:prSet/>
      <dgm:spPr/>
      <dgm:t>
        <a:bodyPr/>
        <a:lstStyle/>
        <a:p>
          <a:pPr algn="just"/>
          <a:endParaRPr lang="en-IN" sz="1200"/>
        </a:p>
      </dgm:t>
    </dgm:pt>
    <dgm:pt modelId="{08F2816D-1C16-4E0A-B7AD-1DCCCC2F20F7}">
      <dgm:prSet phldrT="[Text]" custT="1"/>
      <dgm:spPr/>
      <dgm:t>
        <a:bodyPr/>
        <a:lstStyle/>
        <a:p>
          <a:pPr algn="just"/>
          <a:r>
            <a:rPr lang="en-IN" sz="1200" b="0" i="0"/>
            <a:t>Increasing competition</a:t>
          </a:r>
          <a:endParaRPr lang="en-IN" sz="1200"/>
        </a:p>
      </dgm:t>
    </dgm:pt>
    <dgm:pt modelId="{69DBB024-1F4F-44BD-827C-8E98424E2197}" type="parTrans" cxnId="{E138D707-026A-4F51-BC20-E1E68FC443DA}">
      <dgm:prSet/>
      <dgm:spPr/>
      <dgm:t>
        <a:bodyPr/>
        <a:lstStyle/>
        <a:p>
          <a:pPr algn="just"/>
          <a:endParaRPr lang="en-IN" sz="1200"/>
        </a:p>
      </dgm:t>
    </dgm:pt>
    <dgm:pt modelId="{ABF8516C-4544-4489-8CB3-696FB6DE598D}" type="sibTrans" cxnId="{E138D707-026A-4F51-BC20-E1E68FC443DA}">
      <dgm:prSet/>
      <dgm:spPr/>
      <dgm:t>
        <a:bodyPr/>
        <a:lstStyle/>
        <a:p>
          <a:pPr algn="just"/>
          <a:endParaRPr lang="en-IN" sz="1200"/>
        </a:p>
      </dgm:t>
    </dgm:pt>
    <dgm:pt modelId="{62373FDD-6A14-4EA0-B87C-8B9A7165C0C7}">
      <dgm:prSet phldrT="[Text]" custT="1"/>
      <dgm:spPr/>
      <dgm:t>
        <a:bodyPr/>
        <a:lstStyle/>
        <a:p>
          <a:pPr algn="just"/>
          <a:r>
            <a:rPr lang="en-IN" sz="1200" b="0" i="0"/>
            <a:t>Weaknesses</a:t>
          </a:r>
          <a:endParaRPr lang="en-IN" sz="1200"/>
        </a:p>
      </dgm:t>
    </dgm:pt>
    <dgm:pt modelId="{72B6D6A2-BE88-4332-A491-D752337E296D}" type="parTrans" cxnId="{3B222016-DE75-4BF4-82C5-001AD622E303}">
      <dgm:prSet/>
      <dgm:spPr/>
      <dgm:t>
        <a:bodyPr/>
        <a:lstStyle/>
        <a:p>
          <a:pPr algn="just"/>
          <a:endParaRPr lang="en-IN" sz="1200"/>
        </a:p>
      </dgm:t>
    </dgm:pt>
    <dgm:pt modelId="{0CEA9DED-7CB3-4B04-A7E9-0C7925C0A326}" type="sibTrans" cxnId="{3B222016-DE75-4BF4-82C5-001AD622E303}">
      <dgm:prSet/>
      <dgm:spPr/>
      <dgm:t>
        <a:bodyPr/>
        <a:lstStyle/>
        <a:p>
          <a:pPr algn="just"/>
          <a:endParaRPr lang="en-IN" sz="1200"/>
        </a:p>
      </dgm:t>
    </dgm:pt>
    <dgm:pt modelId="{DC08F0EC-3A73-4A40-856A-366ED24638FA}">
      <dgm:prSet phldrT="[Text]" custT="1"/>
      <dgm:spPr/>
      <dgm:t>
        <a:bodyPr/>
        <a:lstStyle/>
        <a:p>
          <a:pPr algn="just"/>
          <a:r>
            <a:rPr lang="en-IN" sz="1200" b="0" i="0"/>
            <a:t>Outdated facilities</a:t>
          </a:r>
          <a:endParaRPr lang="en-IN" sz="1200"/>
        </a:p>
      </dgm:t>
    </dgm:pt>
    <dgm:pt modelId="{04FD4834-D5DE-4A9E-BF98-9533FC0E2B4F}" type="parTrans" cxnId="{8D199908-F72B-4A47-B5FE-6BC4392932A5}">
      <dgm:prSet/>
      <dgm:spPr/>
      <dgm:t>
        <a:bodyPr/>
        <a:lstStyle/>
        <a:p>
          <a:pPr algn="just"/>
          <a:endParaRPr lang="en-IN" sz="1200"/>
        </a:p>
      </dgm:t>
    </dgm:pt>
    <dgm:pt modelId="{8E0D2486-07B7-464F-86E4-183492C21B2E}" type="sibTrans" cxnId="{8D199908-F72B-4A47-B5FE-6BC4392932A5}">
      <dgm:prSet/>
      <dgm:spPr/>
      <dgm:t>
        <a:bodyPr/>
        <a:lstStyle/>
        <a:p>
          <a:pPr algn="just"/>
          <a:endParaRPr lang="en-IN" sz="1200"/>
        </a:p>
      </dgm:t>
    </dgm:pt>
    <dgm:pt modelId="{4F04DA75-D9D6-4233-B129-3F64532D6307}">
      <dgm:prSet phldrT="[Text]" custT="1"/>
      <dgm:spPr/>
      <dgm:t>
        <a:bodyPr/>
        <a:lstStyle/>
        <a:p>
          <a:pPr algn="just"/>
          <a:r>
            <a:rPr lang="en-IN" sz="1200" b="0" i="0"/>
            <a:t>Global presence</a:t>
          </a:r>
          <a:endParaRPr lang="en-IN" sz="1200"/>
        </a:p>
      </dgm:t>
    </dgm:pt>
    <dgm:pt modelId="{D7D7AFEC-FA05-41FD-8ED8-79ECB7C7D28C}" type="parTrans" cxnId="{87FD2FB5-24A9-4023-AEE2-107E4DA87D55}">
      <dgm:prSet/>
      <dgm:spPr/>
      <dgm:t>
        <a:bodyPr/>
        <a:lstStyle/>
        <a:p>
          <a:pPr algn="just"/>
          <a:endParaRPr lang="en-IN" sz="1200"/>
        </a:p>
      </dgm:t>
    </dgm:pt>
    <dgm:pt modelId="{BC72C5B7-C421-4901-AD1A-E5C2FD609663}" type="sibTrans" cxnId="{87FD2FB5-24A9-4023-AEE2-107E4DA87D55}">
      <dgm:prSet/>
      <dgm:spPr/>
      <dgm:t>
        <a:bodyPr/>
        <a:lstStyle/>
        <a:p>
          <a:pPr algn="just"/>
          <a:endParaRPr lang="en-IN" sz="1200"/>
        </a:p>
      </dgm:t>
    </dgm:pt>
    <dgm:pt modelId="{ED00A951-363F-46EB-AEE3-49FD49B89749}">
      <dgm:prSet phldrT="[Text]" custT="1"/>
      <dgm:spPr/>
      <dgm:t>
        <a:bodyPr/>
        <a:lstStyle/>
        <a:p>
          <a:pPr algn="just"/>
          <a:r>
            <a:rPr lang="en-IN" sz="1200" b="0" i="0"/>
            <a:t>Wide range of amenities</a:t>
          </a:r>
          <a:endParaRPr lang="en-IN" sz="1200"/>
        </a:p>
      </dgm:t>
    </dgm:pt>
    <dgm:pt modelId="{5CFF10B8-0CBA-4C97-91DE-4FBA3A607205}" type="parTrans" cxnId="{B24C8725-B9B0-4334-89FA-160FC9EA02E7}">
      <dgm:prSet/>
      <dgm:spPr/>
      <dgm:t>
        <a:bodyPr/>
        <a:lstStyle/>
        <a:p>
          <a:pPr algn="just"/>
          <a:endParaRPr lang="en-IN" sz="1200"/>
        </a:p>
      </dgm:t>
    </dgm:pt>
    <dgm:pt modelId="{2EB3B2AD-E8D9-4142-AD02-12067808F7B6}" type="sibTrans" cxnId="{B24C8725-B9B0-4334-89FA-160FC9EA02E7}">
      <dgm:prSet/>
      <dgm:spPr/>
      <dgm:t>
        <a:bodyPr/>
        <a:lstStyle/>
        <a:p>
          <a:pPr algn="just"/>
          <a:endParaRPr lang="en-IN" sz="1200"/>
        </a:p>
      </dgm:t>
    </dgm:pt>
    <dgm:pt modelId="{3C778A0C-4E23-478A-9AA0-D0D4E29F4940}">
      <dgm:prSet phldrT="[Text]" custT="1"/>
      <dgm:spPr/>
      <dgm:t>
        <a:bodyPr/>
        <a:lstStyle/>
        <a:p>
          <a:pPr algn="just"/>
          <a:r>
            <a:rPr lang="en-IN" sz="1200" b="0" i="0"/>
            <a:t>The need to adapt to changing customer preferences</a:t>
          </a:r>
          <a:endParaRPr lang="en-IN" sz="1200"/>
        </a:p>
      </dgm:t>
    </dgm:pt>
    <dgm:pt modelId="{5AB4F96B-4148-4107-BF3B-130EF6F2482B}" type="parTrans" cxnId="{6BDB367B-8ACA-4040-9455-9CC200B42F20}">
      <dgm:prSet/>
      <dgm:spPr/>
      <dgm:t>
        <a:bodyPr/>
        <a:lstStyle/>
        <a:p>
          <a:pPr algn="just"/>
          <a:endParaRPr lang="en-IN" sz="1200"/>
        </a:p>
      </dgm:t>
    </dgm:pt>
    <dgm:pt modelId="{4A692A1B-40D8-4499-8CD4-74166C388342}" type="sibTrans" cxnId="{6BDB367B-8ACA-4040-9455-9CC200B42F20}">
      <dgm:prSet/>
      <dgm:spPr/>
      <dgm:t>
        <a:bodyPr/>
        <a:lstStyle/>
        <a:p>
          <a:pPr algn="just"/>
          <a:endParaRPr lang="en-IN" sz="1200"/>
        </a:p>
      </dgm:t>
    </dgm:pt>
    <dgm:pt modelId="{D9DB5559-CA53-4BF7-BABC-1CF5B7D9322D}">
      <dgm:prSet phldrT="[Text]" custT="1"/>
      <dgm:spPr/>
      <dgm:t>
        <a:bodyPr/>
        <a:lstStyle/>
        <a:p>
          <a:pPr algn="just"/>
          <a:r>
            <a:rPr lang="en-IN" sz="1200" b="0" i="0"/>
            <a:t>The use of technology</a:t>
          </a:r>
          <a:endParaRPr lang="en-IN" sz="1200"/>
        </a:p>
      </dgm:t>
    </dgm:pt>
    <dgm:pt modelId="{BC277567-ED78-402F-BD34-AEA82DD43CA8}" type="parTrans" cxnId="{8BABCFF3-F47A-43E7-BC35-C2AF8D38D141}">
      <dgm:prSet/>
      <dgm:spPr/>
      <dgm:t>
        <a:bodyPr/>
        <a:lstStyle/>
        <a:p>
          <a:pPr algn="just"/>
          <a:endParaRPr lang="en-IN" sz="1200"/>
        </a:p>
      </dgm:t>
    </dgm:pt>
    <dgm:pt modelId="{C678AC96-876B-4549-A03F-9A9E64F5E9BD}" type="sibTrans" cxnId="{8BABCFF3-F47A-43E7-BC35-C2AF8D38D141}">
      <dgm:prSet/>
      <dgm:spPr/>
      <dgm:t>
        <a:bodyPr/>
        <a:lstStyle/>
        <a:p>
          <a:pPr algn="just"/>
          <a:endParaRPr lang="en-IN" sz="1200"/>
        </a:p>
      </dgm:t>
    </dgm:pt>
    <dgm:pt modelId="{5A175890-77A0-4C7A-8950-84F3A0A8C01C}">
      <dgm:prSet phldrT="[Text]" custT="1"/>
      <dgm:spPr/>
      <dgm:t>
        <a:bodyPr/>
        <a:lstStyle/>
        <a:p>
          <a:pPr algn="just"/>
          <a:r>
            <a:rPr lang="en-IN" sz="1200" b="0" i="0"/>
            <a:t>Impact of the COVID-19 pandemic</a:t>
          </a:r>
          <a:endParaRPr lang="en-IN" sz="1200"/>
        </a:p>
      </dgm:t>
    </dgm:pt>
    <dgm:pt modelId="{56FBD51C-D596-4F2D-9C19-E40A89A642B9}" type="parTrans" cxnId="{65379E3F-D1DD-420D-AA30-49035F100C81}">
      <dgm:prSet/>
      <dgm:spPr/>
      <dgm:t>
        <a:bodyPr/>
        <a:lstStyle/>
        <a:p>
          <a:pPr algn="just"/>
          <a:endParaRPr lang="en-IN" sz="1200"/>
        </a:p>
      </dgm:t>
    </dgm:pt>
    <dgm:pt modelId="{A848A927-B7D5-48A5-A1BE-FD6767083676}" type="sibTrans" cxnId="{65379E3F-D1DD-420D-AA30-49035F100C81}">
      <dgm:prSet/>
      <dgm:spPr/>
      <dgm:t>
        <a:bodyPr/>
        <a:lstStyle/>
        <a:p>
          <a:pPr algn="just"/>
          <a:endParaRPr lang="en-IN" sz="1200"/>
        </a:p>
      </dgm:t>
    </dgm:pt>
    <dgm:pt modelId="{BDDE2035-44F2-4843-842A-094C8FA0A32D}" type="pres">
      <dgm:prSet presAssocID="{F70742AD-18DB-4F9D-BFAE-684F6ED98AF6}" presName="cycleMatrixDiagram" presStyleCnt="0">
        <dgm:presLayoutVars>
          <dgm:chMax val="1"/>
          <dgm:dir/>
          <dgm:animLvl val="lvl"/>
          <dgm:resizeHandles val="exact"/>
        </dgm:presLayoutVars>
      </dgm:prSet>
      <dgm:spPr/>
    </dgm:pt>
    <dgm:pt modelId="{2D3E5804-7534-4041-9A09-02C1BEBB3E64}" type="pres">
      <dgm:prSet presAssocID="{F70742AD-18DB-4F9D-BFAE-684F6ED98AF6}" presName="children" presStyleCnt="0"/>
      <dgm:spPr/>
    </dgm:pt>
    <dgm:pt modelId="{96E09DE6-7B62-488D-A131-E3DE411E9466}" type="pres">
      <dgm:prSet presAssocID="{F70742AD-18DB-4F9D-BFAE-684F6ED98AF6}" presName="child1group" presStyleCnt="0"/>
      <dgm:spPr/>
    </dgm:pt>
    <dgm:pt modelId="{8D227778-EDFA-468D-ADB4-B60E157145A5}" type="pres">
      <dgm:prSet presAssocID="{F70742AD-18DB-4F9D-BFAE-684F6ED98AF6}" presName="child1" presStyleLbl="bgAcc1" presStyleIdx="0" presStyleCnt="4"/>
      <dgm:spPr/>
    </dgm:pt>
    <dgm:pt modelId="{EA407216-5C87-4512-B7DF-586314DA23B3}" type="pres">
      <dgm:prSet presAssocID="{F70742AD-18DB-4F9D-BFAE-684F6ED98AF6}" presName="child1Text" presStyleLbl="bgAcc1" presStyleIdx="0" presStyleCnt="4">
        <dgm:presLayoutVars>
          <dgm:bulletEnabled val="1"/>
        </dgm:presLayoutVars>
      </dgm:prSet>
      <dgm:spPr/>
    </dgm:pt>
    <dgm:pt modelId="{0F45DD2D-DC7D-4645-8631-DC1BEFEAA325}" type="pres">
      <dgm:prSet presAssocID="{F70742AD-18DB-4F9D-BFAE-684F6ED98AF6}" presName="child2group" presStyleCnt="0"/>
      <dgm:spPr/>
    </dgm:pt>
    <dgm:pt modelId="{17512DBA-0EDB-462A-8295-5947B40B073B}" type="pres">
      <dgm:prSet presAssocID="{F70742AD-18DB-4F9D-BFAE-684F6ED98AF6}" presName="child2" presStyleLbl="bgAcc1" presStyleIdx="1" presStyleCnt="4"/>
      <dgm:spPr/>
    </dgm:pt>
    <dgm:pt modelId="{8E0FF928-C6E7-4342-9D88-59265DAB7C62}" type="pres">
      <dgm:prSet presAssocID="{F70742AD-18DB-4F9D-BFAE-684F6ED98AF6}" presName="child2Text" presStyleLbl="bgAcc1" presStyleIdx="1" presStyleCnt="4">
        <dgm:presLayoutVars>
          <dgm:bulletEnabled val="1"/>
        </dgm:presLayoutVars>
      </dgm:prSet>
      <dgm:spPr/>
    </dgm:pt>
    <dgm:pt modelId="{A0B27D74-F691-45E5-A55A-B9E180910A7C}" type="pres">
      <dgm:prSet presAssocID="{F70742AD-18DB-4F9D-BFAE-684F6ED98AF6}" presName="child3group" presStyleCnt="0"/>
      <dgm:spPr/>
    </dgm:pt>
    <dgm:pt modelId="{0C061256-57C9-4811-8A9E-86A91FAB521C}" type="pres">
      <dgm:prSet presAssocID="{F70742AD-18DB-4F9D-BFAE-684F6ED98AF6}" presName="child3" presStyleLbl="bgAcc1" presStyleIdx="2" presStyleCnt="4"/>
      <dgm:spPr/>
    </dgm:pt>
    <dgm:pt modelId="{5509170A-4184-4DE1-B89B-731060F61E7A}" type="pres">
      <dgm:prSet presAssocID="{F70742AD-18DB-4F9D-BFAE-684F6ED98AF6}" presName="child3Text" presStyleLbl="bgAcc1" presStyleIdx="2" presStyleCnt="4">
        <dgm:presLayoutVars>
          <dgm:bulletEnabled val="1"/>
        </dgm:presLayoutVars>
      </dgm:prSet>
      <dgm:spPr/>
    </dgm:pt>
    <dgm:pt modelId="{7C28351B-606C-44A2-A710-971416487A65}" type="pres">
      <dgm:prSet presAssocID="{F70742AD-18DB-4F9D-BFAE-684F6ED98AF6}" presName="child4group" presStyleCnt="0"/>
      <dgm:spPr/>
    </dgm:pt>
    <dgm:pt modelId="{8029160E-EDF5-4FE9-BF6F-27BBE867580C}" type="pres">
      <dgm:prSet presAssocID="{F70742AD-18DB-4F9D-BFAE-684F6ED98AF6}" presName="child4" presStyleLbl="bgAcc1" presStyleIdx="3" presStyleCnt="4"/>
      <dgm:spPr/>
    </dgm:pt>
    <dgm:pt modelId="{F29DB49D-F049-476B-8E08-2BC64CE4B37F}" type="pres">
      <dgm:prSet presAssocID="{F70742AD-18DB-4F9D-BFAE-684F6ED98AF6}" presName="child4Text" presStyleLbl="bgAcc1" presStyleIdx="3" presStyleCnt="4">
        <dgm:presLayoutVars>
          <dgm:bulletEnabled val="1"/>
        </dgm:presLayoutVars>
      </dgm:prSet>
      <dgm:spPr/>
    </dgm:pt>
    <dgm:pt modelId="{7D66F68E-9B64-4C5D-B2E9-D5CAAA0A8E1B}" type="pres">
      <dgm:prSet presAssocID="{F70742AD-18DB-4F9D-BFAE-684F6ED98AF6}" presName="childPlaceholder" presStyleCnt="0"/>
      <dgm:spPr/>
    </dgm:pt>
    <dgm:pt modelId="{D2D5C316-DE7F-4061-9899-236E86EC7C19}" type="pres">
      <dgm:prSet presAssocID="{F70742AD-18DB-4F9D-BFAE-684F6ED98AF6}" presName="circle" presStyleCnt="0"/>
      <dgm:spPr/>
    </dgm:pt>
    <dgm:pt modelId="{3010FB5E-68AF-4BD3-A6DC-A43485DB36A6}" type="pres">
      <dgm:prSet presAssocID="{F70742AD-18DB-4F9D-BFAE-684F6ED98AF6}" presName="quadrant1" presStyleLbl="node1" presStyleIdx="0" presStyleCnt="4">
        <dgm:presLayoutVars>
          <dgm:chMax val="1"/>
          <dgm:bulletEnabled val="1"/>
        </dgm:presLayoutVars>
      </dgm:prSet>
      <dgm:spPr/>
    </dgm:pt>
    <dgm:pt modelId="{F205B044-67C1-4527-85C4-99FDDC9C714E}" type="pres">
      <dgm:prSet presAssocID="{F70742AD-18DB-4F9D-BFAE-684F6ED98AF6}" presName="quadrant2" presStyleLbl="node1" presStyleIdx="1" presStyleCnt="4">
        <dgm:presLayoutVars>
          <dgm:chMax val="1"/>
          <dgm:bulletEnabled val="1"/>
        </dgm:presLayoutVars>
      </dgm:prSet>
      <dgm:spPr/>
    </dgm:pt>
    <dgm:pt modelId="{EFBA499A-843D-4EE8-84C9-62D921165596}" type="pres">
      <dgm:prSet presAssocID="{F70742AD-18DB-4F9D-BFAE-684F6ED98AF6}" presName="quadrant3" presStyleLbl="node1" presStyleIdx="2" presStyleCnt="4">
        <dgm:presLayoutVars>
          <dgm:chMax val="1"/>
          <dgm:bulletEnabled val="1"/>
        </dgm:presLayoutVars>
      </dgm:prSet>
      <dgm:spPr/>
    </dgm:pt>
    <dgm:pt modelId="{289A35EB-6977-47C6-B0DE-5ECE2FB2BA74}" type="pres">
      <dgm:prSet presAssocID="{F70742AD-18DB-4F9D-BFAE-684F6ED98AF6}" presName="quadrant4" presStyleLbl="node1" presStyleIdx="3" presStyleCnt="4">
        <dgm:presLayoutVars>
          <dgm:chMax val="1"/>
          <dgm:bulletEnabled val="1"/>
        </dgm:presLayoutVars>
      </dgm:prSet>
      <dgm:spPr/>
    </dgm:pt>
    <dgm:pt modelId="{930ABCDD-94E5-4642-BDA3-0179EE3D775A}" type="pres">
      <dgm:prSet presAssocID="{F70742AD-18DB-4F9D-BFAE-684F6ED98AF6}" presName="quadrantPlaceholder" presStyleCnt="0"/>
      <dgm:spPr/>
    </dgm:pt>
    <dgm:pt modelId="{4C5490D4-FE49-4DA6-8604-923F8AEE1FCA}" type="pres">
      <dgm:prSet presAssocID="{F70742AD-18DB-4F9D-BFAE-684F6ED98AF6}" presName="center1" presStyleLbl="fgShp" presStyleIdx="0" presStyleCnt="2"/>
      <dgm:spPr/>
    </dgm:pt>
    <dgm:pt modelId="{14FA8568-E9FF-4874-A86B-D441096DA937}" type="pres">
      <dgm:prSet presAssocID="{F70742AD-18DB-4F9D-BFAE-684F6ED98AF6}" presName="center2" presStyleLbl="fgShp" presStyleIdx="1" presStyleCnt="2"/>
      <dgm:spPr/>
    </dgm:pt>
  </dgm:ptLst>
  <dgm:cxnLst>
    <dgm:cxn modelId="{E138D707-026A-4F51-BC20-E1E68FC443DA}" srcId="{A4CCE074-4844-4125-B6AC-06ADF9101298}" destId="{08F2816D-1C16-4E0A-B7AD-1DCCCC2F20F7}" srcOrd="0" destOrd="0" parTransId="{69DBB024-1F4F-44BD-827C-8E98424E2197}" sibTransId="{ABF8516C-4544-4489-8CB3-696FB6DE598D}"/>
    <dgm:cxn modelId="{8D199908-F72B-4A47-B5FE-6BC4392932A5}" srcId="{62373FDD-6A14-4EA0-B87C-8B9A7165C0C7}" destId="{DC08F0EC-3A73-4A40-856A-366ED24638FA}" srcOrd="0" destOrd="0" parTransId="{04FD4834-D5DE-4A9E-BF98-9533FC0E2B4F}" sibTransId="{8E0D2486-07B7-464F-86E4-183492C21B2E}"/>
    <dgm:cxn modelId="{A85EA70A-ACA4-4047-9CC1-79B810BD61D4}" type="presOf" srcId="{4F04DA75-D9D6-4233-B129-3F64532D6307}" destId="{EA407216-5C87-4512-B7DF-586314DA23B3}" srcOrd="1" destOrd="1" presId="urn:microsoft.com/office/officeart/2005/8/layout/cycle4"/>
    <dgm:cxn modelId="{AC50A40D-C71C-4C39-9DE6-243B65A23CBE}" type="presOf" srcId="{ED00A951-363F-46EB-AEE3-49FD49B89749}" destId="{EA407216-5C87-4512-B7DF-586314DA23B3}" srcOrd="1" destOrd="2" presId="urn:microsoft.com/office/officeart/2005/8/layout/cycle4"/>
    <dgm:cxn modelId="{D79E090F-560E-4471-A7A5-1DC4E6E05A25}" type="presOf" srcId="{BB41CB6D-5C64-4BF6-9EAD-AAE2AB8C569F}" destId="{17512DBA-0EDB-462A-8295-5947B40B073B}" srcOrd="0" destOrd="0" presId="urn:microsoft.com/office/officeart/2005/8/layout/cycle4"/>
    <dgm:cxn modelId="{3B222016-DE75-4BF4-82C5-001AD622E303}" srcId="{F70742AD-18DB-4F9D-BFAE-684F6ED98AF6}" destId="{62373FDD-6A14-4EA0-B87C-8B9A7165C0C7}" srcOrd="3" destOrd="0" parTransId="{72B6D6A2-BE88-4332-A491-D752337E296D}" sibTransId="{0CEA9DED-7CB3-4B04-A7E9-0C7925C0A326}"/>
    <dgm:cxn modelId="{F3981724-0062-4EBE-AF09-3573FF51103D}" type="presOf" srcId="{3B3F1798-9B9F-4B57-8FA3-BC84C92C80D0}" destId="{3010FB5E-68AF-4BD3-A6DC-A43485DB36A6}" srcOrd="0" destOrd="0" presId="urn:microsoft.com/office/officeart/2005/8/layout/cycle4"/>
    <dgm:cxn modelId="{B24C8725-B9B0-4334-89FA-160FC9EA02E7}" srcId="{3B3F1798-9B9F-4B57-8FA3-BC84C92C80D0}" destId="{ED00A951-363F-46EB-AEE3-49FD49B89749}" srcOrd="2" destOrd="0" parTransId="{5CFF10B8-0CBA-4C97-91DE-4FBA3A607205}" sibTransId="{2EB3B2AD-E8D9-4142-AD02-12067808F7B6}"/>
    <dgm:cxn modelId="{FDD50E38-B332-40A0-BAFC-E7EED8E5F7AA}" type="presOf" srcId="{5A175890-77A0-4C7A-8950-84F3A0A8C01C}" destId="{5509170A-4184-4DE1-B89B-731060F61E7A}" srcOrd="1" destOrd="1" presId="urn:microsoft.com/office/officeart/2005/8/layout/cycle4"/>
    <dgm:cxn modelId="{65379E3F-D1DD-420D-AA30-49035F100C81}" srcId="{A4CCE074-4844-4125-B6AC-06ADF9101298}" destId="{5A175890-77A0-4C7A-8950-84F3A0A8C01C}" srcOrd="1" destOrd="0" parTransId="{56FBD51C-D596-4F2D-9C19-E40A89A642B9}" sibTransId="{A848A927-B7D5-48A5-A1BE-FD6767083676}"/>
    <dgm:cxn modelId="{A5CF9440-312E-4628-8ECD-73090F44F114}" type="presOf" srcId="{BC819BA3-247F-4024-9DAE-678F0675575B}" destId="{8D227778-EDFA-468D-ADB4-B60E157145A5}" srcOrd="0" destOrd="0" presId="urn:microsoft.com/office/officeart/2005/8/layout/cycle4"/>
    <dgm:cxn modelId="{018BAB45-69A2-4FE1-A317-9792B7A0A929}" type="presOf" srcId="{D9DB5559-CA53-4BF7-BABC-1CF5B7D9322D}" destId="{8E0FF928-C6E7-4342-9D88-59265DAB7C62}" srcOrd="1" destOrd="1" presId="urn:microsoft.com/office/officeart/2005/8/layout/cycle4"/>
    <dgm:cxn modelId="{209ECB50-F3F7-4A5E-85C0-18E7CAD126FC}" type="presOf" srcId="{BB41CB6D-5C64-4BF6-9EAD-AAE2AB8C569F}" destId="{8E0FF928-C6E7-4342-9D88-59265DAB7C62}" srcOrd="1" destOrd="0" presId="urn:microsoft.com/office/officeart/2005/8/layout/cycle4"/>
    <dgm:cxn modelId="{EDC7DE56-7040-4DB5-9092-E044CED22402}" type="presOf" srcId="{ED00A951-363F-46EB-AEE3-49FD49B89749}" destId="{8D227778-EDFA-468D-ADB4-B60E157145A5}" srcOrd="0" destOrd="2" presId="urn:microsoft.com/office/officeart/2005/8/layout/cycle4"/>
    <dgm:cxn modelId="{C7D9C15A-E070-44F1-9D45-49AFA3D3F6ED}" srcId="{F0872B57-3E21-4D96-BC47-086413C0EFD1}" destId="{BB41CB6D-5C64-4BF6-9EAD-AAE2AB8C569F}" srcOrd="0" destOrd="0" parTransId="{7817C7CD-0D09-42AF-8D17-2FE77DA1067B}" sibTransId="{95753BB1-8BFD-4883-B532-ABCC31EEADA4}"/>
    <dgm:cxn modelId="{61A93370-9824-465E-A97C-7EE5B83AEA22}" type="presOf" srcId="{4F04DA75-D9D6-4233-B129-3F64532D6307}" destId="{8D227778-EDFA-468D-ADB4-B60E157145A5}" srcOrd="0" destOrd="1" presId="urn:microsoft.com/office/officeart/2005/8/layout/cycle4"/>
    <dgm:cxn modelId="{7B172676-81B1-4FE5-BFC7-974E68AD28E3}" srcId="{F70742AD-18DB-4F9D-BFAE-684F6ED98AF6}" destId="{3B3F1798-9B9F-4B57-8FA3-BC84C92C80D0}" srcOrd="0" destOrd="0" parTransId="{D6DFD9D6-8337-45EF-B732-4F75459BF70A}" sibTransId="{274DCFF3-6037-4C61-A15C-2899DBB7FAA8}"/>
    <dgm:cxn modelId="{59674876-4145-408A-81E8-BC885702E7EB}" type="presOf" srcId="{A4CCE074-4844-4125-B6AC-06ADF9101298}" destId="{EFBA499A-843D-4EE8-84C9-62D921165596}" srcOrd="0" destOrd="0" presId="urn:microsoft.com/office/officeart/2005/8/layout/cycle4"/>
    <dgm:cxn modelId="{6BDB367B-8ACA-4040-9455-9CC200B42F20}" srcId="{62373FDD-6A14-4EA0-B87C-8B9A7165C0C7}" destId="{3C778A0C-4E23-478A-9AA0-D0D4E29F4940}" srcOrd="1" destOrd="0" parTransId="{5AB4F96B-4148-4107-BF3B-130EF6F2482B}" sibTransId="{4A692A1B-40D8-4499-8CD4-74166C388342}"/>
    <dgm:cxn modelId="{84CC837B-7BB9-4B97-8DFD-D31CB74E1575}" type="presOf" srcId="{3C778A0C-4E23-478A-9AA0-D0D4E29F4940}" destId="{F29DB49D-F049-476B-8E08-2BC64CE4B37F}" srcOrd="1" destOrd="1" presId="urn:microsoft.com/office/officeart/2005/8/layout/cycle4"/>
    <dgm:cxn modelId="{D4C3C78A-816A-4319-A673-FBFA28057308}" type="presOf" srcId="{62373FDD-6A14-4EA0-B87C-8B9A7165C0C7}" destId="{289A35EB-6977-47C6-B0DE-5ECE2FB2BA74}" srcOrd="0" destOrd="0" presId="urn:microsoft.com/office/officeart/2005/8/layout/cycle4"/>
    <dgm:cxn modelId="{277F1B94-2D39-4589-941D-7C5199ECEF00}" type="presOf" srcId="{F0872B57-3E21-4D96-BC47-086413C0EFD1}" destId="{F205B044-67C1-4527-85C4-99FDDC9C714E}" srcOrd="0" destOrd="0" presId="urn:microsoft.com/office/officeart/2005/8/layout/cycle4"/>
    <dgm:cxn modelId="{21734194-D0D6-47AF-84AC-DAFE6DE08137}" srcId="{F70742AD-18DB-4F9D-BFAE-684F6ED98AF6}" destId="{F0872B57-3E21-4D96-BC47-086413C0EFD1}" srcOrd="1" destOrd="0" parTransId="{BBD1BC2F-8B4F-476D-B5BD-2F2EABAFD52C}" sibTransId="{C1740133-BE9D-4604-B8C2-03FF125D4CB3}"/>
    <dgm:cxn modelId="{0AF2B29C-7209-41CA-BDBB-32E5BEEF5B77}" type="presOf" srcId="{F70742AD-18DB-4F9D-BFAE-684F6ED98AF6}" destId="{BDDE2035-44F2-4843-842A-094C8FA0A32D}" srcOrd="0" destOrd="0" presId="urn:microsoft.com/office/officeart/2005/8/layout/cycle4"/>
    <dgm:cxn modelId="{E7EF91A7-FF16-4CE3-AB6E-299B1F08F365}" srcId="{3B3F1798-9B9F-4B57-8FA3-BC84C92C80D0}" destId="{BC819BA3-247F-4024-9DAE-678F0675575B}" srcOrd="0" destOrd="0" parTransId="{4A2C38B4-0529-4101-9D97-DAB5CC5A43F1}" sibTransId="{A441F230-5619-4D74-9684-1F330E817E31}"/>
    <dgm:cxn modelId="{683C5AAD-7D56-4064-803B-B3B7B531992C}" type="presOf" srcId="{DC08F0EC-3A73-4A40-856A-366ED24638FA}" destId="{F29DB49D-F049-476B-8E08-2BC64CE4B37F}" srcOrd="1" destOrd="0" presId="urn:microsoft.com/office/officeart/2005/8/layout/cycle4"/>
    <dgm:cxn modelId="{87FD2FB5-24A9-4023-AEE2-107E4DA87D55}" srcId="{3B3F1798-9B9F-4B57-8FA3-BC84C92C80D0}" destId="{4F04DA75-D9D6-4233-B129-3F64532D6307}" srcOrd="1" destOrd="0" parTransId="{D7D7AFEC-FA05-41FD-8ED8-79ECB7C7D28C}" sibTransId="{BC72C5B7-C421-4901-AD1A-E5C2FD609663}"/>
    <dgm:cxn modelId="{80CEA8B7-1ADC-4DE3-BA8A-949F17D5BD11}" type="presOf" srcId="{3C778A0C-4E23-478A-9AA0-D0D4E29F4940}" destId="{8029160E-EDF5-4FE9-BF6F-27BBE867580C}" srcOrd="0" destOrd="1" presId="urn:microsoft.com/office/officeart/2005/8/layout/cycle4"/>
    <dgm:cxn modelId="{7AA606C3-ED2E-49A4-8AB4-BEA37BAD0454}" type="presOf" srcId="{08F2816D-1C16-4E0A-B7AD-1DCCCC2F20F7}" destId="{5509170A-4184-4DE1-B89B-731060F61E7A}" srcOrd="1" destOrd="0" presId="urn:microsoft.com/office/officeart/2005/8/layout/cycle4"/>
    <dgm:cxn modelId="{6A2B02D7-1C98-437F-AAB2-5D5D7CC3118F}" type="presOf" srcId="{BC819BA3-247F-4024-9DAE-678F0675575B}" destId="{EA407216-5C87-4512-B7DF-586314DA23B3}" srcOrd="1" destOrd="0" presId="urn:microsoft.com/office/officeart/2005/8/layout/cycle4"/>
    <dgm:cxn modelId="{F27509E4-9189-47A2-82C3-1D87656E3B01}" type="presOf" srcId="{D9DB5559-CA53-4BF7-BABC-1CF5B7D9322D}" destId="{17512DBA-0EDB-462A-8295-5947B40B073B}" srcOrd="0" destOrd="1" presId="urn:microsoft.com/office/officeart/2005/8/layout/cycle4"/>
    <dgm:cxn modelId="{AF1086E9-4532-482F-9FC9-8E2D19ACDB3D}" type="presOf" srcId="{08F2816D-1C16-4E0A-B7AD-1DCCCC2F20F7}" destId="{0C061256-57C9-4811-8A9E-86A91FAB521C}" srcOrd="0" destOrd="0" presId="urn:microsoft.com/office/officeart/2005/8/layout/cycle4"/>
    <dgm:cxn modelId="{8BABCFF3-F47A-43E7-BC35-C2AF8D38D141}" srcId="{F0872B57-3E21-4D96-BC47-086413C0EFD1}" destId="{D9DB5559-CA53-4BF7-BABC-1CF5B7D9322D}" srcOrd="1" destOrd="0" parTransId="{BC277567-ED78-402F-BD34-AEA82DD43CA8}" sibTransId="{C678AC96-876B-4549-A03F-9A9E64F5E9BD}"/>
    <dgm:cxn modelId="{ADDFE2F5-8CE0-4E79-8B6C-0A0EC5618720}" srcId="{F70742AD-18DB-4F9D-BFAE-684F6ED98AF6}" destId="{A4CCE074-4844-4125-B6AC-06ADF9101298}" srcOrd="2" destOrd="0" parTransId="{728D4541-9A2C-4E46-B602-473AF4E7EE60}" sibTransId="{7F7FA843-B11B-4915-A25C-077D75300E19}"/>
    <dgm:cxn modelId="{55E68EFA-DF06-45C9-962C-E50E02AD5A19}" type="presOf" srcId="{DC08F0EC-3A73-4A40-856A-366ED24638FA}" destId="{8029160E-EDF5-4FE9-BF6F-27BBE867580C}" srcOrd="0" destOrd="0" presId="urn:microsoft.com/office/officeart/2005/8/layout/cycle4"/>
    <dgm:cxn modelId="{8754C3FB-D9C7-44B5-A4E9-B506BD1F5976}" type="presOf" srcId="{5A175890-77A0-4C7A-8950-84F3A0A8C01C}" destId="{0C061256-57C9-4811-8A9E-86A91FAB521C}" srcOrd="0" destOrd="1" presId="urn:microsoft.com/office/officeart/2005/8/layout/cycle4"/>
    <dgm:cxn modelId="{0D830763-E980-4A48-BE98-A68A9212C9BA}" type="presParOf" srcId="{BDDE2035-44F2-4843-842A-094C8FA0A32D}" destId="{2D3E5804-7534-4041-9A09-02C1BEBB3E64}" srcOrd="0" destOrd="0" presId="urn:microsoft.com/office/officeart/2005/8/layout/cycle4"/>
    <dgm:cxn modelId="{1F324B8C-6FA8-452F-B081-F2E29079B551}" type="presParOf" srcId="{2D3E5804-7534-4041-9A09-02C1BEBB3E64}" destId="{96E09DE6-7B62-488D-A131-E3DE411E9466}" srcOrd="0" destOrd="0" presId="urn:microsoft.com/office/officeart/2005/8/layout/cycle4"/>
    <dgm:cxn modelId="{0F8EA55F-6967-4D1E-93EC-770F4C28D0EA}" type="presParOf" srcId="{96E09DE6-7B62-488D-A131-E3DE411E9466}" destId="{8D227778-EDFA-468D-ADB4-B60E157145A5}" srcOrd="0" destOrd="0" presId="urn:microsoft.com/office/officeart/2005/8/layout/cycle4"/>
    <dgm:cxn modelId="{43131F81-65DD-4C85-9F58-A09FCB7D11D6}" type="presParOf" srcId="{96E09DE6-7B62-488D-A131-E3DE411E9466}" destId="{EA407216-5C87-4512-B7DF-586314DA23B3}" srcOrd="1" destOrd="0" presId="urn:microsoft.com/office/officeart/2005/8/layout/cycle4"/>
    <dgm:cxn modelId="{183F7B52-4607-4188-8D5E-CC8B9D6FA4FA}" type="presParOf" srcId="{2D3E5804-7534-4041-9A09-02C1BEBB3E64}" destId="{0F45DD2D-DC7D-4645-8631-DC1BEFEAA325}" srcOrd="1" destOrd="0" presId="urn:microsoft.com/office/officeart/2005/8/layout/cycle4"/>
    <dgm:cxn modelId="{4FA2803B-F3BD-4CE6-9D92-F4F88B618CD8}" type="presParOf" srcId="{0F45DD2D-DC7D-4645-8631-DC1BEFEAA325}" destId="{17512DBA-0EDB-462A-8295-5947B40B073B}" srcOrd="0" destOrd="0" presId="urn:microsoft.com/office/officeart/2005/8/layout/cycle4"/>
    <dgm:cxn modelId="{E3B1CD6E-1C7C-4989-811C-22878E52136B}" type="presParOf" srcId="{0F45DD2D-DC7D-4645-8631-DC1BEFEAA325}" destId="{8E0FF928-C6E7-4342-9D88-59265DAB7C62}" srcOrd="1" destOrd="0" presId="urn:microsoft.com/office/officeart/2005/8/layout/cycle4"/>
    <dgm:cxn modelId="{F7ED96CD-D54D-47D9-BC3D-5372A4557578}" type="presParOf" srcId="{2D3E5804-7534-4041-9A09-02C1BEBB3E64}" destId="{A0B27D74-F691-45E5-A55A-B9E180910A7C}" srcOrd="2" destOrd="0" presId="urn:microsoft.com/office/officeart/2005/8/layout/cycle4"/>
    <dgm:cxn modelId="{69CAA761-D8C5-4CB6-9310-B6E0C575E9C3}" type="presParOf" srcId="{A0B27D74-F691-45E5-A55A-B9E180910A7C}" destId="{0C061256-57C9-4811-8A9E-86A91FAB521C}" srcOrd="0" destOrd="0" presId="urn:microsoft.com/office/officeart/2005/8/layout/cycle4"/>
    <dgm:cxn modelId="{F3C64A41-86C6-4A00-9A44-B1294B15B783}" type="presParOf" srcId="{A0B27D74-F691-45E5-A55A-B9E180910A7C}" destId="{5509170A-4184-4DE1-B89B-731060F61E7A}" srcOrd="1" destOrd="0" presId="urn:microsoft.com/office/officeart/2005/8/layout/cycle4"/>
    <dgm:cxn modelId="{F5037BBB-7964-4202-88A9-EB5FA19E3641}" type="presParOf" srcId="{2D3E5804-7534-4041-9A09-02C1BEBB3E64}" destId="{7C28351B-606C-44A2-A710-971416487A65}" srcOrd="3" destOrd="0" presId="urn:microsoft.com/office/officeart/2005/8/layout/cycle4"/>
    <dgm:cxn modelId="{168C9E01-06D6-44E3-B67C-4470B4CD1979}" type="presParOf" srcId="{7C28351B-606C-44A2-A710-971416487A65}" destId="{8029160E-EDF5-4FE9-BF6F-27BBE867580C}" srcOrd="0" destOrd="0" presId="urn:microsoft.com/office/officeart/2005/8/layout/cycle4"/>
    <dgm:cxn modelId="{5934D8CC-F84B-4440-AB3E-4C9FCB273006}" type="presParOf" srcId="{7C28351B-606C-44A2-A710-971416487A65}" destId="{F29DB49D-F049-476B-8E08-2BC64CE4B37F}" srcOrd="1" destOrd="0" presId="urn:microsoft.com/office/officeart/2005/8/layout/cycle4"/>
    <dgm:cxn modelId="{73793AF7-595D-4C00-B92D-3C348706190A}" type="presParOf" srcId="{2D3E5804-7534-4041-9A09-02C1BEBB3E64}" destId="{7D66F68E-9B64-4C5D-B2E9-D5CAAA0A8E1B}" srcOrd="4" destOrd="0" presId="urn:microsoft.com/office/officeart/2005/8/layout/cycle4"/>
    <dgm:cxn modelId="{C80329A6-F29C-46A2-AB56-5CFDEE2597C2}" type="presParOf" srcId="{BDDE2035-44F2-4843-842A-094C8FA0A32D}" destId="{D2D5C316-DE7F-4061-9899-236E86EC7C19}" srcOrd="1" destOrd="0" presId="urn:microsoft.com/office/officeart/2005/8/layout/cycle4"/>
    <dgm:cxn modelId="{0EB135D7-784E-4187-8C90-4D9B2490D259}" type="presParOf" srcId="{D2D5C316-DE7F-4061-9899-236E86EC7C19}" destId="{3010FB5E-68AF-4BD3-A6DC-A43485DB36A6}" srcOrd="0" destOrd="0" presId="urn:microsoft.com/office/officeart/2005/8/layout/cycle4"/>
    <dgm:cxn modelId="{CAF1D594-AB4F-445C-A7A7-A2BB7CFD3FF8}" type="presParOf" srcId="{D2D5C316-DE7F-4061-9899-236E86EC7C19}" destId="{F205B044-67C1-4527-85C4-99FDDC9C714E}" srcOrd="1" destOrd="0" presId="urn:microsoft.com/office/officeart/2005/8/layout/cycle4"/>
    <dgm:cxn modelId="{6AC7E8C4-96BC-4F30-BF6C-FE8B22BCA0A9}" type="presParOf" srcId="{D2D5C316-DE7F-4061-9899-236E86EC7C19}" destId="{EFBA499A-843D-4EE8-84C9-62D921165596}" srcOrd="2" destOrd="0" presId="urn:microsoft.com/office/officeart/2005/8/layout/cycle4"/>
    <dgm:cxn modelId="{92187418-892B-4FBE-A97B-B056AADDCDE7}" type="presParOf" srcId="{D2D5C316-DE7F-4061-9899-236E86EC7C19}" destId="{289A35EB-6977-47C6-B0DE-5ECE2FB2BA74}" srcOrd="3" destOrd="0" presId="urn:microsoft.com/office/officeart/2005/8/layout/cycle4"/>
    <dgm:cxn modelId="{D4D7A0C0-8FD3-47DA-9077-80661A0A633C}" type="presParOf" srcId="{D2D5C316-DE7F-4061-9899-236E86EC7C19}" destId="{930ABCDD-94E5-4642-BDA3-0179EE3D775A}" srcOrd="4" destOrd="0" presId="urn:microsoft.com/office/officeart/2005/8/layout/cycle4"/>
    <dgm:cxn modelId="{D73D9153-7798-4910-9870-180C58FB86C2}" type="presParOf" srcId="{BDDE2035-44F2-4843-842A-094C8FA0A32D}" destId="{4C5490D4-FE49-4DA6-8604-923F8AEE1FCA}" srcOrd="2" destOrd="0" presId="urn:microsoft.com/office/officeart/2005/8/layout/cycle4"/>
    <dgm:cxn modelId="{A148E50E-00FA-4541-8480-EDBD8C247001}" type="presParOf" srcId="{BDDE2035-44F2-4843-842A-094C8FA0A32D}" destId="{14FA8568-E9FF-4874-A86B-D441096DA937}"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617FD26-970B-44BC-A140-182DF229BAC7}" type="doc">
      <dgm:prSet loTypeId="urn:diagrams.loki3.com/BracketList" loCatId="list" qsTypeId="urn:microsoft.com/office/officeart/2005/8/quickstyle/simple1" qsCatId="simple" csTypeId="urn:microsoft.com/office/officeart/2005/8/colors/accent1_2" csCatId="accent1" phldr="1"/>
      <dgm:spPr/>
      <dgm:t>
        <a:bodyPr/>
        <a:lstStyle/>
        <a:p>
          <a:endParaRPr lang="en-IN"/>
        </a:p>
      </dgm:t>
    </dgm:pt>
    <dgm:pt modelId="{4CB4050F-1601-4C16-B1C5-751F372BA9A4}">
      <dgm:prSet phldrT="[Text]" custT="1"/>
      <dgm:spPr/>
      <dgm:t>
        <a:bodyPr/>
        <a:lstStyle/>
        <a:p>
          <a:r>
            <a:rPr lang="en-IN" sz="1100" b="0" i="0">
              <a:latin typeface="Arial" panose="020B0604020202020204" pitchFamily="34" charset="0"/>
              <a:cs typeface="Arial" panose="020B0604020202020204" pitchFamily="34" charset="0"/>
            </a:rPr>
            <a:t>Market Segmentation</a:t>
          </a:r>
          <a:endParaRPr lang="en-IN" sz="1100">
            <a:latin typeface="Arial" panose="020B0604020202020204" pitchFamily="34" charset="0"/>
            <a:cs typeface="Arial" panose="020B0604020202020204" pitchFamily="34" charset="0"/>
          </a:endParaRPr>
        </a:p>
      </dgm:t>
    </dgm:pt>
    <dgm:pt modelId="{3B814A17-297F-48C4-81D9-9A9170855FAB}" type="parTrans" cxnId="{9D00ACD3-A3D4-43B9-84AA-BAAD586D6F8E}">
      <dgm:prSet/>
      <dgm:spPr/>
      <dgm:t>
        <a:bodyPr/>
        <a:lstStyle/>
        <a:p>
          <a:endParaRPr lang="en-IN" sz="1100">
            <a:latin typeface="Arial" panose="020B0604020202020204" pitchFamily="34" charset="0"/>
            <a:cs typeface="Arial" panose="020B0604020202020204" pitchFamily="34" charset="0"/>
          </a:endParaRPr>
        </a:p>
      </dgm:t>
    </dgm:pt>
    <dgm:pt modelId="{1CAF283F-9ACE-4DE4-91F8-0C11230C4D0A}" type="sibTrans" cxnId="{9D00ACD3-A3D4-43B9-84AA-BAAD586D6F8E}">
      <dgm:prSet/>
      <dgm:spPr/>
      <dgm:t>
        <a:bodyPr/>
        <a:lstStyle/>
        <a:p>
          <a:endParaRPr lang="en-IN" sz="1100">
            <a:latin typeface="Arial" panose="020B0604020202020204" pitchFamily="34" charset="0"/>
            <a:cs typeface="Arial" panose="020B0604020202020204" pitchFamily="34" charset="0"/>
          </a:endParaRPr>
        </a:p>
      </dgm:t>
    </dgm:pt>
    <dgm:pt modelId="{5FB5C5FF-CFB5-4E5F-8885-555316D6A53C}">
      <dgm:prSet phldrT="[Text]" custT="1"/>
      <dgm:spPr/>
      <dgm:t>
        <a:bodyPr/>
        <a:lstStyle/>
        <a:p>
          <a:r>
            <a:rPr lang="en-IN" sz="1100" b="0" i="0">
              <a:latin typeface="Arial" panose="020B0604020202020204" pitchFamily="34" charset="0"/>
              <a:cs typeface="Arial" panose="020B0604020202020204" pitchFamily="34" charset="0"/>
            </a:rPr>
            <a:t>Business and leisure travelers seeking comfortable and convenient accommodation with quality amenities</a:t>
          </a:r>
          <a:endParaRPr lang="en-IN" sz="1100">
            <a:latin typeface="Arial" panose="020B0604020202020204" pitchFamily="34" charset="0"/>
            <a:cs typeface="Arial" panose="020B0604020202020204" pitchFamily="34" charset="0"/>
          </a:endParaRPr>
        </a:p>
      </dgm:t>
    </dgm:pt>
    <dgm:pt modelId="{1C163EB4-45F5-4F2F-9456-4364A5883B28}" type="parTrans" cxnId="{4D7B4DF0-11F4-4445-8A2C-3590ED061A2C}">
      <dgm:prSet/>
      <dgm:spPr/>
      <dgm:t>
        <a:bodyPr/>
        <a:lstStyle/>
        <a:p>
          <a:endParaRPr lang="en-IN" sz="1100">
            <a:latin typeface="Arial" panose="020B0604020202020204" pitchFamily="34" charset="0"/>
            <a:cs typeface="Arial" panose="020B0604020202020204" pitchFamily="34" charset="0"/>
          </a:endParaRPr>
        </a:p>
      </dgm:t>
    </dgm:pt>
    <dgm:pt modelId="{ADDF2FB0-1419-4671-AF4D-A81620E9B820}" type="sibTrans" cxnId="{4D7B4DF0-11F4-4445-8A2C-3590ED061A2C}">
      <dgm:prSet/>
      <dgm:spPr/>
      <dgm:t>
        <a:bodyPr/>
        <a:lstStyle/>
        <a:p>
          <a:endParaRPr lang="en-IN" sz="1100">
            <a:latin typeface="Arial" panose="020B0604020202020204" pitchFamily="34" charset="0"/>
            <a:cs typeface="Arial" panose="020B0604020202020204" pitchFamily="34" charset="0"/>
          </a:endParaRPr>
        </a:p>
      </dgm:t>
    </dgm:pt>
    <dgm:pt modelId="{7CC55792-0B60-4079-A545-B4668C2F5FAE}">
      <dgm:prSet phldrT="[Text]" custT="1"/>
      <dgm:spPr/>
      <dgm:t>
        <a:bodyPr/>
        <a:lstStyle/>
        <a:p>
          <a:r>
            <a:rPr lang="en-IN" sz="1100" b="0" i="0">
              <a:latin typeface="Arial" panose="020B0604020202020204" pitchFamily="34" charset="0"/>
              <a:cs typeface="Arial" panose="020B0604020202020204" pitchFamily="34" charset="0"/>
            </a:rPr>
            <a:t>Target Customer Profile</a:t>
          </a:r>
          <a:endParaRPr lang="en-IN" sz="1100">
            <a:latin typeface="Arial" panose="020B0604020202020204" pitchFamily="34" charset="0"/>
            <a:cs typeface="Arial" panose="020B0604020202020204" pitchFamily="34" charset="0"/>
          </a:endParaRPr>
        </a:p>
      </dgm:t>
    </dgm:pt>
    <dgm:pt modelId="{6F0C6DA4-4FEE-457F-9036-7D0127ABFAC8}" type="parTrans" cxnId="{0F93FB95-010E-4604-B53A-A57B8C4DB590}">
      <dgm:prSet/>
      <dgm:spPr/>
      <dgm:t>
        <a:bodyPr/>
        <a:lstStyle/>
        <a:p>
          <a:endParaRPr lang="en-IN" sz="1100">
            <a:latin typeface="Arial" panose="020B0604020202020204" pitchFamily="34" charset="0"/>
            <a:cs typeface="Arial" panose="020B0604020202020204" pitchFamily="34" charset="0"/>
          </a:endParaRPr>
        </a:p>
      </dgm:t>
    </dgm:pt>
    <dgm:pt modelId="{3599D613-583E-40F2-968D-33950DA8FB24}" type="sibTrans" cxnId="{0F93FB95-010E-4604-B53A-A57B8C4DB590}">
      <dgm:prSet/>
      <dgm:spPr/>
      <dgm:t>
        <a:bodyPr/>
        <a:lstStyle/>
        <a:p>
          <a:endParaRPr lang="en-IN" sz="1100">
            <a:latin typeface="Arial" panose="020B0604020202020204" pitchFamily="34" charset="0"/>
            <a:cs typeface="Arial" panose="020B0604020202020204" pitchFamily="34" charset="0"/>
          </a:endParaRPr>
        </a:p>
      </dgm:t>
    </dgm:pt>
    <dgm:pt modelId="{51FC9E0D-47E9-419E-BBBA-E313DD799DE5}">
      <dgm:prSet phldrT="[Text]" custT="1"/>
      <dgm:spPr/>
      <dgm:t>
        <a:bodyPr/>
        <a:lstStyle/>
        <a:p>
          <a:r>
            <a:rPr lang="en-IN" sz="1100" b="0" i="0">
              <a:latin typeface="Arial" panose="020B0604020202020204" pitchFamily="34" charset="0"/>
              <a:cs typeface="Arial" panose="020B0604020202020204" pitchFamily="34" charset="0"/>
            </a:rPr>
            <a:t>Middle-aged adults with a moderate to high income level and a preference for established hotel brands</a:t>
          </a:r>
          <a:endParaRPr lang="en-IN" sz="1100">
            <a:latin typeface="Arial" panose="020B0604020202020204" pitchFamily="34" charset="0"/>
            <a:cs typeface="Arial" panose="020B0604020202020204" pitchFamily="34" charset="0"/>
          </a:endParaRPr>
        </a:p>
      </dgm:t>
    </dgm:pt>
    <dgm:pt modelId="{F8981BE7-190A-4F67-8150-321D2A526A97}" type="parTrans" cxnId="{E6ACAFB4-2F18-489A-9517-8EC5FB70B997}">
      <dgm:prSet/>
      <dgm:spPr/>
      <dgm:t>
        <a:bodyPr/>
        <a:lstStyle/>
        <a:p>
          <a:endParaRPr lang="en-IN" sz="1100">
            <a:latin typeface="Arial" panose="020B0604020202020204" pitchFamily="34" charset="0"/>
            <a:cs typeface="Arial" panose="020B0604020202020204" pitchFamily="34" charset="0"/>
          </a:endParaRPr>
        </a:p>
      </dgm:t>
    </dgm:pt>
    <dgm:pt modelId="{9D5D6C6A-F880-44EF-80E6-09B19618FA27}" type="sibTrans" cxnId="{E6ACAFB4-2F18-489A-9517-8EC5FB70B997}">
      <dgm:prSet/>
      <dgm:spPr/>
      <dgm:t>
        <a:bodyPr/>
        <a:lstStyle/>
        <a:p>
          <a:endParaRPr lang="en-IN" sz="1100">
            <a:latin typeface="Arial" panose="020B0604020202020204" pitchFamily="34" charset="0"/>
            <a:cs typeface="Arial" panose="020B0604020202020204" pitchFamily="34" charset="0"/>
          </a:endParaRPr>
        </a:p>
      </dgm:t>
    </dgm:pt>
    <dgm:pt modelId="{E5250ED9-DCF9-4BEA-83D7-963C24FFFC8F}" type="pres">
      <dgm:prSet presAssocID="{3617FD26-970B-44BC-A140-182DF229BAC7}" presName="Name0" presStyleCnt="0">
        <dgm:presLayoutVars>
          <dgm:dir/>
          <dgm:animLvl val="lvl"/>
          <dgm:resizeHandles val="exact"/>
        </dgm:presLayoutVars>
      </dgm:prSet>
      <dgm:spPr/>
    </dgm:pt>
    <dgm:pt modelId="{26B0FA40-C39A-4844-AD76-FB70906D1000}" type="pres">
      <dgm:prSet presAssocID="{4CB4050F-1601-4C16-B1C5-751F372BA9A4}" presName="linNode" presStyleCnt="0"/>
      <dgm:spPr/>
    </dgm:pt>
    <dgm:pt modelId="{39EC56EA-61DB-4224-BDB3-4CDF4D57057F}" type="pres">
      <dgm:prSet presAssocID="{4CB4050F-1601-4C16-B1C5-751F372BA9A4}" presName="parTx" presStyleLbl="revTx" presStyleIdx="0" presStyleCnt="2">
        <dgm:presLayoutVars>
          <dgm:chMax val="1"/>
          <dgm:bulletEnabled val="1"/>
        </dgm:presLayoutVars>
      </dgm:prSet>
      <dgm:spPr/>
    </dgm:pt>
    <dgm:pt modelId="{6A39A033-733B-41A0-935D-40D2A757BE03}" type="pres">
      <dgm:prSet presAssocID="{4CB4050F-1601-4C16-B1C5-751F372BA9A4}" presName="bracket" presStyleLbl="parChTrans1D1" presStyleIdx="0" presStyleCnt="2"/>
      <dgm:spPr/>
    </dgm:pt>
    <dgm:pt modelId="{033B600D-864C-4D59-A3D8-AFD288E8BE9B}" type="pres">
      <dgm:prSet presAssocID="{4CB4050F-1601-4C16-B1C5-751F372BA9A4}" presName="spH" presStyleCnt="0"/>
      <dgm:spPr/>
    </dgm:pt>
    <dgm:pt modelId="{090E32CA-DFAA-4232-B07D-EB26B719782F}" type="pres">
      <dgm:prSet presAssocID="{4CB4050F-1601-4C16-B1C5-751F372BA9A4}" presName="desTx" presStyleLbl="node1" presStyleIdx="0" presStyleCnt="2">
        <dgm:presLayoutVars>
          <dgm:bulletEnabled val="1"/>
        </dgm:presLayoutVars>
      </dgm:prSet>
      <dgm:spPr/>
    </dgm:pt>
    <dgm:pt modelId="{FABCB297-A6C0-42E8-A969-FDF94A6A6D4C}" type="pres">
      <dgm:prSet presAssocID="{1CAF283F-9ACE-4DE4-91F8-0C11230C4D0A}" presName="spV" presStyleCnt="0"/>
      <dgm:spPr/>
    </dgm:pt>
    <dgm:pt modelId="{AA164549-96B2-486F-A991-5519E1A3AB21}" type="pres">
      <dgm:prSet presAssocID="{7CC55792-0B60-4079-A545-B4668C2F5FAE}" presName="linNode" presStyleCnt="0"/>
      <dgm:spPr/>
    </dgm:pt>
    <dgm:pt modelId="{F88513E1-B2DC-4739-9EB2-D02B2842D293}" type="pres">
      <dgm:prSet presAssocID="{7CC55792-0B60-4079-A545-B4668C2F5FAE}" presName="parTx" presStyleLbl="revTx" presStyleIdx="1" presStyleCnt="2">
        <dgm:presLayoutVars>
          <dgm:chMax val="1"/>
          <dgm:bulletEnabled val="1"/>
        </dgm:presLayoutVars>
      </dgm:prSet>
      <dgm:spPr/>
    </dgm:pt>
    <dgm:pt modelId="{3A46BDCF-727A-4574-AA9F-36D8DFFB1937}" type="pres">
      <dgm:prSet presAssocID="{7CC55792-0B60-4079-A545-B4668C2F5FAE}" presName="bracket" presStyleLbl="parChTrans1D1" presStyleIdx="1" presStyleCnt="2"/>
      <dgm:spPr/>
    </dgm:pt>
    <dgm:pt modelId="{8465A2B6-43A8-4060-8880-AC1CCDCF8053}" type="pres">
      <dgm:prSet presAssocID="{7CC55792-0B60-4079-A545-B4668C2F5FAE}" presName="spH" presStyleCnt="0"/>
      <dgm:spPr/>
    </dgm:pt>
    <dgm:pt modelId="{90884D24-A642-48F4-9425-219B5E809A78}" type="pres">
      <dgm:prSet presAssocID="{7CC55792-0B60-4079-A545-B4668C2F5FAE}" presName="desTx" presStyleLbl="node1" presStyleIdx="1" presStyleCnt="2">
        <dgm:presLayoutVars>
          <dgm:bulletEnabled val="1"/>
        </dgm:presLayoutVars>
      </dgm:prSet>
      <dgm:spPr/>
    </dgm:pt>
  </dgm:ptLst>
  <dgm:cxnLst>
    <dgm:cxn modelId="{788E560D-CEDB-42D3-BE93-1B8CBBE510D4}" type="presOf" srcId="{3617FD26-970B-44BC-A140-182DF229BAC7}" destId="{E5250ED9-DCF9-4BEA-83D7-963C24FFFC8F}" srcOrd="0" destOrd="0" presId="urn:diagrams.loki3.com/BracketList"/>
    <dgm:cxn modelId="{BE45A041-E76B-444A-81E4-1AC0C2DDE3E2}" type="presOf" srcId="{4CB4050F-1601-4C16-B1C5-751F372BA9A4}" destId="{39EC56EA-61DB-4224-BDB3-4CDF4D57057F}" srcOrd="0" destOrd="0" presId="urn:diagrams.loki3.com/BracketList"/>
    <dgm:cxn modelId="{74CE417B-1EB6-422D-92EF-96D87A7A66F7}" type="presOf" srcId="{5FB5C5FF-CFB5-4E5F-8885-555316D6A53C}" destId="{090E32CA-DFAA-4232-B07D-EB26B719782F}" srcOrd="0" destOrd="0" presId="urn:diagrams.loki3.com/BracketList"/>
    <dgm:cxn modelId="{0F93FB95-010E-4604-B53A-A57B8C4DB590}" srcId="{3617FD26-970B-44BC-A140-182DF229BAC7}" destId="{7CC55792-0B60-4079-A545-B4668C2F5FAE}" srcOrd="1" destOrd="0" parTransId="{6F0C6DA4-4FEE-457F-9036-7D0127ABFAC8}" sibTransId="{3599D613-583E-40F2-968D-33950DA8FB24}"/>
    <dgm:cxn modelId="{2EF4709B-70F5-439E-A74C-6033F3BA21C4}" type="presOf" srcId="{51FC9E0D-47E9-419E-BBBA-E313DD799DE5}" destId="{90884D24-A642-48F4-9425-219B5E809A78}" srcOrd="0" destOrd="0" presId="urn:diagrams.loki3.com/BracketList"/>
    <dgm:cxn modelId="{E6ACAFB4-2F18-489A-9517-8EC5FB70B997}" srcId="{7CC55792-0B60-4079-A545-B4668C2F5FAE}" destId="{51FC9E0D-47E9-419E-BBBA-E313DD799DE5}" srcOrd="0" destOrd="0" parTransId="{F8981BE7-190A-4F67-8150-321D2A526A97}" sibTransId="{9D5D6C6A-F880-44EF-80E6-09B19618FA27}"/>
    <dgm:cxn modelId="{9D00ACD3-A3D4-43B9-84AA-BAAD586D6F8E}" srcId="{3617FD26-970B-44BC-A140-182DF229BAC7}" destId="{4CB4050F-1601-4C16-B1C5-751F372BA9A4}" srcOrd="0" destOrd="0" parTransId="{3B814A17-297F-48C4-81D9-9A9170855FAB}" sibTransId="{1CAF283F-9ACE-4DE4-91F8-0C11230C4D0A}"/>
    <dgm:cxn modelId="{1BDB82DE-DD71-4D24-8C84-5FD42840D9FF}" type="presOf" srcId="{7CC55792-0B60-4079-A545-B4668C2F5FAE}" destId="{F88513E1-B2DC-4739-9EB2-D02B2842D293}" srcOrd="0" destOrd="0" presId="urn:diagrams.loki3.com/BracketList"/>
    <dgm:cxn modelId="{4D7B4DF0-11F4-4445-8A2C-3590ED061A2C}" srcId="{4CB4050F-1601-4C16-B1C5-751F372BA9A4}" destId="{5FB5C5FF-CFB5-4E5F-8885-555316D6A53C}" srcOrd="0" destOrd="0" parTransId="{1C163EB4-45F5-4F2F-9456-4364A5883B28}" sibTransId="{ADDF2FB0-1419-4671-AF4D-A81620E9B820}"/>
    <dgm:cxn modelId="{0B80BB7B-DDF9-48AF-8553-5CCF2A6D5F9C}" type="presParOf" srcId="{E5250ED9-DCF9-4BEA-83D7-963C24FFFC8F}" destId="{26B0FA40-C39A-4844-AD76-FB70906D1000}" srcOrd="0" destOrd="0" presId="urn:diagrams.loki3.com/BracketList"/>
    <dgm:cxn modelId="{7DB1D968-53CE-487D-8DDB-E4A291129C89}" type="presParOf" srcId="{26B0FA40-C39A-4844-AD76-FB70906D1000}" destId="{39EC56EA-61DB-4224-BDB3-4CDF4D57057F}" srcOrd="0" destOrd="0" presId="urn:diagrams.loki3.com/BracketList"/>
    <dgm:cxn modelId="{BD32CB50-B24F-45E6-AE23-CD09BEB45EB9}" type="presParOf" srcId="{26B0FA40-C39A-4844-AD76-FB70906D1000}" destId="{6A39A033-733B-41A0-935D-40D2A757BE03}" srcOrd="1" destOrd="0" presId="urn:diagrams.loki3.com/BracketList"/>
    <dgm:cxn modelId="{59136563-D341-48DD-8AB3-EFEA39812B8E}" type="presParOf" srcId="{26B0FA40-C39A-4844-AD76-FB70906D1000}" destId="{033B600D-864C-4D59-A3D8-AFD288E8BE9B}" srcOrd="2" destOrd="0" presId="urn:diagrams.loki3.com/BracketList"/>
    <dgm:cxn modelId="{7124F5AF-1D45-4D4A-B862-8F3666F19460}" type="presParOf" srcId="{26B0FA40-C39A-4844-AD76-FB70906D1000}" destId="{090E32CA-DFAA-4232-B07D-EB26B719782F}" srcOrd="3" destOrd="0" presId="urn:diagrams.loki3.com/BracketList"/>
    <dgm:cxn modelId="{49FD12F6-21A1-4849-8C34-871F0D152EC6}" type="presParOf" srcId="{E5250ED9-DCF9-4BEA-83D7-963C24FFFC8F}" destId="{FABCB297-A6C0-42E8-A969-FDF94A6A6D4C}" srcOrd="1" destOrd="0" presId="urn:diagrams.loki3.com/BracketList"/>
    <dgm:cxn modelId="{6298A611-1B30-46A1-9677-86095F1180A4}" type="presParOf" srcId="{E5250ED9-DCF9-4BEA-83D7-963C24FFFC8F}" destId="{AA164549-96B2-486F-A991-5519E1A3AB21}" srcOrd="2" destOrd="0" presId="urn:diagrams.loki3.com/BracketList"/>
    <dgm:cxn modelId="{9A40174E-8AE4-4F86-9429-82127D1133F3}" type="presParOf" srcId="{AA164549-96B2-486F-A991-5519E1A3AB21}" destId="{F88513E1-B2DC-4739-9EB2-D02B2842D293}" srcOrd="0" destOrd="0" presId="urn:diagrams.loki3.com/BracketList"/>
    <dgm:cxn modelId="{55CC0C69-D701-4C73-8A9A-FC95D4A66CBB}" type="presParOf" srcId="{AA164549-96B2-486F-A991-5519E1A3AB21}" destId="{3A46BDCF-727A-4574-AA9F-36D8DFFB1937}" srcOrd="1" destOrd="0" presId="urn:diagrams.loki3.com/BracketList"/>
    <dgm:cxn modelId="{E98E4B98-9472-4BE2-B914-47CED245866A}" type="presParOf" srcId="{AA164549-96B2-486F-A991-5519E1A3AB21}" destId="{8465A2B6-43A8-4060-8880-AC1CCDCF8053}" srcOrd="2" destOrd="0" presId="urn:diagrams.loki3.com/BracketList"/>
    <dgm:cxn modelId="{A5DE8E6F-5FA8-4DDC-9B83-B361BC5F1EA6}" type="presParOf" srcId="{AA164549-96B2-486F-A991-5519E1A3AB21}" destId="{90884D24-A642-48F4-9425-219B5E809A78}" srcOrd="3" destOrd="0" presId="urn:diagrams.loki3.com/Bracket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6727D35-CC8B-4AF3-9614-1E1EA54B3D5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IN"/>
        </a:p>
      </dgm:t>
    </dgm:pt>
    <dgm:pt modelId="{9DEC5F04-7817-4DE9-9BAD-8E67992807CC}">
      <dgm:prSet phldrT="[Text]" custT="1"/>
      <dgm:spPr/>
      <dgm:t>
        <a:bodyPr/>
        <a:lstStyle/>
        <a:p>
          <a:r>
            <a:rPr lang="en-IN" sz="1100"/>
            <a:t>Threat of new entrants </a:t>
          </a:r>
        </a:p>
      </dgm:t>
    </dgm:pt>
    <dgm:pt modelId="{14E2DE2F-FDF4-4DF1-A72E-A3D30062CA4C}" type="parTrans" cxnId="{183FF836-E39E-4388-B2FE-6EF2715CA34C}">
      <dgm:prSet/>
      <dgm:spPr/>
      <dgm:t>
        <a:bodyPr/>
        <a:lstStyle/>
        <a:p>
          <a:endParaRPr lang="en-IN" sz="1100"/>
        </a:p>
      </dgm:t>
    </dgm:pt>
    <dgm:pt modelId="{D41D12F4-AA75-42E7-8E26-7EB6A482A511}" type="sibTrans" cxnId="{183FF836-E39E-4388-B2FE-6EF2715CA34C}">
      <dgm:prSet/>
      <dgm:spPr/>
      <dgm:t>
        <a:bodyPr/>
        <a:lstStyle/>
        <a:p>
          <a:endParaRPr lang="en-IN" sz="1100"/>
        </a:p>
      </dgm:t>
    </dgm:pt>
    <dgm:pt modelId="{18988D03-EF8C-47B7-A6DC-000BD82ADCC3}">
      <dgm:prSet phldrT="[Text]" custT="1"/>
      <dgm:spPr/>
      <dgm:t>
        <a:bodyPr/>
        <a:lstStyle/>
        <a:p>
          <a:r>
            <a:rPr lang="en-IN" sz="1100"/>
            <a:t>The threat of new entrants is moderate for Hotel Holiday Inn due to the high capital requirements and regulatory barriers to entry in the hospitality industry. However, the rise of alternative accommodation options such as vacation rentals and online booking platforms may increase the threat of new entrants.</a:t>
          </a:r>
        </a:p>
      </dgm:t>
    </dgm:pt>
    <dgm:pt modelId="{C36634FA-0473-4336-B4B2-40974C0EEE13}" type="parTrans" cxnId="{A76BCD03-5917-404E-85E1-880BA428FA37}">
      <dgm:prSet/>
      <dgm:spPr/>
      <dgm:t>
        <a:bodyPr/>
        <a:lstStyle/>
        <a:p>
          <a:endParaRPr lang="en-IN" sz="1100"/>
        </a:p>
      </dgm:t>
    </dgm:pt>
    <dgm:pt modelId="{3321EC6B-3B83-4D90-A1A5-FF3D095B24CC}" type="sibTrans" cxnId="{A76BCD03-5917-404E-85E1-880BA428FA37}">
      <dgm:prSet/>
      <dgm:spPr/>
      <dgm:t>
        <a:bodyPr/>
        <a:lstStyle/>
        <a:p>
          <a:endParaRPr lang="en-IN" sz="1100"/>
        </a:p>
      </dgm:t>
    </dgm:pt>
    <dgm:pt modelId="{183E7DFA-EB24-4C6C-95D4-C437198075AF}" type="pres">
      <dgm:prSet presAssocID="{76727D35-CC8B-4AF3-9614-1E1EA54B3D51}" presName="vert0" presStyleCnt="0">
        <dgm:presLayoutVars>
          <dgm:dir/>
          <dgm:animOne val="branch"/>
          <dgm:animLvl val="lvl"/>
        </dgm:presLayoutVars>
      </dgm:prSet>
      <dgm:spPr/>
    </dgm:pt>
    <dgm:pt modelId="{0B9777BE-512A-4B80-8F17-6125D61B84D4}" type="pres">
      <dgm:prSet presAssocID="{9DEC5F04-7817-4DE9-9BAD-8E67992807CC}" presName="thickLine" presStyleLbl="alignNode1" presStyleIdx="0" presStyleCnt="1"/>
      <dgm:spPr/>
    </dgm:pt>
    <dgm:pt modelId="{01C17294-6426-4063-99B4-B46668880ED3}" type="pres">
      <dgm:prSet presAssocID="{9DEC5F04-7817-4DE9-9BAD-8E67992807CC}" presName="horz1" presStyleCnt="0"/>
      <dgm:spPr/>
    </dgm:pt>
    <dgm:pt modelId="{AADDC5E0-B077-4FA9-A306-A6F13DE86FED}" type="pres">
      <dgm:prSet presAssocID="{9DEC5F04-7817-4DE9-9BAD-8E67992807CC}" presName="tx1" presStyleLbl="revTx" presStyleIdx="0" presStyleCnt="2"/>
      <dgm:spPr/>
    </dgm:pt>
    <dgm:pt modelId="{454ED861-1FB2-4ABC-A651-6DB6EC04125B}" type="pres">
      <dgm:prSet presAssocID="{9DEC5F04-7817-4DE9-9BAD-8E67992807CC}" presName="vert1" presStyleCnt="0"/>
      <dgm:spPr/>
    </dgm:pt>
    <dgm:pt modelId="{7CA3E69A-05F1-4573-A88C-DAC70DEFA47B}" type="pres">
      <dgm:prSet presAssocID="{18988D03-EF8C-47B7-A6DC-000BD82ADCC3}" presName="vertSpace2a" presStyleCnt="0"/>
      <dgm:spPr/>
    </dgm:pt>
    <dgm:pt modelId="{39EBBEDF-DD0E-403F-A37F-37137D67A161}" type="pres">
      <dgm:prSet presAssocID="{18988D03-EF8C-47B7-A6DC-000BD82ADCC3}" presName="horz2" presStyleCnt="0"/>
      <dgm:spPr/>
    </dgm:pt>
    <dgm:pt modelId="{FDA20204-274B-4979-9334-827EE01DB7E6}" type="pres">
      <dgm:prSet presAssocID="{18988D03-EF8C-47B7-A6DC-000BD82ADCC3}" presName="horzSpace2" presStyleCnt="0"/>
      <dgm:spPr/>
    </dgm:pt>
    <dgm:pt modelId="{EF7F85EA-220E-475E-BFB5-61BB669F6AB9}" type="pres">
      <dgm:prSet presAssocID="{18988D03-EF8C-47B7-A6DC-000BD82ADCC3}" presName="tx2" presStyleLbl="revTx" presStyleIdx="1" presStyleCnt="2"/>
      <dgm:spPr/>
    </dgm:pt>
    <dgm:pt modelId="{81832FB0-635D-4780-96BC-D823DC4E3ECB}" type="pres">
      <dgm:prSet presAssocID="{18988D03-EF8C-47B7-A6DC-000BD82ADCC3}" presName="vert2" presStyleCnt="0"/>
      <dgm:spPr/>
    </dgm:pt>
    <dgm:pt modelId="{08CCD529-79DA-42EB-831B-1EB30CDA3474}" type="pres">
      <dgm:prSet presAssocID="{18988D03-EF8C-47B7-A6DC-000BD82ADCC3}" presName="thinLine2b" presStyleLbl="callout" presStyleIdx="0" presStyleCnt="1"/>
      <dgm:spPr/>
    </dgm:pt>
    <dgm:pt modelId="{F6CC391E-0E22-44C0-9AE3-CB4D60B0BF85}" type="pres">
      <dgm:prSet presAssocID="{18988D03-EF8C-47B7-A6DC-000BD82ADCC3}" presName="vertSpace2b" presStyleCnt="0"/>
      <dgm:spPr/>
    </dgm:pt>
  </dgm:ptLst>
  <dgm:cxnLst>
    <dgm:cxn modelId="{A76BCD03-5917-404E-85E1-880BA428FA37}" srcId="{9DEC5F04-7817-4DE9-9BAD-8E67992807CC}" destId="{18988D03-EF8C-47B7-A6DC-000BD82ADCC3}" srcOrd="0" destOrd="0" parTransId="{C36634FA-0473-4336-B4B2-40974C0EEE13}" sibTransId="{3321EC6B-3B83-4D90-A1A5-FF3D095B24CC}"/>
    <dgm:cxn modelId="{E5441331-2A7B-4D0D-B4CF-FF992F8F7BB2}" type="presOf" srcId="{76727D35-CC8B-4AF3-9614-1E1EA54B3D51}" destId="{183E7DFA-EB24-4C6C-95D4-C437198075AF}" srcOrd="0" destOrd="0" presId="urn:microsoft.com/office/officeart/2008/layout/LinedList"/>
    <dgm:cxn modelId="{183FF836-E39E-4388-B2FE-6EF2715CA34C}" srcId="{76727D35-CC8B-4AF3-9614-1E1EA54B3D51}" destId="{9DEC5F04-7817-4DE9-9BAD-8E67992807CC}" srcOrd="0" destOrd="0" parTransId="{14E2DE2F-FDF4-4DF1-A72E-A3D30062CA4C}" sibTransId="{D41D12F4-AA75-42E7-8E26-7EB6A482A511}"/>
    <dgm:cxn modelId="{80FC757F-567F-430B-B87B-DCCF68778D55}" type="presOf" srcId="{9DEC5F04-7817-4DE9-9BAD-8E67992807CC}" destId="{AADDC5E0-B077-4FA9-A306-A6F13DE86FED}" srcOrd="0" destOrd="0" presId="urn:microsoft.com/office/officeart/2008/layout/LinedList"/>
    <dgm:cxn modelId="{B0FA3EFA-E128-48B4-B144-EC307AEEFB2F}" type="presOf" srcId="{18988D03-EF8C-47B7-A6DC-000BD82ADCC3}" destId="{EF7F85EA-220E-475E-BFB5-61BB669F6AB9}" srcOrd="0" destOrd="0" presId="urn:microsoft.com/office/officeart/2008/layout/LinedList"/>
    <dgm:cxn modelId="{B88FA526-A7AA-417D-820E-F8206A768B99}" type="presParOf" srcId="{183E7DFA-EB24-4C6C-95D4-C437198075AF}" destId="{0B9777BE-512A-4B80-8F17-6125D61B84D4}" srcOrd="0" destOrd="0" presId="urn:microsoft.com/office/officeart/2008/layout/LinedList"/>
    <dgm:cxn modelId="{DEB270D3-BA37-4BCC-A9AD-0E694A677ED0}" type="presParOf" srcId="{183E7DFA-EB24-4C6C-95D4-C437198075AF}" destId="{01C17294-6426-4063-99B4-B46668880ED3}" srcOrd="1" destOrd="0" presId="urn:microsoft.com/office/officeart/2008/layout/LinedList"/>
    <dgm:cxn modelId="{FBFCDBEB-05E1-43CC-B973-99EE162CCBE4}" type="presParOf" srcId="{01C17294-6426-4063-99B4-B46668880ED3}" destId="{AADDC5E0-B077-4FA9-A306-A6F13DE86FED}" srcOrd="0" destOrd="0" presId="urn:microsoft.com/office/officeart/2008/layout/LinedList"/>
    <dgm:cxn modelId="{14A7826B-3A5B-46D8-B22D-829B1BD9DFCC}" type="presParOf" srcId="{01C17294-6426-4063-99B4-B46668880ED3}" destId="{454ED861-1FB2-4ABC-A651-6DB6EC04125B}" srcOrd="1" destOrd="0" presId="urn:microsoft.com/office/officeart/2008/layout/LinedList"/>
    <dgm:cxn modelId="{03E94E89-3C36-45B8-ABF4-BCED09A18A74}" type="presParOf" srcId="{454ED861-1FB2-4ABC-A651-6DB6EC04125B}" destId="{7CA3E69A-05F1-4573-A88C-DAC70DEFA47B}" srcOrd="0" destOrd="0" presId="urn:microsoft.com/office/officeart/2008/layout/LinedList"/>
    <dgm:cxn modelId="{286FAEDB-3EF7-447E-9580-6FCEC01303B2}" type="presParOf" srcId="{454ED861-1FB2-4ABC-A651-6DB6EC04125B}" destId="{39EBBEDF-DD0E-403F-A37F-37137D67A161}" srcOrd="1" destOrd="0" presId="urn:microsoft.com/office/officeart/2008/layout/LinedList"/>
    <dgm:cxn modelId="{4AEBE783-6D08-4ED2-8AF0-496D2BBE9FE3}" type="presParOf" srcId="{39EBBEDF-DD0E-403F-A37F-37137D67A161}" destId="{FDA20204-274B-4979-9334-827EE01DB7E6}" srcOrd="0" destOrd="0" presId="urn:microsoft.com/office/officeart/2008/layout/LinedList"/>
    <dgm:cxn modelId="{E1CA6C30-4A43-4C5E-9BF2-712928632275}" type="presParOf" srcId="{39EBBEDF-DD0E-403F-A37F-37137D67A161}" destId="{EF7F85EA-220E-475E-BFB5-61BB669F6AB9}" srcOrd="1" destOrd="0" presId="urn:microsoft.com/office/officeart/2008/layout/LinedList"/>
    <dgm:cxn modelId="{BD09AE80-D2E6-4343-BEDC-34911E56C85D}" type="presParOf" srcId="{39EBBEDF-DD0E-403F-A37F-37137D67A161}" destId="{81832FB0-635D-4780-96BC-D823DC4E3ECB}" srcOrd="2" destOrd="0" presId="urn:microsoft.com/office/officeart/2008/layout/LinedList"/>
    <dgm:cxn modelId="{31E2739C-441B-4051-B938-DF382CE2E211}" type="presParOf" srcId="{454ED861-1FB2-4ABC-A651-6DB6EC04125B}" destId="{08CCD529-79DA-42EB-831B-1EB30CDA3474}" srcOrd="2" destOrd="0" presId="urn:microsoft.com/office/officeart/2008/layout/LinedList"/>
    <dgm:cxn modelId="{66F8082E-47AA-4917-BE1D-2F5AAAE7C5A9}" type="presParOf" srcId="{454ED861-1FB2-4ABC-A651-6DB6EC04125B}" destId="{F6CC391E-0E22-44C0-9AE3-CB4D60B0BF85}" srcOrd="3" destOrd="0" presId="urn:microsoft.com/office/officeart/2008/layout/LinedLis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3D330C9-2A17-4C06-8420-100A43BD454C}"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IN"/>
        </a:p>
      </dgm:t>
    </dgm:pt>
    <dgm:pt modelId="{42FFBBD1-BD3C-4576-B286-3973EB20A6D2}">
      <dgm:prSet phldrT="[Text]" custT="1"/>
      <dgm:spPr/>
      <dgm:t>
        <a:bodyPr/>
        <a:lstStyle/>
        <a:p>
          <a:r>
            <a:rPr lang="en-IN" sz="1100"/>
            <a:t>Bargaining Power of Suppliers</a:t>
          </a:r>
        </a:p>
      </dgm:t>
    </dgm:pt>
    <dgm:pt modelId="{330DBD21-6513-4CDF-9EE5-12F8BC8F47AA}" type="parTrans" cxnId="{94EFB6D7-6D1A-4BA6-9FDC-65525CBE716A}">
      <dgm:prSet/>
      <dgm:spPr/>
      <dgm:t>
        <a:bodyPr/>
        <a:lstStyle/>
        <a:p>
          <a:endParaRPr lang="en-IN" sz="1100"/>
        </a:p>
      </dgm:t>
    </dgm:pt>
    <dgm:pt modelId="{EFE03B3E-46DD-4918-B133-AA0E043063C8}" type="sibTrans" cxnId="{94EFB6D7-6D1A-4BA6-9FDC-65525CBE716A}">
      <dgm:prSet/>
      <dgm:spPr/>
      <dgm:t>
        <a:bodyPr/>
        <a:lstStyle/>
        <a:p>
          <a:endParaRPr lang="en-IN" sz="1100"/>
        </a:p>
      </dgm:t>
    </dgm:pt>
    <dgm:pt modelId="{C02BBF13-D3B6-4151-A2F4-0A65A2679C70}">
      <dgm:prSet phldrT="[Text]" custT="1"/>
      <dgm:spPr/>
      <dgm:t>
        <a:bodyPr/>
        <a:lstStyle/>
        <a:p>
          <a:r>
            <a:rPr lang="en-IN" sz="1100"/>
            <a:t>The bargaining power of suppliers is moderate for Hotel Holiday Inn, as it relies on a range of suppliers for its operations, such as food and beverage suppliers, housekeeping services, and technology providers. However, the hotel chain's size and purchasing power can help to mitigate the bargaining power of individual suppliers.</a:t>
          </a:r>
        </a:p>
      </dgm:t>
    </dgm:pt>
    <dgm:pt modelId="{D46EEF54-709D-4A5F-8FED-FE6F8A387C2D}" type="parTrans" cxnId="{59DE9CCE-AC9A-4557-B406-0C41DBF8128D}">
      <dgm:prSet/>
      <dgm:spPr/>
      <dgm:t>
        <a:bodyPr/>
        <a:lstStyle/>
        <a:p>
          <a:endParaRPr lang="en-IN" sz="1100"/>
        </a:p>
      </dgm:t>
    </dgm:pt>
    <dgm:pt modelId="{6BA192AD-48BF-4795-9AE4-E7632EC0847E}" type="sibTrans" cxnId="{59DE9CCE-AC9A-4557-B406-0C41DBF8128D}">
      <dgm:prSet/>
      <dgm:spPr/>
      <dgm:t>
        <a:bodyPr/>
        <a:lstStyle/>
        <a:p>
          <a:endParaRPr lang="en-IN" sz="1100"/>
        </a:p>
      </dgm:t>
    </dgm:pt>
    <dgm:pt modelId="{F45769B5-87C6-43A7-AB3A-81D2C1BF6830}" type="pres">
      <dgm:prSet presAssocID="{F3D330C9-2A17-4C06-8420-100A43BD454C}" presName="vert0" presStyleCnt="0">
        <dgm:presLayoutVars>
          <dgm:dir/>
          <dgm:animOne val="branch"/>
          <dgm:animLvl val="lvl"/>
        </dgm:presLayoutVars>
      </dgm:prSet>
      <dgm:spPr/>
    </dgm:pt>
    <dgm:pt modelId="{46B80697-4619-4E2D-9162-0520222883FB}" type="pres">
      <dgm:prSet presAssocID="{42FFBBD1-BD3C-4576-B286-3973EB20A6D2}" presName="thickLine" presStyleLbl="alignNode1" presStyleIdx="0" presStyleCnt="1"/>
      <dgm:spPr/>
    </dgm:pt>
    <dgm:pt modelId="{532C0BCC-5099-4DE6-B469-05D73403E6C7}" type="pres">
      <dgm:prSet presAssocID="{42FFBBD1-BD3C-4576-B286-3973EB20A6D2}" presName="horz1" presStyleCnt="0"/>
      <dgm:spPr/>
    </dgm:pt>
    <dgm:pt modelId="{76F5982C-501C-4439-AE7D-4891E56713FD}" type="pres">
      <dgm:prSet presAssocID="{42FFBBD1-BD3C-4576-B286-3973EB20A6D2}" presName="tx1" presStyleLbl="revTx" presStyleIdx="0" presStyleCnt="2"/>
      <dgm:spPr/>
    </dgm:pt>
    <dgm:pt modelId="{FC94D55F-AC2B-4556-8EC8-974CE3FF303A}" type="pres">
      <dgm:prSet presAssocID="{42FFBBD1-BD3C-4576-B286-3973EB20A6D2}" presName="vert1" presStyleCnt="0"/>
      <dgm:spPr/>
    </dgm:pt>
    <dgm:pt modelId="{7E74D53B-A18D-4FBE-B1BA-08628E1B0DDF}" type="pres">
      <dgm:prSet presAssocID="{C02BBF13-D3B6-4151-A2F4-0A65A2679C70}" presName="vertSpace2a" presStyleCnt="0"/>
      <dgm:spPr/>
    </dgm:pt>
    <dgm:pt modelId="{0571997D-BA3B-445D-847B-AB908A116520}" type="pres">
      <dgm:prSet presAssocID="{C02BBF13-D3B6-4151-A2F4-0A65A2679C70}" presName="horz2" presStyleCnt="0"/>
      <dgm:spPr/>
    </dgm:pt>
    <dgm:pt modelId="{B1085196-5A9D-43E3-B7BC-2B93E7903170}" type="pres">
      <dgm:prSet presAssocID="{C02BBF13-D3B6-4151-A2F4-0A65A2679C70}" presName="horzSpace2" presStyleCnt="0"/>
      <dgm:spPr/>
    </dgm:pt>
    <dgm:pt modelId="{7FD4C446-7B8E-4472-B094-8C446F507FAC}" type="pres">
      <dgm:prSet presAssocID="{C02BBF13-D3B6-4151-A2F4-0A65A2679C70}" presName="tx2" presStyleLbl="revTx" presStyleIdx="1" presStyleCnt="2"/>
      <dgm:spPr/>
    </dgm:pt>
    <dgm:pt modelId="{C5AA5C0C-FA7F-49C5-84D1-3896055EE8DD}" type="pres">
      <dgm:prSet presAssocID="{C02BBF13-D3B6-4151-A2F4-0A65A2679C70}" presName="vert2" presStyleCnt="0"/>
      <dgm:spPr/>
    </dgm:pt>
    <dgm:pt modelId="{7709143A-E963-4E85-83FB-5E6E7330F95C}" type="pres">
      <dgm:prSet presAssocID="{C02BBF13-D3B6-4151-A2F4-0A65A2679C70}" presName="thinLine2b" presStyleLbl="callout" presStyleIdx="0" presStyleCnt="1"/>
      <dgm:spPr/>
    </dgm:pt>
    <dgm:pt modelId="{71B47EA3-FF45-48EC-80AF-DC717B292F9D}" type="pres">
      <dgm:prSet presAssocID="{C02BBF13-D3B6-4151-A2F4-0A65A2679C70}" presName="vertSpace2b" presStyleCnt="0"/>
      <dgm:spPr/>
    </dgm:pt>
  </dgm:ptLst>
  <dgm:cxnLst>
    <dgm:cxn modelId="{D78EDE3E-B82A-46DB-94AD-825FF52E3239}" type="presOf" srcId="{42FFBBD1-BD3C-4576-B286-3973EB20A6D2}" destId="{76F5982C-501C-4439-AE7D-4891E56713FD}" srcOrd="0" destOrd="0" presId="urn:microsoft.com/office/officeart/2008/layout/LinedList"/>
    <dgm:cxn modelId="{A0B96183-6B07-420B-A088-7FE685C40F44}" type="presOf" srcId="{C02BBF13-D3B6-4151-A2F4-0A65A2679C70}" destId="{7FD4C446-7B8E-4472-B094-8C446F507FAC}" srcOrd="0" destOrd="0" presId="urn:microsoft.com/office/officeart/2008/layout/LinedList"/>
    <dgm:cxn modelId="{59DE9CCE-AC9A-4557-B406-0C41DBF8128D}" srcId="{42FFBBD1-BD3C-4576-B286-3973EB20A6D2}" destId="{C02BBF13-D3B6-4151-A2F4-0A65A2679C70}" srcOrd="0" destOrd="0" parTransId="{D46EEF54-709D-4A5F-8FED-FE6F8A387C2D}" sibTransId="{6BA192AD-48BF-4795-9AE4-E7632EC0847E}"/>
    <dgm:cxn modelId="{94EFB6D7-6D1A-4BA6-9FDC-65525CBE716A}" srcId="{F3D330C9-2A17-4C06-8420-100A43BD454C}" destId="{42FFBBD1-BD3C-4576-B286-3973EB20A6D2}" srcOrd="0" destOrd="0" parTransId="{330DBD21-6513-4CDF-9EE5-12F8BC8F47AA}" sibTransId="{EFE03B3E-46DD-4918-B133-AA0E043063C8}"/>
    <dgm:cxn modelId="{B2EEE0F0-F50C-40DC-9CBD-96AB2C1E3AF3}" type="presOf" srcId="{F3D330C9-2A17-4C06-8420-100A43BD454C}" destId="{F45769B5-87C6-43A7-AB3A-81D2C1BF6830}" srcOrd="0" destOrd="0" presId="urn:microsoft.com/office/officeart/2008/layout/LinedList"/>
    <dgm:cxn modelId="{76E87D9D-E64D-4DA8-A681-91D835D82282}" type="presParOf" srcId="{F45769B5-87C6-43A7-AB3A-81D2C1BF6830}" destId="{46B80697-4619-4E2D-9162-0520222883FB}" srcOrd="0" destOrd="0" presId="urn:microsoft.com/office/officeart/2008/layout/LinedList"/>
    <dgm:cxn modelId="{ADC443DB-A1DD-4841-B265-9E597FB1A249}" type="presParOf" srcId="{F45769B5-87C6-43A7-AB3A-81D2C1BF6830}" destId="{532C0BCC-5099-4DE6-B469-05D73403E6C7}" srcOrd="1" destOrd="0" presId="urn:microsoft.com/office/officeart/2008/layout/LinedList"/>
    <dgm:cxn modelId="{D79AFC2A-60D6-4809-A349-112A22B8CD5E}" type="presParOf" srcId="{532C0BCC-5099-4DE6-B469-05D73403E6C7}" destId="{76F5982C-501C-4439-AE7D-4891E56713FD}" srcOrd="0" destOrd="0" presId="urn:microsoft.com/office/officeart/2008/layout/LinedList"/>
    <dgm:cxn modelId="{2DB3BFD9-6799-4A7F-B998-D955FCC8D3F3}" type="presParOf" srcId="{532C0BCC-5099-4DE6-B469-05D73403E6C7}" destId="{FC94D55F-AC2B-4556-8EC8-974CE3FF303A}" srcOrd="1" destOrd="0" presId="urn:microsoft.com/office/officeart/2008/layout/LinedList"/>
    <dgm:cxn modelId="{0FC5239A-9DEF-4DC6-91BE-CF929B521153}" type="presParOf" srcId="{FC94D55F-AC2B-4556-8EC8-974CE3FF303A}" destId="{7E74D53B-A18D-4FBE-B1BA-08628E1B0DDF}" srcOrd="0" destOrd="0" presId="urn:microsoft.com/office/officeart/2008/layout/LinedList"/>
    <dgm:cxn modelId="{D6ABE143-CDC7-45E5-B29B-05186DA4143D}" type="presParOf" srcId="{FC94D55F-AC2B-4556-8EC8-974CE3FF303A}" destId="{0571997D-BA3B-445D-847B-AB908A116520}" srcOrd="1" destOrd="0" presId="urn:microsoft.com/office/officeart/2008/layout/LinedList"/>
    <dgm:cxn modelId="{AABBB02C-E8AF-4631-9124-17AAC5CDC8D3}" type="presParOf" srcId="{0571997D-BA3B-445D-847B-AB908A116520}" destId="{B1085196-5A9D-43E3-B7BC-2B93E7903170}" srcOrd="0" destOrd="0" presId="urn:microsoft.com/office/officeart/2008/layout/LinedList"/>
    <dgm:cxn modelId="{12295095-1C1F-4C11-8EE1-E9551B8FF374}" type="presParOf" srcId="{0571997D-BA3B-445D-847B-AB908A116520}" destId="{7FD4C446-7B8E-4472-B094-8C446F507FAC}" srcOrd="1" destOrd="0" presId="urn:microsoft.com/office/officeart/2008/layout/LinedList"/>
    <dgm:cxn modelId="{54D045B6-65AE-4B52-B523-0E6F261C8398}" type="presParOf" srcId="{0571997D-BA3B-445D-847B-AB908A116520}" destId="{C5AA5C0C-FA7F-49C5-84D1-3896055EE8DD}" srcOrd="2" destOrd="0" presId="urn:microsoft.com/office/officeart/2008/layout/LinedList"/>
    <dgm:cxn modelId="{C3F91C60-4332-45A1-978E-7310853C9EAD}" type="presParOf" srcId="{FC94D55F-AC2B-4556-8EC8-974CE3FF303A}" destId="{7709143A-E963-4E85-83FB-5E6E7330F95C}" srcOrd="2" destOrd="0" presId="urn:microsoft.com/office/officeart/2008/layout/LinedList"/>
    <dgm:cxn modelId="{DF1B6E1F-0BA1-4219-BCE2-DADDD6299B88}" type="presParOf" srcId="{FC94D55F-AC2B-4556-8EC8-974CE3FF303A}" destId="{71B47EA3-FF45-48EC-80AF-DC717B292F9D}" srcOrd="3" destOrd="0" presId="urn:microsoft.com/office/officeart/2008/layout/Lined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DD8FC-D498-4772-B71D-C836528BBD6E}"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IN"/>
        </a:p>
      </dgm:t>
    </dgm:pt>
    <dgm:pt modelId="{11F86EE9-BD82-42B5-B682-8EEA75AF5520}">
      <dgm:prSet phldrT="[Text]" custT="1"/>
      <dgm:spPr/>
      <dgm:t>
        <a:bodyPr/>
        <a:lstStyle/>
        <a:p>
          <a:r>
            <a:rPr lang="en-IN" sz="1100"/>
            <a:t>Bargaining Power of Customers</a:t>
          </a:r>
        </a:p>
      </dgm:t>
    </dgm:pt>
    <dgm:pt modelId="{38609061-67CD-4FA0-8CE4-39C5D37E5A0E}" type="parTrans" cxnId="{AF183925-AD3E-4C3E-8E8D-B7F754F9A001}">
      <dgm:prSet/>
      <dgm:spPr/>
      <dgm:t>
        <a:bodyPr/>
        <a:lstStyle/>
        <a:p>
          <a:endParaRPr lang="en-IN" sz="1100"/>
        </a:p>
      </dgm:t>
    </dgm:pt>
    <dgm:pt modelId="{E435F5D4-1443-4A08-BDAF-9F2EAFE88E68}" type="sibTrans" cxnId="{AF183925-AD3E-4C3E-8E8D-B7F754F9A001}">
      <dgm:prSet/>
      <dgm:spPr/>
      <dgm:t>
        <a:bodyPr/>
        <a:lstStyle/>
        <a:p>
          <a:endParaRPr lang="en-IN" sz="1100"/>
        </a:p>
      </dgm:t>
    </dgm:pt>
    <dgm:pt modelId="{7BF43315-2A85-41FA-A725-15CC2A65587B}">
      <dgm:prSet phldrT="[Text]" custT="1"/>
      <dgm:spPr/>
      <dgm:t>
        <a:bodyPr/>
        <a:lstStyle/>
        <a:p>
          <a:r>
            <a:rPr lang="en-IN" sz="1100"/>
            <a:t>The bargaining power of customers is high for Hotel Holiday Inn, as customers have a wide range of accommodation options to choose from, and they can easily switch to alternative hotels or accommodation options. The hotel's strong brand image, quality amenities, and customer service can help to retain customers and mitigate the bargaining power of individual customers.</a:t>
          </a:r>
        </a:p>
      </dgm:t>
    </dgm:pt>
    <dgm:pt modelId="{B57CDD33-1F58-4FFF-9BB3-325C51514078}" type="parTrans" cxnId="{F2C73C44-A51D-4D9D-A17B-90E83D7ED2A0}">
      <dgm:prSet/>
      <dgm:spPr/>
      <dgm:t>
        <a:bodyPr/>
        <a:lstStyle/>
        <a:p>
          <a:endParaRPr lang="en-IN" sz="1100"/>
        </a:p>
      </dgm:t>
    </dgm:pt>
    <dgm:pt modelId="{EF90A56C-BA59-4ABB-B518-3C15317817BD}" type="sibTrans" cxnId="{F2C73C44-A51D-4D9D-A17B-90E83D7ED2A0}">
      <dgm:prSet/>
      <dgm:spPr/>
      <dgm:t>
        <a:bodyPr/>
        <a:lstStyle/>
        <a:p>
          <a:endParaRPr lang="en-IN" sz="1100"/>
        </a:p>
      </dgm:t>
    </dgm:pt>
    <dgm:pt modelId="{85CE79F2-D813-4681-A80A-EB5C13DC49A7}" type="pres">
      <dgm:prSet presAssocID="{919DD8FC-D498-4772-B71D-C836528BBD6E}" presName="vert0" presStyleCnt="0">
        <dgm:presLayoutVars>
          <dgm:dir/>
          <dgm:animOne val="branch"/>
          <dgm:animLvl val="lvl"/>
        </dgm:presLayoutVars>
      </dgm:prSet>
      <dgm:spPr/>
    </dgm:pt>
    <dgm:pt modelId="{C4945482-81D4-4901-A3B1-B12EC3E2C74D}" type="pres">
      <dgm:prSet presAssocID="{11F86EE9-BD82-42B5-B682-8EEA75AF5520}" presName="thickLine" presStyleLbl="alignNode1" presStyleIdx="0" presStyleCnt="1"/>
      <dgm:spPr/>
    </dgm:pt>
    <dgm:pt modelId="{F16AA0D4-6B70-4AF9-A092-2CA9E050A28B}" type="pres">
      <dgm:prSet presAssocID="{11F86EE9-BD82-42B5-B682-8EEA75AF5520}" presName="horz1" presStyleCnt="0"/>
      <dgm:spPr/>
    </dgm:pt>
    <dgm:pt modelId="{4F7AEAA7-5E53-42FA-99A0-A7F68D1E9B84}" type="pres">
      <dgm:prSet presAssocID="{11F86EE9-BD82-42B5-B682-8EEA75AF5520}" presName="tx1" presStyleLbl="revTx" presStyleIdx="0" presStyleCnt="2"/>
      <dgm:spPr/>
    </dgm:pt>
    <dgm:pt modelId="{D7EF1B18-D686-4A33-8727-ECD67A76E375}" type="pres">
      <dgm:prSet presAssocID="{11F86EE9-BD82-42B5-B682-8EEA75AF5520}" presName="vert1" presStyleCnt="0"/>
      <dgm:spPr/>
    </dgm:pt>
    <dgm:pt modelId="{55D84A1C-2299-4BAB-9F2A-AC9DE8DD672F}" type="pres">
      <dgm:prSet presAssocID="{7BF43315-2A85-41FA-A725-15CC2A65587B}" presName="vertSpace2a" presStyleCnt="0"/>
      <dgm:spPr/>
    </dgm:pt>
    <dgm:pt modelId="{C991B092-96F4-40E0-B106-350290A886DD}" type="pres">
      <dgm:prSet presAssocID="{7BF43315-2A85-41FA-A725-15CC2A65587B}" presName="horz2" presStyleCnt="0"/>
      <dgm:spPr/>
    </dgm:pt>
    <dgm:pt modelId="{1C4EB2CB-BA06-4732-93AA-5273068B2F2B}" type="pres">
      <dgm:prSet presAssocID="{7BF43315-2A85-41FA-A725-15CC2A65587B}" presName="horzSpace2" presStyleCnt="0"/>
      <dgm:spPr/>
    </dgm:pt>
    <dgm:pt modelId="{B3C11AAC-A9B6-4345-B839-4F9EC1671238}" type="pres">
      <dgm:prSet presAssocID="{7BF43315-2A85-41FA-A725-15CC2A65587B}" presName="tx2" presStyleLbl="revTx" presStyleIdx="1" presStyleCnt="2"/>
      <dgm:spPr/>
    </dgm:pt>
    <dgm:pt modelId="{D542D146-AC31-48E9-8F05-95E8E0F327E1}" type="pres">
      <dgm:prSet presAssocID="{7BF43315-2A85-41FA-A725-15CC2A65587B}" presName="vert2" presStyleCnt="0"/>
      <dgm:spPr/>
    </dgm:pt>
    <dgm:pt modelId="{CF45EE45-97C3-4C6B-B7FB-314DE74CE263}" type="pres">
      <dgm:prSet presAssocID="{7BF43315-2A85-41FA-A725-15CC2A65587B}" presName="thinLine2b" presStyleLbl="callout" presStyleIdx="0" presStyleCnt="1"/>
      <dgm:spPr/>
    </dgm:pt>
    <dgm:pt modelId="{B1AB9CCD-BD99-4349-828D-18ACC8847549}" type="pres">
      <dgm:prSet presAssocID="{7BF43315-2A85-41FA-A725-15CC2A65587B}" presName="vertSpace2b" presStyleCnt="0"/>
      <dgm:spPr/>
    </dgm:pt>
  </dgm:ptLst>
  <dgm:cxnLst>
    <dgm:cxn modelId="{AF183925-AD3E-4C3E-8E8D-B7F754F9A001}" srcId="{919DD8FC-D498-4772-B71D-C836528BBD6E}" destId="{11F86EE9-BD82-42B5-B682-8EEA75AF5520}" srcOrd="0" destOrd="0" parTransId="{38609061-67CD-4FA0-8CE4-39C5D37E5A0E}" sibTransId="{E435F5D4-1443-4A08-BDAF-9F2EAFE88E68}"/>
    <dgm:cxn modelId="{0AF8A237-5F3E-4C48-BB40-D5E0ED8F0CC4}" type="presOf" srcId="{7BF43315-2A85-41FA-A725-15CC2A65587B}" destId="{B3C11AAC-A9B6-4345-B839-4F9EC1671238}" srcOrd="0" destOrd="0" presId="urn:microsoft.com/office/officeart/2008/layout/LinedList"/>
    <dgm:cxn modelId="{160DEA3F-3E4A-47A2-98B5-11BA1367DA05}" type="presOf" srcId="{11F86EE9-BD82-42B5-B682-8EEA75AF5520}" destId="{4F7AEAA7-5E53-42FA-99A0-A7F68D1E9B84}" srcOrd="0" destOrd="0" presId="urn:microsoft.com/office/officeart/2008/layout/LinedList"/>
    <dgm:cxn modelId="{F2C73C44-A51D-4D9D-A17B-90E83D7ED2A0}" srcId="{11F86EE9-BD82-42B5-B682-8EEA75AF5520}" destId="{7BF43315-2A85-41FA-A725-15CC2A65587B}" srcOrd="0" destOrd="0" parTransId="{B57CDD33-1F58-4FFF-9BB3-325C51514078}" sibTransId="{EF90A56C-BA59-4ABB-B518-3C15317817BD}"/>
    <dgm:cxn modelId="{9E070A77-EC28-4D5B-9F91-9C092106EF79}" type="presOf" srcId="{919DD8FC-D498-4772-B71D-C836528BBD6E}" destId="{85CE79F2-D813-4681-A80A-EB5C13DC49A7}" srcOrd="0" destOrd="0" presId="urn:microsoft.com/office/officeart/2008/layout/LinedList"/>
    <dgm:cxn modelId="{129FEDC2-AAD8-43AB-A611-E50C87C21203}" type="presParOf" srcId="{85CE79F2-D813-4681-A80A-EB5C13DC49A7}" destId="{C4945482-81D4-4901-A3B1-B12EC3E2C74D}" srcOrd="0" destOrd="0" presId="urn:microsoft.com/office/officeart/2008/layout/LinedList"/>
    <dgm:cxn modelId="{D288F7D9-A6DF-43D6-8EBA-AE5D68FAAF07}" type="presParOf" srcId="{85CE79F2-D813-4681-A80A-EB5C13DC49A7}" destId="{F16AA0D4-6B70-4AF9-A092-2CA9E050A28B}" srcOrd="1" destOrd="0" presId="urn:microsoft.com/office/officeart/2008/layout/LinedList"/>
    <dgm:cxn modelId="{EF059DF1-1FA7-4B23-9D74-201333E8DDC6}" type="presParOf" srcId="{F16AA0D4-6B70-4AF9-A092-2CA9E050A28B}" destId="{4F7AEAA7-5E53-42FA-99A0-A7F68D1E9B84}" srcOrd="0" destOrd="0" presId="urn:microsoft.com/office/officeart/2008/layout/LinedList"/>
    <dgm:cxn modelId="{005389ED-043E-49C1-8233-F6B6F4BDE3E5}" type="presParOf" srcId="{F16AA0D4-6B70-4AF9-A092-2CA9E050A28B}" destId="{D7EF1B18-D686-4A33-8727-ECD67A76E375}" srcOrd="1" destOrd="0" presId="urn:microsoft.com/office/officeart/2008/layout/LinedList"/>
    <dgm:cxn modelId="{A03BDA0C-F9EE-4469-8E3B-8C83694E7489}" type="presParOf" srcId="{D7EF1B18-D686-4A33-8727-ECD67A76E375}" destId="{55D84A1C-2299-4BAB-9F2A-AC9DE8DD672F}" srcOrd="0" destOrd="0" presId="urn:microsoft.com/office/officeart/2008/layout/LinedList"/>
    <dgm:cxn modelId="{DDDF5AA7-03CB-4CC9-B809-073C4F1BE540}" type="presParOf" srcId="{D7EF1B18-D686-4A33-8727-ECD67A76E375}" destId="{C991B092-96F4-40E0-B106-350290A886DD}" srcOrd="1" destOrd="0" presId="urn:microsoft.com/office/officeart/2008/layout/LinedList"/>
    <dgm:cxn modelId="{9941A62D-8775-41C4-B109-05BF8410FDA3}" type="presParOf" srcId="{C991B092-96F4-40E0-B106-350290A886DD}" destId="{1C4EB2CB-BA06-4732-93AA-5273068B2F2B}" srcOrd="0" destOrd="0" presId="urn:microsoft.com/office/officeart/2008/layout/LinedList"/>
    <dgm:cxn modelId="{748404C8-EE92-4244-9737-F111343BB4C0}" type="presParOf" srcId="{C991B092-96F4-40E0-B106-350290A886DD}" destId="{B3C11AAC-A9B6-4345-B839-4F9EC1671238}" srcOrd="1" destOrd="0" presId="urn:microsoft.com/office/officeart/2008/layout/LinedList"/>
    <dgm:cxn modelId="{11939042-0FF0-498B-AC30-A071670A1663}" type="presParOf" srcId="{C991B092-96F4-40E0-B106-350290A886DD}" destId="{D542D146-AC31-48E9-8F05-95E8E0F327E1}" srcOrd="2" destOrd="0" presId="urn:microsoft.com/office/officeart/2008/layout/LinedList"/>
    <dgm:cxn modelId="{16BA1137-A7BD-4B3E-A60D-BA7313C3492B}" type="presParOf" srcId="{D7EF1B18-D686-4A33-8727-ECD67A76E375}" destId="{CF45EE45-97C3-4C6B-B7FB-314DE74CE263}" srcOrd="2" destOrd="0" presId="urn:microsoft.com/office/officeart/2008/layout/LinedList"/>
    <dgm:cxn modelId="{631590AF-5653-4500-8D9B-D71CCB6D4D35}" type="presParOf" srcId="{D7EF1B18-D686-4A33-8727-ECD67A76E375}" destId="{B1AB9CCD-BD99-4349-828D-18ACC8847549}" srcOrd="3" destOrd="0" presId="urn:microsoft.com/office/officeart/2008/layout/LinedLis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4DAAB41-82AE-4E7A-BEB1-5E35A36C502F}"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IN"/>
        </a:p>
      </dgm:t>
    </dgm:pt>
    <dgm:pt modelId="{712B5340-881E-4D07-BE4F-DD65F6B0C531}">
      <dgm:prSet phldrT="[Text]" custT="1"/>
      <dgm:spPr/>
      <dgm:t>
        <a:bodyPr/>
        <a:lstStyle/>
        <a:p>
          <a:r>
            <a:rPr lang="en-IN" sz="1100"/>
            <a:t>Threat of Substitute Products or Services</a:t>
          </a:r>
        </a:p>
      </dgm:t>
    </dgm:pt>
    <dgm:pt modelId="{8B455696-4A53-4982-B10E-E6546180ABEB}" type="parTrans" cxnId="{749D7476-24B6-4DAA-99C1-4D5C406524C9}">
      <dgm:prSet/>
      <dgm:spPr/>
      <dgm:t>
        <a:bodyPr/>
        <a:lstStyle/>
        <a:p>
          <a:endParaRPr lang="en-IN" sz="1100"/>
        </a:p>
      </dgm:t>
    </dgm:pt>
    <dgm:pt modelId="{992CAC57-F0F9-4468-AE9C-C8E883A858C9}" type="sibTrans" cxnId="{749D7476-24B6-4DAA-99C1-4D5C406524C9}">
      <dgm:prSet/>
      <dgm:spPr/>
      <dgm:t>
        <a:bodyPr/>
        <a:lstStyle/>
        <a:p>
          <a:endParaRPr lang="en-IN" sz="1100"/>
        </a:p>
      </dgm:t>
    </dgm:pt>
    <dgm:pt modelId="{C2ECB3EE-970A-4015-AFE8-FCA0FC1091A2}">
      <dgm:prSet phldrT="[Text]" custT="1"/>
      <dgm:spPr/>
      <dgm:t>
        <a:bodyPr/>
        <a:lstStyle/>
        <a:p>
          <a:r>
            <a:rPr lang="en-IN" sz="1100"/>
            <a:t>The threat of substitute products or services is moderate for Hotel Holiday Inn, as it faces competition from other hotels, vacation rentals, and alternative accommodation options. The hotel chain's strong brand image, quality amenities, and customer service can help to differentiate it from substitutes and retain customers.</a:t>
          </a:r>
        </a:p>
      </dgm:t>
    </dgm:pt>
    <dgm:pt modelId="{B1D6DD8B-83A7-438A-8BEE-53A3551BE9DA}" type="parTrans" cxnId="{8B4685F4-2F8B-4BAD-A58D-B199ED2E6992}">
      <dgm:prSet/>
      <dgm:spPr/>
      <dgm:t>
        <a:bodyPr/>
        <a:lstStyle/>
        <a:p>
          <a:endParaRPr lang="en-IN" sz="1100"/>
        </a:p>
      </dgm:t>
    </dgm:pt>
    <dgm:pt modelId="{4C0C4EE7-9738-4E63-B3FB-5F69CC8346DE}" type="sibTrans" cxnId="{8B4685F4-2F8B-4BAD-A58D-B199ED2E6992}">
      <dgm:prSet/>
      <dgm:spPr/>
      <dgm:t>
        <a:bodyPr/>
        <a:lstStyle/>
        <a:p>
          <a:endParaRPr lang="en-IN" sz="1100"/>
        </a:p>
      </dgm:t>
    </dgm:pt>
    <dgm:pt modelId="{E8960904-B73E-477A-87D0-005D81136FB3}" type="pres">
      <dgm:prSet presAssocID="{34DAAB41-82AE-4E7A-BEB1-5E35A36C502F}" presName="vert0" presStyleCnt="0">
        <dgm:presLayoutVars>
          <dgm:dir/>
          <dgm:animOne val="branch"/>
          <dgm:animLvl val="lvl"/>
        </dgm:presLayoutVars>
      </dgm:prSet>
      <dgm:spPr/>
    </dgm:pt>
    <dgm:pt modelId="{B1A2A057-99FC-4E9E-8CE2-2DF48ED5EBAA}" type="pres">
      <dgm:prSet presAssocID="{712B5340-881E-4D07-BE4F-DD65F6B0C531}" presName="thickLine" presStyleLbl="alignNode1" presStyleIdx="0" presStyleCnt="1"/>
      <dgm:spPr/>
    </dgm:pt>
    <dgm:pt modelId="{C00F6B72-FE61-4315-8615-C2BD9EDC1AB4}" type="pres">
      <dgm:prSet presAssocID="{712B5340-881E-4D07-BE4F-DD65F6B0C531}" presName="horz1" presStyleCnt="0"/>
      <dgm:spPr/>
    </dgm:pt>
    <dgm:pt modelId="{AACF8BB4-E49F-43EA-BC66-E9B6287DBE65}" type="pres">
      <dgm:prSet presAssocID="{712B5340-881E-4D07-BE4F-DD65F6B0C531}" presName="tx1" presStyleLbl="revTx" presStyleIdx="0" presStyleCnt="2"/>
      <dgm:spPr/>
    </dgm:pt>
    <dgm:pt modelId="{2D369994-9161-419A-9488-7DB70A8A9E0F}" type="pres">
      <dgm:prSet presAssocID="{712B5340-881E-4D07-BE4F-DD65F6B0C531}" presName="vert1" presStyleCnt="0"/>
      <dgm:spPr/>
    </dgm:pt>
    <dgm:pt modelId="{CF91F44A-1D41-47A1-8857-E64C0D726F64}" type="pres">
      <dgm:prSet presAssocID="{C2ECB3EE-970A-4015-AFE8-FCA0FC1091A2}" presName="vertSpace2a" presStyleCnt="0"/>
      <dgm:spPr/>
    </dgm:pt>
    <dgm:pt modelId="{3E70D2DF-A47C-4133-92CB-47AFA2A11CC0}" type="pres">
      <dgm:prSet presAssocID="{C2ECB3EE-970A-4015-AFE8-FCA0FC1091A2}" presName="horz2" presStyleCnt="0"/>
      <dgm:spPr/>
    </dgm:pt>
    <dgm:pt modelId="{67E98D7C-102C-4FA9-88DB-CC7C8AB1EDAA}" type="pres">
      <dgm:prSet presAssocID="{C2ECB3EE-970A-4015-AFE8-FCA0FC1091A2}" presName="horzSpace2" presStyleCnt="0"/>
      <dgm:spPr/>
    </dgm:pt>
    <dgm:pt modelId="{B5B398DE-2462-443C-903B-FC2FE7E7C273}" type="pres">
      <dgm:prSet presAssocID="{C2ECB3EE-970A-4015-AFE8-FCA0FC1091A2}" presName="tx2" presStyleLbl="revTx" presStyleIdx="1" presStyleCnt="2"/>
      <dgm:spPr/>
    </dgm:pt>
    <dgm:pt modelId="{FED5F7C4-6BBB-48A8-8CBC-6A7D621C3786}" type="pres">
      <dgm:prSet presAssocID="{C2ECB3EE-970A-4015-AFE8-FCA0FC1091A2}" presName="vert2" presStyleCnt="0"/>
      <dgm:spPr/>
    </dgm:pt>
    <dgm:pt modelId="{8F2BC5B3-3F2D-4DAD-96F7-B25633316E5B}" type="pres">
      <dgm:prSet presAssocID="{C2ECB3EE-970A-4015-AFE8-FCA0FC1091A2}" presName="thinLine2b" presStyleLbl="callout" presStyleIdx="0" presStyleCnt="1"/>
      <dgm:spPr/>
    </dgm:pt>
    <dgm:pt modelId="{D833B811-7B7D-40E6-A1B6-20C369BBD5DF}" type="pres">
      <dgm:prSet presAssocID="{C2ECB3EE-970A-4015-AFE8-FCA0FC1091A2}" presName="vertSpace2b" presStyleCnt="0"/>
      <dgm:spPr/>
    </dgm:pt>
  </dgm:ptLst>
  <dgm:cxnLst>
    <dgm:cxn modelId="{5E68DF58-CEF5-4521-BA8F-C9AC44AD364B}" type="presOf" srcId="{712B5340-881E-4D07-BE4F-DD65F6B0C531}" destId="{AACF8BB4-E49F-43EA-BC66-E9B6287DBE65}" srcOrd="0" destOrd="0" presId="urn:microsoft.com/office/officeart/2008/layout/LinedList"/>
    <dgm:cxn modelId="{749D7476-24B6-4DAA-99C1-4D5C406524C9}" srcId="{34DAAB41-82AE-4E7A-BEB1-5E35A36C502F}" destId="{712B5340-881E-4D07-BE4F-DD65F6B0C531}" srcOrd="0" destOrd="0" parTransId="{8B455696-4A53-4982-B10E-E6546180ABEB}" sibTransId="{992CAC57-F0F9-4468-AE9C-C8E883A858C9}"/>
    <dgm:cxn modelId="{4E11EFD0-F506-4EB3-B0E4-2B97B19DA35B}" type="presOf" srcId="{C2ECB3EE-970A-4015-AFE8-FCA0FC1091A2}" destId="{B5B398DE-2462-443C-903B-FC2FE7E7C273}" srcOrd="0" destOrd="0" presId="urn:microsoft.com/office/officeart/2008/layout/LinedList"/>
    <dgm:cxn modelId="{A80316DD-96C3-49FE-88EB-D2FAE4418592}" type="presOf" srcId="{34DAAB41-82AE-4E7A-BEB1-5E35A36C502F}" destId="{E8960904-B73E-477A-87D0-005D81136FB3}" srcOrd="0" destOrd="0" presId="urn:microsoft.com/office/officeart/2008/layout/LinedList"/>
    <dgm:cxn modelId="{8B4685F4-2F8B-4BAD-A58D-B199ED2E6992}" srcId="{712B5340-881E-4D07-BE4F-DD65F6B0C531}" destId="{C2ECB3EE-970A-4015-AFE8-FCA0FC1091A2}" srcOrd="0" destOrd="0" parTransId="{B1D6DD8B-83A7-438A-8BEE-53A3551BE9DA}" sibTransId="{4C0C4EE7-9738-4E63-B3FB-5F69CC8346DE}"/>
    <dgm:cxn modelId="{65A03E5E-3138-470E-9460-C4DF150B5BCE}" type="presParOf" srcId="{E8960904-B73E-477A-87D0-005D81136FB3}" destId="{B1A2A057-99FC-4E9E-8CE2-2DF48ED5EBAA}" srcOrd="0" destOrd="0" presId="urn:microsoft.com/office/officeart/2008/layout/LinedList"/>
    <dgm:cxn modelId="{5DA475FC-4F39-4191-B0F8-7CB2DA5EF903}" type="presParOf" srcId="{E8960904-B73E-477A-87D0-005D81136FB3}" destId="{C00F6B72-FE61-4315-8615-C2BD9EDC1AB4}" srcOrd="1" destOrd="0" presId="urn:microsoft.com/office/officeart/2008/layout/LinedList"/>
    <dgm:cxn modelId="{17CDF9C9-EAAC-48BB-BBB4-9F6FA7406DFF}" type="presParOf" srcId="{C00F6B72-FE61-4315-8615-C2BD9EDC1AB4}" destId="{AACF8BB4-E49F-43EA-BC66-E9B6287DBE65}" srcOrd="0" destOrd="0" presId="urn:microsoft.com/office/officeart/2008/layout/LinedList"/>
    <dgm:cxn modelId="{653D6BA4-1C6E-4598-ACBB-B39BC7EA897C}" type="presParOf" srcId="{C00F6B72-FE61-4315-8615-C2BD9EDC1AB4}" destId="{2D369994-9161-419A-9488-7DB70A8A9E0F}" srcOrd="1" destOrd="0" presId="urn:microsoft.com/office/officeart/2008/layout/LinedList"/>
    <dgm:cxn modelId="{95F03817-A5BF-4FEF-8883-5C0FEA56CEF5}" type="presParOf" srcId="{2D369994-9161-419A-9488-7DB70A8A9E0F}" destId="{CF91F44A-1D41-47A1-8857-E64C0D726F64}" srcOrd="0" destOrd="0" presId="urn:microsoft.com/office/officeart/2008/layout/LinedList"/>
    <dgm:cxn modelId="{AE93880B-320C-4F8C-9511-39D903179950}" type="presParOf" srcId="{2D369994-9161-419A-9488-7DB70A8A9E0F}" destId="{3E70D2DF-A47C-4133-92CB-47AFA2A11CC0}" srcOrd="1" destOrd="0" presId="urn:microsoft.com/office/officeart/2008/layout/LinedList"/>
    <dgm:cxn modelId="{98B3200A-F162-4159-AA4E-49B26801A06C}" type="presParOf" srcId="{3E70D2DF-A47C-4133-92CB-47AFA2A11CC0}" destId="{67E98D7C-102C-4FA9-88DB-CC7C8AB1EDAA}" srcOrd="0" destOrd="0" presId="urn:microsoft.com/office/officeart/2008/layout/LinedList"/>
    <dgm:cxn modelId="{0DAF7A2B-D9C7-495C-9FFA-B6CDCE86CFAF}" type="presParOf" srcId="{3E70D2DF-A47C-4133-92CB-47AFA2A11CC0}" destId="{B5B398DE-2462-443C-903B-FC2FE7E7C273}" srcOrd="1" destOrd="0" presId="urn:microsoft.com/office/officeart/2008/layout/LinedList"/>
    <dgm:cxn modelId="{39D868D0-6DED-4550-A0ED-92A98691CEF2}" type="presParOf" srcId="{3E70D2DF-A47C-4133-92CB-47AFA2A11CC0}" destId="{FED5F7C4-6BBB-48A8-8CBC-6A7D621C3786}" srcOrd="2" destOrd="0" presId="urn:microsoft.com/office/officeart/2008/layout/LinedList"/>
    <dgm:cxn modelId="{901E2886-1CDB-4069-8D14-E145130C8CC0}" type="presParOf" srcId="{2D369994-9161-419A-9488-7DB70A8A9E0F}" destId="{8F2BC5B3-3F2D-4DAD-96F7-B25633316E5B}" srcOrd="2" destOrd="0" presId="urn:microsoft.com/office/officeart/2008/layout/LinedList"/>
    <dgm:cxn modelId="{0C3DD8BF-4C2F-45E9-B599-DA0C08A45746}" type="presParOf" srcId="{2D369994-9161-419A-9488-7DB70A8A9E0F}" destId="{D833B811-7B7D-40E6-A1B6-20C369BBD5DF}" srcOrd="3" destOrd="0" presId="urn:microsoft.com/office/officeart/2008/layout/LinedList"/>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627BE40D-C156-483D-99FE-09FB217D0F90}"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IN"/>
        </a:p>
      </dgm:t>
    </dgm:pt>
    <dgm:pt modelId="{C74B91F3-E414-4C8C-85AE-75D607EF54F6}">
      <dgm:prSet phldrT="[Text]" custT="1"/>
      <dgm:spPr/>
      <dgm:t>
        <a:bodyPr/>
        <a:lstStyle/>
        <a:p>
          <a:r>
            <a:rPr lang="en-IN" sz="1100"/>
            <a:t>Intensity of Competitive Rivalry</a:t>
          </a:r>
        </a:p>
      </dgm:t>
    </dgm:pt>
    <dgm:pt modelId="{F67B06DB-B93F-4ABE-9659-03203303E3BC}" type="parTrans" cxnId="{4DB8AC36-35E7-4827-B470-02938C86C3BA}">
      <dgm:prSet/>
      <dgm:spPr/>
      <dgm:t>
        <a:bodyPr/>
        <a:lstStyle/>
        <a:p>
          <a:endParaRPr lang="en-IN" sz="1100"/>
        </a:p>
      </dgm:t>
    </dgm:pt>
    <dgm:pt modelId="{08362B1F-ECC3-4349-982B-48C40038220B}" type="sibTrans" cxnId="{4DB8AC36-35E7-4827-B470-02938C86C3BA}">
      <dgm:prSet/>
      <dgm:spPr/>
      <dgm:t>
        <a:bodyPr/>
        <a:lstStyle/>
        <a:p>
          <a:endParaRPr lang="en-IN" sz="1100"/>
        </a:p>
      </dgm:t>
    </dgm:pt>
    <dgm:pt modelId="{78EE0943-EC72-4E95-A749-3498144A16E3}">
      <dgm:prSet phldrT="[Text]" custT="1"/>
      <dgm:spPr/>
      <dgm:t>
        <a:bodyPr/>
        <a:lstStyle/>
        <a:p>
          <a:r>
            <a:rPr lang="en-IN" sz="1100"/>
            <a:t>The intensity of competitive rivalry is high for Hotel Holiday Inn, as it faces competition from a range of hotel chains and alternative accommodation options. The hotel's strong brand image, quality amenities, and customer service can help to differentiate it from competitors and gain a competitive advantage</a:t>
          </a:r>
        </a:p>
      </dgm:t>
    </dgm:pt>
    <dgm:pt modelId="{61FFF050-060C-4872-B4D6-D1D0C575156B}" type="parTrans" cxnId="{732E21B8-FBFE-4CD2-9B46-424CA187B076}">
      <dgm:prSet/>
      <dgm:spPr/>
      <dgm:t>
        <a:bodyPr/>
        <a:lstStyle/>
        <a:p>
          <a:endParaRPr lang="en-IN" sz="1100"/>
        </a:p>
      </dgm:t>
    </dgm:pt>
    <dgm:pt modelId="{0ED7FABB-508B-44BF-8A3F-1F9592AB573F}" type="sibTrans" cxnId="{732E21B8-FBFE-4CD2-9B46-424CA187B076}">
      <dgm:prSet/>
      <dgm:spPr/>
      <dgm:t>
        <a:bodyPr/>
        <a:lstStyle/>
        <a:p>
          <a:endParaRPr lang="en-IN" sz="1100"/>
        </a:p>
      </dgm:t>
    </dgm:pt>
    <dgm:pt modelId="{C72834DA-B1B2-496D-8E39-BC0335ABF8A0}" type="pres">
      <dgm:prSet presAssocID="{627BE40D-C156-483D-99FE-09FB217D0F90}" presName="vert0" presStyleCnt="0">
        <dgm:presLayoutVars>
          <dgm:dir/>
          <dgm:animOne val="branch"/>
          <dgm:animLvl val="lvl"/>
        </dgm:presLayoutVars>
      </dgm:prSet>
      <dgm:spPr/>
    </dgm:pt>
    <dgm:pt modelId="{A7896699-12F4-4632-8F20-6F255A22494D}" type="pres">
      <dgm:prSet presAssocID="{C74B91F3-E414-4C8C-85AE-75D607EF54F6}" presName="thickLine" presStyleLbl="alignNode1" presStyleIdx="0" presStyleCnt="1"/>
      <dgm:spPr/>
    </dgm:pt>
    <dgm:pt modelId="{C5F672FF-6DB0-478F-9EC0-6225DD9D2629}" type="pres">
      <dgm:prSet presAssocID="{C74B91F3-E414-4C8C-85AE-75D607EF54F6}" presName="horz1" presStyleCnt="0"/>
      <dgm:spPr/>
    </dgm:pt>
    <dgm:pt modelId="{EC1784E7-2B2D-4129-A23E-D111FE921FE9}" type="pres">
      <dgm:prSet presAssocID="{C74B91F3-E414-4C8C-85AE-75D607EF54F6}" presName="tx1" presStyleLbl="revTx" presStyleIdx="0" presStyleCnt="2"/>
      <dgm:spPr/>
    </dgm:pt>
    <dgm:pt modelId="{71F04E0A-849D-42B0-9CB4-D437EAFE2759}" type="pres">
      <dgm:prSet presAssocID="{C74B91F3-E414-4C8C-85AE-75D607EF54F6}" presName="vert1" presStyleCnt="0"/>
      <dgm:spPr/>
    </dgm:pt>
    <dgm:pt modelId="{B169DE37-89F5-4880-8EF3-918447C9EF72}" type="pres">
      <dgm:prSet presAssocID="{78EE0943-EC72-4E95-A749-3498144A16E3}" presName="vertSpace2a" presStyleCnt="0"/>
      <dgm:spPr/>
    </dgm:pt>
    <dgm:pt modelId="{87E703B8-B4DF-41E5-960B-F321E177EAC5}" type="pres">
      <dgm:prSet presAssocID="{78EE0943-EC72-4E95-A749-3498144A16E3}" presName="horz2" presStyleCnt="0"/>
      <dgm:spPr/>
    </dgm:pt>
    <dgm:pt modelId="{DD0424BC-CE77-401A-B9B7-538360AD2505}" type="pres">
      <dgm:prSet presAssocID="{78EE0943-EC72-4E95-A749-3498144A16E3}" presName="horzSpace2" presStyleCnt="0"/>
      <dgm:spPr/>
    </dgm:pt>
    <dgm:pt modelId="{155C725E-5E84-4DD2-9170-93A9E89C4A26}" type="pres">
      <dgm:prSet presAssocID="{78EE0943-EC72-4E95-A749-3498144A16E3}" presName="tx2" presStyleLbl="revTx" presStyleIdx="1" presStyleCnt="2"/>
      <dgm:spPr/>
    </dgm:pt>
    <dgm:pt modelId="{98EF379B-335A-483E-9F96-45DD4D62568D}" type="pres">
      <dgm:prSet presAssocID="{78EE0943-EC72-4E95-A749-3498144A16E3}" presName="vert2" presStyleCnt="0"/>
      <dgm:spPr/>
    </dgm:pt>
    <dgm:pt modelId="{108510FD-B954-4E10-A36C-54EC95DBB7C0}" type="pres">
      <dgm:prSet presAssocID="{78EE0943-EC72-4E95-A749-3498144A16E3}" presName="thinLine2b" presStyleLbl="callout" presStyleIdx="0" presStyleCnt="1"/>
      <dgm:spPr/>
    </dgm:pt>
    <dgm:pt modelId="{D84E858D-56EA-442E-A101-60302242D9CF}" type="pres">
      <dgm:prSet presAssocID="{78EE0943-EC72-4E95-A749-3498144A16E3}" presName="vertSpace2b" presStyleCnt="0"/>
      <dgm:spPr/>
    </dgm:pt>
  </dgm:ptLst>
  <dgm:cxnLst>
    <dgm:cxn modelId="{DD0FF830-3817-4E2F-9B7E-8A5FACDAD36F}" type="presOf" srcId="{C74B91F3-E414-4C8C-85AE-75D607EF54F6}" destId="{EC1784E7-2B2D-4129-A23E-D111FE921FE9}" srcOrd="0" destOrd="0" presId="urn:microsoft.com/office/officeart/2008/layout/LinedList"/>
    <dgm:cxn modelId="{4DB8AC36-35E7-4827-B470-02938C86C3BA}" srcId="{627BE40D-C156-483D-99FE-09FB217D0F90}" destId="{C74B91F3-E414-4C8C-85AE-75D607EF54F6}" srcOrd="0" destOrd="0" parTransId="{F67B06DB-B93F-4ABE-9659-03203303E3BC}" sibTransId="{08362B1F-ECC3-4349-982B-48C40038220B}"/>
    <dgm:cxn modelId="{6E8FD94A-98ED-4BA5-817A-C43073D49A65}" type="presOf" srcId="{627BE40D-C156-483D-99FE-09FB217D0F90}" destId="{C72834DA-B1B2-496D-8E39-BC0335ABF8A0}" srcOrd="0" destOrd="0" presId="urn:microsoft.com/office/officeart/2008/layout/LinedList"/>
    <dgm:cxn modelId="{54767D77-B27F-4749-9B5C-AF2C2E33ED65}" type="presOf" srcId="{78EE0943-EC72-4E95-A749-3498144A16E3}" destId="{155C725E-5E84-4DD2-9170-93A9E89C4A26}" srcOrd="0" destOrd="0" presId="urn:microsoft.com/office/officeart/2008/layout/LinedList"/>
    <dgm:cxn modelId="{732E21B8-FBFE-4CD2-9B46-424CA187B076}" srcId="{C74B91F3-E414-4C8C-85AE-75D607EF54F6}" destId="{78EE0943-EC72-4E95-A749-3498144A16E3}" srcOrd="0" destOrd="0" parTransId="{61FFF050-060C-4872-B4D6-D1D0C575156B}" sibTransId="{0ED7FABB-508B-44BF-8A3F-1F9592AB573F}"/>
    <dgm:cxn modelId="{0EF71CB3-9339-46A2-87A9-E53C8E5F8C03}" type="presParOf" srcId="{C72834DA-B1B2-496D-8E39-BC0335ABF8A0}" destId="{A7896699-12F4-4632-8F20-6F255A22494D}" srcOrd="0" destOrd="0" presId="urn:microsoft.com/office/officeart/2008/layout/LinedList"/>
    <dgm:cxn modelId="{A2C65172-6FD5-4088-9130-BAE05FFF229D}" type="presParOf" srcId="{C72834DA-B1B2-496D-8E39-BC0335ABF8A0}" destId="{C5F672FF-6DB0-478F-9EC0-6225DD9D2629}" srcOrd="1" destOrd="0" presId="urn:microsoft.com/office/officeart/2008/layout/LinedList"/>
    <dgm:cxn modelId="{B2F97E66-03B0-4C25-92C4-7BE75362CF8B}" type="presParOf" srcId="{C5F672FF-6DB0-478F-9EC0-6225DD9D2629}" destId="{EC1784E7-2B2D-4129-A23E-D111FE921FE9}" srcOrd="0" destOrd="0" presId="urn:microsoft.com/office/officeart/2008/layout/LinedList"/>
    <dgm:cxn modelId="{3B23DF28-7471-4832-B618-4383739F07C1}" type="presParOf" srcId="{C5F672FF-6DB0-478F-9EC0-6225DD9D2629}" destId="{71F04E0A-849D-42B0-9CB4-D437EAFE2759}" srcOrd="1" destOrd="0" presId="urn:microsoft.com/office/officeart/2008/layout/LinedList"/>
    <dgm:cxn modelId="{9BE8FD89-4BCD-471E-86E5-CD357BFD0C7A}" type="presParOf" srcId="{71F04E0A-849D-42B0-9CB4-D437EAFE2759}" destId="{B169DE37-89F5-4880-8EF3-918447C9EF72}" srcOrd="0" destOrd="0" presId="urn:microsoft.com/office/officeart/2008/layout/LinedList"/>
    <dgm:cxn modelId="{3A8B06D2-0B11-49BC-91A4-5AC780BB4F39}" type="presParOf" srcId="{71F04E0A-849D-42B0-9CB4-D437EAFE2759}" destId="{87E703B8-B4DF-41E5-960B-F321E177EAC5}" srcOrd="1" destOrd="0" presId="urn:microsoft.com/office/officeart/2008/layout/LinedList"/>
    <dgm:cxn modelId="{8716E083-474D-4936-A487-A19873F5381F}" type="presParOf" srcId="{87E703B8-B4DF-41E5-960B-F321E177EAC5}" destId="{DD0424BC-CE77-401A-B9B7-538360AD2505}" srcOrd="0" destOrd="0" presId="urn:microsoft.com/office/officeart/2008/layout/LinedList"/>
    <dgm:cxn modelId="{35F128CA-1EB5-4787-9BFF-CFE2EAD9ABAC}" type="presParOf" srcId="{87E703B8-B4DF-41E5-960B-F321E177EAC5}" destId="{155C725E-5E84-4DD2-9170-93A9E89C4A26}" srcOrd="1" destOrd="0" presId="urn:microsoft.com/office/officeart/2008/layout/LinedList"/>
    <dgm:cxn modelId="{A5929E98-AAA5-4358-A713-5761A9DE2991}" type="presParOf" srcId="{87E703B8-B4DF-41E5-960B-F321E177EAC5}" destId="{98EF379B-335A-483E-9F96-45DD4D62568D}" srcOrd="2" destOrd="0" presId="urn:microsoft.com/office/officeart/2008/layout/LinedList"/>
    <dgm:cxn modelId="{7B38322C-E822-467B-A870-BE831FC186EA}" type="presParOf" srcId="{71F04E0A-849D-42B0-9CB4-D437EAFE2759}" destId="{108510FD-B954-4E10-A36C-54EC95DBB7C0}" srcOrd="2" destOrd="0" presId="urn:microsoft.com/office/officeart/2008/layout/LinedList"/>
    <dgm:cxn modelId="{48E42A51-0FFC-4177-8800-5BCE758F87D9}" type="presParOf" srcId="{71F04E0A-849D-42B0-9CB4-D437EAFE2759}" destId="{D84E858D-56EA-442E-A101-60302242D9CF}" srcOrd="3" destOrd="0" presId="urn:microsoft.com/office/officeart/2008/layout/LinedList"/>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061256-57C9-4811-8A9E-86A91FAB521C}">
      <dsp:nvSpPr>
        <dsp:cNvPr id="0" name=""/>
        <dsp:cNvSpPr/>
      </dsp:nvSpPr>
      <dsp:spPr>
        <a:xfrm>
          <a:off x="3625977" y="4043509"/>
          <a:ext cx="2222373" cy="1439593"/>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6533927"/>
              <a:satOff val="-27185"/>
              <a:lumOff val="640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just" defTabSz="533400">
            <a:lnSpc>
              <a:spcPct val="90000"/>
            </a:lnSpc>
            <a:spcBef>
              <a:spcPct val="0"/>
            </a:spcBef>
            <a:spcAft>
              <a:spcPct val="15000"/>
            </a:spcAft>
            <a:buChar char="•"/>
          </a:pPr>
          <a:r>
            <a:rPr lang="en-IN" sz="1200" b="0" i="0" kern="1200"/>
            <a:t>Increasing competition</a:t>
          </a:r>
          <a:endParaRPr lang="en-IN" sz="1200" kern="1200"/>
        </a:p>
        <a:p>
          <a:pPr marL="114300" lvl="1" indent="-114300" algn="just" defTabSz="533400">
            <a:lnSpc>
              <a:spcPct val="90000"/>
            </a:lnSpc>
            <a:spcBef>
              <a:spcPct val="0"/>
            </a:spcBef>
            <a:spcAft>
              <a:spcPct val="15000"/>
            </a:spcAft>
            <a:buChar char="•"/>
          </a:pPr>
          <a:r>
            <a:rPr lang="en-IN" sz="1200" b="0" i="0" kern="1200"/>
            <a:t>Impact of the COVID-19 pandemic</a:t>
          </a:r>
          <a:endParaRPr lang="en-IN" sz="1200" kern="1200"/>
        </a:p>
      </dsp:txBody>
      <dsp:txXfrm>
        <a:off x="4324311" y="4435030"/>
        <a:ext cx="1492415" cy="1016449"/>
      </dsp:txXfrm>
    </dsp:sp>
    <dsp:sp modelId="{8029160E-EDF5-4FE9-BF6F-27BBE867580C}">
      <dsp:nvSpPr>
        <dsp:cNvPr id="0" name=""/>
        <dsp:cNvSpPr/>
      </dsp:nvSpPr>
      <dsp:spPr>
        <a:xfrm>
          <a:off x="0" y="4043509"/>
          <a:ext cx="2222373" cy="1439593"/>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just" defTabSz="533400">
            <a:lnSpc>
              <a:spcPct val="90000"/>
            </a:lnSpc>
            <a:spcBef>
              <a:spcPct val="0"/>
            </a:spcBef>
            <a:spcAft>
              <a:spcPct val="15000"/>
            </a:spcAft>
            <a:buChar char="•"/>
          </a:pPr>
          <a:r>
            <a:rPr lang="en-IN" sz="1200" b="0" i="0" kern="1200"/>
            <a:t>Outdated facilities</a:t>
          </a:r>
          <a:endParaRPr lang="en-IN" sz="1200" kern="1200"/>
        </a:p>
        <a:p>
          <a:pPr marL="114300" lvl="1" indent="-114300" algn="just" defTabSz="533400">
            <a:lnSpc>
              <a:spcPct val="90000"/>
            </a:lnSpc>
            <a:spcBef>
              <a:spcPct val="0"/>
            </a:spcBef>
            <a:spcAft>
              <a:spcPct val="15000"/>
            </a:spcAft>
            <a:buChar char="•"/>
          </a:pPr>
          <a:r>
            <a:rPr lang="en-IN" sz="1200" b="0" i="0" kern="1200"/>
            <a:t>The need to adapt to changing customer preferences</a:t>
          </a:r>
          <a:endParaRPr lang="en-IN" sz="1200" kern="1200"/>
        </a:p>
      </dsp:txBody>
      <dsp:txXfrm>
        <a:off x="31623" y="4435030"/>
        <a:ext cx="1492415" cy="1016449"/>
      </dsp:txXfrm>
    </dsp:sp>
    <dsp:sp modelId="{17512DBA-0EDB-462A-8295-5947B40B073B}">
      <dsp:nvSpPr>
        <dsp:cNvPr id="0" name=""/>
        <dsp:cNvSpPr/>
      </dsp:nvSpPr>
      <dsp:spPr>
        <a:xfrm>
          <a:off x="3625977" y="984372"/>
          <a:ext cx="2222373" cy="1439593"/>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3266964"/>
              <a:satOff val="-13592"/>
              <a:lumOff val="320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just" defTabSz="533400">
            <a:lnSpc>
              <a:spcPct val="90000"/>
            </a:lnSpc>
            <a:spcBef>
              <a:spcPct val="0"/>
            </a:spcBef>
            <a:spcAft>
              <a:spcPct val="15000"/>
            </a:spcAft>
            <a:buChar char="•"/>
          </a:pPr>
          <a:r>
            <a:rPr lang="en-IN" sz="1200" b="0" i="0" kern="1200"/>
            <a:t>Expansion into new markets</a:t>
          </a:r>
          <a:endParaRPr lang="en-IN" sz="1200" kern="1200"/>
        </a:p>
        <a:p>
          <a:pPr marL="114300" lvl="1" indent="-114300" algn="just" defTabSz="533400">
            <a:lnSpc>
              <a:spcPct val="90000"/>
            </a:lnSpc>
            <a:spcBef>
              <a:spcPct val="0"/>
            </a:spcBef>
            <a:spcAft>
              <a:spcPct val="15000"/>
            </a:spcAft>
            <a:buChar char="•"/>
          </a:pPr>
          <a:r>
            <a:rPr lang="en-IN" sz="1200" b="0" i="0" kern="1200"/>
            <a:t>The use of technology</a:t>
          </a:r>
          <a:endParaRPr lang="en-IN" sz="1200" kern="1200"/>
        </a:p>
      </dsp:txBody>
      <dsp:txXfrm>
        <a:off x="4324311" y="1015995"/>
        <a:ext cx="1492415" cy="1016449"/>
      </dsp:txXfrm>
    </dsp:sp>
    <dsp:sp modelId="{8D227778-EDFA-468D-ADB4-B60E157145A5}">
      <dsp:nvSpPr>
        <dsp:cNvPr id="0" name=""/>
        <dsp:cNvSpPr/>
      </dsp:nvSpPr>
      <dsp:spPr>
        <a:xfrm>
          <a:off x="0" y="984372"/>
          <a:ext cx="2222373" cy="1439593"/>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just" defTabSz="533400">
            <a:lnSpc>
              <a:spcPct val="90000"/>
            </a:lnSpc>
            <a:spcBef>
              <a:spcPct val="0"/>
            </a:spcBef>
            <a:spcAft>
              <a:spcPct val="15000"/>
            </a:spcAft>
            <a:buChar char="•"/>
          </a:pPr>
          <a:r>
            <a:rPr lang="en-IN" sz="1200" b="0" i="0" kern="1200"/>
            <a:t>Strong brand image</a:t>
          </a:r>
          <a:endParaRPr lang="en-IN" sz="1200" kern="1200"/>
        </a:p>
        <a:p>
          <a:pPr marL="114300" lvl="1" indent="-114300" algn="just" defTabSz="533400">
            <a:lnSpc>
              <a:spcPct val="90000"/>
            </a:lnSpc>
            <a:spcBef>
              <a:spcPct val="0"/>
            </a:spcBef>
            <a:spcAft>
              <a:spcPct val="15000"/>
            </a:spcAft>
            <a:buChar char="•"/>
          </a:pPr>
          <a:r>
            <a:rPr lang="en-IN" sz="1200" b="0" i="0" kern="1200"/>
            <a:t>Global presence</a:t>
          </a:r>
          <a:endParaRPr lang="en-IN" sz="1200" kern="1200"/>
        </a:p>
        <a:p>
          <a:pPr marL="114300" lvl="1" indent="-114300" algn="just" defTabSz="533400">
            <a:lnSpc>
              <a:spcPct val="90000"/>
            </a:lnSpc>
            <a:spcBef>
              <a:spcPct val="0"/>
            </a:spcBef>
            <a:spcAft>
              <a:spcPct val="15000"/>
            </a:spcAft>
            <a:buChar char="•"/>
          </a:pPr>
          <a:r>
            <a:rPr lang="en-IN" sz="1200" b="0" i="0" kern="1200"/>
            <a:t>Wide range of amenities</a:t>
          </a:r>
          <a:endParaRPr lang="en-IN" sz="1200" kern="1200"/>
        </a:p>
      </dsp:txBody>
      <dsp:txXfrm>
        <a:off x="31623" y="1015995"/>
        <a:ext cx="1492415" cy="1016449"/>
      </dsp:txXfrm>
    </dsp:sp>
    <dsp:sp modelId="{3010FB5E-68AF-4BD3-A6DC-A43485DB36A6}">
      <dsp:nvSpPr>
        <dsp:cNvPr id="0" name=""/>
        <dsp:cNvSpPr/>
      </dsp:nvSpPr>
      <dsp:spPr>
        <a:xfrm>
          <a:off x="931237" y="1240799"/>
          <a:ext cx="1947950" cy="1947950"/>
        </a:xfrm>
        <a:prstGeom prst="pieWedg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just" defTabSz="533400">
            <a:lnSpc>
              <a:spcPct val="90000"/>
            </a:lnSpc>
            <a:spcBef>
              <a:spcPct val="0"/>
            </a:spcBef>
            <a:spcAft>
              <a:spcPct val="35000"/>
            </a:spcAft>
            <a:buNone/>
          </a:pPr>
          <a:r>
            <a:rPr lang="en-IN" sz="1200" b="0" i="0" kern="1200"/>
            <a:t>Strengths</a:t>
          </a:r>
          <a:endParaRPr lang="en-IN" sz="1200" kern="1200"/>
        </a:p>
      </dsp:txBody>
      <dsp:txXfrm>
        <a:off x="1501778" y="1811340"/>
        <a:ext cx="1377409" cy="1377409"/>
      </dsp:txXfrm>
    </dsp:sp>
    <dsp:sp modelId="{F205B044-67C1-4527-85C4-99FDDC9C714E}">
      <dsp:nvSpPr>
        <dsp:cNvPr id="0" name=""/>
        <dsp:cNvSpPr/>
      </dsp:nvSpPr>
      <dsp:spPr>
        <a:xfrm rot="5400000">
          <a:off x="2969162" y="1240799"/>
          <a:ext cx="1947950" cy="1947950"/>
        </a:xfrm>
        <a:prstGeom prst="pieWedge">
          <a:avLst/>
        </a:prstGeom>
        <a:gradFill rotWithShape="0">
          <a:gsLst>
            <a:gs pos="0">
              <a:schemeClr val="accent4">
                <a:hueOff val="3266964"/>
                <a:satOff val="-13592"/>
                <a:lumOff val="3203"/>
                <a:alphaOff val="0"/>
                <a:lumMod val="110000"/>
                <a:satMod val="105000"/>
                <a:tint val="67000"/>
              </a:schemeClr>
            </a:gs>
            <a:gs pos="50000">
              <a:schemeClr val="accent4">
                <a:hueOff val="3266964"/>
                <a:satOff val="-13592"/>
                <a:lumOff val="3203"/>
                <a:alphaOff val="0"/>
                <a:lumMod val="105000"/>
                <a:satMod val="103000"/>
                <a:tint val="73000"/>
              </a:schemeClr>
            </a:gs>
            <a:gs pos="100000">
              <a:schemeClr val="accent4">
                <a:hueOff val="3266964"/>
                <a:satOff val="-13592"/>
                <a:lumOff val="320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just" defTabSz="533400">
            <a:lnSpc>
              <a:spcPct val="90000"/>
            </a:lnSpc>
            <a:spcBef>
              <a:spcPct val="0"/>
            </a:spcBef>
            <a:spcAft>
              <a:spcPct val="35000"/>
            </a:spcAft>
            <a:buNone/>
          </a:pPr>
          <a:r>
            <a:rPr lang="en-IN" sz="1200" b="0" i="0" kern="1200"/>
            <a:t>Opportunities</a:t>
          </a:r>
          <a:endParaRPr lang="en-IN" sz="1200" kern="1200"/>
        </a:p>
      </dsp:txBody>
      <dsp:txXfrm rot="-5400000">
        <a:off x="2969162" y="1811340"/>
        <a:ext cx="1377409" cy="1377409"/>
      </dsp:txXfrm>
    </dsp:sp>
    <dsp:sp modelId="{EFBA499A-843D-4EE8-84C9-62D921165596}">
      <dsp:nvSpPr>
        <dsp:cNvPr id="0" name=""/>
        <dsp:cNvSpPr/>
      </dsp:nvSpPr>
      <dsp:spPr>
        <a:xfrm rot="10800000">
          <a:off x="2969162" y="3278724"/>
          <a:ext cx="1947950" cy="1947950"/>
        </a:xfrm>
        <a:prstGeom prst="pieWedge">
          <a:avLst/>
        </a:prstGeom>
        <a:gradFill rotWithShape="0">
          <a:gsLst>
            <a:gs pos="0">
              <a:schemeClr val="accent4">
                <a:hueOff val="6533927"/>
                <a:satOff val="-27185"/>
                <a:lumOff val="6405"/>
                <a:alphaOff val="0"/>
                <a:lumMod val="110000"/>
                <a:satMod val="105000"/>
                <a:tint val="67000"/>
              </a:schemeClr>
            </a:gs>
            <a:gs pos="50000">
              <a:schemeClr val="accent4">
                <a:hueOff val="6533927"/>
                <a:satOff val="-27185"/>
                <a:lumOff val="6405"/>
                <a:alphaOff val="0"/>
                <a:lumMod val="105000"/>
                <a:satMod val="103000"/>
                <a:tint val="73000"/>
              </a:schemeClr>
            </a:gs>
            <a:gs pos="100000">
              <a:schemeClr val="accent4">
                <a:hueOff val="6533927"/>
                <a:satOff val="-27185"/>
                <a:lumOff val="640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just" defTabSz="533400">
            <a:lnSpc>
              <a:spcPct val="90000"/>
            </a:lnSpc>
            <a:spcBef>
              <a:spcPct val="0"/>
            </a:spcBef>
            <a:spcAft>
              <a:spcPct val="35000"/>
            </a:spcAft>
            <a:buNone/>
          </a:pPr>
          <a:r>
            <a:rPr lang="en-IN" sz="1200" b="0" i="0" kern="1200"/>
            <a:t>Threats</a:t>
          </a:r>
          <a:endParaRPr lang="en-IN" sz="1200" kern="1200"/>
        </a:p>
      </dsp:txBody>
      <dsp:txXfrm rot="10800000">
        <a:off x="2969162" y="3278724"/>
        <a:ext cx="1377409" cy="1377409"/>
      </dsp:txXfrm>
    </dsp:sp>
    <dsp:sp modelId="{289A35EB-6977-47C6-B0DE-5ECE2FB2BA74}">
      <dsp:nvSpPr>
        <dsp:cNvPr id="0" name=""/>
        <dsp:cNvSpPr/>
      </dsp:nvSpPr>
      <dsp:spPr>
        <a:xfrm rot="16200000">
          <a:off x="931237" y="3278724"/>
          <a:ext cx="1947950" cy="1947950"/>
        </a:xfrm>
        <a:prstGeom prst="pieWedge">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just" defTabSz="533400">
            <a:lnSpc>
              <a:spcPct val="90000"/>
            </a:lnSpc>
            <a:spcBef>
              <a:spcPct val="0"/>
            </a:spcBef>
            <a:spcAft>
              <a:spcPct val="35000"/>
            </a:spcAft>
            <a:buNone/>
          </a:pPr>
          <a:r>
            <a:rPr lang="en-IN" sz="1200" b="0" i="0" kern="1200"/>
            <a:t>Weaknesses</a:t>
          </a:r>
          <a:endParaRPr lang="en-IN" sz="1200" kern="1200"/>
        </a:p>
      </dsp:txBody>
      <dsp:txXfrm rot="5400000">
        <a:off x="1501778" y="3278724"/>
        <a:ext cx="1377409" cy="1377409"/>
      </dsp:txXfrm>
    </dsp:sp>
    <dsp:sp modelId="{4C5490D4-FE49-4DA6-8604-923F8AEE1FCA}">
      <dsp:nvSpPr>
        <dsp:cNvPr id="0" name=""/>
        <dsp:cNvSpPr/>
      </dsp:nvSpPr>
      <dsp:spPr>
        <a:xfrm>
          <a:off x="2587894" y="2828851"/>
          <a:ext cx="672560" cy="584835"/>
        </a:xfrm>
        <a:prstGeom prst="circularArrow">
          <a:avLst/>
        </a:prstGeom>
        <a:gradFill rotWithShape="0">
          <a:gsLst>
            <a:gs pos="0">
              <a:schemeClr val="accent4">
                <a:tint val="40000"/>
                <a:hueOff val="0"/>
                <a:satOff val="0"/>
                <a:lumOff val="0"/>
                <a:alphaOff val="0"/>
                <a:lumMod val="110000"/>
                <a:satMod val="105000"/>
                <a:tint val="67000"/>
              </a:schemeClr>
            </a:gs>
            <a:gs pos="50000">
              <a:schemeClr val="accent4">
                <a:tint val="40000"/>
                <a:hueOff val="0"/>
                <a:satOff val="0"/>
                <a:lumOff val="0"/>
                <a:alphaOff val="0"/>
                <a:lumMod val="105000"/>
                <a:satMod val="103000"/>
                <a:tint val="73000"/>
              </a:schemeClr>
            </a:gs>
            <a:gs pos="100000">
              <a:schemeClr val="accent4">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14FA8568-E9FF-4874-A86B-D441096DA937}">
      <dsp:nvSpPr>
        <dsp:cNvPr id="0" name=""/>
        <dsp:cNvSpPr/>
      </dsp:nvSpPr>
      <dsp:spPr>
        <a:xfrm rot="10800000">
          <a:off x="2587894" y="3053788"/>
          <a:ext cx="672560" cy="584835"/>
        </a:xfrm>
        <a:prstGeom prst="circularArrow">
          <a:avLst/>
        </a:prstGeom>
        <a:gradFill rotWithShape="0">
          <a:gsLst>
            <a:gs pos="0">
              <a:schemeClr val="accent4">
                <a:tint val="40000"/>
                <a:hueOff val="0"/>
                <a:satOff val="0"/>
                <a:lumOff val="0"/>
                <a:alphaOff val="0"/>
                <a:lumMod val="110000"/>
                <a:satMod val="105000"/>
                <a:tint val="67000"/>
              </a:schemeClr>
            </a:gs>
            <a:gs pos="50000">
              <a:schemeClr val="accent4">
                <a:tint val="40000"/>
                <a:hueOff val="0"/>
                <a:satOff val="0"/>
                <a:lumOff val="0"/>
                <a:alphaOff val="0"/>
                <a:lumMod val="105000"/>
                <a:satMod val="103000"/>
                <a:tint val="73000"/>
              </a:schemeClr>
            </a:gs>
            <a:gs pos="100000">
              <a:schemeClr val="accent4">
                <a:tint val="4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EC56EA-61DB-4224-BDB3-4CDF4D57057F}">
      <dsp:nvSpPr>
        <dsp:cNvPr id="0" name=""/>
        <dsp:cNvSpPr/>
      </dsp:nvSpPr>
      <dsp:spPr>
        <a:xfrm>
          <a:off x="0" y="196200"/>
          <a:ext cx="1371600" cy="128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IN" sz="1100" b="0" i="0" kern="1200">
              <a:latin typeface="Arial" panose="020B0604020202020204" pitchFamily="34" charset="0"/>
              <a:cs typeface="Arial" panose="020B0604020202020204" pitchFamily="34" charset="0"/>
            </a:rPr>
            <a:t>Market Segmentation</a:t>
          </a:r>
          <a:endParaRPr lang="en-IN" sz="1100" kern="1200">
            <a:latin typeface="Arial" panose="020B0604020202020204" pitchFamily="34" charset="0"/>
            <a:cs typeface="Arial" panose="020B0604020202020204" pitchFamily="34" charset="0"/>
          </a:endParaRPr>
        </a:p>
      </dsp:txBody>
      <dsp:txXfrm>
        <a:off x="0" y="196200"/>
        <a:ext cx="1371600" cy="1287000"/>
      </dsp:txXfrm>
    </dsp:sp>
    <dsp:sp modelId="{6A39A033-733B-41A0-935D-40D2A757BE03}">
      <dsp:nvSpPr>
        <dsp:cNvPr id="0" name=""/>
        <dsp:cNvSpPr/>
      </dsp:nvSpPr>
      <dsp:spPr>
        <a:xfrm>
          <a:off x="1371599" y="196200"/>
          <a:ext cx="274320" cy="1287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0E32CA-DFAA-4232-B07D-EB26B719782F}">
      <dsp:nvSpPr>
        <dsp:cNvPr id="0" name=""/>
        <dsp:cNvSpPr/>
      </dsp:nvSpPr>
      <dsp:spPr>
        <a:xfrm>
          <a:off x="1755647" y="196200"/>
          <a:ext cx="3730752" cy="12870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IN" sz="1100" b="0" i="0" kern="1200">
              <a:latin typeface="Arial" panose="020B0604020202020204" pitchFamily="34" charset="0"/>
              <a:cs typeface="Arial" panose="020B0604020202020204" pitchFamily="34" charset="0"/>
            </a:rPr>
            <a:t>Business and leisure travelers seeking comfortable and convenient accommodation with quality amenities</a:t>
          </a:r>
          <a:endParaRPr lang="en-IN" sz="1100" kern="1200">
            <a:latin typeface="Arial" panose="020B0604020202020204" pitchFamily="34" charset="0"/>
            <a:cs typeface="Arial" panose="020B0604020202020204" pitchFamily="34" charset="0"/>
          </a:endParaRPr>
        </a:p>
      </dsp:txBody>
      <dsp:txXfrm>
        <a:off x="1755647" y="196200"/>
        <a:ext cx="3730752" cy="1287000"/>
      </dsp:txXfrm>
    </dsp:sp>
    <dsp:sp modelId="{F88513E1-B2DC-4739-9EB2-D02B2842D293}">
      <dsp:nvSpPr>
        <dsp:cNvPr id="0" name=""/>
        <dsp:cNvSpPr/>
      </dsp:nvSpPr>
      <dsp:spPr>
        <a:xfrm>
          <a:off x="0" y="1717200"/>
          <a:ext cx="1371600" cy="128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IN" sz="1100" b="0" i="0" kern="1200">
              <a:latin typeface="Arial" panose="020B0604020202020204" pitchFamily="34" charset="0"/>
              <a:cs typeface="Arial" panose="020B0604020202020204" pitchFamily="34" charset="0"/>
            </a:rPr>
            <a:t>Target Customer Profile</a:t>
          </a:r>
          <a:endParaRPr lang="en-IN" sz="1100" kern="1200">
            <a:latin typeface="Arial" panose="020B0604020202020204" pitchFamily="34" charset="0"/>
            <a:cs typeface="Arial" panose="020B0604020202020204" pitchFamily="34" charset="0"/>
          </a:endParaRPr>
        </a:p>
      </dsp:txBody>
      <dsp:txXfrm>
        <a:off x="0" y="1717200"/>
        <a:ext cx="1371600" cy="1287000"/>
      </dsp:txXfrm>
    </dsp:sp>
    <dsp:sp modelId="{3A46BDCF-727A-4574-AA9F-36D8DFFB1937}">
      <dsp:nvSpPr>
        <dsp:cNvPr id="0" name=""/>
        <dsp:cNvSpPr/>
      </dsp:nvSpPr>
      <dsp:spPr>
        <a:xfrm>
          <a:off x="1371599" y="1717200"/>
          <a:ext cx="274320" cy="12870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884D24-A642-48F4-9425-219B5E809A78}">
      <dsp:nvSpPr>
        <dsp:cNvPr id="0" name=""/>
        <dsp:cNvSpPr/>
      </dsp:nvSpPr>
      <dsp:spPr>
        <a:xfrm>
          <a:off x="1755647" y="1717200"/>
          <a:ext cx="3730752" cy="12870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IN" sz="1100" b="0" i="0" kern="1200">
              <a:latin typeface="Arial" panose="020B0604020202020204" pitchFamily="34" charset="0"/>
              <a:cs typeface="Arial" panose="020B0604020202020204" pitchFamily="34" charset="0"/>
            </a:rPr>
            <a:t>Middle-aged adults with a moderate to high income level and a preference for established hotel brands</a:t>
          </a:r>
          <a:endParaRPr lang="en-IN" sz="1100" kern="1200">
            <a:latin typeface="Arial" panose="020B0604020202020204" pitchFamily="34" charset="0"/>
            <a:cs typeface="Arial" panose="020B0604020202020204" pitchFamily="34" charset="0"/>
          </a:endParaRPr>
        </a:p>
      </dsp:txBody>
      <dsp:txXfrm>
        <a:off x="1755647" y="1717200"/>
        <a:ext cx="3730752" cy="12870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9777BE-512A-4B80-8F17-6125D61B84D4}">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DDC5E0-B077-4FA9-A306-A6F13DE86FED}">
      <dsp:nvSpPr>
        <dsp:cNvPr id="0" name=""/>
        <dsp:cNvSpPr/>
      </dsp:nvSpPr>
      <dsp:spPr>
        <a:xfrm>
          <a:off x="0" y="0"/>
          <a:ext cx="1097280" cy="11525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Threat of new entrants </a:t>
          </a:r>
        </a:p>
      </dsp:txBody>
      <dsp:txXfrm>
        <a:off x="0" y="0"/>
        <a:ext cx="1097280" cy="1152525"/>
      </dsp:txXfrm>
    </dsp:sp>
    <dsp:sp modelId="{EF7F85EA-220E-475E-BFB5-61BB669F6AB9}">
      <dsp:nvSpPr>
        <dsp:cNvPr id="0" name=""/>
        <dsp:cNvSpPr/>
      </dsp:nvSpPr>
      <dsp:spPr>
        <a:xfrm>
          <a:off x="1179576" y="52336"/>
          <a:ext cx="4306824" cy="1046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The threat of new entrants is moderate for Hotel Holiday Inn due to the high capital requirements and regulatory barriers to entry in the hospitality industry. However, the rise of alternative accommodation options such as vacation rentals and online booking platforms may increase the threat of new entrants.</a:t>
          </a:r>
        </a:p>
      </dsp:txBody>
      <dsp:txXfrm>
        <a:off x="1179576" y="52336"/>
        <a:ext cx="4306824" cy="1046726"/>
      </dsp:txXfrm>
    </dsp:sp>
    <dsp:sp modelId="{08CCD529-79DA-42EB-831B-1EB30CDA3474}">
      <dsp:nvSpPr>
        <dsp:cNvPr id="0" name=""/>
        <dsp:cNvSpPr/>
      </dsp:nvSpPr>
      <dsp:spPr>
        <a:xfrm>
          <a:off x="1097280" y="1099063"/>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B80697-4619-4E2D-9162-0520222883FB}">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6F5982C-501C-4439-AE7D-4891E56713FD}">
      <dsp:nvSpPr>
        <dsp:cNvPr id="0" name=""/>
        <dsp:cNvSpPr/>
      </dsp:nvSpPr>
      <dsp:spPr>
        <a:xfrm>
          <a:off x="0" y="0"/>
          <a:ext cx="1097280" cy="10287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Bargaining Power of Suppliers</a:t>
          </a:r>
        </a:p>
      </dsp:txBody>
      <dsp:txXfrm>
        <a:off x="0" y="0"/>
        <a:ext cx="1097280" cy="1028700"/>
      </dsp:txXfrm>
    </dsp:sp>
    <dsp:sp modelId="{7FD4C446-7B8E-4472-B094-8C446F507FAC}">
      <dsp:nvSpPr>
        <dsp:cNvPr id="0" name=""/>
        <dsp:cNvSpPr/>
      </dsp:nvSpPr>
      <dsp:spPr>
        <a:xfrm>
          <a:off x="1179576" y="46713"/>
          <a:ext cx="4306824" cy="9342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The bargaining power of suppliers is moderate for Hotel Holiday Inn, as it relies on a range of suppliers for its operations, such as food and beverage suppliers, housekeeping services, and technology providers. However, the hotel chain's size and purchasing power can help to mitigate the bargaining power of individual suppliers.</a:t>
          </a:r>
        </a:p>
      </dsp:txBody>
      <dsp:txXfrm>
        <a:off x="1179576" y="46713"/>
        <a:ext cx="4306824" cy="934268"/>
      </dsp:txXfrm>
    </dsp:sp>
    <dsp:sp modelId="{7709143A-E963-4E85-83FB-5E6E7330F95C}">
      <dsp:nvSpPr>
        <dsp:cNvPr id="0" name=""/>
        <dsp:cNvSpPr/>
      </dsp:nvSpPr>
      <dsp:spPr>
        <a:xfrm>
          <a:off x="1097280" y="980981"/>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945482-81D4-4901-A3B1-B12EC3E2C74D}">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7AEAA7-5E53-42FA-99A0-A7F68D1E9B84}">
      <dsp:nvSpPr>
        <dsp:cNvPr id="0" name=""/>
        <dsp:cNvSpPr/>
      </dsp:nvSpPr>
      <dsp:spPr>
        <a:xfrm>
          <a:off x="0" y="0"/>
          <a:ext cx="1097280" cy="11239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Bargaining Power of Customers</a:t>
          </a:r>
        </a:p>
      </dsp:txBody>
      <dsp:txXfrm>
        <a:off x="0" y="0"/>
        <a:ext cx="1097280" cy="1123950"/>
      </dsp:txXfrm>
    </dsp:sp>
    <dsp:sp modelId="{B3C11AAC-A9B6-4345-B839-4F9EC1671238}">
      <dsp:nvSpPr>
        <dsp:cNvPr id="0" name=""/>
        <dsp:cNvSpPr/>
      </dsp:nvSpPr>
      <dsp:spPr>
        <a:xfrm>
          <a:off x="1179576" y="51038"/>
          <a:ext cx="4306824" cy="10207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The bargaining power of customers is high for Hotel Holiday Inn, as customers have a wide range of accommodation options to choose from, and they can easily switch to alternative hotels or accommodation options. The hotel's strong brand image, quality amenities, and customer service can help to retain customers and mitigate the bargaining power of individual customers.</a:t>
          </a:r>
        </a:p>
      </dsp:txBody>
      <dsp:txXfrm>
        <a:off x="1179576" y="51038"/>
        <a:ext cx="4306824" cy="1020774"/>
      </dsp:txXfrm>
    </dsp:sp>
    <dsp:sp modelId="{CF45EE45-97C3-4C6B-B7FB-314DE74CE263}">
      <dsp:nvSpPr>
        <dsp:cNvPr id="0" name=""/>
        <dsp:cNvSpPr/>
      </dsp:nvSpPr>
      <dsp:spPr>
        <a:xfrm>
          <a:off x="1097280" y="1071813"/>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A2A057-99FC-4E9E-8CE2-2DF48ED5EBAA}">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CF8BB4-E49F-43EA-BC66-E9B6287DBE65}">
      <dsp:nvSpPr>
        <dsp:cNvPr id="0" name=""/>
        <dsp:cNvSpPr/>
      </dsp:nvSpPr>
      <dsp:spPr>
        <a:xfrm>
          <a:off x="0" y="0"/>
          <a:ext cx="1097280" cy="990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Threat of Substitute Products or Services</a:t>
          </a:r>
        </a:p>
      </dsp:txBody>
      <dsp:txXfrm>
        <a:off x="0" y="0"/>
        <a:ext cx="1097280" cy="990600"/>
      </dsp:txXfrm>
    </dsp:sp>
    <dsp:sp modelId="{B5B398DE-2462-443C-903B-FC2FE7E7C273}">
      <dsp:nvSpPr>
        <dsp:cNvPr id="0" name=""/>
        <dsp:cNvSpPr/>
      </dsp:nvSpPr>
      <dsp:spPr>
        <a:xfrm>
          <a:off x="1179576" y="44983"/>
          <a:ext cx="4306824" cy="899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The threat of substitute products or services is moderate for Hotel Holiday Inn, as it faces competition from other hotels, vacation rentals, and alternative accommodation options. The hotel chain's strong brand image, quality amenities, and customer service can help to differentiate it from substitutes and retain customers.</a:t>
          </a:r>
        </a:p>
      </dsp:txBody>
      <dsp:txXfrm>
        <a:off x="1179576" y="44983"/>
        <a:ext cx="4306824" cy="899666"/>
      </dsp:txXfrm>
    </dsp:sp>
    <dsp:sp modelId="{8F2BC5B3-3F2D-4DAD-96F7-B25633316E5B}">
      <dsp:nvSpPr>
        <dsp:cNvPr id="0" name=""/>
        <dsp:cNvSpPr/>
      </dsp:nvSpPr>
      <dsp:spPr>
        <a:xfrm>
          <a:off x="1097280" y="944649"/>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896699-12F4-4632-8F20-6F255A22494D}">
      <dsp:nvSpPr>
        <dsp:cNvPr id="0" name=""/>
        <dsp:cNvSpPr/>
      </dsp:nvSpPr>
      <dsp:spPr>
        <a:xfrm>
          <a:off x="0" y="0"/>
          <a:ext cx="548640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C1784E7-2B2D-4129-A23E-D111FE921FE9}">
      <dsp:nvSpPr>
        <dsp:cNvPr id="0" name=""/>
        <dsp:cNvSpPr/>
      </dsp:nvSpPr>
      <dsp:spPr>
        <a:xfrm>
          <a:off x="0" y="0"/>
          <a:ext cx="1097280" cy="1143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Intensity of Competitive Rivalry</a:t>
          </a:r>
        </a:p>
      </dsp:txBody>
      <dsp:txXfrm>
        <a:off x="0" y="0"/>
        <a:ext cx="1097280" cy="1143000"/>
      </dsp:txXfrm>
    </dsp:sp>
    <dsp:sp modelId="{155C725E-5E84-4DD2-9170-93A9E89C4A26}">
      <dsp:nvSpPr>
        <dsp:cNvPr id="0" name=""/>
        <dsp:cNvSpPr/>
      </dsp:nvSpPr>
      <dsp:spPr>
        <a:xfrm>
          <a:off x="1179576" y="51903"/>
          <a:ext cx="4306824" cy="103807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IN" sz="1100" kern="1200"/>
            <a:t>The intensity of competitive rivalry is high for Hotel Holiday Inn, as it faces competition from a range of hotel chains and alternative accommodation options. The hotel's strong brand image, quality amenities, and customer service can help to differentiate it from competitors and gain a competitive advantage</a:t>
          </a:r>
        </a:p>
      </dsp:txBody>
      <dsp:txXfrm>
        <a:off x="1179576" y="51903"/>
        <a:ext cx="4306824" cy="1038076"/>
      </dsp:txXfrm>
    </dsp:sp>
    <dsp:sp modelId="{108510FD-B954-4E10-A36C-54EC95DBB7C0}">
      <dsp:nvSpPr>
        <dsp:cNvPr id="0" name=""/>
        <dsp:cNvSpPr/>
      </dsp:nvSpPr>
      <dsp:spPr>
        <a:xfrm>
          <a:off x="1097280" y="1089979"/>
          <a:ext cx="438912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FDEF9-738D-4F50-9C5B-B8BA50343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2384</Words>
  <Characters>13591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Arifur Rahman Khan (2022401)</cp:lastModifiedBy>
  <cp:revision>2</cp:revision>
  <dcterms:created xsi:type="dcterms:W3CDTF">2023-03-05T02:36:00Z</dcterms:created>
  <dcterms:modified xsi:type="dcterms:W3CDTF">2023-03-05T02:36:00Z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a73275e21e59136c8d1abf3ad8b40860430ae9d3592ba560ee25e90677e71ebc</vt:lpwstr>
  </property>
</Properties>
</file>