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123C01" w14:textId="6576340E" w:rsidR="00B0757C" w:rsidRPr="00AC0BAD" w:rsidRDefault="000B1260" w:rsidP="000B1260">
      <w:pPr>
        <w:spacing w:line="360" w:lineRule="auto"/>
        <w:rPr>
          <w:rFonts w:cstheme="minorHAnsi"/>
        </w:rPr>
      </w:pPr>
      <w:r w:rsidRPr="00AC0BAD">
        <w:rPr>
          <w:rFonts w:cstheme="minorHAnsi"/>
          <w:noProof/>
        </w:rPr>
        <w:drawing>
          <wp:inline distT="0" distB="0" distL="0" distR="0" wp14:anchorId="48EA9DD8" wp14:editId="6BB636BE">
            <wp:extent cx="3780952" cy="213333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80952" cy="2133333"/>
                    </a:xfrm>
                    <a:prstGeom prst="rect">
                      <a:avLst/>
                    </a:prstGeom>
                  </pic:spPr>
                </pic:pic>
              </a:graphicData>
            </a:graphic>
          </wp:inline>
        </w:drawing>
      </w:r>
    </w:p>
    <w:p w14:paraId="3D8D839E" w14:textId="6F854CD4" w:rsidR="000B1260" w:rsidRPr="00AC0BAD" w:rsidRDefault="000B1260" w:rsidP="000B1260">
      <w:pPr>
        <w:spacing w:line="360" w:lineRule="auto"/>
        <w:jc w:val="center"/>
        <w:rPr>
          <w:rFonts w:cstheme="minorHAnsi"/>
          <w:b/>
          <w:bCs/>
          <w:sz w:val="28"/>
          <w:szCs w:val="28"/>
        </w:rPr>
      </w:pPr>
      <w:proofErr w:type="spellStart"/>
      <w:r w:rsidRPr="00AC0BAD">
        <w:rPr>
          <w:rFonts w:cstheme="minorHAnsi"/>
          <w:b/>
          <w:bCs/>
          <w:sz w:val="28"/>
          <w:szCs w:val="28"/>
        </w:rPr>
        <w:t>Programme</w:t>
      </w:r>
      <w:proofErr w:type="spellEnd"/>
      <w:r w:rsidRPr="00AC0BAD">
        <w:rPr>
          <w:rFonts w:cstheme="minorHAnsi"/>
          <w:b/>
          <w:bCs/>
          <w:sz w:val="28"/>
          <w:szCs w:val="28"/>
        </w:rPr>
        <w:t>: BA (</w:t>
      </w:r>
      <w:proofErr w:type="spellStart"/>
      <w:r w:rsidRPr="00AC0BAD">
        <w:rPr>
          <w:rFonts w:cstheme="minorHAnsi"/>
          <w:b/>
          <w:bCs/>
          <w:sz w:val="28"/>
          <w:szCs w:val="28"/>
        </w:rPr>
        <w:t>Hons</w:t>
      </w:r>
      <w:proofErr w:type="spellEnd"/>
      <w:r w:rsidRPr="00AC0BAD">
        <w:rPr>
          <w:rFonts w:cstheme="minorHAnsi"/>
          <w:b/>
          <w:bCs/>
          <w:sz w:val="28"/>
          <w:szCs w:val="28"/>
        </w:rPr>
        <w:t>) Business Management</w:t>
      </w:r>
    </w:p>
    <w:p w14:paraId="02B7E58A" w14:textId="1CD2F18F" w:rsidR="000B1260" w:rsidRPr="00AC0BAD" w:rsidRDefault="000B1260" w:rsidP="000B1260">
      <w:pPr>
        <w:spacing w:line="360" w:lineRule="auto"/>
        <w:jc w:val="center"/>
        <w:rPr>
          <w:rFonts w:cstheme="minorHAnsi"/>
          <w:b/>
          <w:bCs/>
          <w:sz w:val="28"/>
          <w:szCs w:val="28"/>
        </w:rPr>
      </w:pPr>
      <w:r w:rsidRPr="00AC0BAD">
        <w:rPr>
          <w:rFonts w:cstheme="minorHAnsi"/>
          <w:b/>
          <w:bCs/>
          <w:sz w:val="28"/>
          <w:szCs w:val="28"/>
        </w:rPr>
        <w:t>Module: Independent Project – Proposal</w:t>
      </w:r>
    </w:p>
    <w:p w14:paraId="7F3A33AB" w14:textId="4C4A5287" w:rsidR="000B1260" w:rsidRPr="00AC0BAD" w:rsidRDefault="000B1260" w:rsidP="000B1260">
      <w:pPr>
        <w:spacing w:line="360" w:lineRule="auto"/>
        <w:jc w:val="center"/>
        <w:rPr>
          <w:rFonts w:cstheme="minorHAnsi"/>
          <w:b/>
          <w:bCs/>
          <w:sz w:val="28"/>
          <w:szCs w:val="28"/>
        </w:rPr>
      </w:pPr>
      <w:r w:rsidRPr="00AC0BAD">
        <w:rPr>
          <w:rFonts w:cstheme="minorHAnsi"/>
          <w:b/>
          <w:bCs/>
          <w:sz w:val="28"/>
          <w:szCs w:val="28"/>
        </w:rPr>
        <w:t>Component 1: Coursework – Written Research Proposal</w:t>
      </w:r>
    </w:p>
    <w:p w14:paraId="5467E2B0" w14:textId="30706C0E" w:rsidR="000B1260" w:rsidRPr="00AC0BAD" w:rsidRDefault="000B1260" w:rsidP="000B1260">
      <w:pPr>
        <w:spacing w:line="360" w:lineRule="auto"/>
        <w:jc w:val="center"/>
        <w:rPr>
          <w:rFonts w:cstheme="minorHAnsi"/>
          <w:b/>
          <w:bCs/>
          <w:sz w:val="28"/>
          <w:szCs w:val="28"/>
        </w:rPr>
      </w:pPr>
    </w:p>
    <w:p w14:paraId="63EE2110" w14:textId="417743B2" w:rsidR="000B1260" w:rsidRPr="00AC0BAD" w:rsidRDefault="000B1260" w:rsidP="000B1260">
      <w:pPr>
        <w:spacing w:line="360" w:lineRule="auto"/>
        <w:jc w:val="center"/>
        <w:rPr>
          <w:rFonts w:cstheme="minorHAnsi"/>
          <w:b/>
          <w:bCs/>
          <w:sz w:val="28"/>
          <w:szCs w:val="28"/>
        </w:rPr>
      </w:pPr>
    </w:p>
    <w:p w14:paraId="176CD830" w14:textId="27BBC7F1" w:rsidR="000B1260" w:rsidRPr="00AC0BAD" w:rsidRDefault="000B1260" w:rsidP="000B1260">
      <w:pPr>
        <w:spacing w:line="360" w:lineRule="auto"/>
        <w:jc w:val="center"/>
        <w:rPr>
          <w:rFonts w:cstheme="minorHAnsi"/>
          <w:b/>
          <w:bCs/>
          <w:i/>
          <w:iCs/>
          <w:sz w:val="24"/>
          <w:szCs w:val="24"/>
        </w:rPr>
      </w:pPr>
      <w:r w:rsidRPr="00AC0BAD">
        <w:rPr>
          <w:rFonts w:cstheme="minorHAnsi"/>
          <w:b/>
          <w:bCs/>
          <w:i/>
          <w:iCs/>
          <w:sz w:val="24"/>
          <w:szCs w:val="24"/>
        </w:rPr>
        <w:t xml:space="preserve">Proposal Title: </w:t>
      </w:r>
      <w:r w:rsidR="00AC0BAD" w:rsidRPr="00AC0BAD">
        <w:rPr>
          <w:rFonts w:cstheme="minorHAnsi"/>
          <w:b/>
          <w:bCs/>
          <w:i/>
          <w:iCs/>
          <w:sz w:val="24"/>
          <w:szCs w:val="24"/>
        </w:rPr>
        <w:t>The Impact of Social Media Marketing on Consumer Purchasing Decisions: A Quantitative Study</w:t>
      </w:r>
    </w:p>
    <w:p w14:paraId="7787A8E5" w14:textId="2A675DAB" w:rsidR="000B1260" w:rsidRPr="00AC0BAD" w:rsidRDefault="000B1260" w:rsidP="000B1260">
      <w:pPr>
        <w:spacing w:line="360" w:lineRule="auto"/>
        <w:jc w:val="center"/>
        <w:rPr>
          <w:rFonts w:cstheme="minorHAnsi"/>
          <w:b/>
          <w:bCs/>
          <w:i/>
          <w:iCs/>
          <w:sz w:val="24"/>
          <w:szCs w:val="24"/>
        </w:rPr>
      </w:pPr>
    </w:p>
    <w:p w14:paraId="5A8121FE" w14:textId="2701E1F2" w:rsidR="000B1260" w:rsidRPr="00AC0BAD" w:rsidRDefault="000B1260" w:rsidP="000B1260">
      <w:pPr>
        <w:spacing w:line="360" w:lineRule="auto"/>
        <w:jc w:val="center"/>
        <w:rPr>
          <w:rFonts w:cstheme="minorHAnsi"/>
          <w:b/>
          <w:bCs/>
          <w:i/>
          <w:iCs/>
          <w:sz w:val="24"/>
          <w:szCs w:val="24"/>
        </w:rPr>
      </w:pPr>
    </w:p>
    <w:p w14:paraId="0E45BE22" w14:textId="249BE131" w:rsidR="000B1260" w:rsidRPr="00AC0BAD" w:rsidRDefault="000B1260" w:rsidP="000B1260">
      <w:pPr>
        <w:spacing w:line="360" w:lineRule="auto"/>
        <w:jc w:val="center"/>
        <w:rPr>
          <w:rFonts w:cstheme="minorHAnsi"/>
          <w:b/>
          <w:bCs/>
          <w:i/>
          <w:iCs/>
          <w:sz w:val="24"/>
          <w:szCs w:val="24"/>
        </w:rPr>
      </w:pPr>
    </w:p>
    <w:p w14:paraId="0B1AC92E" w14:textId="075AF1BC" w:rsidR="000B1260" w:rsidRPr="00AC0BAD" w:rsidRDefault="000B1260" w:rsidP="000B1260">
      <w:pPr>
        <w:spacing w:line="360" w:lineRule="auto"/>
        <w:jc w:val="center"/>
        <w:rPr>
          <w:rFonts w:cstheme="minorHAnsi"/>
          <w:b/>
          <w:bCs/>
          <w:sz w:val="24"/>
          <w:szCs w:val="24"/>
        </w:rPr>
      </w:pPr>
      <w:r w:rsidRPr="00AC0BAD">
        <w:rPr>
          <w:rFonts w:cstheme="minorHAnsi"/>
          <w:b/>
          <w:bCs/>
          <w:sz w:val="24"/>
          <w:szCs w:val="24"/>
        </w:rPr>
        <w:t xml:space="preserve">Student </w:t>
      </w:r>
      <w:proofErr w:type="spellStart"/>
      <w:r w:rsidRPr="00AC0BAD">
        <w:rPr>
          <w:rFonts w:cstheme="minorHAnsi"/>
          <w:b/>
          <w:bCs/>
          <w:sz w:val="24"/>
          <w:szCs w:val="24"/>
        </w:rPr>
        <w:t>Name:</w:t>
      </w:r>
      <w:r w:rsidR="00C55960">
        <w:rPr>
          <w:rFonts w:cstheme="minorHAnsi"/>
          <w:b/>
          <w:bCs/>
          <w:sz w:val="24"/>
          <w:szCs w:val="24"/>
        </w:rPr>
        <w:t>Razvan</w:t>
      </w:r>
      <w:proofErr w:type="spellEnd"/>
      <w:r w:rsidR="00C55960">
        <w:rPr>
          <w:rFonts w:cstheme="minorHAnsi"/>
          <w:b/>
          <w:bCs/>
          <w:sz w:val="24"/>
          <w:szCs w:val="24"/>
        </w:rPr>
        <w:t xml:space="preserve"> Vasile</w:t>
      </w:r>
      <w:r w:rsidRPr="00AC0BAD">
        <w:rPr>
          <w:rFonts w:cstheme="minorHAnsi"/>
          <w:b/>
          <w:bCs/>
          <w:sz w:val="24"/>
          <w:szCs w:val="24"/>
        </w:rPr>
        <w:br/>
        <w:t>Student ID:</w:t>
      </w:r>
      <w:r w:rsidR="00C55960" w:rsidRPr="00C55960">
        <w:rPr>
          <w:rFonts w:cstheme="minorHAnsi"/>
          <w:b/>
          <w:bCs/>
          <w:sz w:val="24"/>
          <w:szCs w:val="24"/>
        </w:rPr>
        <w:t xml:space="preserve"> </w:t>
      </w:r>
      <w:r w:rsidR="00C55960">
        <w:rPr>
          <w:rFonts w:cstheme="minorHAnsi"/>
          <w:b/>
          <w:bCs/>
          <w:sz w:val="24"/>
          <w:szCs w:val="24"/>
        </w:rPr>
        <w:t>2439123</w:t>
      </w:r>
    </w:p>
    <w:p w14:paraId="59E01976" w14:textId="053DAB0C" w:rsidR="000B1260" w:rsidRPr="00AC0BAD" w:rsidRDefault="000B1260" w:rsidP="000B1260">
      <w:pPr>
        <w:spacing w:line="360" w:lineRule="auto"/>
        <w:jc w:val="center"/>
        <w:rPr>
          <w:rFonts w:cstheme="minorHAnsi"/>
          <w:b/>
          <w:bCs/>
          <w:sz w:val="24"/>
          <w:szCs w:val="24"/>
        </w:rPr>
      </w:pPr>
    </w:p>
    <w:p w14:paraId="56D57C3A" w14:textId="570BA226" w:rsidR="000B1260" w:rsidRPr="00AC0BAD" w:rsidRDefault="000B1260" w:rsidP="00AC0BAD">
      <w:pPr>
        <w:spacing w:line="360" w:lineRule="auto"/>
        <w:rPr>
          <w:rFonts w:cstheme="minorHAnsi"/>
          <w:b/>
          <w:bCs/>
          <w:sz w:val="24"/>
          <w:szCs w:val="24"/>
        </w:rPr>
      </w:pPr>
    </w:p>
    <w:p w14:paraId="745866EA" w14:textId="7E711A69" w:rsidR="000B1260" w:rsidRPr="00AC0BAD" w:rsidRDefault="000B1260" w:rsidP="000B1260">
      <w:pPr>
        <w:spacing w:line="360" w:lineRule="auto"/>
        <w:jc w:val="center"/>
        <w:rPr>
          <w:rFonts w:cstheme="minorHAnsi"/>
          <w:b/>
          <w:bCs/>
          <w:sz w:val="24"/>
          <w:szCs w:val="24"/>
        </w:rPr>
      </w:pPr>
    </w:p>
    <w:sdt>
      <w:sdtPr>
        <w:rPr>
          <w:rFonts w:asciiTheme="minorHAnsi" w:eastAsiaTheme="minorHAnsi" w:hAnsiTheme="minorHAnsi" w:cstheme="minorHAnsi"/>
          <w:color w:val="auto"/>
          <w:kern w:val="2"/>
          <w:sz w:val="22"/>
          <w:szCs w:val="22"/>
          <w14:ligatures w14:val="standardContextual"/>
        </w:rPr>
        <w:id w:val="-1016839475"/>
        <w:docPartObj>
          <w:docPartGallery w:val="Table of Contents"/>
          <w:docPartUnique/>
        </w:docPartObj>
      </w:sdtPr>
      <w:sdtEndPr>
        <w:rPr>
          <w:noProof/>
          <w:sz w:val="24"/>
          <w:szCs w:val="24"/>
        </w:rPr>
      </w:sdtEndPr>
      <w:sdtContent>
        <w:p w14:paraId="5CFD572A" w14:textId="2F0B2BF8" w:rsidR="000B1260" w:rsidRPr="00AC0BAD" w:rsidRDefault="00FB19F9" w:rsidP="000A5693">
          <w:pPr>
            <w:pStyle w:val="TOCHeading"/>
            <w:spacing w:line="360" w:lineRule="auto"/>
            <w:jc w:val="center"/>
            <w:rPr>
              <w:rFonts w:asciiTheme="minorHAnsi" w:hAnsiTheme="minorHAnsi" w:cstheme="minorHAnsi"/>
              <w:b/>
              <w:bCs/>
              <w:color w:val="auto"/>
            </w:rPr>
          </w:pPr>
          <w:r w:rsidRPr="00AC0BAD">
            <w:rPr>
              <w:rFonts w:asciiTheme="minorHAnsi" w:hAnsiTheme="minorHAnsi" w:cstheme="minorHAnsi"/>
              <w:b/>
              <w:bCs/>
              <w:color w:val="auto"/>
            </w:rPr>
            <w:t>Table of Contents</w:t>
          </w:r>
        </w:p>
        <w:p w14:paraId="22C9EB15" w14:textId="7E07A97B" w:rsidR="000A5693" w:rsidRPr="000A5693" w:rsidRDefault="000B1260" w:rsidP="000A5693">
          <w:pPr>
            <w:pStyle w:val="TOC1"/>
            <w:tabs>
              <w:tab w:val="right" w:leader="dot" w:pos="9350"/>
            </w:tabs>
            <w:spacing w:line="360" w:lineRule="auto"/>
            <w:jc w:val="both"/>
            <w:rPr>
              <w:rFonts w:eastAsiaTheme="minorEastAsia" w:cstheme="minorHAnsi"/>
              <w:noProof/>
              <w:kern w:val="0"/>
              <w:sz w:val="24"/>
              <w:szCs w:val="24"/>
              <w14:ligatures w14:val="none"/>
            </w:rPr>
          </w:pPr>
          <w:r w:rsidRPr="000A5693">
            <w:rPr>
              <w:rFonts w:cstheme="minorHAnsi"/>
              <w:sz w:val="24"/>
              <w:szCs w:val="24"/>
            </w:rPr>
            <w:fldChar w:fldCharType="begin"/>
          </w:r>
          <w:r w:rsidRPr="000A5693">
            <w:rPr>
              <w:rFonts w:cstheme="minorHAnsi"/>
              <w:sz w:val="24"/>
              <w:szCs w:val="24"/>
            </w:rPr>
            <w:instrText xml:space="preserve"> TOC \o "1-3" \h \z \u </w:instrText>
          </w:r>
          <w:r w:rsidRPr="000A5693">
            <w:rPr>
              <w:rFonts w:cstheme="minorHAnsi"/>
              <w:sz w:val="24"/>
              <w:szCs w:val="24"/>
            </w:rPr>
            <w:fldChar w:fldCharType="separate"/>
          </w:r>
          <w:hyperlink w:anchor="_Toc235145039" w:history="1">
            <w:r w:rsidR="000A5693" w:rsidRPr="000A5693">
              <w:rPr>
                <w:rStyle w:val="Hyperlink"/>
                <w:rFonts w:cstheme="minorHAnsi"/>
                <w:noProof/>
                <w:sz w:val="24"/>
                <w:szCs w:val="24"/>
              </w:rPr>
              <w:t>1. Introduction and Forward Planning:</w:t>
            </w:r>
            <w:r w:rsidR="000A5693" w:rsidRPr="000A5693">
              <w:rPr>
                <w:rFonts w:cstheme="minorHAnsi"/>
                <w:noProof/>
                <w:webHidden/>
                <w:sz w:val="24"/>
                <w:szCs w:val="24"/>
              </w:rPr>
              <w:tab/>
            </w:r>
            <w:r w:rsidR="000A5693" w:rsidRPr="000A5693">
              <w:rPr>
                <w:rFonts w:cstheme="minorHAnsi"/>
                <w:noProof/>
                <w:webHidden/>
                <w:sz w:val="24"/>
                <w:szCs w:val="24"/>
              </w:rPr>
              <w:fldChar w:fldCharType="begin"/>
            </w:r>
            <w:r w:rsidR="000A5693" w:rsidRPr="000A5693">
              <w:rPr>
                <w:rFonts w:cstheme="minorHAnsi"/>
                <w:noProof/>
                <w:webHidden/>
                <w:sz w:val="24"/>
                <w:szCs w:val="24"/>
              </w:rPr>
              <w:instrText xml:space="preserve"> PAGEREF _Toc235145039 \h </w:instrText>
            </w:r>
            <w:r w:rsidR="000A5693" w:rsidRPr="000A5693">
              <w:rPr>
                <w:rFonts w:cstheme="minorHAnsi"/>
                <w:noProof/>
                <w:webHidden/>
                <w:sz w:val="24"/>
                <w:szCs w:val="24"/>
              </w:rPr>
            </w:r>
            <w:r w:rsidR="000A5693" w:rsidRPr="000A5693">
              <w:rPr>
                <w:rFonts w:cstheme="minorHAnsi"/>
                <w:noProof/>
                <w:webHidden/>
                <w:sz w:val="24"/>
                <w:szCs w:val="24"/>
              </w:rPr>
              <w:fldChar w:fldCharType="separate"/>
            </w:r>
            <w:r w:rsidR="007D17F6">
              <w:rPr>
                <w:rFonts w:cstheme="minorHAnsi"/>
                <w:noProof/>
                <w:webHidden/>
                <w:sz w:val="24"/>
                <w:szCs w:val="24"/>
              </w:rPr>
              <w:t>3</w:t>
            </w:r>
            <w:r w:rsidR="000A5693" w:rsidRPr="000A5693">
              <w:rPr>
                <w:rFonts w:cstheme="minorHAnsi"/>
                <w:noProof/>
                <w:webHidden/>
                <w:sz w:val="24"/>
                <w:szCs w:val="24"/>
              </w:rPr>
              <w:fldChar w:fldCharType="end"/>
            </w:r>
          </w:hyperlink>
        </w:p>
        <w:p w14:paraId="374C45AB" w14:textId="1526BFC2" w:rsidR="000A5693" w:rsidRPr="000A5693" w:rsidRDefault="000A5693" w:rsidP="000A5693">
          <w:pPr>
            <w:pStyle w:val="TOC1"/>
            <w:tabs>
              <w:tab w:val="right" w:leader="dot" w:pos="9350"/>
            </w:tabs>
            <w:spacing w:line="360" w:lineRule="auto"/>
            <w:jc w:val="both"/>
            <w:rPr>
              <w:rFonts w:eastAsiaTheme="minorEastAsia" w:cstheme="minorHAnsi"/>
              <w:noProof/>
              <w:kern w:val="0"/>
              <w:sz w:val="24"/>
              <w:szCs w:val="24"/>
              <w14:ligatures w14:val="none"/>
            </w:rPr>
          </w:pPr>
          <w:hyperlink w:anchor="_Toc235145040" w:history="1">
            <w:r w:rsidRPr="000A5693">
              <w:rPr>
                <w:rStyle w:val="Hyperlink"/>
                <w:rFonts w:cstheme="minorHAnsi"/>
                <w:noProof/>
                <w:sz w:val="24"/>
                <w:szCs w:val="24"/>
              </w:rPr>
              <w:t>2. Literature Review:</w:t>
            </w:r>
            <w:r w:rsidRPr="000A5693">
              <w:rPr>
                <w:rFonts w:cstheme="minorHAnsi"/>
                <w:noProof/>
                <w:webHidden/>
                <w:sz w:val="24"/>
                <w:szCs w:val="24"/>
              </w:rPr>
              <w:tab/>
            </w:r>
            <w:r w:rsidRPr="000A5693">
              <w:rPr>
                <w:rFonts w:cstheme="minorHAnsi"/>
                <w:noProof/>
                <w:webHidden/>
                <w:sz w:val="24"/>
                <w:szCs w:val="24"/>
              </w:rPr>
              <w:fldChar w:fldCharType="begin"/>
            </w:r>
            <w:r w:rsidRPr="000A5693">
              <w:rPr>
                <w:rFonts w:cstheme="minorHAnsi"/>
                <w:noProof/>
                <w:webHidden/>
                <w:sz w:val="24"/>
                <w:szCs w:val="24"/>
              </w:rPr>
              <w:instrText xml:space="preserve"> PAGEREF _Toc235145040 \h </w:instrText>
            </w:r>
            <w:r w:rsidRPr="000A5693">
              <w:rPr>
                <w:rFonts w:cstheme="minorHAnsi"/>
                <w:noProof/>
                <w:webHidden/>
                <w:sz w:val="24"/>
                <w:szCs w:val="24"/>
              </w:rPr>
            </w:r>
            <w:r w:rsidRPr="000A5693">
              <w:rPr>
                <w:rFonts w:cstheme="minorHAnsi"/>
                <w:noProof/>
                <w:webHidden/>
                <w:sz w:val="24"/>
                <w:szCs w:val="24"/>
              </w:rPr>
              <w:fldChar w:fldCharType="separate"/>
            </w:r>
            <w:r w:rsidR="007D17F6">
              <w:rPr>
                <w:rFonts w:cstheme="minorHAnsi"/>
                <w:noProof/>
                <w:webHidden/>
                <w:sz w:val="24"/>
                <w:szCs w:val="24"/>
              </w:rPr>
              <w:t>4</w:t>
            </w:r>
            <w:r w:rsidRPr="000A5693">
              <w:rPr>
                <w:rFonts w:cstheme="minorHAnsi"/>
                <w:noProof/>
                <w:webHidden/>
                <w:sz w:val="24"/>
                <w:szCs w:val="24"/>
              </w:rPr>
              <w:fldChar w:fldCharType="end"/>
            </w:r>
          </w:hyperlink>
        </w:p>
        <w:p w14:paraId="04197E14" w14:textId="5242D60E" w:rsidR="000A5693" w:rsidRPr="000A5693" w:rsidRDefault="000A5693" w:rsidP="000A5693">
          <w:pPr>
            <w:pStyle w:val="TOC1"/>
            <w:tabs>
              <w:tab w:val="right" w:leader="dot" w:pos="9350"/>
            </w:tabs>
            <w:spacing w:line="360" w:lineRule="auto"/>
            <w:jc w:val="both"/>
            <w:rPr>
              <w:rFonts w:eastAsiaTheme="minorEastAsia" w:cstheme="minorHAnsi"/>
              <w:noProof/>
              <w:kern w:val="0"/>
              <w:sz w:val="24"/>
              <w:szCs w:val="24"/>
              <w14:ligatures w14:val="none"/>
            </w:rPr>
          </w:pPr>
          <w:hyperlink w:anchor="_Toc235145041" w:history="1">
            <w:r w:rsidRPr="000A5693">
              <w:rPr>
                <w:rStyle w:val="Hyperlink"/>
                <w:rFonts w:cstheme="minorHAnsi"/>
                <w:noProof/>
                <w:sz w:val="24"/>
                <w:szCs w:val="24"/>
              </w:rPr>
              <w:t>3. Research Methods and Methodology:</w:t>
            </w:r>
            <w:r w:rsidRPr="000A5693">
              <w:rPr>
                <w:rFonts w:cstheme="minorHAnsi"/>
                <w:noProof/>
                <w:webHidden/>
                <w:sz w:val="24"/>
                <w:szCs w:val="24"/>
              </w:rPr>
              <w:tab/>
            </w:r>
            <w:r w:rsidRPr="000A5693">
              <w:rPr>
                <w:rFonts w:cstheme="minorHAnsi"/>
                <w:noProof/>
                <w:webHidden/>
                <w:sz w:val="24"/>
                <w:szCs w:val="24"/>
              </w:rPr>
              <w:fldChar w:fldCharType="begin"/>
            </w:r>
            <w:r w:rsidRPr="000A5693">
              <w:rPr>
                <w:rFonts w:cstheme="minorHAnsi"/>
                <w:noProof/>
                <w:webHidden/>
                <w:sz w:val="24"/>
                <w:szCs w:val="24"/>
              </w:rPr>
              <w:instrText xml:space="preserve"> PAGEREF _Toc235145041 \h </w:instrText>
            </w:r>
            <w:r w:rsidRPr="000A5693">
              <w:rPr>
                <w:rFonts w:cstheme="minorHAnsi"/>
                <w:noProof/>
                <w:webHidden/>
                <w:sz w:val="24"/>
                <w:szCs w:val="24"/>
              </w:rPr>
            </w:r>
            <w:r w:rsidRPr="000A5693">
              <w:rPr>
                <w:rFonts w:cstheme="minorHAnsi"/>
                <w:noProof/>
                <w:webHidden/>
                <w:sz w:val="24"/>
                <w:szCs w:val="24"/>
              </w:rPr>
              <w:fldChar w:fldCharType="separate"/>
            </w:r>
            <w:r w:rsidR="007D17F6">
              <w:rPr>
                <w:rFonts w:cstheme="minorHAnsi"/>
                <w:noProof/>
                <w:webHidden/>
                <w:sz w:val="24"/>
                <w:szCs w:val="24"/>
              </w:rPr>
              <w:t>5</w:t>
            </w:r>
            <w:r w:rsidRPr="000A5693">
              <w:rPr>
                <w:rFonts w:cstheme="minorHAnsi"/>
                <w:noProof/>
                <w:webHidden/>
                <w:sz w:val="24"/>
                <w:szCs w:val="24"/>
              </w:rPr>
              <w:fldChar w:fldCharType="end"/>
            </w:r>
          </w:hyperlink>
        </w:p>
        <w:p w14:paraId="61066748" w14:textId="1644B6E3" w:rsidR="000A5693" w:rsidRPr="000A5693" w:rsidRDefault="000A5693" w:rsidP="000A5693">
          <w:pPr>
            <w:pStyle w:val="TOC1"/>
            <w:tabs>
              <w:tab w:val="right" w:leader="dot" w:pos="9350"/>
            </w:tabs>
            <w:spacing w:line="360" w:lineRule="auto"/>
            <w:jc w:val="both"/>
            <w:rPr>
              <w:rFonts w:eastAsiaTheme="minorEastAsia" w:cstheme="minorHAnsi"/>
              <w:noProof/>
              <w:kern w:val="0"/>
              <w:sz w:val="24"/>
              <w:szCs w:val="24"/>
              <w14:ligatures w14:val="none"/>
            </w:rPr>
          </w:pPr>
          <w:hyperlink w:anchor="_Toc235145042" w:history="1">
            <w:r w:rsidRPr="000A5693">
              <w:rPr>
                <w:rStyle w:val="Hyperlink"/>
                <w:rFonts w:cstheme="minorHAnsi"/>
                <w:noProof/>
                <w:sz w:val="24"/>
                <w:szCs w:val="24"/>
              </w:rPr>
              <w:t>4. Timeline (Gantt Chart):</w:t>
            </w:r>
            <w:r w:rsidRPr="000A5693">
              <w:rPr>
                <w:rFonts w:cstheme="minorHAnsi"/>
                <w:noProof/>
                <w:webHidden/>
                <w:sz w:val="24"/>
                <w:szCs w:val="24"/>
              </w:rPr>
              <w:tab/>
            </w:r>
            <w:r w:rsidRPr="000A5693">
              <w:rPr>
                <w:rFonts w:cstheme="minorHAnsi"/>
                <w:noProof/>
                <w:webHidden/>
                <w:sz w:val="24"/>
                <w:szCs w:val="24"/>
              </w:rPr>
              <w:fldChar w:fldCharType="begin"/>
            </w:r>
            <w:r w:rsidRPr="000A5693">
              <w:rPr>
                <w:rFonts w:cstheme="minorHAnsi"/>
                <w:noProof/>
                <w:webHidden/>
                <w:sz w:val="24"/>
                <w:szCs w:val="24"/>
              </w:rPr>
              <w:instrText xml:space="preserve"> PAGEREF _Toc235145042 \h </w:instrText>
            </w:r>
            <w:r w:rsidRPr="000A5693">
              <w:rPr>
                <w:rFonts w:cstheme="minorHAnsi"/>
                <w:noProof/>
                <w:webHidden/>
                <w:sz w:val="24"/>
                <w:szCs w:val="24"/>
              </w:rPr>
            </w:r>
            <w:r w:rsidRPr="000A5693">
              <w:rPr>
                <w:rFonts w:cstheme="minorHAnsi"/>
                <w:noProof/>
                <w:webHidden/>
                <w:sz w:val="24"/>
                <w:szCs w:val="24"/>
              </w:rPr>
              <w:fldChar w:fldCharType="separate"/>
            </w:r>
            <w:r w:rsidR="007D17F6">
              <w:rPr>
                <w:rFonts w:cstheme="minorHAnsi"/>
                <w:noProof/>
                <w:webHidden/>
                <w:sz w:val="24"/>
                <w:szCs w:val="24"/>
              </w:rPr>
              <w:t>7</w:t>
            </w:r>
            <w:r w:rsidRPr="000A5693">
              <w:rPr>
                <w:rFonts w:cstheme="minorHAnsi"/>
                <w:noProof/>
                <w:webHidden/>
                <w:sz w:val="24"/>
                <w:szCs w:val="24"/>
              </w:rPr>
              <w:fldChar w:fldCharType="end"/>
            </w:r>
          </w:hyperlink>
        </w:p>
        <w:p w14:paraId="4DB520D4" w14:textId="5F5EF1AC" w:rsidR="000A5693" w:rsidRPr="000A5693" w:rsidRDefault="000A5693" w:rsidP="000A5693">
          <w:pPr>
            <w:pStyle w:val="TOC1"/>
            <w:tabs>
              <w:tab w:val="right" w:leader="dot" w:pos="9350"/>
            </w:tabs>
            <w:spacing w:line="360" w:lineRule="auto"/>
            <w:jc w:val="both"/>
            <w:rPr>
              <w:rFonts w:eastAsiaTheme="minorEastAsia" w:cstheme="minorHAnsi"/>
              <w:noProof/>
              <w:kern w:val="0"/>
              <w:sz w:val="24"/>
              <w:szCs w:val="24"/>
              <w14:ligatures w14:val="none"/>
            </w:rPr>
          </w:pPr>
          <w:hyperlink w:anchor="_Toc235145043" w:history="1">
            <w:r w:rsidRPr="000A5693">
              <w:rPr>
                <w:rStyle w:val="Hyperlink"/>
                <w:rFonts w:cstheme="minorHAnsi"/>
                <w:noProof/>
                <w:sz w:val="24"/>
                <w:szCs w:val="24"/>
              </w:rPr>
              <w:t>5. References:</w:t>
            </w:r>
            <w:r w:rsidRPr="000A5693">
              <w:rPr>
                <w:rFonts w:cstheme="minorHAnsi"/>
                <w:noProof/>
                <w:webHidden/>
                <w:sz w:val="24"/>
                <w:szCs w:val="24"/>
              </w:rPr>
              <w:tab/>
            </w:r>
            <w:r w:rsidRPr="000A5693">
              <w:rPr>
                <w:rFonts w:cstheme="minorHAnsi"/>
                <w:noProof/>
                <w:webHidden/>
                <w:sz w:val="24"/>
                <w:szCs w:val="24"/>
              </w:rPr>
              <w:fldChar w:fldCharType="begin"/>
            </w:r>
            <w:r w:rsidRPr="000A5693">
              <w:rPr>
                <w:rFonts w:cstheme="minorHAnsi"/>
                <w:noProof/>
                <w:webHidden/>
                <w:sz w:val="24"/>
                <w:szCs w:val="24"/>
              </w:rPr>
              <w:instrText xml:space="preserve"> PAGEREF _Toc235145043 \h </w:instrText>
            </w:r>
            <w:r w:rsidRPr="000A5693">
              <w:rPr>
                <w:rFonts w:cstheme="minorHAnsi"/>
                <w:noProof/>
                <w:webHidden/>
                <w:sz w:val="24"/>
                <w:szCs w:val="24"/>
              </w:rPr>
            </w:r>
            <w:r w:rsidRPr="000A5693">
              <w:rPr>
                <w:rFonts w:cstheme="minorHAnsi"/>
                <w:noProof/>
                <w:webHidden/>
                <w:sz w:val="24"/>
                <w:szCs w:val="24"/>
              </w:rPr>
              <w:fldChar w:fldCharType="separate"/>
            </w:r>
            <w:r w:rsidR="007D17F6">
              <w:rPr>
                <w:rFonts w:cstheme="minorHAnsi"/>
                <w:noProof/>
                <w:webHidden/>
                <w:sz w:val="24"/>
                <w:szCs w:val="24"/>
              </w:rPr>
              <w:t>8</w:t>
            </w:r>
            <w:r w:rsidRPr="000A5693">
              <w:rPr>
                <w:rFonts w:cstheme="minorHAnsi"/>
                <w:noProof/>
                <w:webHidden/>
                <w:sz w:val="24"/>
                <w:szCs w:val="24"/>
              </w:rPr>
              <w:fldChar w:fldCharType="end"/>
            </w:r>
          </w:hyperlink>
        </w:p>
        <w:p w14:paraId="7E05C603" w14:textId="38B93F88" w:rsidR="000B1260" w:rsidRPr="000A5693" w:rsidRDefault="000B1260" w:rsidP="000A5693">
          <w:pPr>
            <w:spacing w:line="360" w:lineRule="auto"/>
            <w:jc w:val="both"/>
            <w:rPr>
              <w:rFonts w:cstheme="minorHAnsi"/>
              <w:sz w:val="24"/>
              <w:szCs w:val="24"/>
            </w:rPr>
          </w:pPr>
          <w:r w:rsidRPr="000A5693">
            <w:rPr>
              <w:rFonts w:cstheme="minorHAnsi"/>
              <w:noProof/>
              <w:sz w:val="24"/>
              <w:szCs w:val="24"/>
            </w:rPr>
            <w:fldChar w:fldCharType="end"/>
          </w:r>
        </w:p>
      </w:sdtContent>
    </w:sdt>
    <w:p w14:paraId="540F34A4" w14:textId="0973F066" w:rsidR="000B1260" w:rsidRPr="00AC0BAD" w:rsidRDefault="000B1260" w:rsidP="000A5693">
      <w:pPr>
        <w:spacing w:line="360" w:lineRule="auto"/>
        <w:jc w:val="center"/>
        <w:rPr>
          <w:rFonts w:cstheme="minorHAnsi"/>
          <w:b/>
          <w:bCs/>
          <w:sz w:val="24"/>
          <w:szCs w:val="24"/>
        </w:rPr>
      </w:pPr>
    </w:p>
    <w:p w14:paraId="3FDA299C" w14:textId="2F7B1420" w:rsidR="000B1260" w:rsidRPr="00AC0BAD" w:rsidRDefault="000B1260" w:rsidP="000A5693">
      <w:pPr>
        <w:spacing w:line="360" w:lineRule="auto"/>
        <w:jc w:val="center"/>
        <w:rPr>
          <w:rFonts w:cstheme="minorHAnsi"/>
          <w:b/>
          <w:bCs/>
          <w:sz w:val="24"/>
          <w:szCs w:val="24"/>
        </w:rPr>
      </w:pPr>
    </w:p>
    <w:p w14:paraId="1FBFC9EC" w14:textId="1BB2225A" w:rsidR="000B1260" w:rsidRPr="00AC0BAD" w:rsidRDefault="000B1260" w:rsidP="000B1260">
      <w:pPr>
        <w:spacing w:line="360" w:lineRule="auto"/>
        <w:jc w:val="center"/>
        <w:rPr>
          <w:rFonts w:cstheme="minorHAnsi"/>
          <w:b/>
          <w:bCs/>
          <w:sz w:val="24"/>
          <w:szCs w:val="24"/>
        </w:rPr>
      </w:pPr>
    </w:p>
    <w:p w14:paraId="1BDC9257" w14:textId="77E6DD8E" w:rsidR="000B1260" w:rsidRPr="00AC0BAD" w:rsidRDefault="000B1260" w:rsidP="000B1260">
      <w:pPr>
        <w:spacing w:line="360" w:lineRule="auto"/>
        <w:jc w:val="center"/>
        <w:rPr>
          <w:rFonts w:cstheme="minorHAnsi"/>
          <w:b/>
          <w:bCs/>
          <w:sz w:val="24"/>
          <w:szCs w:val="24"/>
        </w:rPr>
      </w:pPr>
    </w:p>
    <w:p w14:paraId="6ECE9B80" w14:textId="073074B7" w:rsidR="000B1260" w:rsidRPr="00AC0BAD" w:rsidRDefault="000B1260" w:rsidP="000B1260">
      <w:pPr>
        <w:spacing w:line="360" w:lineRule="auto"/>
        <w:jc w:val="center"/>
        <w:rPr>
          <w:rFonts w:cstheme="minorHAnsi"/>
          <w:b/>
          <w:bCs/>
          <w:sz w:val="24"/>
          <w:szCs w:val="24"/>
        </w:rPr>
      </w:pPr>
    </w:p>
    <w:p w14:paraId="68FA43A8" w14:textId="64026031" w:rsidR="000B1260" w:rsidRPr="00AC0BAD" w:rsidRDefault="000B1260" w:rsidP="000B1260">
      <w:pPr>
        <w:spacing w:line="360" w:lineRule="auto"/>
        <w:jc w:val="center"/>
        <w:rPr>
          <w:rFonts w:cstheme="minorHAnsi"/>
          <w:b/>
          <w:bCs/>
          <w:sz w:val="24"/>
          <w:szCs w:val="24"/>
        </w:rPr>
      </w:pPr>
    </w:p>
    <w:p w14:paraId="4A3121AD" w14:textId="59E5B693" w:rsidR="000B1260" w:rsidRPr="00AC0BAD" w:rsidRDefault="000B1260" w:rsidP="000B1260">
      <w:pPr>
        <w:spacing w:line="360" w:lineRule="auto"/>
        <w:jc w:val="center"/>
        <w:rPr>
          <w:rFonts w:cstheme="minorHAnsi"/>
          <w:b/>
          <w:bCs/>
          <w:sz w:val="24"/>
          <w:szCs w:val="24"/>
        </w:rPr>
      </w:pPr>
    </w:p>
    <w:p w14:paraId="5C99FF3D" w14:textId="1AE1BF33" w:rsidR="000B1260" w:rsidRPr="00AC0BAD" w:rsidRDefault="000B1260" w:rsidP="000B1260">
      <w:pPr>
        <w:spacing w:line="360" w:lineRule="auto"/>
        <w:jc w:val="center"/>
        <w:rPr>
          <w:rFonts w:cstheme="minorHAnsi"/>
          <w:b/>
          <w:bCs/>
          <w:sz w:val="24"/>
          <w:szCs w:val="24"/>
        </w:rPr>
      </w:pPr>
    </w:p>
    <w:p w14:paraId="1A656978" w14:textId="743C9CCD" w:rsidR="000B1260" w:rsidRDefault="000B1260" w:rsidP="00FB19F9">
      <w:pPr>
        <w:spacing w:line="360" w:lineRule="auto"/>
        <w:rPr>
          <w:rFonts w:cstheme="minorHAnsi"/>
          <w:b/>
          <w:bCs/>
          <w:sz w:val="24"/>
          <w:szCs w:val="24"/>
        </w:rPr>
      </w:pPr>
    </w:p>
    <w:p w14:paraId="54585F21" w14:textId="5D465C2A" w:rsidR="000A5693" w:rsidRDefault="000A5693" w:rsidP="00FB19F9">
      <w:pPr>
        <w:spacing w:line="360" w:lineRule="auto"/>
        <w:rPr>
          <w:rFonts w:cstheme="minorHAnsi"/>
          <w:b/>
          <w:bCs/>
          <w:sz w:val="24"/>
          <w:szCs w:val="24"/>
        </w:rPr>
      </w:pPr>
    </w:p>
    <w:p w14:paraId="6F4A95AA" w14:textId="50CA9554" w:rsidR="000A5693" w:rsidRDefault="000A5693" w:rsidP="00FB19F9">
      <w:pPr>
        <w:spacing w:line="360" w:lineRule="auto"/>
        <w:rPr>
          <w:rFonts w:cstheme="minorHAnsi"/>
          <w:b/>
          <w:bCs/>
          <w:sz w:val="24"/>
          <w:szCs w:val="24"/>
        </w:rPr>
      </w:pPr>
    </w:p>
    <w:p w14:paraId="06CF8E83" w14:textId="367742AC" w:rsidR="000A5693" w:rsidRDefault="000A5693" w:rsidP="00FB19F9">
      <w:pPr>
        <w:spacing w:line="360" w:lineRule="auto"/>
        <w:rPr>
          <w:rFonts w:cstheme="minorHAnsi"/>
          <w:b/>
          <w:bCs/>
          <w:sz w:val="24"/>
          <w:szCs w:val="24"/>
        </w:rPr>
      </w:pPr>
    </w:p>
    <w:p w14:paraId="18459EF9" w14:textId="12FE83CC" w:rsidR="000A5693" w:rsidRDefault="000A5693" w:rsidP="00FB19F9">
      <w:pPr>
        <w:spacing w:line="360" w:lineRule="auto"/>
        <w:rPr>
          <w:rFonts w:cstheme="minorHAnsi"/>
          <w:b/>
          <w:bCs/>
          <w:sz w:val="24"/>
          <w:szCs w:val="24"/>
        </w:rPr>
      </w:pPr>
    </w:p>
    <w:p w14:paraId="4912DA56" w14:textId="74915485" w:rsidR="000A5693" w:rsidRDefault="000A5693" w:rsidP="00FB19F9">
      <w:pPr>
        <w:spacing w:line="360" w:lineRule="auto"/>
        <w:rPr>
          <w:rFonts w:cstheme="minorHAnsi"/>
          <w:b/>
          <w:bCs/>
          <w:sz w:val="24"/>
          <w:szCs w:val="24"/>
        </w:rPr>
      </w:pPr>
    </w:p>
    <w:p w14:paraId="1B480424" w14:textId="77777777" w:rsidR="000A5693" w:rsidRPr="00AC0BAD" w:rsidRDefault="000A5693" w:rsidP="00FB19F9">
      <w:pPr>
        <w:spacing w:line="360" w:lineRule="auto"/>
        <w:rPr>
          <w:rFonts w:cstheme="minorHAnsi"/>
          <w:b/>
          <w:bCs/>
          <w:sz w:val="24"/>
          <w:szCs w:val="24"/>
        </w:rPr>
      </w:pPr>
    </w:p>
    <w:p w14:paraId="76F0F30E" w14:textId="0642D4D9" w:rsidR="000B1260" w:rsidRPr="00AC0BAD" w:rsidRDefault="000B1260" w:rsidP="000B1260">
      <w:pPr>
        <w:pStyle w:val="Heading1"/>
        <w:spacing w:line="360" w:lineRule="auto"/>
        <w:jc w:val="both"/>
        <w:rPr>
          <w:rFonts w:asciiTheme="minorHAnsi" w:hAnsiTheme="minorHAnsi" w:cstheme="minorHAnsi"/>
          <w:b/>
          <w:bCs/>
          <w:color w:val="auto"/>
        </w:rPr>
      </w:pPr>
      <w:bookmarkStart w:id="0" w:name="_Toc235145039"/>
      <w:r w:rsidRPr="00AC0BAD">
        <w:rPr>
          <w:rFonts w:asciiTheme="minorHAnsi" w:hAnsiTheme="minorHAnsi" w:cstheme="minorHAnsi"/>
          <w:b/>
          <w:bCs/>
          <w:color w:val="auto"/>
        </w:rPr>
        <w:t>1. Introduction and Forward Planning:</w:t>
      </w:r>
      <w:bookmarkEnd w:id="0"/>
    </w:p>
    <w:p w14:paraId="6DCA94E9" w14:textId="30C6C00B" w:rsidR="00AC0BAD" w:rsidRPr="00AC0BAD" w:rsidRDefault="00AC0BAD" w:rsidP="00AC0BAD">
      <w:pPr>
        <w:spacing w:line="360" w:lineRule="auto"/>
        <w:jc w:val="both"/>
        <w:rPr>
          <w:rFonts w:cstheme="minorHAnsi"/>
          <w:sz w:val="24"/>
          <w:szCs w:val="24"/>
        </w:rPr>
      </w:pPr>
      <w:r w:rsidRPr="00AC0BAD">
        <w:rPr>
          <w:rFonts w:cstheme="minorHAnsi"/>
          <w:sz w:val="24"/>
          <w:szCs w:val="24"/>
        </w:rPr>
        <w:t xml:space="preserve">There are several ways today to include social media marketing into the </w:t>
      </w:r>
      <w:proofErr w:type="spellStart"/>
      <w:r w:rsidRPr="00AC0BAD">
        <w:rPr>
          <w:rFonts w:cstheme="minorHAnsi"/>
          <w:sz w:val="24"/>
          <w:szCs w:val="24"/>
        </w:rPr>
        <w:t>organisations</w:t>
      </w:r>
      <w:proofErr w:type="spellEnd"/>
      <w:r w:rsidRPr="00AC0BAD">
        <w:rPr>
          <w:rFonts w:cstheme="minorHAnsi"/>
          <w:sz w:val="24"/>
          <w:szCs w:val="24"/>
        </w:rPr>
        <w:t>' marketing strategies; through interactive marketing, social media marketing campaigns, social media influencers and UGC. Digital interaction has proven to be a strategic benefit for companies and is a key element in the process of discovery, evaluation and purchase of a product by consumers. It can create effective campaigns that can be converted to high levels of brand awareness via conversations and/or eWOM to trust and then intent to buy (</w:t>
      </w:r>
      <w:proofErr w:type="spellStart"/>
      <w:r w:rsidRPr="00AC0BAD">
        <w:rPr>
          <w:rFonts w:cstheme="minorHAnsi"/>
          <w:sz w:val="24"/>
          <w:szCs w:val="24"/>
        </w:rPr>
        <w:t>Kotler</w:t>
      </w:r>
      <w:proofErr w:type="spellEnd"/>
      <w:r w:rsidRPr="00AC0BAD">
        <w:rPr>
          <w:rFonts w:cstheme="minorHAnsi"/>
          <w:sz w:val="24"/>
          <w:szCs w:val="24"/>
        </w:rPr>
        <w:t xml:space="preserve">, Keller and </w:t>
      </w:r>
      <w:proofErr w:type="spellStart"/>
      <w:r w:rsidRPr="00AC0BAD">
        <w:rPr>
          <w:rFonts w:cstheme="minorHAnsi"/>
          <w:sz w:val="24"/>
          <w:szCs w:val="24"/>
        </w:rPr>
        <w:t>Chernev</w:t>
      </w:r>
      <w:proofErr w:type="spellEnd"/>
      <w:r w:rsidRPr="00AC0BAD">
        <w:rPr>
          <w:rFonts w:cstheme="minorHAnsi"/>
          <w:sz w:val="24"/>
          <w:szCs w:val="24"/>
        </w:rPr>
        <w:t xml:space="preserve">, 2022). The presence of social media has brought some new data on how this impacts people's </w:t>
      </w:r>
      <w:proofErr w:type="spellStart"/>
      <w:r w:rsidRPr="00AC0BAD">
        <w:rPr>
          <w:rFonts w:cstheme="minorHAnsi"/>
          <w:sz w:val="24"/>
          <w:szCs w:val="24"/>
        </w:rPr>
        <w:t>behaviour</w:t>
      </w:r>
      <w:proofErr w:type="spellEnd"/>
      <w:r w:rsidRPr="00AC0BAD">
        <w:rPr>
          <w:rFonts w:cstheme="minorHAnsi"/>
          <w:sz w:val="24"/>
          <w:szCs w:val="24"/>
        </w:rPr>
        <w:t xml:space="preserve"> in general, and youth </w:t>
      </w:r>
      <w:proofErr w:type="spellStart"/>
      <w:r w:rsidRPr="00AC0BAD">
        <w:rPr>
          <w:rFonts w:cstheme="minorHAnsi"/>
          <w:sz w:val="24"/>
          <w:szCs w:val="24"/>
        </w:rPr>
        <w:t>behaviour</w:t>
      </w:r>
      <w:proofErr w:type="spellEnd"/>
      <w:r w:rsidRPr="00AC0BAD">
        <w:rPr>
          <w:rFonts w:cstheme="minorHAnsi"/>
          <w:sz w:val="24"/>
          <w:szCs w:val="24"/>
        </w:rPr>
        <w:t xml:space="preserve"> in particular</w:t>
      </w:r>
      <w:r w:rsidR="00321D7F">
        <w:rPr>
          <w:rFonts w:cstheme="minorHAnsi"/>
          <w:sz w:val="24"/>
          <w:szCs w:val="24"/>
        </w:rPr>
        <w:t xml:space="preserve"> </w:t>
      </w:r>
      <w:r w:rsidR="00321D7F" w:rsidRPr="00AC0BAD">
        <w:rPr>
          <w:rFonts w:cstheme="minorHAnsi"/>
          <w:sz w:val="24"/>
          <w:szCs w:val="24"/>
        </w:rPr>
        <w:t>(</w:t>
      </w:r>
      <w:proofErr w:type="spellStart"/>
      <w:r w:rsidR="00321D7F" w:rsidRPr="00AC0BAD">
        <w:rPr>
          <w:rFonts w:cstheme="minorHAnsi"/>
          <w:sz w:val="24"/>
          <w:szCs w:val="24"/>
        </w:rPr>
        <w:t>Ashraf</w:t>
      </w:r>
      <w:proofErr w:type="spellEnd"/>
      <w:r w:rsidR="00321D7F" w:rsidRPr="00AC0BAD">
        <w:rPr>
          <w:rFonts w:cstheme="minorHAnsi"/>
          <w:sz w:val="24"/>
          <w:szCs w:val="24"/>
        </w:rPr>
        <w:t xml:space="preserve">, </w:t>
      </w:r>
      <w:proofErr w:type="spellStart"/>
      <w:r w:rsidR="00321D7F" w:rsidRPr="00AC0BAD">
        <w:rPr>
          <w:rFonts w:cstheme="minorHAnsi"/>
          <w:sz w:val="24"/>
          <w:szCs w:val="24"/>
        </w:rPr>
        <w:t>Hameed</w:t>
      </w:r>
      <w:proofErr w:type="spellEnd"/>
      <w:r w:rsidR="00321D7F" w:rsidRPr="00AC0BAD">
        <w:rPr>
          <w:rFonts w:cstheme="minorHAnsi"/>
          <w:sz w:val="24"/>
          <w:szCs w:val="24"/>
        </w:rPr>
        <w:t xml:space="preserve"> and </w:t>
      </w:r>
      <w:proofErr w:type="spellStart"/>
      <w:r w:rsidR="00321D7F" w:rsidRPr="00AC0BAD">
        <w:rPr>
          <w:rFonts w:cstheme="minorHAnsi"/>
          <w:sz w:val="24"/>
          <w:szCs w:val="24"/>
        </w:rPr>
        <w:t>Saeed</w:t>
      </w:r>
      <w:proofErr w:type="spellEnd"/>
      <w:r w:rsidR="00321D7F" w:rsidRPr="00AC0BAD">
        <w:rPr>
          <w:rFonts w:cstheme="minorHAnsi"/>
          <w:sz w:val="24"/>
          <w:szCs w:val="24"/>
        </w:rPr>
        <w:t xml:space="preserve">, 2023; </w:t>
      </w:r>
      <w:proofErr w:type="spellStart"/>
      <w:r w:rsidR="00321D7F" w:rsidRPr="00AC0BAD">
        <w:rPr>
          <w:rFonts w:cstheme="minorHAnsi"/>
          <w:sz w:val="24"/>
          <w:szCs w:val="24"/>
        </w:rPr>
        <w:t>Vrontis</w:t>
      </w:r>
      <w:proofErr w:type="spellEnd"/>
      <w:r w:rsidR="00321D7F" w:rsidRPr="00AC0BAD">
        <w:rPr>
          <w:rFonts w:cstheme="minorHAnsi"/>
          <w:sz w:val="24"/>
          <w:szCs w:val="24"/>
        </w:rPr>
        <w:t xml:space="preserve"> et al., 2021)</w:t>
      </w:r>
      <w:r w:rsidR="00321D7F">
        <w:rPr>
          <w:rFonts w:cstheme="minorHAnsi"/>
          <w:sz w:val="24"/>
          <w:szCs w:val="24"/>
        </w:rPr>
        <w:t>.</w:t>
      </w:r>
    </w:p>
    <w:p w14:paraId="457305B9" w14:textId="303286B5" w:rsidR="00AC0BAD" w:rsidRPr="00AC0BAD" w:rsidRDefault="00AC0BAD" w:rsidP="00AC0BAD">
      <w:pPr>
        <w:spacing w:line="360" w:lineRule="auto"/>
        <w:jc w:val="both"/>
        <w:rPr>
          <w:rFonts w:cstheme="minorHAnsi"/>
          <w:b/>
          <w:bCs/>
          <w:sz w:val="24"/>
          <w:szCs w:val="24"/>
        </w:rPr>
      </w:pPr>
      <w:r w:rsidRPr="00AC0BAD">
        <w:rPr>
          <w:rFonts w:cstheme="minorHAnsi"/>
          <w:b/>
          <w:bCs/>
          <w:sz w:val="24"/>
          <w:szCs w:val="24"/>
        </w:rPr>
        <w:t>Research Aim:</w:t>
      </w:r>
    </w:p>
    <w:p w14:paraId="2B3F164D" w14:textId="6D2D6386" w:rsidR="00AC0BAD" w:rsidRPr="00AC0BAD" w:rsidRDefault="00AC0BAD" w:rsidP="00AC0BAD">
      <w:pPr>
        <w:spacing w:line="360" w:lineRule="auto"/>
        <w:jc w:val="both"/>
        <w:rPr>
          <w:rFonts w:cstheme="minorHAnsi"/>
          <w:sz w:val="24"/>
          <w:szCs w:val="24"/>
        </w:rPr>
      </w:pPr>
      <w:r w:rsidRPr="00AC0BAD">
        <w:rPr>
          <w:rFonts w:cstheme="minorHAnsi"/>
          <w:sz w:val="24"/>
          <w:szCs w:val="24"/>
        </w:rPr>
        <w:t>To fully know social media marketing's contribution in consumer decision making.</w:t>
      </w:r>
    </w:p>
    <w:p w14:paraId="00D13926" w14:textId="6766C8AC" w:rsidR="00AC0BAD" w:rsidRPr="00AC0BAD" w:rsidRDefault="00AC0BAD" w:rsidP="00AC0BAD">
      <w:pPr>
        <w:spacing w:line="360" w:lineRule="auto"/>
        <w:jc w:val="both"/>
        <w:rPr>
          <w:rFonts w:cstheme="minorHAnsi"/>
          <w:b/>
          <w:bCs/>
          <w:sz w:val="24"/>
          <w:szCs w:val="24"/>
        </w:rPr>
      </w:pPr>
      <w:r w:rsidRPr="00AC0BAD">
        <w:rPr>
          <w:rFonts w:cstheme="minorHAnsi"/>
          <w:b/>
          <w:bCs/>
          <w:sz w:val="24"/>
          <w:szCs w:val="24"/>
        </w:rPr>
        <w:t>Research Objectives:</w:t>
      </w:r>
    </w:p>
    <w:p w14:paraId="4C2DC434" w14:textId="0CDB2C9B" w:rsidR="00AC0BAD" w:rsidRPr="00AC0BAD" w:rsidRDefault="00AC0BAD" w:rsidP="00AC0BAD">
      <w:pPr>
        <w:spacing w:line="360" w:lineRule="auto"/>
        <w:jc w:val="both"/>
        <w:rPr>
          <w:rFonts w:cstheme="minorHAnsi"/>
          <w:sz w:val="24"/>
          <w:szCs w:val="24"/>
        </w:rPr>
      </w:pPr>
      <w:r>
        <w:rPr>
          <w:rFonts w:cstheme="minorHAnsi"/>
          <w:sz w:val="24"/>
          <w:szCs w:val="24"/>
        </w:rPr>
        <w:t>The research will evaluate</w:t>
      </w:r>
      <w:r w:rsidRPr="00AC0BAD">
        <w:rPr>
          <w:rFonts w:cstheme="minorHAnsi"/>
          <w:sz w:val="24"/>
          <w:szCs w:val="24"/>
        </w:rPr>
        <w:t xml:space="preserve"> </w:t>
      </w:r>
      <w:r>
        <w:rPr>
          <w:rFonts w:cstheme="minorHAnsi"/>
          <w:sz w:val="24"/>
          <w:szCs w:val="24"/>
        </w:rPr>
        <w:t>the</w:t>
      </w:r>
      <w:r w:rsidRPr="00AC0BAD">
        <w:rPr>
          <w:rFonts w:cstheme="minorHAnsi"/>
          <w:sz w:val="24"/>
          <w:szCs w:val="24"/>
        </w:rPr>
        <w:t xml:space="preserve"> relationship between SMM and advertising as well as IMC and Consumer Trust, role of EWOM in purchase decision and makes valuable suggestions for the </w:t>
      </w:r>
      <w:proofErr w:type="spellStart"/>
      <w:r w:rsidRPr="00AC0BAD">
        <w:rPr>
          <w:rFonts w:cstheme="minorHAnsi"/>
          <w:sz w:val="24"/>
          <w:szCs w:val="24"/>
        </w:rPr>
        <w:t>organisations</w:t>
      </w:r>
      <w:proofErr w:type="spellEnd"/>
      <w:r w:rsidRPr="00AC0BAD">
        <w:rPr>
          <w:rFonts w:cstheme="minorHAnsi"/>
          <w:sz w:val="24"/>
          <w:szCs w:val="24"/>
        </w:rPr>
        <w:t xml:space="preserve"> as well as measure purchase-intention of the consumers using social media.</w:t>
      </w:r>
    </w:p>
    <w:p w14:paraId="56EB57E2" w14:textId="61FEF3C8" w:rsidR="00AC0BAD" w:rsidRPr="00AF5AAA" w:rsidRDefault="00AC0BAD" w:rsidP="00AC0BAD">
      <w:pPr>
        <w:spacing w:line="360" w:lineRule="auto"/>
        <w:jc w:val="both"/>
        <w:rPr>
          <w:rFonts w:cstheme="minorHAnsi"/>
          <w:b/>
          <w:bCs/>
          <w:sz w:val="24"/>
          <w:szCs w:val="24"/>
        </w:rPr>
      </w:pPr>
      <w:r w:rsidRPr="00AF5AAA">
        <w:rPr>
          <w:rFonts w:cstheme="minorHAnsi"/>
          <w:b/>
          <w:bCs/>
          <w:sz w:val="24"/>
          <w:szCs w:val="24"/>
        </w:rPr>
        <w:t>Research Questions:</w:t>
      </w:r>
    </w:p>
    <w:p w14:paraId="508C8246" w14:textId="115CEF65" w:rsidR="00AC0BAD" w:rsidRPr="00AC0BAD" w:rsidRDefault="00AF5AAA" w:rsidP="00AC0BAD">
      <w:pPr>
        <w:spacing w:line="360" w:lineRule="auto"/>
        <w:jc w:val="both"/>
        <w:rPr>
          <w:rFonts w:cstheme="minorHAnsi"/>
          <w:sz w:val="24"/>
          <w:szCs w:val="24"/>
        </w:rPr>
      </w:pPr>
      <w:r>
        <w:rPr>
          <w:rFonts w:cstheme="minorHAnsi"/>
          <w:sz w:val="24"/>
          <w:szCs w:val="24"/>
        </w:rPr>
        <w:t>W</w:t>
      </w:r>
      <w:r w:rsidR="00AC0BAD" w:rsidRPr="00AC0BAD">
        <w:rPr>
          <w:rFonts w:cstheme="minorHAnsi"/>
          <w:sz w:val="24"/>
          <w:szCs w:val="24"/>
        </w:rPr>
        <w:t xml:space="preserve">hat are the </w:t>
      </w:r>
      <w:r>
        <w:rPr>
          <w:rFonts w:cstheme="minorHAnsi"/>
          <w:sz w:val="24"/>
          <w:szCs w:val="24"/>
        </w:rPr>
        <w:t xml:space="preserve">effective and efficient </w:t>
      </w:r>
      <w:r w:rsidR="00AC0BAD" w:rsidRPr="00AC0BAD">
        <w:rPr>
          <w:rFonts w:cstheme="minorHAnsi"/>
          <w:sz w:val="24"/>
          <w:szCs w:val="24"/>
        </w:rPr>
        <w:t>implications</w:t>
      </w:r>
      <w:r>
        <w:rPr>
          <w:rFonts w:cstheme="minorHAnsi"/>
          <w:sz w:val="24"/>
          <w:szCs w:val="24"/>
        </w:rPr>
        <w:t xml:space="preserve"> strategies </w:t>
      </w:r>
      <w:r w:rsidR="00AC0BAD" w:rsidRPr="00AC0BAD">
        <w:rPr>
          <w:rFonts w:cstheme="minorHAnsi"/>
          <w:sz w:val="24"/>
          <w:szCs w:val="24"/>
        </w:rPr>
        <w:t xml:space="preserve">of </w:t>
      </w:r>
      <w:r>
        <w:rPr>
          <w:rFonts w:cstheme="minorHAnsi"/>
          <w:sz w:val="24"/>
          <w:szCs w:val="24"/>
        </w:rPr>
        <w:t>social media</w:t>
      </w:r>
      <w:r w:rsidR="00AC0BAD" w:rsidRPr="00AC0BAD">
        <w:rPr>
          <w:rFonts w:cstheme="minorHAnsi"/>
          <w:sz w:val="24"/>
          <w:szCs w:val="24"/>
        </w:rPr>
        <w:t xml:space="preserve"> marketing/s</w:t>
      </w:r>
      <w:r>
        <w:rPr>
          <w:rFonts w:cstheme="minorHAnsi"/>
          <w:sz w:val="24"/>
          <w:szCs w:val="24"/>
        </w:rPr>
        <w:t>ocial media</w:t>
      </w:r>
      <w:r w:rsidR="00AC0BAD" w:rsidRPr="00AC0BAD">
        <w:rPr>
          <w:rFonts w:cstheme="minorHAnsi"/>
          <w:sz w:val="24"/>
          <w:szCs w:val="24"/>
        </w:rPr>
        <w:t xml:space="preserve"> advertising/influencers/trust/online reviews on the consumer purchase intention, and consumer </w:t>
      </w:r>
      <w:proofErr w:type="spellStart"/>
      <w:r w:rsidR="00AC0BAD" w:rsidRPr="00AC0BAD">
        <w:rPr>
          <w:rFonts w:cstheme="minorHAnsi"/>
          <w:sz w:val="24"/>
          <w:szCs w:val="24"/>
        </w:rPr>
        <w:t>behaviour</w:t>
      </w:r>
      <w:proofErr w:type="spellEnd"/>
      <w:r w:rsidR="00AC0BAD" w:rsidRPr="00AC0BAD">
        <w:rPr>
          <w:rFonts w:cstheme="minorHAnsi"/>
          <w:sz w:val="24"/>
          <w:szCs w:val="24"/>
        </w:rPr>
        <w:t xml:space="preserve"> in general?</w:t>
      </w:r>
    </w:p>
    <w:p w14:paraId="64B3341D" w14:textId="5EC0467C" w:rsidR="00AC0BAD" w:rsidRPr="00AF5AAA" w:rsidRDefault="00AC0BAD" w:rsidP="00AC0BAD">
      <w:pPr>
        <w:spacing w:line="360" w:lineRule="auto"/>
        <w:jc w:val="both"/>
        <w:rPr>
          <w:rFonts w:cstheme="minorHAnsi"/>
          <w:b/>
          <w:bCs/>
          <w:sz w:val="24"/>
          <w:szCs w:val="24"/>
        </w:rPr>
      </w:pPr>
      <w:r w:rsidRPr="00AF5AAA">
        <w:rPr>
          <w:rFonts w:cstheme="minorHAnsi"/>
          <w:b/>
          <w:bCs/>
          <w:sz w:val="24"/>
          <w:szCs w:val="24"/>
        </w:rPr>
        <w:t>Problem Statement</w:t>
      </w:r>
      <w:r w:rsidR="00AF5AAA" w:rsidRPr="00AF5AAA">
        <w:rPr>
          <w:rFonts w:cstheme="minorHAnsi"/>
          <w:b/>
          <w:bCs/>
          <w:sz w:val="24"/>
          <w:szCs w:val="24"/>
        </w:rPr>
        <w:t>:</w:t>
      </w:r>
    </w:p>
    <w:p w14:paraId="28346EAB" w14:textId="36778C69" w:rsidR="00AC0BAD" w:rsidRPr="00AC0BAD" w:rsidRDefault="00AC0BAD" w:rsidP="00AC0BAD">
      <w:pPr>
        <w:spacing w:line="360" w:lineRule="auto"/>
        <w:jc w:val="both"/>
        <w:rPr>
          <w:rFonts w:cstheme="minorHAnsi"/>
          <w:sz w:val="24"/>
          <w:szCs w:val="24"/>
        </w:rPr>
      </w:pPr>
      <w:r w:rsidRPr="00AC0BAD">
        <w:rPr>
          <w:rFonts w:cstheme="minorHAnsi"/>
          <w:sz w:val="24"/>
          <w:szCs w:val="24"/>
        </w:rPr>
        <w:t>Studies reveal that there is a positive relationship between engagement – trust – intention (</w:t>
      </w:r>
      <w:proofErr w:type="spellStart"/>
      <w:r w:rsidRPr="00AC0BAD">
        <w:rPr>
          <w:rFonts w:cstheme="minorHAnsi"/>
          <w:sz w:val="24"/>
          <w:szCs w:val="24"/>
        </w:rPr>
        <w:t>Sokolova</w:t>
      </w:r>
      <w:proofErr w:type="spellEnd"/>
      <w:r w:rsidRPr="00AC0BAD">
        <w:rPr>
          <w:rFonts w:cstheme="minorHAnsi"/>
          <w:sz w:val="24"/>
          <w:szCs w:val="24"/>
        </w:rPr>
        <w:t xml:space="preserve"> and </w:t>
      </w:r>
      <w:proofErr w:type="spellStart"/>
      <w:r w:rsidRPr="00AC0BAD">
        <w:rPr>
          <w:rFonts w:cstheme="minorHAnsi"/>
          <w:sz w:val="24"/>
          <w:szCs w:val="24"/>
        </w:rPr>
        <w:t>Kefi</w:t>
      </w:r>
      <w:proofErr w:type="spellEnd"/>
      <w:r w:rsidRPr="00AC0BAD">
        <w:rPr>
          <w:rFonts w:cstheme="minorHAnsi"/>
          <w:sz w:val="24"/>
          <w:szCs w:val="24"/>
        </w:rPr>
        <w:t>, 2020) as well as the mixed relationship has been found in each platform, audience and promotional approach (</w:t>
      </w:r>
      <w:proofErr w:type="spellStart"/>
      <w:r w:rsidRPr="00AC0BAD">
        <w:rPr>
          <w:rFonts w:cstheme="minorHAnsi"/>
          <w:sz w:val="24"/>
          <w:szCs w:val="24"/>
        </w:rPr>
        <w:t>Ashraf</w:t>
      </w:r>
      <w:proofErr w:type="spellEnd"/>
      <w:r w:rsidRPr="00AC0BAD">
        <w:rPr>
          <w:rFonts w:cstheme="minorHAnsi"/>
          <w:sz w:val="24"/>
          <w:szCs w:val="24"/>
        </w:rPr>
        <w:t xml:space="preserve">, </w:t>
      </w:r>
      <w:proofErr w:type="spellStart"/>
      <w:r w:rsidRPr="00AC0BAD">
        <w:rPr>
          <w:rFonts w:cstheme="minorHAnsi"/>
          <w:sz w:val="24"/>
          <w:szCs w:val="24"/>
        </w:rPr>
        <w:t>Hameed</w:t>
      </w:r>
      <w:proofErr w:type="spellEnd"/>
      <w:r w:rsidRPr="00AC0BAD">
        <w:rPr>
          <w:rFonts w:cstheme="minorHAnsi"/>
          <w:sz w:val="24"/>
          <w:szCs w:val="24"/>
        </w:rPr>
        <w:t xml:space="preserve"> and </w:t>
      </w:r>
      <w:proofErr w:type="spellStart"/>
      <w:r w:rsidRPr="00AC0BAD">
        <w:rPr>
          <w:rFonts w:cstheme="minorHAnsi"/>
          <w:sz w:val="24"/>
          <w:szCs w:val="24"/>
        </w:rPr>
        <w:t>Saeed</w:t>
      </w:r>
      <w:proofErr w:type="spellEnd"/>
      <w:r w:rsidRPr="00AC0BAD">
        <w:rPr>
          <w:rFonts w:cstheme="minorHAnsi"/>
          <w:sz w:val="24"/>
          <w:szCs w:val="24"/>
        </w:rPr>
        <w:t>, 2023).</w:t>
      </w:r>
    </w:p>
    <w:p w14:paraId="05291190" w14:textId="6B2FB993" w:rsidR="00AC0BAD" w:rsidRPr="00AF5AAA" w:rsidRDefault="00AF5AAA" w:rsidP="00AC0BAD">
      <w:pPr>
        <w:spacing w:line="360" w:lineRule="auto"/>
        <w:jc w:val="both"/>
        <w:rPr>
          <w:rFonts w:cstheme="minorHAnsi"/>
          <w:b/>
          <w:bCs/>
          <w:sz w:val="24"/>
          <w:szCs w:val="24"/>
        </w:rPr>
      </w:pPr>
      <w:r w:rsidRPr="00AF5AAA">
        <w:rPr>
          <w:rFonts w:cstheme="minorHAnsi"/>
          <w:b/>
          <w:bCs/>
          <w:sz w:val="24"/>
          <w:szCs w:val="24"/>
        </w:rPr>
        <w:t>Significance of the Study:</w:t>
      </w:r>
    </w:p>
    <w:p w14:paraId="1A47C2D1" w14:textId="703B8559" w:rsidR="00AC0BAD" w:rsidRPr="00AC0BAD" w:rsidRDefault="00AC0BAD" w:rsidP="00AC0BAD">
      <w:pPr>
        <w:spacing w:line="360" w:lineRule="auto"/>
        <w:jc w:val="both"/>
        <w:rPr>
          <w:rFonts w:cstheme="minorHAnsi"/>
          <w:sz w:val="24"/>
          <w:szCs w:val="24"/>
        </w:rPr>
      </w:pPr>
      <w:r w:rsidRPr="00AC0BAD">
        <w:rPr>
          <w:rFonts w:cstheme="minorHAnsi"/>
          <w:sz w:val="24"/>
          <w:szCs w:val="24"/>
        </w:rPr>
        <w:t xml:space="preserve">The actual results will be integrated in research and learning by other </w:t>
      </w:r>
      <w:proofErr w:type="spellStart"/>
      <w:r w:rsidRPr="00AC0BAD">
        <w:rPr>
          <w:rFonts w:cstheme="minorHAnsi"/>
          <w:sz w:val="24"/>
          <w:szCs w:val="24"/>
        </w:rPr>
        <w:t>organisations</w:t>
      </w:r>
      <w:proofErr w:type="spellEnd"/>
      <w:r w:rsidRPr="00AC0BAD">
        <w:rPr>
          <w:rFonts w:cstheme="minorHAnsi"/>
          <w:sz w:val="24"/>
          <w:szCs w:val="24"/>
        </w:rPr>
        <w:t xml:space="preserve"> and become a tool for </w:t>
      </w:r>
      <w:proofErr w:type="spellStart"/>
      <w:r w:rsidRPr="00AC0BAD">
        <w:rPr>
          <w:rFonts w:cstheme="minorHAnsi"/>
          <w:sz w:val="24"/>
          <w:szCs w:val="24"/>
        </w:rPr>
        <w:t>organisations</w:t>
      </w:r>
      <w:proofErr w:type="spellEnd"/>
      <w:r w:rsidRPr="00AC0BAD">
        <w:rPr>
          <w:rFonts w:cstheme="minorHAnsi"/>
          <w:sz w:val="24"/>
          <w:szCs w:val="24"/>
        </w:rPr>
        <w:t xml:space="preserve"> to design their own social media communication strategy so that more effective communication can be achieved in a sustainable manner via trusted influencers, authentic communication and customer reviews.</w:t>
      </w:r>
    </w:p>
    <w:p w14:paraId="5FE78761" w14:textId="466A1F31" w:rsidR="00AC0BAD" w:rsidRPr="00AF5AAA" w:rsidRDefault="00AF5AAA" w:rsidP="00AC0BAD">
      <w:pPr>
        <w:spacing w:line="360" w:lineRule="auto"/>
        <w:jc w:val="both"/>
        <w:rPr>
          <w:rFonts w:cstheme="minorHAnsi"/>
          <w:b/>
          <w:bCs/>
          <w:sz w:val="24"/>
          <w:szCs w:val="24"/>
        </w:rPr>
      </w:pPr>
      <w:r w:rsidRPr="00AF5AAA">
        <w:rPr>
          <w:rFonts w:cstheme="minorHAnsi"/>
          <w:b/>
          <w:bCs/>
          <w:sz w:val="24"/>
          <w:szCs w:val="24"/>
        </w:rPr>
        <w:t>Outline of the Study:</w:t>
      </w:r>
    </w:p>
    <w:p w14:paraId="1710270B" w14:textId="23527356" w:rsidR="0065491F" w:rsidRDefault="00AC0BAD" w:rsidP="00AC0BAD">
      <w:pPr>
        <w:spacing w:line="360" w:lineRule="auto"/>
        <w:jc w:val="both"/>
        <w:rPr>
          <w:rFonts w:cstheme="minorHAnsi"/>
          <w:sz w:val="24"/>
          <w:szCs w:val="24"/>
        </w:rPr>
      </w:pPr>
      <w:r w:rsidRPr="00AC0BAD">
        <w:rPr>
          <w:rFonts w:cstheme="minorHAnsi"/>
          <w:sz w:val="24"/>
          <w:szCs w:val="24"/>
        </w:rPr>
        <w:t>The proposal should be well structured and organized, and include the following sections: introduction, literature, methodology, timetable and references.</w:t>
      </w:r>
    </w:p>
    <w:p w14:paraId="6DE7F92B" w14:textId="2BBCE299" w:rsidR="00AF5AAA" w:rsidRPr="00AC0BAD" w:rsidRDefault="00AF5AAA" w:rsidP="00AF5AAA">
      <w:pPr>
        <w:pStyle w:val="Heading1"/>
        <w:spacing w:line="360" w:lineRule="auto"/>
        <w:jc w:val="both"/>
        <w:rPr>
          <w:rFonts w:asciiTheme="minorHAnsi" w:hAnsiTheme="minorHAnsi" w:cstheme="minorHAnsi"/>
          <w:b/>
          <w:bCs/>
          <w:color w:val="auto"/>
        </w:rPr>
      </w:pPr>
      <w:bookmarkStart w:id="1" w:name="_Toc235145040"/>
      <w:r w:rsidRPr="00AF5AAA">
        <w:rPr>
          <w:rFonts w:asciiTheme="minorHAnsi" w:hAnsiTheme="minorHAnsi" w:cstheme="minorHAnsi"/>
          <w:b/>
          <w:bCs/>
          <w:color w:val="auto"/>
        </w:rPr>
        <w:t>2. Literature Review</w:t>
      </w:r>
      <w:r w:rsidRPr="00AC0BAD">
        <w:rPr>
          <w:rFonts w:asciiTheme="minorHAnsi" w:hAnsiTheme="minorHAnsi" w:cstheme="minorHAnsi"/>
          <w:b/>
          <w:bCs/>
          <w:color w:val="auto"/>
        </w:rPr>
        <w:t>:</w:t>
      </w:r>
      <w:bookmarkEnd w:id="1"/>
    </w:p>
    <w:p w14:paraId="31D6E9B3" w14:textId="65BBDD72" w:rsidR="0065491F" w:rsidRDefault="00AF5AAA" w:rsidP="0065491F">
      <w:pPr>
        <w:spacing w:line="360" w:lineRule="auto"/>
        <w:jc w:val="both"/>
        <w:rPr>
          <w:rFonts w:cstheme="minorHAnsi"/>
          <w:sz w:val="24"/>
          <w:szCs w:val="24"/>
        </w:rPr>
      </w:pPr>
      <w:r w:rsidRPr="00AF5AAA">
        <w:rPr>
          <w:rFonts w:cstheme="minorHAnsi"/>
          <w:sz w:val="24"/>
          <w:szCs w:val="24"/>
        </w:rPr>
        <w:t>Social Media Marketing is used to reach out to the customers, communicate a product and engage the customers as brand partners via social media as a marketing. The consumers could be involved in the proceedings through social media as it offers a more interactive way of communication with them.</w:t>
      </w:r>
      <w:r>
        <w:rPr>
          <w:rFonts w:cstheme="minorHAnsi"/>
          <w:sz w:val="24"/>
          <w:szCs w:val="24"/>
        </w:rPr>
        <w:t xml:space="preserve"> </w:t>
      </w:r>
      <w:r w:rsidRPr="00AF5AAA">
        <w:rPr>
          <w:rFonts w:cstheme="minorHAnsi"/>
          <w:sz w:val="24"/>
          <w:szCs w:val="24"/>
        </w:rPr>
        <w:t xml:space="preserve">The overall quality of the ad, brand image, perceived value and trust, and social influence, are extra factors that influence consumer purchasing decision. In line with Stimulus–Organism–Response (S-O-R) Theory consumer </w:t>
      </w:r>
      <w:proofErr w:type="spellStart"/>
      <w:r w:rsidRPr="00AF5AAA">
        <w:rPr>
          <w:rFonts w:cstheme="minorHAnsi"/>
          <w:sz w:val="24"/>
          <w:szCs w:val="24"/>
        </w:rPr>
        <w:t>behaviour</w:t>
      </w:r>
      <w:proofErr w:type="spellEnd"/>
      <w:r w:rsidRPr="00AF5AAA">
        <w:rPr>
          <w:rFonts w:cstheme="minorHAnsi"/>
          <w:sz w:val="24"/>
          <w:szCs w:val="24"/>
        </w:rPr>
        <w:t xml:space="preserve"> might be related to stimulus that stimulate their attitudes and feeling thus their buying </w:t>
      </w:r>
      <w:proofErr w:type="spellStart"/>
      <w:r w:rsidRPr="00AF5AAA">
        <w:rPr>
          <w:rFonts w:cstheme="minorHAnsi"/>
          <w:sz w:val="24"/>
          <w:szCs w:val="24"/>
        </w:rPr>
        <w:t>behaviour</w:t>
      </w:r>
      <w:proofErr w:type="spellEnd"/>
      <w:r w:rsidRPr="00AF5AAA">
        <w:rPr>
          <w:rFonts w:cstheme="minorHAnsi"/>
          <w:sz w:val="24"/>
          <w:szCs w:val="24"/>
        </w:rPr>
        <w:t xml:space="preserve">. However, according to the Theory of Planned </w:t>
      </w:r>
      <w:proofErr w:type="spellStart"/>
      <w:r w:rsidRPr="00AF5AAA">
        <w:rPr>
          <w:rFonts w:cstheme="minorHAnsi"/>
          <w:sz w:val="24"/>
          <w:szCs w:val="24"/>
        </w:rPr>
        <w:t>Behaviour</w:t>
      </w:r>
      <w:proofErr w:type="spellEnd"/>
      <w:r w:rsidRPr="00AF5AAA">
        <w:rPr>
          <w:rFonts w:cstheme="minorHAnsi"/>
          <w:sz w:val="24"/>
          <w:szCs w:val="24"/>
        </w:rPr>
        <w:t xml:space="preserve"> (TPB) these factors can influence the purchase intention of the consumers: attitude, subjective norm and perceived </w:t>
      </w:r>
      <w:proofErr w:type="spellStart"/>
      <w:r w:rsidRPr="00AF5AAA">
        <w:rPr>
          <w:rFonts w:cstheme="minorHAnsi"/>
          <w:sz w:val="24"/>
          <w:szCs w:val="24"/>
        </w:rPr>
        <w:t>behavioural</w:t>
      </w:r>
      <w:proofErr w:type="spellEnd"/>
      <w:r w:rsidRPr="00AF5AAA">
        <w:rPr>
          <w:rFonts w:cstheme="minorHAnsi"/>
          <w:sz w:val="24"/>
          <w:szCs w:val="24"/>
        </w:rPr>
        <w:t xml:space="preserve"> control.</w:t>
      </w:r>
      <w:r>
        <w:rPr>
          <w:rFonts w:cstheme="minorHAnsi"/>
          <w:sz w:val="24"/>
          <w:szCs w:val="24"/>
        </w:rPr>
        <w:t xml:space="preserve"> </w:t>
      </w:r>
      <w:r w:rsidRPr="00AF5AAA">
        <w:rPr>
          <w:rFonts w:cstheme="minorHAnsi"/>
          <w:sz w:val="24"/>
          <w:szCs w:val="24"/>
        </w:rPr>
        <w:t xml:space="preserve">From there the studies carried out found that between the influence of the social media marketing and the consumer engagement, there is a positive influence towards the purchase intention of the consumer. By employing social media, it can help increase engagement with the customer, thus, creating a strong relationship between the firm and the customer according to the findings of </w:t>
      </w:r>
      <w:proofErr w:type="spellStart"/>
      <w:r w:rsidRPr="00AF5AAA">
        <w:rPr>
          <w:rFonts w:cstheme="minorHAnsi"/>
          <w:sz w:val="24"/>
          <w:szCs w:val="24"/>
        </w:rPr>
        <w:t>Vrontis</w:t>
      </w:r>
      <w:proofErr w:type="spellEnd"/>
      <w:r w:rsidRPr="00AF5AAA">
        <w:rPr>
          <w:rFonts w:cstheme="minorHAnsi"/>
          <w:sz w:val="24"/>
          <w:szCs w:val="24"/>
        </w:rPr>
        <w:t xml:space="preserve"> et al., (2021). Likewise, </w:t>
      </w:r>
      <w:proofErr w:type="spellStart"/>
      <w:r w:rsidRPr="00AF5AAA">
        <w:rPr>
          <w:rFonts w:cstheme="minorHAnsi"/>
          <w:sz w:val="24"/>
          <w:szCs w:val="24"/>
        </w:rPr>
        <w:t>Ashraf</w:t>
      </w:r>
      <w:proofErr w:type="spellEnd"/>
      <w:r w:rsidRPr="00AF5AAA">
        <w:rPr>
          <w:rFonts w:cstheme="minorHAnsi"/>
          <w:sz w:val="24"/>
          <w:szCs w:val="24"/>
        </w:rPr>
        <w:t xml:space="preserve">, </w:t>
      </w:r>
      <w:proofErr w:type="spellStart"/>
      <w:r w:rsidRPr="00AF5AAA">
        <w:rPr>
          <w:rFonts w:cstheme="minorHAnsi"/>
          <w:sz w:val="24"/>
          <w:szCs w:val="24"/>
        </w:rPr>
        <w:t>Hameed</w:t>
      </w:r>
      <w:proofErr w:type="spellEnd"/>
      <w:r w:rsidRPr="00AF5AAA">
        <w:rPr>
          <w:rFonts w:cstheme="minorHAnsi"/>
          <w:sz w:val="24"/>
          <w:szCs w:val="24"/>
        </w:rPr>
        <w:t xml:space="preserve"> and </w:t>
      </w:r>
      <w:proofErr w:type="spellStart"/>
      <w:r w:rsidRPr="00AF5AAA">
        <w:rPr>
          <w:rFonts w:cstheme="minorHAnsi"/>
          <w:sz w:val="24"/>
          <w:szCs w:val="24"/>
        </w:rPr>
        <w:t>Saeed</w:t>
      </w:r>
      <w:proofErr w:type="spellEnd"/>
      <w:r w:rsidRPr="00AF5AAA">
        <w:rPr>
          <w:rFonts w:cstheme="minorHAnsi"/>
          <w:sz w:val="24"/>
          <w:szCs w:val="24"/>
        </w:rPr>
        <w:t xml:space="preserve"> (2023) found </w:t>
      </w:r>
      <w:proofErr w:type="spellStart"/>
      <w:r w:rsidRPr="00AF5AAA">
        <w:rPr>
          <w:rFonts w:cstheme="minorHAnsi"/>
          <w:sz w:val="24"/>
          <w:szCs w:val="24"/>
        </w:rPr>
        <w:t>parasocial</w:t>
      </w:r>
      <w:proofErr w:type="spellEnd"/>
      <w:r w:rsidRPr="00AF5AAA">
        <w:rPr>
          <w:rFonts w:cstheme="minorHAnsi"/>
          <w:sz w:val="24"/>
          <w:szCs w:val="24"/>
        </w:rPr>
        <w:t xml:space="preserve"> relationships between influencers and followers to significantly contribute towards the increase in the purchase decision via trust and emotional attachment.</w:t>
      </w:r>
      <w:r>
        <w:rPr>
          <w:rFonts w:cstheme="minorHAnsi"/>
          <w:sz w:val="24"/>
          <w:szCs w:val="24"/>
        </w:rPr>
        <w:t xml:space="preserve"> </w:t>
      </w:r>
      <w:r w:rsidRPr="00AF5AAA">
        <w:rPr>
          <w:rFonts w:cstheme="minorHAnsi"/>
          <w:sz w:val="24"/>
          <w:szCs w:val="24"/>
        </w:rPr>
        <w:t xml:space="preserve">One of these strategies is the marketing technique dubbed “influencer marketing” that is enjoying tremendous growth as one of the fastest-growing web marketing techniques. When it comes to being trusted by consumers, the postings of influencers is more credible than ads. This identification inspired Kumar et al., (2023) to make an attempt to conduct a study based on this, which resulted in the Credibility of influencers as an important factor towards Customer Engagement and Customer Purchase intention. Similarly, A. </w:t>
      </w:r>
      <w:proofErr w:type="spellStart"/>
      <w:r w:rsidRPr="00AF5AAA">
        <w:rPr>
          <w:rFonts w:cstheme="minorHAnsi"/>
          <w:sz w:val="24"/>
          <w:szCs w:val="24"/>
        </w:rPr>
        <w:t>Kanwar</w:t>
      </w:r>
      <w:proofErr w:type="spellEnd"/>
      <w:r w:rsidRPr="00AF5AAA">
        <w:rPr>
          <w:rFonts w:cstheme="minorHAnsi"/>
          <w:sz w:val="24"/>
          <w:szCs w:val="24"/>
        </w:rPr>
        <w:t xml:space="preserve"> et. al., (2022) mentioned that during the recognition of the influencers it has a positive effect on them with regard to their purchase intents, brand image and brand value.</w:t>
      </w:r>
      <w:r>
        <w:rPr>
          <w:rFonts w:cstheme="minorHAnsi"/>
          <w:sz w:val="24"/>
          <w:szCs w:val="24"/>
        </w:rPr>
        <w:t xml:space="preserve"> </w:t>
      </w:r>
      <w:r w:rsidRPr="00AF5AAA">
        <w:rPr>
          <w:rFonts w:cstheme="minorHAnsi"/>
          <w:sz w:val="24"/>
          <w:szCs w:val="24"/>
        </w:rPr>
        <w:t>In addition, eWOM (electronic word of mouth) factor is also crucial in the purchase decision making process. Consider the volume of people that use internet reviews, comments and ratings to help them make decisions. Good feedback increases consumer confidence in the website, and bad feedback, decreases consumers' confidence in the website and vice versa. Hence for enterprises, encouraging rapport with their clients as well as maintaining a clear and credible communication online has come to be crucial.</w:t>
      </w:r>
    </w:p>
    <w:p w14:paraId="5D087C8D" w14:textId="3CF08BE6" w:rsidR="00AF5AAA" w:rsidRPr="00AC0BAD" w:rsidRDefault="00AF5AAA" w:rsidP="00AF5AAA">
      <w:pPr>
        <w:pStyle w:val="Heading1"/>
        <w:spacing w:line="360" w:lineRule="auto"/>
        <w:jc w:val="both"/>
        <w:rPr>
          <w:rFonts w:asciiTheme="minorHAnsi" w:hAnsiTheme="minorHAnsi" w:cstheme="minorHAnsi"/>
          <w:b/>
          <w:bCs/>
          <w:color w:val="auto"/>
        </w:rPr>
      </w:pPr>
      <w:bookmarkStart w:id="2" w:name="_Toc235145041"/>
      <w:r w:rsidRPr="00AF5AAA">
        <w:rPr>
          <w:rFonts w:asciiTheme="minorHAnsi" w:hAnsiTheme="minorHAnsi" w:cstheme="minorHAnsi"/>
          <w:b/>
          <w:bCs/>
          <w:color w:val="auto"/>
        </w:rPr>
        <w:t>3. Research Methods and Methodology</w:t>
      </w:r>
      <w:r w:rsidRPr="00AC0BAD">
        <w:rPr>
          <w:rFonts w:asciiTheme="minorHAnsi" w:hAnsiTheme="minorHAnsi" w:cstheme="minorHAnsi"/>
          <w:b/>
          <w:bCs/>
          <w:color w:val="auto"/>
        </w:rPr>
        <w:t>:</w:t>
      </w:r>
      <w:bookmarkEnd w:id="2"/>
    </w:p>
    <w:p w14:paraId="4CE07D20" w14:textId="4C70E427"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Research Philosophy:</w:t>
      </w:r>
    </w:p>
    <w:p w14:paraId="6D0EE031" w14:textId="7E90C1FB" w:rsidR="00A52E63" w:rsidRPr="00A52E63" w:rsidRDefault="00A52E63" w:rsidP="00A52E63">
      <w:pPr>
        <w:spacing w:line="360" w:lineRule="auto"/>
        <w:jc w:val="both"/>
        <w:rPr>
          <w:rFonts w:cstheme="minorHAnsi"/>
          <w:sz w:val="24"/>
          <w:szCs w:val="24"/>
        </w:rPr>
      </w:pPr>
      <w:r w:rsidRPr="00A52E63">
        <w:rPr>
          <w:rFonts w:cstheme="minorHAnsi"/>
          <w:sz w:val="24"/>
          <w:szCs w:val="24"/>
        </w:rPr>
        <w:t xml:space="preserve">The research philosophy used in this study is Positivist, since this research employs numerical data as a medium in measuring the objectivity and statistical testing in the social media marketing and consumers purchasing decision based on the research of Saunders, Lewis and </w:t>
      </w:r>
      <w:proofErr w:type="spellStart"/>
      <w:r w:rsidRPr="00A52E63">
        <w:rPr>
          <w:rFonts w:cstheme="minorHAnsi"/>
          <w:sz w:val="24"/>
          <w:szCs w:val="24"/>
        </w:rPr>
        <w:t>Thornhill</w:t>
      </w:r>
      <w:proofErr w:type="spellEnd"/>
      <w:r w:rsidRPr="00A52E63">
        <w:rPr>
          <w:rFonts w:cstheme="minorHAnsi"/>
          <w:sz w:val="24"/>
          <w:szCs w:val="24"/>
        </w:rPr>
        <w:t xml:space="preserve"> (2023).</w:t>
      </w:r>
    </w:p>
    <w:p w14:paraId="2D9E0904" w14:textId="2E0485E1"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Research Approach:</w:t>
      </w:r>
    </w:p>
    <w:p w14:paraId="1F8B0C2B" w14:textId="1557E029" w:rsidR="00A52E63" w:rsidRPr="00A52E63" w:rsidRDefault="00A52E63" w:rsidP="00A52E63">
      <w:pPr>
        <w:spacing w:line="360" w:lineRule="auto"/>
        <w:jc w:val="both"/>
        <w:rPr>
          <w:rFonts w:cstheme="minorHAnsi"/>
          <w:sz w:val="24"/>
          <w:szCs w:val="24"/>
        </w:rPr>
      </w:pPr>
      <w:r w:rsidRPr="00A52E63">
        <w:rPr>
          <w:rFonts w:cstheme="minorHAnsi"/>
          <w:sz w:val="24"/>
          <w:szCs w:val="24"/>
        </w:rPr>
        <w:t xml:space="preserve">This research is a deductive type of research, in which theories that will be applied in the research are TPB and SOR theory and the hypothesis of the research is derived from literature. This is accomplished qualitatively as well as with the assistance of a quantitative analysis (Saunders, Lewis and </w:t>
      </w:r>
      <w:proofErr w:type="spellStart"/>
      <w:r w:rsidRPr="00A52E63">
        <w:rPr>
          <w:rFonts w:cstheme="minorHAnsi"/>
          <w:sz w:val="24"/>
          <w:szCs w:val="24"/>
        </w:rPr>
        <w:t>Thornhill</w:t>
      </w:r>
      <w:proofErr w:type="spellEnd"/>
      <w:r w:rsidRPr="00A52E63">
        <w:rPr>
          <w:rFonts w:cstheme="minorHAnsi"/>
          <w:sz w:val="24"/>
          <w:szCs w:val="24"/>
        </w:rPr>
        <w:t>, 2023).</w:t>
      </w:r>
    </w:p>
    <w:p w14:paraId="281E32AC" w14:textId="3BA3C8B7"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Research Design:</w:t>
      </w:r>
    </w:p>
    <w:p w14:paraId="47286162" w14:textId="673F49E7" w:rsidR="00A52E63" w:rsidRPr="00A52E63" w:rsidRDefault="00A52E63" w:rsidP="00A52E63">
      <w:pPr>
        <w:spacing w:line="360" w:lineRule="auto"/>
        <w:jc w:val="both"/>
        <w:rPr>
          <w:rFonts w:cstheme="minorHAnsi"/>
          <w:sz w:val="24"/>
          <w:szCs w:val="24"/>
        </w:rPr>
      </w:pPr>
      <w:r w:rsidRPr="00A52E63">
        <w:rPr>
          <w:rFonts w:cstheme="minorHAnsi"/>
          <w:sz w:val="24"/>
          <w:szCs w:val="24"/>
        </w:rPr>
        <w:t>Descriptive research using systematic way can be used to understand the attitude, behaviors and perceptions of the consumers about the social media marketing and their purchasing decision.</w:t>
      </w:r>
    </w:p>
    <w:p w14:paraId="1877E6B5" w14:textId="4953BCE1"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Research Strategy:</w:t>
      </w:r>
    </w:p>
    <w:p w14:paraId="38B3D061" w14:textId="74CFF219" w:rsidR="00A52E63" w:rsidRPr="00A52E63" w:rsidRDefault="00A52E63" w:rsidP="00A52E63">
      <w:pPr>
        <w:spacing w:line="360" w:lineRule="auto"/>
        <w:jc w:val="both"/>
        <w:rPr>
          <w:rFonts w:cstheme="minorHAnsi"/>
          <w:sz w:val="24"/>
          <w:szCs w:val="24"/>
        </w:rPr>
      </w:pPr>
      <w:r w:rsidRPr="00A52E63">
        <w:rPr>
          <w:rFonts w:cstheme="minorHAnsi"/>
          <w:sz w:val="24"/>
          <w:szCs w:val="24"/>
        </w:rPr>
        <w:t xml:space="preserve">In order to collect quantitative responses from all the participants whose responses are similar to each other, structured questionnaires are used which contains five points in </w:t>
      </w:r>
      <w:proofErr w:type="spellStart"/>
      <w:r w:rsidRPr="00A52E63">
        <w:rPr>
          <w:rFonts w:cstheme="minorHAnsi"/>
          <w:sz w:val="24"/>
          <w:szCs w:val="24"/>
        </w:rPr>
        <w:t>Likert</w:t>
      </w:r>
      <w:proofErr w:type="spellEnd"/>
      <w:r w:rsidRPr="00A52E63">
        <w:rPr>
          <w:rFonts w:cstheme="minorHAnsi"/>
          <w:sz w:val="24"/>
          <w:szCs w:val="24"/>
        </w:rPr>
        <w:t xml:space="preserve"> scale, the survey approach is used for this purpose (Bell, </w:t>
      </w:r>
      <w:proofErr w:type="spellStart"/>
      <w:r w:rsidRPr="00A52E63">
        <w:rPr>
          <w:rFonts w:cstheme="minorHAnsi"/>
          <w:sz w:val="24"/>
          <w:szCs w:val="24"/>
        </w:rPr>
        <w:t>Bryman</w:t>
      </w:r>
      <w:proofErr w:type="spellEnd"/>
      <w:r w:rsidRPr="00A52E63">
        <w:rPr>
          <w:rFonts w:cstheme="minorHAnsi"/>
          <w:sz w:val="24"/>
          <w:szCs w:val="24"/>
        </w:rPr>
        <w:t xml:space="preserve"> and Harley, 2022).</w:t>
      </w:r>
    </w:p>
    <w:p w14:paraId="7A1CDBD0" w14:textId="0CBE1FA0"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Population and Sample:</w:t>
      </w:r>
    </w:p>
    <w:p w14:paraId="1D2534FC" w14:textId="6C85599D" w:rsidR="00A52E63" w:rsidRPr="00A52E63" w:rsidRDefault="00A52E63" w:rsidP="00A52E63">
      <w:pPr>
        <w:spacing w:line="360" w:lineRule="auto"/>
        <w:jc w:val="both"/>
        <w:rPr>
          <w:rFonts w:cstheme="minorHAnsi"/>
          <w:sz w:val="24"/>
          <w:szCs w:val="24"/>
        </w:rPr>
      </w:pPr>
      <w:r w:rsidRPr="00A52E63">
        <w:rPr>
          <w:rFonts w:cstheme="minorHAnsi"/>
          <w:sz w:val="24"/>
          <w:szCs w:val="24"/>
        </w:rPr>
        <w:t>The criteria for the target group are over 18 years old, and their users of social media. The respondents will be about</w:t>
      </w:r>
      <w:r>
        <w:rPr>
          <w:rFonts w:cstheme="minorHAnsi"/>
          <w:sz w:val="24"/>
          <w:szCs w:val="24"/>
        </w:rPr>
        <w:t xml:space="preserve"> 30</w:t>
      </w:r>
      <w:r w:rsidRPr="00A52E63">
        <w:rPr>
          <w:rFonts w:cstheme="minorHAnsi"/>
          <w:sz w:val="24"/>
          <w:szCs w:val="24"/>
        </w:rPr>
        <w:t xml:space="preserve"> respondents and sampling method of the respondents will be convenience sampling so that the number of data can be analyzed statistically.</w:t>
      </w:r>
    </w:p>
    <w:p w14:paraId="22EB4138" w14:textId="5B1F4267"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Data Collection:</w:t>
      </w:r>
    </w:p>
    <w:p w14:paraId="3022DDB9" w14:textId="7ECB5101" w:rsidR="00A52E63" w:rsidRPr="00A52E63" w:rsidRDefault="00A52E63" w:rsidP="00A52E63">
      <w:pPr>
        <w:spacing w:line="360" w:lineRule="auto"/>
        <w:jc w:val="both"/>
        <w:rPr>
          <w:rFonts w:cstheme="minorHAnsi"/>
          <w:sz w:val="24"/>
          <w:szCs w:val="24"/>
        </w:rPr>
      </w:pPr>
      <w:r w:rsidRPr="00A52E63">
        <w:rPr>
          <w:rFonts w:cstheme="minorHAnsi"/>
          <w:sz w:val="24"/>
          <w:szCs w:val="24"/>
        </w:rPr>
        <w:t>Data collection will be done with the help of online questionnaire (</w:t>
      </w:r>
      <w:r>
        <w:rPr>
          <w:rFonts w:cstheme="minorHAnsi"/>
          <w:sz w:val="24"/>
          <w:szCs w:val="24"/>
        </w:rPr>
        <w:t>Google Form</w:t>
      </w:r>
      <w:r w:rsidRPr="00A52E63">
        <w:rPr>
          <w:rFonts w:cstheme="minorHAnsi"/>
          <w:sz w:val="24"/>
          <w:szCs w:val="24"/>
        </w:rPr>
        <w:t>) and social media. The questions are taken from the following domains: demographics, consumer trust and buying behavior and consumer exposure to ads and application of the influencer marketing and e-WOM.</w:t>
      </w:r>
    </w:p>
    <w:p w14:paraId="69B0AF55" w14:textId="6CB0FCAC"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Data Analysis:</w:t>
      </w:r>
    </w:p>
    <w:p w14:paraId="3FE60F85" w14:textId="3A47EF0A" w:rsidR="00A52E63" w:rsidRPr="00A52E63" w:rsidRDefault="00A52E63" w:rsidP="00A52E63">
      <w:pPr>
        <w:spacing w:line="360" w:lineRule="auto"/>
        <w:jc w:val="both"/>
        <w:rPr>
          <w:rFonts w:cstheme="minorHAnsi"/>
          <w:sz w:val="24"/>
          <w:szCs w:val="24"/>
        </w:rPr>
      </w:pPr>
      <w:r w:rsidRPr="00A52E63">
        <w:rPr>
          <w:rFonts w:cstheme="minorHAnsi"/>
          <w:sz w:val="24"/>
          <w:szCs w:val="24"/>
        </w:rPr>
        <w:t>Collected data will be tabulated and analysis will be done descriptively, correlation and multiple regression in the M</w:t>
      </w:r>
      <w:r>
        <w:rPr>
          <w:rFonts w:cstheme="minorHAnsi"/>
          <w:sz w:val="24"/>
          <w:szCs w:val="24"/>
        </w:rPr>
        <w:t>icrosoft E</w:t>
      </w:r>
      <w:r w:rsidRPr="00A52E63">
        <w:rPr>
          <w:rFonts w:cstheme="minorHAnsi"/>
          <w:sz w:val="24"/>
          <w:szCs w:val="24"/>
        </w:rPr>
        <w:t>xcel to observe relationship of the independent variables and consumers purchasing decision.</w:t>
      </w:r>
    </w:p>
    <w:p w14:paraId="0BA7C4F4" w14:textId="7A0E32A5" w:rsidR="00A52E63" w:rsidRPr="00A52E63" w:rsidRDefault="00A52E63" w:rsidP="00A52E63">
      <w:pPr>
        <w:spacing w:line="360" w:lineRule="auto"/>
        <w:jc w:val="both"/>
        <w:rPr>
          <w:rFonts w:cstheme="minorHAnsi"/>
          <w:b/>
          <w:bCs/>
          <w:sz w:val="24"/>
          <w:szCs w:val="24"/>
        </w:rPr>
      </w:pPr>
      <w:r w:rsidRPr="00A52E63">
        <w:rPr>
          <w:rFonts w:cstheme="minorHAnsi"/>
          <w:b/>
          <w:bCs/>
          <w:sz w:val="24"/>
          <w:szCs w:val="24"/>
        </w:rPr>
        <w:t>Ethical Considerations:</w:t>
      </w:r>
    </w:p>
    <w:p w14:paraId="732B3E78" w14:textId="5B8339B4" w:rsidR="00AF5AAA" w:rsidRDefault="00A52E63" w:rsidP="00A52E63">
      <w:pPr>
        <w:spacing w:line="360" w:lineRule="auto"/>
        <w:jc w:val="both"/>
        <w:rPr>
          <w:rFonts w:cstheme="minorHAnsi"/>
          <w:sz w:val="24"/>
          <w:szCs w:val="24"/>
        </w:rPr>
      </w:pPr>
      <w:r w:rsidRPr="00A52E63">
        <w:rPr>
          <w:rFonts w:cstheme="minorHAnsi"/>
          <w:sz w:val="24"/>
          <w:szCs w:val="24"/>
        </w:rPr>
        <w:t>However, it will continue to be a voluntary and informed process, prior to the collection of data. The responses to the respondents will be anonymous and the information will be confidential. Research integrity will be preserved, respondents will be able to refuse to participate in the research without any resulting consequences and continue to use the information in their academic research.</w:t>
      </w:r>
    </w:p>
    <w:p w14:paraId="2691335D" w14:textId="4BAC665B" w:rsidR="00A52E63" w:rsidRPr="00AC0BAD" w:rsidRDefault="00A52E63" w:rsidP="00A52E63">
      <w:pPr>
        <w:pStyle w:val="Heading1"/>
        <w:spacing w:line="360" w:lineRule="auto"/>
        <w:jc w:val="both"/>
        <w:rPr>
          <w:rFonts w:asciiTheme="minorHAnsi" w:hAnsiTheme="minorHAnsi" w:cstheme="minorHAnsi"/>
          <w:b/>
          <w:bCs/>
          <w:color w:val="auto"/>
        </w:rPr>
      </w:pPr>
      <w:bookmarkStart w:id="3" w:name="_Toc235145042"/>
      <w:r w:rsidRPr="00A52E63">
        <w:rPr>
          <w:rFonts w:asciiTheme="minorHAnsi" w:hAnsiTheme="minorHAnsi" w:cstheme="minorHAnsi"/>
          <w:b/>
          <w:bCs/>
          <w:color w:val="auto"/>
        </w:rPr>
        <w:t>4. Timeline (Gantt Chart)</w:t>
      </w:r>
      <w:r w:rsidRPr="00AC0BAD">
        <w:rPr>
          <w:rFonts w:asciiTheme="minorHAnsi" w:hAnsiTheme="minorHAnsi" w:cstheme="minorHAnsi"/>
          <w:b/>
          <w:bCs/>
          <w:color w:val="auto"/>
        </w:rPr>
        <w:t>:</w:t>
      </w:r>
      <w:bookmarkEnd w:id="3"/>
    </w:p>
    <w:p w14:paraId="54499976" w14:textId="2CD7F720" w:rsidR="00A52E63" w:rsidRDefault="00A52E63" w:rsidP="00A52E63">
      <w:pPr>
        <w:spacing w:line="360" w:lineRule="auto"/>
        <w:jc w:val="center"/>
        <w:rPr>
          <w:rFonts w:cstheme="minorHAnsi"/>
          <w:sz w:val="24"/>
          <w:szCs w:val="24"/>
        </w:rPr>
      </w:pPr>
      <w:r>
        <w:rPr>
          <w:rFonts w:cstheme="minorHAnsi"/>
          <w:noProof/>
          <w:sz w:val="24"/>
          <w:szCs w:val="24"/>
        </w:rPr>
        <w:drawing>
          <wp:inline distT="0" distB="0" distL="0" distR="0" wp14:anchorId="74305B84" wp14:editId="2F8E4A5E">
            <wp:extent cx="5943600" cy="36372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637280"/>
                    </a:xfrm>
                    <a:prstGeom prst="rect">
                      <a:avLst/>
                    </a:prstGeom>
                  </pic:spPr>
                </pic:pic>
              </a:graphicData>
            </a:graphic>
          </wp:inline>
        </w:drawing>
      </w:r>
    </w:p>
    <w:p w14:paraId="3E22DF05" w14:textId="77777777" w:rsidR="00A52E63" w:rsidRDefault="00A52E63" w:rsidP="00A52E63">
      <w:pPr>
        <w:spacing w:line="360" w:lineRule="auto"/>
        <w:jc w:val="both"/>
        <w:rPr>
          <w:rFonts w:cstheme="minorHAnsi"/>
          <w:sz w:val="24"/>
          <w:szCs w:val="24"/>
        </w:rPr>
      </w:pPr>
    </w:p>
    <w:p w14:paraId="78D33FFE" w14:textId="77777777" w:rsidR="00AF5AAA" w:rsidRPr="00AC0BAD" w:rsidRDefault="00AF5AAA" w:rsidP="0065491F">
      <w:pPr>
        <w:spacing w:line="360" w:lineRule="auto"/>
        <w:jc w:val="both"/>
        <w:rPr>
          <w:rFonts w:cstheme="minorHAnsi"/>
          <w:sz w:val="24"/>
          <w:szCs w:val="24"/>
        </w:rPr>
      </w:pPr>
    </w:p>
    <w:p w14:paraId="7D3256B7" w14:textId="0F35AE95" w:rsidR="0065491F" w:rsidRPr="00AC0BAD" w:rsidRDefault="0065491F" w:rsidP="0065491F">
      <w:pPr>
        <w:spacing w:line="360" w:lineRule="auto"/>
        <w:jc w:val="both"/>
        <w:rPr>
          <w:rFonts w:cstheme="minorHAnsi"/>
          <w:sz w:val="24"/>
          <w:szCs w:val="24"/>
        </w:rPr>
      </w:pPr>
    </w:p>
    <w:p w14:paraId="19774699" w14:textId="0FDC2577" w:rsidR="0065491F" w:rsidRPr="00AC0BAD" w:rsidRDefault="0065491F" w:rsidP="0065491F">
      <w:pPr>
        <w:spacing w:line="360" w:lineRule="auto"/>
        <w:jc w:val="both"/>
        <w:rPr>
          <w:rFonts w:cstheme="minorHAnsi"/>
          <w:sz w:val="24"/>
          <w:szCs w:val="24"/>
        </w:rPr>
      </w:pPr>
    </w:p>
    <w:p w14:paraId="0B95FD75" w14:textId="0F74E695" w:rsidR="0065491F" w:rsidRDefault="0065491F" w:rsidP="0065491F">
      <w:pPr>
        <w:spacing w:line="360" w:lineRule="auto"/>
        <w:jc w:val="both"/>
        <w:rPr>
          <w:rFonts w:cstheme="minorHAnsi"/>
          <w:sz w:val="24"/>
          <w:szCs w:val="24"/>
        </w:rPr>
      </w:pPr>
    </w:p>
    <w:p w14:paraId="12BEA1F9" w14:textId="365877A5" w:rsidR="000A5693" w:rsidRDefault="000A5693" w:rsidP="0065491F">
      <w:pPr>
        <w:spacing w:line="360" w:lineRule="auto"/>
        <w:jc w:val="both"/>
        <w:rPr>
          <w:rFonts w:cstheme="minorHAnsi"/>
          <w:sz w:val="24"/>
          <w:szCs w:val="24"/>
        </w:rPr>
      </w:pPr>
    </w:p>
    <w:p w14:paraId="7AF2B287" w14:textId="4BB7F115" w:rsidR="000A5693" w:rsidRDefault="000A5693" w:rsidP="0065491F">
      <w:pPr>
        <w:spacing w:line="360" w:lineRule="auto"/>
        <w:jc w:val="both"/>
        <w:rPr>
          <w:rFonts w:cstheme="minorHAnsi"/>
          <w:sz w:val="24"/>
          <w:szCs w:val="24"/>
        </w:rPr>
      </w:pPr>
    </w:p>
    <w:p w14:paraId="6AA89F33" w14:textId="61F048EF" w:rsidR="000A5693" w:rsidRDefault="000A5693" w:rsidP="0065491F">
      <w:pPr>
        <w:spacing w:line="360" w:lineRule="auto"/>
        <w:jc w:val="both"/>
        <w:rPr>
          <w:rFonts w:cstheme="minorHAnsi"/>
          <w:sz w:val="24"/>
          <w:szCs w:val="24"/>
        </w:rPr>
      </w:pPr>
    </w:p>
    <w:p w14:paraId="5A2AD7C2" w14:textId="77777777" w:rsidR="000A5693" w:rsidRPr="00AC0BAD" w:rsidRDefault="000A5693" w:rsidP="0065491F">
      <w:pPr>
        <w:spacing w:line="360" w:lineRule="auto"/>
        <w:jc w:val="both"/>
        <w:rPr>
          <w:rFonts w:cstheme="minorHAnsi"/>
          <w:sz w:val="24"/>
          <w:szCs w:val="24"/>
        </w:rPr>
      </w:pPr>
    </w:p>
    <w:p w14:paraId="08BBEB86" w14:textId="2C472E46" w:rsidR="0065491F" w:rsidRPr="00AC0BAD" w:rsidRDefault="0065491F" w:rsidP="0065491F">
      <w:pPr>
        <w:spacing w:line="360" w:lineRule="auto"/>
        <w:jc w:val="both"/>
        <w:rPr>
          <w:rFonts w:cstheme="minorHAnsi"/>
          <w:sz w:val="24"/>
          <w:szCs w:val="24"/>
        </w:rPr>
      </w:pPr>
    </w:p>
    <w:p w14:paraId="0C941EE6" w14:textId="32A52E2F" w:rsidR="0065491F" w:rsidRPr="000A5693" w:rsidRDefault="0065491F" w:rsidP="000A5693">
      <w:pPr>
        <w:pStyle w:val="Heading1"/>
        <w:spacing w:line="360" w:lineRule="auto"/>
        <w:jc w:val="both"/>
        <w:rPr>
          <w:rFonts w:asciiTheme="minorHAnsi" w:hAnsiTheme="minorHAnsi" w:cstheme="minorHAnsi"/>
          <w:b/>
          <w:bCs/>
          <w:color w:val="auto"/>
        </w:rPr>
      </w:pPr>
      <w:bookmarkStart w:id="4" w:name="_Toc235145043"/>
      <w:r w:rsidRPr="000A5693">
        <w:rPr>
          <w:rFonts w:asciiTheme="minorHAnsi" w:hAnsiTheme="minorHAnsi" w:cstheme="minorHAnsi"/>
          <w:b/>
          <w:bCs/>
          <w:color w:val="auto"/>
        </w:rPr>
        <w:t>5. References:</w:t>
      </w:r>
      <w:bookmarkEnd w:id="4"/>
    </w:p>
    <w:p w14:paraId="1C25694A"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proofErr w:type="spellStart"/>
      <w:r w:rsidRPr="000A5693">
        <w:rPr>
          <w:rFonts w:eastAsia="Times New Roman" w:cstheme="minorHAnsi"/>
          <w:kern w:val="0"/>
          <w:sz w:val="24"/>
          <w:szCs w:val="24"/>
          <w14:ligatures w14:val="none"/>
        </w:rPr>
        <w:t>Ashraf</w:t>
      </w:r>
      <w:proofErr w:type="spellEnd"/>
      <w:r w:rsidRPr="000A5693">
        <w:rPr>
          <w:rFonts w:eastAsia="Times New Roman" w:cstheme="minorHAnsi"/>
          <w:kern w:val="0"/>
          <w:sz w:val="24"/>
          <w:szCs w:val="24"/>
          <w14:ligatures w14:val="none"/>
        </w:rPr>
        <w:t xml:space="preserve">, M.S., </w:t>
      </w:r>
      <w:proofErr w:type="spellStart"/>
      <w:r w:rsidRPr="000A5693">
        <w:rPr>
          <w:rFonts w:eastAsia="Times New Roman" w:cstheme="minorHAnsi"/>
          <w:kern w:val="0"/>
          <w:sz w:val="24"/>
          <w:szCs w:val="24"/>
          <w14:ligatures w14:val="none"/>
        </w:rPr>
        <w:t>Hameed</w:t>
      </w:r>
      <w:proofErr w:type="spellEnd"/>
      <w:r w:rsidRPr="000A5693">
        <w:rPr>
          <w:rFonts w:eastAsia="Times New Roman" w:cstheme="minorHAnsi"/>
          <w:kern w:val="0"/>
          <w:sz w:val="24"/>
          <w:szCs w:val="24"/>
          <w14:ligatures w14:val="none"/>
        </w:rPr>
        <w:t xml:space="preserve">, W. and </w:t>
      </w:r>
      <w:proofErr w:type="spellStart"/>
      <w:r w:rsidRPr="000A5693">
        <w:rPr>
          <w:rFonts w:eastAsia="Times New Roman" w:cstheme="minorHAnsi"/>
          <w:kern w:val="0"/>
          <w:sz w:val="24"/>
          <w:szCs w:val="24"/>
          <w14:ligatures w14:val="none"/>
        </w:rPr>
        <w:t>Saeed</w:t>
      </w:r>
      <w:proofErr w:type="spellEnd"/>
      <w:r w:rsidRPr="000A5693">
        <w:rPr>
          <w:rFonts w:eastAsia="Times New Roman" w:cstheme="minorHAnsi"/>
          <w:kern w:val="0"/>
          <w:sz w:val="24"/>
          <w:szCs w:val="24"/>
          <w14:ligatures w14:val="none"/>
        </w:rPr>
        <w:t>, A. (2023) '</w:t>
      </w:r>
      <w:proofErr w:type="spellStart"/>
      <w:r w:rsidRPr="000A5693">
        <w:rPr>
          <w:rFonts w:eastAsia="Times New Roman" w:cstheme="minorHAnsi"/>
          <w:kern w:val="0"/>
          <w:sz w:val="24"/>
          <w:szCs w:val="24"/>
          <w14:ligatures w14:val="none"/>
        </w:rPr>
        <w:t>Parasocial</w:t>
      </w:r>
      <w:proofErr w:type="spellEnd"/>
      <w:r w:rsidRPr="000A5693">
        <w:rPr>
          <w:rFonts w:eastAsia="Times New Roman" w:cstheme="minorHAnsi"/>
          <w:kern w:val="0"/>
          <w:sz w:val="24"/>
          <w:szCs w:val="24"/>
          <w14:ligatures w14:val="none"/>
        </w:rPr>
        <w:t xml:space="preserve"> relationships and influencer marketing: Effects on consumer purchase intention', </w:t>
      </w:r>
      <w:r w:rsidRPr="000A5693">
        <w:rPr>
          <w:rFonts w:eastAsia="Times New Roman" w:cstheme="minorHAnsi"/>
          <w:i/>
          <w:iCs/>
          <w:kern w:val="0"/>
          <w:sz w:val="24"/>
          <w:szCs w:val="24"/>
          <w14:ligatures w14:val="none"/>
        </w:rPr>
        <w:t>International Journal of Consumer Studies</w:t>
      </w:r>
      <w:r w:rsidRPr="000A5693">
        <w:rPr>
          <w:rFonts w:eastAsia="Times New Roman" w:cstheme="minorHAnsi"/>
          <w:kern w:val="0"/>
          <w:sz w:val="24"/>
          <w:szCs w:val="24"/>
          <w14:ligatures w14:val="none"/>
        </w:rPr>
        <w:t>, 47(5), pp. 1818–1836.</w:t>
      </w:r>
    </w:p>
    <w:p w14:paraId="6244F49A"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Bell, E., </w:t>
      </w:r>
      <w:proofErr w:type="spellStart"/>
      <w:r w:rsidRPr="000A5693">
        <w:rPr>
          <w:rFonts w:eastAsia="Times New Roman" w:cstheme="minorHAnsi"/>
          <w:kern w:val="0"/>
          <w:sz w:val="24"/>
          <w:szCs w:val="24"/>
          <w14:ligatures w14:val="none"/>
        </w:rPr>
        <w:t>Bryman</w:t>
      </w:r>
      <w:proofErr w:type="spellEnd"/>
      <w:r w:rsidRPr="000A5693">
        <w:rPr>
          <w:rFonts w:eastAsia="Times New Roman" w:cstheme="minorHAnsi"/>
          <w:kern w:val="0"/>
          <w:sz w:val="24"/>
          <w:szCs w:val="24"/>
          <w14:ligatures w14:val="none"/>
        </w:rPr>
        <w:t xml:space="preserve">, A. and Harley, B. (2022) </w:t>
      </w:r>
      <w:r w:rsidRPr="000A5693">
        <w:rPr>
          <w:rFonts w:eastAsia="Times New Roman" w:cstheme="minorHAnsi"/>
          <w:i/>
          <w:iCs/>
          <w:kern w:val="0"/>
          <w:sz w:val="24"/>
          <w:szCs w:val="24"/>
          <w14:ligatures w14:val="none"/>
        </w:rPr>
        <w:t>Business Research Methods</w:t>
      </w:r>
      <w:r w:rsidRPr="000A5693">
        <w:rPr>
          <w:rFonts w:eastAsia="Times New Roman" w:cstheme="minorHAnsi"/>
          <w:kern w:val="0"/>
          <w:sz w:val="24"/>
          <w:szCs w:val="24"/>
          <w14:ligatures w14:val="none"/>
        </w:rPr>
        <w:t xml:space="preserve">. 6th </w:t>
      </w:r>
      <w:proofErr w:type="spellStart"/>
      <w:r w:rsidRPr="000A5693">
        <w:rPr>
          <w:rFonts w:eastAsia="Times New Roman" w:cstheme="minorHAnsi"/>
          <w:kern w:val="0"/>
          <w:sz w:val="24"/>
          <w:szCs w:val="24"/>
          <w14:ligatures w14:val="none"/>
        </w:rPr>
        <w:t>edn</w:t>
      </w:r>
      <w:proofErr w:type="spellEnd"/>
      <w:r w:rsidRPr="000A5693">
        <w:rPr>
          <w:rFonts w:eastAsia="Times New Roman" w:cstheme="minorHAnsi"/>
          <w:kern w:val="0"/>
          <w:sz w:val="24"/>
          <w:szCs w:val="24"/>
          <w14:ligatures w14:val="none"/>
        </w:rPr>
        <w:t>. Oxford: Oxford University Press.</w:t>
      </w:r>
    </w:p>
    <w:p w14:paraId="0A68A50B"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proofErr w:type="spellStart"/>
      <w:r w:rsidRPr="000A5693">
        <w:rPr>
          <w:rFonts w:eastAsia="Times New Roman" w:cstheme="minorHAnsi"/>
          <w:kern w:val="0"/>
          <w:sz w:val="24"/>
          <w:szCs w:val="24"/>
          <w14:ligatures w14:val="none"/>
        </w:rPr>
        <w:t>Chaffey</w:t>
      </w:r>
      <w:proofErr w:type="spellEnd"/>
      <w:r w:rsidRPr="000A5693">
        <w:rPr>
          <w:rFonts w:eastAsia="Times New Roman" w:cstheme="minorHAnsi"/>
          <w:kern w:val="0"/>
          <w:sz w:val="24"/>
          <w:szCs w:val="24"/>
          <w14:ligatures w14:val="none"/>
        </w:rPr>
        <w:t xml:space="preserve">, D. and Ellis-Chadwick, F. (2022) </w:t>
      </w:r>
      <w:r w:rsidRPr="000A5693">
        <w:rPr>
          <w:rFonts w:eastAsia="Times New Roman" w:cstheme="minorHAnsi"/>
          <w:i/>
          <w:iCs/>
          <w:kern w:val="0"/>
          <w:sz w:val="24"/>
          <w:szCs w:val="24"/>
          <w14:ligatures w14:val="none"/>
        </w:rPr>
        <w:t>Digital Marketing: Strategy, Implementation and Practice</w:t>
      </w:r>
      <w:r w:rsidRPr="000A5693">
        <w:rPr>
          <w:rFonts w:eastAsia="Times New Roman" w:cstheme="minorHAnsi"/>
          <w:kern w:val="0"/>
          <w:sz w:val="24"/>
          <w:szCs w:val="24"/>
          <w14:ligatures w14:val="none"/>
        </w:rPr>
        <w:t xml:space="preserve">. 9th </w:t>
      </w:r>
      <w:proofErr w:type="spellStart"/>
      <w:r w:rsidRPr="000A5693">
        <w:rPr>
          <w:rFonts w:eastAsia="Times New Roman" w:cstheme="minorHAnsi"/>
          <w:kern w:val="0"/>
          <w:sz w:val="24"/>
          <w:szCs w:val="24"/>
          <w14:ligatures w14:val="none"/>
        </w:rPr>
        <w:t>edn</w:t>
      </w:r>
      <w:proofErr w:type="spellEnd"/>
      <w:r w:rsidRPr="000A5693">
        <w:rPr>
          <w:rFonts w:eastAsia="Times New Roman" w:cstheme="minorHAnsi"/>
          <w:kern w:val="0"/>
          <w:sz w:val="24"/>
          <w:szCs w:val="24"/>
          <w14:ligatures w14:val="none"/>
        </w:rPr>
        <w:t>. Harlow: Pearson.</w:t>
      </w:r>
    </w:p>
    <w:p w14:paraId="6B905C74"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proofErr w:type="spellStart"/>
      <w:r w:rsidRPr="000A5693">
        <w:rPr>
          <w:rFonts w:eastAsia="Times New Roman" w:cstheme="minorHAnsi"/>
          <w:kern w:val="0"/>
          <w:sz w:val="24"/>
          <w:szCs w:val="24"/>
          <w14:ligatures w14:val="none"/>
        </w:rPr>
        <w:t>Dwivedi</w:t>
      </w:r>
      <w:proofErr w:type="spellEnd"/>
      <w:r w:rsidRPr="000A5693">
        <w:rPr>
          <w:rFonts w:eastAsia="Times New Roman" w:cstheme="minorHAnsi"/>
          <w:kern w:val="0"/>
          <w:sz w:val="24"/>
          <w:szCs w:val="24"/>
          <w14:ligatures w14:val="none"/>
        </w:rPr>
        <w:t xml:space="preserve">, Y.K., Hughes, L., </w:t>
      </w:r>
      <w:proofErr w:type="spellStart"/>
      <w:r w:rsidRPr="000A5693">
        <w:rPr>
          <w:rFonts w:eastAsia="Times New Roman" w:cstheme="minorHAnsi"/>
          <w:kern w:val="0"/>
          <w:sz w:val="24"/>
          <w:szCs w:val="24"/>
          <w14:ligatures w14:val="none"/>
        </w:rPr>
        <w:t>Baabdullah</w:t>
      </w:r>
      <w:proofErr w:type="spellEnd"/>
      <w:r w:rsidRPr="000A5693">
        <w:rPr>
          <w:rFonts w:eastAsia="Times New Roman" w:cstheme="minorHAnsi"/>
          <w:kern w:val="0"/>
          <w:sz w:val="24"/>
          <w:szCs w:val="24"/>
          <w14:ligatures w14:val="none"/>
        </w:rPr>
        <w:t xml:space="preserve">, A.M. </w:t>
      </w:r>
      <w:r w:rsidRPr="000A5693">
        <w:rPr>
          <w:rFonts w:eastAsia="Times New Roman" w:cstheme="minorHAnsi"/>
          <w:i/>
          <w:iCs/>
          <w:kern w:val="0"/>
          <w:sz w:val="24"/>
          <w:szCs w:val="24"/>
          <w14:ligatures w14:val="none"/>
        </w:rPr>
        <w:t>et al.</w:t>
      </w:r>
      <w:r w:rsidRPr="000A5693">
        <w:rPr>
          <w:rFonts w:eastAsia="Times New Roman" w:cstheme="minorHAnsi"/>
          <w:kern w:val="0"/>
          <w:sz w:val="24"/>
          <w:szCs w:val="24"/>
          <w14:ligatures w14:val="none"/>
        </w:rPr>
        <w:t xml:space="preserve"> (2021) 'Artificial intelligence (AI): Multidisciplinary perspectives on emerging challenges, opportunities, and agenda for research, practice and policy', </w:t>
      </w:r>
      <w:r w:rsidRPr="000A5693">
        <w:rPr>
          <w:rFonts w:eastAsia="Times New Roman" w:cstheme="minorHAnsi"/>
          <w:i/>
          <w:iCs/>
          <w:kern w:val="0"/>
          <w:sz w:val="24"/>
          <w:szCs w:val="24"/>
          <w14:ligatures w14:val="none"/>
        </w:rPr>
        <w:t>International Journal of Information Management</w:t>
      </w:r>
      <w:r w:rsidRPr="000A5693">
        <w:rPr>
          <w:rFonts w:eastAsia="Times New Roman" w:cstheme="minorHAnsi"/>
          <w:kern w:val="0"/>
          <w:sz w:val="24"/>
          <w:szCs w:val="24"/>
          <w14:ligatures w14:val="none"/>
        </w:rPr>
        <w:t>, 57, 101994.</w:t>
      </w:r>
    </w:p>
    <w:p w14:paraId="1C37B698"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proofErr w:type="spellStart"/>
      <w:r w:rsidRPr="000A5693">
        <w:rPr>
          <w:rFonts w:eastAsia="Times New Roman" w:cstheme="minorHAnsi"/>
          <w:kern w:val="0"/>
          <w:sz w:val="24"/>
          <w:szCs w:val="24"/>
          <w14:ligatures w14:val="none"/>
        </w:rPr>
        <w:t>Kotler</w:t>
      </w:r>
      <w:proofErr w:type="spellEnd"/>
      <w:r w:rsidRPr="000A5693">
        <w:rPr>
          <w:rFonts w:eastAsia="Times New Roman" w:cstheme="minorHAnsi"/>
          <w:kern w:val="0"/>
          <w:sz w:val="24"/>
          <w:szCs w:val="24"/>
          <w14:ligatures w14:val="none"/>
        </w:rPr>
        <w:t xml:space="preserve">, P., Keller, K.L. and </w:t>
      </w:r>
      <w:proofErr w:type="spellStart"/>
      <w:r w:rsidRPr="000A5693">
        <w:rPr>
          <w:rFonts w:eastAsia="Times New Roman" w:cstheme="minorHAnsi"/>
          <w:kern w:val="0"/>
          <w:sz w:val="24"/>
          <w:szCs w:val="24"/>
          <w14:ligatures w14:val="none"/>
        </w:rPr>
        <w:t>Chernev</w:t>
      </w:r>
      <w:proofErr w:type="spellEnd"/>
      <w:r w:rsidRPr="000A5693">
        <w:rPr>
          <w:rFonts w:eastAsia="Times New Roman" w:cstheme="minorHAnsi"/>
          <w:kern w:val="0"/>
          <w:sz w:val="24"/>
          <w:szCs w:val="24"/>
          <w14:ligatures w14:val="none"/>
        </w:rPr>
        <w:t xml:space="preserve">, A. (2022) </w:t>
      </w:r>
      <w:r w:rsidRPr="000A5693">
        <w:rPr>
          <w:rFonts w:eastAsia="Times New Roman" w:cstheme="minorHAnsi"/>
          <w:i/>
          <w:iCs/>
          <w:kern w:val="0"/>
          <w:sz w:val="24"/>
          <w:szCs w:val="24"/>
          <w14:ligatures w14:val="none"/>
        </w:rPr>
        <w:t>Marketing Management</w:t>
      </w:r>
      <w:r w:rsidRPr="000A5693">
        <w:rPr>
          <w:rFonts w:eastAsia="Times New Roman" w:cstheme="minorHAnsi"/>
          <w:kern w:val="0"/>
          <w:sz w:val="24"/>
          <w:szCs w:val="24"/>
          <w14:ligatures w14:val="none"/>
        </w:rPr>
        <w:t xml:space="preserve">. 16th Global </w:t>
      </w:r>
      <w:proofErr w:type="spellStart"/>
      <w:r w:rsidRPr="000A5693">
        <w:rPr>
          <w:rFonts w:eastAsia="Times New Roman" w:cstheme="minorHAnsi"/>
          <w:kern w:val="0"/>
          <w:sz w:val="24"/>
          <w:szCs w:val="24"/>
          <w14:ligatures w14:val="none"/>
        </w:rPr>
        <w:t>edn</w:t>
      </w:r>
      <w:proofErr w:type="spellEnd"/>
      <w:r w:rsidRPr="000A5693">
        <w:rPr>
          <w:rFonts w:eastAsia="Times New Roman" w:cstheme="minorHAnsi"/>
          <w:kern w:val="0"/>
          <w:sz w:val="24"/>
          <w:szCs w:val="24"/>
          <w14:ligatures w14:val="none"/>
        </w:rPr>
        <w:t>. Harlow: Pearson.</w:t>
      </w:r>
    </w:p>
    <w:p w14:paraId="2064A0CA"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Lim, W.M., </w:t>
      </w:r>
      <w:proofErr w:type="spellStart"/>
      <w:r w:rsidRPr="000A5693">
        <w:rPr>
          <w:rFonts w:eastAsia="Times New Roman" w:cstheme="minorHAnsi"/>
          <w:kern w:val="0"/>
          <w:sz w:val="24"/>
          <w:szCs w:val="24"/>
          <w14:ligatures w14:val="none"/>
        </w:rPr>
        <w:t>Rasul</w:t>
      </w:r>
      <w:proofErr w:type="spellEnd"/>
      <w:r w:rsidRPr="000A5693">
        <w:rPr>
          <w:rFonts w:eastAsia="Times New Roman" w:cstheme="minorHAnsi"/>
          <w:kern w:val="0"/>
          <w:sz w:val="24"/>
          <w:szCs w:val="24"/>
          <w14:ligatures w14:val="none"/>
        </w:rPr>
        <w:t xml:space="preserve">, T., Kumar, S. and Ala, M. (2023) 'Past, present and future of social media marketing research', </w:t>
      </w:r>
      <w:r w:rsidRPr="000A5693">
        <w:rPr>
          <w:rFonts w:eastAsia="Times New Roman" w:cstheme="minorHAnsi"/>
          <w:i/>
          <w:iCs/>
          <w:kern w:val="0"/>
          <w:sz w:val="24"/>
          <w:szCs w:val="24"/>
          <w14:ligatures w14:val="none"/>
        </w:rPr>
        <w:t>Journal of Business Research</w:t>
      </w:r>
      <w:r w:rsidRPr="000A5693">
        <w:rPr>
          <w:rFonts w:eastAsia="Times New Roman" w:cstheme="minorHAnsi"/>
          <w:kern w:val="0"/>
          <w:sz w:val="24"/>
          <w:szCs w:val="24"/>
          <w14:ligatures w14:val="none"/>
        </w:rPr>
        <w:t>, 157, 113594.</w:t>
      </w:r>
    </w:p>
    <w:p w14:paraId="4F79285E"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proofErr w:type="spellStart"/>
      <w:r w:rsidRPr="000A5693">
        <w:rPr>
          <w:rFonts w:eastAsia="Times New Roman" w:cstheme="minorHAnsi"/>
          <w:kern w:val="0"/>
          <w:sz w:val="24"/>
          <w:szCs w:val="24"/>
          <w14:ligatures w14:val="none"/>
        </w:rPr>
        <w:t>Onofrei</w:t>
      </w:r>
      <w:proofErr w:type="spellEnd"/>
      <w:r w:rsidRPr="000A5693">
        <w:rPr>
          <w:rFonts w:eastAsia="Times New Roman" w:cstheme="minorHAnsi"/>
          <w:kern w:val="0"/>
          <w:sz w:val="24"/>
          <w:szCs w:val="24"/>
          <w14:ligatures w14:val="none"/>
        </w:rPr>
        <w:t xml:space="preserve">, G., </w:t>
      </w:r>
      <w:proofErr w:type="spellStart"/>
      <w:r w:rsidRPr="000A5693">
        <w:rPr>
          <w:rFonts w:eastAsia="Times New Roman" w:cstheme="minorHAnsi"/>
          <w:kern w:val="0"/>
          <w:sz w:val="24"/>
          <w:szCs w:val="24"/>
          <w14:ligatures w14:val="none"/>
        </w:rPr>
        <w:t>Filieri</w:t>
      </w:r>
      <w:proofErr w:type="spellEnd"/>
      <w:r w:rsidRPr="000A5693">
        <w:rPr>
          <w:rFonts w:eastAsia="Times New Roman" w:cstheme="minorHAnsi"/>
          <w:kern w:val="0"/>
          <w:sz w:val="24"/>
          <w:szCs w:val="24"/>
          <w14:ligatures w14:val="none"/>
        </w:rPr>
        <w:t xml:space="preserve">, R. and Kennedy, L. (2022) 'Social media interactions, purchase intention and </w:t>
      </w:r>
      <w:proofErr w:type="spellStart"/>
      <w:r w:rsidRPr="000A5693">
        <w:rPr>
          <w:rFonts w:eastAsia="Times New Roman" w:cstheme="minorHAnsi"/>
          <w:kern w:val="0"/>
          <w:sz w:val="24"/>
          <w:szCs w:val="24"/>
          <w14:ligatures w14:val="none"/>
        </w:rPr>
        <w:t>behavioural</w:t>
      </w:r>
      <w:proofErr w:type="spellEnd"/>
      <w:r w:rsidRPr="000A5693">
        <w:rPr>
          <w:rFonts w:eastAsia="Times New Roman" w:cstheme="minorHAnsi"/>
          <w:kern w:val="0"/>
          <w:sz w:val="24"/>
          <w:szCs w:val="24"/>
          <w14:ligatures w14:val="none"/>
        </w:rPr>
        <w:t xml:space="preserve"> engagement: The mediating role of source and content factors', </w:t>
      </w:r>
      <w:r w:rsidRPr="000A5693">
        <w:rPr>
          <w:rFonts w:eastAsia="Times New Roman" w:cstheme="minorHAnsi"/>
          <w:i/>
          <w:iCs/>
          <w:kern w:val="0"/>
          <w:sz w:val="24"/>
          <w:szCs w:val="24"/>
          <w14:ligatures w14:val="none"/>
        </w:rPr>
        <w:t>Journal of Business Research</w:t>
      </w:r>
      <w:r w:rsidRPr="000A5693">
        <w:rPr>
          <w:rFonts w:eastAsia="Times New Roman" w:cstheme="minorHAnsi"/>
          <w:kern w:val="0"/>
          <w:sz w:val="24"/>
          <w:szCs w:val="24"/>
          <w14:ligatures w14:val="none"/>
        </w:rPr>
        <w:t>, 142, pp. 100–112.</w:t>
      </w:r>
    </w:p>
    <w:p w14:paraId="760E86D2"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Saunders, M., Lewis, P. and </w:t>
      </w:r>
      <w:proofErr w:type="spellStart"/>
      <w:r w:rsidRPr="000A5693">
        <w:rPr>
          <w:rFonts w:eastAsia="Times New Roman" w:cstheme="minorHAnsi"/>
          <w:kern w:val="0"/>
          <w:sz w:val="24"/>
          <w:szCs w:val="24"/>
          <w14:ligatures w14:val="none"/>
        </w:rPr>
        <w:t>Thornhill</w:t>
      </w:r>
      <w:proofErr w:type="spellEnd"/>
      <w:r w:rsidRPr="000A5693">
        <w:rPr>
          <w:rFonts w:eastAsia="Times New Roman" w:cstheme="minorHAnsi"/>
          <w:kern w:val="0"/>
          <w:sz w:val="24"/>
          <w:szCs w:val="24"/>
          <w14:ligatures w14:val="none"/>
        </w:rPr>
        <w:t xml:space="preserve">, A. (2023) </w:t>
      </w:r>
      <w:r w:rsidRPr="000A5693">
        <w:rPr>
          <w:rFonts w:eastAsia="Times New Roman" w:cstheme="minorHAnsi"/>
          <w:i/>
          <w:iCs/>
          <w:kern w:val="0"/>
          <w:sz w:val="24"/>
          <w:szCs w:val="24"/>
          <w14:ligatures w14:val="none"/>
        </w:rPr>
        <w:t>Research Methods for Business Students</w:t>
      </w:r>
      <w:r w:rsidRPr="000A5693">
        <w:rPr>
          <w:rFonts w:eastAsia="Times New Roman" w:cstheme="minorHAnsi"/>
          <w:kern w:val="0"/>
          <w:sz w:val="24"/>
          <w:szCs w:val="24"/>
          <w14:ligatures w14:val="none"/>
        </w:rPr>
        <w:t xml:space="preserve">. 9th </w:t>
      </w:r>
      <w:proofErr w:type="spellStart"/>
      <w:r w:rsidRPr="000A5693">
        <w:rPr>
          <w:rFonts w:eastAsia="Times New Roman" w:cstheme="minorHAnsi"/>
          <w:kern w:val="0"/>
          <w:sz w:val="24"/>
          <w:szCs w:val="24"/>
          <w14:ligatures w14:val="none"/>
        </w:rPr>
        <w:t>edn</w:t>
      </w:r>
      <w:proofErr w:type="spellEnd"/>
      <w:r w:rsidRPr="000A5693">
        <w:rPr>
          <w:rFonts w:eastAsia="Times New Roman" w:cstheme="minorHAnsi"/>
          <w:kern w:val="0"/>
          <w:sz w:val="24"/>
          <w:szCs w:val="24"/>
          <w14:ligatures w14:val="none"/>
        </w:rPr>
        <w:t>. Harlow: Pearson.</w:t>
      </w:r>
    </w:p>
    <w:p w14:paraId="26571CFA"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proofErr w:type="spellStart"/>
      <w:r w:rsidRPr="000A5693">
        <w:rPr>
          <w:rFonts w:eastAsia="Times New Roman" w:cstheme="minorHAnsi"/>
          <w:kern w:val="0"/>
          <w:sz w:val="24"/>
          <w:szCs w:val="24"/>
          <w14:ligatures w14:val="none"/>
        </w:rPr>
        <w:t>Shareef</w:t>
      </w:r>
      <w:proofErr w:type="spellEnd"/>
      <w:r w:rsidRPr="000A5693">
        <w:rPr>
          <w:rFonts w:eastAsia="Times New Roman" w:cstheme="minorHAnsi"/>
          <w:kern w:val="0"/>
          <w:sz w:val="24"/>
          <w:szCs w:val="24"/>
          <w14:ligatures w14:val="none"/>
        </w:rPr>
        <w:t xml:space="preserve">, M.A., Mukerji, B., </w:t>
      </w:r>
      <w:proofErr w:type="spellStart"/>
      <w:r w:rsidRPr="000A5693">
        <w:rPr>
          <w:rFonts w:eastAsia="Times New Roman" w:cstheme="minorHAnsi"/>
          <w:kern w:val="0"/>
          <w:sz w:val="24"/>
          <w:szCs w:val="24"/>
          <w14:ligatures w14:val="none"/>
        </w:rPr>
        <w:t>Dwivedi</w:t>
      </w:r>
      <w:proofErr w:type="spellEnd"/>
      <w:r w:rsidRPr="000A5693">
        <w:rPr>
          <w:rFonts w:eastAsia="Times New Roman" w:cstheme="minorHAnsi"/>
          <w:kern w:val="0"/>
          <w:sz w:val="24"/>
          <w:szCs w:val="24"/>
          <w14:ligatures w14:val="none"/>
        </w:rPr>
        <w:t xml:space="preserve">, Y.K., Rana, N.P. and Islam, R. (2022) 'Social media marketing: Comparative effect of entertainment and informativeness', </w:t>
      </w:r>
      <w:r w:rsidRPr="000A5693">
        <w:rPr>
          <w:rFonts w:eastAsia="Times New Roman" w:cstheme="minorHAnsi"/>
          <w:i/>
          <w:iCs/>
          <w:kern w:val="0"/>
          <w:sz w:val="24"/>
          <w:szCs w:val="24"/>
          <w14:ligatures w14:val="none"/>
        </w:rPr>
        <w:t>Journal of Retailing and Consumer Services</w:t>
      </w:r>
      <w:r w:rsidRPr="000A5693">
        <w:rPr>
          <w:rFonts w:eastAsia="Times New Roman" w:cstheme="minorHAnsi"/>
          <w:kern w:val="0"/>
          <w:sz w:val="24"/>
          <w:szCs w:val="24"/>
          <w14:ligatures w14:val="none"/>
        </w:rPr>
        <w:t>, 65, 102878.</w:t>
      </w:r>
    </w:p>
    <w:p w14:paraId="76FF71DE"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Singh, S. and </w:t>
      </w:r>
      <w:proofErr w:type="spellStart"/>
      <w:r w:rsidRPr="000A5693">
        <w:rPr>
          <w:rFonts w:eastAsia="Times New Roman" w:cstheme="minorHAnsi"/>
          <w:kern w:val="0"/>
          <w:sz w:val="24"/>
          <w:szCs w:val="24"/>
          <w14:ligatures w14:val="none"/>
        </w:rPr>
        <w:t>Dhir</w:t>
      </w:r>
      <w:proofErr w:type="spellEnd"/>
      <w:r w:rsidRPr="000A5693">
        <w:rPr>
          <w:rFonts w:eastAsia="Times New Roman" w:cstheme="minorHAnsi"/>
          <w:kern w:val="0"/>
          <w:sz w:val="24"/>
          <w:szCs w:val="24"/>
          <w14:ligatures w14:val="none"/>
        </w:rPr>
        <w:t xml:space="preserve">, A. (2023) 'Influencer marketing and consumer purchase intention in emerging markets', </w:t>
      </w:r>
      <w:r w:rsidRPr="000A5693">
        <w:rPr>
          <w:rFonts w:eastAsia="Times New Roman" w:cstheme="minorHAnsi"/>
          <w:i/>
          <w:iCs/>
          <w:kern w:val="0"/>
          <w:sz w:val="24"/>
          <w:szCs w:val="24"/>
          <w14:ligatures w14:val="none"/>
        </w:rPr>
        <w:t>Technological Forecasting and Social Change</w:t>
      </w:r>
      <w:r w:rsidRPr="000A5693">
        <w:rPr>
          <w:rFonts w:eastAsia="Times New Roman" w:cstheme="minorHAnsi"/>
          <w:kern w:val="0"/>
          <w:sz w:val="24"/>
          <w:szCs w:val="24"/>
          <w14:ligatures w14:val="none"/>
        </w:rPr>
        <w:t>, 189, 122327.</w:t>
      </w:r>
    </w:p>
    <w:p w14:paraId="40C043B1"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Solomon, M.R. (2022) </w:t>
      </w:r>
      <w:r w:rsidRPr="000A5693">
        <w:rPr>
          <w:rFonts w:eastAsia="Times New Roman" w:cstheme="minorHAnsi"/>
          <w:i/>
          <w:iCs/>
          <w:kern w:val="0"/>
          <w:sz w:val="24"/>
          <w:szCs w:val="24"/>
          <w14:ligatures w14:val="none"/>
        </w:rPr>
        <w:t xml:space="preserve">Consumer </w:t>
      </w:r>
      <w:proofErr w:type="spellStart"/>
      <w:r w:rsidRPr="000A5693">
        <w:rPr>
          <w:rFonts w:eastAsia="Times New Roman" w:cstheme="minorHAnsi"/>
          <w:i/>
          <w:iCs/>
          <w:kern w:val="0"/>
          <w:sz w:val="24"/>
          <w:szCs w:val="24"/>
          <w14:ligatures w14:val="none"/>
        </w:rPr>
        <w:t>Behaviour</w:t>
      </w:r>
      <w:proofErr w:type="spellEnd"/>
      <w:r w:rsidRPr="000A5693">
        <w:rPr>
          <w:rFonts w:eastAsia="Times New Roman" w:cstheme="minorHAnsi"/>
          <w:i/>
          <w:iCs/>
          <w:kern w:val="0"/>
          <w:sz w:val="24"/>
          <w:szCs w:val="24"/>
          <w14:ligatures w14:val="none"/>
        </w:rPr>
        <w:t>: Buying, Having and Being</w:t>
      </w:r>
      <w:r w:rsidRPr="000A5693">
        <w:rPr>
          <w:rFonts w:eastAsia="Times New Roman" w:cstheme="minorHAnsi"/>
          <w:kern w:val="0"/>
          <w:sz w:val="24"/>
          <w:szCs w:val="24"/>
          <w14:ligatures w14:val="none"/>
        </w:rPr>
        <w:t xml:space="preserve">. 14th </w:t>
      </w:r>
      <w:proofErr w:type="spellStart"/>
      <w:r w:rsidRPr="000A5693">
        <w:rPr>
          <w:rFonts w:eastAsia="Times New Roman" w:cstheme="minorHAnsi"/>
          <w:kern w:val="0"/>
          <w:sz w:val="24"/>
          <w:szCs w:val="24"/>
          <w14:ligatures w14:val="none"/>
        </w:rPr>
        <w:t>edn</w:t>
      </w:r>
      <w:proofErr w:type="spellEnd"/>
      <w:r w:rsidRPr="000A5693">
        <w:rPr>
          <w:rFonts w:eastAsia="Times New Roman" w:cstheme="minorHAnsi"/>
          <w:kern w:val="0"/>
          <w:sz w:val="24"/>
          <w:szCs w:val="24"/>
          <w14:ligatures w14:val="none"/>
        </w:rPr>
        <w:t>. Harlow: Pearson.</w:t>
      </w:r>
    </w:p>
    <w:p w14:paraId="2AF1A276"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proofErr w:type="spellStart"/>
      <w:r w:rsidRPr="000A5693">
        <w:rPr>
          <w:rFonts w:eastAsia="Times New Roman" w:cstheme="minorHAnsi"/>
          <w:kern w:val="0"/>
          <w:sz w:val="24"/>
          <w:szCs w:val="24"/>
          <w14:ligatures w14:val="none"/>
        </w:rPr>
        <w:t>Vrontis</w:t>
      </w:r>
      <w:proofErr w:type="spellEnd"/>
      <w:r w:rsidRPr="000A5693">
        <w:rPr>
          <w:rFonts w:eastAsia="Times New Roman" w:cstheme="minorHAnsi"/>
          <w:kern w:val="0"/>
          <w:sz w:val="24"/>
          <w:szCs w:val="24"/>
          <w14:ligatures w14:val="none"/>
        </w:rPr>
        <w:t xml:space="preserve">, D., </w:t>
      </w:r>
      <w:proofErr w:type="spellStart"/>
      <w:r w:rsidRPr="000A5693">
        <w:rPr>
          <w:rFonts w:eastAsia="Times New Roman" w:cstheme="minorHAnsi"/>
          <w:kern w:val="0"/>
          <w:sz w:val="24"/>
          <w:szCs w:val="24"/>
          <w14:ligatures w14:val="none"/>
        </w:rPr>
        <w:t>Makrides</w:t>
      </w:r>
      <w:proofErr w:type="spellEnd"/>
      <w:r w:rsidRPr="000A5693">
        <w:rPr>
          <w:rFonts w:eastAsia="Times New Roman" w:cstheme="minorHAnsi"/>
          <w:kern w:val="0"/>
          <w:sz w:val="24"/>
          <w:szCs w:val="24"/>
          <w14:ligatures w14:val="none"/>
        </w:rPr>
        <w:t xml:space="preserve">, A., </w:t>
      </w:r>
      <w:proofErr w:type="spellStart"/>
      <w:r w:rsidRPr="000A5693">
        <w:rPr>
          <w:rFonts w:eastAsia="Times New Roman" w:cstheme="minorHAnsi"/>
          <w:kern w:val="0"/>
          <w:sz w:val="24"/>
          <w:szCs w:val="24"/>
          <w14:ligatures w14:val="none"/>
        </w:rPr>
        <w:t>Christofi</w:t>
      </w:r>
      <w:proofErr w:type="spellEnd"/>
      <w:r w:rsidRPr="000A5693">
        <w:rPr>
          <w:rFonts w:eastAsia="Times New Roman" w:cstheme="minorHAnsi"/>
          <w:kern w:val="0"/>
          <w:sz w:val="24"/>
          <w:szCs w:val="24"/>
          <w14:ligatures w14:val="none"/>
        </w:rPr>
        <w:t xml:space="preserve">, M. and </w:t>
      </w:r>
      <w:proofErr w:type="spellStart"/>
      <w:r w:rsidRPr="000A5693">
        <w:rPr>
          <w:rFonts w:eastAsia="Times New Roman" w:cstheme="minorHAnsi"/>
          <w:kern w:val="0"/>
          <w:sz w:val="24"/>
          <w:szCs w:val="24"/>
          <w14:ligatures w14:val="none"/>
        </w:rPr>
        <w:t>Thrassou</w:t>
      </w:r>
      <w:proofErr w:type="spellEnd"/>
      <w:r w:rsidRPr="000A5693">
        <w:rPr>
          <w:rFonts w:eastAsia="Times New Roman" w:cstheme="minorHAnsi"/>
          <w:kern w:val="0"/>
          <w:sz w:val="24"/>
          <w:szCs w:val="24"/>
          <w14:ligatures w14:val="none"/>
        </w:rPr>
        <w:t xml:space="preserve">, A. (2021) 'Social media influencer marketing: A systematic review, integrative framework and future research agenda', </w:t>
      </w:r>
      <w:r w:rsidRPr="000A5693">
        <w:rPr>
          <w:rFonts w:eastAsia="Times New Roman" w:cstheme="minorHAnsi"/>
          <w:i/>
          <w:iCs/>
          <w:kern w:val="0"/>
          <w:sz w:val="24"/>
          <w:szCs w:val="24"/>
          <w14:ligatures w14:val="none"/>
        </w:rPr>
        <w:t>International Journal of Consumer Studies</w:t>
      </w:r>
      <w:r w:rsidRPr="000A5693">
        <w:rPr>
          <w:rFonts w:eastAsia="Times New Roman" w:cstheme="minorHAnsi"/>
          <w:kern w:val="0"/>
          <w:sz w:val="24"/>
          <w:szCs w:val="24"/>
          <w14:ligatures w14:val="none"/>
        </w:rPr>
        <w:t>, 45(4), pp. 617–644.</w:t>
      </w:r>
    </w:p>
    <w:p w14:paraId="12F25572"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Zhang, K.Z.K., </w:t>
      </w:r>
      <w:proofErr w:type="spellStart"/>
      <w:r w:rsidRPr="000A5693">
        <w:rPr>
          <w:rFonts w:eastAsia="Times New Roman" w:cstheme="minorHAnsi"/>
          <w:kern w:val="0"/>
          <w:sz w:val="24"/>
          <w:szCs w:val="24"/>
          <w14:ligatures w14:val="none"/>
        </w:rPr>
        <w:t>Benyoucef</w:t>
      </w:r>
      <w:proofErr w:type="spellEnd"/>
      <w:r w:rsidRPr="000A5693">
        <w:rPr>
          <w:rFonts w:eastAsia="Times New Roman" w:cstheme="minorHAnsi"/>
          <w:kern w:val="0"/>
          <w:sz w:val="24"/>
          <w:szCs w:val="24"/>
          <w14:ligatures w14:val="none"/>
        </w:rPr>
        <w:t xml:space="preserve">, M. and Zhao, S.J. (2022) 'Consumer participation and social commerce', </w:t>
      </w:r>
      <w:r w:rsidRPr="000A5693">
        <w:rPr>
          <w:rFonts w:eastAsia="Times New Roman" w:cstheme="minorHAnsi"/>
          <w:i/>
          <w:iCs/>
          <w:kern w:val="0"/>
          <w:sz w:val="24"/>
          <w:szCs w:val="24"/>
          <w14:ligatures w14:val="none"/>
        </w:rPr>
        <w:t>Information &amp; Management</w:t>
      </w:r>
      <w:r w:rsidRPr="000A5693">
        <w:rPr>
          <w:rFonts w:eastAsia="Times New Roman" w:cstheme="minorHAnsi"/>
          <w:kern w:val="0"/>
          <w:sz w:val="24"/>
          <w:szCs w:val="24"/>
          <w14:ligatures w14:val="none"/>
        </w:rPr>
        <w:t>, 59(2), 103577.</w:t>
      </w:r>
    </w:p>
    <w:p w14:paraId="75C4C250"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Kabir, M.R. and </w:t>
      </w:r>
      <w:proofErr w:type="spellStart"/>
      <w:r w:rsidRPr="000A5693">
        <w:rPr>
          <w:rFonts w:eastAsia="Times New Roman" w:cstheme="minorHAnsi"/>
          <w:kern w:val="0"/>
          <w:sz w:val="24"/>
          <w:szCs w:val="24"/>
          <w14:ligatures w14:val="none"/>
        </w:rPr>
        <w:t>Khatun</w:t>
      </w:r>
      <w:proofErr w:type="spellEnd"/>
      <w:r w:rsidRPr="000A5693">
        <w:rPr>
          <w:rFonts w:eastAsia="Times New Roman" w:cstheme="minorHAnsi"/>
          <w:kern w:val="0"/>
          <w:sz w:val="24"/>
          <w:szCs w:val="24"/>
          <w14:ligatures w14:val="none"/>
        </w:rPr>
        <w:t xml:space="preserve">, L. (2026) 'Exploring the impact of social media marketing on consumer purchasing decisions: Study on northern part of Bangladesh', </w:t>
      </w:r>
      <w:r w:rsidRPr="000A5693">
        <w:rPr>
          <w:rFonts w:eastAsia="Times New Roman" w:cstheme="minorHAnsi"/>
          <w:i/>
          <w:iCs/>
          <w:kern w:val="0"/>
          <w:sz w:val="24"/>
          <w:szCs w:val="24"/>
          <w14:ligatures w14:val="none"/>
        </w:rPr>
        <w:t>Southeast Asian Business Review</w:t>
      </w:r>
      <w:r w:rsidRPr="000A5693">
        <w:rPr>
          <w:rFonts w:eastAsia="Times New Roman" w:cstheme="minorHAnsi"/>
          <w:kern w:val="0"/>
          <w:sz w:val="24"/>
          <w:szCs w:val="24"/>
          <w14:ligatures w14:val="none"/>
        </w:rPr>
        <w:t>, 4(1).</w:t>
      </w:r>
    </w:p>
    <w:p w14:paraId="185F7758" w14:textId="77777777" w:rsidR="000A5693" w:rsidRPr="000A5693" w:rsidRDefault="000A5693" w:rsidP="000A5693">
      <w:pPr>
        <w:spacing w:before="100" w:beforeAutospacing="1" w:after="100" w:afterAutospacing="1" w:line="360" w:lineRule="auto"/>
        <w:rPr>
          <w:rFonts w:eastAsia="Times New Roman" w:cstheme="minorHAnsi"/>
          <w:kern w:val="0"/>
          <w:sz w:val="24"/>
          <w:szCs w:val="24"/>
          <w14:ligatures w14:val="none"/>
        </w:rPr>
      </w:pPr>
      <w:r w:rsidRPr="000A5693">
        <w:rPr>
          <w:rFonts w:eastAsia="Times New Roman" w:cstheme="minorHAnsi"/>
          <w:kern w:val="0"/>
          <w:sz w:val="24"/>
          <w:szCs w:val="24"/>
          <w14:ligatures w14:val="none"/>
        </w:rPr>
        <w:t xml:space="preserve">Chowdhury, R. and Ahmed, F. (2026) 'Social media advertising dimensions, trust and customer reviews in online purchase intentions: The mediating role of brand image', </w:t>
      </w:r>
      <w:r w:rsidRPr="000A5693">
        <w:rPr>
          <w:rFonts w:eastAsia="Times New Roman" w:cstheme="minorHAnsi"/>
          <w:i/>
          <w:iCs/>
          <w:kern w:val="0"/>
          <w:sz w:val="24"/>
          <w:szCs w:val="24"/>
          <w14:ligatures w14:val="none"/>
        </w:rPr>
        <w:t>Future Business Journal</w:t>
      </w:r>
      <w:r w:rsidRPr="000A5693">
        <w:rPr>
          <w:rFonts w:eastAsia="Times New Roman" w:cstheme="minorHAnsi"/>
          <w:kern w:val="0"/>
          <w:sz w:val="24"/>
          <w:szCs w:val="24"/>
          <w14:ligatures w14:val="none"/>
        </w:rPr>
        <w:t>, 12, Article 162.</w:t>
      </w:r>
    </w:p>
    <w:p w14:paraId="41C70EEB" w14:textId="77777777" w:rsidR="0065491F" w:rsidRPr="000A5693" w:rsidRDefault="0065491F" w:rsidP="000A5693">
      <w:pPr>
        <w:spacing w:line="360" w:lineRule="auto"/>
        <w:rPr>
          <w:rFonts w:cstheme="minorHAnsi"/>
          <w:sz w:val="24"/>
          <w:szCs w:val="24"/>
        </w:rPr>
      </w:pPr>
    </w:p>
    <w:sectPr w:rsidR="0065491F" w:rsidRPr="000A569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405C619" w14:textId="77777777" w:rsidR="009276CC" w:rsidRDefault="009276CC" w:rsidP="000B1260">
      <w:pPr>
        <w:spacing w:after="0" w:line="240" w:lineRule="auto"/>
      </w:pPr>
      <w:r>
        <w:separator/>
      </w:r>
    </w:p>
  </w:endnote>
  <w:endnote w:type="continuationSeparator" w:id="0">
    <w:p w14:paraId="055F6F67" w14:textId="77777777" w:rsidR="009276CC" w:rsidRDefault="009276CC" w:rsidP="000B1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A8DB7D2" w14:textId="77777777" w:rsidR="009276CC" w:rsidRDefault="009276CC" w:rsidP="000B1260">
      <w:pPr>
        <w:spacing w:after="0" w:line="240" w:lineRule="auto"/>
      </w:pPr>
      <w:r>
        <w:separator/>
      </w:r>
    </w:p>
  </w:footnote>
  <w:footnote w:type="continuationSeparator" w:id="0">
    <w:p w14:paraId="3288E7B6" w14:textId="77777777" w:rsidR="009276CC" w:rsidRDefault="009276CC" w:rsidP="000B1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color w:val="7F7F7F" w:themeColor="background1" w:themeShade="7F"/>
        <w:spacing w:val="60"/>
      </w:rPr>
      <w:id w:val="488757608"/>
      <w:docPartObj>
        <w:docPartGallery w:val="Page Numbers (Top of Page)"/>
        <w:docPartUnique/>
      </w:docPartObj>
    </w:sdtPr>
    <w:sdtEndPr>
      <w:rPr>
        <w:b/>
        <w:bCs/>
        <w:noProof/>
        <w:color w:val="auto"/>
        <w:spacing w:val="0"/>
      </w:rPr>
    </w:sdtEndPr>
    <w:sdtContent>
      <w:p w14:paraId="6F37B0FC" w14:textId="42589F66" w:rsidR="000B1260" w:rsidRDefault="000B126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74E7636" w14:textId="77777777" w:rsidR="000B1260" w:rsidRDefault="000B12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5C01E28"/>
    <w:multiLevelType w:val="hybridMultilevel"/>
    <w:tmpl w:val="D30899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314034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187"/>
    <w:rsid w:val="000A5693"/>
    <w:rsid w:val="000B1260"/>
    <w:rsid w:val="00201FE3"/>
    <w:rsid w:val="002517B1"/>
    <w:rsid w:val="00321D7F"/>
    <w:rsid w:val="0034347E"/>
    <w:rsid w:val="003C3648"/>
    <w:rsid w:val="00403674"/>
    <w:rsid w:val="0065491F"/>
    <w:rsid w:val="00776025"/>
    <w:rsid w:val="007D17F6"/>
    <w:rsid w:val="009276CC"/>
    <w:rsid w:val="00942187"/>
    <w:rsid w:val="009D399C"/>
    <w:rsid w:val="00A52E63"/>
    <w:rsid w:val="00AC0BAD"/>
    <w:rsid w:val="00AF5AAA"/>
    <w:rsid w:val="00B03309"/>
    <w:rsid w:val="00B0757C"/>
    <w:rsid w:val="00C55960"/>
    <w:rsid w:val="00FB19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9ED6D"/>
  <w15:chartTrackingRefBased/>
  <w15:docId w15:val="{9887DDE6-1313-4DFD-85CC-916724510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2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49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1260"/>
  </w:style>
  <w:style w:type="paragraph" w:styleId="Footer">
    <w:name w:val="footer"/>
    <w:basedOn w:val="Normal"/>
    <w:link w:val="FooterChar"/>
    <w:uiPriority w:val="99"/>
    <w:unhideWhenUsed/>
    <w:rsid w:val="000B1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1260"/>
  </w:style>
  <w:style w:type="character" w:customStyle="1" w:styleId="Heading1Char">
    <w:name w:val="Heading 1 Char"/>
    <w:basedOn w:val="DefaultParagraphFont"/>
    <w:link w:val="Heading1"/>
    <w:uiPriority w:val="9"/>
    <w:rsid w:val="000B12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260"/>
    <w:pPr>
      <w:outlineLvl w:val="9"/>
    </w:pPr>
    <w:rPr>
      <w:kern w:val="0"/>
      <w14:ligatures w14:val="none"/>
    </w:rPr>
  </w:style>
  <w:style w:type="character" w:customStyle="1" w:styleId="Heading2Char">
    <w:name w:val="Heading 2 Char"/>
    <w:basedOn w:val="DefaultParagraphFont"/>
    <w:link w:val="Heading2"/>
    <w:uiPriority w:val="9"/>
    <w:rsid w:val="006549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5491F"/>
    <w:pPr>
      <w:ind w:left="720"/>
      <w:contextualSpacing/>
    </w:pPr>
  </w:style>
  <w:style w:type="paragraph" w:customStyle="1" w:styleId="isselectedend">
    <w:name w:val="isselectedend"/>
    <w:basedOn w:val="Normal"/>
    <w:rsid w:val="0065491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65491F"/>
    <w:rPr>
      <w:i/>
      <w:iCs/>
    </w:rPr>
  </w:style>
  <w:style w:type="paragraph" w:styleId="NormalWeb">
    <w:name w:val="Normal (Web)"/>
    <w:basedOn w:val="Normal"/>
    <w:uiPriority w:val="99"/>
    <w:semiHidden/>
    <w:unhideWhenUsed/>
    <w:rsid w:val="0065491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1">
    <w:name w:val="toc 1"/>
    <w:basedOn w:val="Normal"/>
    <w:next w:val="Normal"/>
    <w:autoRedefine/>
    <w:uiPriority w:val="39"/>
    <w:unhideWhenUsed/>
    <w:rsid w:val="00FB19F9"/>
    <w:pPr>
      <w:spacing w:after="100"/>
    </w:pPr>
  </w:style>
  <w:style w:type="paragraph" w:styleId="TOC2">
    <w:name w:val="toc 2"/>
    <w:basedOn w:val="Normal"/>
    <w:next w:val="Normal"/>
    <w:autoRedefine/>
    <w:uiPriority w:val="39"/>
    <w:unhideWhenUsed/>
    <w:rsid w:val="00FB19F9"/>
    <w:pPr>
      <w:spacing w:after="100"/>
      <w:ind w:left="220"/>
    </w:pPr>
  </w:style>
  <w:style w:type="character" w:styleId="Hyperlink">
    <w:name w:val="Hyperlink"/>
    <w:basedOn w:val="DefaultParagraphFont"/>
    <w:uiPriority w:val="99"/>
    <w:unhideWhenUsed/>
    <w:rsid w:val="00FB19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3911814">
      <w:bodyDiv w:val="1"/>
      <w:marLeft w:val="0"/>
      <w:marRight w:val="0"/>
      <w:marTop w:val="0"/>
      <w:marBottom w:val="0"/>
      <w:divBdr>
        <w:top w:val="none" w:sz="0" w:space="0" w:color="auto"/>
        <w:left w:val="none" w:sz="0" w:space="0" w:color="auto"/>
        <w:bottom w:val="none" w:sz="0" w:space="0" w:color="auto"/>
        <w:right w:val="none" w:sz="0" w:space="0" w:color="auto"/>
      </w:divBdr>
    </w:div>
    <w:div w:id="1962833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F9057F-6D76-4DA9-AA85-8B3DC6EAA7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1604</Words>
  <Characters>9148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cristina.ropota@yahoo.com</cp:lastModifiedBy>
  <cp:revision>2</cp:revision>
  <dcterms:created xsi:type="dcterms:W3CDTF">2026-07-25T22:11:00Z</dcterms:created>
  <dcterms:modified xsi:type="dcterms:W3CDTF">2026-08-16T21:49:00Z</dcterms:modified>
</cp:coreProperties>
</file>