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131B" w:rsidRDefault="001365C8">
      <w:pPr>
        <w:rPr>
          <w:rFonts w:ascii="Times New Roman" w:hAnsi="Times New Roman" w:cs="Times New Roman"/>
          <w:sz w:val="24"/>
          <w:szCs w:val="24"/>
        </w:rPr>
      </w:pPr>
      <w:r>
        <w:rPr>
          <w:rFonts w:ascii="Times New Roman" w:hAnsi="Times New Roman" w:cs="Times New Roman"/>
          <w:sz w:val="24"/>
          <w:szCs w:val="24"/>
        </w:rPr>
        <w:t>Interventions to reduce the negative stigma surrounding eating disorders.</w:t>
      </w:r>
    </w:p>
    <w:p w:rsidR="00D718C9" w:rsidRDefault="00495376" w:rsidP="009D29DD">
      <w:pPr>
        <w:rPr>
          <w:rFonts w:ascii="Times New Roman" w:hAnsi="Times New Roman" w:cs="Times New Roman"/>
          <w:sz w:val="24"/>
          <w:szCs w:val="24"/>
        </w:rPr>
      </w:pPr>
      <w:r>
        <w:rPr>
          <w:rFonts w:ascii="Times New Roman" w:hAnsi="Times New Roman" w:cs="Times New Roman"/>
          <w:sz w:val="24"/>
          <w:szCs w:val="24"/>
        </w:rPr>
        <w:t>The aim of this essay is to critically evaluate interventions that intend to reduce the negative stigma surrounding eating disorders.</w:t>
      </w:r>
      <w:r w:rsidR="009D29DD">
        <w:rPr>
          <w:rFonts w:ascii="Times New Roman" w:hAnsi="Times New Roman" w:cs="Times New Roman"/>
          <w:sz w:val="24"/>
          <w:szCs w:val="24"/>
        </w:rPr>
        <w:t xml:space="preserve"> </w:t>
      </w:r>
      <w:r w:rsidR="00D31F2C">
        <w:rPr>
          <w:rFonts w:ascii="Times New Roman" w:hAnsi="Times New Roman" w:cs="Times New Roman"/>
          <w:sz w:val="24"/>
          <w:szCs w:val="24"/>
        </w:rPr>
        <w:t xml:space="preserve">Stigma can be best defined as a </w:t>
      </w:r>
      <w:r w:rsidR="00FC3F8F">
        <w:rPr>
          <w:rFonts w:ascii="Times New Roman" w:hAnsi="Times New Roman" w:cs="Times New Roman"/>
          <w:sz w:val="24"/>
          <w:szCs w:val="24"/>
        </w:rPr>
        <w:t xml:space="preserve">label of disgrace related with a particular circumstance, quality, physical attribute or disease as stated by Link &amp; Phelan (2001), which in result causing social distance and negative behaviour </w:t>
      </w:r>
      <w:r w:rsidR="00A44FC5">
        <w:rPr>
          <w:rFonts w:ascii="Times New Roman" w:hAnsi="Times New Roman" w:cs="Times New Roman"/>
          <w:sz w:val="24"/>
          <w:szCs w:val="24"/>
        </w:rPr>
        <w:t xml:space="preserve">towards labelled people. </w:t>
      </w:r>
      <w:r w:rsidR="00FC3F8F">
        <w:rPr>
          <w:rFonts w:ascii="Times New Roman" w:hAnsi="Times New Roman" w:cs="Times New Roman"/>
          <w:sz w:val="24"/>
          <w:szCs w:val="24"/>
        </w:rPr>
        <w:t xml:space="preserve"> </w:t>
      </w:r>
      <w:r w:rsidR="009D29DD">
        <w:rPr>
          <w:rFonts w:ascii="Times New Roman" w:hAnsi="Times New Roman" w:cs="Times New Roman"/>
          <w:sz w:val="24"/>
          <w:szCs w:val="24"/>
        </w:rPr>
        <w:t>According to Griffiths (2015) stigmatization is an unfortunate and harsh reality for people suffering with eating disorders.</w:t>
      </w:r>
      <w:r w:rsidR="00D718C9">
        <w:rPr>
          <w:rFonts w:ascii="Times New Roman" w:hAnsi="Times New Roman" w:cs="Times New Roman"/>
          <w:sz w:val="24"/>
          <w:szCs w:val="24"/>
        </w:rPr>
        <w:t xml:space="preserve"> Crisp (2005) have said that there is a difference between individuals with eating disorders and other severe mental illnesses as people with eating disorders are not regarded as dangerous, however the</w:t>
      </w:r>
      <w:r w:rsidR="002563F3">
        <w:rPr>
          <w:rFonts w:ascii="Times New Roman" w:hAnsi="Times New Roman" w:cs="Times New Roman"/>
          <w:sz w:val="24"/>
          <w:szCs w:val="24"/>
        </w:rPr>
        <w:t xml:space="preserve"> stigma surrounding them is that they are to blame for their condition and they are</w:t>
      </w:r>
      <w:r w:rsidR="00E52620">
        <w:rPr>
          <w:rFonts w:ascii="Times New Roman" w:hAnsi="Times New Roman" w:cs="Times New Roman"/>
          <w:sz w:val="24"/>
          <w:szCs w:val="24"/>
        </w:rPr>
        <w:t xml:space="preserve"> attention seeking suggesting that an individual suffering with an eating disorder is less likely to seek help from friends, family and medical professionals due to the stigma attached. Therefore it is more important than ever to look at appropriate interventions that will help abolish the stigma there is surrounding eating disorders. </w:t>
      </w:r>
    </w:p>
    <w:p w:rsidR="008A6A0A" w:rsidRDefault="00E52620">
      <w:pPr>
        <w:rPr>
          <w:rFonts w:ascii="Times New Roman" w:hAnsi="Times New Roman" w:cs="Times New Roman"/>
          <w:sz w:val="24"/>
          <w:szCs w:val="24"/>
        </w:rPr>
      </w:pPr>
      <w:r>
        <w:rPr>
          <w:rFonts w:ascii="Times New Roman" w:hAnsi="Times New Roman" w:cs="Times New Roman"/>
          <w:sz w:val="24"/>
          <w:szCs w:val="24"/>
        </w:rPr>
        <w:t xml:space="preserve">A study conducted in 2016 by </w:t>
      </w:r>
      <w:proofErr w:type="spellStart"/>
      <w:r>
        <w:rPr>
          <w:rFonts w:ascii="Times New Roman" w:hAnsi="Times New Roman" w:cs="Times New Roman"/>
          <w:sz w:val="24"/>
          <w:szCs w:val="24"/>
        </w:rPr>
        <w:t>Doley</w:t>
      </w:r>
      <w:proofErr w:type="spellEnd"/>
      <w:r>
        <w:rPr>
          <w:rFonts w:ascii="Times New Roman" w:hAnsi="Times New Roman" w:cs="Times New Roman"/>
          <w:sz w:val="24"/>
          <w:szCs w:val="24"/>
        </w:rPr>
        <w:t xml:space="preserve"> et al. looked specifically at interventions to help diminish the shame regarding eating disorders. </w:t>
      </w:r>
      <w:r w:rsidR="00AC41F1">
        <w:rPr>
          <w:rFonts w:ascii="Times New Roman" w:hAnsi="Times New Roman" w:cs="Times New Roman"/>
          <w:sz w:val="24"/>
          <w:szCs w:val="24"/>
        </w:rPr>
        <w:t xml:space="preserve">They carried out a systematic review and meta-analysis involving 22 papers which were selected on the basis of the use of terms; anorexia or eating disorder or binge-eating disorder or bulimia and negative attitudes or stigma or beliefs or stereotypes and intervention or experiment or education or program </w:t>
      </w:r>
      <w:proofErr w:type="spellStart"/>
      <w:r w:rsidR="00AC41F1">
        <w:rPr>
          <w:rFonts w:ascii="Times New Roman" w:hAnsi="Times New Roman" w:cs="Times New Roman"/>
          <w:sz w:val="24"/>
          <w:szCs w:val="24"/>
        </w:rPr>
        <w:t>Doley</w:t>
      </w:r>
      <w:proofErr w:type="spellEnd"/>
      <w:r w:rsidR="00AC41F1">
        <w:rPr>
          <w:rFonts w:ascii="Times New Roman" w:hAnsi="Times New Roman" w:cs="Times New Roman"/>
          <w:sz w:val="24"/>
          <w:szCs w:val="24"/>
        </w:rPr>
        <w:t xml:space="preserve"> et al (2016). The study recognises there is a gap in the literature with regards to the stigma surrounding eating disorders </w:t>
      </w:r>
      <w:r w:rsidR="001B1666">
        <w:rPr>
          <w:rFonts w:ascii="Times New Roman" w:hAnsi="Times New Roman" w:cs="Times New Roman"/>
          <w:sz w:val="24"/>
          <w:szCs w:val="24"/>
        </w:rPr>
        <w:t>and looks in to the effectiveness of the interventions used in the papers. The total number of participants involved across all of the studies used was 6,458,</w:t>
      </w:r>
      <w:r w:rsidR="002229CC">
        <w:rPr>
          <w:rFonts w:ascii="Times New Roman" w:hAnsi="Times New Roman" w:cs="Times New Roman"/>
          <w:sz w:val="24"/>
          <w:szCs w:val="24"/>
        </w:rPr>
        <w:t xml:space="preserve"> making the study’s validity questionable</w:t>
      </w:r>
      <w:r w:rsidR="001B1666">
        <w:rPr>
          <w:rFonts w:ascii="Times New Roman" w:hAnsi="Times New Roman" w:cs="Times New Roman"/>
          <w:sz w:val="24"/>
          <w:szCs w:val="24"/>
        </w:rPr>
        <w:t xml:space="preserve"> as it </w:t>
      </w:r>
      <w:r w:rsidR="002229CC">
        <w:rPr>
          <w:rFonts w:ascii="Times New Roman" w:hAnsi="Times New Roman" w:cs="Times New Roman"/>
          <w:sz w:val="24"/>
          <w:szCs w:val="24"/>
        </w:rPr>
        <w:t>only represents a small sample</w:t>
      </w:r>
      <w:r w:rsidR="001B1666">
        <w:rPr>
          <w:rFonts w:ascii="Times New Roman" w:hAnsi="Times New Roman" w:cs="Times New Roman"/>
          <w:sz w:val="24"/>
          <w:szCs w:val="24"/>
        </w:rPr>
        <w:t xml:space="preserve"> of the population of sufferers with eating disorders. </w:t>
      </w:r>
      <w:r w:rsidR="00D95C44">
        <w:rPr>
          <w:rFonts w:ascii="Times New Roman" w:hAnsi="Times New Roman" w:cs="Times New Roman"/>
          <w:sz w:val="24"/>
          <w:szCs w:val="24"/>
        </w:rPr>
        <w:t xml:space="preserve">Results of the systematic review found that the main reasons for eating disorders stemmed from biological explanations and cultural </w:t>
      </w:r>
      <w:r w:rsidR="00D95C44">
        <w:rPr>
          <w:rFonts w:ascii="Times New Roman" w:hAnsi="Times New Roman" w:cs="Times New Roman"/>
          <w:sz w:val="24"/>
          <w:szCs w:val="24"/>
        </w:rPr>
        <w:lastRenderedPageBreak/>
        <w:t xml:space="preserve">explanations suggesting that more education and awareness should be raised on the basis that eating disorders are genuine biological conditions that occur in the form of mental illness and should be treated with just as much </w:t>
      </w:r>
      <w:r w:rsidR="00EF28A3">
        <w:rPr>
          <w:rFonts w:ascii="Times New Roman" w:hAnsi="Times New Roman" w:cs="Times New Roman"/>
          <w:sz w:val="24"/>
          <w:szCs w:val="24"/>
        </w:rPr>
        <w:t xml:space="preserve">empathy and </w:t>
      </w:r>
      <w:r w:rsidR="00D95C44">
        <w:rPr>
          <w:rFonts w:ascii="Times New Roman" w:hAnsi="Times New Roman" w:cs="Times New Roman"/>
          <w:sz w:val="24"/>
          <w:szCs w:val="24"/>
        </w:rPr>
        <w:t>care as other major mental health disorders. In addition to this with more education available to help raise the publics</w:t>
      </w:r>
      <w:r w:rsidR="00EF28A3">
        <w:rPr>
          <w:rFonts w:ascii="Times New Roman" w:hAnsi="Times New Roman" w:cs="Times New Roman"/>
          <w:sz w:val="24"/>
          <w:szCs w:val="24"/>
        </w:rPr>
        <w:t>’</w:t>
      </w:r>
      <w:r w:rsidR="00D95C44">
        <w:rPr>
          <w:rFonts w:ascii="Times New Roman" w:hAnsi="Times New Roman" w:cs="Times New Roman"/>
          <w:sz w:val="24"/>
          <w:szCs w:val="24"/>
        </w:rPr>
        <w:t xml:space="preserve"> perceptions on eating disorders and lift the stigma, potentially more people suffering with eating disorders will identify they are unwell and can</w:t>
      </w:r>
      <w:r w:rsidR="00EF28A3">
        <w:rPr>
          <w:rFonts w:ascii="Times New Roman" w:hAnsi="Times New Roman" w:cs="Times New Roman"/>
          <w:sz w:val="24"/>
          <w:szCs w:val="24"/>
        </w:rPr>
        <w:t xml:space="preserve"> seek help sooner. Also health care professionals will be of benefit to more education on eating disorders making them more understandable, approachable and compassionate. Four of the studies that incorporated knowledge outcomes discovered that by increasing knowledge and mental health literacy interventions caused an improvement that can be implemented in future to help reduce the stigma surrounding </w:t>
      </w:r>
      <w:r w:rsidR="0098754E">
        <w:rPr>
          <w:rFonts w:ascii="Times New Roman" w:hAnsi="Times New Roman" w:cs="Times New Roman"/>
          <w:sz w:val="24"/>
          <w:szCs w:val="24"/>
        </w:rPr>
        <w:t>eating disorders. H</w:t>
      </w:r>
      <w:r w:rsidR="00EF28A3">
        <w:rPr>
          <w:rFonts w:ascii="Times New Roman" w:hAnsi="Times New Roman" w:cs="Times New Roman"/>
          <w:sz w:val="24"/>
          <w:szCs w:val="24"/>
        </w:rPr>
        <w:t xml:space="preserve">owever it was noted by </w:t>
      </w:r>
      <w:proofErr w:type="spellStart"/>
      <w:r w:rsidR="00EF28A3">
        <w:rPr>
          <w:rFonts w:ascii="Times New Roman" w:hAnsi="Times New Roman" w:cs="Times New Roman"/>
          <w:sz w:val="24"/>
          <w:szCs w:val="24"/>
        </w:rPr>
        <w:t>McNicholas</w:t>
      </w:r>
      <w:proofErr w:type="spellEnd"/>
      <w:r w:rsidR="00EF28A3">
        <w:rPr>
          <w:rFonts w:ascii="Times New Roman" w:hAnsi="Times New Roman" w:cs="Times New Roman"/>
          <w:sz w:val="24"/>
          <w:szCs w:val="24"/>
        </w:rPr>
        <w:t xml:space="preserve"> et al (2016) that </w:t>
      </w:r>
      <w:r w:rsidR="0098754E">
        <w:rPr>
          <w:rFonts w:ascii="Times New Roman" w:hAnsi="Times New Roman" w:cs="Times New Roman"/>
          <w:sz w:val="24"/>
          <w:szCs w:val="24"/>
        </w:rPr>
        <w:t xml:space="preserve">knowledge and stigma do not always improve alongside each other and that stigmatizing attitudes can still remain in various individuals regardless of an increase in the knowledge and understanding. </w:t>
      </w:r>
      <w:proofErr w:type="spellStart"/>
      <w:r w:rsidR="0098754E">
        <w:rPr>
          <w:rFonts w:ascii="Times New Roman" w:hAnsi="Times New Roman" w:cs="Times New Roman"/>
          <w:sz w:val="24"/>
          <w:szCs w:val="24"/>
        </w:rPr>
        <w:t>Shamseer</w:t>
      </w:r>
      <w:proofErr w:type="spellEnd"/>
      <w:r w:rsidR="0098754E">
        <w:rPr>
          <w:rFonts w:ascii="Times New Roman" w:hAnsi="Times New Roman" w:cs="Times New Roman"/>
          <w:sz w:val="24"/>
          <w:szCs w:val="24"/>
        </w:rPr>
        <w:t xml:space="preserve"> et al (2015) paper was considered effective in regards to improving knowledge and encouraging the reduction of stigma by implementing an educational training program that is implemented for medical professionals. Again suggesting with the right tools and wider knowledge and education the stigma of eating disorders can be reduced. </w:t>
      </w:r>
      <w:r w:rsidR="008A6A0A">
        <w:rPr>
          <w:rFonts w:ascii="Times New Roman" w:hAnsi="Times New Roman" w:cs="Times New Roman"/>
          <w:sz w:val="24"/>
          <w:szCs w:val="24"/>
        </w:rPr>
        <w:t xml:space="preserve"> The study by </w:t>
      </w:r>
      <w:proofErr w:type="spellStart"/>
      <w:r w:rsidR="008A6A0A">
        <w:rPr>
          <w:rFonts w:ascii="Times New Roman" w:hAnsi="Times New Roman" w:cs="Times New Roman"/>
          <w:sz w:val="24"/>
          <w:szCs w:val="24"/>
        </w:rPr>
        <w:t>Doley</w:t>
      </w:r>
      <w:proofErr w:type="spellEnd"/>
      <w:r w:rsidR="008A6A0A">
        <w:rPr>
          <w:rFonts w:ascii="Times New Roman" w:hAnsi="Times New Roman" w:cs="Times New Roman"/>
          <w:sz w:val="24"/>
          <w:szCs w:val="24"/>
        </w:rPr>
        <w:t xml:space="preserve"> et al (2015) has many strengths to it, such as the use of the search strategies being performed by two independent </w:t>
      </w:r>
      <w:proofErr w:type="spellStart"/>
      <w:r w:rsidR="008A6A0A">
        <w:rPr>
          <w:rFonts w:ascii="Times New Roman" w:hAnsi="Times New Roman" w:cs="Times New Roman"/>
          <w:sz w:val="24"/>
          <w:szCs w:val="24"/>
        </w:rPr>
        <w:t>raters</w:t>
      </w:r>
      <w:proofErr w:type="spellEnd"/>
      <w:r w:rsidR="008A6A0A">
        <w:rPr>
          <w:rFonts w:ascii="Times New Roman" w:hAnsi="Times New Roman" w:cs="Times New Roman"/>
          <w:sz w:val="24"/>
          <w:szCs w:val="24"/>
        </w:rPr>
        <w:t xml:space="preserve"> and then an incongruities being abolished by a third </w:t>
      </w:r>
      <w:proofErr w:type="spellStart"/>
      <w:r w:rsidR="008A6A0A">
        <w:rPr>
          <w:rFonts w:ascii="Times New Roman" w:hAnsi="Times New Roman" w:cs="Times New Roman"/>
          <w:sz w:val="24"/>
          <w:szCs w:val="24"/>
        </w:rPr>
        <w:t>rater</w:t>
      </w:r>
      <w:proofErr w:type="spellEnd"/>
      <w:r w:rsidR="008A6A0A">
        <w:rPr>
          <w:rFonts w:ascii="Times New Roman" w:hAnsi="Times New Roman" w:cs="Times New Roman"/>
          <w:sz w:val="24"/>
          <w:szCs w:val="24"/>
        </w:rPr>
        <w:t xml:space="preserve"> completely diminishing the chances of the review being bias. It also provides a great basis for future research into the appropriate interventions to be used to reducing stigmas surrounding eating disorders as the authors noted there was very little literature regarding the subject. The review being published in 2016 also demonstrates that it is contemporary and relevant and provides a great stepping stone to be adapted by future authors.</w:t>
      </w:r>
      <w:r w:rsidR="002229CC">
        <w:rPr>
          <w:rFonts w:ascii="Times New Roman" w:hAnsi="Times New Roman" w:cs="Times New Roman"/>
          <w:sz w:val="24"/>
          <w:szCs w:val="24"/>
        </w:rPr>
        <w:t xml:space="preserve"> There were however, several limitations to </w:t>
      </w:r>
      <w:proofErr w:type="spellStart"/>
      <w:r w:rsidR="002229CC">
        <w:rPr>
          <w:rFonts w:ascii="Times New Roman" w:hAnsi="Times New Roman" w:cs="Times New Roman"/>
          <w:sz w:val="24"/>
          <w:szCs w:val="24"/>
        </w:rPr>
        <w:t>D</w:t>
      </w:r>
      <w:r w:rsidR="00730B77">
        <w:rPr>
          <w:rFonts w:ascii="Times New Roman" w:hAnsi="Times New Roman" w:cs="Times New Roman"/>
          <w:sz w:val="24"/>
          <w:szCs w:val="24"/>
        </w:rPr>
        <w:t>oley</w:t>
      </w:r>
      <w:proofErr w:type="spellEnd"/>
      <w:r w:rsidR="00730B77">
        <w:rPr>
          <w:rFonts w:ascii="Times New Roman" w:hAnsi="Times New Roman" w:cs="Times New Roman"/>
          <w:sz w:val="24"/>
          <w:szCs w:val="24"/>
        </w:rPr>
        <w:t xml:space="preserve"> et al (2016) study such as the inability to find a representative sample, </w:t>
      </w:r>
      <w:r w:rsidR="00730B77">
        <w:rPr>
          <w:rFonts w:ascii="Times New Roman" w:hAnsi="Times New Roman" w:cs="Times New Roman"/>
          <w:sz w:val="24"/>
          <w:szCs w:val="24"/>
        </w:rPr>
        <w:lastRenderedPageBreak/>
        <w:t xml:space="preserve">the study was just limited to students and therefore is not an accurate representation of communities. The lack of literature and quality of literature available is also another limitation of the study, however, as stated above, the authors can be praised by making great use of what materials they had available. </w:t>
      </w:r>
    </w:p>
    <w:p w:rsidR="008A6A0A" w:rsidRDefault="00730B77">
      <w:pPr>
        <w:rPr>
          <w:rFonts w:ascii="Times New Roman" w:hAnsi="Times New Roman" w:cs="Times New Roman"/>
          <w:sz w:val="24"/>
          <w:szCs w:val="24"/>
        </w:rPr>
      </w:pPr>
      <w:r>
        <w:rPr>
          <w:rFonts w:ascii="Times New Roman" w:hAnsi="Times New Roman" w:cs="Times New Roman"/>
          <w:sz w:val="24"/>
          <w:szCs w:val="24"/>
        </w:rPr>
        <w:t xml:space="preserve">Another review carried out by Linacre, Green &amp; Sharma (2016) </w:t>
      </w:r>
      <w:r w:rsidR="00652280">
        <w:rPr>
          <w:rFonts w:ascii="Times New Roman" w:hAnsi="Times New Roman" w:cs="Times New Roman"/>
          <w:sz w:val="24"/>
          <w:szCs w:val="24"/>
        </w:rPr>
        <w:t xml:space="preserve">conducted a pilot study looking into the adaptations to the </w:t>
      </w:r>
      <w:proofErr w:type="spellStart"/>
      <w:r w:rsidR="00652280">
        <w:rPr>
          <w:rFonts w:ascii="Times New Roman" w:hAnsi="Times New Roman" w:cs="Times New Roman"/>
          <w:sz w:val="24"/>
          <w:szCs w:val="24"/>
        </w:rPr>
        <w:t>Maudsley</w:t>
      </w:r>
      <w:proofErr w:type="spellEnd"/>
      <w:r w:rsidR="00652280">
        <w:rPr>
          <w:rFonts w:ascii="Times New Roman" w:hAnsi="Times New Roman" w:cs="Times New Roman"/>
          <w:sz w:val="24"/>
          <w:szCs w:val="24"/>
        </w:rPr>
        <w:t xml:space="preserve"> Method approach </w:t>
      </w:r>
      <w:r w:rsidR="0069446C">
        <w:rPr>
          <w:rFonts w:ascii="Times New Roman" w:hAnsi="Times New Roman" w:cs="Times New Roman"/>
          <w:sz w:val="24"/>
          <w:szCs w:val="24"/>
        </w:rPr>
        <w:t>which is a skill-based workshop to fill the carers with empowerment when it comes to looking after an indi</w:t>
      </w:r>
      <w:r w:rsidR="0069446C">
        <w:rPr>
          <w:rFonts w:ascii="Times New Roman" w:hAnsi="Times New Roman" w:cs="Times New Roman"/>
          <w:sz w:val="24"/>
          <w:szCs w:val="24"/>
        </w:rPr>
        <w:t>vidual with an eating disorder</w:t>
      </w:r>
      <w:r w:rsidR="00652280">
        <w:rPr>
          <w:rFonts w:ascii="Times New Roman" w:hAnsi="Times New Roman" w:cs="Times New Roman"/>
          <w:sz w:val="24"/>
          <w:szCs w:val="24"/>
        </w:rPr>
        <w:t xml:space="preserve">. The method involved 10 participants enrolling in a skills based workshop called empowering families, there were seven sessions in the course and they were organised weekly in autumn 2014. The participants volunteered to take part in the course and were required to complete a minimum of 6/7 sessions and to complete any homework given to them. The overall aim of the study was to use the </w:t>
      </w:r>
      <w:proofErr w:type="spellStart"/>
      <w:r w:rsidR="00652280">
        <w:rPr>
          <w:rFonts w:ascii="Times New Roman" w:hAnsi="Times New Roman" w:cs="Times New Roman"/>
          <w:sz w:val="24"/>
          <w:szCs w:val="24"/>
        </w:rPr>
        <w:t>Maudsley</w:t>
      </w:r>
      <w:proofErr w:type="spellEnd"/>
      <w:r w:rsidR="00652280">
        <w:rPr>
          <w:rFonts w:ascii="Times New Roman" w:hAnsi="Times New Roman" w:cs="Times New Roman"/>
          <w:sz w:val="24"/>
          <w:szCs w:val="24"/>
        </w:rPr>
        <w:t xml:space="preserve"> Method approach used by many eating disorder charities in the UK to optimise the care given to people suffering with eating disorders</w:t>
      </w:r>
      <w:r w:rsidR="0069446C">
        <w:rPr>
          <w:rFonts w:ascii="Times New Roman" w:hAnsi="Times New Roman" w:cs="Times New Roman"/>
          <w:sz w:val="24"/>
          <w:szCs w:val="24"/>
        </w:rPr>
        <w:t xml:space="preserve">. Grover et al (2011) made the note that cognitive behaviour therapy is simply not good enough to support carers of people with eating disorders and therefore by implemented the </w:t>
      </w:r>
      <w:proofErr w:type="spellStart"/>
      <w:r w:rsidR="0069446C">
        <w:rPr>
          <w:rFonts w:ascii="Times New Roman" w:hAnsi="Times New Roman" w:cs="Times New Roman"/>
          <w:sz w:val="24"/>
          <w:szCs w:val="24"/>
        </w:rPr>
        <w:t>Maudsley</w:t>
      </w:r>
      <w:proofErr w:type="spellEnd"/>
      <w:r w:rsidR="0069446C">
        <w:rPr>
          <w:rFonts w:ascii="Times New Roman" w:hAnsi="Times New Roman" w:cs="Times New Roman"/>
          <w:sz w:val="24"/>
          <w:szCs w:val="24"/>
        </w:rPr>
        <w:t xml:space="preserve"> Method. After attending the sessions the carers were given a questionnaire to comment on the experience, there was a mean score of 9.7/10 reported suggesting that the use of the workshops has caused them to use the skills they gained effective and improving the care to patients. A qualitative analysis was also carried out where the participants made various positive comments on the effectiveness of the </w:t>
      </w:r>
      <w:proofErr w:type="spellStart"/>
      <w:r w:rsidR="0069446C">
        <w:rPr>
          <w:rFonts w:ascii="Times New Roman" w:hAnsi="Times New Roman" w:cs="Times New Roman"/>
          <w:sz w:val="24"/>
          <w:szCs w:val="24"/>
        </w:rPr>
        <w:t>Maudsley</w:t>
      </w:r>
      <w:proofErr w:type="spellEnd"/>
      <w:r w:rsidR="0069446C">
        <w:rPr>
          <w:rFonts w:ascii="Times New Roman" w:hAnsi="Times New Roman" w:cs="Times New Roman"/>
          <w:sz w:val="24"/>
          <w:szCs w:val="24"/>
        </w:rPr>
        <w:t xml:space="preserve"> Method stating it was very useful. The study suggests that there is potential for the </w:t>
      </w:r>
      <w:proofErr w:type="spellStart"/>
      <w:r w:rsidR="0069446C">
        <w:rPr>
          <w:rFonts w:ascii="Times New Roman" w:hAnsi="Times New Roman" w:cs="Times New Roman"/>
          <w:sz w:val="24"/>
          <w:szCs w:val="24"/>
        </w:rPr>
        <w:t>Maudsley</w:t>
      </w:r>
      <w:proofErr w:type="spellEnd"/>
      <w:r w:rsidR="0069446C">
        <w:rPr>
          <w:rFonts w:ascii="Times New Roman" w:hAnsi="Times New Roman" w:cs="Times New Roman"/>
          <w:sz w:val="24"/>
          <w:szCs w:val="24"/>
        </w:rPr>
        <w:t xml:space="preserve"> Method to be widely accessed by not just carers, but medical professionals, treatment centre staff, schools etc. and has the potential to be a useful tool in the reduction of eating disorders. The small sample size is a limitation to this study and therefore future research would have to be carried out in order to test the validity of the method across different professionals </w:t>
      </w:r>
      <w:r w:rsidR="0069446C">
        <w:rPr>
          <w:rFonts w:ascii="Times New Roman" w:hAnsi="Times New Roman" w:cs="Times New Roman"/>
          <w:sz w:val="24"/>
          <w:szCs w:val="24"/>
        </w:rPr>
        <w:lastRenderedPageBreak/>
        <w:t xml:space="preserve">however it does produce a lot of insight into how to care for individuals with eating disorders and should be applied to the wider communities. Another comment on the study were that the majority of patients were female, suggesting gender bias as it is not said to be effective on male patients. </w:t>
      </w:r>
      <w:r w:rsidR="00356FA8">
        <w:rPr>
          <w:rFonts w:ascii="Times New Roman" w:hAnsi="Times New Roman" w:cs="Times New Roman"/>
          <w:sz w:val="24"/>
          <w:szCs w:val="24"/>
        </w:rPr>
        <w:t xml:space="preserve">There was also no comparison group used in the study which is another limitation and suggests further bias to the model. </w:t>
      </w:r>
    </w:p>
    <w:p w:rsidR="00356FA8" w:rsidRDefault="00356FA8">
      <w:pPr>
        <w:rPr>
          <w:rFonts w:ascii="Times New Roman" w:hAnsi="Times New Roman" w:cs="Times New Roman"/>
          <w:sz w:val="24"/>
          <w:szCs w:val="24"/>
        </w:rPr>
      </w:pPr>
      <w:r>
        <w:rPr>
          <w:rFonts w:ascii="Times New Roman" w:hAnsi="Times New Roman" w:cs="Times New Roman"/>
          <w:sz w:val="24"/>
          <w:szCs w:val="24"/>
        </w:rPr>
        <w:t xml:space="preserve">To conclude, the stigma surrounding eating disorders is considered to have negative psychological effects on those suffering with an eating disorder. Whilst there is a requirement for more literature regarding the subject, based on the current literature it appears that the main intervention for reducing stigma surrounding eating disorders is to increase awareness, knowledge and education of the various diseases that fall under the umbrella term of eating disorders. The work of </w:t>
      </w:r>
      <w:proofErr w:type="spellStart"/>
      <w:r>
        <w:rPr>
          <w:rFonts w:ascii="Times New Roman" w:hAnsi="Times New Roman" w:cs="Times New Roman"/>
          <w:sz w:val="24"/>
          <w:szCs w:val="24"/>
        </w:rPr>
        <w:t>Doley</w:t>
      </w:r>
      <w:proofErr w:type="spellEnd"/>
      <w:r>
        <w:rPr>
          <w:rFonts w:ascii="Times New Roman" w:hAnsi="Times New Roman" w:cs="Times New Roman"/>
          <w:sz w:val="24"/>
          <w:szCs w:val="24"/>
        </w:rPr>
        <w:t xml:space="preserve"> et al (2016) has provided a great stepping stone for more research to be carried out within this subject area highlighting the need for more to be done to raise awareness and understanding. With the adaptation and future research regarding the </w:t>
      </w:r>
      <w:proofErr w:type="spellStart"/>
      <w:r>
        <w:rPr>
          <w:rFonts w:ascii="Times New Roman" w:hAnsi="Times New Roman" w:cs="Times New Roman"/>
          <w:sz w:val="24"/>
          <w:szCs w:val="24"/>
        </w:rPr>
        <w:t>Maudsley</w:t>
      </w:r>
      <w:proofErr w:type="spellEnd"/>
      <w:r>
        <w:rPr>
          <w:rFonts w:ascii="Times New Roman" w:hAnsi="Times New Roman" w:cs="Times New Roman"/>
          <w:sz w:val="24"/>
          <w:szCs w:val="24"/>
        </w:rPr>
        <w:t xml:space="preserve"> Method by </w:t>
      </w:r>
      <w:r>
        <w:rPr>
          <w:rFonts w:ascii="Times New Roman" w:hAnsi="Times New Roman" w:cs="Times New Roman"/>
          <w:sz w:val="24"/>
          <w:szCs w:val="24"/>
        </w:rPr>
        <w:t>Linacre, Green &amp; Sharma (2016)</w:t>
      </w:r>
      <w:r>
        <w:rPr>
          <w:rFonts w:ascii="Times New Roman" w:hAnsi="Times New Roman" w:cs="Times New Roman"/>
          <w:sz w:val="24"/>
          <w:szCs w:val="24"/>
        </w:rPr>
        <w:t xml:space="preserve"> it demonstrates that there is potential in future years for societal views and stigma to be changed. Major health organisations have failed sufferers to this point but as eating disorders are slowly becoming an epidemic there is hope that with the use of education and knowledge a major reduction in stigmatization can be on the horizon in future years. </w:t>
      </w:r>
    </w:p>
    <w:p w:rsidR="00495376" w:rsidRDefault="006B23F5">
      <w:pPr>
        <w:rPr>
          <w:rFonts w:ascii="Times New Roman" w:hAnsi="Times New Roman" w:cs="Times New Roman"/>
          <w:sz w:val="24"/>
          <w:szCs w:val="24"/>
        </w:rPr>
      </w:pPr>
      <w:r>
        <w:rPr>
          <w:rFonts w:ascii="Times New Roman" w:hAnsi="Times New Roman" w:cs="Times New Roman"/>
          <w:sz w:val="24"/>
          <w:szCs w:val="24"/>
        </w:rPr>
        <w:t>Reference List</w:t>
      </w:r>
    </w:p>
    <w:p w:rsidR="00E52620" w:rsidRDefault="00E52620" w:rsidP="006B23F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Crisp (2005)</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Pr>
          <w:rFonts w:ascii="Times New Roman" w:hAnsi="Times New Roman" w:cs="Times New Roman"/>
          <w:sz w:val="24"/>
          <w:szCs w:val="24"/>
        </w:rPr>
        <w:t>Link &amp; Phelan (2001)</w:t>
      </w:r>
      <w:r>
        <w:rPr>
          <w:rFonts w:ascii="Times New Roman" w:hAnsi="Times New Roman" w:cs="Times New Roman"/>
          <w:sz w:val="24"/>
          <w:szCs w:val="24"/>
        </w:rPr>
        <w:t xml:space="preserve">., </w:t>
      </w:r>
      <w:proofErr w:type="spellStart"/>
      <w:r w:rsidR="0098754E">
        <w:rPr>
          <w:rFonts w:ascii="Times New Roman" w:hAnsi="Times New Roman" w:cs="Times New Roman"/>
          <w:sz w:val="24"/>
          <w:szCs w:val="24"/>
        </w:rPr>
        <w:t>McNicholas</w:t>
      </w:r>
      <w:proofErr w:type="spellEnd"/>
      <w:r w:rsidR="0098754E">
        <w:rPr>
          <w:rFonts w:ascii="Times New Roman" w:hAnsi="Times New Roman" w:cs="Times New Roman"/>
          <w:sz w:val="24"/>
          <w:szCs w:val="24"/>
        </w:rPr>
        <w:t xml:space="preserve"> et al (2016)</w:t>
      </w:r>
      <w:r w:rsidR="00AB7C22">
        <w:rPr>
          <w:rFonts w:ascii="Times New Roman" w:hAnsi="Times New Roman" w:cs="Times New Roman"/>
          <w:sz w:val="24"/>
          <w:szCs w:val="24"/>
        </w:rPr>
        <w:t xml:space="preserve">., &amp; </w:t>
      </w:r>
      <w:proofErr w:type="spellStart"/>
      <w:r w:rsidR="00822923">
        <w:rPr>
          <w:rFonts w:ascii="Times New Roman" w:hAnsi="Times New Roman" w:cs="Times New Roman"/>
          <w:sz w:val="24"/>
          <w:szCs w:val="24"/>
        </w:rPr>
        <w:t>Shamseer</w:t>
      </w:r>
      <w:proofErr w:type="spellEnd"/>
      <w:r w:rsidR="00822923">
        <w:rPr>
          <w:rFonts w:ascii="Times New Roman" w:hAnsi="Times New Roman" w:cs="Times New Roman"/>
          <w:sz w:val="24"/>
          <w:szCs w:val="24"/>
        </w:rPr>
        <w:t xml:space="preserve"> et al (2015).</w:t>
      </w:r>
      <w:r>
        <w:rPr>
          <w:rFonts w:ascii="Times New Roman" w:hAnsi="Times New Roman" w:cs="Times New Roman"/>
          <w:sz w:val="24"/>
          <w:szCs w:val="24"/>
        </w:rPr>
        <w:t xml:space="preserve">as cited in; </w:t>
      </w:r>
      <w:proofErr w:type="spellStart"/>
      <w:r>
        <w:rPr>
          <w:rFonts w:ascii="Source Sans Pro" w:hAnsi="Source Sans Pro"/>
          <w:sz w:val="23"/>
          <w:szCs w:val="23"/>
          <w:lang w:val="en"/>
        </w:rPr>
        <w:t>Doley</w:t>
      </w:r>
      <w:proofErr w:type="spellEnd"/>
      <w:r>
        <w:rPr>
          <w:rFonts w:ascii="Source Sans Pro" w:hAnsi="Source Sans Pro"/>
          <w:sz w:val="23"/>
          <w:szCs w:val="23"/>
          <w:lang w:val="en"/>
        </w:rPr>
        <w:t xml:space="preserve">, J., Hart, L., Stukas, A., </w:t>
      </w:r>
      <w:proofErr w:type="spellStart"/>
      <w:r>
        <w:rPr>
          <w:rFonts w:ascii="Source Sans Pro" w:hAnsi="Source Sans Pro"/>
          <w:sz w:val="23"/>
          <w:szCs w:val="23"/>
          <w:lang w:val="en"/>
        </w:rPr>
        <w:t>Petrovic</w:t>
      </w:r>
      <w:proofErr w:type="spellEnd"/>
      <w:r>
        <w:rPr>
          <w:rFonts w:ascii="Source Sans Pro" w:hAnsi="Source Sans Pro"/>
          <w:sz w:val="23"/>
          <w:szCs w:val="23"/>
          <w:lang w:val="en"/>
        </w:rPr>
        <w:t xml:space="preserve">, K., </w:t>
      </w:r>
      <w:proofErr w:type="spellStart"/>
      <w:r>
        <w:rPr>
          <w:rFonts w:ascii="Source Sans Pro" w:hAnsi="Source Sans Pro"/>
          <w:sz w:val="23"/>
          <w:szCs w:val="23"/>
          <w:lang w:val="en"/>
        </w:rPr>
        <w:t>Bouguettaya</w:t>
      </w:r>
      <w:proofErr w:type="spellEnd"/>
      <w:r>
        <w:rPr>
          <w:rFonts w:ascii="Source Sans Pro" w:hAnsi="Source Sans Pro"/>
          <w:sz w:val="23"/>
          <w:szCs w:val="23"/>
          <w:lang w:val="en"/>
        </w:rPr>
        <w:t xml:space="preserve">, A., &amp; Paxton, S. (2017). Interventions to reduce the stigma of eating disorders: A systematic review and meta-analysis. </w:t>
      </w:r>
      <w:r>
        <w:rPr>
          <w:rFonts w:ascii="Source Sans Pro" w:hAnsi="Source Sans Pro"/>
          <w:i/>
          <w:iCs/>
          <w:sz w:val="23"/>
          <w:szCs w:val="23"/>
          <w:lang w:val="en"/>
        </w:rPr>
        <w:t>International Journal of Eating Disorders,</w:t>
      </w:r>
      <w:r>
        <w:rPr>
          <w:rFonts w:ascii="Source Sans Pro" w:hAnsi="Source Sans Pro"/>
          <w:sz w:val="23"/>
          <w:szCs w:val="23"/>
          <w:lang w:val="en"/>
        </w:rPr>
        <w:t xml:space="preserve"> </w:t>
      </w:r>
      <w:r>
        <w:rPr>
          <w:rFonts w:ascii="Source Sans Pro" w:hAnsi="Source Sans Pro"/>
          <w:i/>
          <w:iCs/>
          <w:sz w:val="23"/>
          <w:szCs w:val="23"/>
          <w:lang w:val="en"/>
        </w:rPr>
        <w:t>50</w:t>
      </w:r>
      <w:r>
        <w:rPr>
          <w:rFonts w:ascii="Source Sans Pro" w:hAnsi="Source Sans Pro"/>
          <w:sz w:val="23"/>
          <w:szCs w:val="23"/>
          <w:lang w:val="en"/>
        </w:rPr>
        <w:t>(3), 210-230</w:t>
      </w:r>
    </w:p>
    <w:p w:rsidR="00822923" w:rsidRPr="00356FA8" w:rsidRDefault="00822923" w:rsidP="00822923">
      <w:pPr>
        <w:pStyle w:val="ListParagraph"/>
        <w:numPr>
          <w:ilvl w:val="0"/>
          <w:numId w:val="1"/>
        </w:numPr>
        <w:rPr>
          <w:rFonts w:ascii="Times New Roman" w:hAnsi="Times New Roman" w:cs="Times New Roman"/>
          <w:sz w:val="24"/>
          <w:szCs w:val="24"/>
        </w:rPr>
      </w:pPr>
      <w:r w:rsidRPr="009D29DD">
        <w:rPr>
          <w:rFonts w:ascii="Times New Roman" w:hAnsi="Times New Roman" w:cs="Times New Roman"/>
          <w:sz w:val="24"/>
          <w:szCs w:val="24"/>
        </w:rPr>
        <w:lastRenderedPageBreak/>
        <w:t xml:space="preserve">Griffiths, S., </w:t>
      </w:r>
      <w:proofErr w:type="spellStart"/>
      <w:r w:rsidRPr="009D29DD">
        <w:rPr>
          <w:rFonts w:ascii="Times New Roman" w:hAnsi="Times New Roman" w:cs="Times New Roman"/>
          <w:sz w:val="24"/>
          <w:szCs w:val="24"/>
        </w:rPr>
        <w:t>Mond</w:t>
      </w:r>
      <w:proofErr w:type="spellEnd"/>
      <w:r w:rsidRPr="009D29DD">
        <w:rPr>
          <w:rFonts w:ascii="Times New Roman" w:hAnsi="Times New Roman" w:cs="Times New Roman"/>
          <w:sz w:val="24"/>
          <w:szCs w:val="24"/>
        </w:rPr>
        <w:t xml:space="preserve">, J., Murray, M., Thornton, S., &amp; </w:t>
      </w:r>
      <w:proofErr w:type="spellStart"/>
      <w:r w:rsidRPr="009D29DD">
        <w:rPr>
          <w:rFonts w:ascii="Times New Roman" w:hAnsi="Times New Roman" w:cs="Times New Roman"/>
          <w:sz w:val="24"/>
          <w:szCs w:val="24"/>
        </w:rPr>
        <w:t>Touyz</w:t>
      </w:r>
      <w:proofErr w:type="spellEnd"/>
      <w:r w:rsidRPr="009D29DD">
        <w:rPr>
          <w:rFonts w:ascii="Times New Roman" w:hAnsi="Times New Roman" w:cs="Times New Roman"/>
          <w:sz w:val="24"/>
          <w:szCs w:val="24"/>
        </w:rPr>
        <w:t xml:space="preserve">, B. (2015). Stigma resistance in eating disorders. </w:t>
      </w:r>
      <w:r w:rsidRPr="009D29DD">
        <w:rPr>
          <w:rFonts w:ascii="Times New Roman" w:hAnsi="Times New Roman" w:cs="Times New Roman"/>
          <w:i/>
          <w:iCs/>
          <w:sz w:val="24"/>
          <w:szCs w:val="24"/>
        </w:rPr>
        <w:t>Social Psychiatry and Psychiatric Epidemiology,</w:t>
      </w:r>
      <w:r w:rsidRPr="009D29DD">
        <w:rPr>
          <w:rFonts w:ascii="Times New Roman" w:hAnsi="Times New Roman" w:cs="Times New Roman"/>
          <w:sz w:val="24"/>
          <w:szCs w:val="24"/>
        </w:rPr>
        <w:t xml:space="preserve"> </w:t>
      </w:r>
      <w:r w:rsidRPr="009D29DD">
        <w:rPr>
          <w:rFonts w:ascii="Times New Roman" w:hAnsi="Times New Roman" w:cs="Times New Roman"/>
          <w:i/>
          <w:iCs/>
          <w:sz w:val="24"/>
          <w:szCs w:val="24"/>
        </w:rPr>
        <w:t>50</w:t>
      </w:r>
      <w:r w:rsidRPr="009D29DD">
        <w:rPr>
          <w:rFonts w:ascii="Times New Roman" w:hAnsi="Times New Roman" w:cs="Times New Roman"/>
          <w:sz w:val="24"/>
          <w:szCs w:val="24"/>
        </w:rPr>
        <w:t xml:space="preserve">(2), 279-287. </w:t>
      </w:r>
    </w:p>
    <w:p w:rsidR="006B23F5" w:rsidRPr="006B23F5" w:rsidRDefault="00822923" w:rsidP="006B23F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Grover et al (2011)</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as cited in; </w:t>
      </w:r>
      <w:r w:rsidR="006B23F5">
        <w:rPr>
          <w:rFonts w:ascii="Source Sans Pro" w:hAnsi="Source Sans Pro"/>
          <w:sz w:val="23"/>
          <w:szCs w:val="23"/>
          <w:lang w:val="en"/>
        </w:rPr>
        <w:t xml:space="preserve">Linacre, S., Green, J., &amp; Sharma, V. (2016). A pilot study with adaptations to the </w:t>
      </w:r>
      <w:proofErr w:type="spellStart"/>
      <w:r w:rsidR="006B23F5">
        <w:rPr>
          <w:rFonts w:ascii="Source Sans Pro" w:hAnsi="Source Sans Pro"/>
          <w:sz w:val="23"/>
          <w:szCs w:val="23"/>
          <w:lang w:val="en"/>
        </w:rPr>
        <w:t>Maudsley</w:t>
      </w:r>
      <w:proofErr w:type="spellEnd"/>
      <w:r w:rsidR="006B23F5">
        <w:rPr>
          <w:rFonts w:ascii="Source Sans Pro" w:hAnsi="Source Sans Pro"/>
          <w:sz w:val="23"/>
          <w:szCs w:val="23"/>
          <w:lang w:val="en"/>
        </w:rPr>
        <w:t xml:space="preserve"> Method approach on workshops for </w:t>
      </w:r>
      <w:proofErr w:type="spellStart"/>
      <w:r w:rsidR="006B23F5">
        <w:rPr>
          <w:rFonts w:ascii="Source Sans Pro" w:hAnsi="Source Sans Pro"/>
          <w:sz w:val="23"/>
          <w:szCs w:val="23"/>
          <w:lang w:val="en"/>
        </w:rPr>
        <w:t>carers</w:t>
      </w:r>
      <w:proofErr w:type="spellEnd"/>
      <w:r w:rsidR="006B23F5">
        <w:rPr>
          <w:rFonts w:ascii="Source Sans Pro" w:hAnsi="Source Sans Pro"/>
          <w:sz w:val="23"/>
          <w:szCs w:val="23"/>
          <w:lang w:val="en"/>
        </w:rPr>
        <w:t xml:space="preserve"> of people with eating disorders. </w:t>
      </w:r>
      <w:r w:rsidR="006B23F5">
        <w:rPr>
          <w:rFonts w:ascii="Source Sans Pro" w:hAnsi="Source Sans Pro"/>
          <w:i/>
          <w:iCs/>
          <w:sz w:val="23"/>
          <w:szCs w:val="23"/>
          <w:lang w:val="en"/>
        </w:rPr>
        <w:t>The Mental Health Review,</w:t>
      </w:r>
      <w:r w:rsidR="006B23F5">
        <w:rPr>
          <w:rFonts w:ascii="Source Sans Pro" w:hAnsi="Source Sans Pro"/>
          <w:sz w:val="23"/>
          <w:szCs w:val="23"/>
          <w:lang w:val="en"/>
        </w:rPr>
        <w:t xml:space="preserve"> </w:t>
      </w:r>
      <w:r w:rsidR="006B23F5">
        <w:rPr>
          <w:rFonts w:ascii="Source Sans Pro" w:hAnsi="Source Sans Pro"/>
          <w:i/>
          <w:iCs/>
          <w:sz w:val="23"/>
          <w:szCs w:val="23"/>
          <w:lang w:val="en"/>
        </w:rPr>
        <w:t>21</w:t>
      </w:r>
      <w:r w:rsidR="006B23F5">
        <w:rPr>
          <w:rFonts w:ascii="Source Sans Pro" w:hAnsi="Source Sans Pro"/>
          <w:sz w:val="23"/>
          <w:szCs w:val="23"/>
          <w:lang w:val="en"/>
        </w:rPr>
        <w:t>(4), 295-307.</w:t>
      </w:r>
    </w:p>
    <w:p w:rsidR="00822923" w:rsidRPr="00822923" w:rsidRDefault="00822923" w:rsidP="00822923">
      <w:pPr>
        <w:ind w:left="360"/>
        <w:rPr>
          <w:rFonts w:ascii="Times New Roman" w:hAnsi="Times New Roman" w:cs="Times New Roman"/>
          <w:sz w:val="24"/>
          <w:szCs w:val="24"/>
        </w:rPr>
      </w:pPr>
      <w:bookmarkStart w:id="0" w:name="_GoBack"/>
      <w:bookmarkEnd w:id="0"/>
    </w:p>
    <w:sectPr w:rsidR="00822923" w:rsidRPr="008229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ource Sans Pro">
    <w:altName w:val="Times New Roman"/>
    <w:charset w:val="00"/>
    <w:family w:val="auto"/>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AC553D"/>
    <w:multiLevelType w:val="hybridMultilevel"/>
    <w:tmpl w:val="AB383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0D3CD9"/>
    <w:multiLevelType w:val="hybridMultilevel"/>
    <w:tmpl w:val="472CBDAC"/>
    <w:lvl w:ilvl="0" w:tplc="201293DE">
      <w:start w:val="1"/>
      <w:numFmt w:val="bullet"/>
      <w:lvlText w:val="•"/>
      <w:lvlJc w:val="left"/>
      <w:pPr>
        <w:tabs>
          <w:tab w:val="num" w:pos="720"/>
        </w:tabs>
        <w:ind w:left="720" w:hanging="360"/>
      </w:pPr>
      <w:rPr>
        <w:rFonts w:ascii="Arial" w:hAnsi="Arial" w:hint="default"/>
      </w:rPr>
    </w:lvl>
    <w:lvl w:ilvl="1" w:tplc="516C099A" w:tentative="1">
      <w:start w:val="1"/>
      <w:numFmt w:val="bullet"/>
      <w:lvlText w:val="•"/>
      <w:lvlJc w:val="left"/>
      <w:pPr>
        <w:tabs>
          <w:tab w:val="num" w:pos="1440"/>
        </w:tabs>
        <w:ind w:left="1440" w:hanging="360"/>
      </w:pPr>
      <w:rPr>
        <w:rFonts w:ascii="Arial" w:hAnsi="Arial" w:hint="default"/>
      </w:rPr>
    </w:lvl>
    <w:lvl w:ilvl="2" w:tplc="DB2E3688" w:tentative="1">
      <w:start w:val="1"/>
      <w:numFmt w:val="bullet"/>
      <w:lvlText w:val="•"/>
      <w:lvlJc w:val="left"/>
      <w:pPr>
        <w:tabs>
          <w:tab w:val="num" w:pos="2160"/>
        </w:tabs>
        <w:ind w:left="2160" w:hanging="360"/>
      </w:pPr>
      <w:rPr>
        <w:rFonts w:ascii="Arial" w:hAnsi="Arial" w:hint="default"/>
      </w:rPr>
    </w:lvl>
    <w:lvl w:ilvl="3" w:tplc="521EB5F8" w:tentative="1">
      <w:start w:val="1"/>
      <w:numFmt w:val="bullet"/>
      <w:lvlText w:val="•"/>
      <w:lvlJc w:val="left"/>
      <w:pPr>
        <w:tabs>
          <w:tab w:val="num" w:pos="2880"/>
        </w:tabs>
        <w:ind w:left="2880" w:hanging="360"/>
      </w:pPr>
      <w:rPr>
        <w:rFonts w:ascii="Arial" w:hAnsi="Arial" w:hint="default"/>
      </w:rPr>
    </w:lvl>
    <w:lvl w:ilvl="4" w:tplc="837E1C14" w:tentative="1">
      <w:start w:val="1"/>
      <w:numFmt w:val="bullet"/>
      <w:lvlText w:val="•"/>
      <w:lvlJc w:val="left"/>
      <w:pPr>
        <w:tabs>
          <w:tab w:val="num" w:pos="3600"/>
        </w:tabs>
        <w:ind w:left="3600" w:hanging="360"/>
      </w:pPr>
      <w:rPr>
        <w:rFonts w:ascii="Arial" w:hAnsi="Arial" w:hint="default"/>
      </w:rPr>
    </w:lvl>
    <w:lvl w:ilvl="5" w:tplc="A8F414EE" w:tentative="1">
      <w:start w:val="1"/>
      <w:numFmt w:val="bullet"/>
      <w:lvlText w:val="•"/>
      <w:lvlJc w:val="left"/>
      <w:pPr>
        <w:tabs>
          <w:tab w:val="num" w:pos="4320"/>
        </w:tabs>
        <w:ind w:left="4320" w:hanging="360"/>
      </w:pPr>
      <w:rPr>
        <w:rFonts w:ascii="Arial" w:hAnsi="Arial" w:hint="default"/>
      </w:rPr>
    </w:lvl>
    <w:lvl w:ilvl="6" w:tplc="5D3E7940" w:tentative="1">
      <w:start w:val="1"/>
      <w:numFmt w:val="bullet"/>
      <w:lvlText w:val="•"/>
      <w:lvlJc w:val="left"/>
      <w:pPr>
        <w:tabs>
          <w:tab w:val="num" w:pos="5040"/>
        </w:tabs>
        <w:ind w:left="5040" w:hanging="360"/>
      </w:pPr>
      <w:rPr>
        <w:rFonts w:ascii="Arial" w:hAnsi="Arial" w:hint="default"/>
      </w:rPr>
    </w:lvl>
    <w:lvl w:ilvl="7" w:tplc="1E1095A6" w:tentative="1">
      <w:start w:val="1"/>
      <w:numFmt w:val="bullet"/>
      <w:lvlText w:val="•"/>
      <w:lvlJc w:val="left"/>
      <w:pPr>
        <w:tabs>
          <w:tab w:val="num" w:pos="5760"/>
        </w:tabs>
        <w:ind w:left="5760" w:hanging="360"/>
      </w:pPr>
      <w:rPr>
        <w:rFonts w:ascii="Arial" w:hAnsi="Arial" w:hint="default"/>
      </w:rPr>
    </w:lvl>
    <w:lvl w:ilvl="8" w:tplc="94389AB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5C8"/>
    <w:rsid w:val="001365C8"/>
    <w:rsid w:val="0018131B"/>
    <w:rsid w:val="001B1666"/>
    <w:rsid w:val="002229CC"/>
    <w:rsid w:val="002563F3"/>
    <w:rsid w:val="00356FA8"/>
    <w:rsid w:val="00445477"/>
    <w:rsid w:val="00495376"/>
    <w:rsid w:val="004E3588"/>
    <w:rsid w:val="005160AB"/>
    <w:rsid w:val="00652280"/>
    <w:rsid w:val="0069446C"/>
    <w:rsid w:val="006B23F5"/>
    <w:rsid w:val="00730B77"/>
    <w:rsid w:val="00822923"/>
    <w:rsid w:val="008A6A0A"/>
    <w:rsid w:val="0098754E"/>
    <w:rsid w:val="009D29DD"/>
    <w:rsid w:val="00A44FC5"/>
    <w:rsid w:val="00AB7C22"/>
    <w:rsid w:val="00AC41F1"/>
    <w:rsid w:val="00D31F2C"/>
    <w:rsid w:val="00D718C9"/>
    <w:rsid w:val="00D95C44"/>
    <w:rsid w:val="00E52620"/>
    <w:rsid w:val="00E93E82"/>
    <w:rsid w:val="00EF28A3"/>
    <w:rsid w:val="00FC3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886F41-A0A0-49C1-848A-260BEB835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3588"/>
  </w:style>
  <w:style w:type="paragraph" w:styleId="Heading1">
    <w:name w:val="heading 1"/>
    <w:basedOn w:val="Normal"/>
    <w:next w:val="Normal"/>
    <w:link w:val="Heading1Char"/>
    <w:uiPriority w:val="9"/>
    <w:qFormat/>
    <w:rsid w:val="004E35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E35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E35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E358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E3588"/>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E3588"/>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E3588"/>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E358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358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58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4E35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E358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E358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4E358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4E358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4E358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4E358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3588"/>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4E358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E35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5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58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E3588"/>
    <w:rPr>
      <w:rFonts w:eastAsiaTheme="minorEastAsia"/>
      <w:color w:val="5A5A5A" w:themeColor="text1" w:themeTint="A5"/>
      <w:spacing w:val="15"/>
    </w:rPr>
  </w:style>
  <w:style w:type="character" w:styleId="Strong">
    <w:name w:val="Strong"/>
    <w:basedOn w:val="DefaultParagraphFont"/>
    <w:uiPriority w:val="22"/>
    <w:qFormat/>
    <w:rsid w:val="004E3588"/>
    <w:rPr>
      <w:b/>
      <w:bCs/>
    </w:rPr>
  </w:style>
  <w:style w:type="character" w:styleId="Emphasis">
    <w:name w:val="Emphasis"/>
    <w:basedOn w:val="DefaultParagraphFont"/>
    <w:uiPriority w:val="20"/>
    <w:qFormat/>
    <w:rsid w:val="004E3588"/>
    <w:rPr>
      <w:i/>
      <w:iCs/>
    </w:rPr>
  </w:style>
  <w:style w:type="paragraph" w:styleId="NoSpacing">
    <w:name w:val="No Spacing"/>
    <w:uiPriority w:val="1"/>
    <w:qFormat/>
    <w:rsid w:val="004E3588"/>
    <w:pPr>
      <w:spacing w:after="0" w:line="240" w:lineRule="auto"/>
    </w:pPr>
  </w:style>
  <w:style w:type="paragraph" w:styleId="Quote">
    <w:name w:val="Quote"/>
    <w:basedOn w:val="Normal"/>
    <w:next w:val="Normal"/>
    <w:link w:val="QuoteChar"/>
    <w:uiPriority w:val="29"/>
    <w:qFormat/>
    <w:rsid w:val="004E358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E3588"/>
    <w:rPr>
      <w:i/>
      <w:iCs/>
      <w:color w:val="404040" w:themeColor="text1" w:themeTint="BF"/>
    </w:rPr>
  </w:style>
  <w:style w:type="paragraph" w:styleId="IntenseQuote">
    <w:name w:val="Intense Quote"/>
    <w:basedOn w:val="Normal"/>
    <w:next w:val="Normal"/>
    <w:link w:val="IntenseQuoteChar"/>
    <w:uiPriority w:val="30"/>
    <w:qFormat/>
    <w:rsid w:val="004E358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E3588"/>
    <w:rPr>
      <w:i/>
      <w:iCs/>
      <w:color w:val="5B9BD5" w:themeColor="accent1"/>
    </w:rPr>
  </w:style>
  <w:style w:type="character" w:styleId="SubtleEmphasis">
    <w:name w:val="Subtle Emphasis"/>
    <w:basedOn w:val="DefaultParagraphFont"/>
    <w:uiPriority w:val="19"/>
    <w:qFormat/>
    <w:rsid w:val="004E3588"/>
    <w:rPr>
      <w:i/>
      <w:iCs/>
      <w:color w:val="404040" w:themeColor="text1" w:themeTint="BF"/>
    </w:rPr>
  </w:style>
  <w:style w:type="character" w:styleId="IntenseEmphasis">
    <w:name w:val="Intense Emphasis"/>
    <w:basedOn w:val="DefaultParagraphFont"/>
    <w:uiPriority w:val="21"/>
    <w:qFormat/>
    <w:rsid w:val="004E3588"/>
    <w:rPr>
      <w:i/>
      <w:iCs/>
      <w:color w:val="5B9BD5" w:themeColor="accent1"/>
    </w:rPr>
  </w:style>
  <w:style w:type="character" w:styleId="SubtleReference">
    <w:name w:val="Subtle Reference"/>
    <w:basedOn w:val="DefaultParagraphFont"/>
    <w:uiPriority w:val="31"/>
    <w:qFormat/>
    <w:rsid w:val="004E3588"/>
    <w:rPr>
      <w:smallCaps/>
      <w:color w:val="5A5A5A" w:themeColor="text1" w:themeTint="A5"/>
    </w:rPr>
  </w:style>
  <w:style w:type="character" w:styleId="IntenseReference">
    <w:name w:val="Intense Reference"/>
    <w:basedOn w:val="DefaultParagraphFont"/>
    <w:uiPriority w:val="32"/>
    <w:qFormat/>
    <w:rsid w:val="004E3588"/>
    <w:rPr>
      <w:b/>
      <w:bCs/>
      <w:smallCaps/>
      <w:color w:val="5B9BD5" w:themeColor="accent1"/>
      <w:spacing w:val="5"/>
    </w:rPr>
  </w:style>
  <w:style w:type="character" w:styleId="BookTitle">
    <w:name w:val="Book Title"/>
    <w:basedOn w:val="DefaultParagraphFont"/>
    <w:uiPriority w:val="33"/>
    <w:qFormat/>
    <w:rsid w:val="004E3588"/>
    <w:rPr>
      <w:b/>
      <w:bCs/>
      <w:i/>
      <w:iCs/>
      <w:spacing w:val="5"/>
    </w:rPr>
  </w:style>
  <w:style w:type="paragraph" w:styleId="TOCHeading">
    <w:name w:val="TOC Heading"/>
    <w:basedOn w:val="Heading1"/>
    <w:next w:val="Normal"/>
    <w:uiPriority w:val="39"/>
    <w:semiHidden/>
    <w:unhideWhenUsed/>
    <w:qFormat/>
    <w:rsid w:val="004E3588"/>
    <w:pPr>
      <w:outlineLvl w:val="9"/>
    </w:pPr>
  </w:style>
  <w:style w:type="paragraph" w:styleId="ListParagraph">
    <w:name w:val="List Paragraph"/>
    <w:basedOn w:val="Normal"/>
    <w:uiPriority w:val="34"/>
    <w:qFormat/>
    <w:rsid w:val="004E3588"/>
    <w:pPr>
      <w:ind w:left="720"/>
      <w:contextualSpacing/>
    </w:pPr>
  </w:style>
  <w:style w:type="paragraph" w:styleId="NormalWeb">
    <w:name w:val="Normal (Web)"/>
    <w:basedOn w:val="Normal"/>
    <w:uiPriority w:val="99"/>
    <w:semiHidden/>
    <w:unhideWhenUsed/>
    <w:rsid w:val="009D29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0085454">
      <w:bodyDiv w:val="1"/>
      <w:marLeft w:val="0"/>
      <w:marRight w:val="0"/>
      <w:marTop w:val="0"/>
      <w:marBottom w:val="0"/>
      <w:divBdr>
        <w:top w:val="none" w:sz="0" w:space="0" w:color="auto"/>
        <w:left w:val="none" w:sz="0" w:space="0" w:color="auto"/>
        <w:bottom w:val="none" w:sz="0" w:space="0" w:color="auto"/>
        <w:right w:val="none" w:sz="0" w:space="0" w:color="auto"/>
      </w:divBdr>
      <w:divsChild>
        <w:div w:id="804933769">
          <w:marLeft w:val="1354"/>
          <w:marRight w:val="0"/>
          <w:marTop w:val="0"/>
          <w:marBottom w:val="0"/>
          <w:divBdr>
            <w:top w:val="none" w:sz="0" w:space="0" w:color="auto"/>
            <w:left w:val="none" w:sz="0" w:space="0" w:color="auto"/>
            <w:bottom w:val="none" w:sz="0" w:space="0" w:color="auto"/>
            <w:right w:val="none" w:sz="0" w:space="0" w:color="auto"/>
          </w:divBdr>
        </w:div>
      </w:divsChild>
    </w:div>
    <w:div w:id="1961838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5</Pages>
  <Words>1346</Words>
  <Characters>7674</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Williams</dc:creator>
  <cp:keywords/>
  <dc:description/>
  <cp:lastModifiedBy>Cathryn Williams</cp:lastModifiedBy>
  <cp:revision>7</cp:revision>
  <dcterms:created xsi:type="dcterms:W3CDTF">2018-12-11T16:57:00Z</dcterms:created>
  <dcterms:modified xsi:type="dcterms:W3CDTF">2018-12-11T23:54:00Z</dcterms:modified>
</cp:coreProperties>
</file>