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041E8" w14:textId="03F94B1D" w:rsidR="002F459F" w:rsidRPr="002F459F" w:rsidRDefault="002F459F" w:rsidP="002F459F">
      <w:pPr>
        <w:rPr>
          <w:lang w:val="cy-GB"/>
        </w:rPr>
      </w:pPr>
      <w:r w:rsidRPr="002F459F">
        <w:rPr>
          <w:lang w:val="cy-GB"/>
        </w:rPr>
        <w:t xml:space="preserve">ECAD5013-C – 2750 words </w:t>
      </w:r>
    </w:p>
    <w:p w14:paraId="1D18E2C8" w14:textId="5FEF444B" w:rsidR="002F459F" w:rsidRPr="002F459F" w:rsidRDefault="002F459F" w:rsidP="002F459F">
      <w:pPr>
        <w:rPr>
          <w:sz w:val="28"/>
          <w:szCs w:val="28"/>
          <w:u w:val="single"/>
          <w:lang w:val="cy-GB"/>
        </w:rPr>
      </w:pPr>
      <w:r w:rsidRPr="002F459F">
        <w:rPr>
          <w:sz w:val="28"/>
          <w:szCs w:val="28"/>
          <w:u w:val="single"/>
          <w:lang w:val="cy-GB"/>
        </w:rPr>
        <w:t xml:space="preserve">Cyflwyniad </w:t>
      </w:r>
    </w:p>
    <w:p w14:paraId="1D5FBF6F" w14:textId="0F3270AA" w:rsidR="002F459F" w:rsidRPr="002F459F" w:rsidRDefault="002F459F" w:rsidP="002F459F">
      <w:pPr>
        <w:rPr>
          <w:lang w:val="cy-GB"/>
        </w:rPr>
      </w:pPr>
      <w:r w:rsidRPr="002F459F">
        <w:rPr>
          <w:lang w:val="cy-GB"/>
        </w:rPr>
        <w:t>Yn yr aseiniad yma byddaf yn cynnig prosiect i’r ysgol weithio gyda’r gymuned leol. Byddaf yn gwneud hyn er mwyn datblygu profiadau dysgu’r disgyblion o’u cymuned leol. Bydd y cynnig yn berthnasol i Ysgol A, sydd wedi’i lleoli yng Ngheredigion. Mae’r ardal leol yn lleoliad gwledig lle mae amaethyddiaeth yn chwarae rhan bwysig iawn. Yn ôl adroddiad Estyn a gyhoeddwyd yn 2022, gall gweithio gyda’r gymuned fod o fudd i ddysgu’r disgyblion mewn sawl ffordd (Estyn, 2022). Gall gweithio gyda’r gymuned gyrfau ymgysylltiad teuluol a chymunedol, tra hefyd yn caniatáu i’r ysgol a’r gymuned ehangu ar eu hasedau er budd i’r ddwy ochr (Estyn, 2020). Gall hyn gynnwys eu profiadau, adnoddau a deunyddiau, gellid defnyddio adnoddau fel offer ffermio a thir i ddatblygu prosiect y plot llysiau (Estyn, 2020).</w:t>
      </w:r>
    </w:p>
    <w:p w14:paraId="338A2172" w14:textId="77777777" w:rsidR="002F459F" w:rsidRPr="002F459F" w:rsidRDefault="002F459F" w:rsidP="002F459F">
      <w:pPr>
        <w:rPr>
          <w:lang w:val="cy-GB"/>
        </w:rPr>
      </w:pPr>
    </w:p>
    <w:p w14:paraId="15196EAD" w14:textId="2AFF5E82" w:rsidR="002F459F" w:rsidRPr="002F459F" w:rsidRDefault="002F459F" w:rsidP="002F459F">
      <w:pPr>
        <w:rPr>
          <w:lang w:val="cy-GB"/>
        </w:rPr>
      </w:pPr>
      <w:r w:rsidRPr="002F459F">
        <w:rPr>
          <w:lang w:val="cy-GB"/>
        </w:rPr>
        <w:t>Y prosiect y byddaf yn ei drafod yn anelu at gysylltu’r ysgol a’r gymuned drwy greu gardd lysiau. Bydd hyn yn galluogi’r ysgol a’r disgyblion i weithio gyda’r ffermwyr lleol. Bydd y ffermwyr lleol yn gallu rhannu eu sgiliau a’u profiadau gyda’r disgyblion er mwyn tyfu amrywiaeth o lysiau. bydd y llysiau a dyfir yn cael eu rhoi i’r banc bwyd lleol i gefnogi teuluoedd mewn angen. Drwy gwblhau’r prosiect hon, bydd yn targedu’r maes dysgu a phrofiad o iechyd a lles, oherwydd ei fod yn ymdrin ag agwedd amaethyddol yn ogystal â phwysigrwydd bwyd iach. Gall hefyd ddarparu amrywiaeth o sgiliau a all fod o fudd i’r disgyblion a’r gymuned. Gall fod o fudd i’r disgyblion gan y gall arwain at wella lles corfforol a meddyliol, yn ogystal â datblygu hyder, sgiliau gwaith tîm a chyfathrebu (Croneri, 2019). Gall fod o fudd i’r gymuned hefyd, gan y gall dysgu sgiliau ffermio sbarduno diddordeb mewn gyrfa yn y maes, sy’n fuddiol oherwydd pwysigrwydd amaethyddiaeth yn y gymuned leol.</w:t>
      </w:r>
    </w:p>
    <w:p w14:paraId="4CE169E3" w14:textId="77777777" w:rsidR="002F459F" w:rsidRPr="002F459F" w:rsidRDefault="002F459F" w:rsidP="002F459F">
      <w:pPr>
        <w:rPr>
          <w:lang w:val="cy-GB"/>
        </w:rPr>
      </w:pPr>
    </w:p>
    <w:p w14:paraId="66FE036F" w14:textId="47145845" w:rsidR="002F459F" w:rsidRPr="002F459F" w:rsidRDefault="002F459F" w:rsidP="002F459F">
      <w:pPr>
        <w:rPr>
          <w:sz w:val="28"/>
          <w:szCs w:val="28"/>
          <w:u w:val="single"/>
          <w:lang w:val="cy-GB"/>
        </w:rPr>
      </w:pPr>
      <w:r w:rsidRPr="002F459F">
        <w:rPr>
          <w:sz w:val="28"/>
          <w:szCs w:val="28"/>
          <w:u w:val="single"/>
          <w:lang w:val="cy-GB"/>
        </w:rPr>
        <w:t>Adolygiad Llenyddiaeth</w:t>
      </w:r>
      <w:r w:rsidRPr="002F459F">
        <w:rPr>
          <w:sz w:val="28"/>
          <w:szCs w:val="28"/>
          <w:u w:val="single"/>
          <w:lang w:val="cy-GB"/>
        </w:rPr>
        <w:t xml:space="preserve"> </w:t>
      </w:r>
    </w:p>
    <w:p w14:paraId="79BE4E12" w14:textId="77777777" w:rsidR="002F459F" w:rsidRPr="002F459F" w:rsidRDefault="002F459F" w:rsidP="002F459F">
      <w:pPr>
        <w:rPr>
          <w:lang w:val="cy-GB"/>
        </w:rPr>
      </w:pPr>
    </w:p>
    <w:p w14:paraId="3657F54A" w14:textId="666BEAC9" w:rsidR="002F459F" w:rsidRPr="002F459F" w:rsidRDefault="002F459F">
      <w:pPr>
        <w:rPr>
          <w:color w:val="000000"/>
          <w:lang w:val="cy-GB"/>
        </w:rPr>
      </w:pPr>
      <w:r w:rsidRPr="002F459F">
        <w:rPr>
          <w:color w:val="000000"/>
          <w:lang w:val="cy-GB"/>
        </w:rPr>
        <w:t>Ffocws y prosiect yw datblygu perthynas yr ysgol a’r gymuned drwy ardd lysiau, gan gydweithio a ffermwyr lleol, a hefyd gyfrannu’r cynnyrch a gynaeafir i’r banc bwyd lleol.</w:t>
      </w:r>
    </w:p>
    <w:p w14:paraId="0CC7FA07" w14:textId="77777777" w:rsidR="002F459F" w:rsidRPr="002F459F" w:rsidRDefault="002F459F">
      <w:pPr>
        <w:rPr>
          <w:color w:val="000000"/>
          <w:lang w:val="cy-GB"/>
        </w:rPr>
      </w:pPr>
    </w:p>
    <w:p w14:paraId="43E1B869" w14:textId="57FF8A91" w:rsidR="002F459F" w:rsidRPr="002F459F" w:rsidRDefault="002F459F">
      <w:pPr>
        <w:rPr>
          <w:color w:val="000000"/>
          <w:lang w:val="cy-GB"/>
        </w:rPr>
      </w:pPr>
      <w:r w:rsidRPr="002F459F">
        <w:rPr>
          <w:color w:val="000000"/>
          <w:lang w:val="cy-GB"/>
        </w:rPr>
        <w:t>Dros y blynyddoedd diwethaf, mae’r defnydd o fanciau bwyd yn y Deyrnas Unedig wedi cynyddu i raddau pryderus (Bull et al, 2023). Yn ddiweddar, mae’r cynnydd mewn costau byw wedi effeithio ar aelwydydd incwm isel drwy’u hamlygu i’r costau cynyddol; mae’r costau hyn wedi arwain at sefyllfa lle na all llawer o aelwydydd incwm isel fforddio anghenion sylfaenol, sy'n arwain at iddynt droi at fanciau bwyd (Bull et al, 2023). Mae’r argyfwng costau byw wedi arwain at dros 14 miliwn o bobl yn y Deyrnas Unedig yn byw mewn amodau tlodi. Mae’r cynnydd yn nifer y bobl sy’n byw mewn tlodi wedi codi’n sylweddol mewn ardaloedd gwledig. Mae'r cynnydd mewn costau byw wedi effeithio'n uniongyrchol ar ardaloedd gwledig oherwydd mynediad cyfyngedig at adnoddau rhatach a hefyd y cyfleoedd cyfyngedig i weithio (Rural Services Network, 2024).</w:t>
      </w:r>
      <w:r>
        <w:rPr>
          <w:color w:val="000000"/>
          <w:lang w:val="cy-GB"/>
        </w:rPr>
        <w:t xml:space="preserve"> </w:t>
      </w:r>
      <w:r w:rsidRPr="002F459F">
        <w:rPr>
          <w:color w:val="000000"/>
          <w:lang w:val="cy-GB"/>
        </w:rPr>
        <w:t xml:space="preserve">Mae ffigurau diweddar gan Undeb ffermwyr Cymru wedi dangos bod busnesau ffermio mewn ardaloedd gwledig wedi disgyn i 39% flwyddyn ar ôl blwyddyn (Davies-Jones, 2025). Mewn ymateb i’r dirywiad sylweddol hwn, ddechreuodd yr ymgyrch ‘Dim Ffermwyr, Dim Bwyd, Dim Dyfodol’. Nod yr ymgyrch yw codi ymwybyddiaeth am y problemau presennol sy’n wynebu ffermwyr o benderfyniadau’r llywodraeth, yn ogystal â sicrhau bod pobl yn deall pwysigrwydd cefnogi ffermydd lleol (BBC, 2024). Mae’r ymgyrch yn </w:t>
      </w:r>
      <w:r w:rsidRPr="002F459F">
        <w:rPr>
          <w:color w:val="000000"/>
          <w:lang w:val="cy-GB"/>
        </w:rPr>
        <w:lastRenderedPageBreak/>
        <w:t>tynnu sylw at sawl agwedd ar bwysigrwydd prynu bwyd sy’n cael ei gynhyrchu’n lleol, megis cael cynnyrch mwy ffres ac iach, rhoi hwb i’r economi leol drwy gefnogi’r ffermydd, ac ar yr un pryd gryfhau’r gymuned (Sustainable Agriculture Network, 2024).</w:t>
      </w:r>
    </w:p>
    <w:p w14:paraId="41A61E41" w14:textId="77777777" w:rsidR="002F459F" w:rsidRPr="002F459F" w:rsidRDefault="002F459F">
      <w:pPr>
        <w:rPr>
          <w:color w:val="000000"/>
          <w:lang w:val="cy-GB"/>
        </w:rPr>
      </w:pPr>
    </w:p>
    <w:p w14:paraId="6C1A6A56" w14:textId="6467D091" w:rsidR="002F459F" w:rsidRPr="002F459F" w:rsidRDefault="002F459F">
      <w:pPr>
        <w:rPr>
          <w:color w:val="000000"/>
          <w:lang w:val="cy-GB"/>
        </w:rPr>
      </w:pPr>
      <w:r w:rsidRPr="002F459F">
        <w:rPr>
          <w:color w:val="000000"/>
          <w:lang w:val="cy-GB"/>
        </w:rPr>
        <w:t xml:space="preserve">Mae prosiect yr ardd lysiau yn cynnig cyfle gwerthfawr i gefnogi dysgu trawsgwricwlaidd ar draws amrywiaeth o feysydd </w:t>
      </w:r>
      <w:r w:rsidRPr="002F459F">
        <w:rPr>
          <w:color w:val="000000"/>
          <w:lang w:val="cy-GB"/>
        </w:rPr>
        <w:t>dysgu</w:t>
      </w:r>
      <w:r w:rsidRPr="002F459F">
        <w:rPr>
          <w:color w:val="000000"/>
          <w:lang w:val="cy-GB"/>
        </w:rPr>
        <w:t>, gan gynnwys gwyddoniaeth a thechnoleg, y dyniaethau, ac iechyd a lles. Mae dysgu yn yr awyr agored wedi’i amlygu fel un sy’n cynnig amryw</w:t>
      </w:r>
      <w:r w:rsidRPr="002F459F">
        <w:rPr>
          <w:color w:val="000000"/>
          <w:lang w:val="cy-GB"/>
        </w:rPr>
        <w:t>iaeth</w:t>
      </w:r>
      <w:r w:rsidRPr="002F459F">
        <w:rPr>
          <w:color w:val="000000"/>
          <w:lang w:val="cy-GB"/>
        </w:rPr>
        <w:t xml:space="preserve"> o fanteision addysgol (Llywodraeth Cymru, 2023). Dyluniodd Frobes a Hollyhock y cysyniad o’r ‘Ystafell Ddosbarth Estynedig’, sy’n ystyried yr ystafell ddosbarth fel canolbwynt y dysgu. Mae’r dull hwn yn cydnabod bod ardaloedd cyfagos </w:t>
      </w:r>
      <w:r w:rsidRPr="002F459F">
        <w:rPr>
          <w:color w:val="000000"/>
          <w:lang w:val="cy-GB"/>
        </w:rPr>
        <w:t xml:space="preserve">fel </w:t>
      </w:r>
      <w:r w:rsidRPr="002F459F">
        <w:rPr>
          <w:color w:val="000000"/>
          <w:lang w:val="cy-GB"/>
        </w:rPr>
        <w:t xml:space="preserve">tiroedd yr ysgol, y gymuned leol a’r dref leol hefyd yn cynnig elfennau buddiol i addysg y disgyblion (Llywodraeth Cymru, 2023). Mae’r dull hwn yn dangos, er bod mwyafrif </w:t>
      </w:r>
      <w:r w:rsidRPr="002F459F">
        <w:rPr>
          <w:color w:val="000000"/>
          <w:lang w:val="cy-GB"/>
        </w:rPr>
        <w:t xml:space="preserve">o’r </w:t>
      </w:r>
      <w:r w:rsidRPr="002F459F">
        <w:rPr>
          <w:color w:val="000000"/>
          <w:lang w:val="cy-GB"/>
        </w:rPr>
        <w:t xml:space="preserve">dysgu’n digwydd yn yr ystafell ddosbarth, bod </w:t>
      </w:r>
      <w:r w:rsidRPr="002F459F">
        <w:rPr>
          <w:color w:val="000000"/>
          <w:lang w:val="cy-GB"/>
        </w:rPr>
        <w:t xml:space="preserve">llawer </w:t>
      </w:r>
      <w:r w:rsidRPr="002F459F">
        <w:rPr>
          <w:color w:val="000000"/>
          <w:lang w:val="cy-GB"/>
        </w:rPr>
        <w:t xml:space="preserve">o ddysgu’n gallu digwydd yn yr awyr agored hefyd. Mae’r cysyniad o ddysgu yn yr awyr agored yn cynnig amrywiaeth o fanteision i’r disgyblion ac i’r athrawon, </w:t>
      </w:r>
      <w:r w:rsidRPr="002F459F">
        <w:rPr>
          <w:color w:val="000000"/>
          <w:lang w:val="cy-GB"/>
        </w:rPr>
        <w:t xml:space="preserve">fel </w:t>
      </w:r>
      <w:r w:rsidRPr="002F459F">
        <w:rPr>
          <w:color w:val="000000"/>
          <w:lang w:val="cy-GB"/>
        </w:rPr>
        <w:t>gwelliannau i iechyd meddwl a lles, meithrin perthynas agosach â natur, ac addysg fwy cynhwysol gyda dysgu mwy effeithiol (Harvey, 2022). Ymhellach, drwy gyflwyno garddio i’r cwricwlwm, gall wella profiad dysgu’r disgyblion o ran eu perfformiad academaidd, a hefyd mewn meysydd cymdeithasol ac iechyd (Ozer, 2007).</w:t>
      </w:r>
    </w:p>
    <w:p w14:paraId="2C48EA5E" w14:textId="77777777" w:rsidR="002F459F" w:rsidRPr="002F459F" w:rsidRDefault="002F459F">
      <w:pPr>
        <w:rPr>
          <w:color w:val="000000"/>
          <w:lang w:val="cy-GB"/>
        </w:rPr>
      </w:pPr>
    </w:p>
    <w:p w14:paraId="25B6D6E5" w14:textId="6853B6FC" w:rsidR="002F459F" w:rsidRPr="002F459F" w:rsidRDefault="002F459F">
      <w:pPr>
        <w:rPr>
          <w:color w:val="000000"/>
          <w:lang w:val="cy-GB"/>
        </w:rPr>
      </w:pPr>
      <w:r w:rsidRPr="002F459F">
        <w:rPr>
          <w:color w:val="000000"/>
          <w:lang w:val="cy-GB"/>
        </w:rPr>
        <w:t>Y brif gydran y prosiect hwn yw’r rôl sydd gan yr ysgol wrth weithio gyda’r gymuned leol. Yn ôl damcaniaeth systemau ecolegol Bronfenbrenner, dangosir sut y gall dysgu a datblygiad plentyn gael eu dylanwadu gan yr amgylchedd sydd o’u cwmpas a’r rhyngweithiadau sydd ganddynt yn eu hardal leol (Guy-Evans, 2024).</w:t>
      </w:r>
      <w:r>
        <w:rPr>
          <w:color w:val="000000"/>
          <w:lang w:val="cy-GB"/>
        </w:rPr>
        <w:t xml:space="preserve"> </w:t>
      </w:r>
      <w:r w:rsidRPr="002F459F">
        <w:rPr>
          <w:rFonts w:eastAsia="Times New Roman" w:cs="Times New Roman"/>
          <w:color w:val="000000"/>
          <w:kern w:val="0"/>
          <w:lang w:val="cy-GB" w:eastAsia="en-GB"/>
          <w14:ligatures w14:val="none"/>
        </w:rPr>
        <w:t>Mae damcaniaeth Joyce Epstein o’r ‘chwe math o gyfranogiad’ yn nodi bod chwe maes allweddol o ran cyfranogiad sy’n gallu cyfrannu at ddatblygiad addysgol disgyblion. Y chwe maes hyn yw cefnogi teuluoedd, sefydlu cyfathrebu dwyffordd rhwng yr ysgol a’r teuluoedd, annog y gymuned i gymryd rhan mewn digwyddiadau ysgol, hyrwyddo dysgu gartref, cynnwys y gymuned mewn gwneud penderfyniadau, a chydweithio â’r gymuned drwy integreiddio adnoddau a gwasanaethau cymunedol i gryfhau’r cwricwlwm ysgol a hyrwyddo datblygiad disgyblion (Organising Engagement, 2019).</w:t>
      </w:r>
      <w:r>
        <w:rPr>
          <w:color w:val="000000"/>
          <w:lang w:val="cy-GB"/>
        </w:rPr>
        <w:t xml:space="preserve"> </w:t>
      </w:r>
      <w:r w:rsidRPr="002F459F">
        <w:rPr>
          <w:rFonts w:eastAsia="Times New Roman" w:cs="Times New Roman"/>
          <w:color w:val="000000"/>
          <w:kern w:val="0"/>
          <w:lang w:val="cy-GB" w:eastAsia="en-GB"/>
          <w14:ligatures w14:val="none"/>
        </w:rPr>
        <w:t>Drwy gydweithio â’r gymuned, gallai ffermwyr lleol gyfrannu eu harbenigedd amaethyddol a rhannu syniadau gyda’r disgyblion er mwyn helpu i ddyfnhau eu dealltwriaeth. Mae hyn yn cyd-fynd â Chwricwlwm Cymru, sy’n nodi bod cydweithio â’r gymuned yn galluogi’r berthynas i ddatblygu ymhellach, gan ganiatáu i’r ddwy ochr fanteisio’n uniongyrchol (Llywodraeth Cymru, 2023).</w:t>
      </w:r>
      <w:r>
        <w:rPr>
          <w:color w:val="000000"/>
          <w:lang w:val="cy-GB"/>
        </w:rPr>
        <w:t xml:space="preserve"> </w:t>
      </w:r>
      <w:r w:rsidRPr="002F459F">
        <w:rPr>
          <w:rFonts w:eastAsia="Times New Roman" w:cs="Times New Roman"/>
          <w:color w:val="000000"/>
          <w:kern w:val="0"/>
          <w:lang w:val="cy-GB" w:eastAsia="en-GB"/>
          <w14:ligatures w14:val="none"/>
        </w:rPr>
        <w:t>Yn ogystal, mae’r Cwricwlwm Cymru yn pwysleisio bod cydweithio â’r gymuned yn cynnig cyfle i weithwyr proffesiynol o feysydd amrywiol, sydd â mwy o wybodaeth ac arbenigedd nag athrawon mewn rhai meysydd yn gallu dod i’r ysgol a gweithio gyda disgyblion, gan gyflwyno gwybodaeth newydd a all ysbrydoli diddordebau newydd (Llywodraeth Cymru, 2023). Mae ymgysylltiad y gymuned â’r ysgol hefyd yn cynnig buddion i’r gymuned ei hun, mae’n gallu cryfhau’r gefnogaeth tuag at wasanaethau lleol fel gofal iechyd, gofal cymdeithasol, a chymorth i deuluoedd (Llywodraeth Cymru, 2023).</w:t>
      </w:r>
    </w:p>
    <w:p w14:paraId="67F14916" w14:textId="77777777" w:rsidR="002F459F" w:rsidRPr="002F459F" w:rsidRDefault="002F459F">
      <w:pPr>
        <w:rPr>
          <w:rFonts w:eastAsia="Times New Roman" w:cs="Times New Roman"/>
          <w:color w:val="000000"/>
          <w:kern w:val="0"/>
          <w:lang w:val="cy-GB" w:eastAsia="en-GB"/>
          <w14:ligatures w14:val="none"/>
        </w:rPr>
      </w:pPr>
    </w:p>
    <w:p w14:paraId="283B658A" w14:textId="5760B01D" w:rsidR="002F459F" w:rsidRPr="002F459F" w:rsidRDefault="002F459F">
      <w:pPr>
        <w:rPr>
          <w:sz w:val="28"/>
          <w:szCs w:val="28"/>
          <w:u w:val="single"/>
          <w:lang w:val="cy-GB"/>
        </w:rPr>
      </w:pPr>
      <w:r w:rsidRPr="002F459F">
        <w:rPr>
          <w:sz w:val="28"/>
          <w:szCs w:val="28"/>
          <w:u w:val="single"/>
          <w:lang w:val="cy-GB"/>
        </w:rPr>
        <w:t xml:space="preserve">Nodau, amcanion ac ystyriaethau ymarferol </w:t>
      </w:r>
    </w:p>
    <w:p w14:paraId="44028281" w14:textId="77777777" w:rsidR="002F459F" w:rsidRPr="002F459F" w:rsidRDefault="002F459F">
      <w:pPr>
        <w:rPr>
          <w:lang w:val="cy-GB"/>
        </w:rPr>
      </w:pPr>
    </w:p>
    <w:p w14:paraId="40EDE095" w14:textId="6F59E20A" w:rsidR="002F459F" w:rsidRPr="002F459F" w:rsidRDefault="002F459F">
      <w:pPr>
        <w:rPr>
          <w:color w:val="000000"/>
          <w:lang w:val="cy-GB"/>
        </w:rPr>
      </w:pPr>
      <w:r w:rsidRPr="002F459F">
        <w:rPr>
          <w:color w:val="000000"/>
          <w:lang w:val="cy-GB"/>
        </w:rPr>
        <w:lastRenderedPageBreak/>
        <w:t>O fewn y prosiect hwn, y nod pennaf yw cryfhau’r berthynas rhwng yr ysgol a’r gymuned leol. Drwy gryfhau’r berthynas hon, byddai’n bosibl i wasanaethau lleol ddod i mewn i’r ysgol a rhannu eu profiadau a’u harbenigedd gyda’r disgyblion. Yr ail nod y prosiect yw hysbysu’r gymuned am rôl yr ysgol fel canolfan gymunedol, gan alluogi’r ysgol i gynnig cymorth pellach y tu allan i'r addysg ffurfiol y disgyblion. Drwy dargedu'r prif nodau hyn, bydd y prosiect yn cyfrannu at ddatblygiad ac ehangu profiadau addysgol y disgyblion (Bohata a Reynolds, 2002).</w:t>
      </w:r>
    </w:p>
    <w:p w14:paraId="7B1C967D" w14:textId="77777777" w:rsidR="002F459F" w:rsidRPr="002F459F" w:rsidRDefault="002F459F">
      <w:pPr>
        <w:rPr>
          <w:color w:val="000000"/>
          <w:lang w:val="cy-GB"/>
        </w:rPr>
      </w:pPr>
    </w:p>
    <w:p w14:paraId="7B2BE32C" w14:textId="221E37BA" w:rsidR="002F459F" w:rsidRPr="002F459F" w:rsidRDefault="002F459F">
      <w:pPr>
        <w:rPr>
          <w:color w:val="000000"/>
          <w:lang w:val="cy-GB"/>
        </w:rPr>
      </w:pPr>
      <w:r w:rsidRPr="002F459F">
        <w:rPr>
          <w:color w:val="000000"/>
          <w:lang w:val="cy-GB"/>
        </w:rPr>
        <w:t>Nod pennaf fy mhrosiect yw trawsnewid ardal o dir yr ysgol i ardd lysiau i gydweithio gyda ffermwyr lleol. Drwy wneud hyn, bydd yn annog dysgu ymarferol drwy rannu gwybodaeth a gwybodaeth am amaethyddiaeth. Bydd hyn yn caniatáu i’r disgyblion ddatblygu eu dealltwriaeth o amaethyddiaeth, ac efallai y bydd yn datblygu’n ddiddordeb yn yr yrfa. Gallai hyn arwain at rhai disgyblion yn mynd i’r afael â gyrfa mewn ffermio yn y dyfodol, gan gyfrannu at eu cymuned. Gyda’r cynnydd mewn costau byw yn y Deyrnas Unedig, yn effeithio ar ardaloedd gwledig, un o brif nodau’r prosiect hwn yw cefnogi’r banc bwyd lleol trwy gyfrannu’r llysiau (Joseph Rowntree, 2024). Trwy gydweithio â’r gymuned, bydd hyn yn sicrhau eu bod yn ymwybodol o’r banc bwyd a sut mae’n hawdd ei gyrraedd</w:t>
      </w:r>
      <w:r>
        <w:rPr>
          <w:color w:val="000000"/>
          <w:lang w:val="cy-GB"/>
        </w:rPr>
        <w:t xml:space="preserve">. </w:t>
      </w:r>
      <w:r w:rsidRPr="002F459F">
        <w:rPr>
          <w:rFonts w:eastAsia="Times New Roman" w:cs="Times New Roman"/>
          <w:color w:val="000000"/>
          <w:kern w:val="0"/>
          <w:lang w:val="cy-GB" w:eastAsia="en-GB"/>
          <w14:ligatures w14:val="none"/>
        </w:rPr>
        <w:t>Pan ystyrir sut y caiff y prosiect ei weithredu, bydd y cysyniad o’r prosiect yn cael ei gyflwyno i’r disgyblion yn syth ar ôl y Nadolig. Bydd y prosiect yn cael ei roi ar waith yn ystod tymor y gwanwyn, oherwydd y cynnydd mewn tymheredd sy’n caniatáu am lwyddiant gwell wrth dyfu’r llysiau (National Trust, 2024). Bydd y sesiynau’n cael eu harwain gan aelod o dîm staff yr ysgol, ond yn bennaf gan grŵp o ffermwyr lleol. Bydd hyn yn cysylltu’n ôl â theori Joyce Epstein, lle mae cyfranogiad y gymuned yn arwain at gyfranogiad a chanlyniadau gwell gan y disgyblion (Organising Engagement, 2019).</w:t>
      </w:r>
      <w:r>
        <w:rPr>
          <w:color w:val="000000"/>
          <w:lang w:val="cy-GB"/>
        </w:rPr>
        <w:t xml:space="preserve"> </w:t>
      </w:r>
      <w:r w:rsidRPr="002F459F">
        <w:rPr>
          <w:rFonts w:eastAsia="Times New Roman" w:cs="Times New Roman"/>
          <w:color w:val="000000"/>
          <w:kern w:val="0"/>
          <w:lang w:val="cy-GB" w:eastAsia="en-GB"/>
          <w14:ligatures w14:val="none"/>
        </w:rPr>
        <w:t>Yn ymwneud â chost y prosiect, mae’r gost amcangyfrifed o £1,000 yn angenrheidiol i ddechrau’r prosiect a’i alluogi i symud ymlaen. Bydd yr arian yn caniatáu prynu’r deunyddiau angenrheidiol, fodd bynnag, gobeithir y bydd y cydweithio â'r gymuned yn arwain at roddion o ddeunyddiau i helpu i dalu am y prosiect. Yn ôl y Education Endowment Foundation, sy’n tynnu sylw at y ffaith bod mwy o gyfranogiad gan y gymuned a staff yr ysgol yn cyd-fynd â pherfformiad academaidd a chanlyniadau gwell (Education Endowment Foundation, 2019).</w:t>
      </w:r>
      <w:r>
        <w:rPr>
          <w:color w:val="000000"/>
          <w:lang w:val="cy-GB"/>
        </w:rPr>
        <w:t xml:space="preserve"> </w:t>
      </w:r>
      <w:r w:rsidRPr="002F459F">
        <w:rPr>
          <w:color w:val="000000"/>
          <w:lang w:val="cy-GB"/>
        </w:rPr>
        <w:t>Yn ymwneud â chanlyniad y prosiect hwn, disgwylir y bydd yn gwella dysgu’r disgyblion drwy brofiadau ymarferol, gwella ymgysylltiad y gymuned trwy gryfhau’r cysylltiadau gyda ffermwyr lleol a’r banc bwyd, cynyddu ymwybyddiaeth y disgyblion o ansicrwydd bwyd a rôl y banc bwyd yn y gymuned, a hyrwyddo ymarferion cynaliadwy trwy annog bwydo’n iach a phrynu bwyd lleol. Yn ôl y British Nutrition Foundation, mae codi ymwybyddiaeth a hyrwyddo defnydd gwydiau iach yn gallu cael effaith gadarnhaol ar ddatblygiad corfforol, emosiynol ac addysgol (British Nutrition Foundation, 2024).</w:t>
      </w:r>
    </w:p>
    <w:p w14:paraId="479ABC17" w14:textId="77777777" w:rsidR="002F459F" w:rsidRPr="002F459F" w:rsidRDefault="002F459F">
      <w:pPr>
        <w:rPr>
          <w:color w:val="000000"/>
          <w:lang w:val="cy-GB"/>
        </w:rPr>
      </w:pPr>
    </w:p>
    <w:p w14:paraId="5136488C" w14:textId="07173D9B" w:rsidR="002F459F" w:rsidRPr="002F459F" w:rsidRDefault="002F459F">
      <w:pPr>
        <w:rPr>
          <w:color w:val="000000"/>
          <w:sz w:val="28"/>
          <w:szCs w:val="28"/>
          <w:u w:val="single"/>
          <w:lang w:val="cy-GB"/>
        </w:rPr>
      </w:pPr>
      <w:r w:rsidRPr="002F459F">
        <w:rPr>
          <w:color w:val="000000"/>
          <w:sz w:val="28"/>
          <w:szCs w:val="28"/>
          <w:u w:val="single"/>
          <w:lang w:val="cy-GB"/>
        </w:rPr>
        <w:t>mesur effaith</w:t>
      </w:r>
    </w:p>
    <w:p w14:paraId="43E29B09" w14:textId="77777777" w:rsidR="002F459F" w:rsidRPr="002F459F" w:rsidRDefault="002F459F">
      <w:pPr>
        <w:rPr>
          <w:color w:val="000000"/>
          <w:lang w:val="cy-GB"/>
        </w:rPr>
      </w:pPr>
    </w:p>
    <w:p w14:paraId="0F3FB829" w14:textId="237AADA1" w:rsidR="002F459F" w:rsidRPr="002F459F" w:rsidRDefault="002F459F">
      <w:pPr>
        <w:rPr>
          <w:color w:val="000000"/>
          <w:lang w:val="cy-GB"/>
        </w:rPr>
      </w:pPr>
      <w:r w:rsidRPr="002F459F">
        <w:rPr>
          <w:color w:val="000000"/>
          <w:lang w:val="cy-GB"/>
        </w:rPr>
        <w:t xml:space="preserve">mae mesur effaith cyfranwyr prosiect yn allweddol i werthuso effeithiolrwydd y prosiect o ran y manteision y mae'n eu rhoi i’r disgyblion, yr ysgol a’r gymuned leol. Er mwyn weld llwyddiant y prosiect, mae nifer o ddulliau gwahanol i fesur y cyfranwyr, fel mesur ymgysylltiad y disgyblion, datblygiad sgiliau ymarferol y disgyblion, datblygiad y berthynas rhwng yr ysgol a'r gymuned, a chyfradd y rhoddion i'r banc bwyd. Drwy fesur </w:t>
      </w:r>
      <w:r w:rsidRPr="002F459F">
        <w:rPr>
          <w:color w:val="000000"/>
          <w:lang w:val="cy-GB"/>
        </w:rPr>
        <w:lastRenderedPageBreak/>
        <w:t>cyfranwyr y prosiect, mae'n caniatáu i’r manteision gael eu gweld, sy’n sicrhau y gall y prosiect barhau i lwyddo yn y dyfodol (Ycaza, 2023).</w:t>
      </w:r>
    </w:p>
    <w:p w14:paraId="713C96E3" w14:textId="77777777" w:rsidR="002F459F" w:rsidRPr="002F459F" w:rsidRDefault="002F459F">
      <w:pPr>
        <w:rPr>
          <w:color w:val="000000"/>
          <w:lang w:val="cy-GB"/>
        </w:rPr>
      </w:pPr>
    </w:p>
    <w:p w14:paraId="7EDA1F81" w14:textId="11E2C748" w:rsidR="002F459F" w:rsidRPr="002F459F" w:rsidRDefault="002F459F">
      <w:pPr>
        <w:rPr>
          <w:color w:val="000000"/>
          <w:lang w:val="cy-GB"/>
        </w:rPr>
      </w:pPr>
      <w:r w:rsidRPr="002F459F">
        <w:rPr>
          <w:color w:val="000000"/>
          <w:lang w:val="cy-GB"/>
        </w:rPr>
        <w:t>Y brif ffordd o fesur effaith y prosiect fydd defnyddio llais y disgyblion. Mae llais y disgyblion yn ymwneud â’r cyfathrebu gyda’r disgyblion ar eu barn a’u profiadau (Anna Freud, 2020). Mae rhoi llais y disgyblion ar waith wedi cael ei weld i wella’r berthynas rhwng disgyblion ac athrawon, cynyddu cyfranogiad disgyblion, ac i wella ymddygiad (Anna Freud, 2020).</w:t>
      </w:r>
      <w:r>
        <w:rPr>
          <w:color w:val="000000"/>
          <w:lang w:val="cy-GB"/>
        </w:rPr>
        <w:t xml:space="preserve"> </w:t>
      </w:r>
      <w:r w:rsidRPr="002F459F">
        <w:rPr>
          <w:color w:val="000000"/>
          <w:lang w:val="cy-GB"/>
        </w:rPr>
        <w:t>Yr ail ffordd o asesu llwyddiant y prosiect fyddai trwy gyfranogiad y gymuned a'i adborth. Er mwyn cyfrifo llwyddiant, bydd ffermwyr lleol a gyfrannodd, ynghyd â chynrychiolwyr o’r banc bwyd, yn cael eu gwahodd i’r ysgol a gofynnir iddynt ateb amrywiaeth o gwestiynau i gasglu eu barn ar a oedd y prosiect yn llwyddiannus a pha mor addas yw hi i barhau yn y dyfodol. Mae hyn yn cyd-fynd â theori Joyce Epstein o ‘Chwe Math o Gyfranogiad’, lle mae’n pwysleisio pwysigrwydd cyfranogiad y gymuned a chyfathrebu i symud y berthynas â’r ysgol ymlaen, er mwyn datblygu disgyblion (Organising Engagement, 2019).</w:t>
      </w:r>
      <w:r>
        <w:rPr>
          <w:color w:val="000000"/>
          <w:lang w:val="cy-GB"/>
        </w:rPr>
        <w:t xml:space="preserve"> </w:t>
      </w:r>
      <w:r w:rsidRPr="002F459F">
        <w:rPr>
          <w:color w:val="000000"/>
          <w:lang w:val="cy-GB"/>
        </w:rPr>
        <w:t>Ffordd arall o fesur effaith yr ardd llysiau yw defnyddio arsylwi gan y staff. Mae arsylwi gan y staff yn ddull lle mae’r athro’n asesu perfformiad y disgyblion ac yn gwneud newidiadau i wella’r safonau (National Education Union, 2024). Mae hyn yn cyd-fynd â theori Lev Vygotsky o ‘zone of proximal development’, sydd yn pwysleisio pwysigrwydd arsylwi gan yr athro er mwyn weld ble y gall y prosiect gael ei addasu trwy ddefnyddio sgaffaldio (McLeod, 2025).</w:t>
      </w:r>
      <w:r>
        <w:rPr>
          <w:color w:val="000000"/>
          <w:lang w:val="cy-GB"/>
        </w:rPr>
        <w:t xml:space="preserve"> </w:t>
      </w:r>
      <w:r w:rsidRPr="002F459F">
        <w:rPr>
          <w:color w:val="000000"/>
          <w:lang w:val="cy-GB"/>
        </w:rPr>
        <w:t>I fesur effaith y prosiect ar y banc bwyd, gellir defnyddio dull casglu data. Byddai'r casglu data yn seiliedig ar yr amlder y rhoddion a'r nifer o roddion a wnaed. Gellir hefyd casglu data trwy adborth o’r banc bwyd trwy gyfweliadau neu holiaduron.</w:t>
      </w:r>
    </w:p>
    <w:p w14:paraId="0BE58B43" w14:textId="77777777" w:rsidR="002F459F" w:rsidRPr="002F459F" w:rsidRDefault="002F459F">
      <w:pPr>
        <w:rPr>
          <w:color w:val="000000"/>
          <w:lang w:val="cy-GB"/>
        </w:rPr>
      </w:pPr>
    </w:p>
    <w:p w14:paraId="35037757" w14:textId="21A321A7" w:rsidR="002F459F" w:rsidRPr="002F459F" w:rsidRDefault="002F459F">
      <w:pPr>
        <w:rPr>
          <w:color w:val="000000"/>
          <w:sz w:val="28"/>
          <w:szCs w:val="28"/>
          <w:u w:val="single"/>
          <w:lang w:val="cy-GB"/>
        </w:rPr>
      </w:pPr>
      <w:r w:rsidRPr="002F459F">
        <w:rPr>
          <w:color w:val="000000"/>
          <w:sz w:val="28"/>
          <w:szCs w:val="28"/>
          <w:u w:val="single"/>
          <w:lang w:val="cy-GB"/>
        </w:rPr>
        <w:t xml:space="preserve">Gwerthusiad </w:t>
      </w:r>
    </w:p>
    <w:p w14:paraId="4285D031" w14:textId="77777777" w:rsidR="002F459F" w:rsidRPr="002F459F" w:rsidRDefault="002F459F">
      <w:pPr>
        <w:rPr>
          <w:color w:val="000000"/>
          <w:lang w:val="cy-GB"/>
        </w:rPr>
      </w:pPr>
    </w:p>
    <w:p w14:paraId="6195D82B" w14:textId="4403BFDE" w:rsidR="002F459F" w:rsidRDefault="002F459F">
      <w:pPr>
        <w:rPr>
          <w:color w:val="000000"/>
          <w:lang w:val="cy-GB"/>
        </w:rPr>
      </w:pPr>
      <w:r w:rsidRPr="002F459F">
        <w:rPr>
          <w:color w:val="000000"/>
          <w:lang w:val="cy-GB"/>
        </w:rPr>
        <w:t>Mae fframwaith dadansoddiad SWOT wedi’i ddylunio i’ch helpu i ddeall y ffactorau mewnol ac allanol a allai effeithio ar eich prosiect (NHS Wales, 2025). Er mwyn cwblhau'r dadansoddiad, mae rhestr o’r cryfderau, gwendidau, cyfleoedd a bygythiadau isod (NHS Wales, 2025).</w:t>
      </w:r>
    </w:p>
    <w:p w14:paraId="3AE1DADC" w14:textId="77777777" w:rsidR="002F459F" w:rsidRPr="002F459F" w:rsidRDefault="002F459F">
      <w:pPr>
        <w:rPr>
          <w:color w:val="000000"/>
          <w:lang w:val="cy-GB"/>
        </w:rPr>
      </w:pPr>
    </w:p>
    <w:p w14:paraId="2E152641" w14:textId="0595F6CD" w:rsidR="002F459F" w:rsidRPr="002F459F" w:rsidRDefault="002F459F">
      <w:pPr>
        <w:rPr>
          <w:color w:val="000000"/>
          <w:u w:val="single"/>
          <w:lang w:val="cy-GB"/>
        </w:rPr>
      </w:pPr>
      <w:proofErr w:type="spellStart"/>
      <w:r w:rsidRPr="002F459F">
        <w:rPr>
          <w:color w:val="000000"/>
          <w:u w:val="single"/>
        </w:rPr>
        <w:t>Cryfderau</w:t>
      </w:r>
      <w:proofErr w:type="spellEnd"/>
      <w:r w:rsidRPr="002F459F">
        <w:rPr>
          <w:color w:val="000000"/>
          <w:u w:val="single"/>
          <w:lang w:val="cy-GB"/>
        </w:rPr>
        <w:t xml:space="preserve"> </w:t>
      </w:r>
    </w:p>
    <w:p w14:paraId="104BA807" w14:textId="2AAC8449" w:rsidR="002F459F" w:rsidRPr="002F459F" w:rsidRDefault="002F459F">
      <w:pPr>
        <w:rPr>
          <w:color w:val="000000"/>
          <w:lang w:val="cy-GB"/>
        </w:rPr>
      </w:pPr>
      <w:r w:rsidRPr="002F459F">
        <w:rPr>
          <w:color w:val="000000"/>
          <w:lang w:val="cy-GB"/>
        </w:rPr>
        <w:t>Un o'r cryfderau sylfaenol y prosiect yw’r cynnydd mewn lles y disgyblion. Mae hyn yn gryfder y prosiect gan fod y disgyblion yn datblygu eu gwybodaeth am fwyd iach, tra hefyd yn treulio mwy o amser y tu allan. Mae dysgu yn yr awyr agored wedi cael ei weld i wella datblygiad addysgol y disgyblion, gwella iechyd meddwl a lles y disgyblion, a gwella’r dysgu o fewn y cwricwlwm (Harvey, 2022). Un o'r cryfderau arall yn y prosiect hwn yw’r cynnydd mewn cydweithrediad y gymuned, trwy gydweithio â’r gymuned, mae’n creu system gefnogaeth gydweithredol, a gellir ei defnyddio i gefnogi busnesau lleol, teuluoedd, yr ysgol a’r disgyblion (Charles, 2025).</w:t>
      </w:r>
    </w:p>
    <w:p w14:paraId="5418D2CF" w14:textId="77777777" w:rsidR="002F459F" w:rsidRPr="002F459F" w:rsidRDefault="002F459F">
      <w:pPr>
        <w:rPr>
          <w:color w:val="000000"/>
          <w:lang w:val="cy-GB"/>
        </w:rPr>
      </w:pPr>
    </w:p>
    <w:p w14:paraId="33C38C34" w14:textId="6529D7E2" w:rsidR="002F459F" w:rsidRPr="002F459F" w:rsidRDefault="002F459F" w:rsidP="00CA47F8">
      <w:pPr>
        <w:rPr>
          <w:color w:val="000000"/>
          <w:u w:val="single"/>
          <w:lang w:val="cy-GB"/>
        </w:rPr>
      </w:pPr>
      <w:proofErr w:type="spellStart"/>
      <w:r w:rsidRPr="002F459F">
        <w:rPr>
          <w:color w:val="000000"/>
          <w:u w:val="single"/>
        </w:rPr>
        <w:t>Gwendidau</w:t>
      </w:r>
      <w:proofErr w:type="spellEnd"/>
      <w:r w:rsidRPr="002F459F">
        <w:rPr>
          <w:color w:val="000000"/>
          <w:u w:val="single"/>
        </w:rPr>
        <w:t xml:space="preserve"> </w:t>
      </w:r>
    </w:p>
    <w:p w14:paraId="53439ADA" w14:textId="6FA0220E" w:rsidR="002F459F" w:rsidRPr="002F459F" w:rsidRDefault="002F459F">
      <w:pPr>
        <w:rPr>
          <w:color w:val="000000"/>
          <w:lang w:val="cy-GB"/>
        </w:rPr>
      </w:pPr>
      <w:r w:rsidRPr="002F459F">
        <w:rPr>
          <w:color w:val="000000"/>
          <w:lang w:val="cy-GB"/>
        </w:rPr>
        <w:t xml:space="preserve">Un ardal o wendid y gellir ei gweld yn y prosiect hwn yw’r gost gychwynnol o £1,000 a’r costau parhaus yn y dyfodol. Mae hyn yn ardal o wendid i’r prosiect gan fod ysgolion yng Nghymru wedi bod mewn argyfwng ariannol ers blynyddoedd (NAHT Cymru, 2024). Er mwyn goresgyn hyn, byddai’r ysgol yn dibynnu ar roddion o’r gymuned i ariannu’r prosiect neu roddion o ddeunyddiau. Un o'r gwendidau eraill y prosiect hwn yw’r </w:t>
      </w:r>
      <w:r w:rsidRPr="002F459F">
        <w:rPr>
          <w:color w:val="000000"/>
          <w:lang w:val="cy-GB"/>
        </w:rPr>
        <w:lastRenderedPageBreak/>
        <w:t>ddibyniaeth ar y tywydd, oherwydd bod y prosiect yn cael ei gynnal y tu allan, mae’r tywydd yn chwarae rôl fawr yn y gyfradd llwyddiant. Er mwyn goresgyn hyn, byddai’n rhaid i’r prosiect redeg drwy dymor y gwanwyn i sicrhau bod y tywydd yn ddigonol a bod y planhigion yn tyfu. Fodd bynnag, mae hyn yn arwain at wendid arall, sef y pwysau y mae’n ei roi ar amserlen y cwricwlwm. Cafodd ei ddod o hyd i fod 8 o faes o 10 o athro yn dweud nad oes amser digonol yn y diwrnod gwaith i gwblhau popeth, lle mae’r prosiect hwn yn tynnu amser oddi wrth waith arall ac yn cynyddu’r llwyth gwaith (Beshay, 2024).</w:t>
      </w:r>
    </w:p>
    <w:p w14:paraId="65645A90" w14:textId="77777777" w:rsidR="002F459F" w:rsidRPr="002F459F" w:rsidRDefault="002F459F">
      <w:pPr>
        <w:rPr>
          <w:color w:val="000000"/>
          <w:lang w:val="cy-GB"/>
        </w:rPr>
      </w:pPr>
    </w:p>
    <w:p w14:paraId="41C2A3DE" w14:textId="114BE8E6" w:rsidR="002F459F" w:rsidRPr="002F459F" w:rsidRDefault="002F459F">
      <w:pPr>
        <w:rPr>
          <w:color w:val="000000"/>
          <w:u w:val="single"/>
          <w:lang w:val="cy-GB"/>
        </w:rPr>
      </w:pPr>
      <w:proofErr w:type="spellStart"/>
      <w:r w:rsidRPr="002F459F">
        <w:rPr>
          <w:color w:val="000000"/>
          <w:u w:val="single"/>
        </w:rPr>
        <w:t>Cyfleoedd</w:t>
      </w:r>
      <w:proofErr w:type="spellEnd"/>
      <w:r w:rsidRPr="002F459F">
        <w:rPr>
          <w:color w:val="000000"/>
          <w:u w:val="single"/>
        </w:rPr>
        <w:t xml:space="preserve"> </w:t>
      </w:r>
    </w:p>
    <w:p w14:paraId="44D50C75" w14:textId="48701C44" w:rsidR="002F459F" w:rsidRPr="002F459F" w:rsidRDefault="002F459F">
      <w:pPr>
        <w:rPr>
          <w:color w:val="000000"/>
          <w:lang w:val="cy-GB"/>
        </w:rPr>
      </w:pPr>
      <w:r w:rsidRPr="002F459F">
        <w:rPr>
          <w:color w:val="000000"/>
          <w:lang w:val="cy-GB"/>
        </w:rPr>
        <w:t>Un o’r cyfleoedd y mae’r prosiect hwn yn ei gynnig yw’r posibilrwydd i’r disgyblion ddatblygu llwyth o sgiliau newydd. Bydd y disgyblion yn cael cyfle i ddatblygu sgiliau amaethyddol. Trwy i’r disgyblion ddatblygu sgiliau amaethyddol, mae hyn yn agor y posibilrwydd ar gyfer ysbrydoli gyrfaoedd. Mae hyn yn hanfodol yn y gymuned wledig oherwydd bod gostyngiad yn nifer y ffermwyr, sydd yn cael ei achosi gan boblogaeth sy'n heneiddio a phoblogaeth isel (Food Standards Agency, 2023). Cyfleoedd eraill i’r prosiect hwn yw’r cyfle i roi cynnyrch ffres i’r banc bwyd lleol i gefnogi teuluoedd yn y gymuned mewn angen.</w:t>
      </w:r>
    </w:p>
    <w:p w14:paraId="65CE0E41" w14:textId="77777777" w:rsidR="002F459F" w:rsidRPr="002F459F" w:rsidRDefault="002F459F">
      <w:pPr>
        <w:rPr>
          <w:color w:val="000000"/>
          <w:lang w:val="cy-GB"/>
        </w:rPr>
      </w:pPr>
    </w:p>
    <w:p w14:paraId="67DE12AD" w14:textId="28327355" w:rsidR="002F459F" w:rsidRPr="002F459F" w:rsidRDefault="002F459F">
      <w:pPr>
        <w:rPr>
          <w:color w:val="000000"/>
          <w:u w:val="single"/>
          <w:lang w:val="cy-GB"/>
        </w:rPr>
      </w:pPr>
      <w:proofErr w:type="spellStart"/>
      <w:r w:rsidRPr="002F459F">
        <w:rPr>
          <w:color w:val="000000"/>
          <w:u w:val="single"/>
        </w:rPr>
        <w:t>Bygythion</w:t>
      </w:r>
      <w:proofErr w:type="spellEnd"/>
      <w:r w:rsidRPr="002F459F">
        <w:rPr>
          <w:color w:val="000000"/>
          <w:u w:val="single"/>
        </w:rPr>
        <w:t xml:space="preserve"> </w:t>
      </w:r>
    </w:p>
    <w:p w14:paraId="7C905CFF" w14:textId="1ED3357C" w:rsidR="002F459F" w:rsidRPr="002F459F" w:rsidRDefault="002F459F">
      <w:pPr>
        <w:rPr>
          <w:color w:val="000000"/>
          <w:lang w:val="cy-GB"/>
        </w:rPr>
      </w:pPr>
      <w:r w:rsidRPr="002F459F">
        <w:rPr>
          <w:color w:val="000000"/>
          <w:lang w:val="cy-GB"/>
        </w:rPr>
        <w:t>Un o’r bygythiadau i’r prosiect hwn yw’r posibilrwydd o flinder gwirfoddolwyr, gall hyn fod yn fygythiad oherwydd gall gwirfoddoli ddefnyddio llawer o egni a dod yn flinedig un gorfforol ac emosiynol (Cas, 2024). Gall hyn arwain at wirfoddolwyr yn tynnu allan, sy’n arwain at y prosiect efallai'n methu. Un bygythiad eraill i'r prosiect hwn yw’r risg o bryderon diogelu. Y prif bryder yw bod y ffermwyr sy’n dod i helpu heb gymhwyso ardystiad DBS dilys. Mae hyn yn fygythiad i’r prosiect oherwydd heb dystysgrif DBS dilys, ni fydd y gwirfoddolwyr yn gallu dod i rannu eu profiadau a’u harbenigedd.</w:t>
      </w:r>
    </w:p>
    <w:p w14:paraId="49CFCC92" w14:textId="77777777" w:rsidR="002F459F" w:rsidRPr="002F459F" w:rsidRDefault="002F459F">
      <w:pPr>
        <w:rPr>
          <w:color w:val="000000"/>
          <w:lang w:val="cy-GB"/>
        </w:rPr>
      </w:pPr>
    </w:p>
    <w:p w14:paraId="2FD1C8D5" w14:textId="77777777" w:rsidR="002F459F" w:rsidRDefault="002F459F" w:rsidP="002F459F">
      <w:pPr>
        <w:rPr>
          <w:color w:val="000000"/>
          <w:u w:val="single"/>
          <w:lang w:val="cy-GB"/>
        </w:rPr>
      </w:pPr>
      <w:r w:rsidRPr="002F459F">
        <w:rPr>
          <w:color w:val="000000"/>
          <w:u w:val="single"/>
          <w:lang w:val="cy-GB"/>
        </w:rPr>
        <w:t>Casgliad</w:t>
      </w:r>
    </w:p>
    <w:p w14:paraId="396AE1CB" w14:textId="25B1C4A6" w:rsidR="002F459F" w:rsidRPr="002F459F" w:rsidRDefault="002F459F" w:rsidP="002F459F">
      <w:pPr>
        <w:rPr>
          <w:color w:val="000000"/>
          <w:u w:val="single"/>
          <w:lang w:val="cy-GB"/>
        </w:rPr>
      </w:pPr>
      <w:r w:rsidRPr="002F459F">
        <w:rPr>
          <w:rFonts w:eastAsia="Times New Roman" w:cs="Times New Roman"/>
          <w:color w:val="000000"/>
          <w:kern w:val="0"/>
          <w:lang w:val="cy-GB" w:eastAsia="en-GB"/>
          <w14:ligatures w14:val="none"/>
        </w:rPr>
        <w:t>Yn ystod y dasg hon, y prif ffocws oedd adeiladu'r berthynas gyda'r gymuned leol. Er mwyn cyflawni hyn, cyflwynwyd y syniad o greu gardd llysiau ar dir yr ysgol lle y gallai ffermwyr lleol ymweld a rhannu eu gwybodaeth a’u profiadau. Byddai’r cynnyrch a fyddai’n cael ei dyfu yn cael ei rhoi i’r banc bwyd lleol i helpu teuluoedd sydd angen cymorth ychwanegol. Mae Llywodraeth Cymru yn nodi pwysigrwydd adeiladu perthynas gyda’r gymuned leol er mwyn darparu dysgu a chyfleoedd ychwanegol i’r disgyblion i ddatblygu eu haddysg ymhellach (Llywodraeth Cymru, 2023).</w:t>
      </w:r>
    </w:p>
    <w:p w14:paraId="4FD35C29" w14:textId="04FE847D" w:rsidR="002F459F" w:rsidRDefault="002F459F" w:rsidP="002F459F">
      <w:pPr>
        <w:spacing w:before="100" w:beforeAutospacing="1" w:after="100" w:afterAutospacing="1"/>
        <w:rPr>
          <w:rFonts w:eastAsia="Times New Roman" w:cs="Times New Roman"/>
          <w:color w:val="000000"/>
          <w:kern w:val="0"/>
          <w:lang w:val="cy-GB" w:eastAsia="en-GB"/>
          <w14:ligatures w14:val="none"/>
        </w:rPr>
      </w:pPr>
      <w:r w:rsidRPr="002F459F">
        <w:rPr>
          <w:rFonts w:eastAsia="Times New Roman" w:cs="Times New Roman"/>
          <w:color w:val="000000"/>
          <w:kern w:val="0"/>
          <w:lang w:val="cy-GB" w:eastAsia="en-GB"/>
          <w14:ligatures w14:val="none"/>
        </w:rPr>
        <w:t>Y safonau rwy’n credu fy mod wedi’u cyrraedd yn ystod yr aseiniad hwn yw ‘arwain cydweithwyr, prosiectau a rhaglenni’ a ‘rhwydweithiau a chymunedau proffesiynol’</w:t>
      </w:r>
      <w:r w:rsidRPr="002F459F">
        <w:rPr>
          <w:rFonts w:eastAsia="Times New Roman" w:cs="Times New Roman"/>
          <w:color w:val="000000"/>
          <w:kern w:val="0"/>
          <w:lang w:val="cy-GB" w:eastAsia="en-GB"/>
          <w14:ligatures w14:val="none"/>
        </w:rPr>
        <w:t xml:space="preserve"> (Bangor Cabar, 2021)</w:t>
      </w:r>
      <w:r w:rsidRPr="002F459F">
        <w:rPr>
          <w:rFonts w:eastAsia="Times New Roman" w:cs="Times New Roman"/>
          <w:color w:val="000000"/>
          <w:kern w:val="0"/>
          <w:lang w:val="cy-GB" w:eastAsia="en-GB"/>
          <w14:ligatures w14:val="none"/>
        </w:rPr>
        <w:t>. Rwy’n credu fy mod wedi cyrraedd y safon ‘arwain cydweithwyr, prosiectau a rhaglenni’ trwy gyflwyno, cynllunio ac asesu’r prosiect i weithio gyda’r ffermwyr lleol a’r banc bwyd. Rwy’n credu fy mod wedi cyrraedd y safon ‘rhwydweithiau a chymunedau proffesiynol’ trwy ddechrau’r syniad o adeiladu perthynas gyda’r gymuned trwy ymgysylltu â gweithwyr proffesiynol allanol i helpu gyda’r prosiect.</w:t>
      </w:r>
    </w:p>
    <w:p w14:paraId="786BDF7E" w14:textId="77777777" w:rsidR="002F459F" w:rsidRPr="002F459F" w:rsidRDefault="002F459F" w:rsidP="002F459F">
      <w:pPr>
        <w:spacing w:before="100" w:beforeAutospacing="1" w:after="100" w:afterAutospacing="1"/>
        <w:rPr>
          <w:rFonts w:eastAsia="Times New Roman" w:cs="Times New Roman"/>
          <w:color w:val="000000"/>
          <w:kern w:val="0"/>
          <w:lang w:val="cy-GB" w:eastAsia="en-GB"/>
          <w14:ligatures w14:val="none"/>
        </w:rPr>
      </w:pPr>
    </w:p>
    <w:p w14:paraId="26B9F107" w14:textId="77777777" w:rsidR="002F459F" w:rsidRPr="002F459F" w:rsidRDefault="002F459F" w:rsidP="00C538D0">
      <w:pPr>
        <w:rPr>
          <w:sz w:val="28"/>
          <w:szCs w:val="28"/>
          <w:u w:val="single"/>
        </w:rPr>
      </w:pPr>
      <w:proofErr w:type="spellStart"/>
      <w:r w:rsidRPr="002F459F">
        <w:rPr>
          <w:sz w:val="28"/>
          <w:szCs w:val="28"/>
          <w:u w:val="single"/>
        </w:rPr>
        <w:lastRenderedPageBreak/>
        <w:t>Rhestr</w:t>
      </w:r>
      <w:proofErr w:type="spellEnd"/>
      <w:r w:rsidRPr="002F459F">
        <w:rPr>
          <w:sz w:val="28"/>
          <w:szCs w:val="28"/>
          <w:u w:val="single"/>
        </w:rPr>
        <w:t xml:space="preserve"> </w:t>
      </w:r>
      <w:proofErr w:type="spellStart"/>
      <w:r w:rsidRPr="002F459F">
        <w:rPr>
          <w:sz w:val="28"/>
          <w:szCs w:val="28"/>
          <w:u w:val="single"/>
        </w:rPr>
        <w:t>Gyfeirnodau</w:t>
      </w:r>
      <w:proofErr w:type="spellEnd"/>
      <w:r w:rsidRPr="002F459F">
        <w:rPr>
          <w:sz w:val="28"/>
          <w:szCs w:val="28"/>
          <w:u w:val="single"/>
        </w:rPr>
        <w:t xml:space="preserve"> </w:t>
      </w:r>
    </w:p>
    <w:p w14:paraId="166AFE95" w14:textId="77777777" w:rsidR="002F459F" w:rsidRDefault="002F459F" w:rsidP="002F459F"/>
    <w:p w14:paraId="21B568E1" w14:textId="77777777" w:rsidR="002F459F" w:rsidRDefault="002F459F" w:rsidP="002F459F">
      <w:r>
        <w:t xml:space="preserve">Estyn, (2020). Community schools, families and communities at the heart of school life </w:t>
      </w:r>
      <w:hyperlink r:id="rId4" w:history="1">
        <w:r w:rsidRPr="00100E0A">
          <w:rPr>
            <w:rStyle w:val="Hyperlink"/>
          </w:rPr>
          <w:t>https://www.estyn.gov.wales/system/files/2021-08/Community%2520Schools%2520en.pdf</w:t>
        </w:r>
      </w:hyperlink>
    </w:p>
    <w:p w14:paraId="478555E8" w14:textId="77777777" w:rsidR="002F459F" w:rsidRDefault="002F459F" w:rsidP="002F459F"/>
    <w:p w14:paraId="613D7AC6" w14:textId="77777777" w:rsidR="002F459F" w:rsidRDefault="002F459F" w:rsidP="002F459F">
      <w:r>
        <w:t xml:space="preserve">Rural services network, (2024). A closer look at poverty challenges </w:t>
      </w:r>
      <w:hyperlink r:id="rId5" w:history="1">
        <w:r w:rsidRPr="00100E0A">
          <w:rPr>
            <w:rStyle w:val="Hyperlink"/>
          </w:rPr>
          <w:t>https://www.rsnonline.org.uk/a-closer-look-at-poverty-challenges#:~:text=Deepening%20Poverty%</w:t>
        </w:r>
        <w:r w:rsidRPr="00100E0A">
          <w:rPr>
            <w:rStyle w:val="Hyperlink"/>
          </w:rPr>
          <w:t>2</w:t>
        </w:r>
        <w:r w:rsidRPr="00100E0A">
          <w:rPr>
            <w:rStyle w:val="Hyperlink"/>
          </w:rPr>
          <w:t>0Levels%3A%20The%20situation,children%2C%20experienced</w:t>
        </w:r>
        <w:r w:rsidRPr="00100E0A">
          <w:rPr>
            <w:rStyle w:val="Hyperlink"/>
          </w:rPr>
          <w:t>%</w:t>
        </w:r>
        <w:r w:rsidRPr="00100E0A">
          <w:rPr>
            <w:rStyle w:val="Hyperlink"/>
          </w:rPr>
          <w:t>20destitution%20in%202022</w:t>
        </w:r>
      </w:hyperlink>
      <w:r w:rsidRPr="00D2331F">
        <w:t>.</w:t>
      </w:r>
    </w:p>
    <w:p w14:paraId="0E9BE170" w14:textId="77777777" w:rsidR="002F459F" w:rsidRDefault="002F459F" w:rsidP="002F459F"/>
    <w:p w14:paraId="0D24418F" w14:textId="77777777" w:rsidR="002F459F" w:rsidRDefault="002F459F" w:rsidP="002F459F"/>
    <w:p w14:paraId="42F3C372" w14:textId="77777777" w:rsidR="002F459F" w:rsidRDefault="002F459F" w:rsidP="002F459F">
      <w:proofErr w:type="spellStart"/>
      <w:r>
        <w:t>Croneri</w:t>
      </w:r>
      <w:proofErr w:type="spellEnd"/>
      <w:r>
        <w:t xml:space="preserve">, (2019). Educational benefits of school gardens and farms </w:t>
      </w:r>
      <w:hyperlink r:id="rId6" w:history="1">
        <w:r w:rsidRPr="00100E0A">
          <w:rPr>
            <w:rStyle w:val="Hyperlink"/>
          </w:rPr>
          <w:t>https://app.croneri.co.uk/feature-articles/educational-benefits-school-gardens-and-farms</w:t>
        </w:r>
      </w:hyperlink>
    </w:p>
    <w:p w14:paraId="1C9DC49B" w14:textId="77777777" w:rsidR="002F459F" w:rsidRDefault="002F459F" w:rsidP="002F459F"/>
    <w:p w14:paraId="6B8C4021" w14:textId="77777777" w:rsidR="002F459F" w:rsidRDefault="002F459F" w:rsidP="002F459F"/>
    <w:p w14:paraId="7E851950" w14:textId="77777777" w:rsidR="002F459F" w:rsidRDefault="002F459F" w:rsidP="002F459F">
      <w:r>
        <w:t xml:space="preserve">Bull, R. Miles, C. Newbury, E. (2023) </w:t>
      </w:r>
      <w:hyperlink r:id="rId7" w:history="1">
        <w:r w:rsidRPr="00100E0A">
          <w:rPr>
            <w:rStyle w:val="Hyperlink"/>
          </w:rPr>
          <w:t>https://cms.trussell.org.uk/sites/default/files/wp-assets/2023-The-Trussell-Trust-Hunger-in-the-UK-report-web-updated-10Aug23.pdf</w:t>
        </w:r>
      </w:hyperlink>
    </w:p>
    <w:p w14:paraId="5328FE7C" w14:textId="77777777" w:rsidR="002F459F" w:rsidRDefault="002F459F" w:rsidP="002F459F"/>
    <w:p w14:paraId="66B7AE97" w14:textId="77777777" w:rsidR="002F459F" w:rsidRDefault="002F459F" w:rsidP="002F459F">
      <w:r>
        <w:t xml:space="preserve">Davies-Jones, N. (2025). Farmers Union of Wales respond to latest Welsh government farm income data </w:t>
      </w:r>
      <w:hyperlink r:id="rId8" w:history="1">
        <w:r w:rsidRPr="00100E0A">
          <w:rPr>
            <w:rStyle w:val="Hyperlink"/>
          </w:rPr>
          <w:t>https://www.fuw.org.uk/index.php/en/news/16566-farmers-union-of-wales-respond-to-latest-welsh-government-farm-income-data</w:t>
        </w:r>
      </w:hyperlink>
    </w:p>
    <w:p w14:paraId="2FB1C500" w14:textId="77777777" w:rsidR="002F459F" w:rsidRDefault="002F459F" w:rsidP="002F459F"/>
    <w:p w14:paraId="51DF6B4A" w14:textId="77777777" w:rsidR="002F459F" w:rsidRDefault="002F459F" w:rsidP="002F459F">
      <w:r>
        <w:t xml:space="preserve">Sustainable Agriculture Network (2024). Supporting Local farmers: The importance of Buying locally grown produce </w:t>
      </w:r>
      <w:hyperlink r:id="rId9" w:history="1">
        <w:r w:rsidRPr="00100E0A">
          <w:rPr>
            <w:rStyle w:val="Hyperlink"/>
          </w:rPr>
          <w:t>https://www.sustainableagriculture.eco/post/supporting-local-farmers-the-importance-of-buying-locally-grown-produce</w:t>
        </w:r>
      </w:hyperlink>
    </w:p>
    <w:p w14:paraId="0323CB01" w14:textId="77777777" w:rsidR="002F459F" w:rsidRDefault="002F459F" w:rsidP="002F459F"/>
    <w:p w14:paraId="0F2FA608" w14:textId="77777777" w:rsidR="002F459F" w:rsidRDefault="002F459F" w:rsidP="002F459F">
      <w:r>
        <w:t xml:space="preserve">Messenger, S. and Barker, M. (2024). Thousands of protesting farmers descend on Cardiff </w:t>
      </w:r>
      <w:hyperlink r:id="rId10" w:history="1">
        <w:r w:rsidRPr="00100E0A">
          <w:rPr>
            <w:rStyle w:val="Hyperlink"/>
          </w:rPr>
          <w:t>https://www.bbc.co.uk/news/uk-wales-68414032</w:t>
        </w:r>
      </w:hyperlink>
    </w:p>
    <w:p w14:paraId="32012B05" w14:textId="77777777" w:rsidR="002F459F" w:rsidRDefault="002F459F" w:rsidP="002F459F"/>
    <w:p w14:paraId="71DC2C70" w14:textId="77777777" w:rsidR="002F459F" w:rsidRDefault="002F459F" w:rsidP="002F459F">
      <w:proofErr w:type="spellStart"/>
      <w:r>
        <w:t>Llywodraeth</w:t>
      </w:r>
      <w:proofErr w:type="spellEnd"/>
      <w:r>
        <w:t xml:space="preserve"> Cymru. (2023). The current state of outdoor learning in schools in Wales </w:t>
      </w:r>
      <w:hyperlink r:id="rId11" w:history="1">
        <w:r w:rsidRPr="00100E0A">
          <w:rPr>
            <w:rStyle w:val="Hyperlink"/>
          </w:rPr>
          <w:t>https://hwb.gov.wales/api/storage/177a33a6-7c70-4843-bb63-903e70a04154/teaching-and-learning-in-the-outdoors-the-current-state-of-outdoor-learning-in-schools-in-wales.pdf</w:t>
        </w:r>
      </w:hyperlink>
    </w:p>
    <w:p w14:paraId="26A1CBC9" w14:textId="77777777" w:rsidR="002F459F" w:rsidRDefault="002F459F" w:rsidP="002F459F"/>
    <w:p w14:paraId="2813A4AE" w14:textId="77777777" w:rsidR="002F459F" w:rsidRDefault="002F459F" w:rsidP="002F459F">
      <w:r>
        <w:t xml:space="preserve">Harvey, D. (2022). 5 key benefits of outdoor learning </w:t>
      </w:r>
      <w:hyperlink r:id="rId12" w:history="1">
        <w:r w:rsidRPr="00100E0A">
          <w:rPr>
            <w:rStyle w:val="Hyperlink"/>
          </w:rPr>
          <w:t>https://ltl.org.uk/news/5-key-benefits-of-outdoor-learning/</w:t>
        </w:r>
      </w:hyperlink>
    </w:p>
    <w:p w14:paraId="14A165B4" w14:textId="77777777" w:rsidR="002F459F" w:rsidRDefault="002F459F" w:rsidP="002F459F"/>
    <w:p w14:paraId="0EC7709A" w14:textId="77777777" w:rsidR="002F459F" w:rsidRDefault="002F459F" w:rsidP="002F459F">
      <w:r>
        <w:t xml:space="preserve">Ozer, E.J. (2007). The effects of school gardens on students and schools </w:t>
      </w:r>
      <w:hyperlink r:id="rId13" w:history="1">
        <w:r w:rsidRPr="00100E0A">
          <w:rPr>
            <w:rStyle w:val="Hyperlink"/>
          </w:rPr>
          <w:t>https://pubmed.ncbi.nlm.nih.gov/16861584/</w:t>
        </w:r>
      </w:hyperlink>
    </w:p>
    <w:p w14:paraId="14377EFE" w14:textId="77777777" w:rsidR="002F459F" w:rsidRDefault="002F459F" w:rsidP="002F459F"/>
    <w:p w14:paraId="300F8ED8" w14:textId="77777777" w:rsidR="002F459F" w:rsidRDefault="002F459F" w:rsidP="002F459F">
      <w:r>
        <w:t xml:space="preserve">Guy-Evans, O. (2024). Bronfenbrenner’s Ecological systems theory </w:t>
      </w:r>
      <w:hyperlink r:id="rId14" w:history="1">
        <w:r w:rsidRPr="00100E0A">
          <w:rPr>
            <w:rStyle w:val="Hyperlink"/>
          </w:rPr>
          <w:t>https://www.simplypsychology.org/bronfenbrenner.html</w:t>
        </w:r>
      </w:hyperlink>
    </w:p>
    <w:p w14:paraId="5FE7D3A0" w14:textId="77777777" w:rsidR="002F459F" w:rsidRDefault="002F459F" w:rsidP="002F459F"/>
    <w:p w14:paraId="5BAE9530" w14:textId="77777777" w:rsidR="002F459F" w:rsidRDefault="002F459F" w:rsidP="002F459F">
      <w:r>
        <w:t xml:space="preserve">Organising engagement. (2019). Framework of six types of involvement </w:t>
      </w:r>
      <w:hyperlink r:id="rId15" w:history="1">
        <w:r w:rsidRPr="00100E0A">
          <w:rPr>
            <w:rStyle w:val="Hyperlink"/>
          </w:rPr>
          <w:t>https://organizingengagement.org/models/framework-of-six-types-of-involvement/</w:t>
        </w:r>
      </w:hyperlink>
    </w:p>
    <w:p w14:paraId="539E3A23" w14:textId="77777777" w:rsidR="002F459F" w:rsidRDefault="002F459F" w:rsidP="002F459F"/>
    <w:p w14:paraId="78293989" w14:textId="77777777" w:rsidR="002F459F" w:rsidRDefault="002F459F" w:rsidP="002F459F">
      <w:proofErr w:type="spellStart"/>
      <w:r>
        <w:t>Llywodraeth</w:t>
      </w:r>
      <w:proofErr w:type="spellEnd"/>
      <w:r>
        <w:t xml:space="preserve"> Cymru. (2023). Developing community engagement in community focused schools </w:t>
      </w:r>
      <w:hyperlink r:id="rId16" w:history="1">
        <w:r w:rsidRPr="00100E0A">
          <w:rPr>
            <w:rStyle w:val="Hyperlink"/>
          </w:rPr>
          <w:t>https://www.gov.wales/si</w:t>
        </w:r>
        <w:r w:rsidRPr="00100E0A">
          <w:rPr>
            <w:rStyle w:val="Hyperlink"/>
          </w:rPr>
          <w:t>t</w:t>
        </w:r>
        <w:r w:rsidRPr="00100E0A">
          <w:rPr>
            <w:rStyle w:val="Hyperlink"/>
          </w:rPr>
          <w:t>es/default/files/pdf-versions/2025/4/2/1744721045/annex-4-developing-community-engagement-community-focused-schools.pdf</w:t>
        </w:r>
      </w:hyperlink>
    </w:p>
    <w:p w14:paraId="60914164" w14:textId="77777777" w:rsidR="002F459F" w:rsidRDefault="002F459F" w:rsidP="002F459F"/>
    <w:p w14:paraId="3F868680" w14:textId="77777777" w:rsidR="002F459F" w:rsidRDefault="002F459F" w:rsidP="002F459F">
      <w:proofErr w:type="spellStart"/>
      <w:r>
        <w:t>Bohata</w:t>
      </w:r>
      <w:proofErr w:type="spellEnd"/>
      <w:r>
        <w:t xml:space="preserve">, K. and Reynolds, S. (2002). Engaging communities in learning </w:t>
      </w:r>
      <w:hyperlink r:id="rId17" w:history="1">
        <w:r w:rsidRPr="00100E0A">
          <w:rPr>
            <w:rStyle w:val="Hyperlink"/>
          </w:rPr>
          <w:t>https://www.gov.wales/sites/default/files/statistics-and-research/2019-06/030210-engaging-communities-learning-en.pdf</w:t>
        </w:r>
      </w:hyperlink>
    </w:p>
    <w:p w14:paraId="26E2A8EE" w14:textId="77777777" w:rsidR="002F459F" w:rsidRDefault="002F459F" w:rsidP="002F459F"/>
    <w:p w14:paraId="6077706D" w14:textId="77777777" w:rsidR="002F459F" w:rsidRDefault="002F459F" w:rsidP="002F459F">
      <w:r>
        <w:t xml:space="preserve">Joseph Rowntree. (2024). UK poverty 2024 </w:t>
      </w:r>
      <w:hyperlink r:id="rId18" w:history="1">
        <w:r w:rsidRPr="00100E0A">
          <w:rPr>
            <w:rStyle w:val="Hyperlink"/>
          </w:rPr>
          <w:t>https://www.jrf.org.uk/uk-poverty-2024-the-essential-guide-to-understanding-poverty-in-the-uk</w:t>
        </w:r>
      </w:hyperlink>
    </w:p>
    <w:p w14:paraId="6120E7C1" w14:textId="77777777" w:rsidR="002F459F" w:rsidRDefault="002F459F" w:rsidP="002F459F"/>
    <w:p w14:paraId="4667AF01" w14:textId="77777777" w:rsidR="002F459F" w:rsidRDefault="002F459F" w:rsidP="002F459F">
      <w:r>
        <w:t xml:space="preserve">National Trust. (2024). Gardening tips for spring </w:t>
      </w:r>
      <w:hyperlink r:id="rId19" w:history="1">
        <w:r w:rsidRPr="00100E0A">
          <w:rPr>
            <w:rStyle w:val="Hyperlink"/>
          </w:rPr>
          <w:t>https://www.nationaltrust.org.uk/discover/gardening-tips/gardening-tips-for-spring</w:t>
        </w:r>
      </w:hyperlink>
    </w:p>
    <w:p w14:paraId="12B195AE" w14:textId="77777777" w:rsidR="002F459F" w:rsidRDefault="002F459F" w:rsidP="002F459F"/>
    <w:p w14:paraId="41C7DF4C" w14:textId="77777777" w:rsidR="002F459F" w:rsidRDefault="002F459F" w:rsidP="002F459F">
      <w:r>
        <w:t xml:space="preserve">Education Endowment Foundation. (2019). A schools guide to implementation </w:t>
      </w:r>
      <w:hyperlink r:id="rId20" w:history="1">
        <w:r w:rsidRPr="00100E0A">
          <w:rPr>
            <w:rStyle w:val="Hyperlink"/>
          </w:rPr>
          <w:t>https://d2tic4wvo1iusb.cloudfront.net/eef-guidance-reports/implementation/EEF_Implementation_Guidance_Report_2019.pdf</w:t>
        </w:r>
      </w:hyperlink>
    </w:p>
    <w:p w14:paraId="2BCE2B18" w14:textId="77777777" w:rsidR="002F459F" w:rsidRDefault="002F459F" w:rsidP="002F459F"/>
    <w:p w14:paraId="1F58124F" w14:textId="77777777" w:rsidR="002F459F" w:rsidRDefault="002F459F" w:rsidP="002F459F">
      <w:r>
        <w:t xml:space="preserve">Welsh Government (2022). Curriculum for Wales </w:t>
      </w:r>
      <w:hyperlink r:id="rId21" w:history="1">
        <w:r w:rsidRPr="00100E0A">
          <w:rPr>
            <w:rStyle w:val="Hyperlink"/>
          </w:rPr>
          <w:t>https://hwb.gov.wales/curriculum-for-wales</w:t>
        </w:r>
      </w:hyperlink>
    </w:p>
    <w:p w14:paraId="10C32B55" w14:textId="77777777" w:rsidR="002F459F" w:rsidRDefault="002F459F" w:rsidP="002F459F"/>
    <w:p w14:paraId="2A620C0F" w14:textId="77777777" w:rsidR="002F459F" w:rsidRDefault="002F459F" w:rsidP="002F459F">
      <w:r>
        <w:t xml:space="preserve">British Nutrition Foundation. (2024). Nutrition for children </w:t>
      </w:r>
      <w:hyperlink r:id="rId22" w:history="1">
        <w:r w:rsidRPr="00100E0A">
          <w:rPr>
            <w:rStyle w:val="Hyperlink"/>
          </w:rPr>
          <w:t>https://www.nutrition.org.uk/nutrition-for/children/#:~:text=It%20is%20important%20for%20children,this%20could%20affect%20their%20development</w:t>
        </w:r>
      </w:hyperlink>
      <w:r w:rsidRPr="00D2331F">
        <w:t>.</w:t>
      </w:r>
    </w:p>
    <w:p w14:paraId="0E756D6D" w14:textId="77777777" w:rsidR="002F459F" w:rsidRDefault="002F459F" w:rsidP="002F459F"/>
    <w:p w14:paraId="49F39722" w14:textId="77777777" w:rsidR="002F459F" w:rsidRDefault="002F459F" w:rsidP="002F459F">
      <w:proofErr w:type="spellStart"/>
      <w:r>
        <w:t>Ycaza</w:t>
      </w:r>
      <w:proofErr w:type="spellEnd"/>
      <w:r>
        <w:t xml:space="preserve">, A. (2023). Your education </w:t>
      </w:r>
      <w:proofErr w:type="spellStart"/>
      <w:r>
        <w:t>nonprofit</w:t>
      </w:r>
      <w:proofErr w:type="spellEnd"/>
      <w:r>
        <w:t xml:space="preserve"> makes a big impact </w:t>
      </w:r>
      <w:hyperlink r:id="rId23" w:history="1">
        <w:r w:rsidRPr="00100E0A">
          <w:rPr>
            <w:rStyle w:val="Hyperlink"/>
          </w:rPr>
          <w:t>https://www.globalgiving.org/learn/impact-measurement-for-education-nonprofits/</w:t>
        </w:r>
      </w:hyperlink>
    </w:p>
    <w:p w14:paraId="20F9D775" w14:textId="77777777" w:rsidR="002F459F" w:rsidRDefault="002F459F" w:rsidP="002F459F"/>
    <w:p w14:paraId="2BCB70C2" w14:textId="77777777" w:rsidR="002F459F" w:rsidRDefault="002F459F" w:rsidP="002F459F"/>
    <w:p w14:paraId="36B1805E" w14:textId="77777777" w:rsidR="002F459F" w:rsidRDefault="002F459F" w:rsidP="002F459F">
      <w:r>
        <w:t xml:space="preserve">Anna Freud. (2020). Pupil Voice: Mentally Healthy Schools </w:t>
      </w:r>
      <w:hyperlink r:id="rId24" w:history="1">
        <w:r w:rsidRPr="00100E0A">
          <w:rPr>
            <w:rStyle w:val="Hyperlink"/>
          </w:rPr>
          <w:t>https://www.mentallyhealthyschools.org.uk/whole-school-approach/pupil-voice/</w:t>
        </w:r>
      </w:hyperlink>
    </w:p>
    <w:p w14:paraId="52967156" w14:textId="77777777" w:rsidR="002F459F" w:rsidRDefault="002F459F" w:rsidP="002F459F"/>
    <w:p w14:paraId="7086CC40" w14:textId="77777777" w:rsidR="002F459F" w:rsidRDefault="002F459F" w:rsidP="002F459F">
      <w:r>
        <w:t xml:space="preserve">National Education Union. (2024). Classroom observations of support staff </w:t>
      </w:r>
      <w:hyperlink r:id="rId25" w:history="1">
        <w:r w:rsidRPr="00100E0A">
          <w:rPr>
            <w:rStyle w:val="Hyperlink"/>
          </w:rPr>
          <w:t>https://neu.org.uk/advice/member-groups/support-staff/classroom-observations-support-staff</w:t>
        </w:r>
      </w:hyperlink>
    </w:p>
    <w:p w14:paraId="7E56B58C" w14:textId="77777777" w:rsidR="002F459F" w:rsidRDefault="002F459F" w:rsidP="002F459F"/>
    <w:p w14:paraId="5F7FB744" w14:textId="77777777" w:rsidR="002F459F" w:rsidRDefault="002F459F" w:rsidP="002F459F">
      <w:r>
        <w:t xml:space="preserve">McLeod, S. (2025). The Zone of Proximal Development and Scaffolding </w:t>
      </w:r>
      <w:hyperlink r:id="rId26" w:history="1">
        <w:r w:rsidRPr="00100E0A">
          <w:rPr>
            <w:rStyle w:val="Hyperlink"/>
          </w:rPr>
          <w:t>https://www.simplypsychology.org/zone-of-proximal-development.html</w:t>
        </w:r>
      </w:hyperlink>
    </w:p>
    <w:p w14:paraId="41A68BD6" w14:textId="77777777" w:rsidR="002F459F" w:rsidRDefault="002F459F" w:rsidP="002F459F"/>
    <w:p w14:paraId="2D4F6C4E" w14:textId="77777777" w:rsidR="002F459F" w:rsidRDefault="002F459F" w:rsidP="002F459F">
      <w:r>
        <w:t xml:space="preserve">NHS Wales. (2025). Improvement Cymru Academy Toolkit Guide </w:t>
      </w:r>
      <w:hyperlink r:id="rId27" w:history="1">
        <w:r w:rsidRPr="00100E0A">
          <w:rPr>
            <w:rStyle w:val="Hyperlink"/>
          </w:rPr>
          <w:t>https://phw.nhs.wales/services-and-teams/improvement-cymru/improvement-cymru-academy1/resource-library/academy-toolkit-guides/swot-analysis-toolkit/</w:t>
        </w:r>
      </w:hyperlink>
    </w:p>
    <w:p w14:paraId="5AFAC4D3" w14:textId="77777777" w:rsidR="002F459F" w:rsidRDefault="002F459F" w:rsidP="002F459F"/>
    <w:p w14:paraId="615DC058" w14:textId="77777777" w:rsidR="002F459F" w:rsidRDefault="002F459F" w:rsidP="002F459F">
      <w:r>
        <w:lastRenderedPageBreak/>
        <w:t xml:space="preserve">Charles, J. (2025). The power of community engagement in </w:t>
      </w:r>
      <w:proofErr w:type="spellStart"/>
      <w:r>
        <w:t>out</w:t>
      </w:r>
      <w:proofErr w:type="spellEnd"/>
      <w:r>
        <w:t xml:space="preserve"> schools </w:t>
      </w:r>
      <w:hyperlink r:id="rId28" w:history="1">
        <w:r w:rsidRPr="00100E0A">
          <w:rPr>
            <w:rStyle w:val="Hyperlink"/>
          </w:rPr>
          <w:t>https://chartered.college/2025/04/02/the-power-of-community-engagement-in-our-schools/</w:t>
        </w:r>
      </w:hyperlink>
    </w:p>
    <w:p w14:paraId="64A8ED2C" w14:textId="77777777" w:rsidR="002F459F" w:rsidRDefault="002F459F" w:rsidP="002F459F"/>
    <w:p w14:paraId="3F9F9ED4" w14:textId="1A740FF0" w:rsidR="002F459F" w:rsidRDefault="002F459F" w:rsidP="002F459F">
      <w:r>
        <w:t xml:space="preserve">NAHT Cymru. (2024). Falling Short: The deepening school crisis in Wales </w:t>
      </w:r>
      <w:hyperlink r:id="rId29" w:history="1">
        <w:r w:rsidRPr="00100E0A">
          <w:rPr>
            <w:rStyle w:val="Hyperlink"/>
          </w:rPr>
          <w:t>https://www.naht.org.uk/Portals/0/PDF's/Wales/NAHT%20Wales%20funding%20report_single-page-view.pdf?ver=2024-09-20-082120-060</w:t>
        </w:r>
      </w:hyperlink>
    </w:p>
    <w:p w14:paraId="699D0FCB" w14:textId="03BC4F29" w:rsidR="002F459F" w:rsidRDefault="002F459F" w:rsidP="002F459F"/>
    <w:p w14:paraId="4973C459" w14:textId="468E2050" w:rsidR="002F459F" w:rsidRDefault="002F459F" w:rsidP="002F459F">
      <w:proofErr w:type="spellStart"/>
      <w:r>
        <w:t>Beshay</w:t>
      </w:r>
      <w:proofErr w:type="spellEnd"/>
      <w:r>
        <w:t xml:space="preserve">. (2024). How teachers manage their workload </w:t>
      </w:r>
      <w:hyperlink r:id="rId30" w:history="1">
        <w:r w:rsidRPr="00100E0A">
          <w:rPr>
            <w:rStyle w:val="Hyperlink"/>
          </w:rPr>
          <w:t>https://www.pewresearch.org/social-trends/2024/04/04/how-teachers-manage-their-workload/</w:t>
        </w:r>
      </w:hyperlink>
    </w:p>
    <w:p w14:paraId="79406FDB" w14:textId="789D3EB2" w:rsidR="002F459F" w:rsidRDefault="002F459F" w:rsidP="002F459F"/>
    <w:p w14:paraId="3810297B" w14:textId="343922F5" w:rsidR="002F459F" w:rsidRDefault="002F459F" w:rsidP="002F459F">
      <w:r>
        <w:t xml:space="preserve">Food Standards Agency. (2023). Impact of labour shortages: Labour shortages in UK food systems </w:t>
      </w:r>
      <w:hyperlink r:id="rId31" w:history="1">
        <w:r w:rsidRPr="00100E0A">
          <w:rPr>
            <w:rStyle w:val="Hyperlink"/>
          </w:rPr>
          <w:t>https://www.food.gov.uk/research/impact-of-labour-shortages-labour-shortages-in-uk-food-systems</w:t>
        </w:r>
      </w:hyperlink>
    </w:p>
    <w:p w14:paraId="5F14365D" w14:textId="7C078DA3" w:rsidR="002F459F" w:rsidRDefault="002F459F" w:rsidP="002F459F"/>
    <w:p w14:paraId="25767018" w14:textId="374E2B5E" w:rsidR="002F459F" w:rsidRDefault="002F459F" w:rsidP="002F459F">
      <w:r>
        <w:t xml:space="preserve">Cas. (2024). Volunteering’s Dark side </w:t>
      </w:r>
      <w:hyperlink r:id="rId32" w:history="1">
        <w:r w:rsidRPr="00100E0A">
          <w:rPr>
            <w:rStyle w:val="Hyperlink"/>
          </w:rPr>
          <w:t>https://caringandsharingrochdale.org/volunteerings-dark-side-fatigue-undervaluation-and-neglect/</w:t>
        </w:r>
      </w:hyperlink>
    </w:p>
    <w:p w14:paraId="220978C9" w14:textId="592CFB31" w:rsidR="002F459F" w:rsidRDefault="002F459F" w:rsidP="002F459F">
      <w:pPr>
        <w:spacing w:before="100" w:beforeAutospacing="1" w:after="100" w:afterAutospacing="1"/>
        <w:rPr>
          <w:rStyle w:val="Hyperlink"/>
          <w:sz w:val="22"/>
          <w:szCs w:val="22"/>
        </w:rPr>
      </w:pPr>
      <w:r>
        <w:rPr>
          <w:rFonts w:eastAsia="Times New Roman" w:cs="Times New Roman"/>
          <w:color w:val="000000"/>
          <w:kern w:val="0"/>
          <w:lang w:eastAsia="en-GB"/>
          <w14:ligatures w14:val="none"/>
        </w:rPr>
        <w:t xml:space="preserve">Bangor </w:t>
      </w:r>
      <w:proofErr w:type="spellStart"/>
      <w:r>
        <w:rPr>
          <w:rFonts w:eastAsia="Times New Roman" w:cs="Times New Roman"/>
          <w:color w:val="000000"/>
          <w:kern w:val="0"/>
          <w:lang w:eastAsia="en-GB"/>
          <w14:ligatures w14:val="none"/>
        </w:rPr>
        <w:t>Cabar</w:t>
      </w:r>
      <w:proofErr w:type="spellEnd"/>
      <w:r>
        <w:rPr>
          <w:rFonts w:eastAsia="Times New Roman" w:cs="Times New Roman"/>
          <w:color w:val="000000"/>
          <w:kern w:val="0"/>
          <w:lang w:eastAsia="en-GB"/>
          <w14:ligatures w14:val="none"/>
        </w:rPr>
        <w:t xml:space="preserve">. (2021). Handbook of Assessment of Professional standardisation of teaching and leadership </w:t>
      </w:r>
      <w:hyperlink r:id="rId33" w:history="1">
        <w:r w:rsidRPr="00100E0A">
          <w:rPr>
            <w:rStyle w:val="Hyperlink"/>
            <w:sz w:val="22"/>
            <w:szCs w:val="22"/>
          </w:rPr>
          <w:t>https://caban.ac.uk/dogfennau-documents/H2%20Llawlyfr%20Asesu%20SPAA.pdf</w:t>
        </w:r>
      </w:hyperlink>
    </w:p>
    <w:p w14:paraId="0C5D656F" w14:textId="7BF52D8F" w:rsidR="002F459F" w:rsidRDefault="002F459F" w:rsidP="002F459F">
      <w:pPr>
        <w:spacing w:before="100" w:beforeAutospacing="1" w:after="100" w:afterAutospacing="1"/>
        <w:rPr>
          <w:rFonts w:eastAsia="Times New Roman" w:cs="Times New Roman"/>
          <w:color w:val="000000"/>
          <w:kern w:val="0"/>
          <w:lang w:eastAsia="en-GB"/>
          <w14:ligatures w14:val="none"/>
        </w:rPr>
      </w:pPr>
    </w:p>
    <w:p w14:paraId="062CF184" w14:textId="1022739E" w:rsidR="002F459F" w:rsidRDefault="002F459F" w:rsidP="002F459F">
      <w:pPr>
        <w:spacing w:before="100" w:beforeAutospacing="1" w:after="100" w:afterAutospacing="1"/>
        <w:rPr>
          <w:rFonts w:eastAsia="Times New Roman" w:cs="Times New Roman"/>
          <w:color w:val="000000"/>
          <w:kern w:val="0"/>
          <w:lang w:eastAsia="en-GB"/>
          <w14:ligatures w14:val="none"/>
        </w:rPr>
      </w:pPr>
    </w:p>
    <w:p w14:paraId="1EB2B204" w14:textId="64E872FE" w:rsidR="002F459F" w:rsidRDefault="002F459F" w:rsidP="002F459F">
      <w:pPr>
        <w:spacing w:before="100" w:beforeAutospacing="1" w:after="100" w:afterAutospacing="1"/>
        <w:rPr>
          <w:rFonts w:eastAsia="Times New Roman" w:cs="Times New Roman"/>
          <w:color w:val="000000"/>
          <w:kern w:val="0"/>
          <w:lang w:eastAsia="en-GB"/>
          <w14:ligatures w14:val="none"/>
        </w:rPr>
      </w:pPr>
    </w:p>
    <w:p w14:paraId="3DE81B6D" w14:textId="36E5E7AA" w:rsidR="002F459F" w:rsidRDefault="002F459F" w:rsidP="002F459F">
      <w:pPr>
        <w:spacing w:before="100" w:beforeAutospacing="1" w:after="100" w:afterAutospacing="1"/>
        <w:rPr>
          <w:rFonts w:eastAsia="Times New Roman" w:cs="Times New Roman"/>
          <w:color w:val="000000"/>
          <w:kern w:val="0"/>
          <w:lang w:eastAsia="en-GB"/>
          <w14:ligatures w14:val="none"/>
        </w:rPr>
      </w:pPr>
    </w:p>
    <w:p w14:paraId="6639DC38" w14:textId="55DB2A0B" w:rsidR="002F459F" w:rsidRDefault="002F459F" w:rsidP="002F459F">
      <w:pPr>
        <w:spacing w:before="100" w:beforeAutospacing="1" w:after="100" w:afterAutospacing="1"/>
        <w:rPr>
          <w:rFonts w:eastAsia="Times New Roman" w:cs="Times New Roman"/>
          <w:color w:val="000000"/>
          <w:kern w:val="0"/>
          <w:lang w:eastAsia="en-GB"/>
          <w14:ligatures w14:val="none"/>
        </w:rPr>
      </w:pPr>
    </w:p>
    <w:p w14:paraId="3B03BA47" w14:textId="3E048A58" w:rsidR="002F459F" w:rsidRDefault="002F459F" w:rsidP="002F459F">
      <w:pPr>
        <w:spacing w:before="100" w:beforeAutospacing="1" w:after="100" w:afterAutospacing="1"/>
        <w:rPr>
          <w:rFonts w:eastAsia="Times New Roman" w:cs="Times New Roman"/>
          <w:color w:val="000000"/>
          <w:kern w:val="0"/>
          <w:lang w:eastAsia="en-GB"/>
          <w14:ligatures w14:val="none"/>
        </w:rPr>
      </w:pPr>
    </w:p>
    <w:p w14:paraId="49BA1FB3" w14:textId="738CF861" w:rsidR="002F459F" w:rsidRPr="002F459F" w:rsidRDefault="002F459F" w:rsidP="002F459F">
      <w:pPr>
        <w:spacing w:before="100" w:beforeAutospacing="1" w:after="100" w:afterAutospacing="1"/>
        <w:rPr>
          <w:rFonts w:eastAsia="Times New Roman" w:cs="Times New Roman"/>
          <w:color w:val="000000"/>
          <w:kern w:val="0"/>
          <w:lang w:eastAsia="en-GB"/>
          <w14:ligatures w14:val="none"/>
        </w:rPr>
      </w:pPr>
    </w:p>
    <w:p w14:paraId="0E23111A" w14:textId="680A783B" w:rsidR="002F459F" w:rsidRPr="002F459F" w:rsidRDefault="002F459F">
      <w:pPr>
        <w:rPr>
          <w:color w:val="000000"/>
          <w:sz w:val="32"/>
          <w:szCs w:val="32"/>
          <w:u w:val="single"/>
        </w:rPr>
      </w:pPr>
      <w:r>
        <w:rPr>
          <w:noProof/>
          <w:color w:val="000000"/>
          <w:sz w:val="32"/>
          <w:szCs w:val="32"/>
          <w:u w:val="single"/>
        </w:rPr>
        <w:lastRenderedPageBreak/>
        <w:drawing>
          <wp:anchor distT="0" distB="0" distL="114300" distR="114300" simplePos="0" relativeHeight="251658240" behindDoc="1" locked="0" layoutInCell="1" allowOverlap="1" wp14:anchorId="1D4C3B5A" wp14:editId="0410CF78">
            <wp:simplePos x="0" y="0"/>
            <wp:positionH relativeFrom="column">
              <wp:posOffset>-1083945</wp:posOffset>
            </wp:positionH>
            <wp:positionV relativeFrom="paragraph">
              <wp:posOffset>2331720</wp:posOffset>
            </wp:positionV>
            <wp:extent cx="7946390" cy="4480560"/>
            <wp:effectExtent l="5715" t="0" r="0" b="0"/>
            <wp:wrapTight wrapText="bothSides">
              <wp:wrapPolygon edited="0">
                <wp:start x="16" y="21628"/>
                <wp:lineTo x="21557" y="21628"/>
                <wp:lineTo x="21557" y="77"/>
                <wp:lineTo x="16" y="77"/>
                <wp:lineTo x="16" y="21628"/>
              </wp:wrapPolygon>
            </wp:wrapTight>
            <wp:docPr id="142906651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66516" name="Picture 1" descr="A white sheet with black text&#10;&#10;Description automatically generated"/>
                    <pic:cNvPicPr/>
                  </pic:nvPicPr>
                  <pic:blipFill rotWithShape="1">
                    <a:blip r:embed="rId34">
                      <a:extLst>
                        <a:ext uri="{28A0092B-C50C-407E-A947-70E740481C1C}">
                          <a14:useLocalDpi xmlns:a14="http://schemas.microsoft.com/office/drawing/2010/main" val="0"/>
                        </a:ext>
                      </a:extLst>
                    </a:blip>
                    <a:srcRect b="2166"/>
                    <a:stretch/>
                  </pic:blipFill>
                  <pic:spPr bwMode="auto">
                    <a:xfrm rot="5400000">
                      <a:off x="0" y="0"/>
                      <a:ext cx="7946390" cy="448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2F459F">
        <w:rPr>
          <w:color w:val="000000"/>
          <w:sz w:val="32"/>
          <w:szCs w:val="32"/>
          <w:u w:val="single"/>
        </w:rPr>
        <w:t>Atodiad</w:t>
      </w:r>
      <w:proofErr w:type="spellEnd"/>
    </w:p>
    <w:sectPr w:rsidR="002F459F" w:rsidRPr="002F4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9F"/>
    <w:rsid w:val="000A42CD"/>
    <w:rsid w:val="00167467"/>
    <w:rsid w:val="002F459F"/>
    <w:rsid w:val="007902AF"/>
    <w:rsid w:val="0086389B"/>
    <w:rsid w:val="00BC6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D32C"/>
  <w15:chartTrackingRefBased/>
  <w15:docId w15:val="{4D9759D6-3816-FE46-8F37-3D221248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5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5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5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5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5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59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59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59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59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5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5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5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5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5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5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5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5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59F"/>
    <w:rPr>
      <w:rFonts w:eastAsiaTheme="majorEastAsia" w:cstheme="majorBidi"/>
      <w:color w:val="272727" w:themeColor="text1" w:themeTint="D8"/>
    </w:rPr>
  </w:style>
  <w:style w:type="paragraph" w:styleId="Title">
    <w:name w:val="Title"/>
    <w:basedOn w:val="Normal"/>
    <w:next w:val="Normal"/>
    <w:link w:val="TitleChar"/>
    <w:uiPriority w:val="10"/>
    <w:qFormat/>
    <w:rsid w:val="002F459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5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59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5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5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459F"/>
    <w:rPr>
      <w:i/>
      <w:iCs/>
      <w:color w:val="404040" w:themeColor="text1" w:themeTint="BF"/>
    </w:rPr>
  </w:style>
  <w:style w:type="paragraph" w:styleId="ListParagraph">
    <w:name w:val="List Paragraph"/>
    <w:basedOn w:val="Normal"/>
    <w:uiPriority w:val="34"/>
    <w:qFormat/>
    <w:rsid w:val="002F459F"/>
    <w:pPr>
      <w:ind w:left="720"/>
      <w:contextualSpacing/>
    </w:pPr>
  </w:style>
  <w:style w:type="character" w:styleId="IntenseEmphasis">
    <w:name w:val="Intense Emphasis"/>
    <w:basedOn w:val="DefaultParagraphFont"/>
    <w:uiPriority w:val="21"/>
    <w:qFormat/>
    <w:rsid w:val="002F459F"/>
    <w:rPr>
      <w:i/>
      <w:iCs/>
      <w:color w:val="0F4761" w:themeColor="accent1" w:themeShade="BF"/>
    </w:rPr>
  </w:style>
  <w:style w:type="paragraph" w:styleId="IntenseQuote">
    <w:name w:val="Intense Quote"/>
    <w:basedOn w:val="Normal"/>
    <w:next w:val="Normal"/>
    <w:link w:val="IntenseQuoteChar"/>
    <w:uiPriority w:val="30"/>
    <w:qFormat/>
    <w:rsid w:val="002F45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59F"/>
    <w:rPr>
      <w:i/>
      <w:iCs/>
      <w:color w:val="0F4761" w:themeColor="accent1" w:themeShade="BF"/>
    </w:rPr>
  </w:style>
  <w:style w:type="character" w:styleId="IntenseReference">
    <w:name w:val="Intense Reference"/>
    <w:basedOn w:val="DefaultParagraphFont"/>
    <w:uiPriority w:val="32"/>
    <w:qFormat/>
    <w:rsid w:val="002F459F"/>
    <w:rPr>
      <w:b/>
      <w:bCs/>
      <w:smallCaps/>
      <w:color w:val="0F4761" w:themeColor="accent1" w:themeShade="BF"/>
      <w:spacing w:val="5"/>
    </w:rPr>
  </w:style>
  <w:style w:type="character" w:styleId="Hyperlink">
    <w:name w:val="Hyperlink"/>
    <w:basedOn w:val="DefaultParagraphFont"/>
    <w:uiPriority w:val="99"/>
    <w:unhideWhenUsed/>
    <w:rsid w:val="002F459F"/>
    <w:rPr>
      <w:color w:val="467886" w:themeColor="hyperlink"/>
      <w:u w:val="single"/>
    </w:rPr>
  </w:style>
  <w:style w:type="character" w:styleId="FollowedHyperlink">
    <w:name w:val="FollowedHyperlink"/>
    <w:basedOn w:val="DefaultParagraphFont"/>
    <w:uiPriority w:val="99"/>
    <w:semiHidden/>
    <w:unhideWhenUsed/>
    <w:rsid w:val="002F45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295119">
      <w:bodyDiv w:val="1"/>
      <w:marLeft w:val="0"/>
      <w:marRight w:val="0"/>
      <w:marTop w:val="0"/>
      <w:marBottom w:val="0"/>
      <w:divBdr>
        <w:top w:val="none" w:sz="0" w:space="0" w:color="auto"/>
        <w:left w:val="none" w:sz="0" w:space="0" w:color="auto"/>
        <w:bottom w:val="none" w:sz="0" w:space="0" w:color="auto"/>
        <w:right w:val="none" w:sz="0" w:space="0" w:color="auto"/>
      </w:divBdr>
    </w:div>
    <w:div w:id="1721326434">
      <w:bodyDiv w:val="1"/>
      <w:marLeft w:val="0"/>
      <w:marRight w:val="0"/>
      <w:marTop w:val="0"/>
      <w:marBottom w:val="0"/>
      <w:divBdr>
        <w:top w:val="none" w:sz="0" w:space="0" w:color="auto"/>
        <w:left w:val="none" w:sz="0" w:space="0" w:color="auto"/>
        <w:bottom w:val="none" w:sz="0" w:space="0" w:color="auto"/>
        <w:right w:val="none" w:sz="0" w:space="0" w:color="auto"/>
      </w:divBdr>
    </w:div>
    <w:div w:id="18578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16861584/" TargetMode="External"/><Relationship Id="rId18" Type="http://schemas.openxmlformats.org/officeDocument/2006/relationships/hyperlink" Target="https://www.jrf.org.uk/uk-poverty-2024-the-essential-guide-to-understanding-poverty-in-the-uk" TargetMode="External"/><Relationship Id="rId26" Type="http://schemas.openxmlformats.org/officeDocument/2006/relationships/hyperlink" Target="https://www.simplypsychology.org/zone-of-proximal-development.html" TargetMode="External"/><Relationship Id="rId3" Type="http://schemas.openxmlformats.org/officeDocument/2006/relationships/webSettings" Target="webSettings.xml"/><Relationship Id="rId21" Type="http://schemas.openxmlformats.org/officeDocument/2006/relationships/hyperlink" Target="https://hwb.gov.wales/curriculum-for-wales" TargetMode="External"/><Relationship Id="rId34" Type="http://schemas.openxmlformats.org/officeDocument/2006/relationships/image" Target="media/image1.png"/><Relationship Id="rId7" Type="http://schemas.openxmlformats.org/officeDocument/2006/relationships/hyperlink" Target="https://cms.trussell.org.uk/sites/default/files/wp-assets/2023-The-Trussell-Trust-Hunger-in-the-UK-report-web-updated-10Aug23.pdf" TargetMode="External"/><Relationship Id="rId12" Type="http://schemas.openxmlformats.org/officeDocument/2006/relationships/hyperlink" Target="https://ltl.org.uk/news/5-key-benefits-of-outdoor-learning/" TargetMode="External"/><Relationship Id="rId17" Type="http://schemas.openxmlformats.org/officeDocument/2006/relationships/hyperlink" Target="https://www.gov.wales/sites/default/files/statistics-and-research/2019-06/030210-engaging-communities-learning-en.pdf" TargetMode="External"/><Relationship Id="rId25" Type="http://schemas.openxmlformats.org/officeDocument/2006/relationships/hyperlink" Target="https://neu.org.uk/advice/member-groups/support-staff/classroom-observations-support-staff" TargetMode="External"/><Relationship Id="rId33" Type="http://schemas.openxmlformats.org/officeDocument/2006/relationships/hyperlink" Target="https://caban.ac.uk/dogfennau-documents/H2%20Llawlyfr%20Asesu%20SPAA.pdf" TargetMode="External"/><Relationship Id="rId2" Type="http://schemas.openxmlformats.org/officeDocument/2006/relationships/settings" Target="settings.xml"/><Relationship Id="rId16" Type="http://schemas.openxmlformats.org/officeDocument/2006/relationships/hyperlink" Target="https://www.gov.wales/sites/default/files/pdf-versions/2025/4/2/1744721045/annex-4-developing-community-engagement-community-focused-schools.pdf" TargetMode="External"/><Relationship Id="rId20" Type="http://schemas.openxmlformats.org/officeDocument/2006/relationships/hyperlink" Target="https://d2tic4wvo1iusb.cloudfront.net/eef-guidance-reports/implementation/EEF_Implementation_Guidance_Report_2019.pdf" TargetMode="External"/><Relationship Id="rId29" Type="http://schemas.openxmlformats.org/officeDocument/2006/relationships/hyperlink" Target="https://www.naht.org.uk/Portals/0/PDF's/Wales/NAHT%20Wales%20funding%20report_single-page-view.pdf?ver=2024-09-20-082120-060" TargetMode="External"/><Relationship Id="rId1" Type="http://schemas.openxmlformats.org/officeDocument/2006/relationships/styles" Target="styles.xml"/><Relationship Id="rId6" Type="http://schemas.openxmlformats.org/officeDocument/2006/relationships/hyperlink" Target="https://app.croneri.co.uk/feature-articles/educational-benefits-school-gardens-and-farms" TargetMode="External"/><Relationship Id="rId11" Type="http://schemas.openxmlformats.org/officeDocument/2006/relationships/hyperlink" Target="https://hwb.gov.wales/api/storage/177a33a6-7c70-4843-bb63-903e70a04154/teaching-and-learning-in-the-outdoors-the-current-state-of-outdoor-learning-in-schools-in-wales.pdf" TargetMode="External"/><Relationship Id="rId24" Type="http://schemas.openxmlformats.org/officeDocument/2006/relationships/hyperlink" Target="https://www.mentallyhealthyschools.org.uk/whole-school-approach/pupil-voice/" TargetMode="External"/><Relationship Id="rId32" Type="http://schemas.openxmlformats.org/officeDocument/2006/relationships/hyperlink" Target="https://caringandsharingrochdale.org/volunteerings-dark-side-fatigue-undervaluation-and-neglect/" TargetMode="External"/><Relationship Id="rId5" Type="http://schemas.openxmlformats.org/officeDocument/2006/relationships/hyperlink" Target="https://www.rsnonline.org.uk/a-closer-look-at-poverty-challenges#:~:text=Deepening%20Poverty%20Levels%3A%20The%20situation,children%2C%20experienced%20destitution%20in%202022" TargetMode="External"/><Relationship Id="rId15" Type="http://schemas.openxmlformats.org/officeDocument/2006/relationships/hyperlink" Target="https://organizingengagement.org/models/framework-of-six-types-of-involvement/" TargetMode="External"/><Relationship Id="rId23" Type="http://schemas.openxmlformats.org/officeDocument/2006/relationships/hyperlink" Target="https://www.globalgiving.org/learn/impact-measurement-for-education-nonprofits/" TargetMode="External"/><Relationship Id="rId28" Type="http://schemas.openxmlformats.org/officeDocument/2006/relationships/hyperlink" Target="https://chartered.college/2025/04/02/the-power-of-community-engagement-in-our-schools/" TargetMode="External"/><Relationship Id="rId36" Type="http://schemas.openxmlformats.org/officeDocument/2006/relationships/theme" Target="theme/theme1.xml"/><Relationship Id="rId10" Type="http://schemas.openxmlformats.org/officeDocument/2006/relationships/hyperlink" Target="https://www.bbc.co.uk/news/uk-wales-68414032" TargetMode="External"/><Relationship Id="rId19" Type="http://schemas.openxmlformats.org/officeDocument/2006/relationships/hyperlink" Target="https://www.nationaltrust.org.uk/discover/gardening-tips/gardening-tips-for-spring" TargetMode="External"/><Relationship Id="rId31" Type="http://schemas.openxmlformats.org/officeDocument/2006/relationships/hyperlink" Target="https://www.food.gov.uk/research/impact-of-labour-shortages-labour-shortages-in-uk-food-systems" TargetMode="External"/><Relationship Id="rId4" Type="http://schemas.openxmlformats.org/officeDocument/2006/relationships/hyperlink" Target="https://www.estyn.gov.wales/system/files/2021-08/Community%2520Schools%2520en.pdf" TargetMode="External"/><Relationship Id="rId9" Type="http://schemas.openxmlformats.org/officeDocument/2006/relationships/hyperlink" Target="https://www.sustainableagriculture.eco/post/supporting-local-farmers-the-importance-of-buying-locally-grown-produce" TargetMode="External"/><Relationship Id="rId14" Type="http://schemas.openxmlformats.org/officeDocument/2006/relationships/hyperlink" Target="https://www.simplypsychology.org/bronfenbrenner.html" TargetMode="External"/><Relationship Id="rId22" Type="http://schemas.openxmlformats.org/officeDocument/2006/relationships/hyperlink" Target="https://www.nutrition.org.uk/nutrition-for/children/#:~:text=It%20is%20important%20for%20children,this%20could%20affect%20their%20development" TargetMode="External"/><Relationship Id="rId27" Type="http://schemas.openxmlformats.org/officeDocument/2006/relationships/hyperlink" Target="https://phw.nhs.wales/services-and-teams/improvement-cymru/improvement-cymru-academy1/resource-library/academy-toolkit-guides/swot-analysis-toolkit/" TargetMode="External"/><Relationship Id="rId30" Type="http://schemas.openxmlformats.org/officeDocument/2006/relationships/hyperlink" Target="https://www.pewresearch.org/social-trends/2024/04/04/how-teachers-manage-their-workload/" TargetMode="External"/><Relationship Id="rId35" Type="http://schemas.openxmlformats.org/officeDocument/2006/relationships/fontTable" Target="fontTable.xml"/><Relationship Id="rId8" Type="http://schemas.openxmlformats.org/officeDocument/2006/relationships/hyperlink" Target="https://www.fuw.org.uk/index.php/en/news/16566-farmers-union-of-wales-respond-to-latest-welsh-government-farm-income-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9</Pages>
  <Words>3939</Words>
  <Characters>20843</Characters>
  <Application>Microsoft Office Word</Application>
  <DocSecurity>0</DocSecurity>
  <Lines>425</Lines>
  <Paragraphs>152</Paragraphs>
  <ScaleCrop>false</ScaleCrop>
  <Company/>
  <LinksUpToDate>false</LinksUpToDate>
  <CharactersWithSpaces>24630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Paul</dc:creator>
  <cp:keywords/>
  <dc:description/>
  <cp:lastModifiedBy>paul Paul</cp:lastModifiedBy>
  <cp:revision>1</cp:revision>
  <dcterms:created xsi:type="dcterms:W3CDTF">2025-05-05T22:18:00Z</dcterms:created>
  <dcterms:modified xsi:type="dcterms:W3CDTF">2025-05-06T14:57:00Z</dcterms:modified>
</cp:coreProperties>
</file>