
<file path=[Content_Types].xml><?xml version="1.0" encoding="utf-8"?>
<Types xmlns="http://schemas.openxmlformats.org/package/2006/content-types">
  <Default Extension="xml" ContentType="application/xml"/>
  <Default Extension="rels" ContentType="application/vnd.openxmlformats-package.relationships+xml"/>
  <Override PartName="/docprops/app.xml" ContentType="application/vnd.openxmlformats-officedocument.extended-properties+xml"/>
  <Override PartName="/word/footer1.xml" ContentType="application/vnd.openxmlformats-officedocument.wordprocessingml.footer+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0"/>
        <w:jc w:val="center"/>
        <w:rPr/>
      </w:pPr>
      <w:r>
        <w:rPr>
          <w:color w:val="0000ff"/>
          <w:sz w:val="36"/>
          <w:szCs w:val="36"/>
        </w:rPr>
        <w:t xml:space="preserve"> </w:t>
      </w:r>
      <w:r>
        <w:rPr>
          <w:color w:val="0000ff"/>
          <w:sz w:val="36"/>
          <w:szCs w:val="36"/>
        </w:rPr>
        <w:t>DISSERTATION</w:t>
      </w:r>
      <w:r>
        <w:rPr>
          <w:color w:val="0000ff"/>
          <w:sz w:val="36"/>
          <w:szCs w:val="36"/>
        </w:rPr>
        <w:t xml:space="preserve"> </w:t>
      </w:r>
      <w:r>
        <w:rPr>
          <w:color w:val="0000ff"/>
          <w:sz w:val="36"/>
          <w:szCs w:val="36"/>
        </w:rPr>
        <w:t>RESEARCH</w:t>
      </w:r>
      <w:r>
        <w:rPr>
          <w:color w:val="0000ff"/>
          <w:sz w:val="36"/>
          <w:szCs w:val="36"/>
        </w:rPr>
        <w:t xml:space="preserve"> </w:t>
      </w:r>
      <w:r>
        <w:rPr>
          <w:color w:val="0000ff"/>
          <w:sz w:val="36"/>
          <w:szCs w:val="36"/>
        </w:rPr>
        <w:t>on</w:t>
      </w:r>
    </w:p>
    <w:p>
      <w:pPr>
        <w:pStyle w:val="style0"/>
        <w:jc w:val="center"/>
        <w:rPr/>
      </w:pPr>
      <w:r>
        <w:rPr>
          <w:color w:val="ff0000"/>
          <w:sz w:val="28"/>
          <w:szCs w:val="28"/>
        </w:rPr>
        <w:t>THE</w:t>
      </w:r>
      <w:r>
        <w:rPr>
          <w:color w:val="ff0000"/>
          <w:sz w:val="28"/>
          <w:szCs w:val="28"/>
        </w:rPr>
        <w:t xml:space="preserve"> </w:t>
      </w:r>
      <w:r>
        <w:rPr>
          <w:color w:val="ff0000"/>
          <w:sz w:val="28"/>
          <w:szCs w:val="28"/>
        </w:rPr>
        <w:t>IMPACT</w:t>
      </w:r>
      <w:r>
        <w:rPr>
          <w:color w:val="ff0000"/>
          <w:sz w:val="28"/>
          <w:szCs w:val="28"/>
        </w:rPr>
        <w:t xml:space="preserve"> </w:t>
      </w:r>
      <w:r>
        <w:rPr>
          <w:color w:val="ff0000"/>
          <w:sz w:val="28"/>
          <w:szCs w:val="28"/>
        </w:rPr>
        <w:t>OF</w:t>
      </w:r>
      <w:r>
        <w:rPr>
          <w:color w:val="ff0000"/>
          <w:sz w:val="28"/>
          <w:szCs w:val="28"/>
        </w:rPr>
        <w:t xml:space="preserve"> </w:t>
      </w:r>
      <w:r>
        <w:rPr>
          <w:color w:val="ff0000"/>
          <w:sz w:val="28"/>
          <w:szCs w:val="28"/>
        </w:rPr>
        <w:t>LIQUIDITY</w:t>
      </w:r>
      <w:r>
        <w:rPr>
          <w:color w:val="ff0000"/>
          <w:sz w:val="28"/>
          <w:szCs w:val="28"/>
        </w:rPr>
        <w:t xml:space="preserve"> </w:t>
      </w:r>
      <w:r>
        <w:rPr>
          <w:color w:val="ff0000"/>
          <w:sz w:val="28"/>
          <w:szCs w:val="28"/>
        </w:rPr>
        <w:t>MANAGEMENT</w:t>
      </w:r>
      <w:r>
        <w:rPr>
          <w:color w:val="ff0000"/>
          <w:sz w:val="28"/>
          <w:szCs w:val="28"/>
        </w:rPr>
        <w:t xml:space="preserve"> </w:t>
      </w:r>
      <w:r>
        <w:rPr>
          <w:color w:val="ff0000"/>
          <w:sz w:val="28"/>
          <w:szCs w:val="28"/>
        </w:rPr>
        <w:t>ON</w:t>
      </w:r>
      <w:r>
        <w:rPr>
          <w:color w:val="ff0000"/>
          <w:sz w:val="28"/>
          <w:szCs w:val="28"/>
        </w:rPr>
        <w:t xml:space="preserve"> </w:t>
      </w:r>
      <w:r>
        <w:rPr>
          <w:color w:val="ff0000"/>
          <w:sz w:val="28"/>
          <w:szCs w:val="28"/>
        </w:rPr>
        <w:t>THE</w:t>
      </w:r>
      <w:r>
        <w:rPr>
          <w:color w:val="ff0000"/>
          <w:sz w:val="28"/>
          <w:szCs w:val="28"/>
        </w:rPr>
        <w:t xml:space="preserve"> </w:t>
      </w:r>
    </w:p>
    <w:p>
      <w:pPr>
        <w:pStyle w:val="style0"/>
        <w:jc w:val="center"/>
        <w:rPr/>
      </w:pPr>
      <w:r>
        <w:rPr>
          <w:color w:val="ff0000"/>
          <w:sz w:val="28"/>
          <w:szCs w:val="28"/>
        </w:rPr>
        <w:t>PROFITABILITY</w:t>
      </w:r>
      <w:r>
        <w:rPr>
          <w:color w:val="ff0000"/>
          <w:sz w:val="28"/>
          <w:szCs w:val="28"/>
        </w:rPr>
        <w:t xml:space="preserve"> </w:t>
      </w:r>
      <w:r>
        <w:rPr>
          <w:color w:val="ff0000"/>
          <w:sz w:val="28"/>
          <w:szCs w:val="28"/>
        </w:rPr>
        <w:t>OF</w:t>
      </w:r>
      <w:r>
        <w:rPr>
          <w:color w:val="ff0000"/>
          <w:sz w:val="28"/>
          <w:szCs w:val="28"/>
        </w:rPr>
        <w:t xml:space="preserve"> </w:t>
      </w:r>
      <w:r>
        <w:rPr>
          <w:color w:val="ff0000"/>
          <w:sz w:val="28"/>
          <w:szCs w:val="28"/>
        </w:rPr>
        <w:t>AN</w:t>
      </w:r>
      <w:r>
        <w:rPr>
          <w:color w:val="ff0000"/>
          <w:sz w:val="28"/>
          <w:szCs w:val="28"/>
        </w:rPr>
        <w:t xml:space="preserve"> </w:t>
      </w:r>
      <w:r>
        <w:rPr>
          <w:color w:val="ff0000"/>
          <w:sz w:val="28"/>
          <w:szCs w:val="28"/>
        </w:rPr>
        <w:t>ORGANIZATION</w:t>
      </w:r>
    </w:p>
    <w:p>
      <w:pPr>
        <w:pStyle w:val="style0"/>
        <w:jc w:val="center"/>
        <w:rPr/>
      </w:pPr>
    </w:p>
    <w:p>
      <w:pPr>
        <w:pStyle w:val="style0"/>
        <w:jc w:val="center"/>
        <w:rPr/>
      </w:pPr>
      <w:r>
        <w:rPr>
          <w:sz w:val="36"/>
        </w:rPr>
        <w:t>Submitted</w:t>
      </w:r>
      <w:r>
        <w:rPr>
          <w:sz w:val="36"/>
        </w:rPr>
        <w:t xml:space="preserve"> </w:t>
      </w:r>
      <w:r>
        <w:rPr>
          <w:sz w:val="36"/>
        </w:rPr>
        <w:t>to</w:t>
      </w:r>
    </w:p>
    <w:p>
      <w:pPr>
        <w:pStyle w:val="style0"/>
        <w:jc w:val="center"/>
        <w:rPr/>
      </w:pPr>
      <w:r>
        <w:rPr>
          <w:b/>
          <w:color w:val="3399ff"/>
          <w:sz w:val="36"/>
          <w:u w:val="single"/>
        </w:rPr>
        <w:t>University</w:t>
      </w:r>
      <w:r>
        <w:rPr>
          <w:b/>
          <w:color w:val="3399ff"/>
          <w:sz w:val="36"/>
          <w:u w:val="single"/>
        </w:rPr>
        <w:t xml:space="preserve"> </w:t>
      </w:r>
      <w:r>
        <w:rPr>
          <w:b/>
          <w:color w:val="3399ff"/>
          <w:sz w:val="36"/>
          <w:u w:val="single"/>
        </w:rPr>
        <w:t>of</w:t>
      </w:r>
      <w:r>
        <w:rPr>
          <w:b/>
          <w:color w:val="3399ff"/>
          <w:sz w:val="36"/>
          <w:u w:val="single"/>
        </w:rPr>
        <w:t xml:space="preserve"> </w:t>
      </w:r>
      <w:r>
        <w:rPr>
          <w:b/>
          <w:color w:val="3399ff"/>
          <w:sz w:val="36"/>
          <w:u w:val="single"/>
        </w:rPr>
        <w:t>Wales</w:t>
      </w:r>
      <w:r>
        <w:rPr>
          <w:b/>
          <w:color w:val="3399ff"/>
          <w:sz w:val="36"/>
          <w:u w:val="single"/>
        </w:rPr>
        <w:t xml:space="preserve"> </w:t>
      </w:r>
      <w:r>
        <w:rPr>
          <w:b/>
          <w:color w:val="3399ff"/>
          <w:sz w:val="36"/>
          <w:u w:val="single"/>
        </w:rPr>
        <w:t>Trinity</w:t>
      </w:r>
      <w:r>
        <w:rPr>
          <w:b/>
          <w:color w:val="3399ff"/>
          <w:sz w:val="36"/>
          <w:u w:val="single"/>
        </w:rPr>
        <w:t xml:space="preserve"> </w:t>
      </w:r>
      <w:r>
        <w:rPr>
          <w:b/>
          <w:color w:val="3399ff"/>
          <w:sz w:val="36"/>
          <w:u w:val="single"/>
        </w:rPr>
        <w:t>Saint</w:t>
      </w:r>
      <w:r>
        <w:rPr>
          <w:b/>
          <w:color w:val="3399ff"/>
          <w:sz w:val="36"/>
          <w:u w:val="single"/>
        </w:rPr>
        <w:t xml:space="preserve"> </w:t>
      </w:r>
      <w:r>
        <w:rPr>
          <w:b/>
          <w:color w:val="3399ff"/>
          <w:sz w:val="36"/>
          <w:u w:val="single"/>
        </w:rPr>
        <w:t>David</w:t>
      </w:r>
    </w:p>
    <w:p>
      <w:pPr>
        <w:pStyle w:val="style0"/>
        <w:jc w:val="center"/>
        <w:rPr/>
      </w:pPr>
      <w:r>
        <w:rPr>
          <w:sz w:val="36"/>
        </w:rPr>
        <w:t>Under</w:t>
      </w:r>
      <w:r>
        <w:rPr>
          <w:sz w:val="36"/>
        </w:rPr>
        <w:t xml:space="preserve"> </w:t>
      </w:r>
      <w:r>
        <w:rPr>
          <w:sz w:val="36"/>
        </w:rPr>
        <w:t>guidance</w:t>
      </w:r>
      <w:r>
        <w:rPr>
          <w:sz w:val="36"/>
        </w:rPr>
        <w:t xml:space="preserve"> </w:t>
      </w:r>
      <w:r>
        <w:rPr>
          <w:sz w:val="36"/>
        </w:rPr>
        <w:t>of</w:t>
      </w:r>
    </w:p>
    <w:p>
      <w:pPr>
        <w:pStyle w:val="style0"/>
        <w:jc w:val="center"/>
        <w:rPr/>
      </w:pPr>
      <w:r>
        <w:rPr>
          <w:b/>
          <w:sz w:val="36"/>
          <w:u w:val="single"/>
        </w:rPr>
        <w:t>Prof.</w:t>
      </w:r>
      <w:r>
        <w:rPr>
          <w:b/>
          <w:sz w:val="36"/>
          <w:u w:val="single"/>
        </w:rPr>
        <w:t xml:space="preserve"> </w:t>
      </w:r>
      <w:r>
        <w:rPr>
          <w:b/>
          <w:sz w:val="36"/>
          <w:u w:val="single"/>
        </w:rPr>
        <w:t>JIA</w:t>
      </w:r>
      <w:r>
        <w:rPr>
          <w:b/>
          <w:sz w:val="36"/>
          <w:u w:val="single"/>
        </w:rPr>
        <w:t xml:space="preserve"> </w:t>
      </w:r>
      <w:r>
        <w:rPr>
          <w:b/>
          <w:sz w:val="36"/>
          <w:u w:val="single"/>
        </w:rPr>
        <w:t>MI</w:t>
      </w:r>
      <w:r>
        <w:rPr>
          <w:b/>
          <w:sz w:val="36"/>
          <w:u w:val="single"/>
        </w:rPr>
        <w:t>AO</w:t>
      </w:r>
    </w:p>
    <w:p>
      <w:pPr>
        <w:pStyle w:val="style0"/>
        <w:jc w:val="center"/>
        <w:rPr/>
      </w:pPr>
      <w:r>
        <w:rPr>
          <w:sz w:val="36"/>
        </w:rPr>
        <w:t>Submitted</w:t>
      </w:r>
      <w:r>
        <w:rPr>
          <w:sz w:val="36"/>
        </w:rPr>
        <w:t xml:space="preserve"> </w:t>
      </w:r>
      <w:r>
        <w:rPr>
          <w:sz w:val="36"/>
        </w:rPr>
        <w:t>by</w:t>
      </w:r>
    </w:p>
    <w:p>
      <w:pPr>
        <w:pStyle w:val="style0"/>
        <w:jc w:val="center"/>
        <w:rPr/>
      </w:pPr>
      <w:r>
        <w:rPr>
          <w:b/>
          <w:sz w:val="36"/>
          <w:u w:val="single"/>
        </w:rPr>
        <w:t xml:space="preserve">   </w:t>
      </w:r>
      <w:r>
        <w:rPr>
          <w:b/>
          <w:color w:val="ff0000"/>
          <w:sz w:val="36"/>
          <w:u w:val="single"/>
        </w:rPr>
        <w:t>KRUNAL</w:t>
      </w:r>
      <w:r>
        <w:rPr>
          <w:b/>
          <w:color w:val="ff0000"/>
          <w:sz w:val="36"/>
          <w:u w:val="single"/>
        </w:rPr>
        <w:t>KUMAR</w:t>
      </w:r>
      <w:r>
        <w:rPr>
          <w:b/>
          <w:color w:val="ff0000"/>
          <w:sz w:val="36"/>
          <w:u w:val="single"/>
        </w:rPr>
        <w:t xml:space="preserve"> </w:t>
      </w:r>
      <w:r>
        <w:rPr>
          <w:b/>
          <w:color w:val="ff0000"/>
          <w:sz w:val="36"/>
          <w:u w:val="single"/>
        </w:rPr>
        <w:t>PA</w:t>
      </w:r>
      <w:r>
        <w:rPr>
          <w:b/>
          <w:color w:val="ff0000"/>
          <w:sz w:val="36"/>
          <w:u w:val="single"/>
        </w:rPr>
        <w:t>VNESH</w:t>
      </w:r>
      <w:r>
        <w:rPr>
          <w:b/>
          <w:color w:val="ff0000"/>
          <w:sz w:val="36"/>
          <w:u w:val="single"/>
        </w:rPr>
        <w:t>KUMAR</w:t>
      </w:r>
      <w:r>
        <w:rPr>
          <w:b/>
          <w:color w:val="ff0000"/>
          <w:sz w:val="36"/>
          <w:u w:val="single"/>
        </w:rPr>
        <w:t xml:space="preserve"> </w:t>
      </w:r>
      <w:r>
        <w:rPr>
          <w:b/>
          <w:color w:val="ff0000"/>
          <w:sz w:val="36"/>
          <w:u w:val="single"/>
        </w:rPr>
        <w:t>PATEL</w:t>
      </w:r>
    </w:p>
    <w:p>
      <w:pPr>
        <w:pStyle w:val="style0"/>
        <w:jc w:val="center"/>
        <w:rPr/>
      </w:pPr>
      <w:r>
        <w:rPr>
          <w:sz w:val="36"/>
        </w:rPr>
        <w:t>STUDENT</w:t>
      </w:r>
      <w:r>
        <w:rPr>
          <w:sz w:val="36"/>
        </w:rPr>
        <w:t xml:space="preserve"> </w:t>
      </w:r>
      <w:r>
        <w:rPr>
          <w:sz w:val="36"/>
        </w:rPr>
        <w:t>ID</w:t>
      </w:r>
      <w:r>
        <w:rPr>
          <w:sz w:val="36"/>
        </w:rPr>
        <w:t xml:space="preserve"> </w:t>
      </w:r>
      <w:r>
        <w:rPr>
          <w:sz w:val="36"/>
        </w:rPr>
        <w:t>–</w:t>
      </w:r>
      <w:r>
        <w:rPr>
          <w:sz w:val="36"/>
        </w:rPr>
        <w:t xml:space="preserve"> </w:t>
      </w:r>
      <w:r>
        <w:rPr>
          <w:sz w:val="36"/>
        </w:rPr>
        <w:t>17</w:t>
      </w:r>
      <w:r>
        <w:rPr>
          <w:sz w:val="36"/>
        </w:rPr>
        <w:t>06259</w:t>
      </w:r>
    </w:p>
    <w:p>
      <w:pPr>
        <w:pStyle w:val="style1"/>
        <w:spacing w:lineRule="auto" w:line="360"/>
        <w:jc w:val="center"/>
        <w:rPr>
          <w:rFonts w:eastAsiaTheme="majorEastAsia"/>
          <w:color w:val="365f91"/>
        </w:rPr>
      </w:pPr>
      <w:r>
        <w:rPr>
          <w:sz w:val="36"/>
        </w:rPr>
        <w:t>MODULE</w:t>
      </w:r>
      <w:r>
        <w:rPr>
          <w:sz w:val="36"/>
        </w:rPr>
        <w:t xml:space="preserve"> </w:t>
      </w:r>
      <w:r>
        <w:rPr>
          <w:sz w:val="36"/>
        </w:rPr>
        <w:t>CODE</w:t>
      </w:r>
      <w:r>
        <w:rPr>
          <w:sz w:val="36"/>
        </w:rPr>
        <w:t xml:space="preserve"> </w:t>
      </w:r>
      <w:r>
        <w:rPr>
          <w:sz w:val="36"/>
        </w:rPr>
        <w:t>–</w:t>
      </w:r>
      <w:r>
        <w:rPr>
          <w:sz w:val="36"/>
        </w:rPr>
        <w:t xml:space="preserve"> </w:t>
      </w:r>
      <w:r>
        <w:rPr>
          <w:sz w:val="36"/>
        </w:rPr>
        <w:t>LCMB702</w:t>
      </w:r>
      <w:r>
        <w:rPr>
          <w:sz w:val="36"/>
        </w:rPr>
        <w:t>0</w:t>
      </w:r>
    </w:p>
    <w:p>
      <w:pPr>
        <w:pStyle w:val="style1"/>
        <w:spacing w:lineRule="auto" w:line="360"/>
        <w:rPr>
          <w:rFonts w:ascii="Times New Roman" w:cs="Times New Roman" w:hAnsi="Times New Roman"/>
          <w:sz w:val="24"/>
          <w:szCs w:val="24"/>
        </w:rPr>
      </w:pPr>
    </w:p>
    <w:p>
      <w:pPr>
        <w:pStyle w:val="style266"/>
        <w:rPr/>
      </w:pPr>
    </w:p>
    <w:p>
      <w:pPr>
        <w:pStyle w:val="style266"/>
        <w:rPr/>
      </w:pPr>
    </w:p>
    <w:p>
      <w:pPr>
        <w:pStyle w:val="style266"/>
        <w:rPr/>
      </w:pPr>
    </w:p>
    <w:p>
      <w:pPr>
        <w:pStyle w:val="style266"/>
        <w:rPr/>
      </w:pPr>
    </w:p>
    <w:p>
      <w:pPr>
        <w:pStyle w:val="style266"/>
        <w:rPr/>
      </w:pPr>
      <w:r>
        <w:t>Contents</w:t>
      </w:r>
    </w:p>
    <w:p>
      <w:pPr>
        <w:pStyle w:val="style19"/>
        <w:tabs>
          <w:tab w:val="right" w:leader="dot" w:pos="9350"/>
        </w:tabs>
        <w:rPr>
          <w:rFonts w:asciiTheme="minorHAnsi" w:eastAsiaTheme="minorEastAsia" w:hAnsiTheme="minorHAnsi" w:cstheme="minorBidi"/>
          <w:noProof/>
          <w:sz w:val="22"/>
          <w:szCs w:val="22"/>
          <w:lang w:val="en-US"/>
        </w:rPr>
      </w:pPr>
      <w:r>
        <w:rPr/>
        <w:fldChar w:fldCharType="begin"/>
      </w:r>
      <w:r>
        <w:instrText xml:space="preserve"> TOC \o "1-3" \h \z \u </w:instrText>
      </w:r>
      <w:r>
        <w:rPr/>
        <w:fldChar w:fldCharType="separate"/>
      </w:r>
      <w:r>
        <w:rPr/>
        <w:fldChar w:fldCharType="begin"/>
      </w:r>
      <w:r>
        <w:instrText xml:space="preserve"> HYPERLINK \l "_Toc10164247" </w:instrText>
      </w:r>
      <w:r>
        <w:rPr/>
        <w:fldChar w:fldCharType="separate"/>
      </w:r>
      <w:r>
        <w:rPr>
          <w:rStyle w:val="style85"/>
          <w:noProof/>
        </w:rPr>
        <w:t>Chapter 1: Introduction:</w:t>
      </w:r>
      <w:r>
        <w:rPr>
          <w:noProof/>
          <w:webHidden/>
        </w:rPr>
        <w:tab/>
      </w:r>
      <w:r>
        <w:rPr>
          <w:noProof/>
          <w:webHidden/>
        </w:rPr>
        <w:fldChar w:fldCharType="begin"/>
      </w:r>
      <w:r>
        <w:rPr>
          <w:noProof/>
          <w:webHidden/>
        </w:rPr>
        <w:instrText xml:space="preserve"> PAGEREF _Toc10164247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"_Toc10164248" </w:instrText>
      </w:r>
      <w:r>
        <w:rPr/>
        <w:fldChar w:fldCharType="separate"/>
      </w:r>
      <w:r>
        <w:rPr>
          <w:rStyle w:val="style85"/>
          <w:noProof/>
        </w:rPr>
        <w:t>1.1: Background of the research:</w:t>
      </w:r>
      <w:r>
        <w:rPr>
          <w:noProof/>
          <w:webHidden/>
        </w:rPr>
        <w:tab/>
      </w:r>
      <w:r>
        <w:rPr>
          <w:noProof/>
          <w:webHidden/>
        </w:rPr>
        <w:fldChar w:fldCharType="begin"/>
      </w:r>
      <w:r>
        <w:rPr>
          <w:noProof/>
          <w:webHidden/>
        </w:rPr>
        <w:instrText xml:space="preserve"> PAGEREF _Toc10164248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"_Toc10164249" </w:instrText>
      </w:r>
      <w:r>
        <w:rPr/>
        <w:fldChar w:fldCharType="separate"/>
      </w:r>
      <w:r>
        <w:rPr>
          <w:rStyle w:val="style85"/>
          <w:noProof/>
        </w:rPr>
        <w:t>1.2: Significance of the research:</w:t>
      </w:r>
      <w:r>
        <w:rPr>
          <w:noProof/>
          <w:webHidden/>
        </w:rPr>
        <w:tab/>
      </w:r>
      <w:r>
        <w:rPr>
          <w:noProof/>
          <w:webHidden/>
        </w:rPr>
        <w:fldChar w:fldCharType="begin"/>
      </w:r>
      <w:r>
        <w:rPr>
          <w:noProof/>
          <w:webHidden/>
        </w:rPr>
        <w:instrText xml:space="preserve"> PAGEREF _Toc10164249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"_Toc10164250" </w:instrText>
      </w:r>
      <w:r>
        <w:rPr/>
        <w:fldChar w:fldCharType="separate"/>
      </w:r>
      <w:r>
        <w:rPr>
          <w:rStyle w:val="style85"/>
          <w:noProof/>
        </w:rPr>
        <w:t>1.3 Rationale of the research:</w:t>
      </w:r>
      <w:r>
        <w:rPr>
          <w:noProof/>
          <w:webHidden/>
        </w:rPr>
        <w:tab/>
      </w:r>
      <w:r>
        <w:rPr>
          <w:noProof/>
          <w:webHidden/>
        </w:rPr>
        <w:fldChar w:fldCharType="begin"/>
      </w:r>
      <w:r>
        <w:rPr>
          <w:noProof/>
          <w:webHidden/>
        </w:rPr>
        <w:instrText xml:space="preserve"> PAGEREF _Toc10164250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"_Toc10164251" </w:instrText>
      </w:r>
      <w:r>
        <w:rPr/>
        <w:fldChar w:fldCharType="separate"/>
      </w:r>
      <w:r>
        <w:rPr>
          <w:rStyle w:val="style85"/>
          <w:noProof/>
        </w:rPr>
        <w:t>1.4 Scope of the research:</w:t>
      </w:r>
      <w:r>
        <w:rPr>
          <w:noProof/>
          <w:webHidden/>
        </w:rPr>
        <w:tab/>
      </w:r>
      <w:r>
        <w:rPr>
          <w:noProof/>
          <w:webHidden/>
        </w:rPr>
        <w:fldChar w:fldCharType="begin"/>
      </w:r>
      <w:r>
        <w:rPr>
          <w:noProof/>
          <w:webHidden/>
        </w:rPr>
        <w:instrText xml:space="preserve"> PAGEREF _Toc10164251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"_Toc10164252" </w:instrText>
      </w:r>
      <w:r>
        <w:rPr/>
        <w:fldChar w:fldCharType="separate"/>
      </w:r>
      <w:r>
        <w:rPr>
          <w:rStyle w:val="style85"/>
          <w:noProof/>
        </w:rPr>
        <w:t>1.5 Aims &amp; Objectives:</w:t>
      </w:r>
      <w:r>
        <w:rPr>
          <w:noProof/>
          <w:webHidden/>
        </w:rPr>
        <w:tab/>
      </w:r>
      <w:r>
        <w:rPr>
          <w:noProof/>
          <w:webHidden/>
        </w:rPr>
        <w:fldChar w:fldCharType="begin"/>
      </w:r>
      <w:r>
        <w:rPr>
          <w:noProof/>
          <w:webHidden/>
        </w:rPr>
        <w:instrText xml:space="preserve"> PAGEREF _Toc10164252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"_Toc10164253" </w:instrText>
      </w:r>
      <w:r>
        <w:rPr/>
        <w:fldChar w:fldCharType="separate"/>
      </w:r>
      <w:r>
        <w:rPr>
          <w:rStyle w:val="style85"/>
          <w:noProof/>
        </w:rPr>
        <w:t>1.6 Research Questions:</w:t>
      </w:r>
      <w:r>
        <w:rPr>
          <w:noProof/>
          <w:webHidden/>
        </w:rPr>
        <w:tab/>
      </w:r>
      <w:r>
        <w:rPr>
          <w:noProof/>
          <w:webHidden/>
        </w:rPr>
        <w:fldChar w:fldCharType="begin"/>
      </w:r>
      <w:r>
        <w:rPr>
          <w:noProof/>
          <w:webHidden/>
        </w:rPr>
        <w:instrText xml:space="preserve"> PAGEREF _Toc10164253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"_Toc10164254" </w:instrText>
      </w:r>
      <w:r>
        <w:rPr/>
        <w:fldChar w:fldCharType="separate"/>
      </w:r>
      <w:r>
        <w:rPr>
          <w:rStyle w:val="style85"/>
          <w:noProof/>
        </w:rPr>
        <w:t>1.7 Research Structure:</w:t>
      </w:r>
      <w:r>
        <w:rPr>
          <w:noProof/>
          <w:webHidden/>
        </w:rPr>
        <w:tab/>
      </w:r>
      <w:r>
        <w:rPr>
          <w:noProof/>
          <w:webHidden/>
        </w:rPr>
        <w:fldChar w:fldCharType="begin"/>
      </w:r>
      <w:r>
        <w:rPr>
          <w:noProof/>
          <w:webHidden/>
        </w:rPr>
        <w:instrText xml:space="preserve"> PAGEREF _Toc10164254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"_Toc10164255" </w:instrText>
      </w:r>
      <w:r>
        <w:rPr/>
        <w:fldChar w:fldCharType="separate"/>
      </w:r>
      <w:r>
        <w:rPr>
          <w:rStyle w:val="style85"/>
          <w:noProof/>
        </w:rPr>
        <w:t>Chapter 2: Literature Review:</w:t>
      </w:r>
      <w:r>
        <w:rPr>
          <w:noProof/>
          <w:webHidden/>
        </w:rPr>
        <w:tab/>
      </w:r>
      <w:r>
        <w:rPr>
          <w:noProof/>
          <w:webHidden/>
        </w:rPr>
        <w:fldChar w:fldCharType="begin"/>
      </w:r>
      <w:r>
        <w:rPr>
          <w:noProof/>
          <w:webHidden/>
        </w:rPr>
        <w:instrText xml:space="preserve"> PAGEREF _Toc10164255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"_Toc10164256" </w:instrText>
      </w:r>
      <w:r>
        <w:rPr/>
        <w:fldChar w:fldCharType="separate"/>
      </w:r>
      <w:r>
        <w:rPr>
          <w:rStyle w:val="style85"/>
          <w:noProof/>
        </w:rPr>
        <w:t>2.1 Assessing the liquidity position of the organization in order to attain an effective business strategy:</w:t>
      </w:r>
      <w:r>
        <w:rPr>
          <w:noProof/>
          <w:webHidden/>
        </w:rPr>
        <w:tab/>
      </w:r>
      <w:r>
        <w:rPr>
          <w:noProof/>
          <w:webHidden/>
        </w:rPr>
        <w:fldChar w:fldCharType="begin"/>
      </w:r>
      <w:r>
        <w:rPr>
          <w:noProof/>
          <w:webHidden/>
        </w:rPr>
        <w:instrText xml:space="preserve"> PAGEREF _Toc10164256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"_Toc10164257" </w:instrText>
      </w:r>
      <w:r>
        <w:rPr/>
        <w:fldChar w:fldCharType="separate"/>
      </w:r>
      <w:r>
        <w:rPr>
          <w:rStyle w:val="style85"/>
          <w:noProof/>
        </w:rPr>
        <w:t>2.2 Assessing the role of Current Assets on the business’s financial profitability:</w:t>
      </w:r>
      <w:r>
        <w:rPr>
          <w:noProof/>
          <w:webHidden/>
        </w:rPr>
        <w:tab/>
      </w:r>
      <w:r>
        <w:rPr>
          <w:noProof/>
          <w:webHidden/>
        </w:rPr>
        <w:fldChar w:fldCharType="begin"/>
      </w:r>
      <w:r>
        <w:rPr>
          <w:noProof/>
          <w:webHidden/>
        </w:rPr>
        <w:instrText xml:space="preserve"> PAGEREF _Toc10164257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"_Toc10164258" </w:instrText>
      </w:r>
      <w:r>
        <w:rPr/>
        <w:fldChar w:fldCharType="separate"/>
      </w:r>
      <w:r>
        <w:rPr>
          <w:rStyle w:val="style85"/>
          <w:noProof/>
        </w:rPr>
        <w:t>2.3 Examining the essential requirements of the techniques for liquidity management:</w:t>
      </w:r>
      <w:r>
        <w:rPr>
          <w:noProof/>
          <w:webHidden/>
        </w:rPr>
        <w:tab/>
      </w:r>
      <w:r>
        <w:rPr>
          <w:noProof/>
          <w:webHidden/>
        </w:rPr>
        <w:fldChar w:fldCharType="begin"/>
      </w:r>
      <w:r>
        <w:rPr>
          <w:noProof/>
          <w:webHidden/>
        </w:rPr>
        <w:instrText xml:space="preserve"> PAGEREF _Toc10164258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"_Toc10164259" </w:instrText>
      </w:r>
      <w:r>
        <w:rPr/>
        <w:fldChar w:fldCharType="separate"/>
      </w:r>
      <w:r>
        <w:rPr>
          <w:rStyle w:val="style85"/>
          <w:noProof/>
        </w:rPr>
        <w:t>2.4 Assessment of liquidity management techniques in order to eradicate any financial distress:</w:t>
      </w:r>
      <w:r>
        <w:rPr>
          <w:noProof/>
          <w:webHidden/>
        </w:rPr>
        <w:tab/>
      </w:r>
      <w:r>
        <w:rPr>
          <w:noProof/>
          <w:webHidden/>
        </w:rPr>
        <w:fldChar w:fldCharType="begin"/>
      </w:r>
      <w:r>
        <w:rPr>
          <w:noProof/>
          <w:webHidden/>
        </w:rPr>
        <w:instrText xml:space="preserve"> PAGEREF _Toc10164259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"_Toc10164260" </w:instrText>
      </w:r>
      <w:r>
        <w:rPr/>
        <w:fldChar w:fldCharType="separate"/>
      </w:r>
      <w:r>
        <w:rPr>
          <w:rStyle w:val="style85"/>
          <w:noProof/>
        </w:rPr>
        <w:t>2.5 Relationship between Liquidity Ratio and Profitability Ratio:</w:t>
      </w:r>
      <w:r>
        <w:rPr>
          <w:noProof/>
          <w:webHidden/>
        </w:rPr>
        <w:tab/>
      </w:r>
      <w:r>
        <w:rPr>
          <w:noProof/>
          <w:webHidden/>
        </w:rPr>
        <w:fldChar w:fldCharType="begin"/>
      </w:r>
      <w:r>
        <w:rPr>
          <w:noProof/>
          <w:webHidden/>
        </w:rPr>
        <w:instrText xml:space="preserve"> PAGEREF _Toc10164260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"_Toc10164261" </w:instrText>
      </w:r>
      <w:r>
        <w:rPr/>
        <w:fldChar w:fldCharType="separate"/>
      </w:r>
      <w:r>
        <w:rPr>
          <w:rStyle w:val="style85"/>
          <w:noProof/>
        </w:rPr>
        <w:t>2.6 Analysing the in-depth positive and negative relationship between liquidity and profitability of business:</w:t>
      </w:r>
      <w:r>
        <w:rPr>
          <w:noProof/>
          <w:webHidden/>
        </w:rPr>
        <w:tab/>
      </w:r>
      <w:r>
        <w:rPr>
          <w:noProof/>
          <w:webHidden/>
        </w:rPr>
        <w:fldChar w:fldCharType="begin"/>
      </w:r>
      <w:r>
        <w:rPr>
          <w:noProof/>
          <w:webHidden/>
        </w:rPr>
        <w:instrText xml:space="preserve"> PAGEREF _Toc10164261 \h </w:instrText>
      </w:r>
      <w:r>
        <w:rPr>
          <w:noProof/>
          <w:webHidden/>
        </w:rPr>
        <w:fldChar w:fldCharType="separate"/>
      </w:r>
      <w:r>
        <w:rPr>
          <w:noProof/>
          <w:webHidden/>
        </w:rPr>
        <w:t>16</w:t>
      </w:r>
      <w:r>
        <w:rPr>
          <w:noProof/>
          <w:webHidden/>
        </w:rPr>
        <w:fldChar w:fldCharType="end"/>
      </w:r>
      <w:r>
        <w:rPr/>
        <w:fldChar w:fldCharType="end"/>
      </w:r>
    </w:p>
    <w:p>
      <w:pPr>
        <w:pStyle w:val="style19"/>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"_Toc10164262" </w:instrText>
      </w:r>
      <w:r>
        <w:rPr/>
        <w:fldChar w:fldCharType="separate"/>
      </w:r>
      <w:r>
        <w:rPr>
          <w:rStyle w:val="style85"/>
          <w:noProof/>
        </w:rPr>
        <w:t>Chapter 3 - Research Methodology:</w:t>
      </w:r>
      <w:r>
        <w:rPr>
          <w:noProof/>
          <w:webHidden/>
        </w:rPr>
        <w:tab/>
      </w:r>
      <w:r>
        <w:rPr>
          <w:noProof/>
          <w:webHidden/>
        </w:rPr>
        <w:fldChar w:fldCharType="begin"/>
      </w:r>
      <w:r>
        <w:rPr>
          <w:noProof/>
          <w:webHidden/>
        </w:rPr>
        <w:instrText xml:space="preserve"> PAGEREF _Toc10164262 \h </w:instrText>
      </w:r>
      <w:r>
        <w:rPr>
          <w:noProof/>
          <w:webHidden/>
        </w:rPr>
        <w:fldChar w:fldCharType="separate"/>
      </w:r>
      <w:r>
        <w:rPr>
          <w:noProof/>
          <w:webHidden/>
        </w:rPr>
        <w:t>19</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"_Toc10164263" </w:instrText>
      </w:r>
      <w:r>
        <w:rPr/>
        <w:fldChar w:fldCharType="separate"/>
      </w:r>
      <w:r>
        <w:rPr>
          <w:rStyle w:val="style85"/>
          <w:noProof/>
        </w:rPr>
        <w:t>3.1 Research Philosophy</w:t>
      </w:r>
      <w:r>
        <w:rPr>
          <w:noProof/>
          <w:webHidden/>
        </w:rPr>
        <w:tab/>
      </w:r>
      <w:r>
        <w:rPr>
          <w:noProof/>
          <w:webHidden/>
        </w:rPr>
        <w:fldChar w:fldCharType="begin"/>
      </w:r>
      <w:r>
        <w:rPr>
          <w:noProof/>
          <w:webHidden/>
        </w:rPr>
        <w:instrText xml:space="preserve"> PAGEREF _Toc10164263 \h </w:instrText>
      </w:r>
      <w:r>
        <w:rPr>
          <w:noProof/>
          <w:webHidden/>
        </w:rPr>
        <w:fldChar w:fldCharType="separate"/>
      </w:r>
      <w:r>
        <w:rPr>
          <w:noProof/>
          <w:webHidden/>
        </w:rPr>
        <w:t>19</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"_Toc10164264" </w:instrText>
      </w:r>
      <w:r>
        <w:rPr/>
        <w:fldChar w:fldCharType="separate"/>
      </w:r>
      <w:r>
        <w:rPr>
          <w:rStyle w:val="style85"/>
          <w:noProof/>
        </w:rPr>
        <w:t>3.2 Research Approach</w:t>
      </w:r>
      <w:r>
        <w:rPr>
          <w:noProof/>
          <w:webHidden/>
        </w:rPr>
        <w:tab/>
      </w:r>
      <w:r>
        <w:rPr>
          <w:noProof/>
          <w:webHidden/>
        </w:rPr>
        <w:fldChar w:fldCharType="begin"/>
      </w:r>
      <w:r>
        <w:rPr>
          <w:noProof/>
          <w:webHidden/>
        </w:rPr>
        <w:instrText xml:space="preserve"> PAGEREF _Toc10164264 \h </w:instrText>
      </w:r>
      <w:r>
        <w:rPr>
          <w:noProof/>
          <w:webHidden/>
        </w:rPr>
        <w:fldChar w:fldCharType="separate"/>
      </w:r>
      <w:r>
        <w:rPr>
          <w:noProof/>
          <w:webHidden/>
        </w:rPr>
        <w:t>20</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"_Toc10164265" </w:instrText>
      </w:r>
      <w:r>
        <w:rPr/>
        <w:fldChar w:fldCharType="separate"/>
      </w:r>
      <w:r>
        <w:rPr>
          <w:rStyle w:val="style85"/>
          <w:noProof/>
        </w:rPr>
        <w:t>3.3 Research Design</w:t>
      </w:r>
      <w:r>
        <w:rPr>
          <w:noProof/>
          <w:webHidden/>
        </w:rPr>
        <w:tab/>
      </w:r>
      <w:r>
        <w:rPr>
          <w:noProof/>
          <w:webHidden/>
        </w:rPr>
        <w:fldChar w:fldCharType="begin"/>
      </w:r>
      <w:r>
        <w:rPr>
          <w:noProof/>
          <w:webHidden/>
        </w:rPr>
        <w:instrText xml:space="preserve"> PAGEREF _Toc10164265 \h </w:instrText>
      </w:r>
      <w:r>
        <w:rPr>
          <w:noProof/>
          <w:webHidden/>
        </w:rPr>
        <w:fldChar w:fldCharType="separate"/>
      </w:r>
      <w:r>
        <w:rPr>
          <w:noProof/>
          <w:webHidden/>
        </w:rPr>
        <w:t>20</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"_Toc10164266" </w:instrText>
      </w:r>
      <w:r>
        <w:rPr/>
        <w:fldChar w:fldCharType="separate"/>
      </w:r>
      <w:r>
        <w:rPr>
          <w:rStyle w:val="style85"/>
          <w:noProof/>
        </w:rPr>
        <w:t>3.4 Research Strategy</w:t>
      </w:r>
      <w:r>
        <w:rPr>
          <w:noProof/>
          <w:webHidden/>
        </w:rPr>
        <w:tab/>
      </w:r>
      <w:r>
        <w:rPr>
          <w:noProof/>
          <w:webHidden/>
        </w:rPr>
        <w:fldChar w:fldCharType="begin"/>
      </w:r>
      <w:r>
        <w:rPr>
          <w:noProof/>
          <w:webHidden/>
        </w:rPr>
        <w:instrText xml:space="preserve"> PAGEREF _Toc10164266 \h </w:instrText>
      </w:r>
      <w:r>
        <w:rPr>
          <w:noProof/>
          <w:webHidden/>
        </w:rPr>
        <w:fldChar w:fldCharType="separate"/>
      </w:r>
      <w:r>
        <w:rPr>
          <w:noProof/>
          <w:webHidden/>
        </w:rPr>
        <w:t>21</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"_Toc10164267" </w:instrText>
      </w:r>
      <w:r>
        <w:rPr/>
        <w:fldChar w:fldCharType="separate"/>
      </w:r>
      <w:r>
        <w:rPr>
          <w:rStyle w:val="style85"/>
          <w:noProof/>
        </w:rPr>
        <w:t>3.5 Data Collection Process</w:t>
      </w:r>
      <w:r>
        <w:rPr>
          <w:noProof/>
          <w:webHidden/>
        </w:rPr>
        <w:tab/>
      </w:r>
      <w:r>
        <w:rPr>
          <w:noProof/>
          <w:webHidden/>
        </w:rPr>
        <w:fldChar w:fldCharType="begin"/>
      </w:r>
      <w:r>
        <w:rPr>
          <w:noProof/>
          <w:webHidden/>
        </w:rPr>
        <w:instrText xml:space="preserve"> PAGEREF _Toc10164267 \h </w:instrText>
      </w:r>
      <w:r>
        <w:rPr>
          <w:noProof/>
          <w:webHidden/>
        </w:rPr>
        <w:fldChar w:fldCharType="separate"/>
      </w:r>
      <w:r>
        <w:rPr>
          <w:noProof/>
          <w:webHidden/>
        </w:rPr>
        <w:t>22</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"_Toc10164268" </w:instrText>
      </w:r>
      <w:r>
        <w:rPr/>
        <w:fldChar w:fldCharType="separate"/>
      </w:r>
      <w:r>
        <w:rPr>
          <w:rStyle w:val="style85"/>
          <w:noProof/>
        </w:rPr>
        <w:t>3.7 Ethical Consideration</w:t>
      </w:r>
      <w:r>
        <w:rPr>
          <w:noProof/>
          <w:webHidden/>
        </w:rPr>
        <w:tab/>
      </w:r>
      <w:r>
        <w:rPr>
          <w:noProof/>
          <w:webHidden/>
        </w:rPr>
        <w:fldChar w:fldCharType="begin"/>
      </w:r>
      <w:r>
        <w:rPr>
          <w:noProof/>
          <w:webHidden/>
        </w:rPr>
        <w:instrText xml:space="preserve"> PAGEREF _Toc10164268 \h </w:instrText>
      </w:r>
      <w:r>
        <w:rPr>
          <w:noProof/>
          <w:webHidden/>
        </w:rPr>
        <w:fldChar w:fldCharType="separate"/>
      </w:r>
      <w:r>
        <w:rPr>
          <w:noProof/>
          <w:webHidden/>
        </w:rPr>
        <w:t>23</w:t>
      </w:r>
      <w:r>
        <w:rPr>
          <w:noProof/>
          <w:webHidden/>
        </w:rPr>
        <w:fldChar w:fldCharType="end"/>
      </w:r>
      <w:r>
        <w:rPr/>
        <w:fldChar w:fldCharType="end"/>
      </w:r>
    </w:p>
    <w:p>
      <w:pPr>
        <w:pStyle w:val="style19"/>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"_Toc10164269" </w:instrText>
      </w:r>
      <w:r>
        <w:rPr/>
        <w:fldChar w:fldCharType="separate"/>
      </w:r>
      <w:r>
        <w:rPr>
          <w:rStyle w:val="style85"/>
          <w:noProof/>
        </w:rPr>
        <w:t>Chapter 4: Data Analysis</w:t>
      </w:r>
      <w:r>
        <w:rPr>
          <w:noProof/>
          <w:webHidden/>
        </w:rPr>
        <w:tab/>
      </w:r>
      <w:r>
        <w:rPr>
          <w:noProof/>
          <w:webHidden/>
        </w:rPr>
        <w:fldChar w:fldCharType="begin"/>
      </w:r>
      <w:r>
        <w:rPr>
          <w:noProof/>
          <w:webHidden/>
        </w:rPr>
        <w:instrText xml:space="preserve"> PAGEREF _Toc10164269 \h </w:instrText>
      </w:r>
      <w:r>
        <w:rPr>
          <w:noProof/>
          <w:webHidden/>
        </w:rPr>
        <w:fldChar w:fldCharType="separate"/>
      </w:r>
      <w:r>
        <w:rPr>
          <w:noProof/>
          <w:webHidden/>
        </w:rPr>
        <w:t>23</w:t>
      </w:r>
      <w:r>
        <w:rPr>
          <w:noProof/>
          <w:webHidden/>
        </w:rPr>
        <w:fldChar w:fldCharType="end"/>
      </w:r>
      <w:r>
        <w:rPr/>
        <w:fldChar w:fldCharType="end"/>
      </w:r>
    </w:p>
    <w:p>
      <w:pPr>
        <w:pStyle w:val="style19"/>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"_Toc10164270" </w:instrText>
      </w:r>
      <w:r>
        <w:rPr/>
        <w:fldChar w:fldCharType="separate"/>
      </w:r>
      <w:r>
        <w:rPr>
          <w:rStyle w:val="style85"/>
          <w:noProof/>
        </w:rPr>
        <w:t>Chapter 5 – Conclusion:</w:t>
      </w:r>
      <w:r>
        <w:rPr>
          <w:noProof/>
          <w:webHidden/>
        </w:rPr>
        <w:tab/>
      </w:r>
      <w:r>
        <w:rPr>
          <w:noProof/>
          <w:webHidden/>
        </w:rPr>
        <w:fldChar w:fldCharType="begin"/>
      </w:r>
      <w:r>
        <w:rPr>
          <w:noProof/>
          <w:webHidden/>
        </w:rPr>
        <w:instrText xml:space="preserve"> PAGEREF _Toc10164270 \h </w:instrText>
      </w:r>
      <w:r>
        <w:rPr>
          <w:noProof/>
          <w:webHidden/>
        </w:rPr>
        <w:fldChar w:fldCharType="separate"/>
      </w:r>
      <w:r>
        <w:rPr>
          <w:noProof/>
          <w:webHidden/>
        </w:rPr>
        <w:t>60</w:t>
      </w:r>
      <w:r>
        <w:rPr>
          <w:noProof/>
          <w:webHidden/>
        </w:rPr>
        <w:fldChar w:fldCharType="end"/>
      </w:r>
      <w:r>
        <w:rPr/>
        <w:fldChar w:fldCharType="end"/>
      </w:r>
    </w:p>
    <w:p>
      <w:pPr>
        <w:pStyle w:val="style19"/>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"_Toc10164271" </w:instrText>
      </w:r>
      <w:r>
        <w:rPr/>
        <w:fldChar w:fldCharType="separate"/>
      </w:r>
      <w:r>
        <w:rPr>
          <w:rStyle w:val="style85"/>
          <w:noProof/>
          <w:lang w:val="en-IN"/>
        </w:rPr>
        <w:t>Chapter 6</w:t>
      </w:r>
      <w:r>
        <w:rPr>
          <w:rStyle w:val="style85"/>
          <w:noProof/>
        </w:rPr>
        <w:t xml:space="preserve"> Recommendation:</w:t>
      </w:r>
      <w:r>
        <w:rPr>
          <w:noProof/>
          <w:webHidden/>
        </w:rPr>
        <w:tab/>
      </w:r>
      <w:r>
        <w:rPr>
          <w:noProof/>
          <w:webHidden/>
        </w:rPr>
        <w:fldChar w:fldCharType="begin"/>
      </w:r>
      <w:r>
        <w:rPr>
          <w:noProof/>
          <w:webHidden/>
        </w:rPr>
        <w:instrText xml:space="preserve"> PAGEREF _Toc10164271 \h </w:instrText>
      </w:r>
      <w:r>
        <w:rPr>
          <w:noProof/>
          <w:webHidden/>
        </w:rPr>
        <w:fldChar w:fldCharType="separate"/>
      </w:r>
      <w:r>
        <w:rPr>
          <w:noProof/>
          <w:webHidden/>
        </w:rPr>
        <w:t>61</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"_Toc10164272" </w:instrText>
      </w:r>
      <w:r>
        <w:rPr/>
        <w:fldChar w:fldCharType="separate"/>
      </w:r>
      <w:r>
        <w:rPr>
          <w:rStyle w:val="style85"/>
          <w:noProof/>
        </w:rPr>
        <w:t>6.1 Recommendation –</w:t>
      </w:r>
      <w:r>
        <w:rPr>
          <w:noProof/>
          <w:webHidden/>
        </w:rPr>
        <w:tab/>
      </w:r>
      <w:r>
        <w:rPr>
          <w:noProof/>
          <w:webHidden/>
        </w:rPr>
        <w:fldChar w:fldCharType="begin"/>
      </w:r>
      <w:r>
        <w:rPr>
          <w:noProof/>
          <w:webHidden/>
        </w:rPr>
        <w:instrText xml:space="preserve"> PAGEREF _Toc10164272 \h </w:instrText>
      </w:r>
      <w:r>
        <w:rPr>
          <w:noProof/>
          <w:webHidden/>
        </w:rPr>
        <w:fldChar w:fldCharType="separate"/>
      </w:r>
      <w:r>
        <w:rPr>
          <w:noProof/>
          <w:webHidden/>
        </w:rPr>
        <w:t>61</w:t>
      </w:r>
      <w:r>
        <w:rPr>
          <w:noProof/>
          <w:webHidden/>
        </w:rPr>
        <w:fldChar w:fldCharType="end"/>
      </w:r>
      <w:r>
        <w:rPr/>
        <w:fldChar w:fldCharType="end"/>
      </w:r>
    </w:p>
    <w:p>
      <w:pPr>
        <w:pStyle w:val="style20"/>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"_Toc10164273" </w:instrText>
      </w:r>
      <w:r>
        <w:rPr/>
        <w:fldChar w:fldCharType="separate"/>
      </w:r>
      <w:r>
        <w:rPr>
          <w:rStyle w:val="style85"/>
          <w:noProof/>
        </w:rPr>
        <w:t>6.2 Future scope for the study –</w:t>
      </w:r>
      <w:r>
        <w:rPr>
          <w:noProof/>
          <w:webHidden/>
        </w:rPr>
        <w:tab/>
      </w:r>
      <w:r>
        <w:rPr>
          <w:noProof/>
          <w:webHidden/>
        </w:rPr>
        <w:fldChar w:fldCharType="begin"/>
      </w:r>
      <w:r>
        <w:rPr>
          <w:noProof/>
          <w:webHidden/>
        </w:rPr>
        <w:instrText xml:space="preserve"> PAGEREF _Toc10164273 \h </w:instrText>
      </w:r>
      <w:r>
        <w:rPr>
          <w:noProof/>
          <w:webHidden/>
        </w:rPr>
        <w:fldChar w:fldCharType="separate"/>
      </w:r>
      <w:r>
        <w:rPr>
          <w:noProof/>
          <w:webHidden/>
        </w:rPr>
        <w:t>63</w:t>
      </w:r>
      <w:r>
        <w:rPr>
          <w:noProof/>
          <w:webHidden/>
        </w:rPr>
        <w:fldChar w:fldCharType="end"/>
      </w:r>
      <w:r>
        <w:rPr/>
        <w:fldChar w:fldCharType="end"/>
      </w:r>
    </w:p>
    <w:p>
      <w:pPr>
        <w:pStyle w:val="style19"/>
        <w:tabs>
          <w:tab w:val="right" w:leader="dot" w:pos="9350"/>
        </w:tabs>
        <w:rPr>
          <w:rFonts w:asciiTheme="minorHAnsi" w:eastAsiaTheme="minorEastAsia" w:hAnsiTheme="minorHAnsi" w:cstheme="minorBidi"/>
          <w:noProof/>
          <w:sz w:val="22"/>
          <w:szCs w:val="22"/>
          <w:lang w:val="en-US"/>
        </w:rPr>
      </w:pPr>
      <w:r>
        <w:rPr/>
        <w:fldChar w:fldCharType="begin"/>
      </w:r>
      <w:r>
        <w:instrText xml:space="preserve"> HYPERLINK \l "_Toc10164274"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_Toc10164274 \h </w:instrText>
      </w:r>
      <w:r>
        <w:rPr>
          <w:noProof/>
          <w:webHidden/>
        </w:rPr>
        <w:fldChar w:fldCharType="separate"/>
      </w:r>
      <w:r>
        <w:rPr>
          <w:noProof/>
          <w:webHidden/>
        </w:rPr>
        <w:t>64</w:t>
      </w:r>
      <w:r>
        <w:rPr>
          <w:noProof/>
          <w:webHidden/>
        </w:rPr>
        <w:fldChar w:fldCharType="end"/>
      </w:r>
      <w:r>
        <w:rPr/>
        <w:fldChar w:fldCharType="end"/>
      </w:r>
    </w:p>
    <w:p>
      <w:pPr>
        <w:pStyle w:val="style0"/>
        <w:rPr/>
      </w:pPr>
      <w:r>
        <w:rPr/>
        <w:fldChar w:fldCharType="end"/>
      </w:r>
    </w:p>
    <w:p>
      <w:pPr>
        <w:pStyle w:val="style0"/>
        <w:rPr>
          <w:rFonts w:eastAsiaTheme="majorEastAsia"/>
          <w:color w:val="365f91"/>
        </w:rPr>
      </w:pPr>
      <w:r>
        <w:br w:type="page"/>
      </w:r>
    </w:p>
    <w:bookmarkStart w:id="0" w:name="_Toc10164247"/>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Chapter 1: Introduction:</w:t>
      </w:r>
      <w:bookmarkEnd w:id="0"/>
    </w:p>
    <w:bookmarkStart w:id="1" w:name="_Toc10164248"/>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1.1: Background of the research</w:t>
      </w:r>
      <w:r>
        <w:rPr>
          <w:rFonts w:ascii="Times New Roman" w:cs="Times New Roman" w:hAnsi="Times New Roman"/>
          <w:sz w:val="24"/>
          <w:szCs w:val="24"/>
        </w:rPr>
        <w:t>:</w:t>
      </w:r>
      <w:bookmarkEnd w:id="1"/>
    </w:p>
    <w:p>
      <w:pPr>
        <w:pStyle w:val="style0"/>
        <w:spacing w:lineRule="auto" w:line="360"/>
        <w:jc w:val="both"/>
        <w:rPr/>
      </w:pPr>
      <w:r>
        <w:t xml:space="preserve">Liquidity of an organization is the determination of its ability of meeting the financial liabilities over a short time span. Liquidity is the ease with which a company’s financial assets can be converted into liquid cash. Stocks and bonds are the </w:t>
      </w:r>
      <w:r>
        <w:t>assets or investments, which</w:t>
      </w:r>
      <w:r>
        <w:t xml:space="preserve"> are liquid, and they can easily be converted into cash. </w:t>
      </w:r>
      <w:r>
        <w:t xml:space="preserve">Since, bonds and stocks are so easily cash convertible, therefore, they are generally called as assets that are liquid. Sometimes, investment assets do take longer time in the process of cash convertibility, </w:t>
      </w:r>
      <w:r>
        <w:t xml:space="preserve">and it might include restricted or preferred shares. </w:t>
      </w:r>
      <w:r>
        <w:t xml:space="preserve">The quantity of cash generated by the company also determines the measurement of the company. This enables the company to expand the size and make payments to the shareholders in the form of dividends. This is better called, cash flow. </w:t>
      </w:r>
      <w:r>
        <w:t xml:space="preserve">When the liquidity rate is high in the business, this </w:t>
      </w:r>
      <w:r>
        <w:t>means</w:t>
      </w:r>
      <w:r>
        <w:t xml:space="preserve"> that </w:t>
      </w:r>
      <w:r>
        <w:t>the firm, along with expansions, and change of operational plans, can easily fund its acquisitions</w:t>
      </w:r>
      <w:r>
        <w:t>. This also leads the firm to pay its unexpected financial obligations. Liquidity management also helps to</w:t>
      </w:r>
      <w:r>
        <w:t xml:space="preserve"> meet the requirements of the measurement of profits,which is targeted by the organization to achieve. A firm’s profitability is its ability to utilize its present resources for generating additional revenues over and above its expenses</w:t>
      </w:r>
      <w:r>
        <w:t xml:space="preserve"> (Asiri, 2015)</w:t>
      </w:r>
      <w:r>
        <w:t xml:space="preserve">. </w:t>
      </w:r>
      <w:r>
        <w:t xml:space="preserve">This means that a company is </w:t>
      </w:r>
      <w:r>
        <w:t xml:space="preserve">able to generate its revenues </w:t>
      </w:r>
      <w:r>
        <w:t xml:space="preserve">from its operational activities. A firm’s profitability is a crucial building </w:t>
      </w:r>
      <w:r>
        <w:t>block, which</w:t>
      </w:r>
      <w:r>
        <w:t>analyses</w:t>
      </w:r>
      <w:r>
        <w:t xml:space="preserve"> the firm’s financial </w:t>
      </w:r>
      <w:r>
        <w:t xml:space="preserve">statement overall. </w:t>
      </w:r>
      <w:r>
        <w:t xml:space="preserve">Apart from the profitability of the firm, its efficiency, solvency, market prospects are also determined. Managers, creditors and investors generally use the key elements of profitability alike. The two major aspects of profitability are, revenues earned and the expenses incurred. Profitability determines the financial soundness of the firm. </w:t>
      </w:r>
      <w:r>
        <w:t xml:space="preserve">It helps to smoothly operate the functions of the firm. Liquidity and profitability are the two aspects that are interlinked with each other. A firm’s profitability experiences an increase owing to the reducing financing costs, only because the firm’s current assets are decreased. </w:t>
      </w:r>
      <w:r>
        <w:t xml:space="preserve">Liquidity Management is having available funds to meet the commitments that are both unknown and known. It helps to minimize the funding costs along with debit interest. It also maximizes the usage of funds that are surplus and earnings of interest. A company is known to make its liquidity higher externally through suppliers, borrowers and internally, through better inventory practices, investments that are short term and receivables. Also, the internally, liquidity can be improved through better cash resources control in the group. </w:t>
      </w:r>
      <w:r>
        <w:t xml:space="preserve">Liquidity Management usually focuses on maximizing the internal liquidity of a </w:t>
      </w:r>
      <w:r>
        <w:t>firm by utilizing the resources. One of the most crucial elements of determining the Liquidity of the firm is through Working Capital Management</w:t>
      </w:r>
      <w:r>
        <w:t xml:space="preserve"> (Michalski, 2016)</w:t>
      </w:r>
      <w:r>
        <w:t xml:space="preserve">. Working capital helps to activate the fixed capital in order to ensure the organizational profitability and liquidity. The proportional </w:t>
      </w:r>
      <w:r>
        <w:t>aspects of working and fixed capital are</w:t>
      </w:r>
      <w:r>
        <w:t xml:space="preserve"> variant with the </w:t>
      </w:r>
      <w:r>
        <w:t xml:space="preserve">industrial nature and type. For each industry, a respective proportion exists. An enterprise’s success and failure depends on the way in which there is </w:t>
      </w:r>
      <w:r>
        <w:t>accuracy</w:t>
      </w:r>
      <w:r>
        <w:t xml:space="preserve"> in both their proportions. Working Capital can be defined as the number of funds that are necessary to be possessed by an organization in order to finance its daily operational activities. </w:t>
      </w:r>
      <w:r>
        <w:t xml:space="preserve">One of the most crucial </w:t>
      </w:r>
      <w:r>
        <w:t>financial</w:t>
      </w:r>
      <w:r>
        <w:t xml:space="preserve"> functions is how working capital is efficiently managed in the business. Not only does it impact the capacity of profit earning of the business enterprises, but they also facilitate their operational context and scope. The background of this research lays an emphasis on managing the working capital in the right way. It indicates the company’s success and aims at securing the assets’ purchasing power and this also helps in the maximization of the ROI. Besides Working Capital helps to ascertain the Current Ratio, which are measurable in terms of the excess of CA – Current Assets over CL – Current Liabilities. It measures the ability to pay debt and the firm’</w:t>
      </w:r>
      <w:r>
        <w:t xml:space="preserve">s liquidity, and thus another name of Current Ratio is Working Capital ratio. Then, there is also, the Quick Ratio, which is also known as acid-test ratio. High liquidity of a company means that the business is less likely to suffer from financial distresses. Financial distresses are </w:t>
      </w:r>
      <w:r>
        <w:t>those situations</w:t>
      </w:r>
      <w:r>
        <w:t xml:space="preserve"> where it becomes impossible for businesses to pay the amounts to their creditors in the specified due date. Financial distresses diminish the organizational market value and market share. </w:t>
      </w:r>
    </w:p>
    <w:bookmarkStart w:id="2" w:name="_Toc10164249"/>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1.2: Significance of the research</w:t>
      </w:r>
      <w:r>
        <w:rPr>
          <w:rFonts w:ascii="Times New Roman" w:cs="Times New Roman" w:hAnsi="Times New Roman"/>
          <w:sz w:val="24"/>
          <w:szCs w:val="24"/>
        </w:rPr>
        <w:t>:</w:t>
      </w:r>
      <w:bookmarkEnd w:id="2"/>
    </w:p>
    <w:p>
      <w:pPr>
        <w:pStyle w:val="style0"/>
        <w:spacing w:lineRule="auto" w:line="360"/>
        <w:jc w:val="both"/>
        <w:rPr/>
      </w:pPr>
      <w:r>
        <w:t xml:space="preserve">The significance of this research lies in the liquidity of a business and ascertains how liquidity and profitability are interlinked with each other. This also means that higher the liquidity, the profitability of the business is increased. </w:t>
      </w:r>
      <w:r>
        <w:t>The business owner as well as the investors two terms that are closely watches liquidity and profitability</w:t>
      </w:r>
      <w:r>
        <w:t>. A profitable organization might not have ample liquidity since a majority of the company’s finances are invested into the projects. An organization having more cash and liquidity might not be necessarily profitable, since there are lack of suitable opportunities in order to put the idle cash.</w:t>
      </w:r>
      <w:r>
        <w:t xml:space="preserve"> Normally, liquidity is the business enterprise’s ability to pay debts, and is usually represented by the total WC – Working capital of the firm, and Profitability can be defined as the excess of the revenues earned over expenses. Their interrelation lies where flow of cash from the operating activities is the measurement of </w:t>
      </w:r>
      <w:r>
        <w:t>liquidity improvement. Returns and ris</w:t>
      </w:r>
      <w:r>
        <w:t>ks are co-related. Through this research, financial managers and businesses would get clarity on how the financial soundness of a firm is maintained through liquidity and</w:t>
      </w:r>
      <w:r>
        <w:t xml:space="preserve"> profitability. It also would enable the relevant researchers to have a better understanding of the particular discipline. As indicated by </w:t>
      </w:r>
      <w:r>
        <w:t>Strouhal, (2015)</w:t>
      </w:r>
      <w:r>
        <w:t xml:space="preserve">, financial distresses enable the company to have the lowest possible cash in its account as a result of which it becomes difficult or almost impossible for the business to repay its debts to the investors. Analyzing bankruptcy, it can be said that it is the commonest form of financial distress. </w:t>
      </w:r>
      <w:r>
        <w:t xml:space="preserve">The company’s financial health can be determined with the help of Altman’s Z-Score Model, which consists of 5 financial ratios. Particularly, this is a model for screening the company’s bankruptcy risks probabilistically. The Altman’s Z-Score Model helps investors and business owners avoid incurring huge losses. This can be done by either buying stocks which are more than their worth and by purchasing of stocks of bankrupt companies. </w:t>
      </w:r>
      <w:r>
        <w:t xml:space="preserve">It is important to understand and measure the business’s financial liquidity since it helps business owners taking financial decisions smartly. In case of emergencies also, liquidity is needed to be determined by the businesses. </w:t>
      </w:r>
    </w:p>
    <w:bookmarkStart w:id="3" w:name="_Toc10164250"/>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1.3 </w:t>
      </w:r>
      <w:r>
        <w:rPr>
          <w:rFonts w:ascii="Times New Roman" w:cs="Times New Roman" w:hAnsi="Times New Roman"/>
          <w:sz w:val="24"/>
          <w:szCs w:val="24"/>
        </w:rPr>
        <w:t>Rationale of the research:</w:t>
      </w:r>
      <w:bookmarkEnd w:id="3"/>
    </w:p>
    <w:p>
      <w:pPr>
        <w:pStyle w:val="style0"/>
        <w:spacing w:lineRule="auto" w:line="360"/>
        <w:jc w:val="both"/>
        <w:rPr/>
      </w:pPr>
      <w:r>
        <w:t xml:space="preserve">A research rationale is </w:t>
      </w:r>
      <w:r>
        <w:t xml:space="preserve">the main reasons for conducting the research, in a specified topic. It gives directions to the researcher so that the researcher finds more elements to include in his research. </w:t>
      </w:r>
      <w:r>
        <w:t>The research rationale indicates the various aspects of liquidity, ways of measuring the company’s liquidity, and profitability and the techniques t</w:t>
      </w:r>
      <w:r>
        <w:t>hrough which those can be achieved. With respect to this particular topic, the research is conducted mainly because of</w:t>
      </w:r>
      <w:r>
        <w:t xml:space="preserve"> the necessity of maintaining</w:t>
      </w:r>
      <w:r>
        <w:t xml:space="preserve"> adequate funds in the business. Since lack of adequate funds proves to be a major constraint in the business, thus, this research is necessary to determine those areas where the liquidity risks are high or low. Liquidity risks are the risks where </w:t>
      </w:r>
      <w:r>
        <w:t>the company cannot meet short-term demands</w:t>
      </w:r>
      <w:r>
        <w:t>. For an efficient system of managing liquidity risks, it is necessary to establish a framework analytically in order to calculate risks and optimize capital</w:t>
      </w:r>
      <w:r>
        <w:t>, as indicated by Marozva, (2015)</w:t>
      </w:r>
      <w:r>
        <w:t xml:space="preserve">. Also, for measuring liquidity and market events, risk management can be managed in the right way. </w:t>
      </w:r>
      <w:r>
        <w:t xml:space="preserve">Second, liquidity risk management can be made accurate with the help of managing the data. </w:t>
      </w:r>
      <w:r>
        <w:t>Thirdly</w:t>
      </w:r>
      <w:r>
        <w:t xml:space="preserve">, by integrating the processes of risk management, portfolio valuation, risks can be handled accurately. This research will furthermore enable the researcher to identify the challenges to efficient management of liquidity risks. </w:t>
      </w:r>
    </w:p>
    <w:bookmarkStart w:id="4" w:name="_Toc10164251"/>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1.4 </w:t>
      </w:r>
      <w:r>
        <w:rPr>
          <w:rFonts w:ascii="Times New Roman" w:cs="Times New Roman" w:hAnsi="Times New Roman"/>
          <w:sz w:val="24"/>
          <w:szCs w:val="24"/>
        </w:rPr>
        <w:t>Scope of the research:</w:t>
      </w:r>
      <w:bookmarkEnd w:id="4"/>
    </w:p>
    <w:p>
      <w:pPr>
        <w:pStyle w:val="style0"/>
        <w:spacing w:lineRule="auto" w:line="360"/>
        <w:jc w:val="both"/>
        <w:rPr/>
      </w:pPr>
      <w:r>
        <w:t xml:space="preserve">The research scope is </w:t>
      </w:r>
      <w:r>
        <w:t xml:space="preserve">to figure out what can be explored in the research. Research scopes help to identify the areas where there could be further study of the research. Scopes are the underlying research opportunities where the main purpose of the research is furnished. </w:t>
      </w:r>
      <w:r>
        <w:t>In this particular research, the researcher creates opportunities to create a value addition to those who would be benefitted by the research. Frequent forecasting and monitoring liquidity levels do provide the profitability gains. Short-term investments are done more to increase the level of profitability in an organization</w:t>
      </w:r>
      <w:r>
        <w:t xml:space="preserve"> (Williams and Dobelman, 2017)</w:t>
      </w:r>
      <w:r>
        <w:t xml:space="preserve">. </w:t>
      </w:r>
      <w:r>
        <w:t xml:space="preserve">It must be noted that liquidity practices adjustments are really beneficial for organizations, although the measurement of benefits are not always in terms of the profitability. The scope of this research lies in companies to focus on the measurement of working capital and liquidity when an economy faces a downturn. </w:t>
      </w:r>
    </w:p>
    <w:bookmarkStart w:id="5" w:name="_Toc10164252"/>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1.5 </w:t>
      </w:r>
      <w:r>
        <w:rPr>
          <w:rFonts w:ascii="Times New Roman" w:cs="Times New Roman" w:hAnsi="Times New Roman"/>
          <w:sz w:val="24"/>
          <w:szCs w:val="24"/>
        </w:rPr>
        <w:t>Aims &amp; Objectives</w:t>
      </w:r>
      <w:r>
        <w:rPr>
          <w:rFonts w:ascii="Times New Roman" w:cs="Times New Roman" w:hAnsi="Times New Roman"/>
          <w:sz w:val="24"/>
          <w:szCs w:val="24"/>
        </w:rPr>
        <w:t>:</w:t>
      </w:r>
      <w:bookmarkEnd w:id="5"/>
    </w:p>
    <w:p>
      <w:pPr>
        <w:pStyle w:val="style0"/>
        <w:spacing w:lineRule="auto" w:line="360"/>
        <w:jc w:val="both"/>
        <w:rPr/>
      </w:pPr>
      <w:r>
        <w:t xml:space="preserve">The research aims and objectives are the indicators of whether a research is useful for determining the financial liquidity and risk management of a firm and how the issues concerning financial risks can be addressed. It must be observed that this research is aimed to </w:t>
      </w:r>
      <w:r>
        <w:t xml:space="preserve">define the term “liquidity” in Financial Management. It also determines the liquidity position of a firm, how it is measured and determined and how it helps to ascertain the level of profitability of any firm. </w:t>
      </w:r>
      <w:r>
        <w:t xml:space="preserve">Aims and objectives are the determinants to a firm’s liquidity measurement techniques. Liquidity and profitability are the two interrelated aspects of Financial and Risk management. It establishes facts about how business profitability is greatly impacted by the liquidity position of the firm. It also helps to understand about the different methods and techniques of Liquidity and risk management. </w:t>
      </w:r>
    </w:p>
    <w:p>
      <w:pPr>
        <w:pStyle w:val="style0"/>
        <w:spacing w:lineRule="auto" w:line="360"/>
        <w:jc w:val="both"/>
        <w:rPr/>
      </w:pPr>
      <w:r>
        <w:t>Usually, aims and objectives are the determinants assisting researchers in the right direction of conducting the research. The various aims and objectives of this particular research have been determined below:</w:t>
      </w:r>
    </w:p>
    <w:p>
      <w:pPr>
        <w:pStyle w:val="style0"/>
        <w:spacing w:lineRule="auto" w:line="360"/>
        <w:jc w:val="both"/>
        <w:rPr/>
      </w:pPr>
      <w:r>
        <w:t>1. To assess the organizational liquidity position for attaining an efficient business strategy.</w:t>
      </w:r>
    </w:p>
    <w:p>
      <w:pPr>
        <w:pStyle w:val="style0"/>
        <w:spacing w:lineRule="auto" w:line="360"/>
        <w:jc w:val="both"/>
        <w:rPr/>
      </w:pPr>
      <w:r>
        <w:t xml:space="preserve">2. To examine the key requirements of the Liquidity Management techniques </w:t>
      </w:r>
    </w:p>
    <w:p>
      <w:pPr>
        <w:pStyle w:val="style0"/>
        <w:spacing w:lineRule="auto" w:line="360"/>
        <w:jc w:val="both"/>
        <w:rPr/>
      </w:pPr>
      <w:r>
        <w:t xml:space="preserve">3. To analyze the techniques of Liquidity Management for eradicating the various financial distresses. </w:t>
      </w:r>
    </w:p>
    <w:bookmarkStart w:id="6" w:name="_Toc10164253"/>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1.6 </w:t>
      </w:r>
      <w:r>
        <w:rPr>
          <w:rFonts w:ascii="Times New Roman" w:cs="Times New Roman" w:hAnsi="Times New Roman"/>
          <w:sz w:val="24"/>
          <w:szCs w:val="24"/>
        </w:rPr>
        <w:t>Research Questions</w:t>
      </w:r>
      <w:r>
        <w:rPr>
          <w:rFonts w:ascii="Times New Roman" w:cs="Times New Roman" w:hAnsi="Times New Roman"/>
          <w:sz w:val="24"/>
          <w:szCs w:val="24"/>
        </w:rPr>
        <w:t>:</w:t>
      </w:r>
      <w:bookmarkEnd w:id="6"/>
    </w:p>
    <w:p>
      <w:pPr>
        <w:pStyle w:val="style0"/>
        <w:spacing w:lineRule="auto" w:line="360"/>
        <w:jc w:val="both"/>
        <w:rPr/>
      </w:pPr>
      <w:r>
        <w:t xml:space="preserve">Research questions are the crucial areas of research, which facilitates the researcher to understand the topic of the research completely. Research questions help the researcher to identify the main areas of the conducted research. It is an inquiry that is answerable by the researcher concerning the particular issue or concern. </w:t>
      </w:r>
      <w:r>
        <w:t>The research question has been furnished below which concerns the topic of “The Impact of Liquidity Management on the Profitability of an Organization” has been established below:</w:t>
      </w:r>
    </w:p>
    <w:p>
      <w:pPr>
        <w:pStyle w:val="style0"/>
        <w:spacing w:lineRule="auto" w:line="360"/>
        <w:jc w:val="both"/>
        <w:rPr/>
      </w:pPr>
      <w:r>
        <w:t>1. How are liquidity and profitability of a business enterprise linked to one another?</w:t>
      </w:r>
    </w:p>
    <w:p>
      <w:pPr>
        <w:pStyle w:val="style0"/>
        <w:spacing w:lineRule="auto" w:line="360"/>
        <w:jc w:val="both"/>
        <w:rPr/>
      </w:pPr>
      <w:r>
        <w:t>2. What are the measurements of liquidity?</w:t>
      </w:r>
    </w:p>
    <w:p>
      <w:pPr>
        <w:pStyle w:val="style0"/>
        <w:spacing w:lineRule="auto" w:line="360"/>
        <w:jc w:val="both"/>
        <w:rPr/>
      </w:pPr>
      <w:r>
        <w:t>3. How does the liquidity position of a business enterprise affect the stability of an organization?</w:t>
      </w:r>
    </w:p>
    <w:bookmarkStart w:id="7" w:name="_Toc10164254"/>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1.7 </w:t>
      </w:r>
      <w:r>
        <w:rPr>
          <w:rFonts w:ascii="Times New Roman" w:cs="Times New Roman" w:hAnsi="Times New Roman"/>
          <w:sz w:val="24"/>
          <w:szCs w:val="24"/>
        </w:rPr>
        <w:t>Research Structure</w:t>
      </w:r>
      <w:r>
        <w:rPr>
          <w:rFonts w:ascii="Times New Roman" w:cs="Times New Roman" w:hAnsi="Times New Roman"/>
          <w:sz w:val="24"/>
          <w:szCs w:val="24"/>
        </w:rPr>
        <w:t>:</w:t>
      </w:r>
      <w:bookmarkEnd w:id="7"/>
    </w:p>
    <w:p>
      <w:pPr>
        <w:pStyle w:val="style0"/>
        <w:spacing w:lineRule="auto" w:line="360"/>
        <w:jc w:val="both"/>
        <w:rPr/>
      </w:pPr>
      <w:r>
        <w:t>The research structure determines the pattern of the research and how it would proceed. The concerned research on “</w:t>
      </w:r>
      <w:r>
        <w:t>The Impact of Liquidity Management on the Profitability of an Organization”, will follow the structure as mentioned below:</w:t>
      </w:r>
    </w:p>
    <w:p>
      <w:pPr>
        <w:pStyle w:val="style0"/>
        <w:spacing w:lineRule="auto" w:line="360"/>
        <w:jc w:val="both"/>
        <w:rPr/>
      </w:pPr>
      <w:r>
        <w:t>Chapter 1: Introduction – The background of the research is elaborated here, along with the significance of the research that determines the importance of this research and the research rationale. Besides this, the research questions are also included in the research which are strongly based on the topic of the research.</w:t>
      </w:r>
    </w:p>
    <w:p>
      <w:pPr>
        <w:pStyle w:val="style0"/>
        <w:spacing w:lineRule="auto" w:line="360"/>
        <w:jc w:val="both"/>
        <w:rPr/>
      </w:pPr>
      <w:r>
        <w:t xml:space="preserve">Chapter 2: Literature Review – The Literature Review addresses the underlying aims and objectives of the research and includes the various opinions of authors in the form of books, journals and lectures. </w:t>
      </w:r>
    </w:p>
    <w:p>
      <w:pPr>
        <w:pStyle w:val="style0"/>
        <w:spacing w:lineRule="auto" w:line="360"/>
        <w:jc w:val="both"/>
        <w:rPr/>
      </w:pPr>
      <w:r>
        <w:t>Chapter 3</w:t>
      </w:r>
      <w:r>
        <w:t>: Research Methodology – Research Methodology is the category where the researcher adheres to different research strategy, the research designs, the research approach, and also includes primary and secondary data collection techniques. The method of collection of data is either in the form of random sampling or probabilistic sampling. It further analyzes the data for reaching a particular aspect of the research.</w:t>
      </w:r>
    </w:p>
    <w:p>
      <w:pPr>
        <w:pStyle w:val="style0"/>
        <w:spacing w:lineRule="auto" w:line="360"/>
        <w:jc w:val="both"/>
        <w:rPr/>
      </w:pPr>
      <w:r>
        <w:t xml:space="preserve">Chapter 4: Discussions of the findings – The researcher here, interprets, analyzes the data critically, </w:t>
      </w:r>
      <w:r>
        <w:t xml:space="preserve">and also applies the prior previewed literary ideas. </w:t>
      </w:r>
    </w:p>
    <w:p>
      <w:pPr>
        <w:pStyle w:val="style0"/>
        <w:spacing w:lineRule="auto" w:line="360"/>
        <w:jc w:val="both"/>
        <w:rPr/>
      </w:pPr>
      <w:r>
        <w:t xml:space="preserve">Chapter 5: Conclusion and Recommendation - Finally, the researcher is able to derive a particular conclusion with respect to the given topic. Some measures are suggested by the researcher that would enable the people associated with the research to come up ways of overcoming the different shortcomings of the research. </w:t>
      </w:r>
    </w:p>
    <w:bookmarkStart w:id="8" w:name="_Toc10164255"/>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Chapter 2: Literature Review:</w:t>
      </w:r>
      <w:bookmarkEnd w:id="8"/>
    </w:p>
    <w:bookmarkStart w:id="9" w:name="_Toc10164256"/>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2.1</w:t>
      </w:r>
      <w:r>
        <w:rPr>
          <w:rFonts w:ascii="Times New Roman" w:cs="Times New Roman" w:hAnsi="Times New Roman"/>
          <w:sz w:val="24"/>
          <w:szCs w:val="24"/>
        </w:rPr>
        <w:t xml:space="preserve"> Assessing the liquidity position of the organization in order to attain an effective business strategy:</w:t>
      </w:r>
      <w:bookmarkEnd w:id="9"/>
    </w:p>
    <w:p>
      <w:pPr>
        <w:pStyle w:val="style0"/>
        <w:spacing w:lineRule="auto" w:line="360"/>
        <w:jc w:val="both"/>
        <w:rPr/>
      </w:pPr>
      <w:r>
        <w:t xml:space="preserve">Each business activity has Finance as the lifeblood, which helps to run the business in a smooth and an effective way. As a resource, Finance is quite scarce and must be efficiently managed in order to run and function the enterprise successfully. Financial Management if inefficient leads to most of the business enterprises grieving even when the enterprise has other conditions in its favour. The managerial activity concerned with the planning, controlling and managing of the enterprise’s financial resources. Financial Management can traditionally mean funds procurement by the corporate enterprises for the meeting of financial needs (Ehiedu, 2014). In the modern approach, </w:t>
      </w:r>
      <w:r>
        <w:t>financial</w:t>
      </w:r>
      <w:r>
        <w:t xml:space="preserve"> management is broadly viewed and it provides an analytical and a conceptual framework for taking financial decisions. The term “liquidity” in financial management can be defined about the firm’s liquid positions, and ways of ascertaining the profitability and the liquidity position of the firm. The initiation of the operational activities of an organization is done by liquidity management system. This also helps in the assessing the business’s liquidity position which are entailed through the judgment of the Current Ratio concerning the Financial balance. This can best be done with the help of Working Capital Management, varying from industry to industry. Working Capital can be defined as the determination of the quantity of funds required by a business enterprise in order to finance its daily operations (Mathuva, 2015). Working Capital management mainly aims to smoothly function the business activities. These days, the main emphasis is laid on financial control internally and not externally. This means that the working capital gains more importance in the modern functioning of business and its financial activities. </w:t>
      </w:r>
    </w:p>
    <w:bookmarkStart w:id="10" w:name="_Toc10164257"/>
    <w:bookmarkStart w:id="11" w:name="_Hlk10059502"/>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2.2 Assessing the </w:t>
      </w:r>
      <w:r>
        <w:rPr>
          <w:rFonts w:ascii="Times New Roman" w:cs="Times New Roman" w:hAnsi="Times New Roman"/>
          <w:sz w:val="24"/>
          <w:szCs w:val="24"/>
        </w:rPr>
        <w:t>role of Current Assets on the business’s financial profitability:</w:t>
      </w:r>
      <w:bookmarkEnd w:id="10"/>
    </w:p>
    <w:bookmarkEnd w:id="11"/>
    <w:p>
      <w:pPr>
        <w:pStyle w:val="style0"/>
        <w:spacing w:lineRule="auto" w:line="360"/>
        <w:jc w:val="both"/>
        <w:rPr/>
      </w:pPr>
      <w:r>
        <w:t xml:space="preserve">Another way of assessing the financial liquidity position of the business enterprise is done through assessing the Current Ratio. The Current Ratio helps to identify the liquidity position of a business enterprise. The identification of current ratio is done by dividing the current assets and the current liabilities. Going by the standards of accounting, current assets must be 1.5 times more than the current liabilities. The Current ratio is a very useful ratio, which helps to measure the company’s liquidity position. Besides this, the current ratio helps to gauge the company’s financial strength in the short term. Furthermore, Current Ratios also help to determine the operating cycle of a company. A higher value of the liquid asset definitely indicates a stronger liquidity position. Application of this and other liquidity management strategies would enable a business enterprise to determine its exact financial position. In order to make themselves more profitable for satisfying their investors, business organizations must follow the traditional ratios of liquidity measurement. This consists of both current ratio and quick ratio. One of the most effective strategies of liquidity is considered net liquid balance. There are other methods by which the liquidity position can be measured. One of them is Baumol Model. Baumol Model helps to determine the optimum cash level at a steady and a predictable business environment. An organization’s liquid position can be evaluated on the liquidity measurement, as already mentioned. According to Lee and Parker, (2014), the liquidity problem is relatable to the bankruptcy of the organization. Financial distress is resulted due to a mismatch between the firm’s financial obligations and it availability of current assets. Cash Conversion Cycle (CCC) also measures the liquidity of the firm. Another name of this is Net Liquidity Float, since it measures between time and float. </w:t>
      </w:r>
    </w:p>
    <w:bookmarkStart w:id="12" w:name="_Toc10164258"/>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2.</w:t>
      </w:r>
      <w:r>
        <w:rPr>
          <w:rFonts w:ascii="Times New Roman" w:cs="Times New Roman" w:hAnsi="Times New Roman"/>
          <w:sz w:val="24"/>
          <w:szCs w:val="24"/>
        </w:rPr>
        <w:t>3</w:t>
      </w:r>
      <w:r>
        <w:rPr>
          <w:rFonts w:ascii="Times New Roman" w:cs="Times New Roman" w:hAnsi="Times New Roman"/>
          <w:sz w:val="24"/>
          <w:szCs w:val="24"/>
        </w:rPr>
        <w:t xml:space="preserve"> Examining the essential requirements of the techniques for liquidity management:</w:t>
      </w:r>
      <w:bookmarkEnd w:id="12"/>
    </w:p>
    <w:p>
      <w:pPr>
        <w:pStyle w:val="style0"/>
        <w:spacing w:lineRule="auto" w:line="360"/>
        <w:jc w:val="both"/>
        <w:rPr/>
      </w:pPr>
      <w:r>
        <w:t xml:space="preserve">Liquidity Management is defined as the cash accessibility that is readily available to keep in mind about the business’s investments and short-term investment funding which covers the debts. It also determines the firm’s ability of paying for the products and services. Liquidity Management can define the underlying balances between the various costs. It also takes into consideration the benefits of having liquidity (Kling, et al, 2014). A company can enhance its liquidity means either internally or through external means. In business, Liquidity Management is assessed by the managers, lenders and investors by using of ratios of liquidity management for evaluating the liquidity risks. This is normally done by the comparison between liabilities of the </w:t>
      </w:r>
      <w:r>
        <w:t xml:space="preserve">short-term and liquid assets. This also determines the company’s ability to invest more, payment of bonuses and whether to meet their obligations of debt. Over-leveraged companies must adopt steps for reducing the particular gap between cash in hand and the obligations of debt. Over-leveraged companies have liquidity </w:t>
      </w:r>
      <w:r>
        <w:t>risks, which</w:t>
      </w:r>
      <w:r>
        <w:t xml:space="preserve"> are quite higher since they have less assets which can be moved around. As per the statement made by Stojanovic, (2014), External Liquidity means borrowing through suppliers and other borrowers. The firm’s internal borrowers are the short-term inventory and investments as well as receivables. Pooling and cash concentration are also the various techniques of liquidity management. There are very important principles of Liquidity risk management, which need to be identified. These are, firstly, the liquidity risks must be identified early, so that risk analysis could be done in an easier way. Secondly, the liquidity risks must be monitored and controlled regularly. Thirdly, businesses must conduct regular stress tests financially in order to anticipate the various potential shortfalls in liquidity. Lastly, Contingency Plan must be created in order to delegate responsibility. The most crucial needs of the Liquidity Management Techniques are Cash Concentration, which includes movement of cash funds from the account of the participant to a specific account for the created liquidity position. The concept of “sweeping” is also prevalent where a credit position moves to a specific target account moving to a particular target account, transferring the debit from the target account. Another name of Cash Concentration is zero balancing structure (Agha, 2014). As per researchers, Zero Balancing structures are arrangements whereby the transfer sweeping funds from various operating accounts to specifically a master account at the business hours closing each day. Also known as ZBA, Zero Balance Accounts are the physical pooling, which differentiates from the notional pooling. In ZBA, companies move their funds between their different accounts, which results in the different holders of sub accounts. On the other hand, there is no physical funds transfer in the notional pooling. Zero Balancing Accounts or Structures are generally found to occur in two</w:t>
      </w:r>
      <w:r>
        <w:t>-</w:t>
      </w:r>
      <w:r>
        <w:t xml:space="preserve">way process, which means that both debit and credit balances are swept and overdrafts in the sub accounts are covered by the day end sweeping from Master Account. Notional Balance Consolidation is another technique that involves the Notional Pooling. Here, as indicated by Williams and Dobelman, (2017), balances of debit and credit are counterbalanced. Since there is a cancellation of debit and credit balances, therefore it becomes possible for the business enterprises to accomplish a reduced interest of debit and increased credit interests. There are a few benefits of notional pooling which help a business to accomplish </w:t>
      </w:r>
      <w:r>
        <w:t xml:space="preserve">its breakeven point and decreases the loans of the various </w:t>
      </w:r>
      <w:r>
        <w:t>companies, which</w:t>
      </w:r>
      <w:r>
        <w:t xml:space="preserve"> leads to a structure that is a decentralized one. Increased interests are also an essential need for the Liquidity Management Technique. This specific technique adheres to local regulations and banks keeping in mind about the regulations of the ROI in any particular account. The Liquidity Management Technique further includes a business model, which is Centralized and Decentralized. The various techniques of enhancing the Liquidity Management are to better the cash forecasting and focus on Account Payable and Account Receivables. This helps to enhance the cash positions in the business. </w:t>
      </w:r>
    </w:p>
    <w:bookmarkStart w:id="13" w:name="_Toc10164259"/>
    <w:p>
      <w:pPr>
        <w:pStyle w:val="style2"/>
        <w:spacing w:lineRule="auto" w:line="360"/>
        <w:jc w:val="both"/>
        <w:rPr>
          <w:rFonts w:ascii="Times New Roman" w:cs="Times New Roman" w:hAnsi="Times New Roman"/>
          <w:color w:val="ff0000"/>
          <w:sz w:val="24"/>
          <w:szCs w:val="24"/>
        </w:rPr>
      </w:pPr>
      <w:r>
        <w:rPr>
          <w:rFonts w:ascii="Times New Roman" w:cs="Times New Roman" w:hAnsi="Times New Roman"/>
          <w:color w:val="ff0000"/>
          <w:sz w:val="24"/>
          <w:szCs w:val="24"/>
        </w:rPr>
        <w:t>2.</w:t>
      </w:r>
      <w:r>
        <w:rPr>
          <w:rFonts w:ascii="Times New Roman" w:cs="Times New Roman" w:hAnsi="Times New Roman"/>
          <w:color w:val="ff0000"/>
          <w:sz w:val="24"/>
          <w:szCs w:val="24"/>
        </w:rPr>
        <w:t>4</w:t>
      </w:r>
      <w:r>
        <w:rPr>
          <w:rFonts w:ascii="Times New Roman" w:cs="Times New Roman" w:hAnsi="Times New Roman"/>
          <w:color w:val="ff0000"/>
          <w:sz w:val="24"/>
          <w:szCs w:val="24"/>
        </w:rPr>
        <w:t xml:space="preserve"> </w:t>
      </w:r>
      <w:r>
        <w:rPr>
          <w:rFonts w:ascii="Times New Roman" w:cs="Times New Roman" w:hAnsi="Times New Roman"/>
          <w:color w:val="ff0000"/>
          <w:sz w:val="24"/>
          <w:szCs w:val="24"/>
        </w:rPr>
        <w:t>Evaluation of the relationship between liquidity ratio and profitability ratio for eradicating the financial distresses of business organizations</w:t>
      </w:r>
      <w:r>
        <w:rPr>
          <w:rFonts w:ascii="Times New Roman" w:cs="Times New Roman" w:hAnsi="Times New Roman"/>
          <w:color w:val="ff0000"/>
          <w:sz w:val="24"/>
          <w:szCs w:val="24"/>
        </w:rPr>
        <w:t>:</w:t>
      </w:r>
      <w:bookmarkEnd w:id="13"/>
    </w:p>
    <w:p>
      <w:pPr>
        <w:pStyle w:val="style0"/>
        <w:spacing w:lineRule="auto" w:line="360"/>
        <w:jc w:val="both"/>
        <w:rPr/>
      </w:pPr>
      <w:r>
        <w:t xml:space="preserve">As defined already, Liquidity refers to the organizational stability in order to meet the various obligations of the firm during its short-term tenure. In the long-term, the firm is able to pay all its debt to its creditors and maintain the same. To determine the firm’s long-term financial survival, there is a dependence on the income earned by the enterprise satisfactorily. A liquidity that is a sound one betters profitability, which in turn diminishes the probability of a future default risk. Besides this, return and risk are extremely important aspects, which need to be taken into consideration while making significant financial decisions of the company. Predicting the failure of a business constitutes as a key activity, which helps in supervising the risks of an enterprise and the variables. Enterprise failures are definable phenomenon that encompasses the failure of covering debts externally, budget limits being exceeded, failure of effective payments of suppliers, incurring the losses, etc. Thus, the study of profitability, liquidity as well as their risk association helps to assess the financial bankruptcy and distress and evaluates the company’s financial strengths. Liquidity Management assists in the proper management of liquid assets and liabilities. It also handles the different kinds of financial issues, which are not possible for the business enterprise to resolve otherwise. The most important key in the management and running of any successful business enterprise is money management. There are a handful of businesses that fail as a result of poor money management techniques and cash flow issues. Thus, there is a requirement of businesses to focus on the liquidity of their company and it should be managed in proper ways. Liquidity also ascertains companies to determine their financial positions, while also determining the firm’s ability in their conversion of assets into the liquid cash. Liquidity Management gathers its importance with the aid of ascertaining the firm’s financial position. An </w:t>
      </w:r>
      <w:r>
        <w:t xml:space="preserve">enterprise’s finances are also determined with the help of Liquidity Management. The firm’s financial positions are also determined along with the profitability level. Through early submissions of invoice, it is possible for the firm to increase the level of its profitability. Financial distress is a situation of tight cash where businesses cannot pay their debts to their creditors on the required due date (Ahmed, 2015). When firms are under a financial distress, they experience a sharp reduction in their market value. Furthermore, it also forces larger customers in the cancellation of their orders. Firms in financial distresses face bankruptcy and liquidation, which leads to a delay in the meeting of their liabilities. Financial distresses usually occur in those companies facing economic difficulties and having a direct influence on the manufacturing chain to distribution. The financial difficulties that the company experiences, as an example, having troubles in the payment of past debts, the costs amount which are incurred to fund the production, exceeding the income level, difficulties in uncollected receivables amount as well as the difficulty to receive loans from various parties. Because of all these situations, bankruptcy arises. The </w:t>
      </w:r>
      <w:r>
        <w:t>Altman’s Z score can predict the financial distress, bankruptcy and its associated risks</w:t>
      </w:r>
      <w:r>
        <w:t>. It is an equation of multivariable implemented by Altman for predicting the bankruptcy rate. Here, discriminate analysis is used in the form of a statistical model that is the bankruptcy of multiple discrimination.  There were three different kinds of Z Score Models which were developed in the year 1968. In the year 1983, Z-Score , Model A has been developed to be used in manufacturing companies. Later on, Model “B” had been developed for general firms for the non-public, including the manufacturing sector. The main purpose behind the Z Score Model is the measurement of the financial health of a company that predicts probability of a company’s financial health within the next two years. According to (Altman, 2017), Altman’s Z Score Model is extremely useful and accurately measures the bankruptcy. It also estimates the company’s health and based on the general financial ratios, this Model possibly predicts the firm’s bankruptcy and confirms the financial stability of the firm.</w:t>
      </w:r>
    </w:p>
    <w:p>
      <w:pPr>
        <w:pStyle w:val="style0"/>
        <w:spacing w:lineRule="auto" w:line="360"/>
        <w:jc w:val="both"/>
        <w:rPr/>
      </w:pPr>
      <w:r>
        <w:t xml:space="preserve">For attaining and maintaining an effective strategy of the business, an organization must understand three different areas. The statement of finances and their structures, the industry’s economic characteristics in which it operates and third, the strategies used by firms to separate itself from the rivals of the firm. Six steps would help to develop an effective financial statement analysis. One, the economic characteristics of the industry must be identified first. The activities that are involved in creating, producing as well as distributing then products of the firm and its </w:t>
      </w:r>
      <w:r>
        <w:t xml:space="preserve">services. Two, the business strategies must be identified. The goods and services, their nature, product uniqueness, level of the profit margins, brand loyalty creation, etc. should also be looked at. Three, the financial statements of the firm and its quality must also be assessed. Accounts of the Balance Sheet are evaluated. This helps to understand whether the balance sheet represents the economic position of the business or not. In this case, as indicated by Gonçalves, </w:t>
      </w:r>
      <w:r>
        <w:rPr>
          <w:i/>
        </w:rPr>
        <w:t>et al</w:t>
      </w:r>
      <w:r>
        <w:t xml:space="preserve">, (2018), the cash flow statements would help to understand the liquidity position of the business because of its operations, their impact, and to understand the origin of the funds, where they have been utilized and how the firm’s overall liquidity has been affected. Four, while evaluating the financial position and statements of the firm, the business analyses taking the help of different tools, like, ratios of the financial tools, asset management, liquidity, debt management, profitability, etc. In this way, the firm is also able to ascertain about the profitability of the firm from equity shareholders’ perspectives. Besides these, it is also vital to analyze the statement of financial ratios comparatively by noting about the current ratios of the same firm from their earlier periods. This can also be done by comparing the industry averages. Five, pro-forma statements of finances also help the firm to make reasonable guesses and assumptions about an industry or the firm’s future. Furthermore, it also gives a guideline on how this impact funding as well as cash flows. The valuation of the firm, taking the help of methodology of cash flow in projected dividends form. </w:t>
      </w:r>
    </w:p>
    <w:p>
      <w:pPr>
        <w:pStyle w:val="style0"/>
        <w:spacing w:lineRule="auto" w:line="360"/>
        <w:jc w:val="both"/>
        <w:rPr/>
      </w:pPr>
      <w:r>
        <w:t>As already explained, Liquidity Ratio and Profitability Ratios or the Financial Performance Indicators are closely related. Liquidity Ratio is the ratio between liquid liabilities and liquid assets of any financial or non</w:t>
      </w:r>
      <w:r>
        <w:t>-</w:t>
      </w:r>
      <w:r>
        <w:t xml:space="preserve"> financial institutions or banks. Liquidity Ratios are better known as the financial metrics that determines the ability of the debtor to pay off its present debt obligations. Contrarily, Profitability Ratio measures the company’s profitability and measures the performance of the company. There have been previous researches between profitability and liquidity ratios that has investigated the profitability and liquidity of organizations. The relationship between Liquidity and Profitability lies in the fact that both these two are crucial variables that provide information about any business enterprise’s effectiveness of performance. (Ali, </w:t>
      </w:r>
      <w:r>
        <w:rPr>
          <w:i/>
        </w:rPr>
        <w:t>et al</w:t>
      </w:r>
      <w:r>
        <w:t xml:space="preserve">, 2016.) has proved prominent relationship between profitability and liquidity of firms in various companies. Many researchers have observed that weak relationships exist between quick ratio, current ratio, cash ratio, etc. Scholars have also found out that the liquidity ratio affects the margin of gross profit positively. There are companies under various stock exchanges, </w:t>
      </w:r>
      <w:r>
        <w:t xml:space="preserve">that reveal about the differences existing between ratios of cash flow and the general liquidity ratio, like, margin of operating of cash flow, where, cash ratio and current ratio influence the operation of margins of cash flow. There are also other Financial Performance Indicators, as per researchers. The vital role played by liquidity ratios while determining the performance of the companies points out to the presence of a significant influence on liquidity ratios directly on organizational profitability. Cash Ratio, Quick Ratio, GP margin prominently affects the industrial companies’ growth. In many organizations and banks, liquidity ratios have quite a positive effect on the GP margin. There are various ways in which, the profitability of a firm can be measured. Firstly, a relationship exists between profits of the firm and its revenue. Another measure is with the help of Return on assets that relate the profits to the required investment (Mathuva, 2015). Income analysis is of great importance to the stockholders, since they acquire the revenue with the help of dividends. Further, an increase in profits can increase the firm’s market price, that leads to profit or capital gains. According to Tvaronavičienė, </w:t>
      </w:r>
      <w:r>
        <w:rPr>
          <w:i/>
        </w:rPr>
        <w:t>et al</w:t>
      </w:r>
      <w:r>
        <w:t xml:space="preserve">, (2018), the issue concerning the relationship between profitability and liquidity is discussed exclusively since it is extremely vital for all organizations irrespective of its size. Companies treat liquidity as expenses. The money that is in the form of CA (Current Assets) could be invested as well as generated in the form of interest income. Thus, the cost of liquidity over short-term or long-term financing can better be known as the rate of interests. In case of shortage of liquidity, the organization should either allure loans for short-term or sell of its liquid assets, also considered as a part of their expenses. It has been observed that only the liquidity having only an optimal level has benefitted the profitability of the firm. As per various financial reports analyses, there are various ways by which, the trend concerning profitability and liquidity can be determined, The Time Series Analysis is an important tool determining the regression of liquidity ratio on Profitability Ratio. By adopting Current ratio as a tool for finding out about the relationship between liquidity and profitability, researchers have observed about negative relation existing between these two. Working Capital Management also has direct relationship between the liquidity and profitability of the firm. There is an easy transformation of profitability into the liquid assets, and this is the reason why profitability and liquidity are both important. However, this does not indicate the fact that company’s profitability increases with its high liquidity. The importance of liquidity of a firm is more crucial than its profitability since it indicates whether </w:t>
      </w:r>
      <w:r>
        <w:t xml:space="preserve">the organization or the business entity would survive or not. Besides these, Current Assets and Fixed Assets are also quite important determinants indicating the profitability of the firm. </w:t>
      </w:r>
    </w:p>
    <w:bookmarkStart w:id="14" w:name="_Toc10164261"/>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2.6 </w:t>
      </w:r>
      <w:bookmarkStart w:id="15" w:name="_Hlk10059524"/>
      <w:r>
        <w:rPr>
          <w:rFonts w:ascii="Times New Roman" w:cs="Times New Roman" w:hAnsi="Times New Roman"/>
          <w:sz w:val="24"/>
          <w:szCs w:val="24"/>
        </w:rPr>
        <w:t>Analysing the in-depth positive and negative relationship between liquidity and profitability of business:</w:t>
      </w:r>
      <w:bookmarkEnd w:id="14"/>
      <w:bookmarkEnd w:id="15"/>
    </w:p>
    <w:p>
      <w:pPr>
        <w:pStyle w:val="style0"/>
        <w:spacing w:lineRule="auto" w:line="360"/>
        <w:jc w:val="both"/>
        <w:rPr/>
      </w:pPr>
      <w:r>
        <w:t xml:space="preserve">Accounting Liquidity refers to the ability of the business organization for meeting its obligations over a short time duration. It is done by using the liquid assets. Therefore, it is much easier for the company to pay its liabilities and bills in the next year. According to </w:t>
      </w:r>
      <w:r>
        <w:rPr>
          <w:shd w:val="clear" w:color="auto" w:fill="ffffff"/>
        </w:rPr>
        <w:t>Eljelly(2004</w:t>
      </w:r>
      <w:r>
        <w:t>), there is a corroboration of an idea, the concept confirming profit maximization and high working capital trade-off. Despite the fact that maintenance costs exist for high values in the current assets, it does not have a direct worth to the organization, thereby making profits. Thus, there exists a relatively negative and positive relationship between liquidity and profitability. However, there are scholars who argue that in the long and medium run, profitability and liquidity relationship might be positive. This thought arose due to loans that are needed more and the fact that ample cash flow would not be generated by low profitability, and this creates a dangerous cycle. Working capital management is a very important element of the administration of finances. The concept of net-working capital may be defined as the figure where the given organization’s current assets do exceed their current liabilities. Keeping a lower level of the working capital would make the firm an insolvent one. Thus, it can be said that the enterprise’s current assets should be at such level which would cover the current liabilities, and that too at a considerable safety margin level. Usually, a liquidity that is high is treated as a symbol of the firm’s financial strength. Although, as per a few authors, high liquidity might be undesirable under certain circumstances just like the low once. This may be because of the argument that fixed assets are generally more profitable than the current assets. It also suggests that the investment of the money in the current assets produces low returns than as compared to the fixed assets, which often represents the cost of opportunity. Other than this, current assets employ certain amounts which generate an extra maintenance costs and decreasing the organizational profitability (</w:t>
      </w:r>
      <w:r>
        <w:rPr>
          <w:shd w:val="clear" w:color="auto" w:fill="ffffff"/>
        </w:rPr>
        <w:t>Goldmann, 2017</w:t>
      </w:r>
      <w:r>
        <w:t xml:space="preserve">). </w:t>
      </w:r>
    </w:p>
    <w:p>
      <w:pPr>
        <w:pStyle w:val="style0"/>
        <w:spacing w:lineRule="auto" w:line="360"/>
        <w:jc w:val="both"/>
        <w:rPr/>
      </w:pPr>
      <w:r>
        <w:t xml:space="preserve">However, it must be noted that a few of the advantages are provided by holding cash like, meeting the daily expenses of payment for taxes, materials and salaries. Holding cash also provides a particular margin of safety for the eventual downturns, mainly due tot eh cause of </w:t>
      </w:r>
      <w:r>
        <w:t xml:space="preserve">future term cash flows being uncertain. Lastly, it might be said that cash ownership does guarantee the fact that profitable investments that are undertaken do demand an immediate payment. Therefore, it is a huge responsibility that lies with financial managers for achieving the correct and the appropriate balance. The balance must be between the company’s reasonable return and an adequate liquidity. It is further suggested about liquidity level decision based on the fact that when applied resources are larger in the current assets, the company’s profitability is lower. It has been observed that a positive correlation exists between both profitability and liquidity. In the medium run businesses, </w:t>
      </w:r>
      <w:r>
        <w:t>i</w:t>
      </w:r>
      <w:r>
        <w:t>t has been observed that in many companies having a negative indicator of liquidity or profitability had faced the alternate indicator’s deterioration. During recessions, it is generally observed that an equilibrium between profitability and liquidity suggests a condition for financial stability existing. Thus, it may be said that the cost of liquidity on top of financing constitutes the rate of interest. Where shortage of liquidity exists, the organization must attract loans in the short term or sell liquid asset, consisting of an expense. Profitability is only benefitted by the optimal liquidity level. Profitability and liquidity have a relationship and many researches have previously been done studying the relevant profitability and liquidity ratios being computed. Profitability and liquidity pattern have been determined with the implementation of the analysis of time series. Thus, the major regression of liquidity ratio laid on profitability ratio. As per the study, quick ratio had quite an impact on the dependent variable ROA -Return on Assets. There are also researchers who stressed on the impact of liquidity on the business profitability (</w:t>
      </w:r>
      <w:r>
        <w:rPr>
          <w:shd w:val="clear" w:color="auto" w:fill="ffffff"/>
        </w:rPr>
        <w:t>Boțoc and Anton, 2017</w:t>
      </w:r>
      <w:r>
        <w:t xml:space="preserve">). The results have shown a predictability of profitability and liquid assets. Liquid assets coefficients have been found to be prominent yet negative. The extent or the degree to which liquidity affects the profitability of the businesses and how businesses can boost up their profitability and the liquidity situation has been studied by different findings. It has also been found out that the profitability of the firms is determined by the relationship between the profitability and liquidity ratios. Therefore, it also means that for survival and prosperity operations, businesses must not expose effective and efficient liquidity management. For excess liquidity and illiquidity, financial diseases occur, which can simply erode the businesses’ profit rule, affecting firms for arriving at high levels of profitability. The interrelationship between profitability and liquidity has also been presented by various researchers. As per the results, liquid ratios have a prominent impact on the Return on Assets and a not-so-prominent impact on Return on Equity ad Return o Investment. It is further </w:t>
      </w:r>
      <w:r>
        <w:t xml:space="preserve">revealed that Return on Investments is significantly affected by the quick ratios and the current ratios as well as the liquid ratio. As per the study, it has also been found out that each variable ratio has much effect on the businesses’ financial positions concerned with varied amounts, along with liquidity ratios. As indicated by </w:t>
      </w:r>
      <w:r>
        <w:rPr>
          <w:shd w:val="clear" w:color="auto" w:fill="ffffff"/>
        </w:rPr>
        <w:t xml:space="preserve">Denčić-Mihajlov, </w:t>
      </w:r>
      <w:r>
        <w:rPr>
          <w:i/>
          <w:shd w:val="clear" w:color="auto" w:fill="ffffff"/>
        </w:rPr>
        <w:t>et al</w:t>
      </w:r>
      <w:r>
        <w:rPr>
          <w:shd w:val="clear" w:color="auto" w:fill="ffffff"/>
        </w:rPr>
        <w:t>, (2015</w:t>
      </w:r>
      <w:r>
        <w:t xml:space="preserve">), the role of profitability ratios is also quite much with respect to the enterprises’ financial positions. As per the results of the surveys conducted by researchers, liquidity’s effect on business profitability displayed that those organizations holding certain liquid assets have caused an improvement in the profitability. Although, holding more liquid assets also minimize profitability. As per probable evidences, the relationship between profitability and liquidity has also been dependent on the economic state of the country in which the business operates and the particular business model used by that organization. The results established relies on policymakers devising the latest standards and formulating a particular liquidity level. Another school of thoughts also reflect the relationship between financial performance indicators – profitability ratios and the liquidity ratios. Studies also suggest about the significant correlation existing between profitability and liquidity in the companies analysed in the research. However, the relationship is also found to be opposite to the statement of hypothesis that is expected. Thus, it can be clearly indicated that the correlation existing between both liquidity and the profitability has been found to exhibit positivity. It has also pointed out about a weak positive correlation existing between the operating margin of profit and current ratio. However, this is found to be quite logical when differentiated between the results before since the effect of the operating costs has been eliminated, thus, this fragile positive relationship resulted due to other mentioned factors, such as sale of fixed assets and the increase in capital. The research results were thus positive and consistent. A positive correlation has also been found out between the operating margin of profit and current ratio, and here, the correlation coefficient has reached 0.279, because of the presence of the payable and receivables accounts as well as inventory, the components of current ratio. This also has quite an effect on the net profit. However, the other different ratios of liquidity such as the cash ratio, quick ratio, interval ratio, etc. do not have any link with the NPM (Net Profit Margin). Thus, the results thus coincided with the study indicating a correlation, positive in nature between NPM and quick ratio. Likewise, there is also a variance with the studies revealing the negative association or relation between net profit margin and quick ratio. A positive correlation has also been found to occur between all of the liquidity ratios like, Current </w:t>
      </w:r>
      <w:r>
        <w:t>Ratio, cash ratio, quick ratio and ROA (Return on Assets). These relationships are further backed up by a rise in the ROA being positively reflected on the CA (Current Assets) and usually, and particularly, on the Net working capital. This particular result lies in consistency with the studies’ results, indicating a positive link between ROA and liquidity ratios. Furthermore, return on assets are also found to be having a positive relationship with the quick ratio. There have been other studies as well regarding the association of cash ratio with current ratio. Thus, as per testing of the hypothesis, it has been found out that there are both positive and negative relationships tend to exist between business liquidity and profitability (</w:t>
      </w:r>
      <w:r>
        <w:rPr>
          <w:shd w:val="clear" w:color="auto" w:fill="ffffff"/>
        </w:rPr>
        <w:t>Svitlík and Poutník, 2016</w:t>
      </w:r>
      <w:r>
        <w:t xml:space="preserve">). Since both of these are the two most important elements determining the financial soundness of the institution, the relationship and mutual co-existence and dependency on one another cannot be denied at all. It is imperative to note that both liquidity as well as profitability are indicators of the performance of the business and helps the business to make critical economic and other decisions. Both of these are said to be also have their own significant contributions in the companies’ financial reports and books of accounts. With the help of financial reports, and the contributions of profitability and liquidity, companies can measure their performances and make crucial decisions. </w:t>
      </w:r>
    </w:p>
    <w:p>
      <w:pPr>
        <w:pStyle w:val="style1"/>
        <w:rPr>
          <w:rFonts w:ascii="Times New Roman" w:cs="Times New Roman" w:hAnsi="Times New Roman"/>
          <w:color w:val="ff0000"/>
          <w:sz w:val="24"/>
          <w:szCs w:val="24"/>
        </w:rPr>
      </w:pPr>
      <w:r>
        <w:rPr>
          <w:rFonts w:ascii="Times New Roman" w:cs="Times New Roman" w:hAnsi="Times New Roman"/>
          <w:color w:val="ff0000"/>
          <w:sz w:val="24"/>
          <w:szCs w:val="24"/>
        </w:rPr>
        <w:t>2.7 Empirical relationship between Liquidity Ratio and Profitability Ratio:</w:t>
      </w:r>
    </w:p>
    <w:p>
      <w:pPr>
        <w:pStyle w:val="style0"/>
        <w:spacing w:lineRule="auto" w:line="360"/>
        <w:jc w:val="both"/>
        <w:rPr>
          <w:color w:val="ff0000"/>
        </w:rPr>
      </w:pPr>
      <w:r>
        <w:rPr>
          <w:color w:val="ff0000"/>
        </w:rPr>
        <w:t>Liquidity and profitability have a close empirical relationship with one another. As already known, liquidity refers to the amount of available liquid cash or liquid assets in a particular company or a bank. With the purview of an organization, it may be said that liquidity plays a crucial role in the financial stability of any organization. On the other hand, profitability or the degree to what businesses yields financial gain or is profitable refers to efficiency measurement defining either the success of a business or its failure. As scholars have put it across, usually, higher the liquidity, the financial strength or solvency is greater or higher. However, as per other authors, many a times it has been observed that high liquidity may also be quite undesirable as low ones</w:t>
      </w:r>
      <w:r>
        <w:rPr>
          <w:color w:val="ff0000"/>
        </w:rPr>
        <w:t>. This is because</w:t>
      </w:r>
      <w:r>
        <w:rPr>
          <w:color w:val="ff0000"/>
        </w:rPr>
        <w:t xml:space="preserve"> current assets may sometimes would not be as more profitable as the fixed assets. Therefore, current assets have an amount that incur extra maintenance costs, as a result of which, the company’s profitability is lowered. Other authors observe that a balance must be achieved between the economic and financial profile. Fin</w:t>
      </w:r>
      <w:r>
        <w:rPr>
          <w:color w:val="ff0000"/>
        </w:rPr>
        <w:t>ancial leverage is affected by b</w:t>
      </w:r>
      <w:r>
        <w:rPr>
          <w:color w:val="ff0000"/>
        </w:rPr>
        <w:t xml:space="preserve">oth the liquidity and profitability </w:t>
      </w:r>
      <w:r>
        <w:rPr>
          <w:color w:val="ff0000"/>
        </w:rPr>
        <w:t xml:space="preserve">and good profitability. Business operations are self-financed </w:t>
      </w:r>
      <w:r>
        <w:rPr>
          <w:color w:val="ff0000"/>
        </w:rPr>
        <w:t xml:space="preserve">with the net profit retained portion, and the additional funds may be utilized in the next fiscal year. Therefore, good profitability definitely helps to increase the marketability and liquidity by promoting future profitability and proper growth. Thus, it may be said that both liquidity ratio as well as profitability ratio has a direct relationship on the financial health or solvency of the firm. </w:t>
      </w:r>
    </w:p>
    <w:bookmarkStart w:id="16" w:name="_Toc10164262"/>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Chapter 3 - Research Meth</w:t>
      </w:r>
      <w:r>
        <w:rPr>
          <w:rFonts w:ascii="Times New Roman" w:cs="Times New Roman" w:hAnsi="Times New Roman"/>
          <w:sz w:val="24"/>
          <w:szCs w:val="24"/>
        </w:rPr>
        <w:t>/</w:t>
      </w:r>
      <w:r>
        <w:rPr>
          <w:rFonts w:ascii="Times New Roman" w:cs="Times New Roman" w:hAnsi="Times New Roman"/>
          <w:sz w:val="24"/>
          <w:szCs w:val="24"/>
        </w:rPr>
        <w:t>odology:</w:t>
      </w:r>
      <w:bookmarkEnd w:id="16"/>
    </w:p>
    <w:bookmarkStart w:id="17" w:name="_Toc8942897"/>
    <w:bookmarkStart w:id="18" w:name="_Toc8994401"/>
    <w:bookmarkStart w:id="19" w:name="_Toc10164263"/>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3.1 Research Philosophy</w:t>
      </w:r>
      <w:bookmarkEnd w:id="17"/>
      <w:bookmarkEnd w:id="18"/>
      <w:bookmarkEnd w:id="19"/>
    </w:p>
    <w:p>
      <w:pPr>
        <w:pStyle w:val="style0"/>
        <w:spacing w:lineRule="auto" w:line="360"/>
        <w:jc w:val="both"/>
        <w:rPr/>
      </w:pPr>
      <w:r>
        <w:t>A number of research models have influenced the perspective of research philosophy. The base of research philosophy has formed on its divisions that are interpretivism, subjectivism, realism, and the positivism. In this research, the researcher has chosen the positivism research philosophy to analyze and evaluate the entire fact of liquidity management. Hence, the research philosophy has helped the researcher to reach the core of the aspect that how the impact of liquidity management has affected the profitability of the business organization. By using this method, the researcher can gather many data and information about the liquidity management system of the business. Therefore, the researcher can easily understand the overall scenario regarding the effectiveness of liquidity management. Quantifiable data can achieve by the method that leads the statistical evaluation (</w:t>
      </w:r>
      <w:r>
        <w:rPr>
          <w:color w:val="222222"/>
          <w:shd w:val="clear" w:color="auto" w:fill="ffffff"/>
        </w:rPr>
        <w:t>Mackey, 2015)</w:t>
      </w:r>
      <w:r>
        <w:t xml:space="preserve">. In order to conduct this research, positivism research philosophy is better in comparison to other segments of the research philosophy. Positive knowledge is directly related to natural phenomenon. The properties of positive knowledge highly influence the entire research as that is the important element of the research. The researcher has analyzed the theories and judgments regarding the aspect of ‘Impact of Liquidity Management on the Profitability of an Organization’. Hence, the research is crucial to assess the logic and statements on this significant topic. </w:t>
      </w:r>
    </w:p>
    <w:bookmarkStart w:id="20" w:name="_Toc8942898"/>
    <w:bookmarkStart w:id="21" w:name="_Toc8994402"/>
    <w:bookmarkStart w:id="22" w:name="_Toc10164264"/>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3.2 Research Approach</w:t>
      </w:r>
      <w:bookmarkEnd w:id="20"/>
      <w:bookmarkEnd w:id="21"/>
      <w:bookmarkEnd w:id="22"/>
    </w:p>
    <w:p>
      <w:pPr>
        <w:pStyle w:val="style0"/>
        <w:spacing w:lineRule="auto" w:line="360"/>
        <w:jc w:val="both"/>
        <w:rPr>
          <w:color w:val="ff0000"/>
        </w:rPr>
      </w:pPr>
      <w:r>
        <w:t>Research approach analyses the real phenomenon that how the liquidity management system of a business organization influences the profitability scale and annual revenue (</w:t>
      </w:r>
      <w:r>
        <w:rPr>
          <w:color w:val="222222"/>
          <w:shd w:val="clear" w:color="auto" w:fill="ffffff"/>
        </w:rPr>
        <w:t>Taylor, 2015)</w:t>
      </w:r>
      <w:r>
        <w:t xml:space="preserve">. The researcher has implemented this research approach in a strategic way that a perfect outcome can achieve from the overall research procedure. In the research, the researcher has underpinned the various processes that are interrelated with the liquidity as well as the profitability of the business organization. Moreover, this method is beneficial as the implementation of the research </w:t>
      </w:r>
      <w:r>
        <w:t>approach helps to identify the financial ratio and measure the financial aspects. The research approach has also evaluated the other factors that the researcher cannot easily analyze. Inductive and deductive are the two divisions of research approaches. The researcher gets help from the implementation of these two kinds of research approach in order to conduct the research in a technical way. Generally, the inductive research approach is consisting of new and innovative research model as well as theories, which helps to generate new ideas about the research subject (</w:t>
      </w:r>
      <w:r>
        <w:rPr>
          <w:color w:val="222222"/>
          <w:shd w:val="clear" w:color="auto" w:fill="ffffff"/>
        </w:rPr>
        <w:t>Silverman, 2016)</w:t>
      </w:r>
      <w:r>
        <w:t xml:space="preserve">. On another side, deductive research approach helps the researcher for the proper application of concepts and the theories that are established previously. For this research, the researcher has chosen the deductive research approach as this approach is more applicable rather than inductive research approach. The reason behind chose this research approach is the data, which is collected for this research, is mainly from the journals, books and the research theories. Moreover, there are reliable, strong, as well as logical data that assist the researcher to get a concrete outcome and summarize the research in an effective way. </w:t>
      </w:r>
      <w:r>
        <w:rPr>
          <w:color w:val="ff0000"/>
        </w:rPr>
        <w:t xml:space="preserve">In this particular research approach, the regression analysis has been kept in mind and accordingly the </w:t>
      </w:r>
      <w:r>
        <w:rPr>
          <w:color w:val="ff0000"/>
        </w:rPr>
        <w:t xml:space="preserve">data has been gathered based on the statistical findings. </w:t>
      </w:r>
    </w:p>
    <w:bookmarkStart w:id="23" w:name="_Toc8942899"/>
    <w:bookmarkStart w:id="24" w:name="_Toc8994403"/>
    <w:bookmarkStart w:id="25" w:name="_Toc10164265"/>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3.3 Research Design</w:t>
      </w:r>
      <w:bookmarkEnd w:id="23"/>
      <w:bookmarkEnd w:id="24"/>
      <w:bookmarkEnd w:id="25"/>
    </w:p>
    <w:p>
      <w:pPr>
        <w:pStyle w:val="style0"/>
        <w:spacing w:lineRule="auto" w:line="360"/>
        <w:jc w:val="both"/>
        <w:rPr/>
      </w:pPr>
      <w:r>
        <w:t>The research approaches are encompassed through the analysis of the research design that enables as well as facilitates the integration and implementation of the components regarding the research study and individual elements in the way of logical and rational manner (</w:t>
      </w:r>
      <w:r>
        <w:rPr>
          <w:color w:val="222222"/>
          <w:shd w:val="clear" w:color="auto" w:fill="ffffff"/>
        </w:rPr>
        <w:t>Flick, 2015)</w:t>
      </w:r>
      <w:r>
        <w:t xml:space="preserve">. Hence, the research design is an important method of the research that assists to form an idea that how the researcher will complete the entire process of research. The problems of the research can easily address through research design. Therefore, the researcher can evaluate various objectives, finding and the results in regarding liquidity management. Proper control and management of the liquidity is such an important matter for the business organization. For this context, the researcher has chosen the descriptive research method as this research method provides detail information about the research and its consequences. </w:t>
      </w:r>
      <w:r>
        <w:rPr>
          <w:color w:val="ff0000"/>
        </w:rPr>
        <w:t xml:space="preserve">While choosing the descriptive research design, the researcher has implemented the regression analysis and based on the desired outcome, has conducted the research successfully. </w:t>
      </w:r>
      <w:r>
        <w:t xml:space="preserve">The researcher can easily adapt all the measurements that are important for the research by thoroughly analyzing the method of research design.  The intermediate steps of deductive research approach, as well as the cross-sectional </w:t>
      </w:r>
      <w:r>
        <w:t xml:space="preserve">questionnaire process, direct the correct path of the research to the researcher. Hence, the researcher has got lots of benefits and facilities during conducting the research procedure. </w:t>
      </w:r>
    </w:p>
    <w:bookmarkStart w:id="26" w:name="_Toc8942900"/>
    <w:bookmarkStart w:id="27" w:name="_Toc8994404"/>
    <w:bookmarkStart w:id="28" w:name="_Toc10164266"/>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3.4 Research Strategy</w:t>
      </w:r>
      <w:bookmarkEnd w:id="26"/>
      <w:bookmarkEnd w:id="27"/>
      <w:bookmarkEnd w:id="28"/>
    </w:p>
    <w:p>
      <w:pPr>
        <w:pStyle w:val="style0"/>
        <w:spacing w:lineRule="auto" w:line="360"/>
        <w:jc w:val="both"/>
        <w:rPr>
          <w:color w:val="ff0000"/>
        </w:rPr>
      </w:pPr>
      <w:r>
        <w:t xml:space="preserve">The research strategy helps to get a perfect completion as well as successful outcome for the research topic – ‘Impact of Liquidity Management on the Profitability of an Organization’. Therefore, the researcher has selected both the qualitative as well as a quantitative research strategy for completing the process of research. </w:t>
      </w:r>
      <w:r>
        <w:rPr>
          <w:color w:val="ff0000"/>
        </w:rPr>
        <w:t xml:space="preserve">In order to facilitate the research successfully the researcher has taken the help of the regression analysis based on which, the data has been gathered in order to reach the desired outcome. The implementation of the Quantitative research strategy has backed up the research better. </w:t>
      </w:r>
    </w:p>
    <w:p>
      <w:pPr>
        <w:pStyle w:val="style0"/>
        <w:spacing w:lineRule="auto" w:line="360"/>
        <w:jc w:val="both"/>
        <w:rPr>
          <w:b/>
        </w:rPr>
      </w:pPr>
      <w:r>
        <w:rPr>
          <w:b/>
        </w:rPr>
        <w:t>Quantitative Research Strategy</w:t>
      </w:r>
    </w:p>
    <w:p>
      <w:pPr>
        <w:pStyle w:val="style179"/>
        <w:numPr>
          <w:ilvl w:val="0"/>
          <w:numId w:val="5"/>
        </w:numPr>
        <w:spacing w:lineRule="auto" w:line="360"/>
        <w:jc w:val="both"/>
        <w:rPr/>
      </w:pPr>
      <w:r>
        <w:t xml:space="preserve">The information, which is collected for this research is from the primary as well as the secondary data resource. Basically, the quantitative form of the data is the questionnaire method where a survey was conducted. From there, the information has collected about the research topic and that indicates how the liquidity management has influenced an organization from the various perspectives. Mathematical data is also helpful for this research. Therefore, the process of data collection has emphasized the survey process, which provides lots of information to the researcher about the research strategy. </w:t>
      </w:r>
      <w:bookmarkStart w:id="29" w:name="_Hlk10059566"/>
      <w:r>
        <w:rPr>
          <w:color w:val="ff0000"/>
        </w:rPr>
        <w:t xml:space="preserve">Regression analysis has been done </w:t>
      </w:r>
      <w:r>
        <w:rPr>
          <w:color w:val="ff0000"/>
        </w:rPr>
        <w:t>based on the company reports of 6 UK-based retail organizations. These organizations are, Tesco Plc, Sainsbury Plc, Morrisons, Marks &amp; Spencer, Next Plc and lastly, Kingfisher Plc.</w:t>
      </w:r>
      <w:bookmarkEnd w:id="29"/>
      <w:r>
        <w:t>For this critical research topic, the researcher has used the software of Microsoft Excel that helps to get many numerical data regarding the research (</w:t>
      </w:r>
      <w:r>
        <w:rPr>
          <w:color w:val="222222"/>
          <w:shd w:val="clear" w:color="auto" w:fill="ffffff"/>
        </w:rPr>
        <w:t>Walliman, 2017)</w:t>
      </w:r>
      <w:r>
        <w:t xml:space="preserve">. To use this research method, the researcher has got some advantages or facilities. </w:t>
      </w:r>
    </w:p>
    <w:p>
      <w:pPr>
        <w:pStyle w:val="style179"/>
        <w:numPr>
          <w:ilvl w:val="0"/>
          <w:numId w:val="5"/>
        </w:numPr>
        <w:spacing w:lineRule="auto" w:line="360"/>
        <w:jc w:val="both"/>
        <w:rPr/>
      </w:pPr>
      <w:r>
        <w:t>The researche</w:t>
      </w:r>
      <w:r>
        <w:t xml:space="preserve">r is </w:t>
      </w:r>
      <w:r>
        <w:t>able to test the validate outcomes that are getting from the overall research (</w:t>
      </w:r>
      <w:r>
        <w:rPr>
          <w:color w:val="222222"/>
          <w:shd w:val="clear" w:color="auto" w:fill="ffffff"/>
        </w:rPr>
        <w:t>Fletcher, 2017)</w:t>
      </w:r>
      <w:r>
        <w:t>. So, the implementation of the research strategy is important for this research.</w:t>
      </w:r>
    </w:p>
    <w:p>
      <w:pPr>
        <w:pStyle w:val="style179"/>
        <w:numPr>
          <w:ilvl w:val="0"/>
          <w:numId w:val="5"/>
        </w:numPr>
        <w:spacing w:lineRule="auto" w:line="360"/>
        <w:jc w:val="both"/>
        <w:rPr/>
      </w:pPr>
      <w:r>
        <w:t xml:space="preserve">The quantitative research strategy simplifies the entire aspect of the research topic and the work of the research. The researcher has highlighted all the findings that are found at the time of continuing the research. </w:t>
      </w:r>
    </w:p>
    <w:p>
      <w:pPr>
        <w:pStyle w:val="style179"/>
        <w:numPr>
          <w:ilvl w:val="0"/>
          <w:numId w:val="5"/>
        </w:numPr>
        <w:spacing w:lineRule="auto" w:line="360"/>
        <w:jc w:val="both"/>
        <w:rPr/>
      </w:pPr>
      <w:r>
        <w:t>Precise, authentic, valid, or highly reliable data has gathered from the application of this particular research strategy (</w:t>
      </w:r>
      <w:r>
        <w:rPr>
          <w:color w:val="222222"/>
          <w:shd w:val="clear" w:color="auto" w:fill="ffffff"/>
        </w:rPr>
        <w:t>Bresler, 2017)</w:t>
      </w:r>
      <w:r>
        <w:t>.</w:t>
      </w:r>
    </w:p>
    <w:p>
      <w:pPr>
        <w:pStyle w:val="style179"/>
        <w:numPr>
          <w:ilvl w:val="0"/>
          <w:numId w:val="5"/>
        </w:numPr>
        <w:spacing w:lineRule="auto" w:line="360"/>
        <w:jc w:val="both"/>
        <w:rPr/>
      </w:pPr>
      <w:r>
        <w:t>Accurate as well as precise numerical information and data has enabled by this quantitative research strategy.</w:t>
      </w:r>
    </w:p>
    <w:bookmarkStart w:id="30" w:name="_Toc8994405"/>
    <w:bookmarkStart w:id="31" w:name="_Toc10164267"/>
    <w:p>
      <w:pPr>
        <w:pStyle w:val="style2"/>
        <w:rPr>
          <w:rFonts w:ascii="Times New Roman" w:cs="Times New Roman" w:hAnsi="Times New Roman"/>
          <w:sz w:val="24"/>
          <w:szCs w:val="24"/>
        </w:rPr>
      </w:pPr>
      <w:r>
        <w:rPr>
          <w:rFonts w:ascii="Times New Roman" w:cs="Times New Roman" w:hAnsi="Times New Roman"/>
          <w:sz w:val="24"/>
          <w:szCs w:val="24"/>
        </w:rPr>
        <w:t>3.5 Data Collection Process</w:t>
      </w:r>
      <w:bookmarkEnd w:id="30"/>
      <w:bookmarkEnd w:id="31"/>
    </w:p>
    <w:p>
      <w:pPr>
        <w:pStyle w:val="style0"/>
        <w:spacing w:lineRule="auto" w:line="360"/>
        <w:jc w:val="both"/>
        <w:rPr>
          <w:color w:val="ff0000"/>
        </w:rPr>
      </w:pPr>
      <w:r>
        <w:t>Data collection is another important process that is required in the research to continue the research in a significant way (King, 2016). There are some techniques that have incorporated into the data collection process in order to obtain dependable as well as reliable data and information because the data has a strong relationship with the chosen topic of the research. Generally, there have two types of data collection mode – firstly, primary data collection and the second one is the secondary data collection process.</w:t>
      </w:r>
      <w:bookmarkStart w:id="32" w:name="_Hlk10059578"/>
      <w:r>
        <w:t xml:space="preserve"> Here in this research, the</w:t>
      </w:r>
      <w:r>
        <w:rPr>
          <w:color w:val="ff0000"/>
        </w:rPr>
        <w:t xml:space="preserve"> data </w:t>
      </w:r>
      <w:r>
        <w:rPr>
          <w:color w:val="ff0000"/>
        </w:rPr>
        <w:t>are</w:t>
      </w:r>
      <w:r>
        <w:rPr>
          <w:color w:val="ff0000"/>
        </w:rPr>
        <w:t xml:space="preserve"> </w:t>
      </w:r>
      <w:r>
        <w:rPr>
          <w:color w:val="ff0000"/>
        </w:rPr>
        <w:t xml:space="preserve">collected </w:t>
      </w:r>
      <w:r>
        <w:rPr>
          <w:color w:val="ff0000"/>
        </w:rPr>
        <w:t>from the various financial reports and companies’ annual reports.</w:t>
      </w:r>
      <w:bookmarkEnd w:id="32"/>
    </w:p>
    <w:p>
      <w:pPr>
        <w:pStyle w:val="style0"/>
        <w:spacing w:lineRule="auto" w:line="360"/>
        <w:jc w:val="both"/>
        <w:rPr>
          <w:b/>
        </w:rPr>
      </w:pPr>
      <w:r>
        <w:rPr>
          <w:b/>
        </w:rPr>
        <w:t xml:space="preserve">Primary Data Collection Procedure </w:t>
      </w:r>
    </w:p>
    <w:p>
      <w:pPr>
        <w:pStyle w:val="style0"/>
        <w:spacing w:lineRule="auto" w:line="360"/>
        <w:jc w:val="both"/>
        <w:rPr>
          <w:color w:val="ff0000"/>
        </w:rPr>
      </w:pPr>
      <w:r>
        <w:t xml:space="preserve">Primary data is another step to reach the ultimate result of the research. So, the researcher has used this procedure for obtaining a fruitful outcome from the research. Through carry forward, the process of survey, the researcher can </w:t>
      </w:r>
      <w:r>
        <w:t>analyse</w:t>
      </w:r>
      <w:r>
        <w:t xml:space="preserve"> the impact of liquidity management on the profitability factor of an organization. </w:t>
      </w:r>
      <w:bookmarkStart w:id="33" w:name="_Hlk10059593"/>
      <w:r>
        <w:rPr>
          <w:color w:val="ff0000"/>
        </w:rPr>
        <w:t xml:space="preserve">As already discussed, the primary data has mainly been collected from the annual reports containing the important financials, the Statement of Profits and Losses, Cash Flow Statement, the Income Statement and most importantly, the Balance Sheet. </w:t>
      </w:r>
    </w:p>
    <w:p>
      <w:pPr>
        <w:pStyle w:val="style0"/>
        <w:spacing w:lineRule="auto" w:line="360"/>
        <w:jc w:val="both"/>
        <w:rPr>
          <w:color w:val="ff0000"/>
        </w:rPr>
      </w:pPr>
      <w:r>
        <w:rPr>
          <w:color w:val="ff0000"/>
        </w:rPr>
        <w:t>Research Reliability</w:t>
      </w:r>
      <w:r>
        <w:rPr>
          <w:color w:val="ff0000"/>
        </w:rPr>
        <w:t xml:space="preserve"> and validity –</w:t>
      </w:r>
    </w:p>
    <w:p>
      <w:pPr>
        <w:pStyle w:val="style0"/>
        <w:spacing w:lineRule="auto" w:line="360"/>
        <w:jc w:val="both"/>
        <w:rPr>
          <w:color w:val="ff0000"/>
        </w:rPr>
      </w:pPr>
      <w:r>
        <w:rPr>
          <w:color w:val="ff0000"/>
        </w:rPr>
        <w:t xml:space="preserve">This research has been conducted effectively with the help of Primary Data collection. </w:t>
      </w:r>
      <w:r>
        <w:rPr>
          <w:color w:val="ff0000"/>
        </w:rPr>
        <w:t xml:space="preserve">The reliability and validity of the research underpins the reliable information and data sources being collected from the research. Keeping this in mind, the accuracy of the data gathered with the help of regression analysis has also been checked. The results pointed out that the research was valid and a solid ground has been ascertained before and post conducting the research. The authenticity of the financial reports </w:t>
      </w:r>
      <w:r>
        <w:rPr>
          <w:color w:val="ff0000"/>
        </w:rPr>
        <w:t>has</w:t>
      </w:r>
      <w:r>
        <w:rPr>
          <w:color w:val="ff0000"/>
        </w:rPr>
        <w:t xml:space="preserve"> been checked thoroughly </w:t>
      </w:r>
      <w:r>
        <w:rPr>
          <w:color w:val="ff0000"/>
        </w:rPr>
        <w:t>from multiple sources in the Internet. From there, the data has been cross checked and validated before applying them in the regression analysis. The data that lacked clarity and was vague has been effectively discarded</w:t>
      </w:r>
      <w:bookmarkEnd w:id="33"/>
      <w:r>
        <w:rPr>
          <w:color w:val="ff0000"/>
        </w:rPr>
        <w:t xml:space="preserve">. </w:t>
      </w:r>
    </w:p>
    <w:bookmarkStart w:id="34" w:name="_Toc8994407"/>
    <w:bookmarkStart w:id="35" w:name="_Toc10164268"/>
    <w:p>
      <w:pPr>
        <w:pStyle w:val="style2"/>
        <w:rPr>
          <w:rFonts w:ascii="Times New Roman" w:cs="Times New Roman" w:hAnsi="Times New Roman"/>
          <w:sz w:val="24"/>
          <w:szCs w:val="24"/>
        </w:rPr>
      </w:pPr>
      <w:r>
        <w:rPr>
          <w:rFonts w:ascii="Times New Roman" w:cs="Times New Roman" w:hAnsi="Times New Roman"/>
          <w:sz w:val="24"/>
          <w:szCs w:val="24"/>
        </w:rPr>
        <w:t>3.7 Ethical Consideration</w:t>
      </w:r>
      <w:bookmarkEnd w:id="34"/>
      <w:bookmarkEnd w:id="35"/>
    </w:p>
    <w:p>
      <w:pPr>
        <w:pStyle w:val="style0"/>
        <w:spacing w:lineRule="auto" w:line="360"/>
        <w:jc w:val="both"/>
        <w:rPr/>
      </w:pPr>
      <w:r>
        <w:t xml:space="preserve">Ethical consideration is the general guideline that must need to maintain the researcher at the time of conducting the research (Gabriel, 2015). The surface of the research has changed by the proper application of these ethical aspects in the research. Ethical aspects are important for the research as the researcher can take brief progress in the research through this way. The subject of this research is ‘Impact of liquidity management on the Profitability of the organization’. Hence, the researcher needs to obey proper ethical norms, rules and the regulation at the time of administrating the research. Moreover, the researcher must take the information from legal and genuine sources. Otherwise, it will be not granted as the proper data for this research. During the research, the researcher also has to keep one thing in mind and that is conducting the research in a true and the perfect way. The researcher cannot hurt the respondents as it is against the ethical aspects. Moreover, any kind of damage and harm regarding nature is not considered under the ethical rules as well as the principles. Apart from this matter, the researcher needs to maintain data privacy and adequacy as this is directly related to the research topic. After maintaining all the data, the researcher can complete the entire research procedure and can get a fruitful outcome from the research. </w:t>
      </w:r>
    </w:p>
    <w:bookmarkStart w:id="36" w:name="_Toc10164269"/>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Chapter 4: </w:t>
      </w:r>
      <w:r>
        <w:rPr>
          <w:rFonts w:ascii="Times New Roman" w:cs="Times New Roman" w:hAnsi="Times New Roman"/>
          <w:sz w:val="24"/>
          <w:szCs w:val="24"/>
        </w:rPr>
        <w:t>Data Analysis</w:t>
      </w:r>
      <w:bookmarkEnd w:id="36"/>
    </w:p>
    <w:p>
      <w:pPr>
        <w:pStyle w:val="style0"/>
        <w:spacing w:lineRule="auto" w:line="360"/>
        <w:jc w:val="both"/>
        <w:rPr/>
      </w:pPr>
      <w:r>
        <w:t>The data analysis is considered as the representation and also interpretation of different numerical evidence as well as theoretical perspective which ensures the research to generate efficient outcome and also findings successfully. Here the entire research will be facilitated through quantitative researches which are as follows:</w:t>
      </w:r>
    </w:p>
    <w:p>
      <w:pPr>
        <w:pStyle w:val="style0"/>
        <w:spacing w:lineRule="auto" w:line="360"/>
        <w:jc w:val="both"/>
        <w:rPr>
          <w:b/>
        </w:rPr>
      </w:pPr>
      <w:r>
        <w:rPr>
          <w:b/>
        </w:rPr>
        <w:t>Analysis of Ratio of different data collected from different organizations of UK</w:t>
      </w:r>
    </w:p>
    <w:bookmarkStart w:id="37" w:name="_Hlk10048977"/>
    <w:tbl>
      <w:tblPr>
        <w:tblStyle w:val="style206"/>
        <w:tblW w:w="9215" w:type="dxa"/>
        <w:tblLook w:val="04A0" w:firstRow="1" w:lastRow="0" w:firstColumn="1" w:lastColumn="0" w:noHBand="0" w:noVBand="1"/>
      </w:tblPr>
      <w:tblGrid>
        <w:gridCol w:w="4320"/>
        <w:gridCol w:w="976"/>
        <w:gridCol w:w="991"/>
        <w:gridCol w:w="976"/>
        <w:gridCol w:w="976"/>
        <w:gridCol w:w="976"/>
      </w:tblGrid>
      <w:tr>
        <w:trPr>
          <w:trHeight w:val="304" w:hRule="atLeast"/>
        </w:trPr>
        <w:tc>
          <w:tcPr>
            <w:tcW w:w="9215" w:type="dxa"/>
            <w:gridSpan w:val="6"/>
            <w:tcBorders/>
            <w:noWrap/>
            <w:tcFitText w:val="false"/>
            <w:hideMark/>
          </w:tcPr>
          <w:p>
            <w:pPr>
              <w:pStyle w:val="style0"/>
              <w:spacing w:lineRule="auto" w:line="360"/>
              <w:jc w:val="center"/>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Tesco Plc</w:t>
            </w:r>
            <w:bookmarkEnd w:id="37"/>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Profitability</w:t>
            </w:r>
            <w:r>
              <w:rPr>
                <w:rFonts w:ascii="Times New Roman" w:cs="Times New Roman" w:eastAsia="Times New Roman" w:hAnsi="Times New Roman"/>
                <w:color w:val="000000"/>
                <w:lang w:val="en-US"/>
              </w:rPr>
              <w:t>Ratio</w:t>
            </w:r>
          </w:p>
        </w:tc>
        <w:tc>
          <w:tcPr>
            <w:tcW w:w="9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1</w:t>
            </w:r>
          </w:p>
        </w:tc>
        <w:tc>
          <w:tcPr>
            <w:tcW w:w="99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2</w:t>
            </w:r>
          </w:p>
        </w:tc>
        <w:tc>
          <w:tcPr>
            <w:tcW w:w="9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3</w:t>
            </w:r>
          </w:p>
        </w:tc>
        <w:tc>
          <w:tcPr>
            <w:tcW w:w="9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4</w:t>
            </w:r>
          </w:p>
        </w:tc>
        <w:tc>
          <w:tcPr>
            <w:tcW w:w="9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5</w:t>
            </w:r>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Net Margin %</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1.53</w:t>
            </w:r>
          </w:p>
        </w:tc>
        <w:tc>
          <w:tcPr>
            <w:tcW w:w="99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-9.22</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0.25</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-0.07</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2.1</w:t>
            </w:r>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Asset Turnover (Average)</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1.27</w:t>
            </w:r>
          </w:p>
        </w:tc>
        <w:tc>
          <w:tcPr>
            <w:tcW w:w="99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1.32</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1.24</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1.24</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1.27</w:t>
            </w:r>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Assets %</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1.94</w:t>
            </w:r>
          </w:p>
        </w:tc>
        <w:tc>
          <w:tcPr>
            <w:tcW w:w="99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-12.17</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0.31</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-0.09</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2.66</w:t>
            </w:r>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Financial Leverage (Average)</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3.4</w:t>
            </w:r>
          </w:p>
        </w:tc>
        <w:tc>
          <w:tcPr>
            <w:tcW w:w="99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6.25</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5.09</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7.12</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4.28</w:t>
            </w:r>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Equity %</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6.21</w:t>
            </w:r>
          </w:p>
        </w:tc>
        <w:tc>
          <w:tcPr>
            <w:tcW w:w="99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-52.7</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1.76</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-0.53</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14.26</w:t>
            </w:r>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Invested Capital %</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4.61</w:t>
            </w:r>
          </w:p>
        </w:tc>
        <w:tc>
          <w:tcPr>
            <w:tcW w:w="99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-23.58</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3.58</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0.71</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7.84</w:t>
            </w:r>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Interest Coverage</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6.17</w:t>
            </w:r>
          </w:p>
        </w:tc>
        <w:tc>
          <w:tcPr>
            <w:tcW w:w="99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-12.01</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1.33</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1.28</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4.07</w:t>
            </w:r>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 </w:t>
            </w:r>
          </w:p>
        </w:tc>
        <w:tc>
          <w:tcPr>
            <w:tcW w:w="9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99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9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9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9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Liquidity</w:t>
            </w:r>
            <w:r>
              <w:rPr>
                <w:rFonts w:ascii="Times New Roman" w:cs="Times New Roman" w:eastAsia="Times New Roman" w:hAnsi="Times New Roman"/>
                <w:color w:val="000000"/>
                <w:lang w:val="en-US"/>
              </w:rPr>
              <w:t xml:space="preserve"> Ratio </w:t>
            </w:r>
          </w:p>
        </w:tc>
        <w:tc>
          <w:tcPr>
            <w:tcW w:w="9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1</w:t>
            </w:r>
          </w:p>
        </w:tc>
        <w:tc>
          <w:tcPr>
            <w:tcW w:w="99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2</w:t>
            </w:r>
          </w:p>
        </w:tc>
        <w:tc>
          <w:tcPr>
            <w:tcW w:w="9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3</w:t>
            </w:r>
          </w:p>
        </w:tc>
        <w:tc>
          <w:tcPr>
            <w:tcW w:w="9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4</w:t>
            </w:r>
          </w:p>
        </w:tc>
        <w:tc>
          <w:tcPr>
            <w:tcW w:w="9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5</w:t>
            </w:r>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Current Ratio</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0.73</w:t>
            </w:r>
          </w:p>
        </w:tc>
        <w:tc>
          <w:tcPr>
            <w:tcW w:w="99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0.6</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0.75</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0.79</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0.71</w:t>
            </w:r>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Quick Ratio</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0.44</w:t>
            </w:r>
          </w:p>
        </w:tc>
        <w:tc>
          <w:tcPr>
            <w:tcW w:w="99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0.42</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0.59</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0.64</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0.55</w:t>
            </w:r>
          </w:p>
        </w:tc>
      </w:tr>
      <w:tr>
        <w:tblPrEx/>
        <w:trPr>
          <w:trHeight w:val="304" w:hRule="atLeast"/>
        </w:trPr>
        <w:tc>
          <w:tcPr>
            <w:tcW w:w="4320"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Financial Leverage</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3.4</w:t>
            </w:r>
          </w:p>
        </w:tc>
        <w:tc>
          <w:tcPr>
            <w:tcW w:w="99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6.25</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5.09</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7.12</w:t>
            </w:r>
          </w:p>
        </w:tc>
        <w:tc>
          <w:tcPr>
            <w:tcW w:w="9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4.28</w:t>
            </w:r>
          </w:p>
        </w:tc>
      </w:tr>
    </w:tbl>
    <w:p>
      <w:pPr>
        <w:pStyle w:val="style0"/>
        <w:spacing w:lineRule="auto" w:line="360"/>
        <w:jc w:val="both"/>
        <w:rPr>
          <w:b/>
        </w:rPr>
      </w:pPr>
    </w:p>
    <w:tbl>
      <w:tblPr>
        <w:tblStyle w:val="style206"/>
        <w:tblW w:w="9757" w:type="dxa"/>
        <w:tblLook w:val="04A0" w:firstRow="1" w:lastRow="0" w:firstColumn="1" w:lastColumn="0" w:noHBand="0" w:noVBand="1"/>
      </w:tblPr>
      <w:tblGrid>
        <w:gridCol w:w="4581"/>
        <w:gridCol w:w="1035"/>
        <w:gridCol w:w="1035"/>
        <w:gridCol w:w="1035"/>
        <w:gridCol w:w="1035"/>
        <w:gridCol w:w="1036"/>
      </w:tblGrid>
      <w:tr>
        <w:trPr>
          <w:trHeight w:val="296" w:hRule="atLeast"/>
        </w:trPr>
        <w:tc>
          <w:tcPr>
            <w:tcW w:w="9363" w:type="dxa"/>
            <w:gridSpan w:val="6"/>
            <w:tcBorders/>
            <w:noWrap/>
            <w:tcFitText w:val="false"/>
            <w:hideMark/>
          </w:tcPr>
          <w:p>
            <w:pPr>
              <w:pStyle w:val="style0"/>
              <w:spacing w:lineRule="auto" w:line="360"/>
              <w:jc w:val="center"/>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Sainsbury Plc</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Profitability</w:t>
            </w:r>
            <w:r>
              <w:rPr>
                <w:rFonts w:ascii="Times New Roman" w:cs="Times New Roman" w:eastAsia="Times New Roman" w:hAnsi="Times New Roman"/>
                <w:color w:val="000000"/>
                <w:lang w:val="en-US"/>
              </w:rPr>
              <w:t xml:space="preserve"> Ratio </w:t>
            </w:r>
          </w:p>
        </w:tc>
        <w:tc>
          <w:tcPr>
            <w:tcW w:w="9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1</w:t>
            </w:r>
          </w:p>
        </w:tc>
        <w:tc>
          <w:tcPr>
            <w:tcW w:w="9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2</w:t>
            </w:r>
          </w:p>
        </w:tc>
        <w:tc>
          <w:tcPr>
            <w:tcW w:w="9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3</w:t>
            </w:r>
          </w:p>
        </w:tc>
        <w:tc>
          <w:tcPr>
            <w:tcW w:w="9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4</w:t>
            </w:r>
          </w:p>
        </w:tc>
        <w:tc>
          <w:tcPr>
            <w:tcW w:w="994"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5</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Net Margin %</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2.99</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-0.7</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1.95</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1.37</w:t>
            </w:r>
          </w:p>
        </w:tc>
        <w:tc>
          <w:tcPr>
            <w:tcW w:w="994"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1.02</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Asset Turnover (Average)</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1.64</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1.44</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1.4</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1.43</w:t>
            </w:r>
          </w:p>
        </w:tc>
        <w:tc>
          <w:tcPr>
            <w:tcW w:w="994"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1.36</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Assets %</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4.9</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2.74</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1.96</w:t>
            </w:r>
          </w:p>
        </w:tc>
        <w:tc>
          <w:tcPr>
            <w:tcW w:w="994"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1.39</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Financial Leverage (Average)</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2.76</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2.99</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2.67</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2.87</w:t>
            </w:r>
          </w:p>
        </w:tc>
        <w:tc>
          <w:tcPr>
            <w:tcW w:w="994"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2.97</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Equity %</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12.2</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-2.88</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7.71</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5.42</w:t>
            </w:r>
          </w:p>
        </w:tc>
        <w:tc>
          <w:tcPr>
            <w:tcW w:w="994"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4.07</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Invested Capital %</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9.28</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-2.29</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6.23</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4.67</w:t>
            </w:r>
          </w:p>
        </w:tc>
        <w:tc>
          <w:tcPr>
            <w:tcW w:w="994"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3.79</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Interest Coverage</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7.96</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0.41</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5.57</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5.41</w:t>
            </w:r>
          </w:p>
        </w:tc>
        <w:tc>
          <w:tcPr>
            <w:tcW w:w="994"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4.75</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 </w:t>
            </w:r>
          </w:p>
        </w:tc>
        <w:tc>
          <w:tcPr>
            <w:tcW w:w="9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9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9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9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994"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Liquidity</w:t>
            </w:r>
            <w:r>
              <w:rPr>
                <w:rFonts w:ascii="Times New Roman" w:cs="Times New Roman" w:eastAsia="Times New Roman" w:hAnsi="Times New Roman"/>
                <w:color w:val="000000"/>
                <w:lang w:val="en-US"/>
              </w:rPr>
              <w:t xml:space="preserve"> Ratio </w:t>
            </w:r>
          </w:p>
        </w:tc>
        <w:tc>
          <w:tcPr>
            <w:tcW w:w="9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1</w:t>
            </w:r>
          </w:p>
        </w:tc>
        <w:tc>
          <w:tcPr>
            <w:tcW w:w="9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2</w:t>
            </w:r>
          </w:p>
        </w:tc>
        <w:tc>
          <w:tcPr>
            <w:tcW w:w="9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3</w:t>
            </w:r>
          </w:p>
        </w:tc>
        <w:tc>
          <w:tcPr>
            <w:tcW w:w="9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4</w:t>
            </w:r>
          </w:p>
        </w:tc>
        <w:tc>
          <w:tcPr>
            <w:tcW w:w="994"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5</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Current Ratio</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0.65</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0.65</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0.66</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0.74</w:t>
            </w:r>
          </w:p>
        </w:tc>
        <w:tc>
          <w:tcPr>
            <w:tcW w:w="994"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0.76</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Quick Ratio</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0.48</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0.48</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0.5</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0.52</w:t>
            </w:r>
          </w:p>
        </w:tc>
        <w:tc>
          <w:tcPr>
            <w:tcW w:w="994"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0.58</w:t>
            </w:r>
          </w:p>
        </w:tc>
      </w:tr>
      <w:tr>
        <w:tblPrEx/>
        <w:trPr>
          <w:trHeight w:val="296" w:hRule="atLeast"/>
        </w:trPr>
        <w:tc>
          <w:tcPr>
            <w:tcW w:w="4397"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Financial Leverage</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2.76</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2.99</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2.67</w:t>
            </w:r>
          </w:p>
        </w:tc>
        <w:tc>
          <w:tcPr>
            <w:tcW w:w="9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2.87</w:t>
            </w:r>
          </w:p>
        </w:tc>
        <w:tc>
          <w:tcPr>
            <w:tcW w:w="994"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2.97</w:t>
            </w:r>
          </w:p>
        </w:tc>
      </w:tr>
    </w:tbl>
    <w:p/>
    <w:tbl>
      <w:tblPr>
        <w:tblStyle w:val="style206"/>
        <w:tblpPr w:leftFromText="180" w:rightFromText="180" w:topFromText="0" w:bottomFromText="0" w:vertAnchor="text" w:horzAnchor="margin" w:tblpXSpec="left" w:tblpY="-164"/>
        <w:tblW w:w="10163" w:type="dxa"/>
        <w:tblLook w:val="04A0" w:firstRow="1" w:lastRow="0" w:firstColumn="1" w:lastColumn="0" w:noHBand="0" w:noVBand="1"/>
      </w:tblPr>
      <w:tblGrid>
        <w:gridCol w:w="4764"/>
        <w:gridCol w:w="1076"/>
        <w:gridCol w:w="1093"/>
        <w:gridCol w:w="1076"/>
        <w:gridCol w:w="1076"/>
        <w:gridCol w:w="1078"/>
      </w:tblGrid>
      <w:tr>
        <w:trPr>
          <w:trHeight w:val="259" w:hRule="atLeast"/>
        </w:trPr>
        <w:tc>
          <w:tcPr>
            <w:tcW w:w="10163" w:type="dxa"/>
            <w:gridSpan w:val="6"/>
            <w:tcBorders/>
            <w:noWrap/>
            <w:tcFitText w:val="false"/>
            <w:hideMark/>
          </w:tcPr>
          <w:p>
            <w:pPr>
              <w:pStyle w:val="style0"/>
              <w:spacing w:lineRule="auto" w:line="360"/>
              <w:jc w:val="center"/>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Morrison’s</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Profitability</w:t>
            </w:r>
            <w:r>
              <w:rPr>
                <w:rFonts w:ascii="Times New Roman" w:cs="Times New Roman" w:eastAsia="Times New Roman" w:hAnsi="Times New Roman"/>
                <w:color w:val="000000"/>
                <w:lang w:val="en-US"/>
              </w:rPr>
              <w:t xml:space="preserve"> Ratio </w:t>
            </w:r>
          </w:p>
        </w:tc>
        <w:tc>
          <w:tcPr>
            <w:tcW w:w="10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1</w:t>
            </w:r>
          </w:p>
        </w:tc>
        <w:tc>
          <w:tcPr>
            <w:tcW w:w="10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2</w:t>
            </w:r>
          </w:p>
        </w:tc>
        <w:tc>
          <w:tcPr>
            <w:tcW w:w="10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3</w:t>
            </w:r>
          </w:p>
        </w:tc>
        <w:tc>
          <w:tcPr>
            <w:tcW w:w="10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4</w:t>
            </w:r>
          </w:p>
        </w:tc>
        <w:tc>
          <w:tcPr>
            <w:tcW w:w="1078"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5</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Net Margin %</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-1.35</w:t>
            </w:r>
          </w:p>
        </w:tc>
        <w:tc>
          <w:tcPr>
            <w:tcW w:w="10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-4.53</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1.38</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1.87</w:t>
            </w:r>
          </w:p>
        </w:tc>
        <w:tc>
          <w:tcPr>
            <w:tcW w:w="1078"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1.8</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Asset Turnover (Average)</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1.66</w:t>
            </w:r>
          </w:p>
        </w:tc>
        <w:tc>
          <w:tcPr>
            <w:tcW w:w="10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1.69</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1.75</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1.76</w:t>
            </w:r>
          </w:p>
        </w:tc>
        <w:tc>
          <w:tcPr>
            <w:tcW w:w="1078"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1.83</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Assets %</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-2.24</w:t>
            </w:r>
          </w:p>
        </w:tc>
        <w:tc>
          <w:tcPr>
            <w:tcW w:w="10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-7.65</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2.4</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3.29</w:t>
            </w:r>
          </w:p>
        </w:tc>
        <w:tc>
          <w:tcPr>
            <w:tcW w:w="1078"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3.29</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Financial Leverage (Average)</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2.29</w:t>
            </w:r>
          </w:p>
        </w:tc>
        <w:tc>
          <w:tcPr>
            <w:tcW w:w="10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2.55</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2.48</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2.28</w:t>
            </w:r>
          </w:p>
        </w:tc>
        <w:tc>
          <w:tcPr>
            <w:tcW w:w="1078"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2.12</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Equity %</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-4.8</w:t>
            </w:r>
          </w:p>
        </w:tc>
        <w:tc>
          <w:tcPr>
            <w:tcW w:w="10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-18.37</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6.04</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7.8</w:t>
            </w:r>
          </w:p>
        </w:tc>
        <w:tc>
          <w:tcPr>
            <w:tcW w:w="1078"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7.23</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Invested Capital %</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-1.72</w:t>
            </w:r>
          </w:p>
        </w:tc>
        <w:tc>
          <w:tcPr>
            <w:tcW w:w="10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-9.76</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5.18</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6.47</w:t>
            </w:r>
          </w:p>
        </w:tc>
        <w:tc>
          <w:tcPr>
            <w:tcW w:w="1078"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6.13</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Interest Coverage</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-1.17</w:t>
            </w:r>
          </w:p>
        </w:tc>
        <w:tc>
          <w:tcPr>
            <w:tcW w:w="10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-7.34</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3.21</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4.69</w:t>
            </w:r>
          </w:p>
        </w:tc>
        <w:tc>
          <w:tcPr>
            <w:tcW w:w="1078"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6.94</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 </w:t>
            </w:r>
          </w:p>
        </w:tc>
        <w:tc>
          <w:tcPr>
            <w:tcW w:w="10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0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0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0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078"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 xml:space="preserve">Liquidity Ratio </w:t>
            </w:r>
          </w:p>
        </w:tc>
        <w:tc>
          <w:tcPr>
            <w:tcW w:w="10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1</w:t>
            </w:r>
          </w:p>
        </w:tc>
        <w:tc>
          <w:tcPr>
            <w:tcW w:w="109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2</w:t>
            </w:r>
          </w:p>
        </w:tc>
        <w:tc>
          <w:tcPr>
            <w:tcW w:w="10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3</w:t>
            </w:r>
          </w:p>
        </w:tc>
        <w:tc>
          <w:tcPr>
            <w:tcW w:w="1076"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4</w:t>
            </w:r>
          </w:p>
        </w:tc>
        <w:tc>
          <w:tcPr>
            <w:tcW w:w="1078"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5</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Current Ratio</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0.5</w:t>
            </w:r>
          </w:p>
        </w:tc>
        <w:tc>
          <w:tcPr>
            <w:tcW w:w="10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0.54</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0.48</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0.41</w:t>
            </w:r>
          </w:p>
        </w:tc>
        <w:tc>
          <w:tcPr>
            <w:tcW w:w="1078"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0.41</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Quick Ratio</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0.19</w:t>
            </w:r>
          </w:p>
        </w:tc>
        <w:tc>
          <w:tcPr>
            <w:tcW w:w="10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0.2</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0.24</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0.19</w:t>
            </w:r>
          </w:p>
        </w:tc>
        <w:tc>
          <w:tcPr>
            <w:tcW w:w="1078"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0.18</w:t>
            </w:r>
          </w:p>
        </w:tc>
      </w:tr>
      <w:tr>
        <w:tblPrEx/>
        <w:trPr>
          <w:trHeight w:val="259" w:hRule="atLeast"/>
        </w:trPr>
        <w:tc>
          <w:tcPr>
            <w:tcW w:w="47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Financial Leverage</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2.29</w:t>
            </w:r>
          </w:p>
        </w:tc>
        <w:tc>
          <w:tcPr>
            <w:tcW w:w="109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2.55</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2.48</w:t>
            </w:r>
          </w:p>
        </w:tc>
        <w:tc>
          <w:tcPr>
            <w:tcW w:w="1076"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2.28</w:t>
            </w:r>
          </w:p>
        </w:tc>
        <w:tc>
          <w:tcPr>
            <w:tcW w:w="1078"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2.12</w:t>
            </w:r>
          </w:p>
        </w:tc>
      </w:tr>
    </w:tbl>
    <w:p>
      <w:pPr>
        <w:pStyle w:val="style0"/>
        <w:spacing w:lineRule="auto" w:line="360"/>
        <w:jc w:val="both"/>
        <w:rPr>
          <w:b/>
        </w:rPr>
      </w:pPr>
    </w:p>
    <w:tbl>
      <w:tblPr>
        <w:tblStyle w:val="style206"/>
        <w:tblW w:w="10100" w:type="dxa"/>
        <w:tblLook w:val="04A0" w:firstRow="1" w:lastRow="0" w:firstColumn="1" w:lastColumn="0" w:noHBand="0" w:noVBand="1"/>
      </w:tblPr>
      <w:tblGrid>
        <w:gridCol w:w="4743"/>
        <w:gridCol w:w="1071"/>
        <w:gridCol w:w="1071"/>
        <w:gridCol w:w="1071"/>
        <w:gridCol w:w="1071"/>
        <w:gridCol w:w="1073"/>
      </w:tblGrid>
      <w:tr>
        <w:trPr>
          <w:trHeight w:val="225" w:hRule="atLeast"/>
        </w:trPr>
        <w:tc>
          <w:tcPr>
            <w:tcW w:w="10100" w:type="dxa"/>
            <w:gridSpan w:val="6"/>
            <w:tcBorders/>
            <w:noWrap/>
            <w:tcFitText w:val="false"/>
            <w:hideMark/>
          </w:tcPr>
          <w:p>
            <w:pPr>
              <w:pStyle w:val="style0"/>
              <w:spacing w:lineRule="auto" w:line="360"/>
              <w:jc w:val="center"/>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Marks and Spencer’s</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Profitability</w:t>
            </w:r>
            <w:r>
              <w:rPr>
                <w:rFonts w:ascii="Times New Roman" w:cs="Times New Roman" w:eastAsia="Times New Roman" w:hAnsi="Times New Roman"/>
                <w:color w:val="000000"/>
                <w:lang w:val="en-US"/>
              </w:rPr>
              <w:t xml:space="preserve"> Ratio</w:t>
            </w:r>
          </w:p>
        </w:tc>
        <w:tc>
          <w:tcPr>
            <w:tcW w:w="107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1</w:t>
            </w:r>
          </w:p>
        </w:tc>
        <w:tc>
          <w:tcPr>
            <w:tcW w:w="107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2</w:t>
            </w:r>
          </w:p>
        </w:tc>
        <w:tc>
          <w:tcPr>
            <w:tcW w:w="107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3</w:t>
            </w:r>
          </w:p>
        </w:tc>
        <w:tc>
          <w:tcPr>
            <w:tcW w:w="107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4</w:t>
            </w:r>
          </w:p>
        </w:tc>
        <w:tc>
          <w:tcPr>
            <w:tcW w:w="107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5</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Net Margin %</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5.09</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4.72</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3.85</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1.1</w:t>
            </w:r>
          </w:p>
        </w:tc>
        <w:tc>
          <w:tcPr>
            <w:tcW w:w="107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0.24</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Asset Turnover (Average)</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1.33</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1.28</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1.27</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1.27</w:t>
            </w:r>
          </w:p>
        </w:tc>
        <w:tc>
          <w:tcPr>
            <w:tcW w:w="107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1.35</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Assets %</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6.78</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6.04</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4.88</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1.4</w:t>
            </w:r>
          </w:p>
        </w:tc>
        <w:tc>
          <w:tcPr>
            <w:tcW w:w="107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0.32</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Financial Leverage (Average)</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2.92</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2.56</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2.46</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2.63</w:t>
            </w:r>
          </w:p>
        </w:tc>
        <w:tc>
          <w:tcPr>
            <w:tcW w:w="107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2.55</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Equity %</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20.14</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16.47</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12.25</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3.55</w:t>
            </w:r>
          </w:p>
        </w:tc>
        <w:tc>
          <w:tcPr>
            <w:tcW w:w="107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0.84</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Invested Capital %</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12.89</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11.21</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9.04</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3.27</w:t>
            </w:r>
          </w:p>
        </w:tc>
        <w:tc>
          <w:tcPr>
            <w:tcW w:w="107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1.28</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Interest Coverage</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5.79</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7.01</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5.84</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2.76</w:t>
            </w:r>
          </w:p>
        </w:tc>
        <w:tc>
          <w:tcPr>
            <w:tcW w:w="107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1.7</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 </w:t>
            </w:r>
          </w:p>
        </w:tc>
        <w:tc>
          <w:tcPr>
            <w:tcW w:w="107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07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07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07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07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Liquidity</w:t>
            </w:r>
            <w:r>
              <w:rPr>
                <w:rFonts w:ascii="Times New Roman" w:cs="Times New Roman" w:eastAsia="Times New Roman" w:hAnsi="Times New Roman"/>
                <w:color w:val="000000"/>
                <w:lang w:val="en-US"/>
              </w:rPr>
              <w:t xml:space="preserve"> Ratio</w:t>
            </w:r>
          </w:p>
        </w:tc>
        <w:tc>
          <w:tcPr>
            <w:tcW w:w="107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1</w:t>
            </w:r>
          </w:p>
        </w:tc>
        <w:tc>
          <w:tcPr>
            <w:tcW w:w="107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2</w:t>
            </w:r>
          </w:p>
        </w:tc>
        <w:tc>
          <w:tcPr>
            <w:tcW w:w="107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3</w:t>
            </w:r>
          </w:p>
        </w:tc>
        <w:tc>
          <w:tcPr>
            <w:tcW w:w="1071"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4</w:t>
            </w:r>
          </w:p>
        </w:tc>
        <w:tc>
          <w:tcPr>
            <w:tcW w:w="1073"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5</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Current Ratio</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0.58</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0.69</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0.69</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0.73</w:t>
            </w:r>
          </w:p>
        </w:tc>
        <w:tc>
          <w:tcPr>
            <w:tcW w:w="107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0.72</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Quick Ratio</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0.21</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0.25</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0.27</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0.34</w:t>
            </w:r>
          </w:p>
        </w:tc>
        <w:tc>
          <w:tcPr>
            <w:tcW w:w="107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0.29</w:t>
            </w:r>
          </w:p>
        </w:tc>
      </w:tr>
      <w:tr>
        <w:tblPrEx/>
        <w:trPr>
          <w:trHeight w:val="225" w:hRule="atLeast"/>
        </w:trPr>
        <w:tc>
          <w:tcPr>
            <w:tcW w:w="4743"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Financial Leverage</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2.92</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2.56</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2.46</w:t>
            </w:r>
          </w:p>
        </w:tc>
        <w:tc>
          <w:tcPr>
            <w:tcW w:w="1071"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2.63</w:t>
            </w:r>
          </w:p>
        </w:tc>
        <w:tc>
          <w:tcPr>
            <w:tcW w:w="1073"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2.55</w:t>
            </w:r>
          </w:p>
        </w:tc>
      </w:tr>
    </w:tbl>
    <w:p/>
    <w:tbl>
      <w:tblPr>
        <w:tblStyle w:val="style206"/>
        <w:tblpPr w:leftFromText="180" w:rightFromText="180" w:topFromText="0" w:bottomFromText="0" w:vertAnchor="text" w:horzAnchor="margin" w:tblpXSpec="left" w:tblpY="-434"/>
        <w:tblW w:w="10009" w:type="dxa"/>
        <w:tblLook w:val="04A0" w:firstRow="1" w:lastRow="0" w:firstColumn="1" w:lastColumn="0" w:noHBand="0" w:noVBand="1"/>
      </w:tblPr>
      <w:tblGrid>
        <w:gridCol w:w="4364"/>
        <w:gridCol w:w="1129"/>
        <w:gridCol w:w="1129"/>
        <w:gridCol w:w="1129"/>
        <w:gridCol w:w="1129"/>
        <w:gridCol w:w="1129"/>
      </w:tblGrid>
      <w:tr>
        <w:trPr>
          <w:trHeight w:val="268" w:hRule="atLeast"/>
        </w:trPr>
        <w:tc>
          <w:tcPr>
            <w:tcW w:w="10009" w:type="dxa"/>
            <w:gridSpan w:val="6"/>
            <w:tcBorders/>
            <w:noWrap/>
            <w:tcFitText w:val="false"/>
            <w:hideMark/>
          </w:tcPr>
          <w:p>
            <w:pPr>
              <w:pStyle w:val="style0"/>
              <w:spacing w:lineRule="auto" w:line="360"/>
              <w:jc w:val="center"/>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Next Plc</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Profitability Ratio</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1</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2</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3</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4</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5</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Net Margin %</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14.81</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15.9</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15.99</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15.53</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14.59</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Asset Turnover (Average)</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1.85</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1.8</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1.81</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1.73</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1.63</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Assets %</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27.4</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28.68</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28.91</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26.83</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23.83</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Financial Leverage (Average)</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7.49</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7.09</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7.47</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4.71</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5.31</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Equity %</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193.43</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208.75</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210.41</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154.52</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119.18</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Invested Capital %</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56.27</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58.47</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56.89</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48.78</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40.87</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Interest Coverage</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28.48</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26.97</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27.21</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21.9</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21.75</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 </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Liquidity Ratio</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1</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2</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3</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4</w:t>
            </w:r>
          </w:p>
        </w:tc>
        <w:tc>
          <w:tcPr>
            <w:tcW w:w="1129"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5</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Current Ratio</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1.76</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1.82</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1.4</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2.29</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1.96</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Quick Ratio</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1.18</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1.16</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0.88</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1.49</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1.32</w:t>
            </w:r>
          </w:p>
        </w:tc>
      </w:tr>
      <w:tr>
        <w:tblPrEx/>
        <w:trPr>
          <w:trHeight w:val="268" w:hRule="atLeast"/>
        </w:trPr>
        <w:tc>
          <w:tcPr>
            <w:tcW w:w="4364"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Financial Leverage</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7.49</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7.09</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7.47</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4.71</w:t>
            </w:r>
          </w:p>
        </w:tc>
        <w:tc>
          <w:tcPr>
            <w:tcW w:w="1129"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5.31</w:t>
            </w:r>
          </w:p>
        </w:tc>
      </w:tr>
    </w:tbl>
    <w:p>
      <w:pPr>
        <w:pStyle w:val="style0"/>
        <w:spacing w:lineRule="auto" w:line="360"/>
        <w:jc w:val="both"/>
        <w:rPr>
          <w:b/>
        </w:rPr>
      </w:pPr>
    </w:p>
    <w:tbl>
      <w:tblPr>
        <w:tblStyle w:val="style206"/>
        <w:tblW w:w="9919" w:type="dxa"/>
        <w:tblLook w:val="04A0" w:firstRow="1" w:lastRow="0" w:firstColumn="1" w:lastColumn="0" w:noHBand="0" w:noVBand="1"/>
      </w:tblPr>
      <w:tblGrid>
        <w:gridCol w:w="4658"/>
        <w:gridCol w:w="1052"/>
        <w:gridCol w:w="1052"/>
        <w:gridCol w:w="1052"/>
        <w:gridCol w:w="1052"/>
        <w:gridCol w:w="1053"/>
      </w:tblGrid>
      <w:tr>
        <w:trPr>
          <w:trHeight w:val="234" w:hRule="atLeast"/>
        </w:trPr>
        <w:tc>
          <w:tcPr>
            <w:tcW w:w="9919" w:type="dxa"/>
            <w:gridSpan w:val="6"/>
            <w:tcBorders/>
            <w:noWrap/>
            <w:tcFitText w:val="false"/>
            <w:hideMark/>
          </w:tcPr>
          <w:p>
            <w:pPr>
              <w:pStyle w:val="style0"/>
              <w:spacing w:lineRule="auto" w:line="360"/>
              <w:jc w:val="center"/>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Kingfisher Plc</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Profitability</w:t>
            </w:r>
            <w:r>
              <w:rPr>
                <w:rFonts w:ascii="Times New Roman" w:cs="Times New Roman" w:eastAsia="Times New Roman" w:hAnsi="Times New Roman"/>
                <w:color w:val="000000"/>
                <w:lang w:val="en-US"/>
              </w:rPr>
              <w:t xml:space="preserve"> Ratio</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1</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2</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3</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4</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5</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Net Margin %</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6.38</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5.23</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3.95</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5.43</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4.16</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Asset Turnover (Average)</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1.13</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1.12</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1.08</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1.13</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1.13</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Assets %</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7.2</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5.87</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4.25</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6.12</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4.71</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Financial Leverage (Average)</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1.56</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1.56</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1.57</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1.51</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1.53</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Equity %</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11.4</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9.14</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6.64</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9.42</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7.18</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Return on Invested Capital %</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10.84</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8.86</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6.44</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9.19</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7.07</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Interest Coverage</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76.9</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41.25</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31.12</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40.95</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41.12</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 </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 </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Liquidity</w:t>
            </w:r>
            <w:r>
              <w:rPr>
                <w:rFonts w:ascii="Times New Roman" w:cs="Times New Roman" w:eastAsia="Times New Roman" w:hAnsi="Times New Roman"/>
                <w:color w:val="000000"/>
                <w:lang w:val="en-US"/>
              </w:rPr>
              <w:t xml:space="preserve"> Ratio</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1</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2</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3</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4</w:t>
            </w:r>
          </w:p>
        </w:tc>
        <w:tc>
          <w:tcPr>
            <w:tcW w:w="1052" w:type="dxa"/>
            <w:tcBorders/>
            <w:noWrap/>
            <w:tcFitText w:val="false"/>
            <w:hideMark/>
          </w:tcPr>
          <w:p>
            <w:pPr>
              <w:pStyle w:val="style0"/>
              <w:spacing w:lineRule="auto" w:line="360"/>
              <w:rPr>
                <w:rFonts w:eastAsia="Times New Roman"/>
                <w:color w:val="000000"/>
                <w:lang w:val="en-US"/>
              </w:rPr>
            </w:pPr>
            <w:r>
              <w:rPr>
                <w:rFonts w:eastAsia="Times New Roman"/>
                <w:color w:val="000000"/>
                <w:lang w:val="en-US"/>
              </w:rPr>
              <w:t>Year 5</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Current Ratio</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1.22</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1.29</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1.28</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1.3</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1.15</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Quick Ratio</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0.35</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0.38</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0.47</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0.44</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0.22</w:t>
            </w:r>
          </w:p>
        </w:tc>
      </w:tr>
      <w:tr>
        <w:tblPrEx/>
        <w:trPr>
          <w:trHeight w:val="234" w:hRule="atLeast"/>
        </w:trPr>
        <w:tc>
          <w:tcPr>
            <w:tcW w:w="4658" w:type="dxa"/>
            <w:tcBorders/>
            <w:noWrap/>
            <w:tcFitText w:val="false"/>
            <w:hideMark/>
          </w:tcPr>
          <w:p>
            <w:pPr>
              <w:pStyle w:val="style0"/>
              <w:spacing w:lineRule="auto" w:line="360"/>
              <w:rPr>
                <w:rFonts w:ascii="Times New Roman" w:cs="Times New Roman" w:eastAsia="Times New Roman" w:hAnsi="Times New Roman"/>
                <w:color w:val="000000"/>
                <w:lang w:val="en-US"/>
              </w:rPr>
            </w:pPr>
            <w:r>
              <w:rPr>
                <w:rFonts w:ascii="Times New Roman" w:cs="Times New Roman" w:eastAsia="Times New Roman" w:hAnsi="Times New Roman"/>
                <w:color w:val="000000"/>
                <w:lang w:val="en-US"/>
              </w:rPr>
              <w:t>Financial Leverage</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1.56</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1.56</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1.57</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1.51</w:t>
            </w:r>
          </w:p>
        </w:tc>
        <w:tc>
          <w:tcPr>
            <w:tcW w:w="1052" w:type="dxa"/>
            <w:tcBorders/>
            <w:noWrap/>
            <w:tcFitText w:val="false"/>
            <w:hideMark/>
          </w:tcPr>
          <w:p>
            <w:pPr>
              <w:pStyle w:val="style0"/>
              <w:spacing w:lineRule="auto" w:line="360"/>
              <w:jc w:val="right"/>
              <w:rPr>
                <w:rFonts w:eastAsia="Times New Roman"/>
                <w:color w:val="000000"/>
                <w:lang w:val="en-US"/>
              </w:rPr>
            </w:pPr>
            <w:r>
              <w:rPr>
                <w:rFonts w:eastAsia="Times New Roman"/>
                <w:color w:val="000000"/>
                <w:lang w:val="en-US"/>
              </w:rPr>
              <w:t>1.53</w:t>
            </w:r>
          </w:p>
        </w:tc>
      </w:tr>
    </w:tbl>
    <w:p>
      <w:pPr>
        <w:pStyle w:val="style0"/>
        <w:spacing w:lineRule="auto" w:line="360"/>
        <w:jc w:val="both"/>
        <w:rPr>
          <w:b/>
        </w:rPr>
      </w:pPr>
    </w:p>
    <w:p>
      <w:pPr>
        <w:pStyle w:val="style0"/>
        <w:spacing w:lineRule="auto" w:line="360"/>
        <w:jc w:val="both"/>
        <w:rPr>
          <w:b/>
        </w:rPr>
      </w:pPr>
      <w:r>
        <w:rPr>
          <w:b/>
        </w:rPr>
        <w:t>Regression Analysis</w:t>
      </w:r>
    </w:p>
    <w:p>
      <w:pPr>
        <w:pStyle w:val="style0"/>
        <w:spacing w:lineRule="auto" w:line="360"/>
        <w:jc w:val="both"/>
        <w:rPr>
          <w:b/>
        </w:rPr>
      </w:pPr>
      <w:r>
        <w:rPr>
          <w:b/>
        </w:rPr>
        <w:t>Net profit VS Return on Asset</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0.988191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bookmarkStart w:id="38" w:name="_Hlk10051963"/>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0.976522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bookmarkEnd w:id="38"/>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0.975683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0.941192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1031.647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1031.647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1164.595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2.34E-24</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24.80359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0.885842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1056.451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0.36537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0.200821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1.819387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0.079562</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-0.04599</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0.776733</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-0.04599</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0.776733</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0.575285</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0.016858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34.12616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2.34E-24</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0.540753</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0.609816</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0.540753</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0.609816</w:t>
            </w:r>
          </w:p>
        </w:tc>
      </w:tr>
    </w:tbl>
    <w:p>
      <w:pPr>
        <w:pStyle w:val="style0"/>
        <w:spacing w:lineRule="auto" w:line="360"/>
        <w:jc w:val="both"/>
        <w:rPr>
          <w:b/>
        </w:rPr>
      </w:pPr>
    </w:p>
    <w:bookmarkStart w:id="39" w:name="_Hlk10052119"/>
    <w:p>
      <w:pPr>
        <w:pStyle w:val="style0"/>
        <w:spacing w:lineRule="auto" w:line="360"/>
        <w:jc w:val="both"/>
        <w:rPr>
          <w:color w:val="ff0000"/>
        </w:rPr>
      </w:pPr>
      <w:r>
        <w:rPr>
          <w:color w:val="ff0000"/>
        </w:rPr>
        <w:t xml:space="preserve">As per the statistical regression analysis, it is observed that a very strong relationship exists between Net Profit (NP) and Return on Assets since, R Square value is close to 1. It is thus understood that the company’s financial strength and stability is very strong indicating a healthy situation. </w:t>
      </w:r>
    </w:p>
    <w:bookmarkEnd w:id="39"/>
    <w:p>
      <w:pPr>
        <w:pStyle w:val="style0"/>
        <w:spacing w:lineRule="auto" w:line="360"/>
        <w:jc w:val="both"/>
        <w:rPr>
          <w:b/>
        </w:rPr>
      </w:pPr>
      <w:r>
        <w:rPr>
          <w:b/>
        </w:rPr>
        <w:t xml:space="preserve">Net Profit Vs </w:t>
      </w:r>
      <w:r>
        <w:rPr>
          <w:b/>
        </w:rPr>
        <w:t>Financial Leverage</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0.402435</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0.161954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0.132024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5.623149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171.0966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171.0966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5.411058</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0.027473</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885.3545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31.6198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1056.451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-0.5543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2.177265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-0.25458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0.800905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-5.01422</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3.905628</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-5.01422</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3.905628</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1.275599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0.548369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2.326168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0.027473</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0.152316</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2.398882</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0.152316</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2.398882</w:t>
            </w:r>
          </w:p>
        </w:tc>
      </w:tr>
    </w:tbl>
    <w:p>
      <w:pPr>
        <w:pStyle w:val="style0"/>
        <w:spacing w:lineRule="auto" w:line="360"/>
        <w:jc w:val="both"/>
        <w:rPr>
          <w:b/>
        </w:rPr>
      </w:pPr>
    </w:p>
    <w:bookmarkStart w:id="40" w:name="_Hlk10059657"/>
    <w:p>
      <w:pPr>
        <w:pStyle w:val="style0"/>
        <w:spacing w:lineRule="auto" w:line="360"/>
        <w:jc w:val="both"/>
        <w:rPr>
          <w:color w:val="ff0000"/>
        </w:rPr>
      </w:pPr>
      <w:r>
        <w:rPr>
          <w:color w:val="ff0000"/>
        </w:rPr>
        <w:t xml:space="preserve">The statistical regression analysis indicates a very weak relationship between Net Profit and Financial Leverage. This indicates an alarming sign for the company, since the lower the value of R square, the weaker the firm’s financial condition and vice versa. </w:t>
      </w:r>
    </w:p>
    <w:bookmarkEnd w:id="40"/>
    <w:p>
      <w:pPr>
        <w:pStyle w:val="style0"/>
        <w:spacing w:lineRule="auto" w:line="360"/>
        <w:jc w:val="both"/>
        <w:rPr>
          <w:b/>
        </w:rPr>
      </w:pPr>
      <w:r>
        <w:rPr>
          <w:b/>
        </w:rPr>
        <w:t>Net Profit vs Return on Equity</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0.919223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0.844971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0.839434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2.418534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892.6705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892.6705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152.6113</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7.49E-13</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163.7806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5.849307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1056.451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1.279827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0.490281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2.610394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0.014363</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0.275532</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2.284122</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0.275532</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2.284122</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0.080846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0.006544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12.3536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7.49E-13</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0.06744</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0.094251</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0.06744</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0.094251</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bl>
    <w:p>
      <w:pPr>
        <w:pStyle w:val="style0"/>
        <w:spacing w:lineRule="auto" w:line="360"/>
        <w:jc w:val="both"/>
        <w:rPr>
          <w:b/>
        </w:rPr>
      </w:pPr>
    </w:p>
    <w:bookmarkStart w:id="41" w:name="_Hlk10059683"/>
    <w:p>
      <w:pPr>
        <w:pStyle w:val="style0"/>
        <w:spacing w:lineRule="auto" w:line="360"/>
        <w:jc w:val="both"/>
        <w:rPr>
          <w:color w:val="ff0000"/>
        </w:rPr>
      </w:pPr>
      <w:r>
        <w:rPr>
          <w:color w:val="ff0000"/>
        </w:rPr>
        <w:t>Here, the Net Profit and the Return on Equity has a very strong relationship, symbolising a fairly strong financial strength and ability, as per the Regression analysis</w:t>
      </w:r>
      <w:r>
        <w:rPr>
          <w:color w:val="ff0000"/>
        </w:rPr>
        <w:t xml:space="preserve"> statistically derived in the above working. </w:t>
      </w:r>
    </w:p>
    <w:bookmarkEnd w:id="41"/>
    <w:p>
      <w:pPr>
        <w:pStyle w:val="style0"/>
        <w:spacing w:lineRule="auto" w:line="360"/>
        <w:jc w:val="both"/>
        <w:rPr>
          <w:b/>
        </w:rPr>
      </w:pPr>
      <w:r>
        <w:rPr>
          <w:b/>
        </w:rPr>
        <w:t>Net profit Vs Return on Invested Capital</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xml:space="preserve">SUMMARY </w:t>
            </w:r>
            <w:r>
              <w:rPr>
                <w:rFonts w:eastAsia="Times New Roman"/>
                <w:color w:val="000000"/>
                <w:lang w:val="en-US"/>
              </w:rPr>
              <w:t>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0.972602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0.945954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0.944024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1.427993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999.3545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999.3545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490.0805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2.78E-19</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57.0966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2.039164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1056.451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0.313962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0.307226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1.021924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0.315565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-0.31536</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0.943286</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-0.31536</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0.943286</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0.29776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0.01345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22.13776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2.78E-19</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0.270209</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0.325312</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0.270209</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0.325312</w:t>
            </w:r>
          </w:p>
        </w:tc>
      </w:tr>
    </w:tbl>
    <w:p>
      <w:pPr>
        <w:pStyle w:val="style0"/>
        <w:spacing w:lineRule="auto" w:line="360"/>
        <w:jc w:val="both"/>
        <w:rPr>
          <w:b/>
        </w:rPr>
      </w:pPr>
    </w:p>
    <w:bookmarkStart w:id="42" w:name="_Hlk10059696"/>
    <w:p>
      <w:pPr>
        <w:pStyle w:val="style0"/>
        <w:spacing w:lineRule="auto" w:line="360"/>
        <w:jc w:val="both"/>
        <w:rPr>
          <w:color w:val="ff0000"/>
        </w:rPr>
      </w:pPr>
      <w:r>
        <w:rPr>
          <w:color w:val="ff0000"/>
        </w:rPr>
        <w:t xml:space="preserve">The relationship between Net Profit and Invested capital is quite strong, showing a healthy sign of the company’s financial strength and </w:t>
      </w:r>
      <w:r>
        <w:rPr>
          <w:color w:val="ff0000"/>
        </w:rPr>
        <w:t xml:space="preserve">solvency with the value of R Square nearly being 1.  </w:t>
      </w:r>
    </w:p>
    <w:bookmarkEnd w:id="42"/>
    <w:p>
      <w:pPr>
        <w:pStyle w:val="style0"/>
        <w:spacing w:lineRule="auto" w:line="360"/>
        <w:jc w:val="both"/>
        <w:rPr>
          <w:b/>
        </w:rPr>
      </w:pPr>
      <w:r>
        <w:rPr>
          <w:b/>
        </w:rPr>
        <w:t>Net Profit Vs Interest Coverage</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0.574094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0.329584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0.305641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5.029419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348.1894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348.1894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13.76511</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0.000909</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708.2617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25.29506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1056.451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w:t>
            </w:r>
            <w:r>
              <w:rPr>
                <w:rFonts w:eastAsia="Times New Roman"/>
                <w:i/>
                <w:iCs/>
                <w:color w:val="000000"/>
                <w:lang w:val="en-US"/>
              </w:rPr>
              <w:t>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w:t>
            </w:r>
            <w:r>
              <w:rPr>
                <w:rFonts w:eastAsia="Times New Roman"/>
                <w:i/>
                <w:iCs/>
                <w:color w:val="000000"/>
                <w:lang w:val="en-US"/>
              </w:rPr>
              <w:t>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w:t>
            </w:r>
            <w:r>
              <w:rPr>
                <w:rFonts w:eastAsia="Times New Roman"/>
                <w:i/>
                <w:iCs/>
                <w:color w:val="000000"/>
                <w:lang w:val="en-US"/>
              </w:rPr>
              <w:t>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xml:space="preserve">Lower </w:t>
            </w:r>
            <w:r>
              <w:rPr>
                <w:rFonts w:eastAsia="Times New Roman"/>
                <w:i/>
                <w:iCs/>
                <w:color w:val="000000"/>
                <w:lang w:val="en-US"/>
              </w:rPr>
              <w:t>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xml:space="preserve">Upper </w:t>
            </w:r>
            <w:r>
              <w:rPr>
                <w:rFonts w:eastAsia="Times New Roman"/>
                <w:i/>
                <w:iCs/>
                <w:color w:val="000000"/>
                <w:lang w:val="en-US"/>
              </w:rPr>
              <w:t>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xml:space="preserve">Lower </w:t>
            </w:r>
            <w:r>
              <w:rPr>
                <w:rFonts w:eastAsia="Times New Roman"/>
                <w:i/>
                <w:iCs/>
                <w:color w:val="000000"/>
                <w:lang w:val="en-US"/>
              </w:rPr>
              <w:t>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xml:space="preserve">Upper </w:t>
            </w:r>
            <w:r>
              <w:rPr>
                <w:rFonts w:eastAsia="Times New Roman"/>
                <w:i/>
                <w:iCs/>
                <w:color w:val="000000"/>
                <w:lang w:val="en-US"/>
              </w:rPr>
              <w:t>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1.366497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1.146252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1.192143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0.243211</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-0.98149</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3.714488</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-0.98149</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3.714488</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0.185343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0.049956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3.710137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0.000909</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0.083013</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0.287673</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0.083013</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0.287673</w:t>
            </w:r>
          </w:p>
        </w:tc>
      </w:tr>
    </w:tbl>
    <w:p>
      <w:pPr>
        <w:pStyle w:val="style0"/>
        <w:spacing w:lineRule="auto" w:line="360"/>
        <w:jc w:val="both"/>
        <w:rPr>
          <w:b/>
        </w:rPr>
      </w:pPr>
    </w:p>
    <w:bookmarkStart w:id="43" w:name="_Hlk10059710"/>
    <w:p>
      <w:pPr>
        <w:pStyle w:val="style0"/>
        <w:spacing w:lineRule="auto" w:line="360"/>
        <w:jc w:val="both"/>
        <w:rPr>
          <w:color w:val="ff0000"/>
        </w:rPr>
      </w:pPr>
      <w:r>
        <w:rPr>
          <w:color w:val="ff0000"/>
        </w:rPr>
        <w:t>As per the statistical regression analysis, the relationship between Net Profit and Interest Coverage is poor, meaning that the company does not have a strong financial stability</w:t>
      </w:r>
      <w:bookmarkEnd w:id="43"/>
      <w:r>
        <w:rPr>
          <w:color w:val="ff0000"/>
        </w:rPr>
        <w:t>.</w:t>
      </w:r>
    </w:p>
    <w:p>
      <w:pPr>
        <w:pStyle w:val="style0"/>
        <w:spacing w:lineRule="auto" w:line="360"/>
        <w:jc w:val="both"/>
        <w:rPr>
          <w:b/>
        </w:rPr>
      </w:pPr>
      <w:r>
        <w:rPr>
          <w:b/>
        </w:rPr>
        <w:t xml:space="preserve">Net Profit vs Current ratio </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0.845325</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0.714574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0.70438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3.281653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754.912</w:t>
            </w:r>
            <w:r>
              <w:rPr>
                <w:rFonts w:eastAsia="Times New Roman"/>
                <w:color w:val="000000"/>
                <w:lang w:val="en-US"/>
              </w:rPr>
              <w:t>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754.91</w:t>
            </w:r>
            <w:r>
              <w:rPr>
                <w:rFonts w:eastAsia="Times New Roman"/>
                <w:color w:val="000000"/>
                <w:lang w:val="en-US"/>
              </w:rPr>
              <w:t>21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70.098</w:t>
            </w:r>
            <w:r>
              <w:rPr>
                <w:rFonts w:eastAsia="Times New Roman"/>
                <w:color w:val="000000"/>
                <w:lang w:val="en-US"/>
              </w:rPr>
              <w:t>87</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4.16E-09</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301.539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10.76925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1056.451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-5.81805</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1.307498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-4.44976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0.000125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-8.49634</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-3.13976</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-8.49634</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-3.13976</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10.32914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1.233697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8.372507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4.16E-09</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7.802024</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12.85625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7.802024</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12.85625</w:t>
            </w:r>
          </w:p>
        </w:tc>
      </w:tr>
    </w:tbl>
    <w:p>
      <w:pPr>
        <w:pStyle w:val="style0"/>
        <w:spacing w:lineRule="auto" w:line="360"/>
        <w:jc w:val="both"/>
        <w:rPr>
          <w:b/>
        </w:rPr>
      </w:pPr>
    </w:p>
    <w:bookmarkStart w:id="44" w:name="_Hlk10059722"/>
    <w:p>
      <w:pPr>
        <w:pStyle w:val="style0"/>
        <w:spacing w:lineRule="auto" w:line="360"/>
        <w:jc w:val="both"/>
        <w:rPr>
          <w:color w:val="ff0000"/>
        </w:rPr>
      </w:pPr>
      <w:r>
        <w:rPr>
          <w:color w:val="ff0000"/>
        </w:rPr>
        <w:t xml:space="preserve">Here, the Net Profit vs Current Ratio is quite high, meaning that the company has a decent financial position </w:t>
      </w:r>
      <w:r>
        <w:rPr>
          <w:color w:val="ff0000"/>
        </w:rPr>
        <w:t xml:space="preserve">since the R Square value is close to 1. Therefore, it signifies a positive relationship. </w:t>
      </w:r>
    </w:p>
    <w:bookmarkEnd w:id="44"/>
    <w:p>
      <w:pPr>
        <w:pStyle w:val="style0"/>
        <w:spacing w:lineRule="auto" w:line="360"/>
        <w:jc w:val="both"/>
        <w:rPr>
          <w:b/>
        </w:rPr>
      </w:pPr>
      <w:r>
        <w:rPr>
          <w:b/>
        </w:rPr>
        <w:t>Net Profit Vs Quick Ratio</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0.753927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0.568406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0.552992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xml:space="preserve">Standard </w:t>
            </w:r>
            <w:r>
              <w:rPr>
                <w:rFonts w:eastAsia="Times New Roman"/>
                <w:color w:val="000000"/>
                <w:lang w:val="en-US"/>
              </w:rPr>
              <w:t>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4.035371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600.493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600.493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36.87577</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1.51E-06</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455.958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16.28422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1056.451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-2.76056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1.322947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-2.08668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0.046143</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-5.4705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-0.05063</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-5.4705</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-0.05063</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12.95643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2.133609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6.072543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1.51E-06</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8.585932</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17.32693</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8.585932</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17.32693</w:t>
            </w:r>
          </w:p>
        </w:tc>
      </w:tr>
    </w:tbl>
    <w:p>
      <w:pPr>
        <w:pStyle w:val="style0"/>
        <w:spacing w:lineRule="auto" w:line="360"/>
        <w:jc w:val="both"/>
        <w:rPr>
          <w:b/>
        </w:rPr>
      </w:pPr>
    </w:p>
    <w:bookmarkStart w:id="45" w:name="_Hlk10059736"/>
    <w:p>
      <w:pPr>
        <w:pStyle w:val="style0"/>
        <w:spacing w:lineRule="auto" w:line="360"/>
        <w:jc w:val="both"/>
        <w:rPr>
          <w:color w:val="ff0000"/>
        </w:rPr>
      </w:pPr>
      <w:r>
        <w:rPr>
          <w:color w:val="ff0000"/>
        </w:rPr>
        <w:t xml:space="preserve">As indicated by the analysis of the statistical regression, it has been found out that a moderate relationship exist between Net Profit and Quick Ratio since value of the R Square is found to be 5. </w:t>
      </w:r>
    </w:p>
    <w:bookmarkStart w:id="46" w:name="_Hlk10055121"/>
    <w:bookmarkEnd w:id="45"/>
    <w:p>
      <w:pPr>
        <w:pStyle w:val="style0"/>
        <w:spacing w:lineRule="auto" w:line="360"/>
        <w:jc w:val="both"/>
        <w:rPr>
          <w:b/>
        </w:rPr>
      </w:pPr>
      <w:r>
        <w:rPr>
          <w:b/>
        </w:rPr>
        <w:t>Return on Asset vs Financial Leverage</w:t>
      </w:r>
    </w:p>
    <w:bookmarkEnd w:id="46"/>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0.508947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0.259027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0.232564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9.082493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807.4409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807.4409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9.788149</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0.004077</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2309.767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82.49169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3117.208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-3.53747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3.516712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-1.0059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0.323077</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-10.7411</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3.666189</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-10.7411</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3.666189</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2.771078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0.885724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3.128602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0.004077</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0.956755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4.585402</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0.956755</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4.585402</w:t>
            </w:r>
          </w:p>
        </w:tc>
      </w:tr>
    </w:tbl>
    <w:p>
      <w:pPr>
        <w:pStyle w:val="style0"/>
        <w:spacing w:lineRule="auto" w:line="360"/>
        <w:jc w:val="both"/>
        <w:rPr>
          <w:b/>
        </w:rPr>
      </w:pPr>
    </w:p>
    <w:bookmarkStart w:id="47" w:name="_Hlk10059751"/>
    <w:p>
      <w:pPr>
        <w:pStyle w:val="style0"/>
        <w:spacing w:lineRule="auto" w:line="360"/>
        <w:jc w:val="both"/>
        <w:rPr>
          <w:color w:val="ff0000"/>
        </w:rPr>
      </w:pPr>
      <w:r>
        <w:rPr>
          <w:color w:val="ff0000"/>
        </w:rPr>
        <w:t>The relationship between Return on Assets and Financial Leverage is quite low since the R Square value is 2, which is quite low. This is really harmful for the financial stability and soundness of the respected organization</w:t>
      </w:r>
      <w:bookmarkEnd w:id="47"/>
      <w:r>
        <w:rPr>
          <w:color w:val="ff0000"/>
        </w:rPr>
        <w:t xml:space="preserve">. </w:t>
      </w:r>
    </w:p>
    <w:p>
      <w:pPr>
        <w:pStyle w:val="style0"/>
        <w:spacing w:lineRule="auto" w:line="360"/>
        <w:jc w:val="both"/>
        <w:rPr>
          <w:b/>
        </w:rPr>
      </w:pPr>
      <w:r>
        <w:rPr>
          <w:b/>
        </w:rPr>
        <w:t xml:space="preserve">Return on Asset Vs Return on Equity </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0.964347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0.929966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0.927464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2.792282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2898.897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2898.897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371.804</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1.06E-17</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218.3116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7.796841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3117.208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1.421649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0.566047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2.51154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0.018065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0.262155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2.581143</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0.262155</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2.581143</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0.145689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0.007556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19.28222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1.06E-17</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0.130212</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0.161166</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0.130212</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0.161166</w:t>
            </w:r>
          </w:p>
        </w:tc>
      </w:tr>
    </w:tbl>
    <w:p>
      <w:pPr>
        <w:pStyle w:val="style0"/>
        <w:spacing w:lineRule="auto" w:line="360"/>
        <w:jc w:val="both"/>
        <w:rPr>
          <w:b/>
        </w:rPr>
      </w:pPr>
    </w:p>
    <w:bookmarkStart w:id="48" w:name="_Hlk10059768"/>
    <w:p>
      <w:pPr>
        <w:pStyle w:val="style0"/>
        <w:spacing w:lineRule="auto" w:line="360"/>
        <w:jc w:val="both"/>
        <w:rPr>
          <w:color w:val="ff0000"/>
        </w:rPr>
      </w:pPr>
      <w:r>
        <w:rPr>
          <w:color w:val="ff0000"/>
        </w:rPr>
        <w:t xml:space="preserve">The Return on Assets vs Return on Equity is pretty high, meaning that the value of R Square has been found to be quite high, thereby indicating a very strong relationship between these two variables. </w:t>
      </w:r>
    </w:p>
    <w:bookmarkEnd w:id="48"/>
    <w:p>
      <w:pPr>
        <w:pStyle w:val="style0"/>
        <w:spacing w:lineRule="auto" w:line="360"/>
        <w:jc w:val="both"/>
        <w:rPr>
          <w:b/>
        </w:rPr>
      </w:pPr>
      <w:r>
        <w:rPr>
          <w:b/>
        </w:rPr>
        <w:t xml:space="preserve">Return on Asset Vs Return on Invested Capital </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0.993981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0.987997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0.987569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1.155958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3079.793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3079.793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2304.821</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1.94E-28</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37.41472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1.33624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3117.208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-0.15136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0.248699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-0.6086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0.547696</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-0.6608</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0.358079</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-0.6608</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0.358079</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0.522719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0.010888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48.00855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1.94E-28</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0.500416</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0.545022</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0.500416</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0.545022</w:t>
            </w:r>
          </w:p>
        </w:tc>
      </w:tr>
    </w:tbl>
    <w:p>
      <w:pPr>
        <w:pStyle w:val="style0"/>
        <w:spacing w:lineRule="auto" w:line="360"/>
        <w:jc w:val="both"/>
        <w:rPr>
          <w:b/>
        </w:rPr>
      </w:pPr>
    </w:p>
    <w:bookmarkStart w:id="49" w:name="_Hlk10059786"/>
    <w:p>
      <w:pPr>
        <w:pStyle w:val="style0"/>
        <w:spacing w:lineRule="auto" w:line="360"/>
        <w:jc w:val="both"/>
        <w:rPr>
          <w:color w:val="ff0000"/>
        </w:rPr>
      </w:pPr>
      <w:r>
        <w:rPr>
          <w:color w:val="ff0000"/>
        </w:rPr>
        <w:t>The Return on Assets and the Return on Invested Capital has been found to be having quite a strong relationship with one another. This</w:t>
      </w:r>
      <w:r>
        <w:rPr>
          <w:color w:val="ff0000"/>
        </w:rPr>
        <w:t xml:space="preserve"> is a good indicator of the financial soundness and stability of the organization. </w:t>
      </w:r>
    </w:p>
    <w:bookmarkEnd w:id="49"/>
    <w:p>
      <w:pPr>
        <w:pStyle w:val="style0"/>
        <w:spacing w:lineRule="auto" w:line="360"/>
        <w:jc w:val="both"/>
        <w:rPr>
          <w:b/>
        </w:rPr>
      </w:pPr>
      <w:r>
        <w:rPr>
          <w:b/>
        </w:rPr>
        <w:t xml:space="preserve">Return on Assets Vs </w:t>
      </w:r>
      <w:r>
        <w:rPr>
          <w:b/>
        </w:rPr>
        <w:t>Interest Coverage</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0.487136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0.237301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0.210062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xml:space="preserve">Standard </w:t>
            </w:r>
            <w:r>
              <w:rPr>
                <w:rFonts w:eastAsia="Times New Roman"/>
                <w:color w:val="000000"/>
                <w:lang w:val="en-US"/>
              </w:rPr>
              <w:t>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9.214682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739.7181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739.7181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8.711754</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0.00633</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2377.49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84.91036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3117.208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2.454786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2.100113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1.168883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0.252306</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-1.8471</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6.756672</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-1.8471</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6.756672</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0.270148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0.091527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2.951568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0.00633</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0.082664</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0.457633</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0.082664</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0.457633</w:t>
            </w:r>
          </w:p>
        </w:tc>
      </w:tr>
    </w:tbl>
    <w:p>
      <w:pPr>
        <w:pStyle w:val="style0"/>
        <w:spacing w:lineRule="auto" w:line="360"/>
        <w:jc w:val="both"/>
        <w:rPr>
          <w:b/>
        </w:rPr>
      </w:pPr>
    </w:p>
    <w:bookmarkStart w:id="50" w:name="_Hlk10059804"/>
    <w:p>
      <w:pPr>
        <w:pStyle w:val="style0"/>
        <w:spacing w:lineRule="auto" w:line="360"/>
        <w:jc w:val="both"/>
        <w:rPr>
          <w:color w:val="ff0000"/>
        </w:rPr>
      </w:pPr>
      <w:r>
        <w:rPr>
          <w:color w:val="ff0000"/>
        </w:rPr>
        <w:t xml:space="preserve">A very weak relationship exists as per the Statistical regression analysis between ROA – Return on Assets and the Interest Coverage, since the value of R square is less than 5, that is 2. </w:t>
      </w:r>
    </w:p>
    <w:bookmarkEnd w:id="50"/>
    <w:p>
      <w:pPr>
        <w:pStyle w:val="style0"/>
        <w:spacing w:lineRule="auto" w:line="360"/>
        <w:jc w:val="both"/>
        <w:rPr>
          <w:b/>
        </w:rPr>
      </w:pPr>
      <w:r>
        <w:rPr>
          <w:b/>
        </w:rPr>
        <w:t xml:space="preserve">Return on Assets vs </w:t>
      </w:r>
      <w:r>
        <w:rPr>
          <w:b/>
        </w:rPr>
        <w:t xml:space="preserve">Current ratio </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xml:space="preserve">Regression </w:t>
            </w:r>
            <w:r>
              <w:rPr>
                <w:rFonts w:eastAsia="Times New Roman"/>
                <w:i/>
                <w:iCs/>
                <w:color w:val="000000"/>
                <w:lang w:val="en-US"/>
              </w:rPr>
              <w:t>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0.837106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0.700746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0.690058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5.771968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2184.371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2184.371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65.56598</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8.13E-09</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932.8372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33.31561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3117.208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-10.3862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2.299706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-4.51633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0.000104</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-15.097</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-5.67549</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-15.097</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-5.67549</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17.5703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2.1699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8.097282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8.13E-09</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13.12546</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22.01514</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13.12546</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22.01514</w:t>
            </w:r>
          </w:p>
        </w:tc>
      </w:tr>
    </w:tbl>
    <w:p>
      <w:pPr>
        <w:pStyle w:val="style0"/>
        <w:spacing w:lineRule="auto" w:line="360"/>
        <w:jc w:val="both"/>
        <w:rPr>
          <w:b/>
        </w:rPr>
      </w:pPr>
    </w:p>
    <w:bookmarkStart w:id="51" w:name="_Hlk10059819"/>
    <w:p>
      <w:pPr>
        <w:pStyle w:val="style0"/>
        <w:spacing w:lineRule="auto" w:line="360"/>
        <w:jc w:val="both"/>
        <w:rPr>
          <w:color w:val="ff0000"/>
        </w:rPr>
      </w:pPr>
      <w:r>
        <w:rPr>
          <w:color w:val="ff0000"/>
        </w:rPr>
        <w:t xml:space="preserve">The relationship between Return on Assets and Current Ratio is decent, meaning that the firm’s financial position is sound and strong. As per the regression analysis statistically, it has been observed that the R square value is .7, which is quite close to 1. </w:t>
      </w:r>
    </w:p>
    <w:bookmarkEnd w:id="51"/>
    <w:p>
      <w:pPr>
        <w:pStyle w:val="style0"/>
        <w:spacing w:lineRule="auto" w:line="360"/>
        <w:jc w:val="both"/>
        <w:rPr>
          <w:b/>
        </w:rPr>
      </w:pPr>
      <w:r>
        <w:rPr>
          <w:b/>
        </w:rPr>
        <w:t xml:space="preserve">Return on Asset Vs Quick Ratio </w:t>
      </w:r>
    </w:p>
    <w:tbl>
      <w:tblPr>
        <w:tblW w:w="9394" w:type="dxa"/>
        <w:tblInd w:w="91" w:type="dxa"/>
        <w:tblLook w:val="04A0" w:firstRow="1" w:lastRow="0" w:firstColumn="1" w:lastColumn="0" w:noHBand="0" w:noVBand="1"/>
      </w:tblPr>
      <w:tblGrid>
        <w:gridCol w:w="1350"/>
        <w:gridCol w:w="1179"/>
        <w:gridCol w:w="996"/>
        <w:gridCol w:w="954"/>
        <w:gridCol w:w="954"/>
        <w:gridCol w:w="1190"/>
        <w:gridCol w:w="954"/>
        <w:gridCol w:w="954"/>
        <w:gridCol w:w="954"/>
      </w:tblGrid>
      <w:tr>
        <w:trPr>
          <w:trHeight w:val="300" w:hRule="atLeast"/>
        </w:trPr>
        <w:tc>
          <w:tcPr>
            <w:tcW w:w="1597"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4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6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0.802651</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0.644249</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0.631544</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6.293277</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2008.259</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2008.259</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50.70676</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9.51E-08</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1108.95</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39.60534</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3117.208</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Coefficients</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 Stat</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P-value</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Lower 95%</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Upper 95%</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Lower 95.0%</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Upper 95.0%</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-6.03749</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2.063174</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-2.92631</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0.006735</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-10.2637</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-1.81127</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-10.2637</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-1.81127</w:t>
            </w:r>
          </w:p>
        </w:tc>
      </w:tr>
      <w:tr>
        <w:tblPrEx/>
        <w:trPr>
          <w:trHeight w:val="300" w:hRule="atLeast"/>
        </w:trPr>
        <w:tc>
          <w:tcPr>
            <w:tcW w:w="1597"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4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23.69416</w:t>
            </w:r>
          </w:p>
        </w:tc>
        <w:tc>
          <w:tcPr>
            <w:tcW w:w="116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3.327425</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7.120868</w:t>
            </w:r>
          </w:p>
        </w:tc>
        <w:tc>
          <w:tcPr>
            <w:tcW w:w="8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9.51E-08</w:t>
            </w:r>
          </w:p>
        </w:tc>
        <w:tc>
          <w:tcPr>
            <w:tcW w:w="107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16.87823</w:t>
            </w:r>
          </w:p>
        </w:tc>
        <w:tc>
          <w:tcPr>
            <w:tcW w:w="88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30.51008</w:t>
            </w:r>
          </w:p>
        </w:tc>
        <w:tc>
          <w:tcPr>
            <w:tcW w:w="1025"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16.87823</w:t>
            </w:r>
          </w:p>
        </w:tc>
        <w:tc>
          <w:tcPr>
            <w:tcW w:w="103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30.51008</w:t>
            </w:r>
          </w:p>
        </w:tc>
      </w:tr>
    </w:tbl>
    <w:p>
      <w:pPr>
        <w:pStyle w:val="style0"/>
        <w:spacing w:lineRule="auto" w:line="360"/>
        <w:jc w:val="both"/>
        <w:rPr>
          <w:b/>
        </w:rPr>
      </w:pPr>
    </w:p>
    <w:bookmarkStart w:id="52" w:name="_Hlk10059833"/>
    <w:p>
      <w:pPr>
        <w:pStyle w:val="style0"/>
        <w:spacing w:lineRule="auto" w:line="360"/>
        <w:jc w:val="both"/>
        <w:rPr>
          <w:color w:val="ff0000"/>
        </w:rPr>
      </w:pPr>
      <w:r>
        <w:rPr>
          <w:color w:val="ff0000"/>
        </w:rPr>
        <w:t>The relationship between Return on Assets and Quick Ratio has been found to be 6, meaning a steady financial solvency of the firm. However, the desirable value should have been near to 10</w:t>
      </w:r>
      <w:r>
        <w:rPr>
          <w:color w:val="ff0000"/>
        </w:rPr>
        <w:t xml:space="preserve">. </w:t>
      </w:r>
    </w:p>
    <w:bookmarkEnd w:id="52"/>
    <w:p>
      <w:pPr>
        <w:pStyle w:val="style0"/>
        <w:spacing w:lineRule="auto" w:line="360"/>
        <w:jc w:val="both"/>
        <w:rPr>
          <w:b/>
        </w:rPr>
      </w:pPr>
      <w:r>
        <w:rPr>
          <w:b/>
        </w:rPr>
        <w:t xml:space="preserve">Financial Leverage Vs Return on Invested Capital </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0.552433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0.305182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0.280367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1.615337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32.09016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32.09016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12.29831</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0.001548</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73.06079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2.609314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105.1509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2.856583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0.347532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8.219614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6.03E-09</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2.144695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3.56847</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2.144695</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3.56847</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0.053357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0.015215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3.506895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0.001548</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0.022191</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0.084524</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0.022191</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0.084524</w:t>
            </w:r>
          </w:p>
        </w:tc>
      </w:tr>
    </w:tbl>
    <w:p>
      <w:pPr>
        <w:pStyle w:val="style0"/>
        <w:spacing w:lineRule="auto" w:line="360"/>
        <w:jc w:val="both"/>
        <w:rPr>
          <w:b/>
        </w:rPr>
      </w:pPr>
    </w:p>
    <w:bookmarkStart w:id="53" w:name="_Hlk10059846"/>
    <w:p>
      <w:pPr>
        <w:pStyle w:val="style0"/>
        <w:spacing w:lineRule="auto" w:line="360"/>
        <w:jc w:val="both"/>
        <w:rPr>
          <w:color w:val="ff0000"/>
        </w:rPr>
      </w:pPr>
      <w:r>
        <w:rPr>
          <w:color w:val="ff0000"/>
        </w:rPr>
        <w:t xml:space="preserve">The relationship between Financial Leverage and the Return on Invested Capital is 0.3, quite low for the firm, suggestive of the fact that the company’s financial liquidity and profitability is not sound. </w:t>
      </w:r>
    </w:p>
    <w:bookmarkEnd w:id="53"/>
    <w:p>
      <w:pPr>
        <w:pStyle w:val="style0"/>
        <w:spacing w:lineRule="auto" w:line="360"/>
        <w:jc w:val="both"/>
        <w:rPr>
          <w:b/>
        </w:rPr>
      </w:pPr>
      <w:r>
        <w:rPr>
          <w:b/>
        </w:rPr>
        <w:t>Financial Leverage Vs Return on Equity</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0.652598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0.425884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0.40538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xml:space="preserve">Standard </w:t>
            </w:r>
            <w:r>
              <w:rPr>
                <w:rFonts w:eastAsia="Times New Roman"/>
                <w:color w:val="000000"/>
                <w:lang w:val="en-US"/>
              </w:rPr>
              <w:t>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1.468342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44.78214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44.78214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20.77066</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9.29E-05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60.3688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2.156029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105.1509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2.911782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0.29766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9.78225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1.56E-10</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2.302054</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3.521511</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2.302054</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3.521511</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0.018108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0.003973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4.557484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9.29E-05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0.009969</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0.026246</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0.009969</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0.026246</w:t>
            </w:r>
          </w:p>
        </w:tc>
      </w:tr>
    </w:tbl>
    <w:p>
      <w:pPr>
        <w:pStyle w:val="style0"/>
        <w:spacing w:lineRule="auto" w:line="360"/>
        <w:jc w:val="both"/>
        <w:rPr>
          <w:b/>
        </w:rPr>
      </w:pPr>
    </w:p>
    <w:bookmarkStart w:id="54" w:name="_Hlk10059860"/>
    <w:p>
      <w:pPr>
        <w:pStyle w:val="style0"/>
        <w:spacing w:lineRule="auto" w:line="360"/>
        <w:jc w:val="both"/>
        <w:rPr>
          <w:color w:val="ff0000"/>
        </w:rPr>
      </w:pPr>
      <w:r>
        <w:rPr>
          <w:color w:val="ff0000"/>
        </w:rPr>
        <w:t xml:space="preserve">As reflected in the statistical regression analysis, the relationship between Financial Leverage and Return on Equity is quite low, which means that the company’s stability and financial soundness is low. </w:t>
      </w:r>
    </w:p>
    <w:bookmarkEnd w:id="54"/>
    <w:p>
      <w:pPr>
        <w:pStyle w:val="style0"/>
        <w:spacing w:lineRule="auto" w:line="360"/>
        <w:jc w:val="both"/>
        <w:rPr>
          <w:b/>
        </w:rPr>
      </w:pPr>
      <w:r>
        <w:rPr>
          <w:b/>
        </w:rPr>
        <w:t>Financial Leverage Vs Interest Coverage</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0.134218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0.018014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-0.01706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1.920349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1.894229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1.894229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0.513656</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0.479496</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103.2567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3.68774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105.1509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3.689084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0.437666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8.429002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3.63E-09</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2.792567</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4.585602</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2.792567</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4.585602</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-0.01367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0.019074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-0.7167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0.479496</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-0.05274</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0.025401</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-0.05274</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0.025401</w:t>
            </w:r>
          </w:p>
        </w:tc>
      </w:tr>
    </w:tbl>
    <w:p>
      <w:pPr>
        <w:pStyle w:val="style0"/>
        <w:spacing w:lineRule="auto" w:line="360"/>
        <w:jc w:val="both"/>
        <w:rPr>
          <w:b/>
        </w:rPr>
      </w:pPr>
    </w:p>
    <w:bookmarkStart w:id="55" w:name="_Hlk10059874"/>
    <w:p>
      <w:pPr>
        <w:pStyle w:val="style0"/>
        <w:spacing w:lineRule="auto" w:line="360"/>
        <w:jc w:val="both"/>
        <w:rPr>
          <w:color w:val="ff0000"/>
        </w:rPr>
      </w:pPr>
      <w:r>
        <w:rPr>
          <w:color w:val="ff0000"/>
        </w:rPr>
        <w:t xml:space="preserve">As reflected in the statistical regression analysis, the financial leverage and interest coverage relationship has been discovered to be extremely poor, which is very alarming for the company’s value of assets. </w:t>
      </w:r>
    </w:p>
    <w:bookmarkEnd w:id="55"/>
    <w:p>
      <w:pPr>
        <w:pStyle w:val="style0"/>
        <w:spacing w:lineRule="auto" w:line="360"/>
        <w:jc w:val="both"/>
        <w:rPr>
          <w:b/>
        </w:rPr>
      </w:pPr>
      <w:r>
        <w:rPr>
          <w:b/>
        </w:rPr>
        <w:t>Financial Leverage Vs Current ratio</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0.420185</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0.176555</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0.147146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1.75851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18.56494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18.56494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6.00349</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0.020787</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86.58601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3.092357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105.1509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1.975477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0.700637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2.819544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0.008734</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0.540287</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3.410667</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0.540287</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3.410667</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1.619805</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0.66109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2.450202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0.020787</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0.265623</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2.973987</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0.265623</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2.973987</w:t>
            </w:r>
          </w:p>
        </w:tc>
      </w:tr>
    </w:tbl>
    <w:p>
      <w:pPr>
        <w:pStyle w:val="style0"/>
        <w:spacing w:lineRule="auto" w:line="360"/>
        <w:jc w:val="both"/>
        <w:rPr>
          <w:b/>
        </w:rPr>
      </w:pPr>
    </w:p>
    <w:bookmarkStart w:id="56" w:name="_Hlk10059891"/>
    <w:p>
      <w:pPr>
        <w:pStyle w:val="style0"/>
        <w:spacing w:lineRule="auto" w:line="360"/>
        <w:jc w:val="both"/>
        <w:rPr>
          <w:color w:val="ff0000"/>
        </w:rPr>
      </w:pPr>
      <w:r>
        <w:rPr>
          <w:color w:val="ff0000"/>
        </w:rPr>
        <w:t xml:space="preserve">The Financial Leverage and Current Ratio is quite poor as can be figured out from the statistical regression analysis. This is indicative of the fact that the company has a very poor financial solvency and liquidity. Thus, in order to maintain a strong relationship between these two variables, the firm must maintain the R square value as beyond 5. </w:t>
      </w:r>
    </w:p>
    <w:bookmarkEnd w:id="56"/>
    <w:p>
      <w:pPr>
        <w:pStyle w:val="style0"/>
        <w:spacing w:lineRule="auto" w:line="360"/>
        <w:jc w:val="both"/>
        <w:rPr>
          <w:b/>
        </w:rPr>
      </w:pPr>
      <w:r>
        <w:rPr>
          <w:b/>
        </w:rPr>
        <w:t>Financial Leverage Vs Quick ratio</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0.706211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0.498734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0.480832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1.372024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w:t>
            </w:r>
            <w:r>
              <w:rPr>
                <w:rFonts w:eastAsia="Times New Roman"/>
                <w:i/>
                <w:iCs/>
                <w:color w:val="000000"/>
                <w:lang w:val="en-US"/>
              </w:rPr>
              <w:t>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52.44234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52.44234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27.85855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1.3E-05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52.70861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1.88245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105.1509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1.529457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0.449801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3.400295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0.002041</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0.608081</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2.450833</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0.608081</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2.450833</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3.828886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0.725426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5.27812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1.3E-05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2.342918</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5.314854</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2.342918</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5.314854</w:t>
            </w:r>
          </w:p>
        </w:tc>
      </w:tr>
    </w:tbl>
    <w:p>
      <w:pPr>
        <w:pStyle w:val="style0"/>
        <w:spacing w:lineRule="auto" w:line="360"/>
        <w:jc w:val="both"/>
        <w:rPr>
          <w:b/>
        </w:rPr>
      </w:pPr>
    </w:p>
    <w:bookmarkStart w:id="57" w:name="_Hlk10059904"/>
    <w:p>
      <w:pPr>
        <w:pStyle w:val="style0"/>
        <w:spacing w:lineRule="auto" w:line="360"/>
        <w:jc w:val="both"/>
        <w:rPr>
          <w:color w:val="ff0000"/>
        </w:rPr>
      </w:pPr>
      <w:r>
        <w:rPr>
          <w:color w:val="ff0000"/>
        </w:rPr>
        <w:t xml:space="preserve">As per the statistical regression analysis the financial leverage and the quick ratio is found to be poor, since the R square value is below 5. This is indicative of the fact that the firm must maintain a healthy relationship </w:t>
      </w:r>
      <w:r>
        <w:rPr>
          <w:color w:val="ff0000"/>
        </w:rPr>
        <w:t>between the two variables.</w:t>
      </w:r>
    </w:p>
    <w:bookmarkEnd w:id="57"/>
    <w:p>
      <w:pPr>
        <w:pStyle w:val="style0"/>
        <w:spacing w:lineRule="auto" w:line="360"/>
        <w:jc w:val="both"/>
        <w:rPr>
          <w:b/>
        </w:rPr>
      </w:pPr>
      <w:r>
        <w:rPr>
          <w:b/>
        </w:rPr>
        <w:t xml:space="preserve">Return on Equity vs </w:t>
      </w:r>
      <w:r>
        <w:rPr>
          <w:b/>
        </w:rPr>
        <w:t>Interest Coverage</w:t>
      </w:r>
    </w:p>
    <w:tbl>
      <w:tblPr>
        <w:tblW w:w="9394" w:type="dxa"/>
        <w:tblInd w:w="91" w:type="dxa"/>
        <w:tblLook w:val="04A0" w:firstRow="1" w:lastRow="0" w:firstColumn="1" w:lastColumn="0" w:noHBand="0" w:noVBand="1"/>
      </w:tblPr>
      <w:tblGrid>
        <w:gridCol w:w="1370"/>
        <w:gridCol w:w="1168"/>
        <w:gridCol w:w="1008"/>
        <w:gridCol w:w="963"/>
        <w:gridCol w:w="963"/>
        <w:gridCol w:w="1201"/>
        <w:gridCol w:w="963"/>
        <w:gridCol w:w="886"/>
        <w:gridCol w:w="963"/>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0.350662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0.122964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0.091641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65.40614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16794.06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16794.06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3.925715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0.05745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119783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4277.963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136577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14.87957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14.90667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0.998182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0.32674</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-15.6554</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45.41451</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-15.6554</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45.41451</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1.287202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0.649662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1.981342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0.05745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-0.04357</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2.617974</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-0.04357</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2.617974</w:t>
            </w:r>
          </w:p>
        </w:tc>
      </w:tr>
    </w:tbl>
    <w:p>
      <w:pPr>
        <w:pStyle w:val="style0"/>
        <w:spacing w:lineRule="auto" w:line="360"/>
        <w:jc w:val="both"/>
        <w:rPr>
          <w:b/>
        </w:rPr>
      </w:pPr>
    </w:p>
    <w:bookmarkStart w:id="58" w:name="_Hlk10059917"/>
    <w:p>
      <w:pPr>
        <w:pStyle w:val="style0"/>
        <w:spacing w:lineRule="auto" w:line="360"/>
        <w:jc w:val="both"/>
        <w:rPr>
          <w:color w:val="ff0000"/>
        </w:rPr>
      </w:pPr>
      <w:r>
        <w:rPr>
          <w:color w:val="ff0000"/>
        </w:rPr>
        <w:t>The relationship between ROE – Return on Equity and Interest Coverage is low, as per the regression analysis, indicative of a poor relationship between the two variables and an unfavourable condition for the company.</w:t>
      </w:r>
    </w:p>
    <w:bookmarkEnd w:id="58"/>
    <w:p>
      <w:pPr>
        <w:pStyle w:val="style0"/>
        <w:spacing w:lineRule="auto" w:line="360"/>
        <w:jc w:val="both"/>
        <w:rPr>
          <w:b/>
        </w:rPr>
      </w:pPr>
      <w:r>
        <w:rPr>
          <w:b/>
        </w:rPr>
        <w:t>Return on Equity Vs Current Ratio</w:t>
      </w:r>
    </w:p>
    <w:tbl>
      <w:tblPr>
        <w:tblW w:w="9394" w:type="dxa"/>
        <w:tblInd w:w="91" w:type="dxa"/>
        <w:tblLook w:val="04A0" w:firstRow="1" w:lastRow="0" w:firstColumn="1" w:lastColumn="0" w:noHBand="0" w:noVBand="1"/>
      </w:tblPr>
      <w:tblGrid>
        <w:gridCol w:w="1385"/>
        <w:gridCol w:w="1180"/>
        <w:gridCol w:w="1018"/>
        <w:gridCol w:w="973"/>
        <w:gridCol w:w="973"/>
        <w:gridCol w:w="1214"/>
        <w:gridCol w:w="872"/>
        <w:gridCol w:w="973"/>
        <w:gridCol w:w="897"/>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xml:space="preserve">SUMMARY </w:t>
            </w:r>
            <w:r>
              <w:rPr>
                <w:rFonts w:eastAsia="Times New Roman"/>
                <w:color w:val="000000"/>
                <w:lang w:val="en-US"/>
              </w:rPr>
              <w:t>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0.783909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0.614513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0.600746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43.36252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83928.39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83928.39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44.63545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2.99E-07</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52648.63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1880.308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136577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-70.0358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17.27678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-4.05375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0.000364</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-105.426</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-34.646</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-105.426</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-34.646</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108.9107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16.30161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6.680976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2.99E-07</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75.51832</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142.303</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75.51832</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142.303</w:t>
            </w:r>
          </w:p>
        </w:tc>
      </w:tr>
    </w:tbl>
    <w:p>
      <w:pPr>
        <w:pStyle w:val="style0"/>
        <w:spacing w:lineRule="auto" w:line="360"/>
        <w:jc w:val="both"/>
        <w:rPr>
          <w:b/>
        </w:rPr>
      </w:pPr>
    </w:p>
    <w:bookmarkStart w:id="59" w:name="_Hlk10059985"/>
    <w:p>
      <w:pPr>
        <w:pStyle w:val="style0"/>
        <w:spacing w:lineRule="auto" w:line="360"/>
        <w:jc w:val="both"/>
        <w:rPr>
          <w:color w:val="ff0000"/>
        </w:rPr>
      </w:pPr>
      <w:r>
        <w:rPr>
          <w:color w:val="ff0000"/>
        </w:rPr>
        <w:t xml:space="preserve">The relationship between Return on Equity and the Current Ratio has been found to be a little more than average, which is not so poor yet not so favourable for the firm as well. </w:t>
      </w:r>
      <w:r>
        <w:rPr>
          <w:color w:val="ff0000"/>
        </w:rPr>
        <w:t xml:space="preserve">This has been derived as per the statistical regression analysis in the above figure derived from R square value. </w:t>
      </w:r>
    </w:p>
    <w:bookmarkEnd w:id="59"/>
    <w:p>
      <w:pPr>
        <w:pStyle w:val="style0"/>
        <w:spacing w:lineRule="auto" w:line="360"/>
        <w:jc w:val="both"/>
        <w:rPr>
          <w:b/>
        </w:rPr>
      </w:pPr>
      <w:r>
        <w:rPr>
          <w:b/>
        </w:rPr>
        <w:t>Return on Equity vs Quick Ratio</w:t>
      </w:r>
    </w:p>
    <w:tbl>
      <w:tblPr>
        <w:tblW w:w="9392" w:type="dxa"/>
        <w:tblInd w:w="92" w:type="dxa"/>
        <w:tblLook w:val="04A0" w:firstRow="1" w:lastRow="0" w:firstColumn="1" w:lastColumn="0" w:noHBand="0" w:noVBand="1"/>
      </w:tblPr>
      <w:tblGrid>
        <w:gridCol w:w="1383"/>
        <w:gridCol w:w="1181"/>
        <w:gridCol w:w="1018"/>
        <w:gridCol w:w="973"/>
        <w:gridCol w:w="973"/>
        <w:gridCol w:w="1214"/>
        <w:gridCol w:w="872"/>
        <w:gridCol w:w="973"/>
        <w:gridCol w:w="897"/>
      </w:tblGrid>
      <w:tr>
        <w:trPr>
          <w:trHeight w:val="300" w:hRule="atLeast"/>
        </w:trPr>
        <w:tc>
          <w:tcPr>
            <w:tcW w:w="1604"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0.81806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0.669223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0.657409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40.16777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91400.44</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91400.44</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56.64909</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3.38E-08</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45176.58</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1613.449</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136577</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w:t>
            </w:r>
            <w:r>
              <w:rPr>
                <w:rFonts w:eastAsia="Times New Roman"/>
                <w:i/>
                <w:iCs/>
                <w:color w:val="000000"/>
                <w:lang w:val="en-US"/>
              </w:rPr>
              <w:t>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w:t>
            </w:r>
            <w:r>
              <w:rPr>
                <w:rFonts w:eastAsia="Times New Roman"/>
                <w:i/>
                <w:iCs/>
                <w:color w:val="000000"/>
                <w:lang w:val="en-US"/>
              </w:rPr>
              <w:t>d Error</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xml:space="preserve">Lower </w:t>
            </w:r>
            <w:r>
              <w:rPr>
                <w:rFonts w:eastAsia="Times New Roman"/>
                <w:i/>
                <w:iCs/>
                <w:color w:val="000000"/>
                <w:lang w:val="en-US"/>
              </w:rPr>
              <w:t>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xml:space="preserve">Upper </w:t>
            </w:r>
            <w:r>
              <w:rPr>
                <w:rFonts w:eastAsia="Times New Roman"/>
                <w:i/>
                <w:iCs/>
                <w:color w:val="000000"/>
                <w:lang w:val="en-US"/>
              </w:rPr>
              <w:t>95%</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xml:space="preserve">Lower </w:t>
            </w:r>
            <w:r>
              <w:rPr>
                <w:rFonts w:eastAsia="Times New Roman"/>
                <w:i/>
                <w:iCs/>
                <w:color w:val="000000"/>
                <w:lang w:val="en-US"/>
              </w:rPr>
              <w:t>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xml:space="preserve">Upper </w:t>
            </w:r>
            <w:r>
              <w:rPr>
                <w:rFonts w:eastAsia="Times New Roman"/>
                <w:i/>
                <w:iCs/>
                <w:color w:val="000000"/>
                <w:lang w:val="en-US"/>
              </w:rPr>
              <w:t>95.0%</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-49.7634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13.16851</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-3.77897</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0.000758</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-76.7379</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-22.7889</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-76.7379</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-22.7889</w:t>
            </w:r>
          </w:p>
        </w:tc>
      </w:tr>
      <w:tr>
        <w:tblPrEx/>
        <w:trPr>
          <w:trHeight w:val="300" w:hRule="atLeast"/>
        </w:trPr>
        <w:tc>
          <w:tcPr>
            <w:tcW w:w="1604"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159.8474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21.23778</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7.526559</w:t>
            </w:r>
          </w:p>
        </w:tc>
        <w:tc>
          <w:tcPr>
            <w:tcW w:w="837"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3.38E-08</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116.3438</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203.351</w:t>
            </w:r>
          </w:p>
        </w:tc>
        <w:tc>
          <w:tcPr>
            <w:tcW w:w="102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116.3438</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203.351</w:t>
            </w:r>
          </w:p>
        </w:tc>
      </w:tr>
      <w:bookmarkStart w:id="60" w:name="_Hlk10059997"/>
    </w:tbl>
    <w:p>
      <w:pPr>
        <w:pStyle w:val="style0"/>
        <w:spacing w:lineRule="auto" w:line="360"/>
        <w:jc w:val="both"/>
        <w:rPr>
          <w:b/>
        </w:rPr>
      </w:pPr>
    </w:p>
    <w:p>
      <w:pPr>
        <w:pStyle w:val="style0"/>
        <w:spacing w:lineRule="auto" w:line="360"/>
        <w:jc w:val="both"/>
        <w:rPr>
          <w:color w:val="ff0000"/>
        </w:rPr>
      </w:pPr>
      <w:r>
        <w:rPr>
          <w:color w:val="ff0000"/>
        </w:rPr>
        <w:t xml:space="preserve">Return on Equity vs Quick Ratio relationship has been found to be average with R square value being 0.6, suggestive of the firm’s average position as per the statistical regression analysis. </w:t>
      </w:r>
    </w:p>
    <w:bookmarkEnd w:id="60"/>
    <w:p>
      <w:pPr>
        <w:pStyle w:val="style0"/>
        <w:spacing w:lineRule="auto" w:line="360"/>
        <w:jc w:val="both"/>
        <w:rPr>
          <w:b/>
        </w:rPr>
      </w:pPr>
      <w:r>
        <w:rPr>
          <w:b/>
        </w:rPr>
        <w:t>Return on invested Capital vs Interest Coverage</w:t>
      </w:r>
    </w:p>
    <w:tbl>
      <w:tblPr>
        <w:tblW w:w="9485" w:type="dxa"/>
        <w:tblInd w:w="91" w:type="dxa"/>
        <w:tblLook w:val="04A0" w:firstRow="1" w:lastRow="0" w:firstColumn="1" w:lastColumn="0" w:noHBand="0" w:noVBand="1"/>
      </w:tblPr>
      <w:tblGrid>
        <w:gridCol w:w="1278"/>
        <w:gridCol w:w="1177"/>
        <w:gridCol w:w="970"/>
        <w:gridCol w:w="970"/>
        <w:gridCol w:w="970"/>
        <w:gridCol w:w="1210"/>
        <w:gridCol w:w="970"/>
        <w:gridCol w:w="970"/>
        <w:gridCol w:w="970"/>
      </w:tblGrid>
      <w:tr>
        <w:trPr>
          <w:trHeight w:val="300" w:hRule="atLeast"/>
        </w:trPr>
        <w:tc>
          <w:tcPr>
            <w:tcW w:w="1430"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11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5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0.43532</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0.189504</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0.160558</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18.06297</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w:t>
            </w:r>
            <w:r>
              <w:rPr>
                <w:rFonts w:eastAsia="Times New Roman"/>
                <w:color w:val="000000"/>
                <w:lang w:val="en-US"/>
              </w:rPr>
              <w:t>n</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2136.0</w:t>
            </w:r>
            <w:r>
              <w:rPr>
                <w:rFonts w:eastAsia="Times New Roman"/>
                <w:color w:val="000000"/>
                <w:lang w:val="en-US"/>
              </w:rPr>
              <w:t>11</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2136.0</w:t>
            </w:r>
            <w:r>
              <w:rPr>
                <w:rFonts w:eastAsia="Times New Roman"/>
                <w:color w:val="000000"/>
                <w:lang w:val="en-US"/>
              </w:rPr>
              <w:t>11</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6.5467</w:t>
            </w:r>
            <w:r>
              <w:rPr>
                <w:rFonts w:eastAsia="Times New Roman"/>
                <w:color w:val="000000"/>
                <w:lang w:val="en-US"/>
              </w:rPr>
              <w:t>4</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0.016202</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9135.588</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326.271</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11271.6</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5.77892</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4.116722</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1.403767</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0.171383</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-2.6538</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14.21164</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-2.6538</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14.21164</w:t>
            </w:r>
          </w:p>
        </w:tc>
      </w:tr>
      <w:tr>
        <w:tblPrEx/>
        <w:trPr>
          <w:trHeight w:val="300" w:hRule="atLeast"/>
        </w:trPr>
        <w:tc>
          <w:tcPr>
            <w:tcW w:w="143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11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0.459061</w:t>
            </w:r>
          </w:p>
        </w:tc>
        <w:tc>
          <w:tcPr>
            <w:tcW w:w="10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0.179415</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2.55866</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0.016202</w:t>
            </w:r>
          </w:p>
        </w:tc>
        <w:tc>
          <w:tcPr>
            <w:tcW w:w="114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0.091547</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0.826576</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0.091547</w:t>
            </w:r>
          </w:p>
        </w:tc>
        <w:tc>
          <w:tcPr>
            <w:tcW w:w="948"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0.826576</w:t>
            </w:r>
          </w:p>
        </w:tc>
      </w:tr>
    </w:tbl>
    <w:p>
      <w:pPr>
        <w:pStyle w:val="style0"/>
        <w:spacing w:lineRule="auto" w:line="360"/>
        <w:jc w:val="both"/>
        <w:rPr>
          <w:b/>
        </w:rPr>
      </w:pPr>
    </w:p>
    <w:bookmarkStart w:id="61" w:name="_Hlk10060011"/>
    <w:p>
      <w:pPr>
        <w:pStyle w:val="style0"/>
        <w:spacing w:lineRule="auto" w:line="360"/>
        <w:jc w:val="both"/>
        <w:rPr>
          <w:color w:val="ff0000"/>
        </w:rPr>
      </w:pPr>
      <w:r>
        <w:rPr>
          <w:color w:val="ff0000"/>
        </w:rPr>
        <w:t>In accordance with the above regression analysis calculated statistically, it can be found out that the relationship between Return on invested capital and the Interest coverage is pretty poor considering the R square value being less than 5.</w:t>
      </w:r>
    </w:p>
    <w:bookmarkEnd w:id="61"/>
    <w:p>
      <w:pPr>
        <w:pStyle w:val="style0"/>
        <w:spacing w:lineRule="auto" w:line="360"/>
        <w:jc w:val="both"/>
        <w:rPr>
          <w:b/>
        </w:rPr>
      </w:pPr>
      <w:r>
        <w:rPr>
          <w:b/>
        </w:rPr>
        <w:t xml:space="preserve">Return on Invested Capital vs Current Ratio </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0.806277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0.650082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0.637585</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xml:space="preserve">Standard </w:t>
            </w:r>
            <w:r>
              <w:rPr>
                <w:rFonts w:eastAsia="Times New Roman"/>
                <w:color w:val="000000"/>
                <w:lang w:val="en-US"/>
              </w:rPr>
              <w:t>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11.86852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7327.469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7327.469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52.01885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7.52E-08</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3944.13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140.8618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11271.6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-18.2304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4.728735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-3.85523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0.000619</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-27.9167</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-8.544</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-27.9167</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-8.544</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32.18051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4.461825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7.21241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7.52E-08</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23.04087</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41.32014</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23.04087</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41.32014</w:t>
            </w:r>
          </w:p>
        </w:tc>
      </w:tr>
    </w:tbl>
    <w:p>
      <w:pPr>
        <w:pStyle w:val="style0"/>
        <w:spacing w:lineRule="auto" w:line="360"/>
        <w:jc w:val="both"/>
        <w:rPr>
          <w:b/>
          <w:color w:val="ff0000"/>
        </w:rPr>
      </w:pPr>
    </w:p>
    <w:bookmarkStart w:id="62" w:name="_Hlk10060026"/>
    <w:p>
      <w:pPr>
        <w:pStyle w:val="style0"/>
        <w:spacing w:lineRule="auto" w:line="360"/>
        <w:jc w:val="both"/>
        <w:rPr>
          <w:color w:val="ff0000"/>
        </w:rPr>
      </w:pPr>
      <w:r>
        <w:rPr>
          <w:color w:val="ff0000"/>
        </w:rPr>
        <w:t>The relationship between the above two variables is found to be average as per the statistical regression analysis since the value as per the above calculation is found be 0.6.</w:t>
      </w:r>
    </w:p>
    <w:bookmarkEnd w:id="62"/>
    <w:p>
      <w:pPr>
        <w:pStyle w:val="style0"/>
        <w:spacing w:lineRule="auto" w:line="360"/>
        <w:jc w:val="both"/>
        <w:rPr>
          <w:b/>
        </w:rPr>
      </w:pPr>
      <w:r>
        <w:rPr>
          <w:b/>
        </w:rPr>
        <w:t xml:space="preserve">Return On investment vs Quick Ratio </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xml:space="preserve">Regression </w:t>
            </w:r>
            <w:r>
              <w:rPr>
                <w:rFonts w:eastAsia="Times New Roman"/>
                <w:i/>
                <w:iCs/>
                <w:color w:val="000000"/>
                <w:lang w:val="en-US"/>
              </w:rPr>
              <w:t>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0.801011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0.641618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0.628819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12.01121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7232.06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7232.06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50.12891</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1.06E-07</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4039.539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144.2692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11271.6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-11.0727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3.937728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-2.81194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0.008895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-19.1387</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-3.00659</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-19.1387</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-3.00659</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44.96374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6.350652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7.080177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1.06E-07</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31.95502</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57.97246</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31.95502</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57.97246</w:t>
            </w:r>
          </w:p>
        </w:tc>
      </w:tr>
    </w:tbl>
    <w:p>
      <w:pPr>
        <w:pStyle w:val="style0"/>
        <w:spacing w:lineRule="auto" w:line="360"/>
        <w:jc w:val="both"/>
        <w:rPr>
          <w:b/>
        </w:rPr>
      </w:pPr>
    </w:p>
    <w:bookmarkStart w:id="63" w:name="_Hlk10060041"/>
    <w:p>
      <w:pPr>
        <w:pStyle w:val="style0"/>
        <w:spacing w:lineRule="auto" w:line="360"/>
        <w:jc w:val="both"/>
        <w:rPr>
          <w:color w:val="ff0000"/>
        </w:rPr>
      </w:pPr>
      <w:r>
        <w:rPr>
          <w:color w:val="ff0000"/>
        </w:rPr>
        <w:t xml:space="preserve">The relationship between Return on Investment and Quick Ratio is average to fair as per the above calculation, and based on the statistical regression analysis. </w:t>
      </w:r>
    </w:p>
    <w:bookmarkEnd w:id="63"/>
    <w:p>
      <w:pPr>
        <w:pStyle w:val="style0"/>
        <w:spacing w:lineRule="auto" w:line="360"/>
        <w:jc w:val="both"/>
        <w:rPr>
          <w:b/>
        </w:rPr>
      </w:pPr>
      <w:r>
        <w:rPr>
          <w:b/>
        </w:rPr>
        <w:t>Interest Coverage vs Current ratio</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0.617992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0.381914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0.35984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14.9581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3871.044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3871.044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17.30115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0.000274</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6264.857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223.7449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10135.9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-8.29937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5.959707</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-1.39258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0.174708</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-20.5073</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3.908538</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-20.5073</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3.908538</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xml:space="preserve">X Variable </w:t>
            </w:r>
            <w:r>
              <w:rPr>
                <w:rFonts w:eastAsia="Times New Roman"/>
                <w:color w:val="000000"/>
                <w:lang w:val="en-US"/>
              </w:rPr>
              <w:t>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23.38999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5.62331</w:t>
            </w:r>
            <w:r>
              <w:rPr>
                <w:rFonts w:eastAsia="Times New Roman"/>
                <w:color w:val="000000"/>
                <w:lang w:val="en-US"/>
              </w:rPr>
              <w:t>6</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4.1594</w:t>
            </w:r>
            <w:r>
              <w:rPr>
                <w:rFonts w:eastAsia="Times New Roman"/>
                <w:color w:val="000000"/>
                <w:lang w:val="en-US"/>
              </w:rPr>
              <w:t>65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0.0002</w:t>
            </w:r>
            <w:r>
              <w:rPr>
                <w:rFonts w:eastAsia="Times New Roman"/>
                <w:color w:val="000000"/>
                <w:lang w:val="en-US"/>
              </w:rPr>
              <w:t>74</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11.87115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34.908</w:t>
            </w:r>
            <w:r>
              <w:rPr>
                <w:rFonts w:eastAsia="Times New Roman"/>
                <w:color w:val="000000"/>
                <w:lang w:val="en-US"/>
              </w:rPr>
              <w:t>83</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11.871</w:t>
            </w:r>
            <w:r>
              <w:rPr>
                <w:rFonts w:eastAsia="Times New Roman"/>
                <w:color w:val="000000"/>
                <w:lang w:val="en-US"/>
              </w:rPr>
              <w:t>15</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34.908</w:t>
            </w:r>
            <w:r>
              <w:rPr>
                <w:rFonts w:eastAsia="Times New Roman"/>
                <w:color w:val="000000"/>
                <w:lang w:val="en-US"/>
              </w:rPr>
              <w:t>83</w:t>
            </w:r>
          </w:p>
        </w:tc>
      </w:tr>
    </w:tbl>
    <w:p>
      <w:pPr>
        <w:pStyle w:val="style0"/>
        <w:spacing w:lineRule="auto" w:line="360"/>
        <w:jc w:val="both"/>
        <w:rPr>
          <w:b/>
          <w:color w:val="ff0000"/>
        </w:rPr>
      </w:pPr>
    </w:p>
    <w:bookmarkStart w:id="64" w:name="_Hlk10060053"/>
    <w:p>
      <w:pPr>
        <w:pStyle w:val="style0"/>
        <w:spacing w:lineRule="auto" w:line="360"/>
        <w:jc w:val="both"/>
        <w:rPr>
          <w:color w:val="ff0000"/>
        </w:rPr>
      </w:pPr>
      <w:r>
        <w:rPr>
          <w:color w:val="ff0000"/>
        </w:rPr>
        <w:t xml:space="preserve">The </w:t>
      </w:r>
      <w:r>
        <w:rPr>
          <w:color w:val="ff0000"/>
        </w:rPr>
        <w:t xml:space="preserve">business has a very poor relationship between the Interest coverage and Current Ratio since the R square value is less than 5, indicative of the fact that company does not have a healthy financial position or stability of its business. </w:t>
      </w:r>
    </w:p>
    <w:bookmarkEnd w:id="64"/>
    <w:p>
      <w:pPr>
        <w:pStyle w:val="style0"/>
        <w:spacing w:lineRule="auto" w:line="360"/>
        <w:jc w:val="both"/>
        <w:rPr>
          <w:b/>
        </w:rPr>
      </w:pPr>
      <w:r>
        <w:rPr>
          <w:b/>
        </w:rPr>
        <w:t xml:space="preserve">Interest Coverage Vs Quick Ratio </w:t>
      </w:r>
    </w:p>
    <w:tbl>
      <w:tblPr>
        <w:tblW w:w="9394" w:type="dxa"/>
        <w:tblInd w:w="91" w:type="dxa"/>
        <w:tblLook w:val="04A0" w:firstRow="1" w:lastRow="0" w:firstColumn="1" w:lastColumn="0" w:noHBand="0" w:noVBand="1"/>
      </w:tblPr>
      <w:tblGrid>
        <w:gridCol w:w="1370"/>
        <w:gridCol w:w="1168"/>
        <w:gridCol w:w="1008"/>
        <w:gridCol w:w="963"/>
        <w:gridCol w:w="963"/>
        <w:gridCol w:w="1201"/>
        <w:gridCol w:w="963"/>
        <w:gridCol w:w="886"/>
        <w:gridCol w:w="963"/>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0.227655</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0.051827</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0.017963</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18.52661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525.3092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525.3092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1.530463</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0.226318</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9610.592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343.2354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10135.9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7.493115</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6.073722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1.233694</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0.227573</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-4.94834</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19.93457</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-4.94834</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19.93457</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12.11822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9.79552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1.237119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0.226318</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-7.94699</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32.18343</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-7.94699</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32.18343</w:t>
            </w:r>
          </w:p>
        </w:tc>
      </w:tr>
    </w:tbl>
    <w:p>
      <w:pPr>
        <w:pStyle w:val="style0"/>
        <w:spacing w:lineRule="auto" w:line="360"/>
        <w:jc w:val="both"/>
        <w:rPr>
          <w:b/>
        </w:rPr>
      </w:pPr>
    </w:p>
    <w:bookmarkStart w:id="65" w:name="_Hlk10060067"/>
    <w:p>
      <w:pPr>
        <w:pStyle w:val="style0"/>
        <w:spacing w:lineRule="auto" w:line="360"/>
        <w:jc w:val="both"/>
        <w:rPr>
          <w:color w:val="ff0000"/>
        </w:rPr>
      </w:pPr>
      <w:r>
        <w:rPr>
          <w:color w:val="ff0000"/>
        </w:rPr>
        <w:t xml:space="preserve">The relationship or the link between Interest Coverage and Quick Ratio has been found to be extremely poor and alarming for the business, indicating an unhealthy financial condition of the firm, because of less value in R square as per statistical regression analysis. </w:t>
      </w:r>
    </w:p>
    <w:bookmarkEnd w:id="65"/>
    <w:p>
      <w:pPr>
        <w:pStyle w:val="style0"/>
        <w:spacing w:lineRule="auto" w:line="360"/>
        <w:jc w:val="both"/>
        <w:rPr>
          <w:b/>
        </w:rPr>
      </w:pPr>
      <w:r>
        <w:rPr>
          <w:b/>
        </w:rPr>
        <w:t xml:space="preserve">Current ratio Vs Quick Ratio </w:t>
      </w:r>
    </w:p>
    <w:tbl>
      <w:tblPr>
        <w:tblW w:w="9394" w:type="dxa"/>
        <w:tblInd w:w="91" w:type="dxa"/>
        <w:tblLook w:val="04A0" w:firstRow="1" w:lastRow="0" w:firstColumn="1" w:lastColumn="0" w:noHBand="0" w:noVBand="1"/>
      </w:tblPr>
      <w:tblGrid>
        <w:gridCol w:w="1359"/>
        <w:gridCol w:w="1159"/>
        <w:gridCol w:w="1001"/>
        <w:gridCol w:w="955"/>
        <w:gridCol w:w="955"/>
        <w:gridCol w:w="1191"/>
        <w:gridCol w:w="955"/>
        <w:gridCol w:w="955"/>
        <w:gridCol w:w="955"/>
      </w:tblGrid>
      <w:tr>
        <w:trPr>
          <w:trHeight w:val="300" w:hRule="atLeast"/>
        </w:trPr>
        <w:tc>
          <w:tcPr>
            <w:tcW w:w="1606" w:type="dxa"/>
            <w:tcBorders>
              <w:top w:val="single" w:sz="4" w:space="0" w:color="auto"/>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SUMMARY OUTPUT</w:t>
            </w:r>
          </w:p>
        </w:tc>
        <w:tc>
          <w:tcPr>
            <w:tcW w:w="934"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single" w:sz="4" w:space="0" w:color="auto"/>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Regression Statistics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Multiple 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0.856314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0.733274</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Adjusted R Square</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0.723748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Standard Error</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0.25962</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Observations</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30</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ANOVA</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df</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MS</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F</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Significance F</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Regression</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5.188411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5.188411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76.9766</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1.59E-09</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Residual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28</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1.887269</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0.067402</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Total</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29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7.07568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 </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 </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Coefficients</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Standard Error</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t Stat</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P-value</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Lower 95.0%</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i/>
                <w:iCs/>
                <w:color w:val="000000"/>
                <w:lang w:val="en-US"/>
              </w:rPr>
            </w:pPr>
            <w:r>
              <w:rPr>
                <w:rFonts w:eastAsia="Times New Roman"/>
                <w:i/>
                <w:iCs/>
                <w:color w:val="000000"/>
                <w:lang w:val="en-US"/>
              </w:rPr>
              <w:t>Upper 95.0%</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Intercept</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0.321766</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0.085113</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3.780445</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0.000755</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0.147419</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0.496112</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0.147419</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0.496112</w:t>
            </w:r>
          </w:p>
        </w:tc>
      </w:tr>
      <w:tr>
        <w:tblPrEx/>
        <w:trPr>
          <w:trHeight w:val="300" w:hRule="atLeast"/>
        </w:trPr>
        <w:tc>
          <w:tcPr>
            <w:tcW w:w="1606"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X Variable 1</w:t>
            </w:r>
          </w:p>
        </w:tc>
        <w:tc>
          <w:tcPr>
            <w:tcW w:w="934"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1.204339</w:t>
            </w:r>
          </w:p>
        </w:tc>
        <w:tc>
          <w:tcPr>
            <w:tcW w:w="117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0.137268</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8.773631</w:t>
            </w:r>
          </w:p>
        </w:tc>
        <w:tc>
          <w:tcPr>
            <w:tcW w:w="83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1.59E-09</w:t>
            </w:r>
          </w:p>
        </w:tc>
        <w:tc>
          <w:tcPr>
            <w:tcW w:w="1082"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0.923158</w:t>
            </w:r>
          </w:p>
        </w:tc>
        <w:tc>
          <w:tcPr>
            <w:tcW w:w="881"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1.485519</w:t>
            </w:r>
          </w:p>
        </w:tc>
        <w:tc>
          <w:tcPr>
            <w:tcW w:w="1023"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0.923158</w:t>
            </w:r>
          </w:p>
        </w:tc>
        <w:tc>
          <w:tcPr>
            <w:tcW w:w="1026"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360"/>
              <w:jc w:val="both"/>
              <w:rPr>
                <w:rFonts w:eastAsia="Times New Roman"/>
                <w:color w:val="000000"/>
                <w:lang w:val="en-US"/>
              </w:rPr>
            </w:pPr>
            <w:r>
              <w:rPr>
                <w:rFonts w:eastAsia="Times New Roman"/>
                <w:color w:val="000000"/>
                <w:lang w:val="en-US"/>
              </w:rPr>
              <w:t>1.485519</w:t>
            </w:r>
          </w:p>
        </w:tc>
      </w:tr>
    </w:tbl>
    <w:p>
      <w:pPr>
        <w:pStyle w:val="style0"/>
        <w:spacing w:lineRule="auto" w:line="360"/>
        <w:jc w:val="both"/>
        <w:rPr>
          <w:b/>
        </w:rPr>
      </w:pPr>
    </w:p>
    <w:bookmarkStart w:id="66" w:name="_Hlk10060081"/>
    <w:p>
      <w:pPr>
        <w:pStyle w:val="style0"/>
        <w:spacing w:lineRule="auto" w:line="360"/>
        <w:jc w:val="both"/>
        <w:rPr>
          <w:color w:val="ff0000"/>
        </w:rPr>
      </w:pPr>
      <w:r>
        <w:rPr>
          <w:color w:val="ff0000"/>
        </w:rPr>
        <w:t xml:space="preserve">The relationship between Current Ratio and Quick Ratio is quite strong, which indicates the fact that the company is having a good financial </w:t>
      </w:r>
      <w:r>
        <w:rPr>
          <w:color w:val="ff0000"/>
        </w:rPr>
        <w:t>position that</w:t>
      </w:r>
      <w:r>
        <w:rPr>
          <w:color w:val="ff0000"/>
        </w:rPr>
        <w:t xml:space="preserve"> is quite favourable for its business. This is as per the above value of R square derived from the successful regression analysis of the two variables. </w:t>
      </w:r>
    </w:p>
    <w:bookmarkStart w:id="67" w:name="_Toc10164270"/>
    <w:bookmarkEnd w:id="66"/>
    <w:p>
      <w:pPr>
        <w:pStyle w:val="style0"/>
        <w:spacing w:lineRule="auto" w:line="360"/>
        <w:jc w:val="both"/>
        <w:rPr>
          <w:color w:val="ff0000"/>
        </w:rPr>
      </w:pPr>
      <w:r>
        <w:rPr>
          <w:color w:val="ff0000"/>
        </w:rPr>
        <w:t xml:space="preserve">From the above regression analysis, it has been observed that the </w:t>
      </w:r>
      <w:r>
        <w:rPr>
          <w:color w:val="ff0000"/>
        </w:rPr>
        <w:t>companies must</w:t>
      </w:r>
      <w:r>
        <w:rPr>
          <w:color w:val="ff0000"/>
        </w:rPr>
        <w:t xml:space="preserve"> improve </w:t>
      </w:r>
      <w:r>
        <w:rPr>
          <w:color w:val="ff0000"/>
        </w:rPr>
        <w:t xml:space="preserve">their </w:t>
      </w:r>
      <w:r>
        <w:rPr>
          <w:color w:val="ff0000"/>
        </w:rPr>
        <w:t xml:space="preserve">business profitability and liquidity. For maintaining a healthy financial statement, </w:t>
      </w:r>
      <w:r>
        <w:rPr>
          <w:color w:val="ff0000"/>
        </w:rPr>
        <w:t>organizations must maintain a higher and a stronger relationship between both liquidity and profitability. Since as per the given regression analysis as computed above with the help of statistical tools, is variant in each of the ratios, therefore, as per the computed values, it has been observed that the value of R square has been found to be poor</w:t>
      </w:r>
      <w:r>
        <w:rPr>
          <w:color w:val="ff0000"/>
        </w:rPr>
        <w:t xml:space="preserve"> and below 5</w:t>
      </w:r>
      <w:r>
        <w:rPr>
          <w:color w:val="ff0000"/>
        </w:rPr>
        <w:t xml:space="preserve">, meaning that the companies’ financial solvency and stability </w:t>
      </w:r>
      <w:r>
        <w:rPr>
          <w:color w:val="ff0000"/>
        </w:rPr>
        <w:t xml:space="preserve">needed to be improved and monitored consistently. If the values were above 5, they have been considered to be above average or moderate. Since most of these are retail organizations of repute in the UK, therefore, besides maintaining a high market share, they </w:t>
      </w:r>
      <w:r>
        <w:rPr>
          <w:color w:val="ff0000"/>
        </w:rPr>
        <w:t xml:space="preserve">must also maintain their values strong in their books of accounts, the Profit and Loss Statement, Cash Flow Statement and the Balance Sheet. </w:t>
      </w:r>
    </w:p>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Chapter 5 – Conclusion:</w:t>
      </w:r>
      <w:bookmarkEnd w:id="67"/>
    </w:p>
    <w:p>
      <w:pPr>
        <w:pStyle w:val="style0"/>
        <w:spacing w:lineRule="auto" w:line="360"/>
        <w:jc w:val="both"/>
        <w:rPr/>
      </w:pPr>
      <w:r>
        <w:t xml:space="preserve">In the 21st century, various economic reforms have been adopted by various central banks as well as by the finance ministry or by finance departments of any organization all across the globe. The basis of all these reforms and financial steps taken by all the above- mentioned departments is to increase the profitability of the company or financial institutions or for any country. As discussed earlier there are various factors that led to the implementation of the various economic reforms like demonetization, implementation of new economic policies etc. The aim behind all such steps is to increase the top line and bottom line of the company. The increase in top line directly related to working capital and this working is depends on the cash flow. The cash flow has a direct effect on determining the profitability of the company. While growth in profitability can be achieved by increasing the flow of liquidity into the system. Hence it can be said that liquidity management is utmost important in every step, in order to achieve the mission and vision of the company. </w:t>
      </w:r>
    </w:p>
    <w:p>
      <w:pPr>
        <w:pStyle w:val="style0"/>
        <w:spacing w:lineRule="auto" w:line="360"/>
        <w:jc w:val="both"/>
        <w:rPr/>
      </w:pPr>
      <w:r>
        <w:t>As per Rosser Jr and Rosser,(2018), Liquidity management is the basis of any organization and helps an organization to maintain the normal operations at a steady pace. It provides a steady indication about the direction in whichthe organization is moving. Liquidity keeps the normalcy in operations for a company. For any company or an organization, one of the major challenges is to keep a balance between CAPEX (capital expenditure) and OPEX (operational expenditure). Proper cash flow helps in this regard to achieve this balance and an effective liquidity management plays a pivotal role to maintain the cash flow system that in turn helps to keep a balance between CAPEX and OPEX. </w:t>
      </w:r>
    </w:p>
    <w:p>
      <w:pPr>
        <w:pStyle w:val="style0"/>
        <w:spacing w:lineRule="auto" w:line="360"/>
        <w:jc w:val="both"/>
        <w:rPr/>
      </w:pPr>
      <w:r>
        <w:t xml:space="preserve">For an organization having stable supply chain management system as its main key, maintenance of its debtors and creditors is of utmost importance. Creditors generally work based on a certain credit period mutually agreed by the supplier and the company. If there is proper liquidity management present in any company, it provides confidence among the creditors to work for the organization. It will help to grow the business by increasing the multiple channels </w:t>
      </w:r>
      <w:bookmarkStart w:id="68" w:name="_GoBack"/>
      <w:bookmarkEnd w:id="68"/>
      <w:r>
        <w:t xml:space="preserve">partners. Also, it gives confidence among the employees and workers to work for that company since </w:t>
      </w:r>
      <w:r>
        <w:t xml:space="preserve">availability of liquidity can provide the wages and the salaries for them in advance and on </w:t>
      </w:r>
      <w:r>
        <w:t>time. Another</w:t>
      </w:r>
      <w:r>
        <w:t xml:space="preserve"> important aspect for liquidity is that it helps the company to invest in research and development of new products. Furthermore, it provides an edge to the Marketing department to promote and advertise and conduct branding for the newly launched products. All these functions require a large chunk of investment and deployment of various channels. In order to maintain this natural flow of working, liquidity of an organization is utmost important.</w:t>
      </w:r>
    </w:p>
    <w:bookmarkStart w:id="69" w:name="_Toc10164271"/>
    <w:p>
      <w:pPr>
        <w:pStyle w:val="style1"/>
        <w:rPr>
          <w:rFonts w:ascii="Times New Roman" w:cs="Times New Roman" w:hAnsi="Times New Roman"/>
          <w:color w:val="4f81bd"/>
          <w:sz w:val="24"/>
          <w:szCs w:val="24"/>
        </w:rPr>
      </w:pPr>
      <w:r>
        <w:rPr>
          <w:rFonts w:ascii="Times New Roman" w:cs="Times New Roman" w:hAnsi="Times New Roman"/>
          <w:sz w:val="24"/>
          <w:szCs w:val="24"/>
          <w:lang w:val="en-IN"/>
        </w:rPr>
        <w:t>Chapter 6</w:t>
      </w:r>
      <w:r>
        <w:rPr>
          <w:rFonts w:ascii="Times New Roman" w:cs="Times New Roman" w:hAnsi="Times New Roman"/>
          <w:sz w:val="24"/>
          <w:szCs w:val="24"/>
        </w:rPr>
        <w:t xml:space="preserve"> Recommendation</w:t>
      </w:r>
      <w:r>
        <w:rPr>
          <w:rFonts w:ascii="Times New Roman" w:cs="Times New Roman" w:hAnsi="Times New Roman"/>
          <w:color w:val="4f81bd"/>
          <w:sz w:val="24"/>
          <w:szCs w:val="24"/>
        </w:rPr>
        <w:t>:</w:t>
      </w:r>
      <w:bookmarkEnd w:id="69"/>
    </w:p>
    <w:bookmarkStart w:id="70" w:name="_Toc10164272"/>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6.1 Recommendation –</w:t>
      </w:r>
      <w:bookmarkEnd w:id="70"/>
    </w:p>
    <w:p>
      <w:pPr>
        <w:pStyle w:val="style0"/>
        <w:spacing w:after="160" w:lineRule="auto" w:line="360"/>
        <w:jc w:val="both"/>
        <w:rPr/>
      </w:pPr>
      <w:r>
        <w:t xml:space="preserve">Liquidity is extremely essential for conducting the normal functions of any company or organization. So, a proper management is essential to maintain the liquidity management for any organization. Liquidity or liquid cash helps to meet the daily operational expense. Based on the studies conducted and the concepts discussed earlier, the researcher has identified a few measures to be recommended. (Petria, </w:t>
      </w:r>
      <w:r>
        <w:rPr>
          <w:i/>
        </w:rPr>
        <w:t>et al</w:t>
      </w:r>
      <w:r>
        <w:t>, 2015). As per the survey conducted it is found that almost 70 percent of the people believe that liquidity is considered to be an essential requirement for an organization in order to operate the businesssuccessfully.Not only in this aspect, but liquidity is also important for an organization to maintain its stable business operations in the long run. Payment for the vendors, daily expense for the office and the wages and salaries provided to the employees all depend on the availability of liquid cash in the company. As per the study conducted, almost 76 percent of the people have the same opinion about the availability of liquidity for the maintenance of the business operations in the long run. Another important aspect that can be recommended based on the study conducted is that maintenance of liquidity balance can directly influence the planning perspective to fight the financial distress. Financial distress can arise because of the absence of stable government in the country. It also arises due to the several political issues that might crop up in the international market or because of financial sanctions posted by financial super powers on other countries or because of recession or even because of war and natural calamity. In order to fight back against such situations availability of liquid cash is extremely essential to meet the needs of operational expense during that time. </w:t>
      </w:r>
    </w:p>
    <w:p>
      <w:pPr>
        <w:pStyle w:val="style0"/>
        <w:spacing w:after="160" w:lineRule="auto" w:line="360"/>
        <w:jc w:val="both"/>
        <w:rPr/>
      </w:pPr>
      <w:r>
        <w:t xml:space="preserve">Even according to the accounting standard and financial laws, every company should keep a certain portion of liquidity in order to run their daily business activities smoothly. Hence </w:t>
      </w:r>
      <w:r>
        <w:t>according to 66 percent of the people surveyed, it was found that even according to the accounting standards, a company should keep certain portion of liquid fund to avoid financial distress in the long run.</w:t>
      </w:r>
    </w:p>
    <w:p>
      <w:pPr>
        <w:pStyle w:val="style0"/>
        <w:spacing w:after="160" w:lineRule="auto" w:line="360"/>
        <w:jc w:val="both"/>
        <w:rPr/>
      </w:pPr>
      <w:r>
        <w:t xml:space="preserve">An effective liquidity management helps to create an effective working capital management. According to Charitou, </w:t>
      </w:r>
      <w:r>
        <w:rPr>
          <w:i/>
        </w:rPr>
        <w:t>et al</w:t>
      </w:r>
      <w:r>
        <w:t>, (2016), an effective working capital management and cash flow system helps to maintain an effective liquidity management system. As per the survey, almost 76 percent of the population believe that maintaining proper working capital management will symbolize a better liquidity structure within the firm in the long run.Another important finding from the survey conducted is that the organisation in this current period has to determine the value of receivables and cash balance as most important aspect to maintain the liquidity management other with the risk of financial can be observed. Receivables helps to maintain the balance of expense and the cash received so that the liquidity doesn't gets hampered. Almost 88 percent of the population surveyed has the same belief. </w:t>
      </w:r>
    </w:p>
    <w:p>
      <w:pPr>
        <w:pStyle w:val="style0"/>
        <w:spacing w:after="160" w:lineRule="auto" w:line="360"/>
        <w:jc w:val="both"/>
        <w:rPr/>
      </w:pPr>
      <w:r>
        <w:t xml:space="preserve">It was mentioned earlier that liquidity helps to maintain the operational expenses in the organization effectively. Hence, in order to achieve the same more than more than 74 percent of the people across the industry had their belief that profitability of the organization is highly related to the organizational liquidity position as the entire incomes generated from the profitability are accompanied through these interventions (Bulin, </w:t>
      </w:r>
      <w:r>
        <w:rPr>
          <w:i/>
        </w:rPr>
        <w:t>et al</w:t>
      </w:r>
      <w:r>
        <w:t xml:space="preserve">, 2016). Although there are a few people who do not hold the same opinion but the majority of the managers have pointed out how much liquidity is important that is generated from the profitability.Lastly the as per the survey conducted, more than 84 percent of the majority of people believe that for an organization to develop, a proper cash balance is extremely essential in order to meet the financial and operational liabilities associated with the firm in the long run. All the biggest industrial giants across the world, irrespective of the industry they belong from keep their focus on maintaining effective liquidity management. Thus, it can be said that liquidity management directly impacts the organizational profitability. </w:t>
      </w:r>
    </w:p>
    <w:bookmarkStart w:id="71" w:name="_Toc10164273"/>
    <w:p>
      <w:pPr>
        <w:pStyle w:val="style2"/>
        <w:spacing w:lineRule="auto" w:line="360"/>
        <w:jc w:val="both"/>
        <w:rPr>
          <w:rFonts w:ascii="Times New Roman" w:cs="Times New Roman" w:hAnsi="Times New Roman"/>
          <w:sz w:val="24"/>
          <w:szCs w:val="24"/>
        </w:rPr>
      </w:pPr>
      <w:r>
        <w:rPr>
          <w:rFonts w:ascii="Times New Roman" w:cs="Times New Roman" w:hAnsi="Times New Roman"/>
          <w:sz w:val="24"/>
          <w:szCs w:val="24"/>
        </w:rPr>
        <w:t>6.2 Future scope for the study –</w:t>
      </w:r>
      <w:bookmarkEnd w:id="71"/>
    </w:p>
    <w:p>
      <w:pPr>
        <w:pStyle w:val="style0"/>
        <w:spacing w:lineRule="auto" w:line="360"/>
        <w:jc w:val="both"/>
        <w:rPr/>
      </w:pPr>
      <w:r>
        <w:t xml:space="preserve">It is understood by the entire research that this research on the topic “Impact of Liquidity on the Profitability of an Organization” will prove to be extremely beneficial for understanding about how the different countries of the world are facing liquidity in their banks and other </w:t>
      </w:r>
      <w:r>
        <w:t xml:space="preserve">organizations. With the help of these aspects, new and relevant topics can be further discussed. The resultant global liquidity crisis has opened up immense scopes and opportunities for discussing various aspects about the research and further make detailed study about the research. Because of liquidity issues in the world countries, the importance of liquidity and how it affects the organizational profitability has found prominence. </w:t>
      </w:r>
    </w:p>
    <w:p>
      <w:pPr>
        <w:pStyle w:val="style0"/>
        <w:spacing w:lineRule="auto" w:line="360"/>
        <w:jc w:val="both"/>
        <w:rPr/>
      </w:pPr>
    </w:p>
    <w:p>
      <w:pPr>
        <w:pStyle w:val="style0"/>
        <w:spacing w:lineRule="auto" w:line="360"/>
        <w:jc w:val="both"/>
        <w:rPr/>
      </w:pPr>
    </w:p>
    <w:p>
      <w:pPr>
        <w:pStyle w:val="style0"/>
        <w:spacing w:lineRule="auto" w:line="360"/>
        <w:jc w:val="both"/>
        <w:rPr/>
      </w:pPr>
    </w:p>
    <w:bookmarkStart w:id="72" w:name="_Toc10164274"/>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References:</w:t>
      </w:r>
      <w:bookmarkEnd w:id="72"/>
    </w:p>
    <w:p>
      <w:pPr>
        <w:pStyle w:val="style0"/>
        <w:spacing w:lineRule="auto" w:line="360"/>
        <w:jc w:val="both"/>
        <w:rPr/>
      </w:pPr>
      <w:r>
        <w:t xml:space="preserve">Agha, H., 2014. Impact of working capital management on profitability. </w:t>
      </w:r>
      <w:r>
        <w:rPr>
          <w:i/>
        </w:rPr>
        <w:t>European Scientific Journal</w:t>
      </w:r>
      <w:r>
        <w:t>, ESJ, 10(1).</w:t>
      </w:r>
    </w:p>
    <w:p>
      <w:pPr>
        <w:pStyle w:val="style0"/>
        <w:spacing w:lineRule="auto" w:line="360"/>
        <w:jc w:val="both"/>
        <w:rPr/>
      </w:pPr>
      <w:r>
        <w:t xml:space="preserve">Ahmed, I.E., 2015. Liquidity, profitability and the dividends payout policy. </w:t>
      </w:r>
      <w:r>
        <w:rPr>
          <w:i/>
        </w:rPr>
        <w:t>World Review of Business Research</w:t>
      </w:r>
      <w:r>
        <w:t>, 5(2), pp.73-85.</w:t>
      </w:r>
    </w:p>
    <w:p>
      <w:pPr>
        <w:pStyle w:val="style0"/>
        <w:spacing w:lineRule="auto" w:line="360"/>
        <w:jc w:val="both"/>
        <w:rPr/>
      </w:pPr>
      <w:r>
        <w:t>Al Nimer, M., Warrad, L. and Al Omari, R., 2015. The impact of liquidity on Jordanian banks profitability through return on assets. </w:t>
      </w:r>
      <w:r>
        <w:rPr>
          <w:i/>
          <w:iCs/>
        </w:rPr>
        <w:t>European Journal of Business and Management</w:t>
      </w:r>
      <w:r>
        <w:t>, </w:t>
      </w:r>
      <w:r>
        <w:rPr>
          <w:i/>
          <w:iCs/>
        </w:rPr>
        <w:t>7</w:t>
      </w:r>
      <w:r>
        <w:t>(7), pp.229-232.</w:t>
      </w:r>
    </w:p>
    <w:p>
      <w:pPr>
        <w:pStyle w:val="style0"/>
        <w:spacing w:lineRule="auto" w:line="360"/>
        <w:jc w:val="both"/>
        <w:rPr/>
      </w:pPr>
      <w:r>
        <w:t>Ali, K., Khan, Z., Khan, N., Alsubaie, A.H.I., Subhan, F. and Kanadil, M., 2016. Performance evaluation of UK acquiring companies in the pre and post-acquisitions periods. </w:t>
      </w:r>
      <w:r>
        <w:rPr>
          <w:i/>
          <w:iCs/>
        </w:rPr>
        <w:t>Asian Journal of Economics and Empirical Research</w:t>
      </w:r>
      <w:r>
        <w:t>, </w:t>
      </w:r>
      <w:r>
        <w:rPr>
          <w:i/>
          <w:iCs/>
        </w:rPr>
        <w:t>3</w:t>
      </w:r>
      <w:r>
        <w:t>(2), pp.130-138.</w:t>
      </w:r>
    </w:p>
    <w:p>
      <w:pPr>
        <w:pStyle w:val="style0"/>
        <w:spacing w:lineRule="auto" w:line="360"/>
        <w:jc w:val="both"/>
        <w:rPr/>
      </w:pPr>
      <w:r>
        <w:t xml:space="preserve">Altman, E.I., Iwanicz‐Drozdowska, M., Laitinen, E.K. and Suvas, A., 2017. Financial distress prediction in an international context: A review and empirical analysis of Altman's Z‐score model. </w:t>
      </w:r>
      <w:r>
        <w:rPr>
          <w:i/>
        </w:rPr>
        <w:t>Journal of International Financial Management &amp; Accounting</w:t>
      </w:r>
      <w:r>
        <w:t>, 28(2), pp.131-171.</w:t>
      </w:r>
    </w:p>
    <w:p>
      <w:pPr>
        <w:pStyle w:val="style0"/>
        <w:spacing w:lineRule="auto" w:line="360"/>
        <w:jc w:val="both"/>
        <w:rPr/>
      </w:pPr>
      <w:r>
        <w:t xml:space="preserve">Asiri, B.K., 2015. How investors perceive financial ratios at different growth opportunities and financial leverages. </w:t>
      </w:r>
      <w:r>
        <w:rPr>
          <w:i/>
        </w:rPr>
        <w:t>Journal of Business Studies Quarterly</w:t>
      </w:r>
      <w:r>
        <w:t>, 6(3), p.1.</w:t>
      </w:r>
    </w:p>
    <w:p>
      <w:pPr>
        <w:pStyle w:val="style0"/>
        <w:spacing w:lineRule="auto" w:line="360"/>
        <w:jc w:val="both"/>
        <w:rPr/>
      </w:pPr>
      <w:r>
        <w:t>Atseye, F.A., Ugwu, J.I. and Takon, S.M., 2015. Determinants of working capital management. </w:t>
      </w:r>
      <w:r>
        <w:rPr>
          <w:i/>
          <w:iCs/>
        </w:rPr>
        <w:t>International Journal of Economics, Commerce and Management</w:t>
      </w:r>
      <w:r>
        <w:t>, </w:t>
      </w:r>
      <w:r>
        <w:rPr>
          <w:i/>
          <w:iCs/>
        </w:rPr>
        <w:t>3</w:t>
      </w:r>
      <w:r>
        <w:t>(2), pp.1-11.</w:t>
      </w:r>
    </w:p>
    <w:p>
      <w:pPr>
        <w:pStyle w:val="style0"/>
        <w:spacing w:lineRule="auto" w:line="360"/>
        <w:jc w:val="both"/>
        <w:rPr/>
      </w:pPr>
      <w:r>
        <w:t>Bace, E., 2016. Bank profitability: Liquidity, capital and asset quality. </w:t>
      </w:r>
      <w:r>
        <w:rPr>
          <w:i/>
          <w:iCs/>
        </w:rPr>
        <w:t>Journal of Risk Management in Financial Institutions</w:t>
      </w:r>
      <w:r>
        <w:t>, </w:t>
      </w:r>
      <w:r>
        <w:rPr>
          <w:i/>
          <w:iCs/>
        </w:rPr>
        <w:t>9</w:t>
      </w:r>
      <w:r>
        <w:t>(4), pp.327-331.</w:t>
      </w:r>
    </w:p>
    <w:p>
      <w:pPr>
        <w:pStyle w:val="style0"/>
        <w:spacing w:lineRule="auto" w:line="360"/>
        <w:jc w:val="both"/>
        <w:rPr>
          <w:color w:val="222222"/>
          <w:shd w:val="clear" w:color="auto" w:fill="ffffff"/>
        </w:rPr>
      </w:pPr>
      <w:r>
        <w:rPr>
          <w:color w:val="222222"/>
          <w:shd w:val="clear" w:color="auto" w:fill="ffffff"/>
        </w:rPr>
        <w:t>Borio, C., Gambacorta, L. and Hofmann, B., 2017. The influence of monetary policy on bank profitability. </w:t>
      </w:r>
      <w:r>
        <w:rPr>
          <w:i/>
          <w:iCs/>
          <w:color w:val="222222"/>
          <w:shd w:val="clear" w:color="auto" w:fill="ffffff"/>
        </w:rPr>
        <w:t>International Finance</w:t>
      </w:r>
      <w:r>
        <w:rPr>
          <w:color w:val="222222"/>
          <w:shd w:val="clear" w:color="auto" w:fill="ffffff"/>
        </w:rPr>
        <w:t>, </w:t>
      </w:r>
      <w:r>
        <w:rPr>
          <w:i/>
          <w:iCs/>
          <w:color w:val="222222"/>
          <w:shd w:val="clear" w:color="auto" w:fill="ffffff"/>
        </w:rPr>
        <w:t>20</w:t>
      </w:r>
      <w:r>
        <w:rPr>
          <w:color w:val="222222"/>
          <w:shd w:val="clear" w:color="auto" w:fill="ffffff"/>
        </w:rPr>
        <w:t>(1), pp.48-63.</w:t>
      </w:r>
    </w:p>
    <w:p>
      <w:pPr>
        <w:pStyle w:val="style0"/>
        <w:spacing w:lineRule="auto" w:line="360"/>
        <w:jc w:val="both"/>
        <w:rPr>
          <w:color w:val="222222"/>
          <w:shd w:val="clear" w:color="auto" w:fill="ffffff"/>
        </w:rPr>
      </w:pPr>
      <w:r>
        <w:rPr>
          <w:color w:val="222222"/>
          <w:shd w:val="clear" w:color="auto" w:fill="ffffff"/>
        </w:rPr>
        <w:t>Boțoc, C. and Anton, S.G., 2017. Is profitability driven by working capital management? evidence for high-growth firms from emerging Europe. </w:t>
      </w:r>
      <w:r>
        <w:rPr>
          <w:i/>
          <w:iCs/>
          <w:color w:val="222222"/>
          <w:shd w:val="clear" w:color="auto" w:fill="ffffff"/>
        </w:rPr>
        <w:t>Journal of Business Economics and Management</w:t>
      </w:r>
      <w:r>
        <w:rPr>
          <w:color w:val="222222"/>
          <w:shd w:val="clear" w:color="auto" w:fill="ffffff"/>
        </w:rPr>
        <w:t>, </w:t>
      </w:r>
      <w:r>
        <w:rPr>
          <w:i/>
          <w:iCs/>
          <w:color w:val="222222"/>
          <w:shd w:val="clear" w:color="auto" w:fill="ffffff"/>
        </w:rPr>
        <w:t>18</w:t>
      </w:r>
      <w:r>
        <w:rPr>
          <w:color w:val="222222"/>
          <w:shd w:val="clear" w:color="auto" w:fill="ffffff"/>
        </w:rPr>
        <w:t>(6), pp.1135-1155.</w:t>
      </w:r>
    </w:p>
    <w:p>
      <w:pPr>
        <w:pStyle w:val="style0"/>
        <w:spacing w:lineRule="auto" w:line="360"/>
        <w:jc w:val="both"/>
        <w:rPr/>
      </w:pPr>
      <w:r>
        <w:t>Bulin, S., Basit, A. and Hamza, S.M., 2016. Impact of Working Capital Management on Firm’s Profitability. </w:t>
      </w:r>
      <w:r>
        <w:rPr>
          <w:i/>
          <w:iCs/>
        </w:rPr>
        <w:t>International Journal of Accounting &amp; Business Management</w:t>
      </w:r>
      <w:r>
        <w:t>, </w:t>
      </w:r>
      <w:r>
        <w:rPr>
          <w:i/>
          <w:iCs/>
        </w:rPr>
        <w:t>4</w:t>
      </w:r>
      <w:r>
        <w:t>(2), pp.227-241.</w:t>
      </w:r>
    </w:p>
    <w:p>
      <w:pPr>
        <w:pStyle w:val="style0"/>
        <w:spacing w:lineRule="auto" w:line="360"/>
        <w:jc w:val="both"/>
        <w:rPr/>
      </w:pPr>
      <w:r>
        <w:t>Bwacha, C.R. and Xi, J., 2018. THE IMPACT OF LIQUIDITY ON PROFITABILITY: An explanatory study of the banking sector between 2008 and 2017.</w:t>
      </w:r>
    </w:p>
    <w:p>
      <w:pPr>
        <w:pStyle w:val="style0"/>
        <w:spacing w:lineRule="auto" w:line="360"/>
        <w:jc w:val="both"/>
        <w:rPr/>
      </w:pPr>
      <w:r>
        <w:t>Charitou, A., Floropoulos, N., Karamanou, I. and Loizides, G., 2018. Non-GAAP Earnings Disclosures on the Face of the Income Statement by UK Firms: The Effect on Market Liquidity. </w:t>
      </w:r>
      <w:r>
        <w:rPr>
          <w:i/>
          <w:iCs/>
        </w:rPr>
        <w:t>The International Journal of Accounting</w:t>
      </w:r>
      <w:r>
        <w:t>, </w:t>
      </w:r>
      <w:r>
        <w:rPr>
          <w:i/>
          <w:iCs/>
        </w:rPr>
        <w:t>53</w:t>
      </w:r>
      <w:r>
        <w:t>(3), pp.183-202.</w:t>
      </w:r>
    </w:p>
    <w:p>
      <w:pPr>
        <w:pStyle w:val="style0"/>
        <w:spacing w:lineRule="auto" w:line="360"/>
        <w:jc w:val="both"/>
        <w:rPr/>
      </w:pPr>
      <w:r>
        <w:t>Charitou, M., Lois, P. and Christoforou, A., 2016. The relationship between aggressive and conservative working capital management policies and profitability: An empirical investigation. </w:t>
      </w:r>
      <w:r>
        <w:rPr>
          <w:i/>
          <w:iCs/>
        </w:rPr>
        <w:t>International Journal of Arts and Commerce</w:t>
      </w:r>
      <w:r>
        <w:t>, </w:t>
      </w:r>
      <w:r>
        <w:rPr>
          <w:i/>
          <w:iCs/>
        </w:rPr>
        <w:t>5</w:t>
      </w:r>
      <w:r>
        <w:t>(5), pp.143-150.</w:t>
      </w:r>
    </w:p>
    <w:p>
      <w:pPr>
        <w:pStyle w:val="style0"/>
        <w:spacing w:lineRule="auto" w:line="360"/>
        <w:jc w:val="both"/>
        <w:rPr/>
      </w:pPr>
      <w:r>
        <w:t xml:space="preserve">Chiaramonte, L. and Casu, B., 2017. Capital and liquidity ratios and financial distress. Evidence from the European banking industry. </w:t>
      </w:r>
      <w:r>
        <w:rPr>
          <w:i/>
        </w:rPr>
        <w:t>The British Accounting Review,</w:t>
      </w:r>
      <w:r>
        <w:t xml:space="preserve"> 49(2), pp.138-161.</w:t>
      </w:r>
    </w:p>
    <w:p>
      <w:pPr>
        <w:pStyle w:val="style0"/>
        <w:spacing w:lineRule="auto" w:line="360"/>
        <w:jc w:val="both"/>
        <w:rPr>
          <w:color w:val="222222"/>
          <w:shd w:val="clear" w:color="auto" w:fill="ffffff"/>
        </w:rPr>
      </w:pPr>
      <w:r>
        <w:rPr>
          <w:color w:val="222222"/>
          <w:shd w:val="clear" w:color="auto" w:fill="ffffff"/>
        </w:rPr>
        <w:t>CRISTEA, C. and CRISTEA, M., 2016. The impact of the working capital management on firm profitability in the Romanian manufacturing industry. </w:t>
      </w:r>
      <w:r>
        <w:rPr>
          <w:i/>
          <w:iCs/>
          <w:color w:val="222222"/>
          <w:shd w:val="clear" w:color="auto" w:fill="ffffff"/>
        </w:rPr>
        <w:t>DIO</w:t>
      </w:r>
      <w:r>
        <w:rPr>
          <w:color w:val="222222"/>
          <w:shd w:val="clear" w:color="auto" w:fill="ffffff"/>
        </w:rPr>
        <w:t>, </w:t>
      </w:r>
      <w:r>
        <w:rPr>
          <w:i/>
          <w:iCs/>
          <w:color w:val="222222"/>
          <w:shd w:val="clear" w:color="auto" w:fill="ffffff"/>
        </w:rPr>
        <w:t>300</w:t>
      </w:r>
      <w:r>
        <w:rPr>
          <w:color w:val="222222"/>
          <w:shd w:val="clear" w:color="auto" w:fill="ffffff"/>
        </w:rPr>
        <w:t>, p.1.</w:t>
      </w:r>
    </w:p>
    <w:p>
      <w:pPr>
        <w:pStyle w:val="style0"/>
        <w:spacing w:lineRule="auto" w:line="360"/>
        <w:jc w:val="both"/>
        <w:rPr>
          <w:color w:val="222222"/>
          <w:shd w:val="clear" w:color="auto" w:fill="ffffff"/>
        </w:rPr>
      </w:pPr>
      <w:r>
        <w:rPr>
          <w:color w:val="222222"/>
          <w:shd w:val="clear" w:color="auto" w:fill="ffffff"/>
        </w:rPr>
        <w:t>Denčić-Mihajlov, K., Malinić, D. and Grabiński, K., 2015. Capital structure and liquidity during the financial crisis in Serbia: implications for the sustainability of the economy. </w:t>
      </w:r>
      <w:r>
        <w:rPr>
          <w:i/>
          <w:iCs/>
          <w:color w:val="222222"/>
          <w:shd w:val="clear" w:color="auto" w:fill="ffffff"/>
        </w:rPr>
        <w:t>Post-Communist Economies</w:t>
      </w:r>
      <w:r>
        <w:rPr>
          <w:color w:val="222222"/>
          <w:shd w:val="clear" w:color="auto" w:fill="ffffff"/>
        </w:rPr>
        <w:t>, </w:t>
      </w:r>
      <w:r>
        <w:rPr>
          <w:i/>
          <w:iCs/>
          <w:color w:val="222222"/>
          <w:shd w:val="clear" w:color="auto" w:fill="ffffff"/>
        </w:rPr>
        <w:t>27</w:t>
      </w:r>
      <w:r>
        <w:rPr>
          <w:color w:val="222222"/>
          <w:shd w:val="clear" w:color="auto" w:fill="ffffff"/>
        </w:rPr>
        <w:t>(1), pp.91-105.</w:t>
      </w:r>
    </w:p>
    <w:p>
      <w:pPr>
        <w:pStyle w:val="style0"/>
        <w:spacing w:lineRule="auto" w:line="360"/>
        <w:jc w:val="both"/>
        <w:rPr/>
      </w:pPr>
      <w:r>
        <w:t xml:space="preserve">Ehiedu, V.C., 2014. The impact of liquidity on profitability of some selected companies: the financial statement analysis (FSA) approach. </w:t>
      </w:r>
      <w:r>
        <w:rPr>
          <w:i/>
        </w:rPr>
        <w:t>Research Journal of Finance and Accounting</w:t>
      </w:r>
      <w:r>
        <w:t>, 5(5), pp.81-90.</w:t>
      </w:r>
    </w:p>
    <w:p>
      <w:pPr>
        <w:pStyle w:val="style0"/>
        <w:spacing w:lineRule="auto" w:line="360"/>
        <w:jc w:val="both"/>
        <w:rPr>
          <w:color w:val="222222"/>
          <w:shd w:val="clear" w:color="auto" w:fill="ffffff"/>
        </w:rPr>
      </w:pPr>
      <w:r>
        <w:rPr>
          <w:color w:val="222222"/>
          <w:shd w:val="clear" w:color="auto" w:fill="ffffff"/>
        </w:rPr>
        <w:t>Eljelly, A.M., 2004. Liquidity‐profitability tradeoff: An empirical investigation in an emerging market. </w:t>
      </w:r>
      <w:r>
        <w:rPr>
          <w:i/>
          <w:iCs/>
          <w:color w:val="222222"/>
          <w:shd w:val="clear" w:color="auto" w:fill="ffffff"/>
        </w:rPr>
        <w:t>International journal of commerce and management</w:t>
      </w:r>
      <w:r>
        <w:rPr>
          <w:color w:val="222222"/>
          <w:shd w:val="clear" w:color="auto" w:fill="ffffff"/>
        </w:rPr>
        <w:t>, </w:t>
      </w:r>
      <w:r>
        <w:rPr>
          <w:i/>
          <w:iCs/>
          <w:color w:val="222222"/>
          <w:shd w:val="clear" w:color="auto" w:fill="ffffff"/>
        </w:rPr>
        <w:t>14</w:t>
      </w:r>
      <w:r>
        <w:rPr>
          <w:color w:val="222222"/>
          <w:shd w:val="clear" w:color="auto" w:fill="ffffff"/>
        </w:rPr>
        <w:t>(2), pp.48-61.</w:t>
      </w:r>
    </w:p>
    <w:p>
      <w:pPr>
        <w:pStyle w:val="style0"/>
        <w:spacing w:lineRule="auto" w:line="360"/>
        <w:jc w:val="both"/>
        <w:rPr/>
      </w:pPr>
      <w:r>
        <w:t>Goldmann, K., 2017. Financial liquidity and profitability management in practice of polish business. In </w:t>
      </w:r>
      <w:r>
        <w:rPr>
          <w:i/>
          <w:iCs/>
        </w:rPr>
        <w:t>Financial Environment and Business Development</w:t>
      </w:r>
      <w:r>
        <w:t> (pp. 103-112). Springer, Cham.</w:t>
      </w:r>
    </w:p>
    <w:p>
      <w:pPr>
        <w:pStyle w:val="style0"/>
        <w:spacing w:lineRule="auto" w:line="360"/>
        <w:jc w:val="both"/>
        <w:rPr/>
      </w:pPr>
      <w:r>
        <w:t>Gonçalves, T., Gaio, C. and Robles, F., 2018. The impact of Working Capital Management on firm profitability in different economic cycles: Evidence from the United Kingdom. </w:t>
      </w:r>
      <w:r>
        <w:rPr>
          <w:i/>
          <w:iCs/>
        </w:rPr>
        <w:t>Economics and Business Letters</w:t>
      </w:r>
      <w:r>
        <w:t>, </w:t>
      </w:r>
      <w:r>
        <w:rPr>
          <w:i/>
          <w:iCs/>
        </w:rPr>
        <w:t>7</w:t>
      </w:r>
      <w:r>
        <w:t>(2), pp.70-75.</w:t>
      </w:r>
    </w:p>
    <w:p>
      <w:pPr>
        <w:pStyle w:val="style0"/>
        <w:spacing w:lineRule="auto" w:line="360"/>
        <w:jc w:val="both"/>
        <w:rPr/>
      </w:pPr>
      <w:r>
        <w:t>Ismail, R., 2016. Impact of liquidity management on profitability of Pakistani firms: a case of KSE-100 Index. </w:t>
      </w:r>
      <w:r>
        <w:rPr>
          <w:i/>
          <w:iCs/>
        </w:rPr>
        <w:t>International Journal of Innovation and Applied Studies</w:t>
      </w:r>
      <w:r>
        <w:t>, </w:t>
      </w:r>
      <w:r>
        <w:rPr>
          <w:i/>
          <w:iCs/>
        </w:rPr>
        <w:t>14</w:t>
      </w:r>
      <w:r>
        <w:t>(2), p.304.</w:t>
      </w:r>
    </w:p>
    <w:p>
      <w:pPr>
        <w:pStyle w:val="style0"/>
        <w:spacing w:lineRule="auto" w:line="360"/>
        <w:jc w:val="both"/>
        <w:rPr/>
      </w:pPr>
      <w:r>
        <w:t xml:space="preserve">Kanapickienė, R. and Grundienė, Ž., 2015. The model of fraud detection in financial statements by means of financial ratios. </w:t>
      </w:r>
      <w:r>
        <w:rPr>
          <w:i/>
        </w:rPr>
        <w:t>Procedia-Social and Behavioral Sciences</w:t>
      </w:r>
      <w:r>
        <w:t>, 213, pp.321-327.</w:t>
      </w:r>
    </w:p>
    <w:p>
      <w:pPr>
        <w:pStyle w:val="style0"/>
        <w:spacing w:lineRule="auto" w:line="360"/>
        <w:jc w:val="both"/>
        <w:rPr/>
      </w:pPr>
      <w:r>
        <w:t>Kasozi, J., 2017. The effect of working capital management on profitability: a case of listed manufacturing firms in South Africa. </w:t>
      </w:r>
      <w:r>
        <w:rPr>
          <w:i/>
          <w:iCs/>
        </w:rPr>
        <w:t>Investment Management and Financial Innovations</w:t>
      </w:r>
      <w:r>
        <w:t>, </w:t>
      </w:r>
      <w:r>
        <w:rPr>
          <w:i/>
          <w:iCs/>
        </w:rPr>
        <w:t>14</w:t>
      </w:r>
      <w:r>
        <w:t>(2), pp.336-346.</w:t>
      </w:r>
    </w:p>
    <w:p>
      <w:pPr>
        <w:pStyle w:val="style0"/>
        <w:spacing w:lineRule="auto" w:line="360"/>
        <w:jc w:val="both"/>
        <w:rPr/>
      </w:pPr>
      <w:r>
        <w:t xml:space="preserve">Kling, G., Paul, S.Y. and Gonis, E., 2014. Cash holding, trade credit and access to short-term bank finance. </w:t>
      </w:r>
      <w:r>
        <w:rPr>
          <w:i/>
        </w:rPr>
        <w:t>International Review of Financial Analysis</w:t>
      </w:r>
      <w:r>
        <w:t>, 32, pp.123-131.</w:t>
      </w:r>
    </w:p>
    <w:p>
      <w:pPr>
        <w:pStyle w:val="style0"/>
        <w:spacing w:lineRule="auto" w:line="360"/>
        <w:jc w:val="both"/>
        <w:rPr/>
      </w:pPr>
      <w:r>
        <w:t xml:space="preserve">Lee, T.A. and Parker, R.H., 2014. Company financial statements: an essay in business history 1830–1950. </w:t>
      </w:r>
      <w:r>
        <w:rPr>
          <w:i/>
        </w:rPr>
        <w:t>In Evolution of Corporate Financial Reporting (RLE Accounting</w:t>
      </w:r>
      <w:r>
        <w:t>) (pp. 27-51). Routledge.</w:t>
      </w:r>
    </w:p>
    <w:p>
      <w:pPr>
        <w:pStyle w:val="style0"/>
        <w:spacing w:lineRule="auto" w:line="360"/>
        <w:jc w:val="both"/>
        <w:rPr/>
      </w:pPr>
      <w:r>
        <w:t xml:space="preserve">Marozva, G., 2015. Liquidity and bank performance. </w:t>
      </w:r>
      <w:r>
        <w:rPr>
          <w:i/>
        </w:rPr>
        <w:t>The International Business &amp; Economics Research Journal (Online)</w:t>
      </w:r>
      <w:r>
        <w:t>, 14(3), p.453.</w:t>
      </w:r>
    </w:p>
    <w:p>
      <w:pPr>
        <w:pStyle w:val="style0"/>
        <w:spacing w:lineRule="auto" w:line="360"/>
        <w:jc w:val="both"/>
        <w:rPr/>
      </w:pPr>
      <w:r>
        <w:t>Mathuva, D., 2015. The Influence of working capital management components on corporate profitability.</w:t>
      </w:r>
    </w:p>
    <w:p>
      <w:pPr>
        <w:pStyle w:val="style0"/>
        <w:spacing w:lineRule="auto" w:line="360"/>
        <w:jc w:val="both"/>
        <w:rPr/>
      </w:pPr>
      <w:r>
        <w:t xml:space="preserve">Michalski, G., 2016. Risk pressure and inventories levels. Influence of risk sensitivity on working capital levels. </w:t>
      </w:r>
      <w:r>
        <w:rPr>
          <w:i/>
        </w:rPr>
        <w:t>Economic computation and economic cybernetics studies and research</w:t>
      </w:r>
      <w:r>
        <w:t>, 50(1), pp.189-196.</w:t>
      </w:r>
    </w:p>
    <w:p>
      <w:pPr>
        <w:pStyle w:val="style0"/>
        <w:spacing w:lineRule="auto" w:line="360"/>
        <w:jc w:val="both"/>
        <w:rPr/>
      </w:pPr>
      <w:r>
        <w:t>Petria, N., Capraru, B. and Ihnatov, I., 2015. Determinants of banks’ profitability: Evidence from EU 27 banking systems. </w:t>
      </w:r>
      <w:r>
        <w:rPr>
          <w:i/>
          <w:iCs/>
        </w:rPr>
        <w:t>Procedia Economics and Finance</w:t>
      </w:r>
      <w:r>
        <w:t>, </w:t>
      </w:r>
      <w:r>
        <w:rPr>
          <w:i/>
          <w:iCs/>
        </w:rPr>
        <w:t>20</w:t>
      </w:r>
      <w:r>
        <w:t>, pp.518-524.</w:t>
      </w:r>
    </w:p>
    <w:p>
      <w:pPr>
        <w:pStyle w:val="style0"/>
        <w:spacing w:lineRule="auto" w:line="360"/>
        <w:jc w:val="both"/>
        <w:rPr/>
      </w:pPr>
      <w:r>
        <w:t>Rosser Jr, J.B. and Rosser, M.V., 2018. </w:t>
      </w:r>
      <w:r>
        <w:rPr>
          <w:i/>
          <w:iCs/>
        </w:rPr>
        <w:t>Comparative economics in a transforming world economy</w:t>
      </w:r>
      <w:r>
        <w:t>. Mit Press.</w:t>
      </w:r>
    </w:p>
    <w:p>
      <w:pPr>
        <w:pStyle w:val="style0"/>
        <w:spacing w:lineRule="auto" w:line="360"/>
        <w:jc w:val="both"/>
        <w:rPr/>
      </w:pPr>
      <w:r>
        <w:t>Salam, Z.A., Quoquab, F., Jamil, R., Rizal, A.M., Mahadi, N. and Hussin, N., 2016. Does Liquidity Affects Profitability?. </w:t>
      </w:r>
      <w:r>
        <w:rPr>
          <w:i/>
          <w:iCs/>
        </w:rPr>
        <w:t>Advanced Science Letters</w:t>
      </w:r>
      <w:r>
        <w:t>, </w:t>
      </w:r>
      <w:r>
        <w:rPr>
          <w:i/>
          <w:iCs/>
        </w:rPr>
        <w:t>22</w:t>
      </w:r>
      <w:r>
        <w:t>(12), pp.4506-4508.</w:t>
      </w:r>
    </w:p>
    <w:p>
      <w:pPr>
        <w:pStyle w:val="style0"/>
        <w:spacing w:lineRule="auto" w:line="360"/>
        <w:jc w:val="both"/>
        <w:rPr/>
      </w:pPr>
      <w:r>
        <w:t xml:space="preserve">Salimi, A.Y., 2015. Validity of altmans z-score model in predicting bankruptcy in recent years. </w:t>
      </w:r>
      <w:r>
        <w:rPr>
          <w:i/>
        </w:rPr>
        <w:t>Academy of Accounting and Financial Studies Journal</w:t>
      </w:r>
      <w:r>
        <w:t>, 19(2), p.233.</w:t>
      </w:r>
    </w:p>
    <w:p>
      <w:pPr>
        <w:pStyle w:val="style0"/>
        <w:spacing w:lineRule="auto" w:line="360"/>
        <w:jc w:val="both"/>
        <w:rPr/>
      </w:pPr>
      <w:r>
        <w:t>Sari, R.K., Nurlaela, S. and Titisari, K.H., 2018. The Effect of Liquidity Ratio, Profitability Ratio, Company Size, and Leverage on Bond Rating in Construction and Real Estate Company.</w:t>
      </w:r>
    </w:p>
    <w:p>
      <w:pPr>
        <w:pStyle w:val="style0"/>
        <w:spacing w:lineRule="auto" w:line="360"/>
        <w:jc w:val="both"/>
        <w:rPr/>
      </w:pPr>
      <w:r>
        <w:t>Saunders, M.N., Lewis, P., Thornhill, A. and Bristow, A., 2015. Understanding research philosophy and approaches to theory development.</w:t>
      </w:r>
    </w:p>
    <w:p>
      <w:pPr>
        <w:pStyle w:val="style0"/>
        <w:spacing w:lineRule="auto" w:line="360"/>
        <w:jc w:val="both"/>
        <w:rPr/>
      </w:pPr>
      <w:r>
        <w:t xml:space="preserve">Singh, H.P., Kumar, S. and Colombage, S., 2017. Working capital management and firm profitability: a meta-analysis. </w:t>
      </w:r>
      <w:r>
        <w:rPr>
          <w:i/>
        </w:rPr>
        <w:t>Qualitative Research in Financial Markets</w:t>
      </w:r>
      <w:r>
        <w:t>, 9(1), pp.34-47.</w:t>
      </w:r>
    </w:p>
    <w:p>
      <w:pPr>
        <w:pStyle w:val="style0"/>
        <w:spacing w:lineRule="auto" w:line="360"/>
        <w:jc w:val="both"/>
        <w:rPr/>
      </w:pPr>
      <w:r>
        <w:t xml:space="preserve">Stojanovic, S., 2014. Cash Conversion Cycle as a Company Liquidity Measure. </w:t>
      </w:r>
      <w:r>
        <w:rPr>
          <w:i/>
        </w:rPr>
        <w:t>Interdisciplinary Management Research</w:t>
      </w:r>
      <w:r>
        <w:t>, 10, pp.358-368.</w:t>
      </w:r>
    </w:p>
    <w:p>
      <w:pPr>
        <w:pStyle w:val="style0"/>
        <w:spacing w:lineRule="auto" w:line="360"/>
        <w:jc w:val="both"/>
        <w:rPr/>
      </w:pPr>
      <w:r>
        <w:t xml:space="preserve">Strouhal, J., 2015. Historical costs or fair value in accounting: Impact on selected financial ratios. </w:t>
      </w:r>
      <w:r>
        <w:rPr>
          <w:i/>
        </w:rPr>
        <w:t>Journal of Economics, Business and Management</w:t>
      </w:r>
      <w:r>
        <w:t>, 3(5), pp.560-564.</w:t>
      </w:r>
    </w:p>
    <w:p>
      <w:pPr>
        <w:pStyle w:val="style0"/>
        <w:spacing w:lineRule="auto" w:line="360"/>
        <w:jc w:val="both"/>
        <w:rPr>
          <w:color w:val="222222"/>
          <w:shd w:val="clear" w:color="auto" w:fill="ffffff"/>
        </w:rPr>
      </w:pPr>
      <w:r>
        <w:rPr>
          <w:color w:val="222222"/>
          <w:shd w:val="clear" w:color="auto" w:fill="ffffff"/>
        </w:rPr>
        <w:t>Svitlík, J. and Poutník, L., 2016. Relationship between liquidity and profitability: empirical study from the Czech Republic. </w:t>
      </w:r>
      <w:r>
        <w:rPr>
          <w:i/>
          <w:iCs/>
          <w:color w:val="222222"/>
          <w:shd w:val="clear" w:color="auto" w:fill="ffffff"/>
        </w:rPr>
        <w:t>European Financial and Accounting Journal</w:t>
      </w:r>
      <w:r>
        <w:rPr>
          <w:color w:val="222222"/>
          <w:shd w:val="clear" w:color="auto" w:fill="ffffff"/>
        </w:rPr>
        <w:t>, </w:t>
      </w:r>
      <w:r>
        <w:rPr>
          <w:i/>
          <w:iCs/>
          <w:color w:val="222222"/>
          <w:shd w:val="clear" w:color="auto" w:fill="ffffff"/>
        </w:rPr>
        <w:t>11</w:t>
      </w:r>
      <w:r>
        <w:rPr>
          <w:color w:val="222222"/>
          <w:shd w:val="clear" w:color="auto" w:fill="ffffff"/>
        </w:rPr>
        <w:t>(3), pp.7-24.</w:t>
      </w:r>
    </w:p>
    <w:p>
      <w:pPr>
        <w:pStyle w:val="style0"/>
        <w:spacing w:lineRule="auto" w:line="360"/>
        <w:jc w:val="both"/>
        <w:rPr/>
      </w:pPr>
      <w:r>
        <w:t>Tabak, B.M., Fazio, D.M., Ely, R.A., Amaral, J.M. and Cajueiro, D.O., 2017. The effects of capital buffers on profitability: An empirical study. </w:t>
      </w:r>
      <w:r>
        <w:rPr>
          <w:i/>
          <w:iCs/>
        </w:rPr>
        <w:t>Economics Bulletin</w:t>
      </w:r>
      <w:r>
        <w:t>, </w:t>
      </w:r>
      <w:r>
        <w:rPr>
          <w:i/>
          <w:iCs/>
        </w:rPr>
        <w:t>37</w:t>
      </w:r>
      <w:r>
        <w:t>(3), pp.1468-1473.</w:t>
      </w:r>
    </w:p>
    <w:p>
      <w:pPr>
        <w:pStyle w:val="style0"/>
        <w:spacing w:lineRule="auto" w:line="360"/>
        <w:jc w:val="both"/>
        <w:rPr/>
      </w:pPr>
      <w:r>
        <w:t>Tvaronavičienė, M., Masood, O. and Javaria, K., 2018. Preconditions of the Eurozone economic security: how to overcome liquidity risk and cost inefficiency in leading banks of UK and Germany. </w:t>
      </w:r>
      <w:r>
        <w:rPr>
          <w:i/>
          <w:iCs/>
        </w:rPr>
        <w:t>Polish Journal of Management Studies</w:t>
      </w:r>
      <w:r>
        <w:t>, </w:t>
      </w:r>
      <w:r>
        <w:rPr>
          <w:i/>
          <w:iCs/>
        </w:rPr>
        <w:t>18</w:t>
      </w:r>
      <w:r>
        <w:t>.</w:t>
      </w:r>
    </w:p>
    <w:p>
      <w:pPr>
        <w:pStyle w:val="style0"/>
        <w:spacing w:lineRule="auto" w:line="360"/>
        <w:jc w:val="both"/>
        <w:rPr/>
      </w:pPr>
      <w:r>
        <w:t xml:space="preserve">Williams, E.E. and Dobelman, J.A., 2017. Financial statement analysis. </w:t>
      </w:r>
      <w:r>
        <w:rPr>
          <w:i/>
        </w:rPr>
        <w:t>World Scientific Book Chapters</w:t>
      </w:r>
      <w:r>
        <w:t>, pp.109-169.</w:t>
      </w:r>
    </w:p>
    <w:p>
      <w:pPr>
        <w:pStyle w:val="style0"/>
        <w:spacing w:lineRule="auto" w:line="360"/>
        <w:jc w:val="both"/>
        <w:rPr/>
      </w:pPr>
      <w:r>
        <w:t>YapaAbeywardhana, D., 2015. Capital structure and profitability: An empirical analysis of SMEs in the UK. </w:t>
      </w:r>
      <w:r>
        <w:rPr>
          <w:i/>
          <w:iCs/>
        </w:rPr>
        <w:t>Journal of Emerging Issues in Economics, Finance and Banking (JEIEFB)</w:t>
      </w:r>
      <w:r>
        <w:t>, </w:t>
      </w:r>
      <w:r>
        <w:rPr>
          <w:i/>
          <w:iCs/>
        </w:rPr>
        <w:t>4</w:t>
      </w:r>
      <w:r>
        <w:t>(2), pp.1661-1675.</w:t>
      </w:r>
    </w:p>
    <w:sectPr>
      <w:footerReference w:type="default" r:id="rId2"/>
      <w:pgSz w:w="12240" w:h="15840" w:orient="portrait"/>
      <w:pgMar w:top="1440" w:right="1440" w:bottom="1440" w:left="1440" w:header="720" w:footer="720" w:gutter="0"/>
      <w:pgBorders w:zOrder="front" w:display="allPage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0002AFF" w:usb1="C000247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2"/>
      <w:pBdr>
        <w:top w:val="single" w:sz="4" w:space="1" w:color="d9d9d9"/>
      </w:pBdr>
      <w:jc w:val="right"/>
      <w:rPr/>
    </w:pPr>
    <w:r>
      <w:rPr/>
      <w:fldChar w:fldCharType="begin"/>
    </w:r>
    <w:r>
      <w:instrText xml:space="preserve"> PAGE   \* MERGEFORMAT </w:instrText>
    </w:r>
    <w:r>
      <w:rPr/>
      <w:fldChar w:fldCharType="separate"/>
    </w:r>
    <w:r>
      <w:rPr>
        <w:noProof/>
      </w:rPr>
      <w:t>1</w:t>
    </w:r>
    <w:r>
      <w:rPr/>
      <w:fldChar w:fldCharType="end"/>
    </w:r>
    <w:r>
      <w:t xml:space="preserve"> | </w:t>
    </w:r>
    <w:r>
      <w:rPr>
        <w:color w:val="7f7f7f"/>
        <w:spacing w:val="60"/>
      </w:rPr>
      <w:t>Page</w:t>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44E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79F62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179AC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11C4E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4FE0D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3746E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99C0F5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F306B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1"/>
  </w:num>
  <w:num w:numId="5">
    <w:abstractNumId w:val="4"/>
  </w:num>
  <w:num w:numId="6">
    <w:abstractNumId w:val="6"/>
  </w:num>
  <w:num w:numId="7">
    <w:abstractNumId w:val="2"/>
  </w:num>
  <w:num w:numId="8">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nforcement="0"/>
  <w:defaultTabStop w:val="720"/>
  <w:characterSpacingControl w:val="doNotCompress"/>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ascii="Times New Roman" w:cs="Times New Roman" w:hAnsi="Times New Roman" w:eastAsiaTheme="minorHAnsi"/>
        <w:sz w:val="24"/>
        <w:szCs w:val="24"/>
        <w:lang w:val="en-US" w:bidi="ar-SA" w:eastAsia="en-US"/>
      </w:rPr>
    </w:rPrDefault>
    <w:pPrDefault>
      <w:pPr>
        <w:spacing w:after="200" w:lineRule="auto" w:line="276"/>
      </w:pPr>
    </w:pPrDefault>
  </w:docDefaults>
  <w:style w:type="paragraph" w:default="1" w:styleId="style0">
    <w:name w:val="Normal"/>
    <w:next w:val="style4094"/>
    <w:qFormat/>
    <w:pPr/>
  </w:style>
  <w:style w:type="paragraph" w:styleId="style1">
    <w:name w:val="heading 1"/>
    <w:next w:val="style4094"/>
    <w:qFormat/>
    <w:pPr>
      <w:keepNext/>
      <w:keepLines/>
      <w:widowControl w:val="false"/>
      <w:spacing w:before="480" w:after="0"/>
      <w:ind w:left="0" w:right="0"/>
      <w:outlineLvl w:val="0"/>
    </w:pPr>
    <w:rPr>
      <w:b/>
      <w:color w:val="365f91"/>
      <w:sz w:val="28"/>
      <w:szCs w:val="28"/>
    </w:rPr>
  </w:style>
  <w:style w:type="paragraph" w:styleId="style2">
    <w:name w:val="heading 2"/>
    <w:next w:val="style4094"/>
    <w:qFormat/>
    <w:pPr>
      <w:keepNext/>
      <w:keepLines/>
      <w:widowControl w:val="false"/>
      <w:spacing w:before="200" w:after="0"/>
      <w:ind w:left="0" w:right="0"/>
      <w:outlineLvl w:val="1"/>
    </w:pPr>
    <w:rPr>
      <w:b/>
      <w:color w:val="4f81bd"/>
      <w:sz w:val="26"/>
      <w:szCs w:val="26"/>
      <w:lang w:val="en-GB"/>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3a442cef-8f01-459d-922a-fab9ea7bab60"/>
    <w:basedOn w:val="style65"/>
    <w:next w:val="style4097"/>
    <w:link w:val="style1"/>
    <w:uiPriority w:val="9"/>
    <w:rPr>
      <w:rFonts w:asciiTheme="majorHAnsi" w:eastAsiaTheme="majorEastAsia" w:hAnsiTheme="majorHAnsi" w:cstheme="majorBidi"/>
      <w:b/>
      <w:bCs/>
      <w:color w:val="365f91"/>
      <w:sz w:val="28"/>
      <w:szCs w:val="28"/>
      <w:lang w:val="en-GB"/>
    </w:rPr>
  </w:style>
  <w:style w:type="character" w:customStyle="1" w:styleId="style4098">
    <w:name w:val="Heading 2 Char_53228dcc-dbb2-468f-8a88-290790e28760"/>
    <w:basedOn w:val="style65"/>
    <w:next w:val="style4098"/>
    <w:link w:val="style2"/>
    <w:uiPriority w:val="9"/>
    <w:rPr>
      <w:rFonts w:asciiTheme="majorHAnsi" w:eastAsiaTheme="majorEastAsia" w:hAnsiTheme="majorHAnsi" w:cstheme="majorBidi"/>
      <w:b/>
      <w:bCs/>
      <w:color w:val="4f81bd"/>
      <w:sz w:val="26"/>
      <w:szCs w:val="26"/>
      <w:lang w:val="en-GB"/>
    </w:rPr>
  </w:style>
  <w:style w:type="paragraph" w:styleId="style266">
    <w:name w:val="TOC Heading"/>
    <w:basedOn w:val="style1"/>
    <w:next w:val="style0"/>
    <w:qFormat/>
    <w:uiPriority w:val="39"/>
    <w:pPr>
      <w:outlineLvl w:val="9"/>
    </w:pPr>
    <w:rPr>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000ff"/>
      <w:u w:val="single"/>
    </w:rPr>
  </w:style>
  <w:style w:type="paragraph" w:styleId="style153">
    <w:name w:val="Balloon Text"/>
    <w:basedOn w:val="style0"/>
    <w:next w:val="style153"/>
    <w:link w:val="style4099"/>
    <w:uiPriority w:val="99"/>
    <w:pPr>
      <w:spacing w:after="0"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lang w:val="en-GB"/>
    </w:rPr>
  </w:style>
  <w:style w:type="paragraph" w:styleId="style31">
    <w:name w:val="header"/>
    <w:basedOn w:val="style0"/>
    <w:next w:val="style31"/>
    <w:link w:val="style4100"/>
    <w:uiPriority w:val="99"/>
    <w:pPr>
      <w:tabs>
        <w:tab w:val="center" w:leader="none" w:pos="4680"/>
        <w:tab w:val="right" w:leader="none" w:pos="9360"/>
      </w:tabs>
      <w:spacing w:after="0" w:lineRule="auto" w:line="240"/>
    </w:pPr>
    <w:rPr/>
  </w:style>
  <w:style w:type="character" w:customStyle="1" w:styleId="style4100">
    <w:name w:val="Header Char_5da9bf55-e151-4595-b25c-59244474e5e6"/>
    <w:basedOn w:val="style65"/>
    <w:next w:val="style4100"/>
    <w:link w:val="style31"/>
    <w:uiPriority w:val="99"/>
    <w:rPr>
      <w:lang w:val="en-GB"/>
    </w:rPr>
  </w:style>
  <w:style w:type="paragraph" w:styleId="style32">
    <w:name w:val="footer"/>
    <w:basedOn w:val="style0"/>
    <w:next w:val="style32"/>
    <w:link w:val="style4101"/>
    <w:uiPriority w:val="99"/>
    <w:pPr>
      <w:tabs>
        <w:tab w:val="center" w:leader="none" w:pos="4680"/>
        <w:tab w:val="right" w:leader="none" w:pos="9360"/>
      </w:tabs>
      <w:spacing w:after="0" w:lineRule="auto" w:line="240"/>
    </w:pPr>
    <w:rPr/>
  </w:style>
  <w:style w:type="character" w:customStyle="1" w:styleId="style4101">
    <w:name w:val="Footer Char_c5eb9215-4090-4acf-9d71-d820fcbb6606"/>
    <w:basedOn w:val="style65"/>
    <w:next w:val="style4101"/>
    <w:link w:val="style32"/>
    <w:uiPriority w:val="99"/>
    <w:rPr>
      <w:lang w:val="en-GB"/>
    </w:rPr>
  </w:style>
  <w:style w:type="paragraph" w:styleId="style62">
    <w:name w:val="Title"/>
    <w:basedOn w:val="style0"/>
    <w:next w:val="style0"/>
    <w:link w:val="style4102"/>
    <w:qFormat/>
    <w:uiPriority w:val="10"/>
    <w:pPr>
      <w:pBdr>
        <w:bottom w:val="single" w:sz="8" w:space="4" w:color="4f81bd"/>
      </w:pBdr>
      <w:spacing w:after="300" w:lineRule="auto" w:line="240"/>
      <w:contextualSpacing/>
    </w:pPr>
    <w:rPr>
      <w:rFonts w:asciiTheme="majorHAnsi" w:eastAsiaTheme="majorEastAsia" w:hAnsiTheme="majorHAnsi" w:cstheme="majorBidi"/>
      <w:color w:val="17365d"/>
      <w:spacing w:val="5"/>
      <w:kern w:val="28"/>
      <w:sz w:val="52"/>
      <w:szCs w:val="52"/>
    </w:rPr>
  </w:style>
  <w:style w:type="character" w:customStyle="1" w:styleId="style4102">
    <w:name w:val="Title Char_8e935c47-4f88-40cb-ab30-bd63e87fc502"/>
    <w:basedOn w:val="style65"/>
    <w:next w:val="style4102"/>
    <w:link w:val="style62"/>
    <w:uiPriority w:val="10"/>
    <w:rPr>
      <w:rFonts w:asciiTheme="majorHAnsi" w:eastAsiaTheme="majorEastAsia" w:hAnsiTheme="majorHAnsi" w:cstheme="majorBidi"/>
      <w:color w:val="17365d"/>
      <w:spacing w:val="5"/>
      <w:kern w:val="28"/>
      <w:sz w:val="52"/>
      <w:szCs w:val="52"/>
      <w:lang w:val="en-GB"/>
    </w:rPr>
  </w:style>
  <w:style w:type="paragraph" w:styleId="style179">
    <w:name w:val="List Paragraph"/>
    <w:basedOn w:val="style0"/>
    <w:next w:val="style179"/>
    <w:qFormat/>
    <w:uiPriority w:val="34"/>
    <w:pPr>
      <w:ind w:left="720"/>
      <w:contextualSpacing/>
    </w:pPr>
    <w:rPr/>
  </w:style>
  <w:style w:type="table" w:styleId="style190">
    <w:name w:val="Light Shading Accent 2"/>
    <w:basedOn w:val="style105"/>
    <w:next w:val="style190"/>
    <w:uiPriority w:val="60"/>
    <w:pPr>
      <w:spacing w:after="0" w:lineRule="auto" w:line="240"/>
    </w:pPr>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Rule="auto" w:line="240"/>
      </w:pPr>
      <w:rPr>
        <w:b/>
        <w:bCs/>
      </w:rPr>
      <w:tblPr/>
      <w:tcPr>
        <w:tcBorders>
          <w:top w:val="single" w:sz="8" w:space="0" w:color="c0504d"/>
          <w:left w:val="nil"/>
          <w:bottom w:val="single" w:sz="8" w:space="0" w:color="c0504d"/>
          <w:right w:val="nil"/>
          <w:insideH w:val="nil"/>
          <w:insideV w:val="nil"/>
        </w:tcBorders>
      </w:tcPr>
    </w:tblStylePr>
    <w:tblStylePr w:type="band1Horz">
      <w:pPr/>
      <w:tblPr/>
      <w:tcPr>
        <w:tcBorders>
          <w:left w:val="nil"/>
          <w:right w:val="nil"/>
          <w:insideH w:val="nil"/>
          <w:insideV w:val="nil"/>
        </w:tcBorders>
        <w:shd w:val="clear" w:color="auto" w:fill="efd3d2"/>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efd3d2"/>
      </w:tcPr>
    </w:tblStylePr>
    <w:tcPr>
      <w:tcBorders/>
    </w:tcPr>
  </w:style>
  <w:style w:type="table" w:styleId="style206">
    <w:name w:val="Light Grid Accent 3"/>
    <w:basedOn w:val="style105"/>
    <w:next w:val="style206"/>
    <w:uiPriority w:val="62"/>
    <w:pPr>
      <w:spacing w:after="0" w:lineRule="auto" w:line="240"/>
    </w:pPr>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Rule="auto" w:line="240"/>
      </w:pPr>
      <w:rPr>
        <w:rFonts w:asciiTheme="majorHAnsi" w:eastAsiaTheme="majorEastAsia" w:hAnsiTheme="majorHAnsi" w:cstheme="majorBidi"/>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Rule="auto" w:line="240"/>
      </w:pPr>
      <w:rPr>
        <w:rFonts w:asciiTheme="majorHAnsi" w:eastAsiaTheme="majorEastAsia" w:hAnsiTheme="majorHAnsi" w:cstheme="majorBidi"/>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band1Horz">
      <w:p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pPr/>
      <w:tblPr/>
      <w:tcPr>
        <w:tcBorders>
          <w:top w:val="single" w:sz="8" w:space="0" w:color="9bbb59"/>
          <w:left w:val="single" w:sz="8" w:space="0" w:color="9bbb59"/>
          <w:bottom w:val="single" w:sz="8" w:space="0" w:color="9bbb59"/>
          <w:right w:val="single" w:sz="8" w:space="0" w:color="9bbb59"/>
          <w:insideV w:val="single" w:sz="8" w:space="0" w:color="9bbb59"/>
        </w:tcBorders>
      </w:tcPr>
    </w:tblStylePr>
    <w:tblStylePr w:type="firstCol">
      <w:pPr/>
      <w:rPr>
        <w:rFonts w:asciiTheme="majorHAnsi" w:eastAsiaTheme="majorEastAsia" w:hAnsiTheme="majorHAnsi" w:cstheme="majorBidi"/>
        <w:b/>
        <w:bCs/>
      </w:rPr>
      <w:tcPr>
        <w:tcBorders/>
      </w:tcPr>
    </w:tblStylePr>
    <w:tblStylePr w:type="lastCol">
      <w:pPr/>
      <w:rPr>
        <w:rFonts w:asciiTheme="majorHAnsi" w:eastAsiaTheme="majorEastAsia" w:hAnsiTheme="majorHAnsi" w:cstheme="majorBidi"/>
        <w:b/>
        <w:bCs/>
      </w:rPr>
      <w:tblPr/>
      <w:tcPr>
        <w:tcBorders>
          <w:top w:val="single" w:sz="8" w:space="0" w:color="9bbb59"/>
          <w:left w:val="single" w:sz="8" w:space="0" w:color="9bbb59"/>
          <w:bottom w:val="single" w:sz="8" w:space="0" w:color="9bbb59"/>
          <w:right w:val="single" w:sz="8" w:space="0" w:color="9bbb59"/>
        </w:tcBorders>
      </w:tcPr>
    </w:tblStylePr>
    <w:tblStylePr w:type="band1Vert">
      <w:pPr/>
      <w:tblPr/>
      <w:tcPr>
        <w:tcBorders>
          <w:top w:val="single" w:sz="8" w:space="0" w:color="9bbb59"/>
          <w:left w:val="single" w:sz="8" w:space="0" w:color="9bbb59"/>
          <w:bottom w:val="single" w:sz="8" w:space="0" w:color="9bbb59"/>
          <w:right w:val="single" w:sz="8" w:space="0" w:color="9bbb59"/>
        </w:tcBorders>
        <w:shd w:val="clear" w:color="auto" w:fill="e6eed5"/>
      </w:tcPr>
    </w:tblStylePr>
    <w:tcPr>
      <w:tcBorders/>
    </w:tcPr>
  </w:style>
  <w:style w:type="paragraph" w:customStyle="1" w:styleId="style4108">
    <w:name w:val="&quot;footer&quot;"/>
    <w:next w:val="style4094"/>
    <w:pPr>
      <w:tabs>
        <w:tab w:val="center" w:leader="none" w:pos="4680"/>
        <w:tab w:val="right" w:leader="none" w:pos="9360"/>
      </w:tabs>
      <w:spacing w:before="0" w:after="0" w:lineRule="auto" w:line="240"/>
      <w:ind w:left="0" w:right="0"/>
    </w:pPr>
    <w:rPr>
      <w:sz w:val="21"/>
    </w:rPr>
  </w:style>
  <w:style w:type="paragraph" w:customStyle="1" w:styleId="style4112">
    <w:name w:val="&quot;&quot;footer&quot;&quot;"/>
    <w:next w:val="style4094"/>
    <w:pPr>
      <w:tabs>
        <w:tab w:val="center" w:leader="none" w:pos="4500"/>
        <w:tab w:val="right" w:leader="none" w:pos="9020"/>
      </w:tabs>
      <w:spacing w:before="0" w:after="0" w:lineRule="auto" w:line="240"/>
      <w:ind w:left="0" w:right="0"/>
    </w:pPr>
    <w:rPr>
      <w:sz w:val="21"/>
    </w:rPr>
  </w:style>
  <w:style w:type="paragraph" w:customStyle="1" w:styleId="style4103">
    <w:name w:val="&quot;TOC Heading&quot;"/>
    <w:next w:val="style4094"/>
    <w:qFormat/>
    <w:pPr>
      <w:keepNext/>
      <w:keepLines/>
      <w:widowControl w:val="false"/>
      <w:spacing w:before="480" w:after="0"/>
      <w:ind w:left="0" w:right="0"/>
      <w:outlineLvl w:val="9"/>
    </w:pPr>
    <w:rPr>
      <w:b/>
      <w:color w:val="365f91"/>
      <w:sz w:val="28"/>
      <w:szCs w:val="28"/>
      <w:lang w:val="en-US"/>
    </w:rPr>
  </w:style>
  <w:style w:type="paragraph" w:customStyle="1" w:styleId="style4116">
    <w:name w:val="&quot;&quot;Balloon Text&quot;&quot;"/>
    <w:next w:val="style4094"/>
    <w:pPr>
      <w:spacing w:before="0" w:after="0" w:lineRule="auto" w:line="240"/>
      <w:ind w:left="0" w:right="0"/>
    </w:pPr>
    <w:rPr>
      <w:rFonts w:ascii="Tahoma" w:cs="Tahoma" w:hAnsi="Tahoma" w:hint="eastAsia"/>
      <w:sz w:val="16"/>
      <w:szCs w:val="16"/>
    </w:rPr>
  </w:style>
  <w:style w:type="paragraph" w:customStyle="1" w:styleId="style4106">
    <w:name w:val="&quot;Balloon Text&quot;"/>
    <w:next w:val="style4094"/>
    <w:pPr>
      <w:spacing w:before="0" w:after="0" w:lineRule="auto" w:line="240"/>
      <w:ind w:left="0" w:right="0"/>
    </w:pPr>
    <w:rPr>
      <w:rFonts w:ascii="Tahoma" w:cs="Tahoma" w:hAnsi="Tahoma" w:hint="eastAsia"/>
      <w:sz w:val="16"/>
      <w:szCs w:val="16"/>
    </w:rPr>
  </w:style>
  <w:style w:type="paragraph" w:customStyle="1" w:styleId="style4123">
    <w:name w:val="&quot;&quot;&quot;No Spacing&quot;&quot;&quot;"/>
    <w:next w:val="style4094"/>
    <w:qFormat/>
    <w:pPr>
      <w:spacing w:before="0" w:after="0" w:lineRule="auto" w:line="240"/>
      <w:ind w:left="0" w:right="0"/>
    </w:pPr>
    <w:rPr>
      <w:sz w:val="21"/>
      <w:lang w:val="en-US"/>
    </w:rPr>
  </w:style>
  <w:style w:type="paragraph" w:customStyle="1" w:styleId="style4124">
    <w:name w:val="&quot;&quot;Title&quot;&quot;"/>
    <w:next w:val="style4094"/>
    <w:qFormat/>
    <w:pPr>
      <w:pBdr>
        <w:bottom w:val="single" w:sz="8" w:space="4" w:color="4f81bd"/>
      </w:pBdr>
      <w:spacing w:before="0" w:after="300" w:lineRule="auto" w:line="240"/>
      <w:ind w:left="0" w:right="0"/>
    </w:pPr>
    <w:rPr>
      <w:color w:val="17365d"/>
      <w:spacing w:val="5"/>
      <w:kern w:val="28"/>
      <w:sz w:val="52"/>
      <w:szCs w:val="52"/>
      <w:lang w:val="en-GB"/>
    </w:rPr>
  </w:style>
  <w:style w:type="paragraph" w:customStyle="1" w:styleId="style4114">
    <w:name w:val="&quot;&quot;No Spacing&quot;&quot;"/>
    <w:next w:val="style4094"/>
    <w:qFormat/>
    <w:pPr>
      <w:spacing w:before="0" w:after="0" w:lineRule="auto" w:line="240"/>
      <w:ind w:left="0" w:right="0"/>
    </w:pPr>
    <w:rPr>
      <w:sz w:val="21"/>
      <w:lang w:val="en-US"/>
    </w:rPr>
  </w:style>
  <w:style w:type="paragraph" w:customStyle="1" w:styleId="style4127">
    <w:name w:val="&quot;&quot;&quot;&quot;&quot;&quot;Title&quot;&quot;&quot;&quot;&quot;&quot;"/>
    <w:next w:val="style4094"/>
    <w:qFormat/>
    <w:pPr>
      <w:pBdr>
        <w:bottom w:val="single" w:sz="8" w:space="4" w:color="4f81bd"/>
      </w:pBdr>
      <w:spacing w:before="0" w:after="300" w:lineRule="auto" w:line="240"/>
      <w:ind w:left="0" w:right="0"/>
    </w:pPr>
    <w:rPr>
      <w:color w:val="17365d"/>
      <w:spacing w:val="5"/>
      <w:kern w:val="28"/>
      <w:sz w:val="52"/>
      <w:szCs w:val="52"/>
    </w:rPr>
  </w:style>
  <w:style w:type="paragraph" w:customStyle="1" w:styleId="style4130">
    <w:name w:val="&quot;&quot;&quot;TOC Heading&quot;&quot;&quot;"/>
    <w:next w:val="style4094"/>
    <w:qFormat/>
    <w:pPr>
      <w:keepNext/>
      <w:keepLines/>
      <w:widowControl w:val="false"/>
      <w:spacing w:before="480" w:after="0"/>
      <w:ind w:left="0" w:right="0"/>
      <w:outlineLvl w:val="9"/>
    </w:pPr>
    <w:rPr>
      <w:b/>
      <w:color w:val="365f91"/>
      <w:sz w:val="28"/>
      <w:szCs w:val="28"/>
      <w:lang w:val="en-US"/>
    </w:rPr>
  </w:style>
  <w:style w:type="paragraph" w:customStyle="1" w:styleId="style4111">
    <w:name w:val="&quot;&quot;&quot;&quot;Title&quot;&quot;&quot;&quot;"/>
    <w:next w:val="style4094"/>
    <w:qFormat/>
    <w:pPr>
      <w:pBdr>
        <w:bottom w:val="single" w:sz="8" w:space="4" w:color="4f81bd"/>
      </w:pBdr>
      <w:spacing w:before="0" w:after="300" w:lineRule="auto" w:line="240"/>
      <w:ind w:left="0" w:right="0"/>
    </w:pPr>
    <w:rPr>
      <w:color w:val="17365d"/>
      <w:spacing w:val="5"/>
      <w:kern w:val="28"/>
      <w:sz w:val="52"/>
      <w:szCs w:val="52"/>
    </w:rPr>
  </w:style>
  <w:style w:type="paragraph" w:customStyle="1" w:styleId="style4120">
    <w:name w:val="&quot;&quot;header&quot;&quot;"/>
    <w:next w:val="style4094"/>
    <w:pPr>
      <w:tabs>
        <w:tab w:val="center" w:leader="none" w:pos="4500"/>
        <w:tab w:val="right" w:leader="none" w:pos="9020"/>
      </w:tabs>
      <w:spacing w:before="0" w:after="0" w:lineRule="auto" w:line="240"/>
      <w:ind w:left="0" w:right="0"/>
    </w:pPr>
    <w:rPr>
      <w:sz w:val="21"/>
    </w:rPr>
  </w:style>
  <w:style w:type="paragraph" w:customStyle="1" w:styleId="style4119">
    <w:name w:val="&quot;&quot;toc 1&quot;&quot;"/>
    <w:next w:val="style4094"/>
    <w:pPr>
      <w:spacing w:before="0" w:after="100"/>
      <w:ind w:left="0" w:right="0"/>
    </w:pPr>
    <w:rPr>
      <w:sz w:val="21"/>
    </w:rPr>
  </w:style>
  <w:style w:type="paragraph" w:customStyle="1" w:styleId="style4125">
    <w:name w:val="&quot;&quot;&quot;Balloon Text&quot;&quot;&quot;"/>
    <w:next w:val="style4094"/>
    <w:pPr>
      <w:spacing w:before="0" w:after="0" w:lineRule="auto" w:line="240"/>
      <w:ind w:left="0" w:right="0"/>
    </w:pPr>
    <w:rPr>
      <w:rFonts w:ascii="Tahoma" w:cs="Tahoma" w:hAnsi="Tahoma" w:hint="eastAsia"/>
      <w:sz w:val="16"/>
      <w:szCs w:val="16"/>
    </w:rPr>
  </w:style>
  <w:style w:type="paragraph" w:customStyle="1" w:styleId="style4105">
    <w:name w:val="&quot;toc 2&quot;"/>
    <w:next w:val="style4094"/>
    <w:pPr>
      <w:spacing w:before="0" w:after="100"/>
      <w:ind w:left="0" w:right="0"/>
    </w:pPr>
    <w:rPr>
      <w:sz w:val="21"/>
    </w:rPr>
  </w:style>
  <w:style w:type="paragraph" w:customStyle="1" w:styleId="style4118">
    <w:name w:val="&quot;&quot;&quot;&quot;&quot;Title&quot;&quot;&quot;&quot;&quot;"/>
    <w:next w:val="style4094"/>
    <w:qFormat/>
    <w:pPr>
      <w:pBdr>
        <w:bottom w:val="single" w:sz="8" w:space="4" w:color="4f81bd"/>
      </w:pBdr>
      <w:spacing w:before="0" w:after="300" w:lineRule="auto" w:line="240"/>
      <w:ind w:left="0" w:right="0"/>
    </w:pPr>
    <w:rPr>
      <w:color w:val="17365d"/>
      <w:spacing w:val="5"/>
      <w:kern w:val="28"/>
      <w:sz w:val="52"/>
      <w:szCs w:val="52"/>
    </w:rPr>
  </w:style>
  <w:style w:type="paragraph" w:customStyle="1" w:styleId="style4122">
    <w:name w:val="&quot;&quot;&quot;footer&quot;&quot;&quot;"/>
    <w:next w:val="style4094"/>
    <w:pPr>
      <w:tabs>
        <w:tab w:val="center" w:leader="none" w:pos="4500"/>
        <w:tab w:val="right" w:leader="none" w:pos="9020"/>
      </w:tabs>
      <w:spacing w:before="0" w:after="0" w:lineRule="auto" w:line="240"/>
      <w:ind w:left="0" w:right="0"/>
    </w:pPr>
    <w:rPr>
      <w:sz w:val="21"/>
    </w:rPr>
  </w:style>
  <w:style w:type="paragraph" w:customStyle="1" w:styleId="style4129">
    <w:name w:val="&quot;&quot;toc 2&quot;&quot;"/>
    <w:next w:val="style4094"/>
    <w:pPr>
      <w:spacing w:before="0" w:after="100"/>
      <w:ind w:left="0" w:right="0"/>
    </w:pPr>
    <w:rPr>
      <w:sz w:val="21"/>
      <w:lang w:val="en-GB"/>
    </w:rPr>
  </w:style>
  <w:style w:type="paragraph" w:customStyle="1" w:styleId="style4113">
    <w:name w:val="&quot;&quot;&quot;Title&quot;&quot;&quot;"/>
    <w:next w:val="style4094"/>
    <w:qFormat/>
    <w:pPr>
      <w:pBdr>
        <w:bottom w:val="single" w:sz="8" w:space="4" w:color="4f81bd"/>
      </w:pBdr>
      <w:spacing w:before="0" w:after="300" w:lineRule="auto" w:line="240"/>
      <w:ind w:left="0" w:right="0"/>
    </w:pPr>
    <w:rPr>
      <w:color w:val="17365d"/>
      <w:spacing w:val="5"/>
      <w:kern w:val="28"/>
      <w:sz w:val="52"/>
      <w:szCs w:val="52"/>
    </w:rPr>
  </w:style>
  <w:style w:type="paragraph" w:customStyle="1" w:styleId="style4128">
    <w:name w:val="&quot;&quot;&quot;List Paragraph&quot;&quot;&quot;"/>
    <w:next w:val="style4094"/>
    <w:qFormat/>
    <w:pPr>
      <w:spacing w:before="0" w:after="0"/>
      <w:ind w:left="0" w:right="0"/>
    </w:pPr>
    <w:rPr>
      <w:sz w:val="21"/>
    </w:rPr>
  </w:style>
  <w:style w:type="paragraph" w:customStyle="1" w:styleId="style4109">
    <w:name w:val="&quot;Title&quot;"/>
    <w:next w:val="style4094"/>
    <w:qFormat/>
    <w:pPr>
      <w:pBdr>
        <w:bottom w:val="single" w:sz="8" w:space="4" w:color="4f81bd"/>
      </w:pBdr>
      <w:spacing w:before="0" w:after="300" w:lineRule="auto" w:line="240"/>
      <w:ind w:left="0" w:right="0"/>
    </w:pPr>
    <w:rPr>
      <w:color w:val="17365d"/>
      <w:spacing w:val="5"/>
      <w:kern w:val="28"/>
      <w:sz w:val="52"/>
      <w:szCs w:val="52"/>
    </w:rPr>
  </w:style>
  <w:style w:type="paragraph" w:customStyle="1" w:styleId="style4117">
    <w:name w:val="&quot;&quot;List Paragraph&quot;&quot;"/>
    <w:next w:val="style4094"/>
    <w:qFormat/>
    <w:pPr>
      <w:spacing w:before="0" w:after="0"/>
      <w:ind w:left="0" w:right="0"/>
    </w:pPr>
    <w:rPr>
      <w:sz w:val="21"/>
    </w:rPr>
  </w:style>
  <w:style w:type="paragraph" w:customStyle="1" w:styleId="style4110">
    <w:name w:val="&quot;List Paragraph&quot;"/>
    <w:next w:val="style4094"/>
    <w:qFormat/>
    <w:pPr>
      <w:spacing w:after="0"/>
    </w:pPr>
    <w:rPr>
      <w:sz w:val="21"/>
    </w:rPr>
  </w:style>
  <w:style w:type="paragraph" w:customStyle="1" w:styleId="style4104">
    <w:name w:val="&quot;toc 1&quot;"/>
    <w:next w:val="style4094"/>
    <w:pPr>
      <w:spacing w:before="0" w:after="100"/>
      <w:ind w:left="0" w:right="0"/>
    </w:pPr>
    <w:rPr>
      <w:sz w:val="21"/>
    </w:rPr>
  </w:style>
  <w:style w:type="paragraph" w:customStyle="1" w:styleId="style4126">
    <w:name w:val="&quot;&quot;&quot;toc 1&quot;&quot;&quot;"/>
    <w:next w:val="style4094"/>
    <w:pPr>
      <w:spacing w:before="0" w:after="100"/>
      <w:ind w:left="0" w:right="0"/>
    </w:pPr>
    <w:rPr>
      <w:sz w:val="21"/>
    </w:rPr>
  </w:style>
  <w:style w:type="paragraph" w:customStyle="1" w:styleId="style4107">
    <w:name w:val="&quot;header&quot;"/>
    <w:next w:val="style4094"/>
    <w:pPr>
      <w:tabs>
        <w:tab w:val="center" w:leader="none" w:pos="4680"/>
        <w:tab w:val="right" w:leader="none" w:pos="9360"/>
      </w:tabs>
      <w:spacing w:before="0" w:after="0" w:lineRule="auto" w:line="240"/>
      <w:ind w:left="0" w:right="0"/>
    </w:pPr>
    <w:rPr>
      <w:sz w:val="21"/>
    </w:rPr>
  </w:style>
  <w:style w:type="paragraph" w:customStyle="1" w:styleId="style4115">
    <w:name w:val="&quot;&quot;TOC Heading&quot;&quot;"/>
    <w:next w:val="style4094"/>
    <w:qFormat/>
    <w:pPr>
      <w:keepNext/>
      <w:keepLines/>
      <w:widowControl w:val="false"/>
      <w:spacing w:before="480" w:after="0"/>
      <w:ind w:left="0" w:right="0"/>
      <w:outlineLvl w:val="9"/>
    </w:pPr>
    <w:rPr>
      <w:b/>
      <w:color w:val="365f91"/>
      <w:sz w:val="28"/>
      <w:szCs w:val="28"/>
      <w:lang w:val="en-US"/>
    </w:rPr>
  </w:style>
  <w:style w:type="paragraph" w:customStyle="1" w:styleId="style4121">
    <w:name w:val="&quot;&quot;&quot;header&quot;&quot;&quot;"/>
    <w:next w:val="style4094"/>
    <w:pPr>
      <w:tabs>
        <w:tab w:val="center" w:leader="none" w:pos="4500"/>
        <w:tab w:val="right" w:leader="none" w:pos="9020"/>
      </w:tabs>
      <w:spacing w:before="0" w:after="0" w:lineRule="auto" w:line="240"/>
      <w:ind w:left="0" w:right="0"/>
    </w:pPr>
    <w:rPr>
      <w:sz w:val="21"/>
    </w:rPr>
  </w:style>
</w:styles>
</file>

<file path=word/_rels/document.xml.rels><?xml version="1.0" encoding="UTF-8"?>
<Relationships xmlns="http://schemas.openxmlformats.org/package/2006/relationships"><Relationship Id="rId2" Type="http://schemas.openxmlformats.org/officeDocument/2006/relationships/footer" Target="footer1.xml"/><Relationship Id="rId3" Type="http://schemas.openxmlformats.org/officeDocument/2006/relationships/styles" Target="styles.xml"/><Relationship Id="rId5" Type="http://schemas.openxmlformats.org/officeDocument/2006/relationships/settings" Target="settings.xml"/><Relationship Id="rId6" Type="http://schemas.openxmlformats.org/officeDocument/2006/relationships/theme" Target="theme/theme1.xml"/><Relationship Id="rId1" Type="http://schemas.openxmlformats.org/officeDocument/2006/relationships/numbering" Target="numbering.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15004</Words>
  <Characters>83659</Characters>
  <Application>WPS Office</Application>
  <DocSecurity>0</DocSecurity>
  <Paragraphs>5696</Paragraphs>
  <ScaleCrop>false</ScaleCrop>
  <LinksUpToDate>false</LinksUpToDate>
  <CharactersWithSpaces>99444</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2019-06-10T12:59:33Z</dcterms:created>
  <dc:creator>User-3</dc:creator>
  <lastModifiedBy>Index</lastModifiedBy>
  <dcterms:modified xsi:type="dcterms:W3CDTF">2019-06-10T12:59:35Z</dcterms:modified>
  <revision>9</revision>
</coreProperties>
</file>