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szCs w:val="24"/>
          <w:lang w:val="en-GB" w:eastAsia="en-US"/>
          <w14:ligatures w14:val="standardContextual"/>
        </w:rPr>
        <w:id w:val="-1741173075"/>
        <w:docPartObj>
          <w:docPartGallery w:val="Cover Pages"/>
          <w:docPartUnique/>
        </w:docPartObj>
      </w:sdtPr>
      <w:sdtEndPr>
        <w:rPr>
          <w:sz w:val="24"/>
        </w:rPr>
      </w:sdtEndPr>
      <w:sdtContent>
        <w:p w14:paraId="3B366EE6" w14:textId="3D0895A9" w:rsidR="00816BA7" w:rsidRDefault="00816BA7">
          <w:pPr>
            <w:pStyle w:val="NoSpacing"/>
            <w:rPr>
              <w:sz w:val="2"/>
            </w:rPr>
          </w:pPr>
          <w:r>
            <w:rPr>
              <w:noProof/>
            </w:rPr>
            <mc:AlternateContent>
              <mc:Choice Requires="wps">
                <w:drawing>
                  <wp:anchor distT="0" distB="0" distL="114300" distR="114300" simplePos="0" relativeHeight="251661312" behindDoc="0" locked="0" layoutInCell="1" allowOverlap="1" wp14:anchorId="40787D09" wp14:editId="19333056">
                    <wp:simplePos x="0" y="0"/>
                    <wp:positionH relativeFrom="page">
                      <wp:align>center</wp:align>
                    </wp:positionH>
                    <wp:positionV relativeFrom="margin">
                      <wp:align>top</wp:align>
                    </wp:positionV>
                    <wp:extent cx="5943600" cy="2779776"/>
                    <wp:effectExtent l="0" t="0" r="0" b="0"/>
                    <wp:wrapNone/>
                    <wp:docPr id="62" name="Text Box 12"/>
                    <wp:cNvGraphicFramePr/>
                    <a:graphic xmlns:a="http://schemas.openxmlformats.org/drawingml/2006/main">
                      <a:graphicData uri="http://schemas.microsoft.com/office/word/2010/wordprocessingShape">
                        <wps:wsp>
                          <wps:cNvSpPr txBox="1"/>
                          <wps:spPr>
                            <a:xfrm>
                              <a:off x="0" y="0"/>
                              <a:ext cx="5943600" cy="27797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CA045" w14:textId="62B10C18" w:rsidR="00816BA7" w:rsidRPr="00816BA7" w:rsidRDefault="00816BA7" w:rsidP="00816BA7">
                                <w:pPr>
                                  <w:pStyle w:val="NoSpacing"/>
                                  <w:jc w:val="center"/>
                                  <w:rPr>
                                    <w:rFonts w:ascii="Times New Roman" w:hAnsi="Times New Roman" w:cs="Times New Roman"/>
                                    <w:color w:val="156082" w:themeColor="accent1"/>
                                    <w:sz w:val="72"/>
                                    <w:szCs w:val="72"/>
                                  </w:rPr>
                                </w:pPr>
                                <w:r w:rsidRPr="00816BA7">
                                  <w:rPr>
                                    <w:rFonts w:ascii="Times New Roman" w:hAnsi="Times New Roman" w:cs="Times New Roman"/>
                                    <w:color w:val="0D0D0D"/>
                                    <w:sz w:val="72"/>
                                    <w:szCs w:val="72"/>
                                    <w:shd w:val="clear" w:color="auto" w:fill="FFFFFF"/>
                                  </w:rPr>
                                  <w:t xml:space="preserve">Exploring Gender Disparities in Attitudes Toward Feminism: A </w:t>
                                </w:r>
                                <w:r w:rsidR="00464EE4">
                                  <w:rPr>
                                    <w:rFonts w:ascii="Times New Roman" w:hAnsi="Times New Roman" w:cs="Times New Roman"/>
                                    <w:color w:val="0D0D0D"/>
                                    <w:sz w:val="72"/>
                                    <w:szCs w:val="72"/>
                                    <w:shd w:val="clear" w:color="auto" w:fill="FFFFFF"/>
                                  </w:rPr>
                                  <w:t xml:space="preserve">Quantitative </w:t>
                                </w:r>
                                <w:r w:rsidRPr="00816BA7">
                                  <w:rPr>
                                    <w:rFonts w:ascii="Times New Roman" w:hAnsi="Times New Roman" w:cs="Times New Roman"/>
                                    <w:color w:val="0D0D0D"/>
                                    <w:sz w:val="72"/>
                                    <w:szCs w:val="72"/>
                                    <w:shd w:val="clear" w:color="auto" w:fill="FFFFFF"/>
                                  </w:rPr>
                                  <w:t>Research Study</w:t>
                                </w:r>
                              </w:p>
                              <w:p w14:paraId="1AFD4A8A" w14:textId="77777777" w:rsidR="00816BA7" w:rsidRDefault="00816B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40787D09" id="_x0000_t202" coordsize="21600,21600" o:spt="202" path="m,l,21600r21600,l21600,xe">
                    <v:stroke joinstyle="miter"/>
                    <v:path gradientshapeok="t" o:connecttype="rect"/>
                  </v:shapetype>
                  <v:shape id="Text Box 12" o:spid="_x0000_s1026" type="#_x0000_t202" style="position:absolute;margin-left:0;margin-top:0;width:468pt;height:218.9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" filled="f" stroked="f" strokeweight=".5pt">
                    <v:textbox>
                      <w:txbxContent>
                        <w:p w14:paraId="30DCA045" w14:textId="62B10C18" w:rsidR="00816BA7" w:rsidRPr="00816BA7" w:rsidRDefault="00816BA7" w:rsidP="00816BA7">
                          <w:pPr>
                            <w:pStyle w:val="NoSpacing"/>
                            <w:jc w:val="center"/>
                            <w:rPr>
                              <w:rFonts w:ascii="Times New Roman" w:hAnsi="Times New Roman" w:cs="Times New Roman"/>
                              <w:color w:val="156082" w:themeColor="accent1"/>
                              <w:sz w:val="72"/>
                              <w:szCs w:val="72"/>
                            </w:rPr>
                          </w:pPr>
                          <w:r w:rsidRPr="00816BA7">
                            <w:rPr>
                              <w:rFonts w:ascii="Times New Roman" w:hAnsi="Times New Roman" w:cs="Times New Roman"/>
                              <w:color w:val="0D0D0D"/>
                              <w:sz w:val="72"/>
                              <w:szCs w:val="72"/>
                              <w:shd w:val="clear" w:color="auto" w:fill="FFFFFF"/>
                            </w:rPr>
                            <w:t xml:space="preserve">Exploring Gender Disparities in Attitudes Toward Feminism: A </w:t>
                          </w:r>
                          <w:r w:rsidR="00464EE4">
                            <w:rPr>
                              <w:rFonts w:ascii="Times New Roman" w:hAnsi="Times New Roman" w:cs="Times New Roman"/>
                              <w:color w:val="0D0D0D"/>
                              <w:sz w:val="72"/>
                              <w:szCs w:val="72"/>
                              <w:shd w:val="clear" w:color="auto" w:fill="FFFFFF"/>
                            </w:rPr>
                            <w:t xml:space="preserve">Quantitative </w:t>
                          </w:r>
                          <w:r w:rsidRPr="00816BA7">
                            <w:rPr>
                              <w:rFonts w:ascii="Times New Roman" w:hAnsi="Times New Roman" w:cs="Times New Roman"/>
                              <w:color w:val="0D0D0D"/>
                              <w:sz w:val="72"/>
                              <w:szCs w:val="72"/>
                              <w:shd w:val="clear" w:color="auto" w:fill="FFFFFF"/>
                            </w:rPr>
                            <w:t>Research Study</w:t>
                          </w:r>
                        </w:p>
                        <w:p w14:paraId="1AFD4A8A" w14:textId="77777777" w:rsidR="00816BA7" w:rsidRDefault="00816BA7"/>
                      </w:txbxContent>
                    </v:textbox>
                    <w10:wrap anchorx="page" anchory="margin"/>
                  </v:shape>
                </w:pict>
              </mc:Fallback>
            </mc:AlternateContent>
          </w:r>
        </w:p>
        <w:p w14:paraId="324948BE" w14:textId="616B7EE7" w:rsidR="00816BA7" w:rsidRDefault="00816BA7">
          <w:r>
            <w:rPr>
              <w:noProof/>
              <w:color w:val="156082" w:themeColor="accent1"/>
              <w:sz w:val="36"/>
              <w:szCs w:val="36"/>
            </w:rPr>
            <mc:AlternateContent>
              <mc:Choice Requires="wpg">
                <w:drawing>
                  <wp:anchor distT="0" distB="0" distL="114300" distR="114300" simplePos="0" relativeHeight="251660288" behindDoc="1" locked="0" layoutInCell="1" allowOverlap="1" wp14:anchorId="60FF2C39" wp14:editId="38505FC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57161C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6BAC51B9" w14:textId="3D955C62" w:rsidR="00816BA7" w:rsidRDefault="00816BA7">
          <w:r>
            <w:br w:type="page"/>
          </w:r>
        </w:p>
      </w:sdtContent>
    </w:sdt>
    <w:p w14:paraId="7C030421" w14:textId="6B289698" w:rsidR="00B43BDB" w:rsidRDefault="00816BA7" w:rsidP="00D7634F">
      <w:pPr>
        <w:jc w:val="center"/>
        <w:rPr>
          <w:rFonts w:ascii="Times New Roman" w:hAnsi="Times New Roman" w:cs="Times New Roman"/>
          <w:b/>
          <w:bCs/>
        </w:rPr>
      </w:pPr>
      <w:r w:rsidRPr="00D7634F">
        <w:rPr>
          <w:rFonts w:ascii="Times New Roman" w:hAnsi="Times New Roman" w:cs="Times New Roman"/>
          <w:b/>
          <w:bCs/>
        </w:rPr>
        <w:lastRenderedPageBreak/>
        <w:t>A</w:t>
      </w:r>
      <w:r w:rsidR="00D7634F" w:rsidRPr="00D7634F">
        <w:rPr>
          <w:rFonts w:ascii="Times New Roman" w:hAnsi="Times New Roman" w:cs="Times New Roman"/>
          <w:b/>
          <w:bCs/>
        </w:rPr>
        <w:t>bstract</w:t>
      </w:r>
    </w:p>
    <w:p w14:paraId="4E6BA646" w14:textId="77777777" w:rsidR="000A20AD" w:rsidRDefault="000A20AD" w:rsidP="00D7634F">
      <w:pPr>
        <w:jc w:val="center"/>
        <w:rPr>
          <w:rFonts w:ascii="Times New Roman" w:hAnsi="Times New Roman" w:cs="Times New Roman"/>
          <w:b/>
          <w:bCs/>
        </w:rPr>
      </w:pPr>
    </w:p>
    <w:p w14:paraId="4F4FDC95" w14:textId="0A2D3FD5" w:rsidR="000A20AD" w:rsidRPr="000A20AD" w:rsidRDefault="000A20AD" w:rsidP="008740FE">
      <w:pPr>
        <w:spacing w:line="360" w:lineRule="auto"/>
        <w:ind w:firstLine="720"/>
        <w:rPr>
          <w:rFonts w:ascii="Times New Roman" w:hAnsi="Times New Roman" w:cs="Times New Roman"/>
          <w:b/>
          <w:bCs/>
        </w:rPr>
      </w:pPr>
      <w:r w:rsidRPr="000A20AD">
        <w:rPr>
          <w:rFonts w:ascii="Times New Roman" w:hAnsi="Times New Roman" w:cs="Times New Roman"/>
          <w:color w:val="0D0D0D"/>
          <w:shd w:val="clear" w:color="auto" w:fill="FFFFFF"/>
        </w:rPr>
        <w:t>Gender equality and feminism remain central to societal discourse, yet persistent inequalities underscore the need to understand attitudes toward feminism. This study explore</w:t>
      </w:r>
      <w:r w:rsidR="00671482">
        <w:rPr>
          <w:rFonts w:ascii="Times New Roman" w:hAnsi="Times New Roman" w:cs="Times New Roman"/>
          <w:color w:val="0D0D0D"/>
          <w:shd w:val="clear" w:color="auto" w:fill="FFFFFF"/>
        </w:rPr>
        <w:t>d</w:t>
      </w:r>
      <w:r w:rsidRPr="000A20AD">
        <w:rPr>
          <w:rFonts w:ascii="Times New Roman" w:hAnsi="Times New Roman" w:cs="Times New Roman"/>
          <w:color w:val="0D0D0D"/>
          <w:shd w:val="clear" w:color="auto" w:fill="FFFFFF"/>
        </w:rPr>
        <w:t xml:space="preserve"> gender disparities in attitudes toward feminism among </w:t>
      </w:r>
      <w:r w:rsidR="00B2181D">
        <w:rPr>
          <w:rFonts w:ascii="Times New Roman" w:hAnsi="Times New Roman" w:cs="Times New Roman"/>
          <w:color w:val="0D0D0D"/>
          <w:shd w:val="clear" w:color="auto" w:fill="FFFFFF"/>
        </w:rPr>
        <w:t xml:space="preserve">27 </w:t>
      </w:r>
      <w:r w:rsidRPr="000A20AD">
        <w:rPr>
          <w:rFonts w:ascii="Times New Roman" w:hAnsi="Times New Roman" w:cs="Times New Roman"/>
          <w:color w:val="0D0D0D"/>
          <w:shd w:val="clear" w:color="auto" w:fill="FFFFFF"/>
        </w:rPr>
        <w:t>undergraduate students</w:t>
      </w:r>
      <w:r w:rsidR="002D1315">
        <w:rPr>
          <w:rFonts w:ascii="Times New Roman" w:hAnsi="Times New Roman" w:cs="Times New Roman"/>
          <w:color w:val="0D0D0D"/>
          <w:shd w:val="clear" w:color="auto" w:fill="FFFFFF"/>
        </w:rPr>
        <w:t xml:space="preserve"> (18 females and 9 males)</w:t>
      </w:r>
      <w:r w:rsidRPr="000A20AD">
        <w:rPr>
          <w:rFonts w:ascii="Times New Roman" w:hAnsi="Times New Roman" w:cs="Times New Roman"/>
          <w:color w:val="0D0D0D"/>
          <w:shd w:val="clear" w:color="auto" w:fill="FFFFFF"/>
        </w:rPr>
        <w:t xml:space="preserve"> using the Social Roles Questionnaire (</w:t>
      </w:r>
      <w:r w:rsidR="00056EC0" w:rsidRPr="005952C7">
        <w:rPr>
          <w:rFonts w:ascii="Times New Roman" w:hAnsi="Times New Roman" w:cs="Times New Roman"/>
          <w:kern w:val="0"/>
        </w:rPr>
        <w:t xml:space="preserve">SRQ; </w:t>
      </w:r>
      <w:r w:rsidR="00056EC0" w:rsidRPr="005952C7">
        <w:rPr>
          <w:rFonts w:ascii="Times New Roman" w:hAnsi="Times New Roman" w:cs="Times New Roman"/>
          <w:color w:val="3A3A3A"/>
          <w:shd w:val="clear" w:color="auto" w:fill="FFFFFF"/>
        </w:rPr>
        <w:t>Baber &amp; Jenkins Tucker</w:t>
      </w:r>
      <w:r w:rsidR="00056EC0" w:rsidRPr="005952C7">
        <w:rPr>
          <w:rFonts w:ascii="Times New Roman" w:hAnsi="Times New Roman" w:cs="Times New Roman"/>
        </w:rPr>
        <w:t>, 2006</w:t>
      </w:r>
      <w:r w:rsidRPr="000A20AD">
        <w:rPr>
          <w:rFonts w:ascii="Times New Roman" w:hAnsi="Times New Roman" w:cs="Times New Roman"/>
          <w:color w:val="0D0D0D"/>
          <w:shd w:val="clear" w:color="auto" w:fill="FFFFFF"/>
        </w:rPr>
        <w:t xml:space="preserve">). </w:t>
      </w:r>
      <w:r w:rsidR="00BE2383">
        <w:rPr>
          <w:rFonts w:ascii="Times New Roman" w:hAnsi="Times New Roman" w:cs="Times New Roman"/>
          <w:color w:val="0D0D0D"/>
          <w:shd w:val="clear" w:color="auto" w:fill="FFFFFF"/>
        </w:rPr>
        <w:t>An independent sample t-test results</w:t>
      </w:r>
      <w:r w:rsidRPr="000A20AD">
        <w:rPr>
          <w:rFonts w:ascii="Times New Roman" w:hAnsi="Times New Roman" w:cs="Times New Roman"/>
          <w:color w:val="0D0D0D"/>
          <w:shd w:val="clear" w:color="auto" w:fill="FFFFFF"/>
        </w:rPr>
        <w:t xml:space="preserve"> reveal no significant difference in attitudes between male and female participants</w:t>
      </w:r>
      <w:r w:rsidR="00473632">
        <w:rPr>
          <w:rFonts w:ascii="Times New Roman" w:hAnsi="Times New Roman" w:cs="Times New Roman"/>
          <w:color w:val="0D0D0D"/>
          <w:shd w:val="clear" w:color="auto" w:fill="FFFFFF"/>
        </w:rPr>
        <w:t xml:space="preserve"> </w:t>
      </w:r>
      <w:r w:rsidR="00473632" w:rsidRPr="005F1D57">
        <w:rPr>
          <w:rFonts w:ascii="Times New Roman" w:hAnsi="Times New Roman" w:cs="Times New Roman"/>
          <w:kern w:val="0"/>
        </w:rPr>
        <w:t>(</w:t>
      </w:r>
      <w:r w:rsidR="00473632" w:rsidRPr="005F1D57">
        <w:rPr>
          <w:rFonts w:ascii="Times New Roman" w:hAnsi="Times New Roman" w:cs="Times New Roman"/>
          <w:i/>
          <w:iCs/>
          <w:kern w:val="0"/>
        </w:rPr>
        <w:t>t</w:t>
      </w:r>
      <w:r w:rsidR="00473632">
        <w:rPr>
          <w:rFonts w:ascii="Times New Roman" w:hAnsi="Times New Roman" w:cs="Times New Roman"/>
          <w:i/>
          <w:iCs/>
          <w:kern w:val="0"/>
        </w:rPr>
        <w:t xml:space="preserve"> </w:t>
      </w:r>
      <w:r w:rsidR="00473632" w:rsidRPr="005F1D57">
        <w:rPr>
          <w:rFonts w:ascii="Times New Roman" w:hAnsi="Times New Roman" w:cs="Times New Roman"/>
          <w:kern w:val="0"/>
        </w:rPr>
        <w:t>(</w:t>
      </w:r>
      <w:r w:rsidR="00473632">
        <w:rPr>
          <w:rFonts w:ascii="Times New Roman" w:hAnsi="Times New Roman" w:cs="Times New Roman"/>
          <w:kern w:val="0"/>
        </w:rPr>
        <w:t>25</w:t>
      </w:r>
      <w:r w:rsidR="00473632" w:rsidRPr="005F1D57">
        <w:rPr>
          <w:rFonts w:ascii="Times New Roman" w:hAnsi="Times New Roman" w:cs="Times New Roman"/>
          <w:kern w:val="0"/>
        </w:rPr>
        <w:t xml:space="preserve">) = </w:t>
      </w:r>
      <w:r w:rsidR="00473632">
        <w:rPr>
          <w:rFonts w:ascii="Times New Roman" w:hAnsi="Times New Roman" w:cs="Times New Roman"/>
          <w:kern w:val="0"/>
        </w:rPr>
        <w:t>.958,</w:t>
      </w:r>
      <w:r w:rsidR="00473632" w:rsidRPr="005F1D57">
        <w:rPr>
          <w:rFonts w:ascii="Times New Roman" w:hAnsi="Times New Roman" w:cs="Times New Roman"/>
          <w:kern w:val="0"/>
        </w:rPr>
        <w:t xml:space="preserve"> </w:t>
      </w:r>
      <w:r w:rsidR="00473632" w:rsidRPr="005F1D57">
        <w:rPr>
          <w:rFonts w:ascii="Times New Roman" w:hAnsi="Times New Roman" w:cs="Times New Roman"/>
          <w:i/>
          <w:iCs/>
          <w:kern w:val="0"/>
        </w:rPr>
        <w:t>p</w:t>
      </w:r>
      <w:r w:rsidR="00473632" w:rsidRPr="005F1D57">
        <w:rPr>
          <w:rFonts w:ascii="Times New Roman" w:hAnsi="Times New Roman" w:cs="Times New Roman"/>
          <w:kern w:val="0"/>
        </w:rPr>
        <w:t xml:space="preserve"> &gt; .05)</w:t>
      </w:r>
      <w:r w:rsidR="00782CD6">
        <w:rPr>
          <w:rFonts w:ascii="Times New Roman" w:hAnsi="Times New Roman" w:cs="Times New Roman"/>
          <w:kern w:val="0"/>
        </w:rPr>
        <w:t>, rejecting the initial hypothesis</w:t>
      </w:r>
      <w:r w:rsidRPr="000A20AD">
        <w:rPr>
          <w:rFonts w:ascii="Times New Roman" w:hAnsi="Times New Roman" w:cs="Times New Roman"/>
          <w:color w:val="0D0D0D"/>
          <w:shd w:val="clear" w:color="auto" w:fill="FFFFFF"/>
        </w:rPr>
        <w:t>. However, limitations of the SRQ</w:t>
      </w:r>
      <w:r w:rsidR="004F0196">
        <w:rPr>
          <w:rFonts w:ascii="Times New Roman" w:hAnsi="Times New Roman" w:cs="Times New Roman"/>
          <w:color w:val="0D0D0D"/>
          <w:shd w:val="clear" w:color="auto" w:fill="FFFFFF"/>
        </w:rPr>
        <w:t xml:space="preserve"> may </w:t>
      </w:r>
      <w:r w:rsidRPr="000A20AD">
        <w:rPr>
          <w:rFonts w:ascii="Times New Roman" w:hAnsi="Times New Roman" w:cs="Times New Roman"/>
          <w:color w:val="0D0D0D"/>
          <w:shd w:val="clear" w:color="auto" w:fill="FFFFFF"/>
        </w:rPr>
        <w:t>suggest the need for alternative measures like the Feminist Identity Development Scale (</w:t>
      </w:r>
      <w:proofErr w:type="spellStart"/>
      <w:r w:rsidR="004F0196" w:rsidRPr="00ED5E6B">
        <w:rPr>
          <w:rFonts w:ascii="Times New Roman" w:hAnsi="Times New Roman" w:cs="Times New Roman"/>
          <w:color w:val="000000"/>
        </w:rPr>
        <w:t>Bargad</w:t>
      </w:r>
      <w:proofErr w:type="spellEnd"/>
      <w:r w:rsidR="004F0196" w:rsidRPr="00ED5E6B">
        <w:rPr>
          <w:rFonts w:ascii="Times New Roman" w:hAnsi="Times New Roman" w:cs="Times New Roman"/>
          <w:color w:val="000000"/>
        </w:rPr>
        <w:t xml:space="preserve"> &amp; Hyde, 1991</w:t>
      </w:r>
      <w:r w:rsidRPr="000A20AD">
        <w:rPr>
          <w:rFonts w:ascii="Times New Roman" w:hAnsi="Times New Roman" w:cs="Times New Roman"/>
          <w:color w:val="0D0D0D"/>
          <w:shd w:val="clear" w:color="auto" w:fill="FFFFFF"/>
        </w:rPr>
        <w:t xml:space="preserve">) for nuanced exploration of feminist attitudes. Additionally, geographic biases </w:t>
      </w:r>
      <w:r w:rsidR="00162EA7" w:rsidRPr="000A20AD">
        <w:rPr>
          <w:rFonts w:ascii="Times New Roman" w:hAnsi="Times New Roman" w:cs="Times New Roman"/>
          <w:color w:val="0D0D0D"/>
          <w:shd w:val="clear" w:color="auto" w:fill="FFFFFF"/>
        </w:rPr>
        <w:t xml:space="preserve">in existing research </w:t>
      </w:r>
      <w:r w:rsidR="00162EA7">
        <w:rPr>
          <w:rFonts w:ascii="Times New Roman" w:hAnsi="Times New Roman" w:cs="Times New Roman"/>
          <w:color w:val="0D0D0D"/>
          <w:shd w:val="clear" w:color="auto" w:fill="FFFFFF"/>
        </w:rPr>
        <w:t xml:space="preserve">and participant sample size </w:t>
      </w:r>
      <w:r w:rsidRPr="000A20AD">
        <w:rPr>
          <w:rFonts w:ascii="Times New Roman" w:hAnsi="Times New Roman" w:cs="Times New Roman"/>
          <w:color w:val="0D0D0D"/>
          <w:shd w:val="clear" w:color="auto" w:fill="FFFFFF"/>
        </w:rPr>
        <w:t>may limit generali</w:t>
      </w:r>
      <w:r w:rsidR="003918FB">
        <w:rPr>
          <w:rFonts w:ascii="Times New Roman" w:hAnsi="Times New Roman" w:cs="Times New Roman"/>
          <w:color w:val="0D0D0D"/>
          <w:shd w:val="clear" w:color="auto" w:fill="FFFFFF"/>
        </w:rPr>
        <w:t>s</w:t>
      </w:r>
      <w:r w:rsidRPr="000A20AD">
        <w:rPr>
          <w:rFonts w:ascii="Times New Roman" w:hAnsi="Times New Roman" w:cs="Times New Roman"/>
          <w:color w:val="0D0D0D"/>
          <w:shd w:val="clear" w:color="auto" w:fill="FFFFFF"/>
        </w:rPr>
        <w:t xml:space="preserve">ability. Future studies should employ diverse samples to </w:t>
      </w:r>
      <w:r w:rsidR="00BE2383">
        <w:rPr>
          <w:rFonts w:ascii="Times New Roman" w:hAnsi="Times New Roman" w:cs="Times New Roman"/>
          <w:color w:val="0D0D0D"/>
          <w:shd w:val="clear" w:color="auto" w:fill="FFFFFF"/>
        </w:rPr>
        <w:t>understand gender attitudes towards feminism comprehensively</w:t>
      </w:r>
      <w:r w:rsidRPr="000A20AD">
        <w:rPr>
          <w:rFonts w:ascii="Times New Roman" w:hAnsi="Times New Roman" w:cs="Times New Roman"/>
          <w:color w:val="0D0D0D"/>
          <w:shd w:val="clear" w:color="auto" w:fill="FFFFFF"/>
        </w:rPr>
        <w:t xml:space="preserve">. While this study did not find significant differences, further research with refined measures and diverse cohorts </w:t>
      </w:r>
      <w:r w:rsidR="007351C5">
        <w:rPr>
          <w:rFonts w:ascii="Times New Roman" w:hAnsi="Times New Roman" w:cs="Times New Roman"/>
          <w:color w:val="0D0D0D"/>
          <w:shd w:val="clear" w:color="auto" w:fill="FFFFFF"/>
        </w:rPr>
        <w:t>could be</w:t>
      </w:r>
      <w:r w:rsidRPr="000A20AD">
        <w:rPr>
          <w:rFonts w:ascii="Times New Roman" w:hAnsi="Times New Roman" w:cs="Times New Roman"/>
          <w:color w:val="0D0D0D"/>
          <w:shd w:val="clear" w:color="auto" w:fill="FFFFFF"/>
        </w:rPr>
        <w:t xml:space="preserve"> crucial for advancing </w:t>
      </w:r>
      <w:r w:rsidR="009E690B">
        <w:rPr>
          <w:rFonts w:ascii="Times New Roman" w:hAnsi="Times New Roman" w:cs="Times New Roman"/>
          <w:color w:val="0D0D0D"/>
          <w:shd w:val="clear" w:color="auto" w:fill="FFFFFF"/>
        </w:rPr>
        <w:t xml:space="preserve">a </w:t>
      </w:r>
      <w:r w:rsidR="00F10A03">
        <w:rPr>
          <w:rFonts w:ascii="Times New Roman" w:hAnsi="Times New Roman" w:cs="Times New Roman"/>
          <w:color w:val="0D0D0D"/>
          <w:shd w:val="clear" w:color="auto" w:fill="FFFFFF"/>
        </w:rPr>
        <w:t>more significant</w:t>
      </w:r>
      <w:r w:rsidR="009E690B">
        <w:rPr>
          <w:rFonts w:ascii="Times New Roman" w:hAnsi="Times New Roman" w:cs="Times New Roman"/>
          <w:color w:val="0D0D0D"/>
          <w:shd w:val="clear" w:color="auto" w:fill="FFFFFF"/>
        </w:rPr>
        <w:t xml:space="preserve"> global understanding</w:t>
      </w:r>
      <w:r w:rsidR="003A37C2">
        <w:rPr>
          <w:rFonts w:ascii="Times New Roman" w:hAnsi="Times New Roman" w:cs="Times New Roman"/>
          <w:color w:val="0D0D0D"/>
          <w:shd w:val="clear" w:color="auto" w:fill="FFFFFF"/>
        </w:rPr>
        <w:t xml:space="preserve"> of gender attitudes towards feminism</w:t>
      </w:r>
      <w:r w:rsidR="009E690B">
        <w:rPr>
          <w:rFonts w:ascii="Times New Roman" w:hAnsi="Times New Roman" w:cs="Times New Roman"/>
          <w:color w:val="0D0D0D"/>
          <w:shd w:val="clear" w:color="auto" w:fill="FFFFFF"/>
        </w:rPr>
        <w:t xml:space="preserve">. </w:t>
      </w:r>
    </w:p>
    <w:p w14:paraId="112C145F" w14:textId="77777777" w:rsidR="00816BA7" w:rsidRDefault="00816BA7">
      <w:pPr>
        <w:rPr>
          <w:rFonts w:ascii="Times New Roman" w:hAnsi="Times New Roman" w:cs="Times New Roman"/>
        </w:rPr>
      </w:pPr>
    </w:p>
    <w:p w14:paraId="7B96CB7C" w14:textId="77777777" w:rsidR="00D7634F" w:rsidRDefault="00D7634F">
      <w:pPr>
        <w:rPr>
          <w:rFonts w:ascii="Times New Roman" w:hAnsi="Times New Roman" w:cs="Times New Roman"/>
        </w:rPr>
      </w:pPr>
    </w:p>
    <w:p w14:paraId="75908869" w14:textId="77777777" w:rsidR="00D7634F" w:rsidRDefault="00D7634F">
      <w:pPr>
        <w:rPr>
          <w:rFonts w:ascii="Times New Roman" w:hAnsi="Times New Roman" w:cs="Times New Roman"/>
        </w:rPr>
      </w:pPr>
    </w:p>
    <w:p w14:paraId="3301DFC1" w14:textId="77777777" w:rsidR="00D7634F" w:rsidRDefault="00D7634F">
      <w:pPr>
        <w:rPr>
          <w:rFonts w:ascii="Times New Roman" w:hAnsi="Times New Roman" w:cs="Times New Roman"/>
        </w:rPr>
      </w:pPr>
    </w:p>
    <w:p w14:paraId="7C4F6374" w14:textId="77777777" w:rsidR="00D7634F" w:rsidRDefault="00D7634F">
      <w:pPr>
        <w:rPr>
          <w:rFonts w:ascii="Times New Roman" w:hAnsi="Times New Roman" w:cs="Times New Roman"/>
        </w:rPr>
      </w:pPr>
    </w:p>
    <w:p w14:paraId="0CCD631E" w14:textId="77777777" w:rsidR="00D7634F" w:rsidRDefault="00D7634F">
      <w:pPr>
        <w:rPr>
          <w:rFonts w:ascii="Times New Roman" w:hAnsi="Times New Roman" w:cs="Times New Roman"/>
        </w:rPr>
      </w:pPr>
    </w:p>
    <w:p w14:paraId="08CA08F1" w14:textId="77777777" w:rsidR="00D7634F" w:rsidRDefault="00D7634F">
      <w:pPr>
        <w:rPr>
          <w:rFonts w:ascii="Times New Roman" w:hAnsi="Times New Roman" w:cs="Times New Roman"/>
        </w:rPr>
      </w:pPr>
    </w:p>
    <w:p w14:paraId="4007C259" w14:textId="77777777" w:rsidR="00D7634F" w:rsidRDefault="00D7634F">
      <w:pPr>
        <w:rPr>
          <w:rFonts w:ascii="Times New Roman" w:hAnsi="Times New Roman" w:cs="Times New Roman"/>
        </w:rPr>
      </w:pPr>
    </w:p>
    <w:p w14:paraId="127BA904" w14:textId="77777777" w:rsidR="00D7634F" w:rsidRDefault="00D7634F">
      <w:pPr>
        <w:rPr>
          <w:rFonts w:ascii="Times New Roman" w:hAnsi="Times New Roman" w:cs="Times New Roman"/>
        </w:rPr>
      </w:pPr>
    </w:p>
    <w:p w14:paraId="504ED06E" w14:textId="77777777" w:rsidR="00D7634F" w:rsidRDefault="00D7634F">
      <w:pPr>
        <w:rPr>
          <w:rFonts w:ascii="Times New Roman" w:hAnsi="Times New Roman" w:cs="Times New Roman"/>
        </w:rPr>
      </w:pPr>
    </w:p>
    <w:p w14:paraId="3F977BFA" w14:textId="77777777" w:rsidR="00D7634F" w:rsidRDefault="00D7634F">
      <w:pPr>
        <w:rPr>
          <w:rFonts w:ascii="Times New Roman" w:hAnsi="Times New Roman" w:cs="Times New Roman"/>
        </w:rPr>
      </w:pPr>
    </w:p>
    <w:p w14:paraId="7DA14157" w14:textId="77777777" w:rsidR="00D7634F" w:rsidRDefault="00D7634F">
      <w:pPr>
        <w:rPr>
          <w:rFonts w:ascii="Times New Roman" w:hAnsi="Times New Roman" w:cs="Times New Roman"/>
        </w:rPr>
      </w:pPr>
    </w:p>
    <w:p w14:paraId="7D208C84" w14:textId="77777777" w:rsidR="00D7634F" w:rsidRDefault="00D7634F">
      <w:pPr>
        <w:rPr>
          <w:rFonts w:ascii="Times New Roman" w:hAnsi="Times New Roman" w:cs="Times New Roman"/>
        </w:rPr>
      </w:pPr>
    </w:p>
    <w:p w14:paraId="0DD1C17E" w14:textId="77777777" w:rsidR="00D7634F" w:rsidRDefault="00D7634F">
      <w:pPr>
        <w:rPr>
          <w:rFonts w:ascii="Times New Roman" w:hAnsi="Times New Roman" w:cs="Times New Roman"/>
        </w:rPr>
      </w:pPr>
    </w:p>
    <w:p w14:paraId="585144A3" w14:textId="77777777" w:rsidR="00D7634F" w:rsidRDefault="00D7634F">
      <w:pPr>
        <w:rPr>
          <w:rFonts w:ascii="Times New Roman" w:hAnsi="Times New Roman" w:cs="Times New Roman"/>
        </w:rPr>
      </w:pPr>
    </w:p>
    <w:p w14:paraId="1733CB13" w14:textId="77777777" w:rsidR="00D7634F" w:rsidRDefault="00D7634F">
      <w:pPr>
        <w:rPr>
          <w:rFonts w:ascii="Times New Roman" w:hAnsi="Times New Roman" w:cs="Times New Roman"/>
        </w:rPr>
      </w:pPr>
    </w:p>
    <w:p w14:paraId="29462C13" w14:textId="77777777" w:rsidR="00D7634F" w:rsidRDefault="00D7634F">
      <w:pPr>
        <w:rPr>
          <w:rFonts w:ascii="Times New Roman" w:hAnsi="Times New Roman" w:cs="Times New Roman"/>
        </w:rPr>
      </w:pPr>
    </w:p>
    <w:p w14:paraId="4BF50231" w14:textId="77777777" w:rsidR="00D7634F" w:rsidRDefault="00D7634F">
      <w:pPr>
        <w:rPr>
          <w:rFonts w:ascii="Times New Roman" w:hAnsi="Times New Roman" w:cs="Times New Roman"/>
        </w:rPr>
      </w:pPr>
    </w:p>
    <w:p w14:paraId="7382F0CB" w14:textId="77777777" w:rsidR="00D7634F" w:rsidRDefault="00D7634F">
      <w:pPr>
        <w:rPr>
          <w:rFonts w:ascii="Times New Roman" w:hAnsi="Times New Roman" w:cs="Times New Roman"/>
        </w:rPr>
      </w:pPr>
    </w:p>
    <w:p w14:paraId="55709222" w14:textId="77777777" w:rsidR="00D7634F" w:rsidRDefault="00D7634F">
      <w:pPr>
        <w:rPr>
          <w:rFonts w:ascii="Times New Roman" w:hAnsi="Times New Roman" w:cs="Times New Roman"/>
        </w:rPr>
      </w:pPr>
    </w:p>
    <w:p w14:paraId="3CC83D5F" w14:textId="77777777" w:rsidR="00D7634F" w:rsidRDefault="00D7634F">
      <w:pPr>
        <w:rPr>
          <w:rFonts w:ascii="Times New Roman" w:hAnsi="Times New Roman" w:cs="Times New Roman"/>
        </w:rPr>
      </w:pPr>
    </w:p>
    <w:p w14:paraId="0BD4E198" w14:textId="77777777" w:rsidR="00D7634F" w:rsidRDefault="00D7634F">
      <w:pPr>
        <w:rPr>
          <w:rFonts w:ascii="Times New Roman" w:hAnsi="Times New Roman" w:cs="Times New Roman"/>
        </w:rPr>
      </w:pPr>
    </w:p>
    <w:p w14:paraId="0DBC0119" w14:textId="77777777" w:rsidR="00D7634F" w:rsidRDefault="00D7634F">
      <w:pPr>
        <w:rPr>
          <w:rFonts w:ascii="Times New Roman" w:hAnsi="Times New Roman" w:cs="Times New Roman"/>
        </w:rPr>
      </w:pPr>
    </w:p>
    <w:p w14:paraId="37DFA16A" w14:textId="77777777" w:rsidR="00D7634F" w:rsidRDefault="00D7634F">
      <w:pPr>
        <w:rPr>
          <w:rFonts w:ascii="Times New Roman" w:hAnsi="Times New Roman" w:cs="Times New Roman"/>
        </w:rPr>
      </w:pPr>
    </w:p>
    <w:p w14:paraId="4E5327D2" w14:textId="77777777" w:rsidR="00D7634F" w:rsidRDefault="00D7634F">
      <w:pPr>
        <w:rPr>
          <w:rFonts w:ascii="Times New Roman" w:hAnsi="Times New Roman" w:cs="Times New Roman"/>
        </w:rPr>
      </w:pPr>
    </w:p>
    <w:p w14:paraId="13476081" w14:textId="77777777" w:rsidR="003A37C2" w:rsidRDefault="003A37C2">
      <w:pPr>
        <w:rPr>
          <w:rFonts w:ascii="Times New Roman" w:hAnsi="Times New Roman" w:cs="Times New Roman"/>
        </w:rPr>
      </w:pPr>
    </w:p>
    <w:p w14:paraId="729CB859" w14:textId="77777777" w:rsidR="008740FE" w:rsidRPr="00A35716" w:rsidRDefault="008740FE">
      <w:pPr>
        <w:rPr>
          <w:rFonts w:ascii="Times New Roman" w:hAnsi="Times New Roman" w:cs="Times New Roman"/>
        </w:rPr>
      </w:pPr>
    </w:p>
    <w:p w14:paraId="67E90AA8" w14:textId="6EA4D65B" w:rsidR="00816BA7" w:rsidRPr="00B55BB7" w:rsidRDefault="00816BA7" w:rsidP="00296406">
      <w:pPr>
        <w:spacing w:line="480" w:lineRule="auto"/>
        <w:jc w:val="center"/>
        <w:rPr>
          <w:rFonts w:ascii="Times New Roman" w:hAnsi="Times New Roman" w:cs="Times New Roman"/>
          <w:b/>
          <w:bCs/>
        </w:rPr>
      </w:pPr>
      <w:r w:rsidRPr="00B55BB7">
        <w:rPr>
          <w:rFonts w:ascii="Times New Roman" w:hAnsi="Times New Roman" w:cs="Times New Roman"/>
          <w:b/>
          <w:bCs/>
        </w:rPr>
        <w:lastRenderedPageBreak/>
        <w:t>I</w:t>
      </w:r>
      <w:r w:rsidR="00B55BB7" w:rsidRPr="00B55BB7">
        <w:rPr>
          <w:rFonts w:ascii="Times New Roman" w:hAnsi="Times New Roman" w:cs="Times New Roman"/>
          <w:b/>
          <w:bCs/>
        </w:rPr>
        <w:t>ntroduction</w:t>
      </w:r>
    </w:p>
    <w:p w14:paraId="3578964B" w14:textId="77777777" w:rsidR="00D56406" w:rsidRPr="00156B7E" w:rsidRDefault="00D56406" w:rsidP="00296406">
      <w:pPr>
        <w:spacing w:line="480" w:lineRule="auto"/>
        <w:rPr>
          <w:rFonts w:ascii="Times New Roman" w:hAnsi="Times New Roman" w:cs="Times New Roman"/>
        </w:rPr>
      </w:pPr>
    </w:p>
    <w:p w14:paraId="04A301B5" w14:textId="15E2DAC5" w:rsidR="00553D6B" w:rsidRPr="00655887" w:rsidRDefault="00630546" w:rsidP="00296406">
      <w:pPr>
        <w:autoSpaceDE w:val="0"/>
        <w:autoSpaceDN w:val="0"/>
        <w:adjustRightInd w:val="0"/>
        <w:spacing w:line="480" w:lineRule="auto"/>
        <w:ind w:firstLine="720"/>
        <w:rPr>
          <w:rFonts w:ascii="Times New Roman" w:hAnsi="Times New Roman" w:cs="Times New Roman"/>
          <w:kern w:val="0"/>
        </w:rPr>
      </w:pPr>
      <w:r w:rsidRPr="00655887">
        <w:rPr>
          <w:rFonts w:ascii="Times New Roman" w:hAnsi="Times New Roman" w:cs="Times New Roman"/>
          <w:kern w:val="0"/>
        </w:rPr>
        <w:t xml:space="preserve">Gender equality and women's rights have long been central topics in societal discussions, with feminism playing a </w:t>
      </w:r>
      <w:r w:rsidR="0068484A">
        <w:rPr>
          <w:rFonts w:ascii="Times New Roman" w:hAnsi="Times New Roman" w:cs="Times New Roman"/>
          <w:kern w:val="0"/>
        </w:rPr>
        <w:t>pivotal</w:t>
      </w:r>
      <w:r w:rsidRPr="00655887">
        <w:rPr>
          <w:rFonts w:ascii="Times New Roman" w:hAnsi="Times New Roman" w:cs="Times New Roman"/>
          <w:kern w:val="0"/>
        </w:rPr>
        <w:t xml:space="preserve"> role in </w:t>
      </w:r>
      <w:r w:rsidR="00311798" w:rsidRPr="00655887">
        <w:rPr>
          <w:rFonts w:ascii="Times New Roman" w:hAnsi="Times New Roman" w:cs="Times New Roman"/>
          <w:kern w:val="0"/>
        </w:rPr>
        <w:t>advocating</w:t>
      </w:r>
      <w:r w:rsidRPr="00655887">
        <w:rPr>
          <w:rFonts w:ascii="Times New Roman" w:hAnsi="Times New Roman" w:cs="Times New Roman"/>
          <w:kern w:val="0"/>
        </w:rPr>
        <w:t xml:space="preserve"> equality</w:t>
      </w:r>
      <w:r w:rsidR="00A75359" w:rsidRPr="00655887">
        <w:rPr>
          <w:rFonts w:ascii="Times New Roman" w:hAnsi="Times New Roman" w:cs="Times New Roman"/>
          <w:kern w:val="0"/>
        </w:rPr>
        <w:t xml:space="preserve"> (</w:t>
      </w:r>
      <w:r w:rsidR="006353B0" w:rsidRPr="00655887">
        <w:rPr>
          <w:rFonts w:ascii="Times New Roman" w:hAnsi="Times New Roman" w:cs="Times New Roman"/>
          <w:color w:val="3A3A3A"/>
          <w:shd w:val="clear" w:color="auto" w:fill="FFFFFF"/>
        </w:rPr>
        <w:t>Srivastava</w:t>
      </w:r>
      <w:r w:rsidR="006353B0" w:rsidRPr="00655887">
        <w:rPr>
          <w:rFonts w:ascii="Times New Roman" w:hAnsi="Times New Roman" w:cs="Times New Roman"/>
          <w:color w:val="3A3A3A"/>
          <w:shd w:val="clear" w:color="auto" w:fill="FFFFFF"/>
        </w:rPr>
        <w:t xml:space="preserve"> et al., 2017</w:t>
      </w:r>
      <w:r w:rsidR="00A75359" w:rsidRPr="00655887">
        <w:rPr>
          <w:rFonts w:ascii="Times New Roman" w:hAnsi="Times New Roman" w:cs="Times New Roman"/>
          <w:kern w:val="0"/>
        </w:rPr>
        <w:t>)</w:t>
      </w:r>
      <w:r w:rsidRPr="00655887">
        <w:rPr>
          <w:rFonts w:ascii="Times New Roman" w:hAnsi="Times New Roman" w:cs="Times New Roman"/>
          <w:kern w:val="0"/>
        </w:rPr>
        <w:t xml:space="preserve">. Despite notable progress </w:t>
      </w:r>
      <w:r w:rsidRPr="000A611A">
        <w:rPr>
          <w:rFonts w:ascii="Times New Roman" w:hAnsi="Times New Roman" w:cs="Times New Roman"/>
          <w:kern w:val="0"/>
        </w:rPr>
        <w:t>towards gender parity, inequalities remain evident</w:t>
      </w:r>
      <w:r w:rsidR="00E1509B" w:rsidRPr="000A611A">
        <w:rPr>
          <w:rFonts w:ascii="Times New Roman" w:hAnsi="Times New Roman" w:cs="Times New Roman"/>
          <w:kern w:val="0"/>
        </w:rPr>
        <w:t xml:space="preserve"> </w:t>
      </w:r>
      <w:r w:rsidR="00E1509B" w:rsidRPr="000A611A">
        <w:rPr>
          <w:rFonts w:ascii="Times New Roman" w:hAnsi="Times New Roman" w:cs="Times New Roman"/>
          <w:kern w:val="0"/>
        </w:rPr>
        <w:t>(</w:t>
      </w:r>
      <w:proofErr w:type="spellStart"/>
      <w:r w:rsidR="00E1509B" w:rsidRPr="000A611A">
        <w:rPr>
          <w:rFonts w:ascii="Times New Roman" w:hAnsi="Times New Roman" w:cs="Times New Roman"/>
          <w:color w:val="3A3A3A"/>
          <w:shd w:val="clear" w:color="auto" w:fill="FFFFFF"/>
        </w:rPr>
        <w:t>Lwamba</w:t>
      </w:r>
      <w:proofErr w:type="spellEnd"/>
      <w:r w:rsidR="00E1509B" w:rsidRPr="000A611A">
        <w:rPr>
          <w:rFonts w:ascii="Times New Roman" w:hAnsi="Times New Roman" w:cs="Times New Roman"/>
          <w:color w:val="3A3A3A"/>
          <w:shd w:val="clear" w:color="auto" w:fill="FFFFFF"/>
        </w:rPr>
        <w:t xml:space="preserve"> et al., 2022; Srivastava et al., 2017</w:t>
      </w:r>
      <w:r w:rsidR="00E1509B" w:rsidRPr="000A611A">
        <w:rPr>
          <w:rFonts w:ascii="Times New Roman" w:hAnsi="Times New Roman" w:cs="Times New Roman"/>
          <w:kern w:val="0"/>
        </w:rPr>
        <w:t>)</w:t>
      </w:r>
      <w:r w:rsidR="00A628CB" w:rsidRPr="000A611A">
        <w:rPr>
          <w:rFonts w:ascii="Times New Roman" w:hAnsi="Times New Roman" w:cs="Times New Roman"/>
          <w:kern w:val="0"/>
        </w:rPr>
        <w:t xml:space="preserve">. </w:t>
      </w:r>
      <w:r w:rsidR="00990459" w:rsidRPr="000A611A">
        <w:rPr>
          <w:rFonts w:ascii="Times New Roman" w:hAnsi="Times New Roman" w:cs="Times New Roman"/>
          <w:kern w:val="0"/>
        </w:rPr>
        <w:t>A</w:t>
      </w:r>
      <w:r w:rsidR="00E1509B" w:rsidRPr="000A611A">
        <w:rPr>
          <w:rFonts w:ascii="Times New Roman" w:hAnsi="Times New Roman" w:cs="Times New Roman"/>
          <w:kern w:val="0"/>
        </w:rPr>
        <w:t xml:space="preserve">ccording to </w:t>
      </w:r>
      <w:r w:rsidR="00990459" w:rsidRPr="000A611A">
        <w:rPr>
          <w:rFonts w:ascii="Times New Roman" w:hAnsi="Times New Roman" w:cs="Times New Roman"/>
          <w:kern w:val="0"/>
        </w:rPr>
        <w:t>The World Health Organisation</w:t>
      </w:r>
      <w:r w:rsidR="00BF4CE6" w:rsidRPr="000A611A">
        <w:rPr>
          <w:rFonts w:ascii="Times New Roman" w:hAnsi="Times New Roman" w:cs="Times New Roman"/>
          <w:kern w:val="0"/>
        </w:rPr>
        <w:t xml:space="preserve"> (2021)</w:t>
      </w:r>
      <w:r w:rsidR="00990459" w:rsidRPr="000A611A">
        <w:rPr>
          <w:rFonts w:ascii="Times New Roman" w:hAnsi="Times New Roman" w:cs="Times New Roman"/>
          <w:kern w:val="0"/>
        </w:rPr>
        <w:t xml:space="preserve">, </w:t>
      </w:r>
      <w:r w:rsidR="0074412B" w:rsidRPr="000A611A">
        <w:rPr>
          <w:rFonts w:ascii="Times New Roman" w:hAnsi="Times New Roman" w:cs="Times New Roman"/>
          <w:kern w:val="0"/>
        </w:rPr>
        <w:t xml:space="preserve">about </w:t>
      </w:r>
      <w:r w:rsidR="00E246B5" w:rsidRPr="000A611A">
        <w:rPr>
          <w:rFonts w:ascii="Times New Roman" w:hAnsi="Times New Roman" w:cs="Times New Roman"/>
          <w:color w:val="0D0D0D"/>
          <w:shd w:val="clear" w:color="auto" w:fill="FFFFFF"/>
        </w:rPr>
        <w:t>one out of every three women across the globe faces physical or sexual violence from partners or non-partners at some point in their lives</w:t>
      </w:r>
      <w:r w:rsidR="001A3C8E" w:rsidRPr="000A611A">
        <w:rPr>
          <w:rFonts w:ascii="Times New Roman" w:hAnsi="Times New Roman" w:cs="Times New Roman"/>
          <w:kern w:val="0"/>
        </w:rPr>
        <w:t>, a</w:t>
      </w:r>
      <w:r w:rsidR="001A3C8E" w:rsidRPr="00655887">
        <w:rPr>
          <w:rFonts w:ascii="Times New Roman" w:hAnsi="Times New Roman" w:cs="Times New Roman"/>
          <w:kern w:val="0"/>
        </w:rPr>
        <w:t xml:space="preserve"> rate </w:t>
      </w:r>
      <w:r w:rsidR="000204A8" w:rsidRPr="00655887">
        <w:rPr>
          <w:rFonts w:ascii="Times New Roman" w:hAnsi="Times New Roman" w:cs="Times New Roman"/>
          <w:kern w:val="0"/>
        </w:rPr>
        <w:t xml:space="preserve">of gender-based violence </w:t>
      </w:r>
      <w:r w:rsidR="001A3C8E" w:rsidRPr="00655887">
        <w:rPr>
          <w:rFonts w:ascii="Times New Roman" w:hAnsi="Times New Roman" w:cs="Times New Roman"/>
          <w:kern w:val="0"/>
        </w:rPr>
        <w:t>that has not changed in over a decade</w:t>
      </w:r>
      <w:r w:rsidR="00BF4CE6" w:rsidRPr="00655887">
        <w:rPr>
          <w:rFonts w:ascii="Times New Roman" w:hAnsi="Times New Roman" w:cs="Times New Roman"/>
          <w:kern w:val="0"/>
        </w:rPr>
        <w:t xml:space="preserve">. </w:t>
      </w:r>
      <w:r w:rsidR="00553D6B" w:rsidRPr="00655887">
        <w:rPr>
          <w:rFonts w:ascii="Times New Roman" w:hAnsi="Times New Roman" w:cs="Times New Roman"/>
          <w:kern w:val="0"/>
        </w:rPr>
        <w:t>To fully grasp ongoing efforts for fair treatment and opportunities, it</w:t>
      </w:r>
      <w:r w:rsidR="00835CB6">
        <w:rPr>
          <w:rFonts w:ascii="Times New Roman" w:hAnsi="Times New Roman" w:cs="Times New Roman"/>
          <w:kern w:val="0"/>
        </w:rPr>
        <w:t xml:space="preserve"> is</w:t>
      </w:r>
      <w:r w:rsidR="00553D6B" w:rsidRPr="00655887">
        <w:rPr>
          <w:rFonts w:ascii="Times New Roman" w:hAnsi="Times New Roman" w:cs="Times New Roman"/>
          <w:kern w:val="0"/>
        </w:rPr>
        <w:t xml:space="preserve"> essential to understand attitudes towards feminism, which reflect societal perceptions of gender equality</w:t>
      </w:r>
      <w:r w:rsidR="00156B7E" w:rsidRPr="00655887">
        <w:rPr>
          <w:rFonts w:ascii="Times New Roman" w:hAnsi="Times New Roman" w:cs="Times New Roman"/>
          <w:kern w:val="0"/>
        </w:rPr>
        <w:t xml:space="preserve"> (</w:t>
      </w:r>
      <w:proofErr w:type="spellStart"/>
      <w:r w:rsidR="00BA5153" w:rsidRPr="00655887">
        <w:rPr>
          <w:rFonts w:ascii="Times New Roman" w:hAnsi="Times New Roman" w:cs="Times New Roman"/>
          <w:color w:val="3A3A3A"/>
          <w:shd w:val="clear" w:color="auto" w:fill="FFFFFF"/>
        </w:rPr>
        <w:t>Cislaghi</w:t>
      </w:r>
      <w:proofErr w:type="spellEnd"/>
      <w:r w:rsidR="00BA5153" w:rsidRPr="00655887">
        <w:rPr>
          <w:rFonts w:ascii="Times New Roman" w:hAnsi="Times New Roman" w:cs="Times New Roman"/>
          <w:color w:val="3A3A3A"/>
          <w:shd w:val="clear" w:color="auto" w:fill="FFFFFF"/>
        </w:rPr>
        <w:t xml:space="preserve"> &amp; </w:t>
      </w:r>
      <w:proofErr w:type="spellStart"/>
      <w:r w:rsidR="00BA5153" w:rsidRPr="00655887">
        <w:rPr>
          <w:rFonts w:ascii="Times New Roman" w:hAnsi="Times New Roman" w:cs="Times New Roman"/>
          <w:color w:val="3A3A3A"/>
          <w:shd w:val="clear" w:color="auto" w:fill="FFFFFF"/>
        </w:rPr>
        <w:t>Heise</w:t>
      </w:r>
      <w:proofErr w:type="spellEnd"/>
      <w:r w:rsidR="00BA5153" w:rsidRPr="00655887">
        <w:rPr>
          <w:rFonts w:ascii="Times New Roman" w:hAnsi="Times New Roman" w:cs="Times New Roman"/>
          <w:kern w:val="0"/>
        </w:rPr>
        <w:t xml:space="preserve">, 2020; </w:t>
      </w:r>
      <w:r w:rsidR="00DA4BEC" w:rsidRPr="00655887">
        <w:rPr>
          <w:rFonts w:ascii="Times New Roman" w:hAnsi="Times New Roman" w:cs="Times New Roman"/>
          <w:color w:val="3A3A3A"/>
          <w:shd w:val="clear" w:color="auto" w:fill="FFFFFF"/>
        </w:rPr>
        <w:t>Weis</w:t>
      </w:r>
      <w:r w:rsidR="00DA4BEC" w:rsidRPr="00655887">
        <w:rPr>
          <w:rFonts w:ascii="Times New Roman" w:hAnsi="Times New Roman" w:cs="Times New Roman"/>
          <w:color w:val="3A3A3A"/>
          <w:shd w:val="clear" w:color="auto" w:fill="FFFFFF"/>
        </w:rPr>
        <w:t xml:space="preserve"> et al., 2018</w:t>
      </w:r>
      <w:r w:rsidR="00156B7E" w:rsidRPr="00655887">
        <w:rPr>
          <w:rFonts w:ascii="Times New Roman" w:hAnsi="Times New Roman" w:cs="Times New Roman"/>
          <w:kern w:val="0"/>
        </w:rPr>
        <w:t>).</w:t>
      </w:r>
      <w:r w:rsidR="00553D6B" w:rsidRPr="00655887">
        <w:rPr>
          <w:rFonts w:ascii="Times New Roman" w:hAnsi="Times New Roman" w:cs="Times New Roman"/>
          <w:kern w:val="0"/>
        </w:rPr>
        <w:t xml:space="preserve"> </w:t>
      </w:r>
      <w:r w:rsidR="00156B7E" w:rsidRPr="00655887">
        <w:rPr>
          <w:rFonts w:ascii="Times New Roman" w:hAnsi="Times New Roman" w:cs="Times New Roman"/>
          <w:kern w:val="0"/>
        </w:rPr>
        <w:t xml:space="preserve">This understanding is </w:t>
      </w:r>
      <w:r w:rsidR="00D133E4">
        <w:rPr>
          <w:rFonts w:ascii="Times New Roman" w:hAnsi="Times New Roman" w:cs="Times New Roman"/>
          <w:kern w:val="0"/>
        </w:rPr>
        <w:t>pivotal</w:t>
      </w:r>
      <w:r w:rsidR="00156B7E" w:rsidRPr="00655887">
        <w:rPr>
          <w:rFonts w:ascii="Times New Roman" w:hAnsi="Times New Roman" w:cs="Times New Roman"/>
          <w:kern w:val="0"/>
        </w:rPr>
        <w:t xml:space="preserve"> for advancing inclusive policies and </w:t>
      </w:r>
      <w:r w:rsidR="005B3161" w:rsidRPr="00655887">
        <w:rPr>
          <w:rFonts w:ascii="Times New Roman" w:hAnsi="Times New Roman" w:cs="Times New Roman"/>
          <w:kern w:val="0"/>
        </w:rPr>
        <w:t>encouraging</w:t>
      </w:r>
      <w:r w:rsidR="00156B7E" w:rsidRPr="00655887">
        <w:rPr>
          <w:rFonts w:ascii="Times New Roman" w:hAnsi="Times New Roman" w:cs="Times New Roman"/>
          <w:kern w:val="0"/>
        </w:rPr>
        <w:t xml:space="preserve"> a culture of equality and respect for all genders</w:t>
      </w:r>
      <w:r w:rsidR="00156B7E" w:rsidRPr="00655887">
        <w:rPr>
          <w:rFonts w:ascii="Times New Roman" w:hAnsi="Times New Roman" w:cs="Times New Roman"/>
          <w:kern w:val="0"/>
        </w:rPr>
        <w:t xml:space="preserve"> (</w:t>
      </w:r>
      <w:proofErr w:type="spellStart"/>
      <w:r w:rsidR="00236CB3" w:rsidRPr="006D4B17">
        <w:rPr>
          <w:rFonts w:ascii="Times New Roman" w:hAnsi="Times New Roman" w:cs="Times New Roman"/>
          <w:color w:val="3A3A3A"/>
          <w:shd w:val="clear" w:color="auto" w:fill="FFFFFF"/>
        </w:rPr>
        <w:t>Belingheri</w:t>
      </w:r>
      <w:proofErr w:type="spellEnd"/>
      <w:r w:rsidR="00236CB3" w:rsidRPr="00655887">
        <w:rPr>
          <w:rFonts w:ascii="Times New Roman" w:hAnsi="Times New Roman" w:cs="Times New Roman"/>
          <w:color w:val="3A3A3A"/>
          <w:shd w:val="clear" w:color="auto" w:fill="FFFFFF"/>
        </w:rPr>
        <w:t xml:space="preserve"> </w:t>
      </w:r>
      <w:r w:rsidR="00236CB3">
        <w:rPr>
          <w:rFonts w:ascii="Times New Roman" w:hAnsi="Times New Roman" w:cs="Times New Roman"/>
          <w:color w:val="3A3A3A"/>
          <w:shd w:val="clear" w:color="auto" w:fill="FFFFFF"/>
        </w:rPr>
        <w:t xml:space="preserve">et al., 2011; </w:t>
      </w:r>
      <w:r w:rsidR="00DA4BEC" w:rsidRPr="00655887">
        <w:rPr>
          <w:rFonts w:ascii="Times New Roman" w:hAnsi="Times New Roman" w:cs="Times New Roman"/>
          <w:color w:val="3A3A3A"/>
          <w:shd w:val="clear" w:color="auto" w:fill="FFFFFF"/>
        </w:rPr>
        <w:t>Weis et al., 2018</w:t>
      </w:r>
      <w:r w:rsidR="00156B7E" w:rsidRPr="00655887">
        <w:rPr>
          <w:rFonts w:ascii="Times New Roman" w:hAnsi="Times New Roman" w:cs="Times New Roman"/>
          <w:kern w:val="0"/>
        </w:rPr>
        <w:t>).</w:t>
      </w:r>
    </w:p>
    <w:p w14:paraId="4F11FBDE" w14:textId="77777777" w:rsidR="00553D6B" w:rsidRDefault="00553D6B" w:rsidP="00296406">
      <w:pPr>
        <w:autoSpaceDE w:val="0"/>
        <w:autoSpaceDN w:val="0"/>
        <w:adjustRightInd w:val="0"/>
        <w:spacing w:line="480" w:lineRule="auto"/>
        <w:rPr>
          <w:rFonts w:ascii="Times New Roman" w:hAnsi="Times New Roman" w:cs="Times New Roman"/>
          <w:kern w:val="0"/>
        </w:rPr>
      </w:pPr>
    </w:p>
    <w:p w14:paraId="7C4592FB" w14:textId="1592EA72" w:rsidR="00406F36" w:rsidRDefault="00664385" w:rsidP="00296406">
      <w:pPr>
        <w:autoSpaceDE w:val="0"/>
        <w:autoSpaceDN w:val="0"/>
        <w:adjustRightInd w:val="0"/>
        <w:spacing w:line="480" w:lineRule="auto"/>
        <w:ind w:firstLine="720"/>
        <w:rPr>
          <w:rFonts w:ascii="Times New Roman" w:hAnsi="Times New Roman" w:cs="Times New Roman"/>
          <w:kern w:val="0"/>
        </w:rPr>
      </w:pPr>
      <w:r w:rsidRPr="001A3C8E">
        <w:rPr>
          <w:rFonts w:ascii="Times New Roman" w:hAnsi="Times New Roman" w:cs="Times New Roman"/>
          <w:kern w:val="0"/>
        </w:rPr>
        <w:t>Feminism is a movement dedicated to achieving equality between women and men in various spheres, such as politics, economics, and social status</w:t>
      </w:r>
      <w:r w:rsidR="00071A1C" w:rsidRPr="001A3C8E">
        <w:rPr>
          <w:rFonts w:ascii="Times New Roman" w:hAnsi="Times New Roman" w:cs="Times New Roman"/>
        </w:rPr>
        <w:t xml:space="preserve"> </w:t>
      </w:r>
      <w:r w:rsidR="00071A1C" w:rsidRPr="001A3C8E">
        <w:rPr>
          <w:rFonts w:ascii="Times New Roman" w:hAnsi="Times New Roman" w:cs="Times New Roman"/>
          <w:kern w:val="0"/>
        </w:rPr>
        <w:t>(Bettencourt et al., 2011)</w:t>
      </w:r>
      <w:r w:rsidRPr="001A3C8E">
        <w:rPr>
          <w:rFonts w:ascii="Times New Roman" w:hAnsi="Times New Roman" w:cs="Times New Roman"/>
          <w:kern w:val="0"/>
        </w:rPr>
        <w:t>.</w:t>
      </w:r>
      <w:r w:rsidRPr="00990459">
        <w:rPr>
          <w:rFonts w:ascii="Times New Roman" w:hAnsi="Times New Roman" w:cs="Times New Roman"/>
          <w:kern w:val="0"/>
        </w:rPr>
        <w:t xml:space="preserve"> </w:t>
      </w:r>
      <w:r w:rsidR="00864926" w:rsidRPr="00990459">
        <w:rPr>
          <w:rFonts w:ascii="Times New Roman" w:hAnsi="Times New Roman" w:cs="Times New Roman"/>
          <w:kern w:val="0"/>
        </w:rPr>
        <w:t>It challenges structural inequalities and</w:t>
      </w:r>
      <w:r w:rsidR="00864926" w:rsidRPr="00491D85">
        <w:rPr>
          <w:rFonts w:ascii="Times New Roman" w:hAnsi="Times New Roman" w:cs="Times New Roman"/>
          <w:kern w:val="0"/>
        </w:rPr>
        <w:t xml:space="preserve"> gender-based stereotypes perpetuating gender disparities (</w:t>
      </w:r>
      <w:proofErr w:type="spellStart"/>
      <w:r w:rsidR="00864926" w:rsidRPr="00491D85">
        <w:rPr>
          <w:rFonts w:ascii="Times New Roman" w:hAnsi="Times New Roman" w:cs="Times New Roman"/>
          <w:kern w:val="0"/>
        </w:rPr>
        <w:t>Cislaghi</w:t>
      </w:r>
      <w:proofErr w:type="spellEnd"/>
      <w:r w:rsidR="00864926" w:rsidRPr="00491D85">
        <w:rPr>
          <w:rFonts w:ascii="Times New Roman" w:hAnsi="Times New Roman" w:cs="Times New Roman"/>
          <w:kern w:val="0"/>
        </w:rPr>
        <w:t xml:space="preserve"> &amp; </w:t>
      </w:r>
      <w:proofErr w:type="spellStart"/>
      <w:r w:rsidR="00864926" w:rsidRPr="00491D85">
        <w:rPr>
          <w:rFonts w:ascii="Times New Roman" w:hAnsi="Times New Roman" w:cs="Times New Roman"/>
          <w:kern w:val="0"/>
        </w:rPr>
        <w:t>Heise</w:t>
      </w:r>
      <w:proofErr w:type="spellEnd"/>
      <w:r w:rsidR="00864926" w:rsidRPr="00491D85">
        <w:rPr>
          <w:rFonts w:ascii="Times New Roman" w:hAnsi="Times New Roman" w:cs="Times New Roman"/>
          <w:kern w:val="0"/>
        </w:rPr>
        <w:t>, 2020; Stewart et al., 2021)</w:t>
      </w:r>
      <w:r w:rsidR="00DB14D6" w:rsidRPr="00491D85">
        <w:rPr>
          <w:rFonts w:ascii="Times New Roman" w:hAnsi="Times New Roman" w:cs="Times New Roman"/>
          <w:kern w:val="0"/>
        </w:rPr>
        <w:t>. Feminism</w:t>
      </w:r>
      <w:r w:rsidR="00864926" w:rsidRPr="00491D85">
        <w:rPr>
          <w:rFonts w:ascii="Times New Roman" w:hAnsi="Times New Roman" w:cs="Times New Roman"/>
          <w:kern w:val="0"/>
        </w:rPr>
        <w:t xml:space="preserve"> </w:t>
      </w:r>
      <w:r w:rsidR="00F86ED1" w:rsidRPr="00491D85">
        <w:rPr>
          <w:rFonts w:ascii="Times New Roman" w:hAnsi="Times New Roman" w:cs="Times New Roman"/>
          <w:kern w:val="0"/>
        </w:rPr>
        <w:t xml:space="preserve">also </w:t>
      </w:r>
      <w:r w:rsidR="00864926" w:rsidRPr="00491D85">
        <w:rPr>
          <w:rFonts w:ascii="Times New Roman" w:hAnsi="Times New Roman" w:cs="Times New Roman"/>
          <w:kern w:val="0"/>
        </w:rPr>
        <w:t>emphas</w:t>
      </w:r>
      <w:r w:rsidR="00DB14D6" w:rsidRPr="00491D85">
        <w:rPr>
          <w:rFonts w:ascii="Times New Roman" w:hAnsi="Times New Roman" w:cs="Times New Roman"/>
          <w:kern w:val="0"/>
        </w:rPr>
        <w:t>ises</w:t>
      </w:r>
      <w:r w:rsidR="00864926" w:rsidRPr="00491D85">
        <w:rPr>
          <w:rFonts w:ascii="Times New Roman" w:hAnsi="Times New Roman" w:cs="Times New Roman"/>
          <w:kern w:val="0"/>
        </w:rPr>
        <w:t xml:space="preserve"> the significance of confronting intersecting forms of oppression and discrimination, including race, class, sexuality, and disability</w:t>
      </w:r>
      <w:r w:rsidR="00F86ED1" w:rsidRPr="00491D85">
        <w:rPr>
          <w:rFonts w:ascii="Times New Roman" w:hAnsi="Times New Roman" w:cs="Times New Roman"/>
          <w:kern w:val="0"/>
        </w:rPr>
        <w:t xml:space="preserve"> </w:t>
      </w:r>
      <w:r w:rsidR="00864926" w:rsidRPr="00491D85">
        <w:rPr>
          <w:rFonts w:ascii="Times New Roman" w:hAnsi="Times New Roman" w:cs="Times New Roman"/>
          <w:kern w:val="0"/>
        </w:rPr>
        <w:t xml:space="preserve">(Crenshaw, 2006; </w:t>
      </w:r>
      <w:proofErr w:type="spellStart"/>
      <w:r w:rsidR="00864926" w:rsidRPr="00491D85">
        <w:rPr>
          <w:rFonts w:ascii="Times New Roman" w:hAnsi="Times New Roman" w:cs="Times New Roman"/>
          <w:kern w:val="0"/>
        </w:rPr>
        <w:t>Díez-Bedmar</w:t>
      </w:r>
      <w:proofErr w:type="spellEnd"/>
      <w:r w:rsidR="00864926" w:rsidRPr="00491D85">
        <w:rPr>
          <w:rFonts w:ascii="Times New Roman" w:hAnsi="Times New Roman" w:cs="Times New Roman"/>
          <w:kern w:val="0"/>
        </w:rPr>
        <w:t xml:space="preserve">, 2022). </w:t>
      </w:r>
      <w:r w:rsidR="00864926" w:rsidRPr="008F702C">
        <w:rPr>
          <w:rFonts w:ascii="Times New Roman" w:hAnsi="Times New Roman" w:cs="Times New Roman"/>
          <w:kern w:val="0"/>
        </w:rPr>
        <w:t>Feminism</w:t>
      </w:r>
      <w:r w:rsidR="008F0B9C" w:rsidRPr="008F702C">
        <w:rPr>
          <w:rFonts w:ascii="Times New Roman" w:hAnsi="Times New Roman" w:cs="Times New Roman"/>
          <w:kern w:val="0"/>
        </w:rPr>
        <w:t xml:space="preserve"> </w:t>
      </w:r>
      <w:r w:rsidR="008F0B9C" w:rsidRPr="0055088B">
        <w:rPr>
          <w:rFonts w:ascii="Times New Roman" w:hAnsi="Times New Roman" w:cs="Times New Roman"/>
          <w:kern w:val="0"/>
        </w:rPr>
        <w:t xml:space="preserve">has </w:t>
      </w:r>
      <w:r w:rsidR="00B3070A">
        <w:rPr>
          <w:rFonts w:ascii="Times New Roman" w:hAnsi="Times New Roman" w:cs="Times New Roman"/>
          <w:kern w:val="0"/>
        </w:rPr>
        <w:t xml:space="preserve">also </w:t>
      </w:r>
      <w:r w:rsidR="008F0B9C" w:rsidRPr="0055088B">
        <w:rPr>
          <w:rFonts w:ascii="Times New Roman" w:hAnsi="Times New Roman" w:cs="Times New Roman"/>
          <w:kern w:val="0"/>
        </w:rPr>
        <w:t>become a focal point in academic discussions and broader societal debates surrounding civil rights movements, economic equality initiatives, and social justice advocacy</w:t>
      </w:r>
      <w:r w:rsidR="005D20D6" w:rsidRPr="0055088B">
        <w:rPr>
          <w:rFonts w:ascii="Times New Roman" w:hAnsi="Times New Roman" w:cs="Times New Roman"/>
        </w:rPr>
        <w:t xml:space="preserve"> </w:t>
      </w:r>
      <w:r w:rsidR="005D20D6" w:rsidRPr="0055088B">
        <w:rPr>
          <w:rFonts w:ascii="Times New Roman" w:hAnsi="Times New Roman" w:cs="Times New Roman"/>
          <w:kern w:val="0"/>
        </w:rPr>
        <w:t>(</w:t>
      </w:r>
      <w:r w:rsidR="000673F4" w:rsidRPr="0055088B">
        <w:rPr>
          <w:rFonts w:ascii="Times New Roman" w:hAnsi="Times New Roman" w:cs="Times New Roman"/>
          <w:color w:val="000000"/>
        </w:rPr>
        <w:t>Fitzpatrick Bettencourt</w:t>
      </w:r>
      <w:r w:rsidR="000673F4" w:rsidRPr="0055088B">
        <w:rPr>
          <w:rFonts w:ascii="Times New Roman" w:hAnsi="Times New Roman" w:cs="Times New Roman"/>
          <w:kern w:val="0"/>
        </w:rPr>
        <w:t xml:space="preserve"> </w:t>
      </w:r>
      <w:r w:rsidR="005D20D6" w:rsidRPr="0055088B">
        <w:rPr>
          <w:rFonts w:ascii="Times New Roman" w:hAnsi="Times New Roman" w:cs="Times New Roman"/>
          <w:kern w:val="0"/>
        </w:rPr>
        <w:t>et al., 2011)</w:t>
      </w:r>
      <w:r w:rsidR="008F0B9C" w:rsidRPr="0055088B">
        <w:rPr>
          <w:rFonts w:ascii="Times New Roman" w:hAnsi="Times New Roman" w:cs="Times New Roman"/>
          <w:kern w:val="0"/>
        </w:rPr>
        <w:t xml:space="preserve">. </w:t>
      </w:r>
    </w:p>
    <w:p w14:paraId="5E64250E" w14:textId="77777777" w:rsidR="00406F36" w:rsidRDefault="00406F36" w:rsidP="00296406">
      <w:pPr>
        <w:spacing w:line="480" w:lineRule="auto"/>
        <w:ind w:firstLine="720"/>
        <w:rPr>
          <w:rFonts w:ascii="Times New Roman" w:hAnsi="Times New Roman" w:cs="Times New Roman"/>
          <w:kern w:val="0"/>
        </w:rPr>
      </w:pPr>
    </w:p>
    <w:p w14:paraId="1E6C0B33" w14:textId="7A7D0874" w:rsidR="00B007A8" w:rsidRDefault="001B031E" w:rsidP="00296406">
      <w:pPr>
        <w:spacing w:line="480" w:lineRule="auto"/>
        <w:ind w:firstLine="720"/>
        <w:rPr>
          <w:rFonts w:ascii="Times New Roman" w:hAnsi="Times New Roman" w:cs="Times New Roman"/>
          <w:kern w:val="0"/>
        </w:rPr>
      </w:pPr>
      <w:r w:rsidRPr="008F702C">
        <w:rPr>
          <w:rFonts w:ascii="Times New Roman" w:hAnsi="Times New Roman" w:cs="Times New Roman"/>
          <w:color w:val="0D0D0D"/>
          <w:shd w:val="clear" w:color="auto" w:fill="FFFFFF"/>
        </w:rPr>
        <w:lastRenderedPageBreak/>
        <w:t>Martin and Smith (2020)</w:t>
      </w:r>
      <w:r w:rsidRPr="008F702C">
        <w:rPr>
          <w:rFonts w:ascii="Times New Roman" w:hAnsi="Times New Roman" w:cs="Times New Roman"/>
          <w:kern w:val="0"/>
        </w:rPr>
        <w:t xml:space="preserve"> highlighted increased hostility and intolerance within some classrooms towards discussions </w:t>
      </w:r>
      <w:r w:rsidR="008A165E">
        <w:rPr>
          <w:rFonts w:ascii="Times New Roman" w:hAnsi="Times New Roman" w:cs="Times New Roman"/>
          <w:kern w:val="0"/>
        </w:rPr>
        <w:t>about</w:t>
      </w:r>
      <w:r w:rsidRPr="008F702C">
        <w:rPr>
          <w:rFonts w:ascii="Times New Roman" w:hAnsi="Times New Roman" w:cs="Times New Roman"/>
          <w:kern w:val="0"/>
        </w:rPr>
        <w:t xml:space="preserve"> social justice, underscoring the importance of addressing issues related to gender equality and social justice within academic settings.</w:t>
      </w:r>
      <w:r>
        <w:rPr>
          <w:rFonts w:ascii="Times New Roman" w:hAnsi="Times New Roman" w:cs="Times New Roman"/>
          <w:kern w:val="0"/>
        </w:rPr>
        <w:t xml:space="preserve"> </w:t>
      </w:r>
      <w:r w:rsidR="0055088B" w:rsidRPr="0055088B">
        <w:rPr>
          <w:rFonts w:ascii="Times New Roman" w:hAnsi="Times New Roman" w:cs="Times New Roman"/>
          <w:kern w:val="0"/>
        </w:rPr>
        <w:t>Fitzpatrick Bettencourt et al. (2011) found that younger adults, regardless of gender, tend to hold more progressive views on politics, religion, and women's issues. Notably</w:t>
      </w:r>
      <w:r w:rsidR="004F15C0">
        <w:rPr>
          <w:rFonts w:ascii="Times New Roman" w:hAnsi="Times New Roman" w:cs="Times New Roman"/>
          <w:kern w:val="0"/>
        </w:rPr>
        <w:t>, however</w:t>
      </w:r>
      <w:r w:rsidR="0055088B" w:rsidRPr="0055088B">
        <w:rPr>
          <w:rFonts w:ascii="Times New Roman" w:hAnsi="Times New Roman" w:cs="Times New Roman"/>
          <w:kern w:val="0"/>
        </w:rPr>
        <w:t>, both younger and older women exhibited significantly more favo</w:t>
      </w:r>
      <w:r w:rsidR="000D69DA">
        <w:rPr>
          <w:rFonts w:ascii="Times New Roman" w:hAnsi="Times New Roman" w:cs="Times New Roman"/>
          <w:kern w:val="0"/>
        </w:rPr>
        <w:t>u</w:t>
      </w:r>
      <w:r w:rsidR="0055088B" w:rsidRPr="0055088B">
        <w:rPr>
          <w:rFonts w:ascii="Times New Roman" w:hAnsi="Times New Roman" w:cs="Times New Roman"/>
          <w:kern w:val="0"/>
        </w:rPr>
        <w:t xml:space="preserve">rable attitudes toward feminism compared to men. </w:t>
      </w:r>
      <w:r w:rsidR="00C92C29" w:rsidRPr="00DA1B5E">
        <w:rPr>
          <w:rFonts w:ascii="Times New Roman" w:hAnsi="Times New Roman" w:cs="Times New Roman"/>
          <w:kern w:val="0"/>
        </w:rPr>
        <w:t xml:space="preserve">Attitudes toward feminism vary among individuals and are influenced by </w:t>
      </w:r>
      <w:r w:rsidR="008A165E">
        <w:rPr>
          <w:rFonts w:ascii="Times New Roman" w:hAnsi="Times New Roman" w:cs="Times New Roman"/>
          <w:kern w:val="0"/>
        </w:rPr>
        <w:t>many</w:t>
      </w:r>
      <w:r w:rsidR="00C92C29" w:rsidRPr="00DA1B5E">
        <w:rPr>
          <w:rFonts w:ascii="Times New Roman" w:hAnsi="Times New Roman" w:cs="Times New Roman"/>
          <w:kern w:val="0"/>
        </w:rPr>
        <w:t xml:space="preserve"> factors, including gender, cultural background, education, and personal experiences (Davis &amp; Greenstein, 2009). </w:t>
      </w:r>
    </w:p>
    <w:p w14:paraId="093AEACF" w14:textId="77777777" w:rsidR="000A367A" w:rsidRDefault="000A367A" w:rsidP="00296406">
      <w:pPr>
        <w:autoSpaceDE w:val="0"/>
        <w:autoSpaceDN w:val="0"/>
        <w:adjustRightInd w:val="0"/>
        <w:spacing w:line="480" w:lineRule="auto"/>
        <w:rPr>
          <w:rFonts w:ascii="Times New Roman" w:hAnsi="Times New Roman" w:cs="Times New Roman"/>
          <w:kern w:val="0"/>
        </w:rPr>
      </w:pPr>
    </w:p>
    <w:p w14:paraId="201E4449" w14:textId="4714F93F" w:rsidR="00FB4681" w:rsidRPr="001D54AB" w:rsidRDefault="00FB4681" w:rsidP="00296406">
      <w:pPr>
        <w:autoSpaceDE w:val="0"/>
        <w:autoSpaceDN w:val="0"/>
        <w:adjustRightInd w:val="0"/>
        <w:spacing w:line="480" w:lineRule="auto"/>
        <w:ind w:firstLine="720"/>
        <w:rPr>
          <w:rFonts w:ascii="Times New Roman" w:hAnsi="Times New Roman" w:cs="Times New Roman"/>
          <w:kern w:val="0"/>
        </w:rPr>
      </w:pPr>
      <w:r w:rsidRPr="00ED1B59">
        <w:rPr>
          <w:rFonts w:ascii="Times New Roman" w:hAnsi="Times New Roman" w:cs="Times New Roman"/>
          <w:kern w:val="0"/>
        </w:rPr>
        <w:t xml:space="preserve">Research </w:t>
      </w:r>
      <w:r w:rsidRPr="00D55B2F">
        <w:rPr>
          <w:rFonts w:ascii="Times New Roman" w:hAnsi="Times New Roman" w:cs="Times New Roman"/>
          <w:kern w:val="0"/>
        </w:rPr>
        <w:t xml:space="preserve">suggests that women </w:t>
      </w:r>
      <w:r w:rsidR="00AC3534">
        <w:rPr>
          <w:rFonts w:ascii="Times New Roman" w:hAnsi="Times New Roman" w:cs="Times New Roman"/>
          <w:kern w:val="0"/>
        </w:rPr>
        <w:t>ar</w:t>
      </w:r>
      <w:r w:rsidR="00DF2E60">
        <w:rPr>
          <w:rFonts w:ascii="Times New Roman" w:hAnsi="Times New Roman" w:cs="Times New Roman"/>
          <w:kern w:val="0"/>
        </w:rPr>
        <w:t>e</w:t>
      </w:r>
      <w:r w:rsidRPr="00D55B2F">
        <w:rPr>
          <w:rFonts w:ascii="Times New Roman" w:hAnsi="Times New Roman" w:cs="Times New Roman"/>
          <w:kern w:val="0"/>
        </w:rPr>
        <w:t xml:space="preserve"> more likely to perceive gender inequality as a significant issue</w:t>
      </w:r>
      <w:r w:rsidR="008D3FF7" w:rsidRPr="00D55B2F">
        <w:rPr>
          <w:rFonts w:ascii="Times New Roman" w:hAnsi="Times New Roman" w:cs="Times New Roman"/>
          <w:kern w:val="0"/>
        </w:rPr>
        <w:t xml:space="preserve"> despite </w:t>
      </w:r>
      <w:r w:rsidR="00057550" w:rsidRPr="00D55B2F">
        <w:rPr>
          <w:rFonts w:ascii="Times New Roman" w:hAnsi="Times New Roman" w:cs="Times New Roman"/>
          <w:kern w:val="0"/>
        </w:rPr>
        <w:t xml:space="preserve">developing </w:t>
      </w:r>
      <w:r w:rsidR="008E2ECA" w:rsidRPr="00D55B2F">
        <w:rPr>
          <w:rFonts w:ascii="Times New Roman" w:hAnsi="Times New Roman" w:cs="Times New Roman"/>
          <w:kern w:val="0"/>
        </w:rPr>
        <w:t>advanc</w:t>
      </w:r>
      <w:r w:rsidR="005164F4" w:rsidRPr="00D55B2F">
        <w:rPr>
          <w:rFonts w:ascii="Times New Roman" w:hAnsi="Times New Roman" w:cs="Times New Roman"/>
          <w:kern w:val="0"/>
        </w:rPr>
        <w:t>e</w:t>
      </w:r>
      <w:r w:rsidR="008E2ECA" w:rsidRPr="00D55B2F">
        <w:rPr>
          <w:rFonts w:ascii="Times New Roman" w:hAnsi="Times New Roman" w:cs="Times New Roman"/>
          <w:kern w:val="0"/>
        </w:rPr>
        <w:t>ments</w:t>
      </w:r>
      <w:r w:rsidR="00DC3255" w:rsidRPr="00D55B2F">
        <w:rPr>
          <w:rFonts w:ascii="Times New Roman" w:hAnsi="Times New Roman" w:cs="Times New Roman"/>
          <w:kern w:val="0"/>
        </w:rPr>
        <w:t xml:space="preserve">, especially </w:t>
      </w:r>
      <w:r w:rsidR="00500D40" w:rsidRPr="00D55B2F">
        <w:rPr>
          <w:rFonts w:ascii="Times New Roman" w:hAnsi="Times New Roman" w:cs="Times New Roman"/>
          <w:kern w:val="0"/>
        </w:rPr>
        <w:t xml:space="preserve">in </w:t>
      </w:r>
      <w:r w:rsidR="00DC3255" w:rsidRPr="00D55B2F">
        <w:rPr>
          <w:rFonts w:ascii="Times New Roman" w:hAnsi="Times New Roman" w:cs="Times New Roman"/>
          <w:kern w:val="0"/>
        </w:rPr>
        <w:t>education</w:t>
      </w:r>
      <w:r w:rsidR="00146577" w:rsidRPr="00D55B2F">
        <w:rPr>
          <w:rFonts w:ascii="Times New Roman" w:hAnsi="Times New Roman" w:cs="Times New Roman"/>
          <w:kern w:val="0"/>
        </w:rPr>
        <w:t xml:space="preserve"> (</w:t>
      </w:r>
      <w:proofErr w:type="spellStart"/>
      <w:r w:rsidR="00D04BAE" w:rsidRPr="00D55B2F">
        <w:rPr>
          <w:rFonts w:ascii="Times New Roman" w:hAnsi="Times New Roman" w:cs="Times New Roman"/>
          <w:color w:val="3A3A3A"/>
          <w:shd w:val="clear" w:color="auto" w:fill="FFFFFF"/>
        </w:rPr>
        <w:t>Belingheri</w:t>
      </w:r>
      <w:proofErr w:type="spellEnd"/>
      <w:r w:rsidR="00D04BAE" w:rsidRPr="00D55B2F">
        <w:rPr>
          <w:rFonts w:ascii="Times New Roman" w:hAnsi="Times New Roman" w:cs="Times New Roman"/>
          <w:color w:val="3A3A3A"/>
          <w:shd w:val="clear" w:color="auto" w:fill="FFFFFF"/>
        </w:rPr>
        <w:t>, 2021)</w:t>
      </w:r>
      <w:r w:rsidR="005164F4" w:rsidRPr="00D55B2F">
        <w:rPr>
          <w:rFonts w:ascii="Times New Roman" w:hAnsi="Times New Roman" w:cs="Times New Roman"/>
          <w:kern w:val="0"/>
        </w:rPr>
        <w:t>.</w:t>
      </w:r>
      <w:r w:rsidR="007A0B3C" w:rsidRPr="00D55B2F">
        <w:rPr>
          <w:rFonts w:ascii="Times New Roman" w:hAnsi="Times New Roman" w:cs="Times New Roman"/>
          <w:kern w:val="0"/>
        </w:rPr>
        <w:t xml:space="preserve"> </w:t>
      </w:r>
      <w:r w:rsidRPr="00D55B2F">
        <w:rPr>
          <w:rFonts w:ascii="Times New Roman" w:hAnsi="Times New Roman" w:cs="Times New Roman"/>
          <w:kern w:val="0"/>
        </w:rPr>
        <w:t>Personal experiences with gender discrimination and oppression significantly influence attitudes towards feminism</w:t>
      </w:r>
      <w:r w:rsidR="00505CC4" w:rsidRPr="00D55B2F">
        <w:rPr>
          <w:rFonts w:ascii="Times New Roman" w:hAnsi="Times New Roman" w:cs="Times New Roman"/>
          <w:kern w:val="0"/>
        </w:rPr>
        <w:t xml:space="preserve"> and </w:t>
      </w:r>
      <w:r w:rsidR="006F2D86" w:rsidRPr="00D55B2F">
        <w:rPr>
          <w:rFonts w:ascii="Times New Roman" w:hAnsi="Times New Roman" w:cs="Times New Roman"/>
          <w:kern w:val="0"/>
        </w:rPr>
        <w:t xml:space="preserve">promote a </w:t>
      </w:r>
      <w:r w:rsidR="00505CC4" w:rsidRPr="00D55B2F">
        <w:rPr>
          <w:rFonts w:ascii="Times New Roman" w:hAnsi="Times New Roman" w:cs="Times New Roman"/>
          <w:kern w:val="0"/>
        </w:rPr>
        <w:t>greater alignment with feminist goals</w:t>
      </w:r>
      <w:r w:rsidR="00FB4CD4" w:rsidRPr="00D55B2F">
        <w:rPr>
          <w:rFonts w:ascii="Times New Roman" w:hAnsi="Times New Roman" w:cs="Times New Roman"/>
          <w:kern w:val="0"/>
        </w:rPr>
        <w:t xml:space="preserve"> and identity </w:t>
      </w:r>
      <w:r w:rsidRPr="00D55B2F">
        <w:rPr>
          <w:rFonts w:ascii="Times New Roman" w:hAnsi="Times New Roman" w:cs="Times New Roman"/>
          <w:kern w:val="0"/>
        </w:rPr>
        <w:t>(</w:t>
      </w:r>
      <w:proofErr w:type="spellStart"/>
      <w:r w:rsidR="001A30A0" w:rsidRPr="00D55B2F">
        <w:rPr>
          <w:rFonts w:ascii="Times New Roman" w:hAnsi="Times New Roman" w:cs="Times New Roman"/>
          <w:color w:val="3A3A3A"/>
          <w:shd w:val="clear" w:color="auto" w:fill="FFFFFF"/>
        </w:rPr>
        <w:t>DeFelice</w:t>
      </w:r>
      <w:proofErr w:type="spellEnd"/>
      <w:r w:rsidR="00D55B2F" w:rsidRPr="00D55B2F">
        <w:rPr>
          <w:rFonts w:ascii="Times New Roman" w:hAnsi="Times New Roman" w:cs="Times New Roman"/>
          <w:color w:val="3A3A3A"/>
          <w:shd w:val="clear" w:color="auto" w:fill="FFFFFF"/>
        </w:rPr>
        <w:t xml:space="preserve"> &amp; </w:t>
      </w:r>
      <w:r w:rsidR="001A30A0" w:rsidRPr="00D55B2F">
        <w:rPr>
          <w:rFonts w:ascii="Times New Roman" w:hAnsi="Times New Roman" w:cs="Times New Roman"/>
          <w:color w:val="3A3A3A"/>
          <w:shd w:val="clear" w:color="auto" w:fill="FFFFFF"/>
        </w:rPr>
        <w:t>Diller</w:t>
      </w:r>
      <w:r w:rsidR="00D55B2F" w:rsidRPr="00D55B2F">
        <w:rPr>
          <w:rFonts w:ascii="Times New Roman" w:hAnsi="Times New Roman" w:cs="Times New Roman"/>
          <w:color w:val="3A3A3A"/>
          <w:shd w:val="clear" w:color="auto" w:fill="FFFFFF"/>
        </w:rPr>
        <w:t xml:space="preserve">, 2019; </w:t>
      </w:r>
      <w:r w:rsidR="00FB4CD4" w:rsidRPr="00D55B2F">
        <w:rPr>
          <w:rFonts w:ascii="Times New Roman" w:hAnsi="Times New Roman" w:cs="Times New Roman"/>
          <w:color w:val="3A3A3A"/>
          <w:shd w:val="clear" w:color="auto" w:fill="FFFFFF"/>
        </w:rPr>
        <w:t>Leaper</w:t>
      </w:r>
      <w:r w:rsidR="0012343B" w:rsidRPr="00D55B2F">
        <w:rPr>
          <w:rFonts w:ascii="Times New Roman" w:hAnsi="Times New Roman" w:cs="Times New Roman"/>
          <w:color w:val="3A3A3A"/>
          <w:shd w:val="clear" w:color="auto" w:fill="FFFFFF"/>
        </w:rPr>
        <w:t xml:space="preserve"> &amp; </w:t>
      </w:r>
      <w:r w:rsidR="0012343B" w:rsidRPr="00D55B2F">
        <w:rPr>
          <w:rFonts w:ascii="Times New Roman" w:hAnsi="Times New Roman" w:cs="Times New Roman"/>
          <w:color w:val="3A3A3A"/>
          <w:shd w:val="clear" w:color="auto" w:fill="FFFFFF"/>
        </w:rPr>
        <w:t>Arias</w:t>
      </w:r>
      <w:r w:rsidR="0012343B" w:rsidRPr="00D55B2F">
        <w:rPr>
          <w:rFonts w:ascii="Times New Roman" w:hAnsi="Times New Roman" w:cs="Times New Roman"/>
          <w:color w:val="3A3A3A"/>
          <w:shd w:val="clear" w:color="auto" w:fill="FFFFFF"/>
        </w:rPr>
        <w:t>,</w:t>
      </w:r>
      <w:r w:rsidR="00FB4CD4" w:rsidRPr="00D55B2F">
        <w:rPr>
          <w:rFonts w:ascii="Times New Roman" w:hAnsi="Times New Roman" w:cs="Times New Roman"/>
          <w:color w:val="3A3A3A"/>
          <w:shd w:val="clear" w:color="auto" w:fill="FFFFFF"/>
        </w:rPr>
        <w:t xml:space="preserve"> 2011</w:t>
      </w:r>
      <w:r w:rsidRPr="00D55B2F">
        <w:rPr>
          <w:rFonts w:ascii="Times New Roman" w:hAnsi="Times New Roman" w:cs="Times New Roman"/>
          <w:kern w:val="0"/>
        </w:rPr>
        <w:t xml:space="preserve">). </w:t>
      </w:r>
      <w:r w:rsidR="00617EB9" w:rsidRPr="00D55B2F">
        <w:rPr>
          <w:rFonts w:ascii="Times New Roman" w:hAnsi="Times New Roman" w:cs="Times New Roman"/>
          <w:kern w:val="0"/>
        </w:rPr>
        <w:t xml:space="preserve">Leaper </w:t>
      </w:r>
      <w:r w:rsidR="0012343B" w:rsidRPr="00D55B2F">
        <w:rPr>
          <w:rFonts w:ascii="Times New Roman" w:hAnsi="Times New Roman" w:cs="Times New Roman"/>
          <w:kern w:val="0"/>
        </w:rPr>
        <w:t xml:space="preserve">and Arias (2011) </w:t>
      </w:r>
      <w:r w:rsidRPr="00D55B2F">
        <w:rPr>
          <w:rFonts w:ascii="Times New Roman" w:hAnsi="Times New Roman" w:cs="Times New Roman"/>
          <w:kern w:val="0"/>
        </w:rPr>
        <w:t>suggest that women who have experienced gender</w:t>
      </w:r>
      <w:r w:rsidRPr="00FD1E26">
        <w:rPr>
          <w:rFonts w:ascii="Times New Roman" w:hAnsi="Times New Roman" w:cs="Times New Roman"/>
          <w:kern w:val="0"/>
        </w:rPr>
        <w:t>-based discrimination</w:t>
      </w:r>
      <w:r w:rsidRPr="001D54AB">
        <w:rPr>
          <w:rFonts w:ascii="Times New Roman" w:hAnsi="Times New Roman" w:cs="Times New Roman"/>
          <w:kern w:val="0"/>
        </w:rPr>
        <w:t xml:space="preserve"> or harassment</w:t>
      </w:r>
      <w:r w:rsidR="0012343B">
        <w:rPr>
          <w:rFonts w:ascii="Times New Roman" w:hAnsi="Times New Roman" w:cs="Times New Roman"/>
          <w:kern w:val="0"/>
        </w:rPr>
        <w:t xml:space="preserve">, such as sexism, </w:t>
      </w:r>
      <w:r w:rsidRPr="001D54AB">
        <w:rPr>
          <w:rFonts w:ascii="Times New Roman" w:hAnsi="Times New Roman" w:cs="Times New Roman"/>
          <w:kern w:val="0"/>
        </w:rPr>
        <w:t>are more likely to identify with feminist ideologies</w:t>
      </w:r>
      <w:r w:rsidR="001C422B">
        <w:rPr>
          <w:rFonts w:ascii="Times New Roman" w:hAnsi="Times New Roman" w:cs="Times New Roman"/>
          <w:kern w:val="0"/>
        </w:rPr>
        <w:t xml:space="preserve">, sometimes </w:t>
      </w:r>
      <w:r w:rsidR="000451ED">
        <w:rPr>
          <w:rFonts w:ascii="Times New Roman" w:hAnsi="Times New Roman" w:cs="Times New Roman"/>
          <w:kern w:val="0"/>
        </w:rPr>
        <w:t>as a</w:t>
      </w:r>
      <w:r w:rsidR="0012343B">
        <w:rPr>
          <w:rFonts w:ascii="Times New Roman" w:hAnsi="Times New Roman" w:cs="Times New Roman"/>
          <w:kern w:val="0"/>
        </w:rPr>
        <w:t xml:space="preserve"> </w:t>
      </w:r>
      <w:r w:rsidR="000451ED">
        <w:rPr>
          <w:rFonts w:ascii="Times New Roman" w:hAnsi="Times New Roman" w:cs="Times New Roman"/>
          <w:kern w:val="0"/>
        </w:rPr>
        <w:t>form</w:t>
      </w:r>
      <w:r w:rsidR="0012343B">
        <w:rPr>
          <w:rFonts w:ascii="Times New Roman" w:hAnsi="Times New Roman" w:cs="Times New Roman"/>
          <w:kern w:val="0"/>
        </w:rPr>
        <w:t xml:space="preserve"> </w:t>
      </w:r>
      <w:r w:rsidR="000451ED">
        <w:rPr>
          <w:rFonts w:ascii="Times New Roman" w:hAnsi="Times New Roman" w:cs="Times New Roman"/>
          <w:kern w:val="0"/>
        </w:rPr>
        <w:t xml:space="preserve">of </w:t>
      </w:r>
      <w:r w:rsidR="0012343B">
        <w:rPr>
          <w:rFonts w:ascii="Times New Roman" w:hAnsi="Times New Roman" w:cs="Times New Roman"/>
          <w:kern w:val="0"/>
        </w:rPr>
        <w:t>support</w:t>
      </w:r>
      <w:r w:rsidR="001C422B">
        <w:rPr>
          <w:rFonts w:ascii="Times New Roman" w:hAnsi="Times New Roman" w:cs="Times New Roman"/>
          <w:kern w:val="0"/>
        </w:rPr>
        <w:t xml:space="preserve">. </w:t>
      </w:r>
      <w:r w:rsidRPr="001D54AB">
        <w:rPr>
          <w:rFonts w:ascii="Times New Roman" w:hAnsi="Times New Roman" w:cs="Times New Roman"/>
          <w:kern w:val="0"/>
        </w:rPr>
        <w:t xml:space="preserve">These experiences, often painful and challenging, </w:t>
      </w:r>
      <w:r w:rsidR="00DF2E60">
        <w:rPr>
          <w:rFonts w:ascii="Times New Roman" w:hAnsi="Times New Roman" w:cs="Times New Roman"/>
          <w:kern w:val="0"/>
        </w:rPr>
        <w:t xml:space="preserve">can </w:t>
      </w:r>
      <w:r w:rsidRPr="001D54AB">
        <w:rPr>
          <w:rFonts w:ascii="Times New Roman" w:hAnsi="Times New Roman" w:cs="Times New Roman"/>
          <w:kern w:val="0"/>
        </w:rPr>
        <w:t>shape individuals’ perceptions of gender inequality and their engagement with feminist activism</w:t>
      </w:r>
      <w:r w:rsidR="00B42498">
        <w:rPr>
          <w:rFonts w:ascii="Times New Roman" w:hAnsi="Times New Roman" w:cs="Times New Roman"/>
          <w:kern w:val="0"/>
        </w:rPr>
        <w:t xml:space="preserve"> (</w:t>
      </w:r>
      <w:proofErr w:type="spellStart"/>
      <w:r w:rsidR="00D55B2F" w:rsidRPr="00D55B2F">
        <w:rPr>
          <w:rFonts w:ascii="Times New Roman" w:hAnsi="Times New Roman" w:cs="Times New Roman"/>
          <w:color w:val="3A3A3A"/>
          <w:shd w:val="clear" w:color="auto" w:fill="FFFFFF"/>
        </w:rPr>
        <w:t>DeFelice</w:t>
      </w:r>
      <w:proofErr w:type="spellEnd"/>
      <w:r w:rsidR="00D55B2F" w:rsidRPr="00D55B2F">
        <w:rPr>
          <w:rFonts w:ascii="Times New Roman" w:hAnsi="Times New Roman" w:cs="Times New Roman"/>
          <w:color w:val="3A3A3A"/>
          <w:shd w:val="clear" w:color="auto" w:fill="FFFFFF"/>
        </w:rPr>
        <w:t xml:space="preserve"> &amp; Diller, 2019</w:t>
      </w:r>
      <w:r w:rsidR="0093324C">
        <w:rPr>
          <w:rFonts w:ascii="Times New Roman" w:hAnsi="Times New Roman" w:cs="Times New Roman"/>
          <w:color w:val="3A3A3A"/>
          <w:shd w:val="clear" w:color="auto" w:fill="FFFFFF"/>
        </w:rPr>
        <w:t xml:space="preserve">; </w:t>
      </w:r>
      <w:r w:rsidR="0093324C" w:rsidRPr="00D55B2F">
        <w:rPr>
          <w:rFonts w:ascii="Times New Roman" w:hAnsi="Times New Roman" w:cs="Times New Roman"/>
          <w:color w:val="3A3A3A"/>
          <w:shd w:val="clear" w:color="auto" w:fill="FFFFFF"/>
        </w:rPr>
        <w:t>Leaper &amp; Arias, 2011</w:t>
      </w:r>
      <w:r w:rsidR="00B42498">
        <w:rPr>
          <w:rFonts w:ascii="Times New Roman" w:hAnsi="Times New Roman" w:cs="Times New Roman"/>
          <w:kern w:val="0"/>
        </w:rPr>
        <w:t>)</w:t>
      </w:r>
      <w:r w:rsidRPr="001D54AB">
        <w:rPr>
          <w:rFonts w:ascii="Times New Roman" w:hAnsi="Times New Roman" w:cs="Times New Roman"/>
          <w:kern w:val="0"/>
        </w:rPr>
        <w:t>.</w:t>
      </w:r>
    </w:p>
    <w:p w14:paraId="1DA32C64" w14:textId="2064B6B0" w:rsidR="00251DD2" w:rsidRPr="001B6AB5" w:rsidRDefault="00251DD2" w:rsidP="00296406">
      <w:pPr>
        <w:autoSpaceDE w:val="0"/>
        <w:autoSpaceDN w:val="0"/>
        <w:adjustRightInd w:val="0"/>
        <w:spacing w:line="480" w:lineRule="auto"/>
        <w:rPr>
          <w:rFonts w:ascii="Times New Roman" w:hAnsi="Times New Roman" w:cs="Times New Roman"/>
          <w:kern w:val="0"/>
        </w:rPr>
      </w:pPr>
    </w:p>
    <w:p w14:paraId="63169419" w14:textId="6E4287D1" w:rsidR="00E93634" w:rsidRPr="001B6AB5" w:rsidRDefault="00426D31" w:rsidP="00296406">
      <w:pPr>
        <w:autoSpaceDE w:val="0"/>
        <w:autoSpaceDN w:val="0"/>
        <w:adjustRightInd w:val="0"/>
        <w:spacing w:line="480" w:lineRule="auto"/>
        <w:ind w:firstLine="720"/>
        <w:rPr>
          <w:rFonts w:ascii="Times New Roman" w:hAnsi="Times New Roman" w:cs="Times New Roman"/>
        </w:rPr>
      </w:pPr>
      <w:r w:rsidRPr="001B6AB5">
        <w:rPr>
          <w:rFonts w:ascii="Times New Roman" w:hAnsi="Times New Roman" w:cs="Times New Roman"/>
          <w:color w:val="0D0D0D"/>
          <w:shd w:val="clear" w:color="auto" w:fill="FFFFFF"/>
        </w:rPr>
        <w:t xml:space="preserve"> </w:t>
      </w:r>
      <w:r w:rsidR="00251DD2" w:rsidRPr="001B6AB5">
        <w:rPr>
          <w:rFonts w:ascii="Times New Roman" w:hAnsi="Times New Roman" w:cs="Times New Roman"/>
          <w:color w:val="0D0D0D"/>
          <w:shd w:val="clear" w:color="auto" w:fill="FFFFFF"/>
        </w:rPr>
        <w:t>S</w:t>
      </w:r>
      <w:r w:rsidRPr="001B6AB5">
        <w:rPr>
          <w:rFonts w:ascii="Times New Roman" w:hAnsi="Times New Roman" w:cs="Times New Roman"/>
          <w:color w:val="0D0D0D"/>
          <w:shd w:val="clear" w:color="auto" w:fill="FFFFFF"/>
        </w:rPr>
        <w:t>ome</w:t>
      </w:r>
      <w:r w:rsidR="003904CA" w:rsidRPr="001B6AB5">
        <w:rPr>
          <w:rFonts w:ascii="Times New Roman" w:hAnsi="Times New Roman" w:cs="Times New Roman"/>
          <w:color w:val="0D0D0D"/>
          <w:shd w:val="clear" w:color="auto" w:fill="FFFFFF"/>
        </w:rPr>
        <w:t xml:space="preserve"> individuals </w:t>
      </w:r>
      <w:r w:rsidR="0083321B" w:rsidRPr="001B6AB5">
        <w:rPr>
          <w:rFonts w:ascii="Times New Roman" w:hAnsi="Times New Roman" w:cs="Times New Roman"/>
          <w:color w:val="0D0D0D"/>
          <w:shd w:val="clear" w:color="auto" w:fill="FFFFFF"/>
        </w:rPr>
        <w:t xml:space="preserve">may </w:t>
      </w:r>
      <w:r w:rsidR="003904CA" w:rsidRPr="001B6AB5">
        <w:rPr>
          <w:rFonts w:ascii="Times New Roman" w:hAnsi="Times New Roman" w:cs="Times New Roman"/>
          <w:color w:val="0D0D0D"/>
          <w:shd w:val="clear" w:color="auto" w:fill="FFFFFF"/>
        </w:rPr>
        <w:t>hold negative perceptions or misconceptions about feminism, often fuelled by misinformation</w:t>
      </w:r>
      <w:r w:rsidR="00401D1D" w:rsidRPr="001B6AB5">
        <w:rPr>
          <w:rFonts w:ascii="Times New Roman" w:hAnsi="Times New Roman" w:cs="Times New Roman"/>
          <w:color w:val="0D0D0D"/>
          <w:shd w:val="clear" w:color="auto" w:fill="FFFFFF"/>
        </w:rPr>
        <w:t xml:space="preserve"> </w:t>
      </w:r>
      <w:r w:rsidR="00DA1803" w:rsidRPr="001B6AB5">
        <w:rPr>
          <w:rFonts w:ascii="Times New Roman" w:hAnsi="Times New Roman" w:cs="Times New Roman"/>
          <w:color w:val="0D0D0D"/>
          <w:shd w:val="clear" w:color="auto" w:fill="FFFFFF"/>
        </w:rPr>
        <w:t xml:space="preserve">or negative information from </w:t>
      </w:r>
      <w:r w:rsidR="00401D1D" w:rsidRPr="001B6AB5">
        <w:rPr>
          <w:rFonts w:ascii="Times New Roman" w:hAnsi="Times New Roman" w:cs="Times New Roman"/>
          <w:color w:val="0D0D0D"/>
          <w:shd w:val="clear" w:color="auto" w:fill="FFFFFF"/>
        </w:rPr>
        <w:t>the media</w:t>
      </w:r>
      <w:r w:rsidR="003904CA" w:rsidRPr="001B6AB5">
        <w:rPr>
          <w:rFonts w:ascii="Times New Roman" w:hAnsi="Times New Roman" w:cs="Times New Roman"/>
          <w:color w:val="0D0D0D"/>
          <w:shd w:val="clear" w:color="auto" w:fill="FFFFFF"/>
        </w:rPr>
        <w:t>, stereotypes, or a lack of understanding about its principles and goals</w:t>
      </w:r>
      <w:r w:rsidRPr="001B6AB5">
        <w:rPr>
          <w:rFonts w:ascii="Times New Roman" w:hAnsi="Times New Roman" w:cs="Times New Roman"/>
          <w:color w:val="0D0D0D"/>
          <w:shd w:val="clear" w:color="auto" w:fill="FFFFFF"/>
        </w:rPr>
        <w:t xml:space="preserve"> (</w:t>
      </w:r>
      <w:r w:rsidR="00D069E0" w:rsidRPr="001B6AB5">
        <w:rPr>
          <w:rFonts w:ascii="Times New Roman" w:hAnsi="Times New Roman" w:cs="Times New Roman"/>
          <w:color w:val="3A3A3A"/>
          <w:shd w:val="clear" w:color="auto" w:fill="FFFFFF"/>
        </w:rPr>
        <w:t>Hopkins-</w:t>
      </w:r>
      <w:proofErr w:type="spellStart"/>
      <w:r w:rsidR="00D069E0" w:rsidRPr="001B6AB5">
        <w:rPr>
          <w:rFonts w:ascii="Times New Roman" w:hAnsi="Times New Roman" w:cs="Times New Roman"/>
          <w:color w:val="3A3A3A"/>
          <w:shd w:val="clear" w:color="auto" w:fill="FFFFFF"/>
        </w:rPr>
        <w:t>Doyl</w:t>
      </w:r>
      <w:proofErr w:type="spellEnd"/>
      <w:r w:rsidR="00D069E0" w:rsidRPr="001B6AB5">
        <w:rPr>
          <w:rFonts w:ascii="Times New Roman" w:hAnsi="Times New Roman" w:cs="Times New Roman"/>
          <w:color w:val="3A3A3A"/>
          <w:shd w:val="clear" w:color="auto" w:fill="FFFFFF"/>
        </w:rPr>
        <w:t xml:space="preserve"> et al., 2024</w:t>
      </w:r>
      <w:r w:rsidR="00D069E0" w:rsidRPr="001B6AB5">
        <w:rPr>
          <w:rFonts w:ascii="Times New Roman" w:hAnsi="Times New Roman" w:cs="Times New Roman"/>
          <w:color w:val="3A3A3A"/>
          <w:shd w:val="clear" w:color="auto" w:fill="FFFFFF"/>
        </w:rPr>
        <w:t xml:space="preserve">; </w:t>
      </w:r>
      <w:proofErr w:type="spellStart"/>
      <w:r w:rsidR="00DE717F" w:rsidRPr="001B6AB5">
        <w:rPr>
          <w:rFonts w:ascii="Times New Roman" w:hAnsi="Times New Roman" w:cs="Times New Roman"/>
          <w:color w:val="3A3A3A"/>
          <w:shd w:val="clear" w:color="auto" w:fill="FFFFFF"/>
        </w:rPr>
        <w:t>Santoniccolo</w:t>
      </w:r>
      <w:proofErr w:type="spellEnd"/>
      <w:r w:rsidR="00DE717F" w:rsidRPr="001B6AB5">
        <w:rPr>
          <w:rFonts w:ascii="Times New Roman" w:hAnsi="Times New Roman" w:cs="Times New Roman"/>
          <w:color w:val="3A3A3A"/>
          <w:shd w:val="clear" w:color="auto" w:fill="FFFFFF"/>
        </w:rPr>
        <w:t>, 2023</w:t>
      </w:r>
      <w:r w:rsidRPr="001B6AB5">
        <w:rPr>
          <w:rFonts w:ascii="Times New Roman" w:hAnsi="Times New Roman" w:cs="Times New Roman"/>
          <w:color w:val="0D0D0D"/>
          <w:shd w:val="clear" w:color="auto" w:fill="FFFFFF"/>
        </w:rPr>
        <w:t>)</w:t>
      </w:r>
      <w:r w:rsidR="003904CA" w:rsidRPr="001B6AB5">
        <w:rPr>
          <w:rFonts w:ascii="Times New Roman" w:hAnsi="Times New Roman" w:cs="Times New Roman"/>
          <w:color w:val="0D0D0D"/>
          <w:shd w:val="clear" w:color="auto" w:fill="FFFFFF"/>
        </w:rPr>
        <w:t xml:space="preserve">. </w:t>
      </w:r>
      <w:r w:rsidR="00783A06" w:rsidRPr="001B6AB5">
        <w:rPr>
          <w:rFonts w:ascii="Times New Roman" w:hAnsi="Times New Roman" w:cs="Times New Roman"/>
          <w:kern w:val="0"/>
        </w:rPr>
        <w:t xml:space="preserve">A prevalent misconception is the belief that feminism is anti-men and aims to elevate </w:t>
      </w:r>
      <w:r w:rsidR="00783A06" w:rsidRPr="001B6AB5">
        <w:rPr>
          <w:rFonts w:ascii="Times New Roman" w:hAnsi="Times New Roman" w:cs="Times New Roman"/>
          <w:kern w:val="0"/>
        </w:rPr>
        <w:lastRenderedPageBreak/>
        <w:t>women above men</w:t>
      </w:r>
      <w:r w:rsidR="00C8287B">
        <w:rPr>
          <w:rFonts w:ascii="Times New Roman" w:hAnsi="Times New Roman" w:cs="Times New Roman"/>
          <w:kern w:val="0"/>
        </w:rPr>
        <w:t xml:space="preserve"> (</w:t>
      </w:r>
      <w:r w:rsidR="00783A06" w:rsidRPr="001B6AB5">
        <w:rPr>
          <w:rFonts w:ascii="Times New Roman" w:hAnsi="Times New Roman" w:cs="Times New Roman"/>
          <w:kern w:val="0"/>
        </w:rPr>
        <w:t>Hopkins-</w:t>
      </w:r>
      <w:proofErr w:type="spellStart"/>
      <w:r w:rsidR="00783A06" w:rsidRPr="001B6AB5">
        <w:rPr>
          <w:rFonts w:ascii="Times New Roman" w:hAnsi="Times New Roman" w:cs="Times New Roman"/>
          <w:kern w:val="0"/>
        </w:rPr>
        <w:t>Doyl</w:t>
      </w:r>
      <w:proofErr w:type="spellEnd"/>
      <w:r w:rsidR="00783A06" w:rsidRPr="001B6AB5">
        <w:rPr>
          <w:rFonts w:ascii="Times New Roman" w:hAnsi="Times New Roman" w:cs="Times New Roman"/>
          <w:kern w:val="0"/>
        </w:rPr>
        <w:t xml:space="preserve"> et al</w:t>
      </w:r>
      <w:r w:rsidR="00C8287B">
        <w:rPr>
          <w:rFonts w:ascii="Times New Roman" w:hAnsi="Times New Roman" w:cs="Times New Roman"/>
          <w:kern w:val="0"/>
        </w:rPr>
        <w:t xml:space="preserve">., </w:t>
      </w:r>
      <w:r w:rsidR="00783A06" w:rsidRPr="001B6AB5">
        <w:rPr>
          <w:rFonts w:ascii="Times New Roman" w:hAnsi="Times New Roman" w:cs="Times New Roman"/>
          <w:kern w:val="0"/>
        </w:rPr>
        <w:t>2024)</w:t>
      </w:r>
      <w:r w:rsidR="00C8287B">
        <w:rPr>
          <w:rFonts w:ascii="Times New Roman" w:hAnsi="Times New Roman" w:cs="Times New Roman"/>
          <w:kern w:val="0"/>
        </w:rPr>
        <w:t>.</w:t>
      </w:r>
      <w:r w:rsidR="00783A06" w:rsidRPr="001B6AB5">
        <w:rPr>
          <w:rFonts w:ascii="Times New Roman" w:hAnsi="Times New Roman" w:cs="Times New Roman"/>
          <w:kern w:val="0"/>
        </w:rPr>
        <w:t xml:space="preserve"> </w:t>
      </w:r>
      <w:r w:rsidR="000A7312" w:rsidRPr="001B6AB5">
        <w:rPr>
          <w:rFonts w:ascii="Times New Roman" w:hAnsi="Times New Roman" w:cs="Times New Roman"/>
        </w:rPr>
        <w:t>These negative connotations associated with the term</w:t>
      </w:r>
      <w:r w:rsidR="00350271" w:rsidRPr="001B6AB5">
        <w:rPr>
          <w:rFonts w:ascii="Times New Roman" w:hAnsi="Times New Roman" w:cs="Times New Roman"/>
        </w:rPr>
        <w:t xml:space="preserve"> </w:t>
      </w:r>
      <w:r w:rsidR="00350271" w:rsidRPr="0070533C">
        <w:rPr>
          <w:rFonts w:ascii="Times New Roman" w:hAnsi="Times New Roman" w:cs="Times New Roman"/>
        </w:rPr>
        <w:t xml:space="preserve">feminism </w:t>
      </w:r>
      <w:r w:rsidR="000A7312" w:rsidRPr="0070533C">
        <w:rPr>
          <w:rFonts w:ascii="Times New Roman" w:hAnsi="Times New Roman" w:cs="Times New Roman"/>
        </w:rPr>
        <w:t>deter individuals, particularly men, from identifying as feminists</w:t>
      </w:r>
      <w:r w:rsidR="00783A06" w:rsidRPr="0070533C">
        <w:rPr>
          <w:rFonts w:ascii="Times New Roman" w:hAnsi="Times New Roman" w:cs="Times New Roman"/>
        </w:rPr>
        <w:t xml:space="preserve"> </w:t>
      </w:r>
      <w:r w:rsidR="000A7312" w:rsidRPr="0070533C">
        <w:rPr>
          <w:rFonts w:ascii="Times New Roman" w:hAnsi="Times New Roman" w:cs="Times New Roman"/>
        </w:rPr>
        <w:t>(</w:t>
      </w:r>
      <w:r w:rsidR="00377D32" w:rsidRPr="0070533C">
        <w:rPr>
          <w:rFonts w:ascii="Times New Roman" w:hAnsi="Times New Roman" w:cs="Times New Roman"/>
          <w:kern w:val="0"/>
        </w:rPr>
        <w:t>Hopkins-</w:t>
      </w:r>
      <w:proofErr w:type="spellStart"/>
      <w:r w:rsidR="00377D32" w:rsidRPr="0070533C">
        <w:rPr>
          <w:rFonts w:ascii="Times New Roman" w:hAnsi="Times New Roman" w:cs="Times New Roman"/>
          <w:kern w:val="0"/>
        </w:rPr>
        <w:t>Doyl</w:t>
      </w:r>
      <w:proofErr w:type="spellEnd"/>
      <w:r w:rsidR="00377D32" w:rsidRPr="0070533C">
        <w:rPr>
          <w:rFonts w:ascii="Times New Roman" w:hAnsi="Times New Roman" w:cs="Times New Roman"/>
          <w:kern w:val="0"/>
        </w:rPr>
        <w:t xml:space="preserve"> et al</w:t>
      </w:r>
      <w:r w:rsidR="00377D32" w:rsidRPr="0070533C">
        <w:rPr>
          <w:rFonts w:ascii="Times New Roman" w:hAnsi="Times New Roman" w:cs="Times New Roman"/>
          <w:kern w:val="0"/>
        </w:rPr>
        <w:t xml:space="preserve">., </w:t>
      </w:r>
      <w:r w:rsidR="00377D32" w:rsidRPr="0070533C">
        <w:rPr>
          <w:rFonts w:ascii="Times New Roman" w:hAnsi="Times New Roman" w:cs="Times New Roman"/>
          <w:kern w:val="0"/>
        </w:rPr>
        <w:t>2024</w:t>
      </w:r>
      <w:r w:rsidR="008E0E9F" w:rsidRPr="0070533C">
        <w:rPr>
          <w:rFonts w:ascii="Times New Roman" w:hAnsi="Times New Roman" w:cs="Times New Roman"/>
          <w:kern w:val="0"/>
        </w:rPr>
        <w:t>)</w:t>
      </w:r>
      <w:r w:rsidR="000A7312" w:rsidRPr="0070533C">
        <w:rPr>
          <w:rFonts w:ascii="Times New Roman" w:hAnsi="Times New Roman" w:cs="Times New Roman"/>
        </w:rPr>
        <w:t>.</w:t>
      </w:r>
      <w:r w:rsidR="009876A1" w:rsidRPr="0070533C">
        <w:rPr>
          <w:rFonts w:ascii="Times New Roman" w:hAnsi="Times New Roman" w:cs="Times New Roman"/>
        </w:rPr>
        <w:t xml:space="preserve"> </w:t>
      </w:r>
      <w:r w:rsidR="009876A1" w:rsidRPr="0070533C">
        <w:rPr>
          <w:rFonts w:ascii="Times New Roman" w:hAnsi="Times New Roman" w:cs="Times New Roman"/>
          <w:color w:val="3A3A3A"/>
          <w:shd w:val="clear" w:color="auto" w:fill="FFFFFF"/>
        </w:rPr>
        <w:t>Rivera-Rodriguez</w:t>
      </w:r>
      <w:r w:rsidR="009876A1" w:rsidRPr="0070533C">
        <w:rPr>
          <w:rFonts w:ascii="Times New Roman" w:hAnsi="Times New Roman" w:cs="Times New Roman"/>
        </w:rPr>
        <w:t xml:space="preserve"> et al. (2020) </w:t>
      </w:r>
      <w:r w:rsidR="00BF43B9" w:rsidRPr="0070533C">
        <w:rPr>
          <w:rFonts w:ascii="Times New Roman" w:hAnsi="Times New Roman" w:cs="Times New Roman"/>
        </w:rPr>
        <w:t xml:space="preserve">found </w:t>
      </w:r>
      <w:r w:rsidR="004A1055" w:rsidRPr="0070533C">
        <w:rPr>
          <w:rFonts w:ascii="Times New Roman" w:hAnsi="Times New Roman" w:cs="Times New Roman"/>
          <w:kern w:val="0"/>
        </w:rPr>
        <w:t xml:space="preserve">that men's opposition to feminist movements can be motivated by feelings of threat, such as the </w:t>
      </w:r>
      <w:r w:rsidR="0070533C" w:rsidRPr="0070533C">
        <w:rPr>
          <w:rFonts w:ascii="Times New Roman" w:hAnsi="Times New Roman" w:cs="Times New Roman"/>
          <w:color w:val="0D0D0D"/>
          <w:shd w:val="clear" w:color="auto" w:fill="FFFFFF"/>
        </w:rPr>
        <w:t>perceived erosion of traditional masculinity's significance</w:t>
      </w:r>
      <w:r w:rsidR="004A1055" w:rsidRPr="0070533C">
        <w:rPr>
          <w:rFonts w:ascii="Times New Roman" w:hAnsi="Times New Roman" w:cs="Times New Roman"/>
          <w:kern w:val="0"/>
        </w:rPr>
        <w:t>.</w:t>
      </w:r>
      <w:r w:rsidR="00957CA2" w:rsidRPr="0070533C">
        <w:rPr>
          <w:rFonts w:ascii="Times New Roman" w:hAnsi="Times New Roman" w:cs="Times New Roman"/>
        </w:rPr>
        <w:t xml:space="preserve"> </w:t>
      </w:r>
      <w:r w:rsidR="00211C8F" w:rsidRPr="0070533C">
        <w:rPr>
          <w:rFonts w:ascii="Times New Roman" w:hAnsi="Times New Roman" w:cs="Times New Roman"/>
          <w:kern w:val="0"/>
        </w:rPr>
        <w:t xml:space="preserve">Men </w:t>
      </w:r>
      <w:r w:rsidR="00D723F8" w:rsidRPr="0070533C">
        <w:rPr>
          <w:rFonts w:ascii="Times New Roman" w:hAnsi="Times New Roman" w:cs="Times New Roman"/>
          <w:kern w:val="0"/>
        </w:rPr>
        <w:t xml:space="preserve">may </w:t>
      </w:r>
      <w:r w:rsidR="000A7312" w:rsidRPr="0070533C">
        <w:rPr>
          <w:rFonts w:ascii="Times New Roman" w:hAnsi="Times New Roman" w:cs="Times New Roman"/>
          <w:kern w:val="0"/>
        </w:rPr>
        <w:t xml:space="preserve">also </w:t>
      </w:r>
      <w:r w:rsidR="00414F46" w:rsidRPr="0070533C">
        <w:rPr>
          <w:rFonts w:ascii="Times New Roman" w:hAnsi="Times New Roman" w:cs="Times New Roman"/>
          <w:kern w:val="0"/>
        </w:rPr>
        <w:t>perceive feminism as a threat to traditional gender roles and societal power structures</w:t>
      </w:r>
      <w:r w:rsidR="00414F46" w:rsidRPr="001B6AB5">
        <w:rPr>
          <w:rFonts w:ascii="Times New Roman" w:hAnsi="Times New Roman" w:cs="Times New Roman"/>
          <w:kern w:val="0"/>
        </w:rPr>
        <w:t>, with</w:t>
      </w:r>
      <w:r w:rsidR="00211C8F" w:rsidRPr="001B6AB5">
        <w:rPr>
          <w:rFonts w:ascii="Times New Roman" w:hAnsi="Times New Roman" w:cs="Times New Roman"/>
          <w:kern w:val="0"/>
        </w:rPr>
        <w:t xml:space="preserve"> </w:t>
      </w:r>
      <w:r w:rsidR="00414F46" w:rsidRPr="001B6AB5">
        <w:rPr>
          <w:rFonts w:ascii="Times New Roman" w:hAnsi="Times New Roman" w:cs="Times New Roman"/>
          <w:kern w:val="0"/>
        </w:rPr>
        <w:t>s</w:t>
      </w:r>
      <w:r w:rsidR="009C7F28" w:rsidRPr="001B6AB5">
        <w:rPr>
          <w:rFonts w:ascii="Times New Roman" w:hAnsi="Times New Roman" w:cs="Times New Roman"/>
          <w:kern w:val="0"/>
        </w:rPr>
        <w:t xml:space="preserve">tudies such </w:t>
      </w:r>
      <w:r w:rsidR="00414F46" w:rsidRPr="001B6AB5">
        <w:rPr>
          <w:rFonts w:ascii="Times New Roman" w:hAnsi="Times New Roman" w:cs="Times New Roman"/>
          <w:kern w:val="0"/>
        </w:rPr>
        <w:t xml:space="preserve">as </w:t>
      </w:r>
      <w:r w:rsidR="00925AD6" w:rsidRPr="001B6AB5">
        <w:rPr>
          <w:rFonts w:ascii="Times New Roman" w:hAnsi="Times New Roman" w:cs="Times New Roman"/>
          <w:kern w:val="0"/>
        </w:rPr>
        <w:t>(Chen et al., 2009) indicating</w:t>
      </w:r>
      <w:r w:rsidR="009C7F28" w:rsidRPr="001B6AB5">
        <w:rPr>
          <w:rFonts w:ascii="Times New Roman" w:hAnsi="Times New Roman" w:cs="Times New Roman"/>
          <w:kern w:val="0"/>
        </w:rPr>
        <w:t xml:space="preserve"> that men who strongly identify with traditional gender roles are more likely to express hostility towards feminism.</w:t>
      </w:r>
      <w:r w:rsidR="000A7312" w:rsidRPr="001B6AB5">
        <w:rPr>
          <w:rFonts w:ascii="Times New Roman" w:hAnsi="Times New Roman" w:cs="Times New Roman"/>
          <w:kern w:val="0"/>
        </w:rPr>
        <w:t xml:space="preserve"> </w:t>
      </w:r>
    </w:p>
    <w:p w14:paraId="7B839DD1" w14:textId="77777777" w:rsidR="008F59D4" w:rsidRPr="00FE0160" w:rsidRDefault="008F59D4" w:rsidP="00296406">
      <w:pPr>
        <w:pStyle w:val="paragraph"/>
        <w:spacing w:before="0" w:beforeAutospacing="0" w:after="0" w:afterAutospacing="0" w:line="480" w:lineRule="auto"/>
        <w:ind w:right="-30"/>
        <w:textAlignment w:val="baseline"/>
        <w:rPr>
          <w:rStyle w:val="eop"/>
          <w:rFonts w:eastAsiaTheme="majorEastAsia"/>
        </w:rPr>
      </w:pPr>
    </w:p>
    <w:p w14:paraId="0C4DC9D5" w14:textId="35DD9B46" w:rsidR="00C03BC6" w:rsidRPr="005952C7" w:rsidRDefault="003B4540" w:rsidP="00296406">
      <w:pPr>
        <w:autoSpaceDE w:val="0"/>
        <w:autoSpaceDN w:val="0"/>
        <w:adjustRightInd w:val="0"/>
        <w:spacing w:line="480" w:lineRule="auto"/>
        <w:ind w:firstLine="720"/>
        <w:rPr>
          <w:rFonts w:ascii="Times New Roman" w:hAnsi="Times New Roman" w:cs="Times New Roman"/>
          <w:color w:val="0D0D0D"/>
          <w:shd w:val="clear" w:color="auto" w:fill="FFFFFF"/>
        </w:rPr>
      </w:pPr>
      <w:r w:rsidRPr="005952C7">
        <w:rPr>
          <w:rFonts w:ascii="Times New Roman" w:hAnsi="Times New Roman" w:cs="Times New Roman"/>
          <w:kern w:val="0"/>
        </w:rPr>
        <w:t>The Social Roles Questionnaire (SRQ</w:t>
      </w:r>
      <w:r w:rsidR="00703683" w:rsidRPr="005952C7">
        <w:rPr>
          <w:rFonts w:ascii="Times New Roman" w:hAnsi="Times New Roman" w:cs="Times New Roman"/>
          <w:kern w:val="0"/>
        </w:rPr>
        <w:t xml:space="preserve">; </w:t>
      </w:r>
      <w:r w:rsidR="00C87BD2" w:rsidRPr="005952C7">
        <w:rPr>
          <w:rFonts w:ascii="Times New Roman" w:hAnsi="Times New Roman" w:cs="Times New Roman"/>
          <w:color w:val="3A3A3A"/>
          <w:shd w:val="clear" w:color="auto" w:fill="FFFFFF"/>
        </w:rPr>
        <w:t>Baber &amp; Jenkins Tucker</w:t>
      </w:r>
      <w:r w:rsidR="00C87BD2" w:rsidRPr="005952C7">
        <w:rPr>
          <w:rFonts w:ascii="Times New Roman" w:hAnsi="Times New Roman" w:cs="Times New Roman"/>
        </w:rPr>
        <w:t>, 2006</w:t>
      </w:r>
      <w:r w:rsidRPr="005952C7">
        <w:rPr>
          <w:rFonts w:ascii="Times New Roman" w:hAnsi="Times New Roman" w:cs="Times New Roman"/>
          <w:kern w:val="0"/>
        </w:rPr>
        <w:t xml:space="preserve">) </w:t>
      </w:r>
      <w:r w:rsidR="00E46FE9">
        <w:rPr>
          <w:rFonts w:ascii="Times New Roman" w:hAnsi="Times New Roman" w:cs="Times New Roman"/>
          <w:kern w:val="0"/>
        </w:rPr>
        <w:t>measures</w:t>
      </w:r>
      <w:r w:rsidRPr="005952C7">
        <w:rPr>
          <w:rFonts w:ascii="Times New Roman" w:hAnsi="Times New Roman" w:cs="Times New Roman"/>
          <w:kern w:val="0"/>
        </w:rPr>
        <w:t xml:space="preserve"> individuals' perceptions of </w:t>
      </w:r>
      <w:r w:rsidR="003C15A6">
        <w:rPr>
          <w:rFonts w:ascii="Times New Roman" w:hAnsi="Times New Roman" w:cs="Times New Roman"/>
          <w:kern w:val="0"/>
        </w:rPr>
        <w:t>gender role attitudes</w:t>
      </w:r>
      <w:r w:rsidR="00703683" w:rsidRPr="005952C7">
        <w:rPr>
          <w:rFonts w:ascii="Times New Roman" w:hAnsi="Times New Roman" w:cs="Times New Roman"/>
          <w:kern w:val="0"/>
        </w:rPr>
        <w:t xml:space="preserve"> (</w:t>
      </w:r>
      <w:r w:rsidR="00A9395C" w:rsidRPr="005952C7">
        <w:rPr>
          <w:rFonts w:ascii="Times New Roman" w:hAnsi="Times New Roman" w:cs="Times New Roman"/>
          <w:color w:val="3A3A3A"/>
          <w:shd w:val="clear" w:color="auto" w:fill="FFFFFF"/>
        </w:rPr>
        <w:t>Baber &amp; Jenkins Tucker</w:t>
      </w:r>
      <w:r w:rsidR="00A9395C" w:rsidRPr="005952C7">
        <w:rPr>
          <w:rFonts w:ascii="Times New Roman" w:hAnsi="Times New Roman" w:cs="Times New Roman"/>
        </w:rPr>
        <w:t>, 2006</w:t>
      </w:r>
      <w:r w:rsidR="00703683" w:rsidRPr="005952C7">
        <w:rPr>
          <w:rFonts w:ascii="Times New Roman" w:hAnsi="Times New Roman" w:cs="Times New Roman"/>
          <w:kern w:val="0"/>
        </w:rPr>
        <w:t>)</w:t>
      </w:r>
      <w:r w:rsidRPr="005952C7">
        <w:rPr>
          <w:rFonts w:ascii="Times New Roman" w:hAnsi="Times New Roman" w:cs="Times New Roman"/>
          <w:kern w:val="0"/>
        </w:rPr>
        <w:t>. Studies such a</w:t>
      </w:r>
      <w:r w:rsidR="00FE2770" w:rsidRPr="005952C7">
        <w:rPr>
          <w:rFonts w:ascii="Times New Roman" w:hAnsi="Times New Roman" w:cs="Times New Roman"/>
          <w:kern w:val="0"/>
        </w:rPr>
        <w:t xml:space="preserve">s </w:t>
      </w:r>
      <w:r w:rsidR="00FE2770" w:rsidRPr="005952C7">
        <w:rPr>
          <w:rFonts w:ascii="Times New Roman" w:hAnsi="Times New Roman" w:cs="Times New Roman"/>
          <w:color w:val="3A3A3A"/>
          <w:shd w:val="clear" w:color="auto" w:fill="FFFFFF"/>
        </w:rPr>
        <w:t>Naz</w:t>
      </w:r>
      <w:r w:rsidR="00FE2770" w:rsidRPr="005952C7">
        <w:rPr>
          <w:rFonts w:ascii="Times New Roman" w:hAnsi="Times New Roman" w:cs="Times New Roman"/>
          <w:color w:val="3A3A3A"/>
          <w:shd w:val="clear" w:color="auto" w:fill="FFFFFF"/>
        </w:rPr>
        <w:t xml:space="preserve"> et al. (2022) </w:t>
      </w:r>
      <w:r w:rsidR="00AA01E3" w:rsidRPr="005952C7">
        <w:rPr>
          <w:rFonts w:ascii="Times New Roman" w:hAnsi="Times New Roman" w:cs="Times New Roman"/>
          <w:color w:val="3A3A3A"/>
          <w:shd w:val="clear" w:color="auto" w:fill="FFFFFF"/>
        </w:rPr>
        <w:t xml:space="preserve">and </w:t>
      </w:r>
      <w:proofErr w:type="spellStart"/>
      <w:r w:rsidR="00AA01E3" w:rsidRPr="005952C7">
        <w:rPr>
          <w:rFonts w:ascii="Times New Roman" w:hAnsi="Times New Roman" w:cs="Times New Roman"/>
          <w:color w:val="000000"/>
        </w:rPr>
        <w:t>Grigoropoulos</w:t>
      </w:r>
      <w:proofErr w:type="spellEnd"/>
      <w:r w:rsidR="00AA01E3" w:rsidRPr="005952C7">
        <w:rPr>
          <w:rFonts w:ascii="Times New Roman" w:hAnsi="Times New Roman" w:cs="Times New Roman"/>
          <w:color w:val="000000"/>
        </w:rPr>
        <w:t xml:space="preserve"> </w:t>
      </w:r>
      <w:r w:rsidR="00AA01E3" w:rsidRPr="005952C7">
        <w:rPr>
          <w:rFonts w:ascii="Times New Roman" w:hAnsi="Times New Roman" w:cs="Times New Roman"/>
          <w:color w:val="000000"/>
        </w:rPr>
        <w:t>(</w:t>
      </w:r>
      <w:r w:rsidR="00AA01E3" w:rsidRPr="005952C7">
        <w:rPr>
          <w:rFonts w:ascii="Times New Roman" w:hAnsi="Times New Roman" w:cs="Times New Roman"/>
          <w:color w:val="000000"/>
        </w:rPr>
        <w:t>2024</w:t>
      </w:r>
      <w:r w:rsidR="00AA01E3" w:rsidRPr="005952C7">
        <w:rPr>
          <w:rFonts w:ascii="Times New Roman" w:hAnsi="Times New Roman" w:cs="Times New Roman"/>
          <w:color w:val="000000"/>
        </w:rPr>
        <w:t xml:space="preserve">) </w:t>
      </w:r>
      <w:r w:rsidR="008D395A" w:rsidRPr="005952C7">
        <w:rPr>
          <w:rFonts w:ascii="Times New Roman" w:hAnsi="Times New Roman" w:cs="Times New Roman"/>
          <w:color w:val="3A3A3A"/>
          <w:shd w:val="clear" w:color="auto" w:fill="FFFFFF"/>
        </w:rPr>
        <w:t>have corroborated the utility and reliability of the SRQ in assessing</w:t>
      </w:r>
      <w:r w:rsidR="003B50D2" w:rsidRPr="005952C7">
        <w:rPr>
          <w:rFonts w:ascii="Times New Roman" w:hAnsi="Times New Roman" w:cs="Times New Roman"/>
          <w:color w:val="3A3A3A"/>
          <w:shd w:val="clear" w:color="auto" w:fill="FFFFFF"/>
        </w:rPr>
        <w:t xml:space="preserve"> and </w:t>
      </w:r>
      <w:r w:rsidR="002518D6" w:rsidRPr="005952C7">
        <w:rPr>
          <w:rFonts w:ascii="Times New Roman" w:hAnsi="Times New Roman" w:cs="Times New Roman"/>
          <w:color w:val="3A3A3A"/>
          <w:shd w:val="clear" w:color="auto" w:fill="FFFFFF"/>
        </w:rPr>
        <w:t>evaluating</w:t>
      </w:r>
      <w:r w:rsidR="008D395A" w:rsidRPr="005952C7">
        <w:rPr>
          <w:rFonts w:ascii="Times New Roman" w:hAnsi="Times New Roman" w:cs="Times New Roman"/>
          <w:color w:val="3A3A3A"/>
          <w:shd w:val="clear" w:color="auto" w:fill="FFFFFF"/>
        </w:rPr>
        <w:t xml:space="preserve"> individuals' perceptions and attitudes toward</w:t>
      </w:r>
      <w:r w:rsidRPr="005952C7">
        <w:rPr>
          <w:rFonts w:ascii="Times New Roman" w:hAnsi="Times New Roman" w:cs="Times New Roman"/>
          <w:kern w:val="0"/>
        </w:rPr>
        <w:t xml:space="preserve"> social </w:t>
      </w:r>
      <w:r w:rsidR="00F32C0E" w:rsidRPr="005952C7">
        <w:rPr>
          <w:rFonts w:ascii="Times New Roman" w:hAnsi="Times New Roman" w:cs="Times New Roman"/>
          <w:kern w:val="0"/>
        </w:rPr>
        <w:t xml:space="preserve">and gender </w:t>
      </w:r>
      <w:r w:rsidRPr="005952C7">
        <w:rPr>
          <w:rFonts w:ascii="Times New Roman" w:hAnsi="Times New Roman" w:cs="Times New Roman"/>
          <w:kern w:val="0"/>
        </w:rPr>
        <w:t xml:space="preserve">roles. </w:t>
      </w:r>
      <w:r w:rsidR="009B5559" w:rsidRPr="005952C7">
        <w:rPr>
          <w:rFonts w:ascii="Times New Roman" w:hAnsi="Times New Roman" w:cs="Times New Roman"/>
          <w:color w:val="0D0D0D"/>
          <w:shd w:val="clear" w:color="auto" w:fill="FFFFFF"/>
        </w:rPr>
        <w:t>T</w:t>
      </w:r>
      <w:r w:rsidR="009B5559" w:rsidRPr="005952C7">
        <w:rPr>
          <w:rFonts w:ascii="Times New Roman" w:hAnsi="Times New Roman" w:cs="Times New Roman"/>
          <w:color w:val="0D0D0D"/>
          <w:shd w:val="clear" w:color="auto" w:fill="FFFFFF"/>
        </w:rPr>
        <w:t>he SRQ items are crafted to detect attitudes or behavio</w:t>
      </w:r>
      <w:r w:rsidR="00256905" w:rsidRPr="005952C7">
        <w:rPr>
          <w:rFonts w:ascii="Times New Roman" w:hAnsi="Times New Roman" w:cs="Times New Roman"/>
          <w:color w:val="0D0D0D"/>
          <w:shd w:val="clear" w:color="auto" w:fill="FFFFFF"/>
        </w:rPr>
        <w:t>u</w:t>
      </w:r>
      <w:r w:rsidR="009B5559" w:rsidRPr="005952C7">
        <w:rPr>
          <w:rFonts w:ascii="Times New Roman" w:hAnsi="Times New Roman" w:cs="Times New Roman"/>
          <w:color w:val="0D0D0D"/>
          <w:shd w:val="clear" w:color="auto" w:fill="FFFFFF"/>
        </w:rPr>
        <w:t>rs that may indirectly contribute to maintaining or supporting gender disparities rather than overtly endorsing them</w:t>
      </w:r>
      <w:r w:rsidR="00897119">
        <w:rPr>
          <w:rFonts w:ascii="Times New Roman" w:hAnsi="Times New Roman" w:cs="Times New Roman"/>
          <w:color w:val="0D0D0D"/>
          <w:shd w:val="clear" w:color="auto" w:fill="FFFFFF"/>
        </w:rPr>
        <w:t xml:space="preserve"> (</w:t>
      </w:r>
      <w:proofErr w:type="spellStart"/>
      <w:r w:rsidR="00897119" w:rsidRPr="005952C7">
        <w:rPr>
          <w:rFonts w:ascii="Times New Roman" w:hAnsi="Times New Roman" w:cs="Times New Roman"/>
          <w:color w:val="000000"/>
        </w:rPr>
        <w:t>Grigoropoulos</w:t>
      </w:r>
      <w:proofErr w:type="spellEnd"/>
      <w:r w:rsidR="00897119" w:rsidRPr="005952C7">
        <w:rPr>
          <w:rFonts w:ascii="Times New Roman" w:hAnsi="Times New Roman" w:cs="Times New Roman"/>
          <w:color w:val="000000"/>
        </w:rPr>
        <w:t>, 2024</w:t>
      </w:r>
      <w:r w:rsidR="00897119">
        <w:rPr>
          <w:rFonts w:ascii="Times New Roman" w:hAnsi="Times New Roman" w:cs="Times New Roman"/>
          <w:color w:val="000000"/>
        </w:rPr>
        <w:t xml:space="preserve">). </w:t>
      </w:r>
      <w:r w:rsidR="00860AF8">
        <w:rPr>
          <w:rFonts w:ascii="Times New Roman" w:hAnsi="Times New Roman" w:cs="Times New Roman"/>
          <w:color w:val="000000"/>
        </w:rPr>
        <w:t xml:space="preserve">The </w:t>
      </w:r>
      <w:r w:rsidR="00C03BC6" w:rsidRPr="005952C7">
        <w:rPr>
          <w:rFonts w:ascii="Times New Roman" w:hAnsi="Times New Roman" w:cs="Times New Roman"/>
          <w:kern w:val="0"/>
        </w:rPr>
        <w:t>SRQ</w:t>
      </w:r>
      <w:r w:rsidR="00860AF8">
        <w:rPr>
          <w:rFonts w:ascii="Times New Roman" w:hAnsi="Times New Roman" w:cs="Times New Roman"/>
          <w:kern w:val="0"/>
        </w:rPr>
        <w:t xml:space="preserve"> has demonstrated its </w:t>
      </w:r>
      <w:r w:rsidR="00C03BC6" w:rsidRPr="005952C7">
        <w:rPr>
          <w:rFonts w:ascii="Times New Roman" w:hAnsi="Times New Roman" w:cs="Times New Roman"/>
          <w:kern w:val="0"/>
        </w:rPr>
        <w:t xml:space="preserve">effectiveness in capturing diverse aspects of </w:t>
      </w:r>
      <w:r w:rsidR="005A1B9E">
        <w:rPr>
          <w:rFonts w:ascii="Times New Roman" w:hAnsi="Times New Roman" w:cs="Times New Roman"/>
          <w:kern w:val="0"/>
        </w:rPr>
        <w:t>social attitudes</w:t>
      </w:r>
      <w:r w:rsidR="00C03BC6" w:rsidRPr="005952C7">
        <w:rPr>
          <w:rFonts w:ascii="Times New Roman" w:hAnsi="Times New Roman" w:cs="Times New Roman"/>
          <w:kern w:val="0"/>
        </w:rPr>
        <w:t xml:space="preserve"> and behaviour</w:t>
      </w:r>
      <w:r w:rsidR="00A879B6">
        <w:rPr>
          <w:rFonts w:ascii="Times New Roman" w:hAnsi="Times New Roman" w:cs="Times New Roman"/>
          <w:kern w:val="0"/>
        </w:rPr>
        <w:t>,</w:t>
      </w:r>
      <w:r w:rsidR="009C1BE0">
        <w:rPr>
          <w:rFonts w:ascii="Times New Roman" w:hAnsi="Times New Roman" w:cs="Times New Roman"/>
          <w:kern w:val="0"/>
        </w:rPr>
        <w:t xml:space="preserve"> s</w:t>
      </w:r>
      <w:r w:rsidR="00C03BC6" w:rsidRPr="005952C7">
        <w:rPr>
          <w:rFonts w:ascii="Times New Roman" w:hAnsi="Times New Roman" w:cs="Times New Roman"/>
          <w:kern w:val="0"/>
        </w:rPr>
        <w:t xml:space="preserve">upporting its suitability for measuring attitudes towards </w:t>
      </w:r>
      <w:r w:rsidR="00B36145">
        <w:rPr>
          <w:rFonts w:ascii="Times New Roman" w:hAnsi="Times New Roman" w:cs="Times New Roman"/>
          <w:kern w:val="0"/>
        </w:rPr>
        <w:t>gender roles</w:t>
      </w:r>
      <w:r w:rsidR="005952C7" w:rsidRPr="005952C7">
        <w:rPr>
          <w:rFonts w:ascii="Times New Roman" w:hAnsi="Times New Roman" w:cs="Times New Roman"/>
          <w:kern w:val="0"/>
        </w:rPr>
        <w:t xml:space="preserve"> </w:t>
      </w:r>
      <w:r w:rsidR="005952C7" w:rsidRPr="005952C7">
        <w:rPr>
          <w:rFonts w:ascii="Times New Roman" w:hAnsi="Times New Roman" w:cs="Times New Roman"/>
          <w:kern w:val="0"/>
        </w:rPr>
        <w:t>(</w:t>
      </w:r>
      <w:r w:rsidR="005952C7" w:rsidRPr="005952C7">
        <w:rPr>
          <w:rFonts w:ascii="Times New Roman" w:hAnsi="Times New Roman" w:cs="Times New Roman"/>
          <w:color w:val="3A3A3A"/>
          <w:shd w:val="clear" w:color="auto" w:fill="FFFFFF"/>
        </w:rPr>
        <w:t>Baber &amp; Jenkins Tucker</w:t>
      </w:r>
      <w:r w:rsidR="005952C7" w:rsidRPr="005952C7">
        <w:rPr>
          <w:rFonts w:ascii="Times New Roman" w:hAnsi="Times New Roman" w:cs="Times New Roman"/>
        </w:rPr>
        <w:t xml:space="preserve">, 2006; </w:t>
      </w:r>
      <w:proofErr w:type="spellStart"/>
      <w:r w:rsidR="005952C7" w:rsidRPr="005952C7">
        <w:rPr>
          <w:rFonts w:ascii="Times New Roman" w:hAnsi="Times New Roman" w:cs="Times New Roman"/>
          <w:color w:val="000000"/>
        </w:rPr>
        <w:t>Grigoropoulos</w:t>
      </w:r>
      <w:proofErr w:type="spellEnd"/>
      <w:r w:rsidR="005952C7" w:rsidRPr="005952C7">
        <w:rPr>
          <w:rFonts w:ascii="Times New Roman" w:hAnsi="Times New Roman" w:cs="Times New Roman"/>
          <w:color w:val="000000"/>
        </w:rPr>
        <w:t>, 2024</w:t>
      </w:r>
      <w:r w:rsidR="002351A0">
        <w:rPr>
          <w:rFonts w:ascii="Times New Roman" w:hAnsi="Times New Roman" w:cs="Times New Roman"/>
          <w:color w:val="000000"/>
        </w:rPr>
        <w:t xml:space="preserve">; </w:t>
      </w:r>
      <w:r w:rsidR="002351A0" w:rsidRPr="005952C7">
        <w:rPr>
          <w:rFonts w:ascii="Times New Roman" w:hAnsi="Times New Roman" w:cs="Times New Roman"/>
          <w:color w:val="3A3A3A"/>
          <w:shd w:val="clear" w:color="auto" w:fill="FFFFFF"/>
        </w:rPr>
        <w:t>Naz et al</w:t>
      </w:r>
      <w:r w:rsidR="002351A0">
        <w:rPr>
          <w:rFonts w:ascii="Times New Roman" w:hAnsi="Times New Roman" w:cs="Times New Roman"/>
          <w:color w:val="3A3A3A"/>
          <w:shd w:val="clear" w:color="auto" w:fill="FFFFFF"/>
        </w:rPr>
        <w:t xml:space="preserve">., </w:t>
      </w:r>
      <w:r w:rsidR="002351A0" w:rsidRPr="005952C7">
        <w:rPr>
          <w:rFonts w:ascii="Times New Roman" w:hAnsi="Times New Roman" w:cs="Times New Roman"/>
          <w:color w:val="3A3A3A"/>
          <w:shd w:val="clear" w:color="auto" w:fill="FFFFFF"/>
        </w:rPr>
        <w:t>2022</w:t>
      </w:r>
      <w:r w:rsidR="005952C7" w:rsidRPr="005952C7">
        <w:rPr>
          <w:rFonts w:ascii="Times New Roman" w:hAnsi="Times New Roman" w:cs="Times New Roman"/>
          <w:color w:val="000000"/>
        </w:rPr>
        <w:t>)</w:t>
      </w:r>
      <w:r w:rsidR="005952C7" w:rsidRPr="005952C7">
        <w:rPr>
          <w:rFonts w:ascii="Times New Roman" w:hAnsi="Times New Roman" w:cs="Times New Roman"/>
          <w:color w:val="000000"/>
        </w:rPr>
        <w:t xml:space="preserve">. </w:t>
      </w:r>
      <w:r w:rsidR="005952C7" w:rsidRPr="005952C7">
        <w:rPr>
          <w:rFonts w:ascii="Times New Roman" w:hAnsi="Times New Roman" w:cs="Times New Roman"/>
          <w:color w:val="0D0D0D"/>
          <w:shd w:val="clear" w:color="auto" w:fill="FFFFFF"/>
        </w:rPr>
        <w:t>Therefore,</w:t>
      </w:r>
      <w:r w:rsidR="005952C7" w:rsidRPr="005952C7">
        <w:rPr>
          <w:rFonts w:ascii="Times New Roman" w:hAnsi="Times New Roman" w:cs="Times New Roman"/>
          <w:color w:val="0D0D0D"/>
          <w:shd w:val="clear" w:color="auto" w:fill="FFFFFF"/>
        </w:rPr>
        <w:t xml:space="preserve"> </w:t>
      </w:r>
      <w:r w:rsidR="005952C7" w:rsidRPr="005952C7">
        <w:rPr>
          <w:rFonts w:ascii="Times New Roman" w:hAnsi="Times New Roman" w:cs="Times New Roman"/>
          <w:color w:val="0D0D0D"/>
          <w:shd w:val="clear" w:color="auto" w:fill="FFFFFF"/>
        </w:rPr>
        <w:t xml:space="preserve">the SRQ will </w:t>
      </w:r>
      <w:r w:rsidR="005952C7" w:rsidRPr="005952C7">
        <w:rPr>
          <w:rFonts w:ascii="Times New Roman" w:hAnsi="Times New Roman" w:cs="Times New Roman"/>
          <w:color w:val="0D0D0D"/>
          <w:shd w:val="clear" w:color="auto" w:fill="FFFFFF"/>
        </w:rPr>
        <w:t xml:space="preserve">be utilised in </w:t>
      </w:r>
      <w:r w:rsidR="005952C7" w:rsidRPr="005952C7">
        <w:rPr>
          <w:rFonts w:ascii="Times New Roman" w:hAnsi="Times New Roman" w:cs="Times New Roman"/>
          <w:kern w:val="0"/>
        </w:rPr>
        <w:t>this study to measure male and female attitudes towards feminism</w:t>
      </w:r>
      <w:r w:rsidR="002351A0">
        <w:rPr>
          <w:rFonts w:ascii="Times New Roman" w:hAnsi="Times New Roman" w:cs="Times New Roman"/>
          <w:kern w:val="0"/>
        </w:rPr>
        <w:t xml:space="preserve">. </w:t>
      </w:r>
    </w:p>
    <w:p w14:paraId="19EE4345" w14:textId="77777777" w:rsidR="003B4540" w:rsidRDefault="003B4540" w:rsidP="00296406">
      <w:pPr>
        <w:pStyle w:val="paragraph"/>
        <w:spacing w:before="0" w:beforeAutospacing="0" w:after="0" w:afterAutospacing="0" w:line="480" w:lineRule="auto"/>
        <w:ind w:left="-30" w:right="-30" w:firstLine="750"/>
        <w:textAlignment w:val="baseline"/>
      </w:pPr>
    </w:p>
    <w:p w14:paraId="42745ACB" w14:textId="3BA42CA8" w:rsidR="0098526C" w:rsidRDefault="00B35B6F" w:rsidP="00296406">
      <w:pPr>
        <w:pStyle w:val="paragraph"/>
        <w:spacing w:before="0" w:beforeAutospacing="0" w:after="0" w:afterAutospacing="0" w:line="480" w:lineRule="auto"/>
        <w:ind w:left="-30" w:right="-30" w:firstLine="750"/>
        <w:textAlignment w:val="baseline"/>
        <w:rPr>
          <w:rFonts w:eastAsiaTheme="minorEastAsia"/>
        </w:rPr>
      </w:pPr>
      <w:r>
        <w:t>Th</w:t>
      </w:r>
      <w:r w:rsidR="00AC3534">
        <w:t>is study aim</w:t>
      </w:r>
      <w:r>
        <w:t>s to</w:t>
      </w:r>
      <w:r w:rsidR="0001033E" w:rsidRPr="00A862E2">
        <w:t xml:space="preserve"> explore the differences between male and female attitudes towards feminism. </w:t>
      </w:r>
      <w:r w:rsidR="00E61160" w:rsidRPr="00A862E2">
        <w:rPr>
          <w:rFonts w:eastAsiaTheme="minorEastAsia"/>
        </w:rPr>
        <w:t xml:space="preserve">Drawing from the literature presented, it is hypothesised that females will have stronger attitudes towards feminism than </w:t>
      </w:r>
      <w:r w:rsidR="00F75116" w:rsidRPr="00A862E2">
        <w:rPr>
          <w:rFonts w:eastAsiaTheme="minorEastAsia"/>
        </w:rPr>
        <w:t>males.</w:t>
      </w:r>
      <w:r w:rsidR="00F75116">
        <w:rPr>
          <w:rFonts w:eastAsiaTheme="minorEastAsia"/>
        </w:rPr>
        <w:t xml:space="preserve"> </w:t>
      </w:r>
    </w:p>
    <w:p w14:paraId="2072E0D4" w14:textId="77777777" w:rsidR="0098526C" w:rsidRPr="00A35716" w:rsidRDefault="0098526C" w:rsidP="00296406">
      <w:pPr>
        <w:spacing w:line="480" w:lineRule="auto"/>
        <w:rPr>
          <w:rFonts w:ascii="Times New Roman" w:hAnsi="Times New Roman" w:cs="Times New Roman"/>
        </w:rPr>
      </w:pPr>
    </w:p>
    <w:p w14:paraId="2CC9983B" w14:textId="22410F1D" w:rsidR="00816BA7" w:rsidRPr="008B4736" w:rsidRDefault="00816BA7" w:rsidP="00296406">
      <w:pPr>
        <w:spacing w:line="480" w:lineRule="auto"/>
        <w:jc w:val="center"/>
        <w:rPr>
          <w:rFonts w:ascii="Times New Roman" w:hAnsi="Times New Roman" w:cs="Times New Roman"/>
          <w:b/>
          <w:bCs/>
        </w:rPr>
      </w:pPr>
      <w:r w:rsidRPr="008B4736">
        <w:rPr>
          <w:rFonts w:ascii="Times New Roman" w:hAnsi="Times New Roman" w:cs="Times New Roman"/>
          <w:b/>
          <w:bCs/>
        </w:rPr>
        <w:lastRenderedPageBreak/>
        <w:t>M</w:t>
      </w:r>
      <w:r w:rsidR="008B4736" w:rsidRPr="008B4736">
        <w:rPr>
          <w:rFonts w:ascii="Times New Roman" w:hAnsi="Times New Roman" w:cs="Times New Roman"/>
          <w:b/>
          <w:bCs/>
        </w:rPr>
        <w:t>ethod</w:t>
      </w:r>
    </w:p>
    <w:p w14:paraId="4AE71F27" w14:textId="77777777" w:rsidR="00D33145" w:rsidRPr="00A35716" w:rsidRDefault="00D33145" w:rsidP="00296406">
      <w:pPr>
        <w:spacing w:line="480" w:lineRule="auto"/>
        <w:rPr>
          <w:rFonts w:ascii="Times New Roman" w:hAnsi="Times New Roman" w:cs="Times New Roman"/>
        </w:rPr>
      </w:pPr>
    </w:p>
    <w:p w14:paraId="797B2A4B" w14:textId="419453FF" w:rsidR="00816BA7" w:rsidRPr="008B4736" w:rsidRDefault="00816BA7" w:rsidP="00296406">
      <w:pPr>
        <w:spacing w:line="480" w:lineRule="auto"/>
        <w:rPr>
          <w:rFonts w:ascii="Times New Roman" w:hAnsi="Times New Roman" w:cs="Times New Roman"/>
          <w:b/>
          <w:bCs/>
        </w:rPr>
      </w:pPr>
      <w:r w:rsidRPr="008B4736">
        <w:rPr>
          <w:rFonts w:ascii="Times New Roman" w:hAnsi="Times New Roman" w:cs="Times New Roman"/>
          <w:b/>
          <w:bCs/>
        </w:rPr>
        <w:t>Participants</w:t>
      </w:r>
    </w:p>
    <w:p w14:paraId="4C0263DA" w14:textId="77777777" w:rsidR="00D33145" w:rsidRDefault="00D33145" w:rsidP="00296406">
      <w:pPr>
        <w:spacing w:line="480" w:lineRule="auto"/>
        <w:rPr>
          <w:rFonts w:ascii="Times New Roman" w:hAnsi="Times New Roman" w:cs="Times New Roman"/>
        </w:rPr>
      </w:pPr>
    </w:p>
    <w:p w14:paraId="5A0554ED" w14:textId="79A99227" w:rsidR="00D33145" w:rsidRPr="001B7253" w:rsidRDefault="00D33145" w:rsidP="00296406">
      <w:pPr>
        <w:pStyle w:val="paragraph"/>
        <w:spacing w:before="0" w:beforeAutospacing="0" w:after="0" w:afterAutospacing="0" w:line="480" w:lineRule="auto"/>
        <w:ind w:firstLine="720"/>
        <w:textAlignment w:val="baseline"/>
        <w:rPr>
          <w:rStyle w:val="normaltextrun"/>
          <w:rFonts w:eastAsiaTheme="majorEastAsia"/>
        </w:rPr>
      </w:pPr>
      <w:r>
        <w:rPr>
          <w:rStyle w:val="normaltextrun"/>
          <w:rFonts w:eastAsiaTheme="minorEastAsia"/>
        </w:rPr>
        <w:t>There were t</w:t>
      </w:r>
      <w:r w:rsidR="00EB376A">
        <w:rPr>
          <w:rStyle w:val="normaltextrun"/>
          <w:rFonts w:eastAsiaTheme="minorEastAsia"/>
        </w:rPr>
        <w:t>wenty-seven</w:t>
      </w:r>
      <w:r>
        <w:rPr>
          <w:rStyle w:val="normaltextrun"/>
          <w:rFonts w:eastAsiaTheme="minorEastAsia"/>
        </w:rPr>
        <w:t xml:space="preserve"> participants in total, all undergraduate students: </w:t>
      </w:r>
      <w:r w:rsidR="007635EE">
        <w:rPr>
          <w:rStyle w:val="normaltextrun"/>
          <w:rFonts w:eastAsiaTheme="minorEastAsia"/>
        </w:rPr>
        <w:t>18</w:t>
      </w:r>
      <w:r>
        <w:rPr>
          <w:rStyle w:val="normaltextrun"/>
          <w:rFonts w:eastAsiaTheme="minorEastAsia"/>
        </w:rPr>
        <w:t xml:space="preserve"> females</w:t>
      </w:r>
      <w:r w:rsidR="007C4977">
        <w:rPr>
          <w:rStyle w:val="normaltextrun"/>
          <w:rFonts w:eastAsiaTheme="minorEastAsia"/>
        </w:rPr>
        <w:t xml:space="preserve"> and </w:t>
      </w:r>
      <w:r w:rsidR="00AC3534">
        <w:rPr>
          <w:rStyle w:val="normaltextrun"/>
          <w:rFonts w:eastAsiaTheme="minorEastAsia"/>
        </w:rPr>
        <w:t>nine</w:t>
      </w:r>
      <w:r w:rsidR="007C4977">
        <w:rPr>
          <w:rStyle w:val="normaltextrun"/>
          <w:rFonts w:eastAsiaTheme="minorEastAsia"/>
        </w:rPr>
        <w:t xml:space="preserve"> males. The participants' ages ranged between 18 and 58 (</w:t>
      </w:r>
      <w:r w:rsidR="007C4977" w:rsidRPr="00022707">
        <w:rPr>
          <w:rStyle w:val="normaltextrun"/>
          <w:rFonts w:eastAsiaTheme="minorEastAsia"/>
          <w:i/>
          <w:iCs/>
        </w:rPr>
        <w:t>M</w:t>
      </w:r>
      <w:r w:rsidR="007C4977">
        <w:rPr>
          <w:rStyle w:val="normaltextrun"/>
          <w:rFonts w:eastAsiaTheme="minorEastAsia"/>
        </w:rPr>
        <w:t xml:space="preserve"> = 26.46, </w:t>
      </w:r>
      <w:r w:rsidR="007C4977" w:rsidRPr="00022707">
        <w:rPr>
          <w:rStyle w:val="normaltextrun"/>
          <w:rFonts w:eastAsiaTheme="minorEastAsia"/>
          <w:i/>
          <w:iCs/>
        </w:rPr>
        <w:t>SD</w:t>
      </w:r>
      <w:r w:rsidR="007C4977">
        <w:rPr>
          <w:rStyle w:val="normaltextrun"/>
          <w:rFonts w:eastAsiaTheme="minorEastAsia"/>
        </w:rPr>
        <w:t xml:space="preserve"> = 10.79).  Participants</w:t>
      </w:r>
      <w:r>
        <w:rPr>
          <w:rStyle w:val="normaltextrun"/>
          <w:rFonts w:eastAsiaTheme="minorEastAsia"/>
        </w:rPr>
        <w:t xml:space="preserve"> were recruited via the Experimental Management System (EMS). </w:t>
      </w:r>
    </w:p>
    <w:p w14:paraId="0AEA4FD5" w14:textId="77777777" w:rsidR="00D33145" w:rsidRPr="00A35716" w:rsidRDefault="00D33145" w:rsidP="00296406">
      <w:pPr>
        <w:spacing w:line="480" w:lineRule="auto"/>
        <w:rPr>
          <w:rFonts w:ascii="Times New Roman" w:hAnsi="Times New Roman" w:cs="Times New Roman"/>
        </w:rPr>
      </w:pPr>
    </w:p>
    <w:p w14:paraId="7ACE2BC0" w14:textId="2CE943F2" w:rsidR="00816BA7" w:rsidRDefault="00816BA7" w:rsidP="00296406">
      <w:pPr>
        <w:spacing w:line="480" w:lineRule="auto"/>
        <w:rPr>
          <w:rFonts w:ascii="Times New Roman" w:hAnsi="Times New Roman" w:cs="Times New Roman"/>
          <w:b/>
          <w:bCs/>
        </w:rPr>
      </w:pPr>
      <w:r w:rsidRPr="00FE7239">
        <w:rPr>
          <w:rFonts w:ascii="Times New Roman" w:hAnsi="Times New Roman" w:cs="Times New Roman"/>
          <w:b/>
          <w:bCs/>
        </w:rPr>
        <w:t>Design</w:t>
      </w:r>
    </w:p>
    <w:p w14:paraId="3C25840A" w14:textId="77777777" w:rsidR="00FE7239" w:rsidRDefault="00FE7239" w:rsidP="00296406">
      <w:pPr>
        <w:spacing w:line="480" w:lineRule="auto"/>
        <w:rPr>
          <w:rFonts w:ascii="Times New Roman" w:hAnsi="Times New Roman" w:cs="Times New Roman"/>
          <w:b/>
          <w:bCs/>
        </w:rPr>
      </w:pPr>
    </w:p>
    <w:p w14:paraId="19A82684" w14:textId="20708D47" w:rsidR="000D00DA" w:rsidRPr="00DB2DD2" w:rsidRDefault="00CB62D4" w:rsidP="00296406">
      <w:pPr>
        <w:spacing w:line="480" w:lineRule="auto"/>
        <w:rPr>
          <w:rFonts w:ascii="Times New Roman" w:hAnsi="Times New Roman" w:cs="Times New Roman"/>
          <w:b/>
          <w:bCs/>
        </w:rPr>
      </w:pPr>
      <w:r w:rsidRPr="00DB2DD2">
        <w:rPr>
          <w:rFonts w:ascii="Times New Roman" w:hAnsi="Times New Roman" w:cs="Times New Roman"/>
        </w:rPr>
        <w:t>The de</w:t>
      </w:r>
      <w:r w:rsidR="001A1B33" w:rsidRPr="00DB2DD2">
        <w:rPr>
          <w:rFonts w:ascii="Times New Roman" w:hAnsi="Times New Roman" w:cs="Times New Roman"/>
        </w:rPr>
        <w:t xml:space="preserve">sign was a between-subjects design. Gender was the </w:t>
      </w:r>
      <w:r w:rsidR="00431FBB">
        <w:rPr>
          <w:rFonts w:ascii="Times New Roman" w:hAnsi="Times New Roman" w:cs="Times New Roman"/>
        </w:rPr>
        <w:t xml:space="preserve">categorical </w:t>
      </w:r>
      <w:r w:rsidR="001A1B33" w:rsidRPr="00DB2DD2">
        <w:rPr>
          <w:rFonts w:ascii="Times New Roman" w:hAnsi="Times New Roman" w:cs="Times New Roman"/>
        </w:rPr>
        <w:t>independent variable (IV)</w:t>
      </w:r>
      <w:r w:rsidR="004F0C60" w:rsidRPr="00DB2DD2">
        <w:rPr>
          <w:rFonts w:ascii="Times New Roman" w:hAnsi="Times New Roman" w:cs="Times New Roman"/>
        </w:rPr>
        <w:t xml:space="preserve"> and </w:t>
      </w:r>
      <w:r w:rsidR="00B21B1C" w:rsidRPr="00DB2DD2">
        <w:rPr>
          <w:rFonts w:ascii="Times New Roman" w:hAnsi="Times New Roman" w:cs="Times New Roman"/>
        </w:rPr>
        <w:t>was put into two groups:</w:t>
      </w:r>
      <w:r w:rsidR="00684681" w:rsidRPr="00DB2DD2">
        <w:rPr>
          <w:rFonts w:ascii="Times New Roman" w:hAnsi="Times New Roman" w:cs="Times New Roman"/>
        </w:rPr>
        <w:t xml:space="preserve"> female (group 1) and male (group 2). A</w:t>
      </w:r>
      <w:r w:rsidR="001A1B33" w:rsidRPr="00DB2DD2">
        <w:rPr>
          <w:rFonts w:ascii="Times New Roman" w:hAnsi="Times New Roman" w:cs="Times New Roman"/>
        </w:rPr>
        <w:t xml:space="preserve">ttitudes towards feminism </w:t>
      </w:r>
      <w:r w:rsidR="00684C7F">
        <w:rPr>
          <w:rFonts w:ascii="Times New Roman" w:hAnsi="Times New Roman" w:cs="Times New Roman"/>
        </w:rPr>
        <w:t xml:space="preserve">scores </w:t>
      </w:r>
      <w:r w:rsidR="001A1B33" w:rsidRPr="00DB2DD2">
        <w:rPr>
          <w:rFonts w:ascii="Times New Roman" w:hAnsi="Times New Roman" w:cs="Times New Roman"/>
        </w:rPr>
        <w:t>w</w:t>
      </w:r>
      <w:r w:rsidR="003B218E" w:rsidRPr="00DB2DD2">
        <w:rPr>
          <w:rFonts w:ascii="Times New Roman" w:hAnsi="Times New Roman" w:cs="Times New Roman"/>
        </w:rPr>
        <w:t>ere</w:t>
      </w:r>
      <w:r w:rsidR="001A1B33" w:rsidRPr="00DB2DD2">
        <w:rPr>
          <w:rFonts w:ascii="Times New Roman" w:hAnsi="Times New Roman" w:cs="Times New Roman"/>
        </w:rPr>
        <w:t xml:space="preserve"> the</w:t>
      </w:r>
      <w:r w:rsidR="00431FBB">
        <w:rPr>
          <w:rFonts w:ascii="Times New Roman" w:hAnsi="Times New Roman" w:cs="Times New Roman"/>
        </w:rPr>
        <w:t xml:space="preserve"> continuous</w:t>
      </w:r>
      <w:r w:rsidR="001A1B33" w:rsidRPr="00DB2DD2">
        <w:rPr>
          <w:rFonts w:ascii="Times New Roman" w:hAnsi="Times New Roman" w:cs="Times New Roman"/>
        </w:rPr>
        <w:t xml:space="preserve"> dependent variable (DV)</w:t>
      </w:r>
      <w:r w:rsidR="00172ADF" w:rsidRPr="00DB2DD2">
        <w:rPr>
          <w:rFonts w:ascii="Times New Roman" w:hAnsi="Times New Roman" w:cs="Times New Roman"/>
        </w:rPr>
        <w:t xml:space="preserve"> </w:t>
      </w:r>
      <w:r w:rsidR="00A22CFC" w:rsidRPr="00DB2DD2">
        <w:rPr>
          <w:rFonts w:ascii="Times New Roman" w:hAnsi="Times New Roman" w:cs="Times New Roman"/>
        </w:rPr>
        <w:t xml:space="preserve">and </w:t>
      </w:r>
      <w:r w:rsidR="000D00DA" w:rsidRPr="00DB2DD2">
        <w:rPr>
          <w:rFonts w:ascii="Times New Roman" w:hAnsi="Times New Roman" w:cs="Times New Roman"/>
        </w:rPr>
        <w:t xml:space="preserve">were </w:t>
      </w:r>
      <w:r w:rsidR="00172ADF" w:rsidRPr="00DB2DD2">
        <w:rPr>
          <w:rFonts w:ascii="Times New Roman" w:hAnsi="Times New Roman" w:cs="Times New Roman"/>
        </w:rPr>
        <w:t>measured usin</w:t>
      </w:r>
      <w:r w:rsidR="000D00DA" w:rsidRPr="00DB2DD2">
        <w:rPr>
          <w:rFonts w:ascii="Times New Roman" w:hAnsi="Times New Roman" w:cs="Times New Roman"/>
        </w:rPr>
        <w:t xml:space="preserve">g the </w:t>
      </w:r>
      <w:r w:rsidR="0015194B" w:rsidRPr="00DB2DD2">
        <w:rPr>
          <w:rFonts w:ascii="Times New Roman" w:hAnsi="Times New Roman" w:cs="Times New Roman"/>
          <w:color w:val="3A3A3A"/>
          <w:shd w:val="clear" w:color="auto" w:fill="FFFFFF"/>
        </w:rPr>
        <w:t>S</w:t>
      </w:r>
      <w:r w:rsidR="00FF70F7">
        <w:rPr>
          <w:rFonts w:ascii="Times New Roman" w:hAnsi="Times New Roman" w:cs="Times New Roman"/>
          <w:color w:val="3A3A3A"/>
          <w:shd w:val="clear" w:color="auto" w:fill="FFFFFF"/>
        </w:rPr>
        <w:t>RQ</w:t>
      </w:r>
      <w:r w:rsidR="0015194B" w:rsidRPr="00DB2DD2">
        <w:rPr>
          <w:rFonts w:ascii="Times New Roman" w:hAnsi="Times New Roman" w:cs="Times New Roman"/>
        </w:rPr>
        <w:t>.</w:t>
      </w:r>
    </w:p>
    <w:p w14:paraId="7612880B" w14:textId="62DA4455" w:rsidR="00FE7239" w:rsidRPr="00DB2DD2" w:rsidRDefault="00FE7239" w:rsidP="00296406">
      <w:pPr>
        <w:spacing w:line="480" w:lineRule="auto"/>
        <w:rPr>
          <w:rFonts w:ascii="Times New Roman" w:hAnsi="Times New Roman" w:cs="Times New Roman"/>
        </w:rPr>
      </w:pPr>
    </w:p>
    <w:p w14:paraId="4BEE6317" w14:textId="404609BD" w:rsidR="000A00F1" w:rsidRPr="00DB2DD2" w:rsidRDefault="000A00F1" w:rsidP="00296406">
      <w:pPr>
        <w:spacing w:line="480" w:lineRule="auto"/>
        <w:ind w:firstLine="720"/>
        <w:rPr>
          <w:rFonts w:ascii="Times New Roman" w:hAnsi="Times New Roman" w:cs="Times New Roman"/>
          <w:kern w:val="0"/>
        </w:rPr>
      </w:pPr>
      <w:r w:rsidRPr="00DB2DD2">
        <w:rPr>
          <w:rFonts w:ascii="Times New Roman" w:hAnsi="Times New Roman" w:cs="Times New Roman"/>
        </w:rPr>
        <w:t xml:space="preserve">The analysis </w:t>
      </w:r>
      <w:r w:rsidR="00491AAE">
        <w:rPr>
          <w:rFonts w:ascii="Times New Roman" w:hAnsi="Times New Roman" w:cs="Times New Roman"/>
        </w:rPr>
        <w:t>conducted to compar</w:t>
      </w:r>
      <w:r w:rsidR="009C29E2" w:rsidRPr="00DB2DD2">
        <w:rPr>
          <w:rFonts w:ascii="Times New Roman" w:hAnsi="Times New Roman" w:cs="Times New Roman"/>
        </w:rPr>
        <w:t xml:space="preserve">e the difference in attitudes towards feminism between males and females </w:t>
      </w:r>
      <w:r w:rsidRPr="00DB2DD2">
        <w:rPr>
          <w:rFonts w:ascii="Times New Roman" w:hAnsi="Times New Roman" w:cs="Times New Roman"/>
        </w:rPr>
        <w:t xml:space="preserve">was an independent </w:t>
      </w:r>
      <w:r w:rsidR="00F40F23" w:rsidRPr="00DB2DD2">
        <w:rPr>
          <w:rFonts w:ascii="Times New Roman" w:hAnsi="Times New Roman" w:cs="Times New Roman"/>
          <w:kern w:val="0"/>
        </w:rPr>
        <w:t xml:space="preserve">sample </w:t>
      </w:r>
      <w:r w:rsidR="00783CA9">
        <w:rPr>
          <w:rFonts w:ascii="Times New Roman" w:hAnsi="Times New Roman" w:cs="Times New Roman"/>
          <w:kern w:val="0"/>
        </w:rPr>
        <w:t>t</w:t>
      </w:r>
      <w:r w:rsidR="00F40F23" w:rsidRPr="00DB2DD2">
        <w:rPr>
          <w:rFonts w:ascii="Times New Roman" w:hAnsi="Times New Roman" w:cs="Times New Roman"/>
          <w:kern w:val="0"/>
        </w:rPr>
        <w:t>-test</w:t>
      </w:r>
      <w:r w:rsidR="00F63FC0" w:rsidRPr="00DB2DD2">
        <w:rPr>
          <w:rFonts w:ascii="Times New Roman" w:hAnsi="Times New Roman" w:cs="Times New Roman"/>
          <w:kern w:val="0"/>
        </w:rPr>
        <w:t xml:space="preserve"> </w:t>
      </w:r>
      <w:r w:rsidR="00DB2DD2" w:rsidRPr="00DB2DD2">
        <w:rPr>
          <w:rFonts w:ascii="Times New Roman" w:hAnsi="Times New Roman" w:cs="Times New Roman"/>
          <w:kern w:val="0"/>
        </w:rPr>
        <w:t>appropriate for comparing the means of the two independent groups</w:t>
      </w:r>
      <w:r w:rsidR="00532C19">
        <w:rPr>
          <w:rFonts w:ascii="Times New Roman" w:hAnsi="Times New Roman" w:cs="Times New Roman"/>
          <w:kern w:val="0"/>
        </w:rPr>
        <w:t>.</w:t>
      </w:r>
    </w:p>
    <w:p w14:paraId="3877F348" w14:textId="77777777" w:rsidR="00F40F23" w:rsidRPr="00BC037F" w:rsidRDefault="00F40F23" w:rsidP="00296406">
      <w:pPr>
        <w:spacing w:line="480" w:lineRule="auto"/>
        <w:rPr>
          <w:rFonts w:ascii="Times New Roman" w:hAnsi="Times New Roman" w:cs="Times New Roman"/>
        </w:rPr>
      </w:pPr>
    </w:p>
    <w:p w14:paraId="4F2B07BA" w14:textId="7D505551" w:rsidR="00816BA7" w:rsidRDefault="00816BA7" w:rsidP="00296406">
      <w:pPr>
        <w:spacing w:line="480" w:lineRule="auto"/>
        <w:rPr>
          <w:rFonts w:ascii="Times New Roman" w:hAnsi="Times New Roman" w:cs="Times New Roman"/>
          <w:b/>
          <w:bCs/>
        </w:rPr>
      </w:pPr>
      <w:r w:rsidRPr="0043158F">
        <w:rPr>
          <w:rFonts w:ascii="Times New Roman" w:hAnsi="Times New Roman" w:cs="Times New Roman"/>
          <w:b/>
          <w:bCs/>
        </w:rPr>
        <w:t>Materials</w:t>
      </w:r>
    </w:p>
    <w:p w14:paraId="5A9DEF88" w14:textId="473C576E" w:rsidR="005032BF" w:rsidRPr="008740FE" w:rsidRDefault="00C67DF3" w:rsidP="00296406">
      <w:pPr>
        <w:pStyle w:val="NormalWeb"/>
        <w:spacing w:line="480" w:lineRule="auto"/>
        <w:ind w:firstLine="720"/>
        <w:rPr>
          <w:rFonts w:eastAsiaTheme="minorEastAsia"/>
        </w:rPr>
      </w:pPr>
      <w:r w:rsidRPr="00B239C6">
        <w:rPr>
          <w:rStyle w:val="normaltextrun"/>
          <w:rFonts w:eastAsiaTheme="majorEastAsia"/>
        </w:rPr>
        <w:t>A</w:t>
      </w:r>
      <w:r w:rsidR="002843B1" w:rsidRPr="00B239C6">
        <w:rPr>
          <w:rStyle w:val="normaltextrun"/>
          <w:rFonts w:eastAsiaTheme="majorEastAsia"/>
        </w:rPr>
        <w:t xml:space="preserve">ge and gender </w:t>
      </w:r>
      <w:r w:rsidRPr="00B239C6">
        <w:rPr>
          <w:rStyle w:val="normaltextrun"/>
          <w:rFonts w:eastAsiaTheme="majorEastAsia"/>
        </w:rPr>
        <w:t>were collected using</w:t>
      </w:r>
      <w:r w:rsidR="002843B1" w:rsidRPr="00B239C6">
        <w:rPr>
          <w:rStyle w:val="normaltextrun"/>
          <w:rFonts w:eastAsiaTheme="majorEastAsia"/>
        </w:rPr>
        <w:t xml:space="preserve"> a demographic provided on Qualtrics. </w:t>
      </w:r>
      <w:r w:rsidR="00406592" w:rsidRPr="00B239C6">
        <w:t xml:space="preserve">The </w:t>
      </w:r>
      <w:r w:rsidR="00C87BD2" w:rsidRPr="003B4540">
        <w:t>SRQ</w:t>
      </w:r>
      <w:r w:rsidR="00C87BD2" w:rsidRPr="00B239C6">
        <w:t xml:space="preserve"> </w:t>
      </w:r>
      <w:r w:rsidR="00406592" w:rsidRPr="00B239C6">
        <w:t>was used to collect participant data</w:t>
      </w:r>
      <w:r w:rsidR="00BE0E3A" w:rsidRPr="00B239C6">
        <w:t xml:space="preserve"> in the </w:t>
      </w:r>
      <w:r w:rsidR="00BE0E3A" w:rsidRPr="0022374D">
        <w:t>laborato</w:t>
      </w:r>
      <w:r w:rsidR="00997F49" w:rsidRPr="0022374D">
        <w:t>r</w:t>
      </w:r>
      <w:r w:rsidR="00BE0E3A" w:rsidRPr="0022374D">
        <w:t>y and online</w:t>
      </w:r>
      <w:r w:rsidR="00406592" w:rsidRPr="0022374D">
        <w:t xml:space="preserve">. The questionnaire was put onto Qualtrics for administration. The questionnaire contained 13 items (e.g. “Tasks around the house should not be assigned by sex.”) and were all used. Each item was scored on a 5-point Likert scale between 1 = Strongly Disagree to 5 = Strongly Agree. Total scores on the </w:t>
      </w:r>
      <w:r w:rsidR="00406592" w:rsidRPr="0022374D">
        <w:lastRenderedPageBreak/>
        <w:t>scale ranged between 13 and 65, with higher scores indicating stronger attitudes towards feminism. Participants were categorised into male and female for analysis.</w:t>
      </w:r>
      <w:r w:rsidR="00406592" w:rsidRPr="00B239C6">
        <w:t xml:space="preserve"> Eight items required reverse scoring prior to analysis. </w:t>
      </w:r>
      <w:r w:rsidR="00406592" w:rsidRPr="00B239C6">
        <w:rPr>
          <w:rStyle w:val="normaltextrun"/>
          <w:rFonts w:eastAsiaTheme="minorEastAsia"/>
        </w:rPr>
        <w:t>The internal reliability was indicated to be Cronbach’s alpha a</w:t>
      </w:r>
      <w:r w:rsidR="00D366EB">
        <w:rPr>
          <w:rStyle w:val="normaltextrun"/>
          <w:rFonts w:eastAsiaTheme="minorEastAsia"/>
        </w:rPr>
        <w:t>t .77</w:t>
      </w:r>
      <w:r w:rsidR="002F0B1B">
        <w:rPr>
          <w:rStyle w:val="normaltextrun"/>
          <w:rFonts w:eastAsiaTheme="minorEastAsia"/>
        </w:rPr>
        <w:t>, like the internal reliability reported by Baber and Jenkins Tucker (2006) at .72 and .77 fo</w:t>
      </w:r>
      <w:r w:rsidR="00CF4CDB">
        <w:t>r study one and .</w:t>
      </w:r>
      <w:r w:rsidR="002F0B1B">
        <w:t>73 for study two.</w:t>
      </w:r>
      <w:r w:rsidR="002F0B1B">
        <w:rPr>
          <w:rStyle w:val="normaltextrun"/>
          <w:rFonts w:eastAsiaTheme="minorEastAsia"/>
        </w:rPr>
        <w:t xml:space="preserve"> </w:t>
      </w:r>
      <w:r w:rsidR="00406592" w:rsidRPr="0022374D">
        <w:t xml:space="preserve">Data collection occurred in a controlled laboratory and </w:t>
      </w:r>
      <w:r w:rsidR="00BE0E3A" w:rsidRPr="0022374D">
        <w:t xml:space="preserve">an </w:t>
      </w:r>
      <w:r w:rsidR="00406592" w:rsidRPr="0022374D">
        <w:t>online database environment using Qualtrics.</w:t>
      </w:r>
    </w:p>
    <w:p w14:paraId="4E464F79" w14:textId="40C87BAD" w:rsidR="00816BA7" w:rsidRPr="0043158F" w:rsidRDefault="00816BA7" w:rsidP="00296406">
      <w:pPr>
        <w:spacing w:line="480" w:lineRule="auto"/>
        <w:rPr>
          <w:rFonts w:ascii="Times New Roman" w:hAnsi="Times New Roman" w:cs="Times New Roman"/>
          <w:b/>
          <w:bCs/>
        </w:rPr>
      </w:pPr>
      <w:r w:rsidRPr="0043158F">
        <w:rPr>
          <w:rFonts w:ascii="Times New Roman" w:hAnsi="Times New Roman" w:cs="Times New Roman"/>
          <w:b/>
          <w:bCs/>
        </w:rPr>
        <w:t>Procedure</w:t>
      </w:r>
    </w:p>
    <w:p w14:paraId="1A9FBED4" w14:textId="77777777" w:rsidR="002F7502" w:rsidRDefault="002F7502" w:rsidP="00296406">
      <w:pPr>
        <w:spacing w:line="480" w:lineRule="auto"/>
        <w:rPr>
          <w:rFonts w:ascii="Times New Roman" w:hAnsi="Times New Roman" w:cs="Times New Roman"/>
        </w:rPr>
      </w:pPr>
    </w:p>
    <w:p w14:paraId="233CAF0C" w14:textId="503A99C4" w:rsidR="00BA63E5" w:rsidRDefault="002F7502" w:rsidP="00296406">
      <w:pPr>
        <w:spacing w:line="480" w:lineRule="auto"/>
        <w:ind w:firstLine="720"/>
        <w:rPr>
          <w:rFonts w:ascii="Times New Roman" w:hAnsi="Times New Roman" w:cs="Times New Roman"/>
        </w:rPr>
      </w:pPr>
      <w:r w:rsidRPr="00765EF1">
        <w:rPr>
          <w:rFonts w:ascii="Times New Roman" w:hAnsi="Times New Roman" w:cs="Times New Roman"/>
        </w:rPr>
        <w:t xml:space="preserve">Participants in the study were recruited through the Experiment Management System (EMS). A </w:t>
      </w:r>
      <w:r w:rsidR="00CC6ADB" w:rsidRPr="00765EF1">
        <w:rPr>
          <w:rFonts w:ascii="Times New Roman" w:hAnsi="Times New Roman" w:cs="Times New Roman"/>
        </w:rPr>
        <w:t>computer</w:t>
      </w:r>
      <w:r w:rsidRPr="00765EF1">
        <w:rPr>
          <w:rFonts w:ascii="Times New Roman" w:hAnsi="Times New Roman" w:cs="Times New Roman"/>
        </w:rPr>
        <w:t xml:space="preserve"> w</w:t>
      </w:r>
      <w:r w:rsidR="00506A2F" w:rsidRPr="00765EF1">
        <w:rPr>
          <w:rFonts w:ascii="Times New Roman" w:hAnsi="Times New Roman" w:cs="Times New Roman"/>
        </w:rPr>
        <w:t>ith a pre-loaded Qualtrics link was ready within the laboratory</w:t>
      </w:r>
      <w:r w:rsidRPr="00765EF1">
        <w:rPr>
          <w:rFonts w:ascii="Times New Roman" w:hAnsi="Times New Roman" w:cs="Times New Roman"/>
        </w:rPr>
        <w:t>.</w:t>
      </w:r>
      <w:r w:rsidR="00CC6ADB" w:rsidRPr="00765EF1">
        <w:rPr>
          <w:rFonts w:ascii="Times New Roman" w:hAnsi="Times New Roman" w:cs="Times New Roman"/>
        </w:rPr>
        <w:t xml:space="preserve"> </w:t>
      </w:r>
      <w:r w:rsidR="00F026E2">
        <w:rPr>
          <w:rFonts w:ascii="Times New Roman" w:hAnsi="Times New Roman" w:cs="Times New Roman"/>
        </w:rPr>
        <w:t>A link was provided to direct participants who signed up online</w:t>
      </w:r>
      <w:r w:rsidR="00A66CC8">
        <w:rPr>
          <w:rFonts w:ascii="Times New Roman" w:hAnsi="Times New Roman" w:cs="Times New Roman"/>
        </w:rPr>
        <w:t xml:space="preserve"> to the study.</w:t>
      </w:r>
      <w:r w:rsidR="00F026E2">
        <w:rPr>
          <w:rFonts w:ascii="Times New Roman" w:hAnsi="Times New Roman" w:cs="Times New Roman"/>
        </w:rPr>
        <w:t xml:space="preserve"> </w:t>
      </w:r>
      <w:r w:rsidR="00915065" w:rsidRPr="00765EF1">
        <w:rPr>
          <w:rFonts w:ascii="Times New Roman" w:hAnsi="Times New Roman" w:cs="Times New Roman"/>
        </w:rPr>
        <w:t>Upon accessing this, participants were provided with an information sheet (see Appendix A) detailing the study's purpose and procedures</w:t>
      </w:r>
      <w:r w:rsidR="009341B2" w:rsidRPr="00765EF1">
        <w:rPr>
          <w:rFonts w:ascii="Times New Roman" w:hAnsi="Times New Roman" w:cs="Times New Roman"/>
        </w:rPr>
        <w:t xml:space="preserve">. </w:t>
      </w:r>
      <w:r w:rsidR="009B2B73">
        <w:rPr>
          <w:rFonts w:ascii="Times New Roman" w:hAnsi="Times New Roman" w:cs="Times New Roman"/>
        </w:rPr>
        <w:t>The information sheet was also provided as a downloadable version for online participants</w:t>
      </w:r>
      <w:r w:rsidR="00025C06">
        <w:rPr>
          <w:rFonts w:ascii="Times New Roman" w:hAnsi="Times New Roman" w:cs="Times New Roman"/>
        </w:rPr>
        <w:t>.</w:t>
      </w:r>
      <w:r w:rsidR="00025C06" w:rsidRPr="00765EF1">
        <w:rPr>
          <w:rFonts w:ascii="Times New Roman" w:hAnsi="Times New Roman" w:cs="Times New Roman"/>
        </w:rPr>
        <w:t xml:space="preserve"> </w:t>
      </w:r>
      <w:r w:rsidR="009341B2" w:rsidRPr="00765EF1">
        <w:rPr>
          <w:rFonts w:ascii="Times New Roman" w:hAnsi="Times New Roman" w:cs="Times New Roman"/>
        </w:rPr>
        <w:t>This was followed by a consent procedure (see Appendix B)</w:t>
      </w:r>
      <w:r w:rsidR="00915065" w:rsidRPr="00765EF1">
        <w:rPr>
          <w:rFonts w:ascii="Times New Roman" w:hAnsi="Times New Roman" w:cs="Times New Roman"/>
        </w:rPr>
        <w:t xml:space="preserve"> in which they were asked to agree to participate.</w:t>
      </w:r>
      <w:r w:rsidR="009341B2" w:rsidRPr="00765EF1">
        <w:rPr>
          <w:rFonts w:ascii="Times New Roman" w:hAnsi="Times New Roman" w:cs="Times New Roman"/>
        </w:rPr>
        <w:t xml:space="preserve"> </w:t>
      </w:r>
      <w:r w:rsidR="008A5547" w:rsidRPr="00765EF1">
        <w:rPr>
          <w:rFonts w:ascii="Times New Roman" w:hAnsi="Times New Roman" w:cs="Times New Roman"/>
        </w:rPr>
        <w:t xml:space="preserve">Once consent had been provided, demographic data </w:t>
      </w:r>
      <w:r w:rsidR="00AC4423">
        <w:rPr>
          <w:rFonts w:ascii="Times New Roman" w:hAnsi="Times New Roman" w:cs="Times New Roman"/>
        </w:rPr>
        <w:t xml:space="preserve">(age and gender) </w:t>
      </w:r>
      <w:r w:rsidR="008A5547" w:rsidRPr="00765EF1">
        <w:rPr>
          <w:rFonts w:ascii="Times New Roman" w:hAnsi="Times New Roman" w:cs="Times New Roman"/>
        </w:rPr>
        <w:t xml:space="preserve">was collected before participants completed The </w:t>
      </w:r>
      <w:r w:rsidR="00C87BD2" w:rsidRPr="003B4540">
        <w:rPr>
          <w:rFonts w:ascii="Times New Roman" w:hAnsi="Times New Roman" w:cs="Times New Roman"/>
          <w:kern w:val="0"/>
        </w:rPr>
        <w:t>SRQ</w:t>
      </w:r>
      <w:r w:rsidR="00C87BD2" w:rsidRPr="00765EF1">
        <w:rPr>
          <w:rFonts w:ascii="Times New Roman" w:hAnsi="Times New Roman" w:cs="Times New Roman"/>
        </w:rPr>
        <w:t xml:space="preserve"> </w:t>
      </w:r>
      <w:r w:rsidR="00DA0562">
        <w:rPr>
          <w:rFonts w:ascii="Times New Roman" w:hAnsi="Times New Roman" w:cs="Times New Roman"/>
        </w:rPr>
        <w:t>(</w:t>
      </w:r>
      <w:r w:rsidR="004D61D1" w:rsidRPr="00765EF1">
        <w:rPr>
          <w:rFonts w:ascii="Times New Roman" w:hAnsi="Times New Roman" w:cs="Times New Roman"/>
        </w:rPr>
        <w:t>see Appendix</w:t>
      </w:r>
      <w:r w:rsidR="009B2B73">
        <w:rPr>
          <w:rFonts w:ascii="Times New Roman" w:hAnsi="Times New Roman" w:cs="Times New Roman"/>
        </w:rPr>
        <w:t xml:space="preserve"> D). </w:t>
      </w:r>
      <w:r w:rsidR="0043158F" w:rsidRPr="00765EF1">
        <w:rPr>
          <w:rFonts w:ascii="Times New Roman" w:hAnsi="Times New Roman" w:cs="Times New Roman"/>
        </w:rPr>
        <w:t xml:space="preserve">After completing the </w:t>
      </w:r>
      <w:r w:rsidR="009555F3" w:rsidRPr="00765EF1">
        <w:rPr>
          <w:rFonts w:ascii="Times New Roman" w:hAnsi="Times New Roman" w:cs="Times New Roman"/>
        </w:rPr>
        <w:t>questionnaire</w:t>
      </w:r>
      <w:r w:rsidR="0043158F" w:rsidRPr="00765EF1">
        <w:rPr>
          <w:rFonts w:ascii="Times New Roman" w:hAnsi="Times New Roman" w:cs="Times New Roman"/>
        </w:rPr>
        <w:t>, participants received a debrief (see Appendix C) about the study's aims and objectives</w:t>
      </w:r>
      <w:r w:rsidR="00267FE0">
        <w:rPr>
          <w:rFonts w:ascii="Times New Roman" w:hAnsi="Times New Roman" w:cs="Times New Roman"/>
        </w:rPr>
        <w:t xml:space="preserve">. </w:t>
      </w:r>
      <w:r w:rsidR="00020532" w:rsidRPr="00765EF1">
        <w:rPr>
          <w:rFonts w:ascii="Times New Roman" w:hAnsi="Times New Roman" w:cs="Times New Roman"/>
        </w:rPr>
        <w:t xml:space="preserve">A downloadable debrief was also available for those who participated online. </w:t>
      </w:r>
      <w:r w:rsidR="00422BBF">
        <w:rPr>
          <w:rFonts w:ascii="Times New Roman" w:hAnsi="Times New Roman" w:cs="Times New Roman"/>
        </w:rPr>
        <w:t>Participants were reminded about their right to withdraw, were thanked for participating, and were</w:t>
      </w:r>
      <w:r w:rsidR="00765EF1" w:rsidRPr="00765EF1">
        <w:rPr>
          <w:rFonts w:ascii="Times New Roman" w:hAnsi="Times New Roman" w:cs="Times New Roman"/>
        </w:rPr>
        <w:t xml:space="preserve"> credited 1 EMS credit</w:t>
      </w:r>
      <w:r w:rsidR="0043158F" w:rsidRPr="00765EF1">
        <w:rPr>
          <w:rFonts w:ascii="Times New Roman" w:hAnsi="Times New Roman" w:cs="Times New Roman"/>
        </w:rPr>
        <w:t>.</w:t>
      </w:r>
      <w:r w:rsidR="009555F3" w:rsidRPr="00765EF1">
        <w:rPr>
          <w:rFonts w:ascii="Times New Roman" w:hAnsi="Times New Roman" w:cs="Times New Roman"/>
        </w:rPr>
        <w:t xml:space="preserve"> </w:t>
      </w:r>
    </w:p>
    <w:p w14:paraId="24882B7A" w14:textId="77777777" w:rsidR="00BA63E5" w:rsidRPr="00A35716" w:rsidRDefault="00BA63E5" w:rsidP="00296406">
      <w:pPr>
        <w:spacing w:line="480" w:lineRule="auto"/>
        <w:ind w:firstLine="720"/>
        <w:rPr>
          <w:rFonts w:ascii="Times New Roman" w:hAnsi="Times New Roman" w:cs="Times New Roman"/>
        </w:rPr>
      </w:pPr>
    </w:p>
    <w:p w14:paraId="632215A1" w14:textId="19FA683D" w:rsidR="003974F9" w:rsidRPr="0043158F" w:rsidRDefault="00816BA7" w:rsidP="00296406">
      <w:pPr>
        <w:spacing w:line="480" w:lineRule="auto"/>
        <w:jc w:val="center"/>
        <w:rPr>
          <w:rFonts w:ascii="Times New Roman" w:hAnsi="Times New Roman" w:cs="Times New Roman"/>
          <w:b/>
          <w:bCs/>
        </w:rPr>
      </w:pPr>
      <w:r w:rsidRPr="0043158F">
        <w:rPr>
          <w:rFonts w:ascii="Times New Roman" w:hAnsi="Times New Roman" w:cs="Times New Roman"/>
          <w:b/>
          <w:bCs/>
        </w:rPr>
        <w:t>Results</w:t>
      </w:r>
    </w:p>
    <w:p w14:paraId="72C57585" w14:textId="77777777" w:rsidR="00816BA7" w:rsidRPr="005F1D57" w:rsidRDefault="00816BA7" w:rsidP="00296406">
      <w:pPr>
        <w:spacing w:line="480" w:lineRule="auto"/>
        <w:rPr>
          <w:rFonts w:ascii="Times New Roman" w:hAnsi="Times New Roman" w:cs="Times New Roman"/>
        </w:rPr>
      </w:pPr>
    </w:p>
    <w:p w14:paraId="2B3959B3" w14:textId="0824CCC5" w:rsidR="00B62665" w:rsidRPr="005F1D57" w:rsidRDefault="00A35716" w:rsidP="00296406">
      <w:pPr>
        <w:spacing w:line="480" w:lineRule="auto"/>
        <w:ind w:firstLine="720"/>
        <w:rPr>
          <w:rFonts w:ascii="Times New Roman" w:hAnsi="Times New Roman" w:cs="Times New Roman"/>
          <w:kern w:val="0"/>
        </w:rPr>
      </w:pPr>
      <w:r w:rsidRPr="005F1D57">
        <w:rPr>
          <w:rFonts w:ascii="Times New Roman" w:hAnsi="Times New Roman" w:cs="Times New Roman"/>
          <w:kern w:val="0"/>
        </w:rPr>
        <w:t xml:space="preserve">An independent sample </w:t>
      </w:r>
      <w:r w:rsidR="00BF110C">
        <w:rPr>
          <w:rFonts w:ascii="Times New Roman" w:hAnsi="Times New Roman" w:cs="Times New Roman"/>
          <w:kern w:val="0"/>
        </w:rPr>
        <w:t>t</w:t>
      </w:r>
      <w:r w:rsidRPr="005F1D57">
        <w:rPr>
          <w:rFonts w:ascii="Times New Roman" w:hAnsi="Times New Roman" w:cs="Times New Roman"/>
          <w:kern w:val="0"/>
        </w:rPr>
        <w:t xml:space="preserve">-test was employed to investigate potential disparities in attitudes toward feminism between male and female participants. </w:t>
      </w:r>
      <w:r w:rsidR="00AC331C">
        <w:rPr>
          <w:rFonts w:ascii="Times New Roman" w:hAnsi="Times New Roman" w:cs="Times New Roman"/>
          <w:kern w:val="0"/>
        </w:rPr>
        <w:t>Group</w:t>
      </w:r>
      <w:r w:rsidR="00083819" w:rsidRPr="005F1D57">
        <w:rPr>
          <w:rFonts w:ascii="Times New Roman" w:hAnsi="Times New Roman" w:cs="Times New Roman"/>
          <w:kern w:val="0"/>
        </w:rPr>
        <w:t xml:space="preserve"> statistics for attitudes </w:t>
      </w:r>
      <w:r w:rsidR="00083819" w:rsidRPr="005F1D57">
        <w:rPr>
          <w:rFonts w:ascii="Times New Roman" w:hAnsi="Times New Roman" w:cs="Times New Roman"/>
          <w:kern w:val="0"/>
        </w:rPr>
        <w:lastRenderedPageBreak/>
        <w:t>toward feminism were calculated for male and female participants</w:t>
      </w:r>
      <w:r w:rsidR="008C0BE9">
        <w:rPr>
          <w:rFonts w:ascii="Times New Roman" w:hAnsi="Times New Roman" w:cs="Times New Roman"/>
          <w:kern w:val="0"/>
        </w:rPr>
        <w:t>,</w:t>
      </w:r>
      <w:r w:rsidR="00083819" w:rsidRPr="005F1D57">
        <w:rPr>
          <w:rFonts w:ascii="Times New Roman" w:hAnsi="Times New Roman" w:cs="Times New Roman"/>
          <w:kern w:val="0"/>
        </w:rPr>
        <w:t xml:space="preserve"> with </w:t>
      </w:r>
      <w:r w:rsidR="001910CB">
        <w:rPr>
          <w:rFonts w:ascii="Times New Roman" w:hAnsi="Times New Roman" w:cs="Times New Roman"/>
          <w:kern w:val="0"/>
        </w:rPr>
        <w:t xml:space="preserve">the </w:t>
      </w:r>
      <w:r w:rsidR="00083819" w:rsidRPr="005F1D57">
        <w:rPr>
          <w:rFonts w:ascii="Times New Roman" w:hAnsi="Times New Roman" w:cs="Times New Roman"/>
          <w:kern w:val="0"/>
        </w:rPr>
        <w:t>female</w:t>
      </w:r>
      <w:r w:rsidR="005B2AAE">
        <w:rPr>
          <w:rFonts w:ascii="Times New Roman" w:hAnsi="Times New Roman" w:cs="Times New Roman"/>
          <w:kern w:val="0"/>
        </w:rPr>
        <w:t xml:space="preserve"> </w:t>
      </w:r>
      <w:r w:rsidR="001910CB">
        <w:rPr>
          <w:rFonts w:ascii="Times New Roman" w:hAnsi="Times New Roman" w:cs="Times New Roman"/>
          <w:kern w:val="0"/>
        </w:rPr>
        <w:t xml:space="preserve">group </w:t>
      </w:r>
      <w:r w:rsidR="005B2AAE">
        <w:rPr>
          <w:rFonts w:ascii="Times New Roman" w:hAnsi="Times New Roman" w:cs="Times New Roman"/>
          <w:kern w:val="0"/>
        </w:rPr>
        <w:t>(</w:t>
      </w:r>
      <w:r w:rsidR="005B2AAE" w:rsidRPr="001910CB">
        <w:rPr>
          <w:rFonts w:ascii="Times New Roman" w:hAnsi="Times New Roman" w:cs="Times New Roman"/>
          <w:i/>
          <w:iCs/>
          <w:kern w:val="0"/>
        </w:rPr>
        <w:t>N</w:t>
      </w:r>
      <w:r w:rsidR="005B2AAE">
        <w:rPr>
          <w:rFonts w:ascii="Times New Roman" w:hAnsi="Times New Roman" w:cs="Times New Roman"/>
          <w:kern w:val="0"/>
        </w:rPr>
        <w:t xml:space="preserve"> =</w:t>
      </w:r>
      <w:r w:rsidR="00365B85">
        <w:rPr>
          <w:rFonts w:ascii="Times New Roman" w:hAnsi="Times New Roman" w:cs="Times New Roman"/>
          <w:kern w:val="0"/>
        </w:rPr>
        <w:t xml:space="preserve"> 18)</w:t>
      </w:r>
      <w:r w:rsidR="008C0BE9">
        <w:rPr>
          <w:rFonts w:ascii="Times New Roman" w:hAnsi="Times New Roman" w:cs="Times New Roman"/>
          <w:kern w:val="0"/>
        </w:rPr>
        <w:t xml:space="preserve"> </w:t>
      </w:r>
      <w:r w:rsidR="006F78C8">
        <w:rPr>
          <w:rFonts w:ascii="Times New Roman" w:hAnsi="Times New Roman" w:cs="Times New Roman"/>
          <w:kern w:val="0"/>
        </w:rPr>
        <w:t xml:space="preserve">scoring </w:t>
      </w:r>
      <w:r w:rsidR="006F78C8" w:rsidRPr="006F78C8">
        <w:rPr>
          <w:rFonts w:ascii="Times New Roman" w:hAnsi="Times New Roman" w:cs="Times New Roman"/>
          <w:i/>
          <w:iCs/>
          <w:kern w:val="0"/>
        </w:rPr>
        <w:t>M</w:t>
      </w:r>
      <w:r w:rsidR="00365B85">
        <w:rPr>
          <w:rFonts w:ascii="Times New Roman" w:hAnsi="Times New Roman" w:cs="Times New Roman"/>
          <w:i/>
          <w:iCs/>
          <w:kern w:val="0"/>
        </w:rPr>
        <w:t xml:space="preserve"> </w:t>
      </w:r>
      <w:r w:rsidR="006F78C8">
        <w:rPr>
          <w:rFonts w:ascii="Times New Roman" w:hAnsi="Times New Roman" w:cs="Times New Roman"/>
          <w:kern w:val="0"/>
        </w:rPr>
        <w:t>=</w:t>
      </w:r>
      <w:r w:rsidR="00365B85">
        <w:rPr>
          <w:rFonts w:ascii="Times New Roman" w:hAnsi="Times New Roman" w:cs="Times New Roman"/>
          <w:kern w:val="0"/>
        </w:rPr>
        <w:t xml:space="preserve"> </w:t>
      </w:r>
      <w:r w:rsidR="006F78C8">
        <w:rPr>
          <w:rFonts w:ascii="Times New Roman" w:hAnsi="Times New Roman" w:cs="Times New Roman"/>
          <w:kern w:val="0"/>
        </w:rPr>
        <w:t>53.0</w:t>
      </w:r>
      <w:r w:rsidR="00146DF4">
        <w:rPr>
          <w:rFonts w:ascii="Times New Roman" w:hAnsi="Times New Roman" w:cs="Times New Roman"/>
          <w:kern w:val="0"/>
        </w:rPr>
        <w:t>6</w:t>
      </w:r>
      <w:r w:rsidR="006F78C8">
        <w:rPr>
          <w:rFonts w:ascii="Times New Roman" w:hAnsi="Times New Roman" w:cs="Times New Roman"/>
          <w:kern w:val="0"/>
        </w:rPr>
        <w:t xml:space="preserve">, </w:t>
      </w:r>
      <w:r w:rsidR="006F78C8" w:rsidRPr="006F78C8">
        <w:rPr>
          <w:rFonts w:ascii="Times New Roman" w:hAnsi="Times New Roman" w:cs="Times New Roman"/>
          <w:i/>
          <w:iCs/>
          <w:kern w:val="0"/>
        </w:rPr>
        <w:t>SD</w:t>
      </w:r>
      <w:r w:rsidR="006F78C8">
        <w:rPr>
          <w:rFonts w:ascii="Times New Roman" w:hAnsi="Times New Roman" w:cs="Times New Roman"/>
          <w:kern w:val="0"/>
        </w:rPr>
        <w:t xml:space="preserve"> = 7.02,</w:t>
      </w:r>
      <w:r w:rsidR="003B2735">
        <w:rPr>
          <w:rFonts w:ascii="Times New Roman" w:hAnsi="Times New Roman" w:cs="Times New Roman"/>
          <w:kern w:val="0"/>
        </w:rPr>
        <w:t xml:space="preserve"> </w:t>
      </w:r>
      <w:r w:rsidR="00083819" w:rsidRPr="005F1D57">
        <w:rPr>
          <w:rFonts w:ascii="Times New Roman" w:hAnsi="Times New Roman" w:cs="Times New Roman"/>
          <w:kern w:val="0"/>
        </w:rPr>
        <w:t xml:space="preserve">and </w:t>
      </w:r>
      <w:r w:rsidR="001910CB">
        <w:rPr>
          <w:rFonts w:ascii="Times New Roman" w:hAnsi="Times New Roman" w:cs="Times New Roman"/>
          <w:kern w:val="0"/>
        </w:rPr>
        <w:t xml:space="preserve">the </w:t>
      </w:r>
      <w:r w:rsidR="00083819" w:rsidRPr="005F1D57">
        <w:rPr>
          <w:rFonts w:ascii="Times New Roman" w:hAnsi="Times New Roman" w:cs="Times New Roman"/>
          <w:kern w:val="0"/>
        </w:rPr>
        <w:t>male</w:t>
      </w:r>
      <w:r w:rsidR="001910CB">
        <w:rPr>
          <w:rFonts w:ascii="Times New Roman" w:hAnsi="Times New Roman" w:cs="Times New Roman"/>
          <w:kern w:val="0"/>
        </w:rPr>
        <w:t xml:space="preserve"> group </w:t>
      </w:r>
      <w:r w:rsidR="00365B85">
        <w:rPr>
          <w:rFonts w:ascii="Times New Roman" w:hAnsi="Times New Roman" w:cs="Times New Roman"/>
          <w:kern w:val="0"/>
        </w:rPr>
        <w:t>(</w:t>
      </w:r>
      <w:r w:rsidR="00365B85" w:rsidRPr="001910CB">
        <w:rPr>
          <w:rFonts w:ascii="Times New Roman" w:hAnsi="Times New Roman" w:cs="Times New Roman"/>
          <w:i/>
          <w:iCs/>
          <w:kern w:val="0"/>
        </w:rPr>
        <w:t>N</w:t>
      </w:r>
      <w:r w:rsidR="00365B85">
        <w:rPr>
          <w:rFonts w:ascii="Times New Roman" w:hAnsi="Times New Roman" w:cs="Times New Roman"/>
          <w:kern w:val="0"/>
        </w:rPr>
        <w:t xml:space="preserve"> = </w:t>
      </w:r>
      <w:r w:rsidR="001910CB">
        <w:rPr>
          <w:rFonts w:ascii="Times New Roman" w:hAnsi="Times New Roman" w:cs="Times New Roman"/>
          <w:kern w:val="0"/>
        </w:rPr>
        <w:t xml:space="preserve">9) </w:t>
      </w:r>
      <w:r w:rsidR="00083819" w:rsidRPr="005F1D57">
        <w:rPr>
          <w:rFonts w:ascii="Times New Roman" w:hAnsi="Times New Roman" w:cs="Times New Roman"/>
          <w:kern w:val="0"/>
        </w:rPr>
        <w:t>scorin</w:t>
      </w:r>
      <w:r w:rsidR="008C0BE9">
        <w:rPr>
          <w:rFonts w:ascii="Times New Roman" w:hAnsi="Times New Roman" w:cs="Times New Roman"/>
          <w:kern w:val="0"/>
        </w:rPr>
        <w:t xml:space="preserve">g </w:t>
      </w:r>
      <w:r w:rsidR="008C0BE9" w:rsidRPr="006F78C8">
        <w:rPr>
          <w:rFonts w:ascii="Times New Roman" w:hAnsi="Times New Roman" w:cs="Times New Roman"/>
          <w:i/>
          <w:iCs/>
          <w:kern w:val="0"/>
        </w:rPr>
        <w:t>M</w:t>
      </w:r>
      <w:r w:rsidR="00365B85">
        <w:rPr>
          <w:rFonts w:ascii="Times New Roman" w:hAnsi="Times New Roman" w:cs="Times New Roman"/>
          <w:i/>
          <w:iCs/>
          <w:kern w:val="0"/>
        </w:rPr>
        <w:t xml:space="preserve"> </w:t>
      </w:r>
      <w:r w:rsidR="008C0BE9">
        <w:rPr>
          <w:rFonts w:ascii="Times New Roman" w:hAnsi="Times New Roman" w:cs="Times New Roman"/>
          <w:kern w:val="0"/>
        </w:rPr>
        <w:t>=</w:t>
      </w:r>
      <w:r w:rsidR="00365B85">
        <w:rPr>
          <w:rFonts w:ascii="Times New Roman" w:hAnsi="Times New Roman" w:cs="Times New Roman"/>
          <w:kern w:val="0"/>
        </w:rPr>
        <w:t xml:space="preserve"> </w:t>
      </w:r>
      <w:r w:rsidR="008C0BE9">
        <w:rPr>
          <w:rFonts w:ascii="Times New Roman" w:hAnsi="Times New Roman" w:cs="Times New Roman"/>
          <w:kern w:val="0"/>
        </w:rPr>
        <w:t xml:space="preserve">50.4, </w:t>
      </w:r>
      <w:r w:rsidR="008C0BE9" w:rsidRPr="006F78C8">
        <w:rPr>
          <w:rFonts w:ascii="Times New Roman" w:hAnsi="Times New Roman" w:cs="Times New Roman"/>
          <w:i/>
          <w:iCs/>
          <w:kern w:val="0"/>
        </w:rPr>
        <w:t>SD</w:t>
      </w:r>
      <w:r w:rsidR="008C0BE9">
        <w:rPr>
          <w:rFonts w:ascii="Times New Roman" w:hAnsi="Times New Roman" w:cs="Times New Roman"/>
          <w:kern w:val="0"/>
        </w:rPr>
        <w:t xml:space="preserve"> = </w:t>
      </w:r>
      <w:r w:rsidR="006F78C8">
        <w:rPr>
          <w:rFonts w:ascii="Times New Roman" w:hAnsi="Times New Roman" w:cs="Times New Roman"/>
          <w:kern w:val="0"/>
        </w:rPr>
        <w:t xml:space="preserve">5.85. </w:t>
      </w:r>
      <w:r w:rsidRPr="005F1D57">
        <w:rPr>
          <w:rFonts w:ascii="Times New Roman" w:hAnsi="Times New Roman" w:cs="Times New Roman"/>
          <w:kern w:val="0"/>
        </w:rPr>
        <w:t>The findings reveal no significant difference in attitudes between the two genders</w:t>
      </w:r>
      <w:r w:rsidR="0075063D" w:rsidRPr="005F1D57">
        <w:rPr>
          <w:rFonts w:ascii="Times New Roman" w:hAnsi="Times New Roman" w:cs="Times New Roman"/>
          <w:kern w:val="0"/>
        </w:rPr>
        <w:t xml:space="preserve"> (</w:t>
      </w:r>
      <w:r w:rsidR="005E3CBD" w:rsidRPr="005F1D57">
        <w:rPr>
          <w:rFonts w:ascii="Times New Roman" w:hAnsi="Times New Roman" w:cs="Times New Roman"/>
          <w:i/>
          <w:iCs/>
          <w:kern w:val="0"/>
        </w:rPr>
        <w:t>t</w:t>
      </w:r>
      <w:r w:rsidR="0009643B">
        <w:rPr>
          <w:rFonts w:ascii="Times New Roman" w:hAnsi="Times New Roman" w:cs="Times New Roman"/>
          <w:i/>
          <w:iCs/>
          <w:kern w:val="0"/>
        </w:rPr>
        <w:t xml:space="preserve"> </w:t>
      </w:r>
      <w:r w:rsidR="005E3CBD" w:rsidRPr="005F1D57">
        <w:rPr>
          <w:rFonts w:ascii="Times New Roman" w:hAnsi="Times New Roman" w:cs="Times New Roman"/>
          <w:kern w:val="0"/>
        </w:rPr>
        <w:t>(</w:t>
      </w:r>
      <w:r w:rsidR="006F78C8">
        <w:rPr>
          <w:rFonts w:ascii="Times New Roman" w:hAnsi="Times New Roman" w:cs="Times New Roman"/>
          <w:kern w:val="0"/>
        </w:rPr>
        <w:t>25</w:t>
      </w:r>
      <w:r w:rsidR="005E3CBD" w:rsidRPr="005F1D57">
        <w:rPr>
          <w:rFonts w:ascii="Times New Roman" w:hAnsi="Times New Roman" w:cs="Times New Roman"/>
          <w:kern w:val="0"/>
        </w:rPr>
        <w:t xml:space="preserve">) = </w:t>
      </w:r>
      <w:r w:rsidR="006B19DE">
        <w:rPr>
          <w:rFonts w:ascii="Times New Roman" w:hAnsi="Times New Roman" w:cs="Times New Roman"/>
          <w:kern w:val="0"/>
        </w:rPr>
        <w:t>.958</w:t>
      </w:r>
      <w:r w:rsidR="00BF110C">
        <w:rPr>
          <w:rFonts w:ascii="Times New Roman" w:hAnsi="Times New Roman" w:cs="Times New Roman"/>
          <w:kern w:val="0"/>
        </w:rPr>
        <w:t>,</w:t>
      </w:r>
      <w:r w:rsidR="005E3CBD" w:rsidRPr="005F1D57">
        <w:rPr>
          <w:rFonts w:ascii="Times New Roman" w:hAnsi="Times New Roman" w:cs="Times New Roman"/>
          <w:kern w:val="0"/>
        </w:rPr>
        <w:t xml:space="preserve"> </w:t>
      </w:r>
      <w:r w:rsidR="005E3CBD" w:rsidRPr="005F1D57">
        <w:rPr>
          <w:rFonts w:ascii="Times New Roman" w:hAnsi="Times New Roman" w:cs="Times New Roman"/>
          <w:i/>
          <w:iCs/>
          <w:kern w:val="0"/>
        </w:rPr>
        <w:t>p</w:t>
      </w:r>
      <w:r w:rsidR="004021F2" w:rsidRPr="005F1D57">
        <w:rPr>
          <w:rFonts w:ascii="Times New Roman" w:hAnsi="Times New Roman" w:cs="Times New Roman"/>
          <w:kern w:val="0"/>
        </w:rPr>
        <w:t xml:space="preserve"> &gt; .05)</w:t>
      </w:r>
      <w:r w:rsidR="006B19DE">
        <w:rPr>
          <w:rFonts w:ascii="Times New Roman" w:hAnsi="Times New Roman" w:cs="Times New Roman"/>
          <w:kern w:val="0"/>
        </w:rPr>
        <w:t>.</w:t>
      </w:r>
    </w:p>
    <w:p w14:paraId="4CA2272D" w14:textId="77777777" w:rsidR="00F270AF" w:rsidRPr="005F1D57" w:rsidRDefault="00F270AF" w:rsidP="00296406">
      <w:pPr>
        <w:spacing w:line="480" w:lineRule="auto"/>
        <w:rPr>
          <w:rFonts w:ascii="Times New Roman" w:hAnsi="Times New Roman" w:cs="Times New Roman"/>
          <w:kern w:val="0"/>
        </w:rPr>
      </w:pPr>
    </w:p>
    <w:p w14:paraId="7F08DE1C" w14:textId="39265B1C" w:rsidR="00ED60A4" w:rsidRPr="005F1D57" w:rsidRDefault="00ED60A4" w:rsidP="00296406">
      <w:pPr>
        <w:spacing w:line="480" w:lineRule="auto"/>
        <w:ind w:firstLine="720"/>
        <w:rPr>
          <w:rFonts w:ascii="Times New Roman" w:hAnsi="Times New Roman" w:cs="Times New Roman"/>
          <w:kern w:val="0"/>
        </w:rPr>
      </w:pPr>
      <w:r w:rsidRPr="005F1D57">
        <w:rPr>
          <w:rFonts w:ascii="Times New Roman" w:hAnsi="Times New Roman" w:cs="Times New Roman"/>
          <w:kern w:val="0"/>
        </w:rPr>
        <w:t xml:space="preserve">Given </w:t>
      </w:r>
      <w:r w:rsidRPr="007556D6">
        <w:rPr>
          <w:rFonts w:ascii="Times New Roman" w:hAnsi="Times New Roman" w:cs="Times New Roman"/>
          <w:kern w:val="0"/>
        </w:rPr>
        <w:t xml:space="preserve">that the </w:t>
      </w:r>
      <w:r w:rsidRPr="006A63AF">
        <w:rPr>
          <w:rFonts w:ascii="Times New Roman" w:hAnsi="Times New Roman" w:cs="Times New Roman"/>
          <w:i/>
          <w:iCs/>
          <w:kern w:val="0"/>
        </w:rPr>
        <w:t>p</w:t>
      </w:r>
      <w:r w:rsidRPr="007556D6">
        <w:rPr>
          <w:rFonts w:ascii="Times New Roman" w:hAnsi="Times New Roman" w:cs="Times New Roman"/>
          <w:kern w:val="0"/>
        </w:rPr>
        <w:t>-value (</w:t>
      </w:r>
      <w:r w:rsidR="00BD3DFC" w:rsidRPr="007556D6">
        <w:rPr>
          <w:rFonts w:ascii="Times New Roman" w:hAnsi="Times New Roman" w:cs="Times New Roman"/>
          <w:kern w:val="0"/>
        </w:rPr>
        <w:t>.</w:t>
      </w:r>
      <w:r w:rsidR="00A018F0" w:rsidRPr="007556D6">
        <w:rPr>
          <w:rFonts w:ascii="Times New Roman" w:hAnsi="Times New Roman" w:cs="Times New Roman"/>
          <w:kern w:val="0"/>
        </w:rPr>
        <w:t>17</w:t>
      </w:r>
      <w:r w:rsidRPr="007556D6">
        <w:rPr>
          <w:rFonts w:ascii="Times New Roman" w:hAnsi="Times New Roman" w:cs="Times New Roman"/>
          <w:kern w:val="0"/>
        </w:rPr>
        <w:t xml:space="preserve">) exceeds the conventional </w:t>
      </w:r>
      <w:r w:rsidR="00AC3534">
        <w:rPr>
          <w:rFonts w:ascii="Times New Roman" w:hAnsi="Times New Roman" w:cs="Times New Roman"/>
          <w:kern w:val="0"/>
        </w:rPr>
        <w:t>significance threshold</w:t>
      </w:r>
      <w:r w:rsidRPr="007556D6">
        <w:rPr>
          <w:rFonts w:ascii="Times New Roman" w:hAnsi="Times New Roman" w:cs="Times New Roman"/>
          <w:kern w:val="0"/>
        </w:rPr>
        <w:t xml:space="preserve"> (</w:t>
      </w:r>
      <w:r w:rsidRPr="006A63AF">
        <w:rPr>
          <w:rFonts w:ascii="Times New Roman" w:hAnsi="Times New Roman" w:cs="Times New Roman"/>
          <w:i/>
          <w:iCs/>
          <w:kern w:val="0"/>
        </w:rPr>
        <w:t>α</w:t>
      </w:r>
      <w:r w:rsidRPr="007556D6">
        <w:rPr>
          <w:rFonts w:ascii="Times New Roman" w:hAnsi="Times New Roman" w:cs="Times New Roman"/>
          <w:kern w:val="0"/>
        </w:rPr>
        <w:t xml:space="preserve"> = .05), the hypothesis</w:t>
      </w:r>
      <w:r w:rsidR="00424F91" w:rsidRPr="007556D6">
        <w:rPr>
          <w:rFonts w:ascii="Times New Roman" w:hAnsi="Times New Roman" w:cs="Times New Roman"/>
          <w:kern w:val="0"/>
        </w:rPr>
        <w:t xml:space="preserve"> tha</w:t>
      </w:r>
      <w:r w:rsidR="007556D6" w:rsidRPr="007556D6">
        <w:rPr>
          <w:rFonts w:ascii="Times New Roman" w:hAnsi="Times New Roman" w:cs="Times New Roman"/>
          <w:kern w:val="0"/>
        </w:rPr>
        <w:t xml:space="preserve">t </w:t>
      </w:r>
      <w:r w:rsidR="0097196A">
        <w:rPr>
          <w:rFonts w:ascii="Times New Roman" w:hAnsi="Times New Roman" w:cs="Times New Roman"/>
          <w:kern w:val="0"/>
        </w:rPr>
        <w:t>females will have stronger attitudes towards feminism than males</w:t>
      </w:r>
      <w:r w:rsidR="005F1D57" w:rsidRPr="005F1D57">
        <w:rPr>
          <w:rFonts w:ascii="Times New Roman" w:hAnsi="Times New Roman" w:cs="Times New Roman"/>
          <w:kern w:val="0"/>
        </w:rPr>
        <w:t xml:space="preserve"> </w:t>
      </w:r>
      <w:r w:rsidRPr="005F1D57">
        <w:rPr>
          <w:rFonts w:ascii="Times New Roman" w:hAnsi="Times New Roman" w:cs="Times New Roman"/>
          <w:kern w:val="0"/>
        </w:rPr>
        <w:t>must be rejected.</w:t>
      </w:r>
    </w:p>
    <w:p w14:paraId="77CBA3D4" w14:textId="77777777" w:rsidR="00ED60A4" w:rsidRPr="00A35716" w:rsidRDefault="00ED60A4" w:rsidP="00296406">
      <w:pPr>
        <w:spacing w:line="480" w:lineRule="auto"/>
        <w:rPr>
          <w:rFonts w:ascii="Times New Roman" w:hAnsi="Times New Roman" w:cs="Times New Roman"/>
        </w:rPr>
      </w:pPr>
    </w:p>
    <w:p w14:paraId="223D1F55" w14:textId="0705638C" w:rsidR="00E26319" w:rsidRPr="008D39E0" w:rsidRDefault="00816BA7" w:rsidP="00296406">
      <w:pPr>
        <w:spacing w:line="480" w:lineRule="auto"/>
        <w:jc w:val="center"/>
        <w:rPr>
          <w:rFonts w:ascii="Times New Roman" w:hAnsi="Times New Roman" w:cs="Times New Roman"/>
          <w:b/>
          <w:bCs/>
        </w:rPr>
      </w:pPr>
      <w:r w:rsidRPr="00E37682">
        <w:rPr>
          <w:rFonts w:ascii="Times New Roman" w:hAnsi="Times New Roman" w:cs="Times New Roman"/>
          <w:b/>
          <w:bCs/>
        </w:rPr>
        <w:t>Discussion</w:t>
      </w:r>
    </w:p>
    <w:p w14:paraId="055F72DC" w14:textId="77777777" w:rsidR="00F07958" w:rsidRDefault="00F07958" w:rsidP="00296406">
      <w:pPr>
        <w:spacing w:line="480" w:lineRule="auto"/>
        <w:rPr>
          <w:rFonts w:ascii="Times New Roman" w:hAnsi="Times New Roman" w:cs="Times New Roman"/>
        </w:rPr>
      </w:pPr>
    </w:p>
    <w:p w14:paraId="24818AB2" w14:textId="0E0E6DAE" w:rsidR="004215DC" w:rsidRDefault="00663E5D" w:rsidP="00296406">
      <w:pPr>
        <w:autoSpaceDE w:val="0"/>
        <w:autoSpaceDN w:val="0"/>
        <w:adjustRightInd w:val="0"/>
        <w:spacing w:line="480" w:lineRule="auto"/>
        <w:ind w:firstLine="720"/>
        <w:rPr>
          <w:rFonts w:ascii="Times New Roman" w:hAnsi="Times New Roman" w:cs="Times New Roman"/>
          <w:kern w:val="0"/>
        </w:rPr>
      </w:pPr>
      <w:r w:rsidRPr="00663E5D">
        <w:rPr>
          <w:rFonts w:ascii="Times New Roman" w:hAnsi="Times New Roman" w:cs="Times New Roman"/>
          <w:kern w:val="0"/>
        </w:rPr>
        <w:t xml:space="preserve">This </w:t>
      </w:r>
      <w:r w:rsidRPr="00EB51D4">
        <w:rPr>
          <w:rFonts w:ascii="Times New Roman" w:hAnsi="Times New Roman" w:cs="Times New Roman"/>
          <w:kern w:val="0"/>
        </w:rPr>
        <w:t xml:space="preserve">result </w:t>
      </w:r>
      <w:r w:rsidR="003B3008">
        <w:rPr>
          <w:rFonts w:ascii="Times New Roman" w:hAnsi="Times New Roman" w:cs="Times New Roman"/>
          <w:kern w:val="0"/>
        </w:rPr>
        <w:t>shows</w:t>
      </w:r>
      <w:r w:rsidRPr="00EB51D4">
        <w:rPr>
          <w:rFonts w:ascii="Times New Roman" w:hAnsi="Times New Roman" w:cs="Times New Roman"/>
          <w:kern w:val="0"/>
        </w:rPr>
        <w:t xml:space="preserve"> that the hypothesis, which posited that females would have stronger attitudes toward feminism than males, must be rejected based on the observed data. </w:t>
      </w:r>
      <w:r w:rsidR="00B40A05" w:rsidRPr="00EB51D4">
        <w:rPr>
          <w:rFonts w:ascii="Times New Roman" w:hAnsi="Times New Roman" w:cs="Times New Roman"/>
          <w:kern w:val="0"/>
        </w:rPr>
        <w:t xml:space="preserve">The </w:t>
      </w:r>
      <w:r w:rsidRPr="0099197D">
        <w:rPr>
          <w:rFonts w:ascii="Times New Roman" w:hAnsi="Times New Roman" w:cs="Times New Roman"/>
          <w:kern w:val="0"/>
        </w:rPr>
        <w:t>evidence does not support the idea that females, on average, hold stronger attitudes toward feminism compared to males</w:t>
      </w:r>
      <w:r w:rsidR="00C51BA5" w:rsidRPr="0099197D">
        <w:rPr>
          <w:rFonts w:ascii="Times New Roman" w:hAnsi="Times New Roman" w:cs="Times New Roman"/>
          <w:kern w:val="0"/>
        </w:rPr>
        <w:t xml:space="preserve">. </w:t>
      </w:r>
      <w:r w:rsidR="0099197D" w:rsidRPr="0099197D">
        <w:rPr>
          <w:rFonts w:ascii="Times New Roman" w:hAnsi="Times New Roman" w:cs="Times New Roman"/>
        </w:rPr>
        <w:t>The observed findings could result from a combination of factors.</w:t>
      </w:r>
      <w:r w:rsidR="004215DC">
        <w:rPr>
          <w:rFonts w:ascii="Times New Roman" w:hAnsi="Times New Roman" w:cs="Times New Roman"/>
          <w:kern w:val="0"/>
        </w:rPr>
        <w:t xml:space="preserve"> </w:t>
      </w:r>
      <w:r w:rsidR="0014490A" w:rsidRPr="0014758C">
        <w:rPr>
          <w:rFonts w:ascii="Times New Roman" w:hAnsi="Times New Roman" w:cs="Times New Roman"/>
          <w:kern w:val="0"/>
        </w:rPr>
        <w:t>Firstly, it</w:t>
      </w:r>
      <w:r w:rsidR="00531809">
        <w:rPr>
          <w:rFonts w:ascii="Times New Roman" w:hAnsi="Times New Roman" w:cs="Times New Roman"/>
          <w:kern w:val="0"/>
        </w:rPr>
        <w:t xml:space="preserve"> is </w:t>
      </w:r>
      <w:r w:rsidR="0014490A" w:rsidRPr="0014758C">
        <w:rPr>
          <w:rFonts w:ascii="Times New Roman" w:hAnsi="Times New Roman" w:cs="Times New Roman"/>
          <w:kern w:val="0"/>
        </w:rPr>
        <w:t xml:space="preserve">essential to consider the limitations of the study. The sample size, particularly the relatively small number of male participants, affected the statistical power of the analysis. A larger and more balanced sample size could provide more robust results and reveal subtle differences in </w:t>
      </w:r>
      <w:r w:rsidR="008740FE">
        <w:rPr>
          <w:rFonts w:ascii="Times New Roman" w:hAnsi="Times New Roman" w:cs="Times New Roman"/>
          <w:kern w:val="0"/>
        </w:rPr>
        <w:t>gender attitude</w:t>
      </w:r>
      <w:r w:rsidR="0014490A" w:rsidRPr="0014758C">
        <w:rPr>
          <w:rFonts w:ascii="Times New Roman" w:hAnsi="Times New Roman" w:cs="Times New Roman"/>
          <w:kern w:val="0"/>
        </w:rPr>
        <w:t xml:space="preserve">s. </w:t>
      </w:r>
    </w:p>
    <w:p w14:paraId="1608F04B" w14:textId="77777777" w:rsidR="004215DC" w:rsidRPr="00A87DAD" w:rsidRDefault="004215DC" w:rsidP="00296406">
      <w:pPr>
        <w:autoSpaceDE w:val="0"/>
        <w:autoSpaceDN w:val="0"/>
        <w:adjustRightInd w:val="0"/>
        <w:spacing w:line="480" w:lineRule="auto"/>
        <w:ind w:firstLine="720"/>
        <w:rPr>
          <w:rFonts w:ascii="Times New Roman" w:hAnsi="Times New Roman" w:cs="Times New Roman"/>
          <w:kern w:val="0"/>
        </w:rPr>
      </w:pPr>
    </w:p>
    <w:p w14:paraId="2ACC4957" w14:textId="12E3E31B" w:rsidR="00EF2CAA" w:rsidRDefault="004745C7" w:rsidP="00296406">
      <w:pPr>
        <w:spacing w:line="480" w:lineRule="auto"/>
        <w:ind w:firstLine="720"/>
        <w:rPr>
          <w:rFonts w:ascii="Times New Roman" w:hAnsi="Times New Roman" w:cs="Times New Roman"/>
          <w:kern w:val="0"/>
        </w:rPr>
      </w:pPr>
      <w:r>
        <w:rPr>
          <w:rFonts w:ascii="Times New Roman" w:hAnsi="Times New Roman" w:cs="Times New Roman"/>
          <w:kern w:val="0"/>
        </w:rPr>
        <w:t>It is</w:t>
      </w:r>
      <w:r w:rsidR="00A87DAD" w:rsidRPr="00A87DAD">
        <w:rPr>
          <w:rFonts w:ascii="Times New Roman" w:hAnsi="Times New Roman" w:cs="Times New Roman"/>
          <w:kern w:val="0"/>
        </w:rPr>
        <w:t xml:space="preserve"> </w:t>
      </w:r>
      <w:r w:rsidR="00531809">
        <w:rPr>
          <w:rFonts w:ascii="Times New Roman" w:hAnsi="Times New Roman" w:cs="Times New Roman"/>
          <w:kern w:val="0"/>
        </w:rPr>
        <w:t xml:space="preserve">also worth considering that the sample used in the study </w:t>
      </w:r>
      <w:r w:rsidR="00B728AE">
        <w:rPr>
          <w:rFonts w:ascii="Times New Roman" w:hAnsi="Times New Roman" w:cs="Times New Roman"/>
          <w:kern w:val="0"/>
        </w:rPr>
        <w:t>needed to</w:t>
      </w:r>
      <w:r w:rsidR="00270B20">
        <w:rPr>
          <w:rFonts w:ascii="Times New Roman" w:hAnsi="Times New Roman" w:cs="Times New Roman"/>
          <w:kern w:val="0"/>
        </w:rPr>
        <w:t xml:space="preserve"> fully represent</w:t>
      </w:r>
      <w:r w:rsidR="00A87DAD" w:rsidRPr="00A87DAD">
        <w:rPr>
          <w:rFonts w:ascii="Times New Roman" w:hAnsi="Times New Roman" w:cs="Times New Roman"/>
          <w:kern w:val="0"/>
        </w:rPr>
        <w:t xml:space="preserve"> the broader population, which could have influenced the observed lack of significance between genders. </w:t>
      </w:r>
      <w:r w:rsidR="00814904">
        <w:rPr>
          <w:rFonts w:ascii="Times New Roman" w:hAnsi="Times New Roman" w:cs="Times New Roman"/>
          <w:kern w:val="0"/>
        </w:rPr>
        <w:t>Research</w:t>
      </w:r>
      <w:r w:rsidR="00A87DAD" w:rsidRPr="004A49A6">
        <w:rPr>
          <w:rFonts w:ascii="Times New Roman" w:hAnsi="Times New Roman" w:cs="Times New Roman"/>
          <w:kern w:val="0"/>
        </w:rPr>
        <w:t xml:space="preserve"> suggests that women of colour may offer unique perspectives on feminism compared to their white counterparts, stemming from diverse experiences and cultural contexts</w:t>
      </w:r>
      <w:r w:rsidR="00B603DA">
        <w:rPr>
          <w:rFonts w:ascii="Times New Roman" w:hAnsi="Times New Roman" w:cs="Times New Roman"/>
          <w:kern w:val="0"/>
        </w:rPr>
        <w:t>, perspectives that may often go unrecognised</w:t>
      </w:r>
      <w:r w:rsidR="00882DBE">
        <w:rPr>
          <w:rFonts w:ascii="Times New Roman" w:hAnsi="Times New Roman" w:cs="Times New Roman"/>
          <w:kern w:val="0"/>
        </w:rPr>
        <w:t xml:space="preserve"> in contemporary research</w:t>
      </w:r>
      <w:r w:rsidR="00A87DAD" w:rsidRPr="004A49A6">
        <w:rPr>
          <w:rFonts w:ascii="Times New Roman" w:hAnsi="Times New Roman" w:cs="Times New Roman"/>
          <w:kern w:val="0"/>
        </w:rPr>
        <w:t xml:space="preserve"> </w:t>
      </w:r>
      <w:r w:rsidR="00A87DAD" w:rsidRPr="004A49A6">
        <w:rPr>
          <w:rFonts w:ascii="Times New Roman" w:hAnsi="Times New Roman" w:cs="Times New Roman"/>
          <w:kern w:val="0"/>
        </w:rPr>
        <w:lastRenderedPageBreak/>
        <w:t>(Crenshaw, 2006</w:t>
      </w:r>
      <w:r w:rsidRPr="004A49A6">
        <w:rPr>
          <w:rFonts w:ascii="Times New Roman" w:hAnsi="Times New Roman" w:cs="Times New Roman"/>
          <w:kern w:val="0"/>
        </w:rPr>
        <w:t>;</w:t>
      </w:r>
      <w:r w:rsidR="00D60596">
        <w:rPr>
          <w:rFonts w:ascii="Times New Roman" w:hAnsi="Times New Roman" w:cs="Times New Roman"/>
          <w:kern w:val="0"/>
        </w:rPr>
        <w:t xml:space="preserve"> </w:t>
      </w:r>
      <w:proofErr w:type="spellStart"/>
      <w:r w:rsidR="00D60596">
        <w:rPr>
          <w:rFonts w:ascii="Times New Roman" w:hAnsi="Times New Roman" w:cs="Times New Roman"/>
          <w:kern w:val="0"/>
        </w:rPr>
        <w:t>DeFelice</w:t>
      </w:r>
      <w:proofErr w:type="spellEnd"/>
      <w:r w:rsidR="00D60596">
        <w:rPr>
          <w:rFonts w:ascii="Times New Roman" w:hAnsi="Times New Roman" w:cs="Times New Roman"/>
          <w:kern w:val="0"/>
        </w:rPr>
        <w:t xml:space="preserve"> &amp; Diller, 2019</w:t>
      </w:r>
      <w:r w:rsidR="00A117B5">
        <w:rPr>
          <w:rFonts w:ascii="Times New Roman" w:hAnsi="Times New Roman" w:cs="Times New Roman"/>
          <w:kern w:val="0"/>
        </w:rPr>
        <w:t>; Simien, 2004</w:t>
      </w:r>
      <w:r w:rsidR="00A87DAD" w:rsidRPr="004A49A6">
        <w:rPr>
          <w:rFonts w:ascii="Times New Roman" w:hAnsi="Times New Roman" w:cs="Times New Roman"/>
          <w:kern w:val="0"/>
        </w:rPr>
        <w:t>). Similarly, men from different racial or socioeconomic backgrounds may hold distinct attitudes toward feminist movements</w:t>
      </w:r>
      <w:r w:rsidR="00222D3C">
        <w:rPr>
          <w:rFonts w:ascii="Times New Roman" w:hAnsi="Times New Roman" w:cs="Times New Roman"/>
          <w:kern w:val="0"/>
        </w:rPr>
        <w:t xml:space="preserve"> (</w:t>
      </w:r>
      <w:proofErr w:type="spellStart"/>
      <w:r w:rsidR="009D5DAF">
        <w:rPr>
          <w:rFonts w:ascii="Times New Roman" w:hAnsi="Times New Roman" w:cs="Times New Roman"/>
          <w:kern w:val="0"/>
        </w:rPr>
        <w:t>Robnett</w:t>
      </w:r>
      <w:proofErr w:type="spellEnd"/>
      <w:r w:rsidR="009D5DAF">
        <w:rPr>
          <w:rFonts w:ascii="Times New Roman" w:hAnsi="Times New Roman" w:cs="Times New Roman"/>
          <w:kern w:val="0"/>
        </w:rPr>
        <w:t xml:space="preserve"> &amp; Anderson, 2017</w:t>
      </w:r>
      <w:r w:rsidR="00222D3C">
        <w:rPr>
          <w:rFonts w:ascii="Times New Roman" w:hAnsi="Times New Roman" w:cs="Times New Roman"/>
          <w:kern w:val="0"/>
        </w:rPr>
        <w:t>)</w:t>
      </w:r>
      <w:r w:rsidR="00A87DAD" w:rsidRPr="004A49A6">
        <w:rPr>
          <w:rFonts w:ascii="Times New Roman" w:hAnsi="Times New Roman" w:cs="Times New Roman"/>
          <w:kern w:val="0"/>
        </w:rPr>
        <w:t>. Given the diverse views on economics, social status, and politics across various cultures, it</w:t>
      </w:r>
      <w:r w:rsidR="00531809" w:rsidRPr="004A49A6">
        <w:rPr>
          <w:rFonts w:ascii="Times New Roman" w:hAnsi="Times New Roman" w:cs="Times New Roman"/>
          <w:kern w:val="0"/>
        </w:rPr>
        <w:t xml:space="preserve"> is </w:t>
      </w:r>
      <w:r w:rsidR="00A87DAD" w:rsidRPr="004A49A6">
        <w:rPr>
          <w:rFonts w:ascii="Times New Roman" w:hAnsi="Times New Roman" w:cs="Times New Roman"/>
          <w:kern w:val="0"/>
        </w:rPr>
        <w:t>imperative to cultivate a comprehensive understanding by conducting studies that encompass diverse cohorts (</w:t>
      </w:r>
      <w:proofErr w:type="spellStart"/>
      <w:r w:rsidR="00A87DAD" w:rsidRPr="004A49A6">
        <w:rPr>
          <w:rFonts w:ascii="Times New Roman" w:hAnsi="Times New Roman" w:cs="Times New Roman"/>
          <w:kern w:val="0"/>
        </w:rPr>
        <w:t>Reohr</w:t>
      </w:r>
      <w:proofErr w:type="spellEnd"/>
      <w:r w:rsidR="00A87DAD" w:rsidRPr="004A49A6">
        <w:rPr>
          <w:rFonts w:ascii="Times New Roman" w:hAnsi="Times New Roman" w:cs="Times New Roman"/>
          <w:kern w:val="0"/>
        </w:rPr>
        <w:t xml:space="preserve"> et al., 2022)</w:t>
      </w:r>
      <w:r w:rsidR="004A49A6" w:rsidRPr="004A49A6">
        <w:rPr>
          <w:rFonts w:ascii="Times New Roman" w:hAnsi="Times New Roman" w:cs="Times New Roman"/>
          <w:kern w:val="0"/>
        </w:rPr>
        <w:t xml:space="preserve">. </w:t>
      </w:r>
      <w:r w:rsidR="004A49A6" w:rsidRPr="004A49A6">
        <w:rPr>
          <w:rFonts w:ascii="Times New Roman" w:hAnsi="Times New Roman" w:cs="Times New Roman"/>
          <w:kern w:val="0"/>
        </w:rPr>
        <w:t xml:space="preserve">Therefore, a broader sampling across </w:t>
      </w:r>
      <w:r w:rsidR="00647DB8">
        <w:rPr>
          <w:rFonts w:ascii="Times New Roman" w:hAnsi="Times New Roman" w:cs="Times New Roman"/>
          <w:kern w:val="0"/>
        </w:rPr>
        <w:t xml:space="preserve">different </w:t>
      </w:r>
      <w:r w:rsidR="004A49A6" w:rsidRPr="004A49A6">
        <w:rPr>
          <w:rFonts w:ascii="Times New Roman" w:hAnsi="Times New Roman" w:cs="Times New Roman"/>
          <w:kern w:val="0"/>
        </w:rPr>
        <w:t>demographics could have altered the overall outcome of the study.</w:t>
      </w:r>
    </w:p>
    <w:p w14:paraId="69822ECE" w14:textId="77777777" w:rsidR="005D60FD" w:rsidRPr="005D60FD" w:rsidRDefault="005D60FD" w:rsidP="00296406">
      <w:pPr>
        <w:spacing w:line="480" w:lineRule="auto"/>
        <w:ind w:firstLine="720"/>
        <w:rPr>
          <w:rFonts w:ascii="Times New Roman" w:hAnsi="Times New Roman" w:cs="Times New Roman"/>
          <w:kern w:val="0"/>
        </w:rPr>
      </w:pPr>
    </w:p>
    <w:p w14:paraId="62770D66" w14:textId="6E35F279" w:rsidR="00960773" w:rsidRPr="00A6534F" w:rsidRDefault="00A831DB" w:rsidP="00296406">
      <w:pPr>
        <w:autoSpaceDE w:val="0"/>
        <w:autoSpaceDN w:val="0"/>
        <w:adjustRightInd w:val="0"/>
        <w:spacing w:line="480" w:lineRule="auto"/>
        <w:ind w:firstLine="720"/>
        <w:rPr>
          <w:rFonts w:ascii="Times New Roman" w:hAnsi="Times New Roman" w:cs="Times New Roman"/>
          <w:color w:val="0D0D0D"/>
          <w:highlight w:val="yellow"/>
          <w:shd w:val="clear" w:color="auto" w:fill="FFFFFF"/>
        </w:rPr>
      </w:pPr>
      <w:r w:rsidRPr="00A831DB">
        <w:rPr>
          <w:rFonts w:ascii="Times New Roman" w:hAnsi="Times New Roman" w:cs="Times New Roman"/>
          <w:kern w:val="0"/>
        </w:rPr>
        <w:t>C</w:t>
      </w:r>
      <w:r w:rsidR="00F04BB2" w:rsidRPr="00A831DB">
        <w:rPr>
          <w:rFonts w:ascii="Times New Roman" w:hAnsi="Times New Roman" w:cs="Times New Roman"/>
          <w:color w:val="0D0D0D"/>
          <w:shd w:val="clear" w:color="auto" w:fill="FFFFFF"/>
        </w:rPr>
        <w:t xml:space="preserve">ommon misconceptions </w:t>
      </w:r>
      <w:r w:rsidR="0019034C">
        <w:rPr>
          <w:rFonts w:ascii="Times New Roman" w:hAnsi="Times New Roman" w:cs="Times New Roman"/>
          <w:color w:val="0D0D0D"/>
          <w:shd w:val="clear" w:color="auto" w:fill="FFFFFF"/>
        </w:rPr>
        <w:t>about feminism are becoming less common as attitudes change (Hopkins-Doyle et al.</w:t>
      </w:r>
      <w:r w:rsidR="0019034C">
        <w:rPr>
          <w:rFonts w:ascii="Source Sans Pro" w:hAnsi="Source Sans Pro"/>
          <w:color w:val="3A3A3A"/>
          <w:sz w:val="23"/>
          <w:szCs w:val="23"/>
          <w:shd w:val="clear" w:color="auto" w:fill="FFFFFF"/>
        </w:rPr>
        <w:t>, 2024)</w:t>
      </w:r>
      <w:r w:rsidR="003D680C">
        <w:rPr>
          <w:rFonts w:ascii="Times New Roman" w:hAnsi="Times New Roman" w:cs="Times New Roman"/>
          <w:color w:val="0D0D0D"/>
          <w:shd w:val="clear" w:color="auto" w:fill="FFFFFF"/>
        </w:rPr>
        <w:t>. Fitzpatrick Bettencourt et al. (2011) discovered</w:t>
      </w:r>
      <w:r w:rsidR="00391196" w:rsidRPr="00A831DB">
        <w:rPr>
          <w:rFonts w:ascii="Times New Roman" w:hAnsi="Times New Roman" w:cs="Times New Roman"/>
          <w:kern w:val="0"/>
        </w:rPr>
        <w:t xml:space="preserve"> that younger adults, regardless of gender, tend to espouse more progressive viewpoints on politics, religion, and women's </w:t>
      </w:r>
      <w:r w:rsidRPr="00A831DB">
        <w:rPr>
          <w:rFonts w:ascii="Times New Roman" w:hAnsi="Times New Roman" w:cs="Times New Roman"/>
          <w:kern w:val="0"/>
        </w:rPr>
        <w:t>issues</w:t>
      </w:r>
      <w:r>
        <w:rPr>
          <w:rFonts w:ascii="Times New Roman" w:hAnsi="Times New Roman" w:cs="Times New Roman"/>
          <w:kern w:val="0"/>
        </w:rPr>
        <w:t>. This suggests</w:t>
      </w:r>
      <w:r w:rsidR="00391196" w:rsidRPr="00A831DB">
        <w:rPr>
          <w:rFonts w:ascii="Times New Roman" w:hAnsi="Times New Roman" w:cs="Times New Roman"/>
          <w:kern w:val="0"/>
        </w:rPr>
        <w:t xml:space="preserve"> a shift towards more inclusive and egalitarian perspectives </w:t>
      </w:r>
      <w:r w:rsidR="003168AE">
        <w:rPr>
          <w:rFonts w:ascii="Times New Roman" w:hAnsi="Times New Roman" w:cs="Times New Roman"/>
          <w:kern w:val="0"/>
        </w:rPr>
        <w:t>regarding feminism among younger generations</w:t>
      </w:r>
      <w:r w:rsidR="00391196" w:rsidRPr="00A831DB">
        <w:rPr>
          <w:rFonts w:ascii="Times New Roman" w:hAnsi="Times New Roman" w:cs="Times New Roman"/>
          <w:kern w:val="0"/>
        </w:rPr>
        <w:t>.</w:t>
      </w:r>
      <w:r w:rsidR="00D62424">
        <w:rPr>
          <w:rFonts w:ascii="Times New Roman" w:hAnsi="Times New Roman" w:cs="Times New Roman"/>
          <w:kern w:val="0"/>
        </w:rPr>
        <w:t xml:space="preserve"> </w:t>
      </w:r>
      <w:r w:rsidR="00633AD2" w:rsidRPr="00B61EEF">
        <w:rPr>
          <w:rFonts w:ascii="Times New Roman" w:hAnsi="Times New Roman" w:cs="Times New Roman"/>
          <w:color w:val="0D0D0D"/>
          <w:shd w:val="clear" w:color="auto" w:fill="FFFFFF"/>
        </w:rPr>
        <w:t>Hopkins-</w:t>
      </w:r>
      <w:proofErr w:type="spellStart"/>
      <w:r w:rsidR="00633AD2" w:rsidRPr="00B61EEF">
        <w:rPr>
          <w:rFonts w:ascii="Times New Roman" w:hAnsi="Times New Roman" w:cs="Times New Roman"/>
          <w:color w:val="0D0D0D"/>
          <w:shd w:val="clear" w:color="auto" w:fill="FFFFFF"/>
        </w:rPr>
        <w:t>Doyl</w:t>
      </w:r>
      <w:proofErr w:type="spellEnd"/>
      <w:r w:rsidR="00633AD2" w:rsidRPr="00B61EEF">
        <w:rPr>
          <w:rFonts w:ascii="Times New Roman" w:hAnsi="Times New Roman" w:cs="Times New Roman"/>
          <w:color w:val="0D0D0D"/>
          <w:shd w:val="clear" w:color="auto" w:fill="FFFFFF"/>
        </w:rPr>
        <w:t xml:space="preserve"> et al.'s (2024) study challenges </w:t>
      </w:r>
      <w:r w:rsidR="00633AD2" w:rsidRPr="00A6534F">
        <w:rPr>
          <w:rFonts w:ascii="Times New Roman" w:hAnsi="Times New Roman" w:cs="Times New Roman"/>
          <w:color w:val="0D0D0D"/>
          <w:shd w:val="clear" w:color="auto" w:fill="FFFFFF"/>
        </w:rPr>
        <w:t>the misconception that feminism is anti-men</w:t>
      </w:r>
      <w:r w:rsidR="008B199B" w:rsidRPr="00A6534F">
        <w:rPr>
          <w:rFonts w:ascii="Times New Roman" w:hAnsi="Times New Roman" w:cs="Times New Roman"/>
          <w:color w:val="0D0D0D"/>
          <w:shd w:val="clear" w:color="auto" w:fill="FFFFFF"/>
        </w:rPr>
        <w:t xml:space="preserve">. </w:t>
      </w:r>
      <w:r w:rsidR="00633AD2" w:rsidRPr="00A6534F">
        <w:rPr>
          <w:rFonts w:ascii="Times New Roman" w:hAnsi="Times New Roman" w:cs="Times New Roman"/>
          <w:color w:val="0D0D0D"/>
          <w:shd w:val="clear" w:color="auto" w:fill="FFFFFF"/>
        </w:rPr>
        <w:t xml:space="preserve">It highlights the nuanced focus of feminism on gender equality and the dismantling of oppressive systems affecting individuals of all genders. </w:t>
      </w:r>
      <w:r w:rsidR="00F07190" w:rsidRPr="00A6534F">
        <w:rPr>
          <w:rFonts w:ascii="Times New Roman" w:hAnsi="Times New Roman" w:cs="Times New Roman"/>
          <w:color w:val="0D0D0D"/>
          <w:shd w:val="clear" w:color="auto" w:fill="FFFFFF"/>
        </w:rPr>
        <w:t xml:space="preserve">Anderson (2014) </w:t>
      </w:r>
      <w:r w:rsidR="00924A91" w:rsidRPr="00A6534F">
        <w:rPr>
          <w:rFonts w:ascii="Times New Roman" w:hAnsi="Times New Roman" w:cs="Times New Roman"/>
          <w:color w:val="0D0D0D"/>
          <w:shd w:val="clear" w:color="auto" w:fill="FFFFFF"/>
        </w:rPr>
        <w:t>found</w:t>
      </w:r>
      <w:r w:rsidR="00F07190" w:rsidRPr="00A6534F">
        <w:rPr>
          <w:rFonts w:ascii="Times New Roman" w:hAnsi="Times New Roman" w:cs="Times New Roman"/>
          <w:color w:val="0D0D0D"/>
          <w:shd w:val="clear" w:color="auto" w:fill="FFFFFF"/>
        </w:rPr>
        <w:t xml:space="preserve"> that </w:t>
      </w:r>
      <w:r w:rsidR="00924A91" w:rsidRPr="00A6534F">
        <w:rPr>
          <w:rFonts w:ascii="Times New Roman" w:hAnsi="Times New Roman" w:cs="Times New Roman"/>
          <w:color w:val="0D0D0D"/>
          <w:shd w:val="clear" w:color="auto" w:fill="FFFFFF"/>
        </w:rPr>
        <w:t>feminists generally hold more positive attitudes toward men than non-feminists. This challenges the misconception that feminists harbo</w:t>
      </w:r>
      <w:r w:rsidR="00BD4705" w:rsidRPr="00A6534F">
        <w:rPr>
          <w:rFonts w:ascii="Times New Roman" w:hAnsi="Times New Roman" w:cs="Times New Roman"/>
          <w:color w:val="0D0D0D"/>
          <w:shd w:val="clear" w:color="auto" w:fill="FFFFFF"/>
        </w:rPr>
        <w:t>u</w:t>
      </w:r>
      <w:r w:rsidR="00924A91" w:rsidRPr="00A6534F">
        <w:rPr>
          <w:rFonts w:ascii="Times New Roman" w:hAnsi="Times New Roman" w:cs="Times New Roman"/>
          <w:color w:val="0D0D0D"/>
          <w:shd w:val="clear" w:color="auto" w:fill="FFFFFF"/>
        </w:rPr>
        <w:t>r resentment or hostility towards men. Instead, it highlights the complexity of gender dynamics and the impact of traditional gender roles on perceptions of feminism.</w:t>
      </w:r>
    </w:p>
    <w:p w14:paraId="611C1211" w14:textId="77777777" w:rsidR="00DF3CFD" w:rsidRDefault="00DF3CFD" w:rsidP="00296406">
      <w:pPr>
        <w:autoSpaceDE w:val="0"/>
        <w:autoSpaceDN w:val="0"/>
        <w:adjustRightInd w:val="0"/>
        <w:spacing w:line="480" w:lineRule="auto"/>
        <w:rPr>
          <w:rFonts w:ascii="Times New Roman" w:hAnsi="Times New Roman" w:cs="Times New Roman"/>
          <w:kern w:val="0"/>
        </w:rPr>
      </w:pPr>
    </w:p>
    <w:p w14:paraId="72B5A65E" w14:textId="629C66BA" w:rsidR="00CC1F6F" w:rsidRPr="00DC2B27" w:rsidRDefault="00DF3CFD" w:rsidP="00296406">
      <w:pPr>
        <w:autoSpaceDE w:val="0"/>
        <w:autoSpaceDN w:val="0"/>
        <w:adjustRightInd w:val="0"/>
        <w:spacing w:line="480" w:lineRule="auto"/>
        <w:ind w:firstLine="720"/>
        <w:rPr>
          <w:rFonts w:ascii="Times New Roman" w:hAnsi="Times New Roman" w:cs="Times New Roman"/>
          <w:kern w:val="0"/>
        </w:rPr>
      </w:pPr>
      <w:proofErr w:type="spellStart"/>
      <w:r w:rsidRPr="00DC2B27">
        <w:rPr>
          <w:rFonts w:ascii="Times New Roman" w:hAnsi="Times New Roman" w:cs="Times New Roman"/>
          <w:color w:val="0D0D0D"/>
          <w:shd w:val="clear" w:color="auto" w:fill="FFFFFF"/>
        </w:rPr>
        <w:t>Valsechhi</w:t>
      </w:r>
      <w:proofErr w:type="spellEnd"/>
      <w:r w:rsidRPr="00DC2B27">
        <w:rPr>
          <w:rFonts w:ascii="Times New Roman" w:hAnsi="Times New Roman" w:cs="Times New Roman"/>
          <w:color w:val="0D0D0D"/>
          <w:shd w:val="clear" w:color="auto" w:fill="FFFFFF"/>
        </w:rPr>
        <w:t xml:space="preserve"> et al. (2023) show that masculinity </w:t>
      </w:r>
      <w:r w:rsidR="0085754C">
        <w:rPr>
          <w:rFonts w:ascii="Times New Roman" w:hAnsi="Times New Roman" w:cs="Times New Roman"/>
          <w:color w:val="0D0D0D"/>
          <w:shd w:val="clear" w:color="auto" w:fill="FFFFFF"/>
        </w:rPr>
        <w:t>could be</w:t>
      </w:r>
      <w:r w:rsidRPr="00DC2B27">
        <w:rPr>
          <w:rFonts w:ascii="Times New Roman" w:hAnsi="Times New Roman" w:cs="Times New Roman"/>
          <w:color w:val="0D0D0D"/>
          <w:shd w:val="clear" w:color="auto" w:fill="FFFFFF"/>
        </w:rPr>
        <w:t xml:space="preserve"> changing, with less adherence to traditional norms correlating to lower support for gender discrimination</w:t>
      </w:r>
      <w:r w:rsidR="002254EA" w:rsidRPr="00DC2B27">
        <w:rPr>
          <w:rFonts w:ascii="Times New Roman" w:hAnsi="Times New Roman" w:cs="Times New Roman"/>
          <w:color w:val="0D0D0D"/>
          <w:shd w:val="clear" w:color="auto" w:fill="FFFFFF"/>
        </w:rPr>
        <w:t xml:space="preserve"> and exposure to evolving norms or lack of information, further reducing</w:t>
      </w:r>
      <w:r w:rsidRPr="00DC2B27">
        <w:rPr>
          <w:rFonts w:ascii="Times New Roman" w:hAnsi="Times New Roman" w:cs="Times New Roman"/>
          <w:color w:val="0D0D0D"/>
          <w:shd w:val="clear" w:color="auto" w:fill="FFFFFF"/>
        </w:rPr>
        <w:t xml:space="preserve"> backing for gender hierarchy. This shift may stem from greater exposure to diverse perspectives through social media, education, </w:t>
      </w:r>
      <w:r w:rsidRPr="00DC2B27">
        <w:rPr>
          <w:rFonts w:ascii="Times New Roman" w:hAnsi="Times New Roman" w:cs="Times New Roman"/>
          <w:color w:val="0D0D0D"/>
          <w:shd w:val="clear" w:color="auto" w:fill="FFFFFF"/>
        </w:rPr>
        <w:lastRenderedPageBreak/>
        <w:t>and feminist activism</w:t>
      </w:r>
      <w:r w:rsidR="000E1498" w:rsidRPr="00DC2B27">
        <w:rPr>
          <w:rFonts w:ascii="Times New Roman" w:hAnsi="Times New Roman" w:cs="Times New Roman"/>
          <w:color w:val="0D0D0D"/>
          <w:shd w:val="clear" w:color="auto" w:fill="FFFFFF"/>
        </w:rPr>
        <w:t xml:space="preserve"> (</w:t>
      </w:r>
      <w:r w:rsidR="00BF6522" w:rsidRPr="00DC2B27">
        <w:rPr>
          <w:rFonts w:ascii="Times New Roman" w:hAnsi="Times New Roman" w:cs="Times New Roman"/>
          <w:color w:val="3A3A3A"/>
          <w:shd w:val="clear" w:color="auto" w:fill="FFFFFF"/>
        </w:rPr>
        <w:t>Borah</w:t>
      </w:r>
      <w:r w:rsidR="00BF6522" w:rsidRPr="00DC2B27">
        <w:rPr>
          <w:rFonts w:ascii="Times New Roman" w:hAnsi="Times New Roman" w:cs="Times New Roman"/>
          <w:color w:val="3A3A3A"/>
          <w:shd w:val="clear" w:color="auto" w:fill="FFFFFF"/>
        </w:rPr>
        <w:t xml:space="preserve"> et al., 2023; </w:t>
      </w:r>
      <w:r w:rsidR="008E3046" w:rsidRPr="00DC2B27">
        <w:rPr>
          <w:rFonts w:ascii="Times New Roman" w:hAnsi="Times New Roman" w:cs="Times New Roman"/>
          <w:color w:val="3A3A3A"/>
          <w:shd w:val="clear" w:color="auto" w:fill="FFFFFF"/>
        </w:rPr>
        <w:t>Jackson</w:t>
      </w:r>
      <w:r w:rsidR="008E3046" w:rsidRPr="00DC2B27">
        <w:rPr>
          <w:rFonts w:ascii="Times New Roman" w:hAnsi="Times New Roman" w:cs="Times New Roman"/>
          <w:color w:val="3A3A3A"/>
          <w:shd w:val="clear" w:color="auto" w:fill="FFFFFF"/>
        </w:rPr>
        <w:t>, 2018</w:t>
      </w:r>
      <w:r w:rsidR="000E1498" w:rsidRPr="00DC2B27">
        <w:rPr>
          <w:rFonts w:ascii="Times New Roman" w:hAnsi="Times New Roman" w:cs="Times New Roman"/>
          <w:color w:val="0D0D0D"/>
          <w:shd w:val="clear" w:color="auto" w:fill="FFFFFF"/>
        </w:rPr>
        <w:t>)</w:t>
      </w:r>
      <w:r w:rsidRPr="00DC2B27">
        <w:rPr>
          <w:rFonts w:ascii="Times New Roman" w:hAnsi="Times New Roman" w:cs="Times New Roman"/>
          <w:color w:val="0D0D0D"/>
          <w:shd w:val="clear" w:color="auto" w:fill="FFFFFF"/>
        </w:rPr>
        <w:t>.</w:t>
      </w:r>
      <w:r w:rsidR="00692EEA" w:rsidRPr="00DC2B27">
        <w:rPr>
          <w:rFonts w:ascii="Times New Roman" w:hAnsi="Times New Roman" w:cs="Times New Roman"/>
          <w:kern w:val="0"/>
        </w:rPr>
        <w:t xml:space="preserve"> </w:t>
      </w:r>
      <w:r w:rsidR="0060372E" w:rsidRPr="00DC2B27">
        <w:rPr>
          <w:rFonts w:ascii="Times New Roman" w:hAnsi="Times New Roman" w:cs="Times New Roman"/>
          <w:kern w:val="0"/>
        </w:rPr>
        <w:t>I</w:t>
      </w:r>
      <w:r w:rsidR="00332E8C" w:rsidRPr="00DC2B27">
        <w:rPr>
          <w:rFonts w:ascii="Times New Roman" w:hAnsi="Times New Roman" w:cs="Times New Roman"/>
          <w:kern w:val="0"/>
        </w:rPr>
        <w:t>ndividuals</w:t>
      </w:r>
      <w:r w:rsidR="0060372E" w:rsidRPr="00DC2B27">
        <w:rPr>
          <w:rFonts w:ascii="Times New Roman" w:hAnsi="Times New Roman" w:cs="Times New Roman"/>
          <w:kern w:val="0"/>
        </w:rPr>
        <w:t xml:space="preserve"> raised in an era of readily accessible information</w:t>
      </w:r>
      <w:r w:rsidR="00332E8C" w:rsidRPr="00DC2B27">
        <w:rPr>
          <w:rFonts w:ascii="Times New Roman" w:hAnsi="Times New Roman" w:cs="Times New Roman"/>
          <w:kern w:val="0"/>
        </w:rPr>
        <w:t xml:space="preserve"> </w:t>
      </w:r>
      <w:r w:rsidR="00A510F4" w:rsidRPr="00DC2B27">
        <w:rPr>
          <w:rFonts w:ascii="Times New Roman" w:hAnsi="Times New Roman" w:cs="Times New Roman"/>
          <w:kern w:val="0"/>
        </w:rPr>
        <w:t>encounter</w:t>
      </w:r>
      <w:r w:rsidR="00332E8C" w:rsidRPr="00DC2B27">
        <w:rPr>
          <w:rFonts w:ascii="Times New Roman" w:hAnsi="Times New Roman" w:cs="Times New Roman"/>
          <w:kern w:val="0"/>
        </w:rPr>
        <w:t xml:space="preserve"> a broad spectrum of feminist ideas and discussions on platforms like Twitter</w:t>
      </w:r>
      <w:r w:rsidR="0060372E" w:rsidRPr="00DC2B27">
        <w:rPr>
          <w:rFonts w:ascii="Times New Roman" w:hAnsi="Times New Roman" w:cs="Times New Roman"/>
          <w:kern w:val="0"/>
        </w:rPr>
        <w:t xml:space="preserve"> </w:t>
      </w:r>
      <w:r w:rsidR="00332E8C" w:rsidRPr="00DC2B27">
        <w:rPr>
          <w:rFonts w:ascii="Times New Roman" w:hAnsi="Times New Roman" w:cs="Times New Roman"/>
          <w:kern w:val="0"/>
        </w:rPr>
        <w:t>and YouTube</w:t>
      </w:r>
      <w:r w:rsidR="004206F1" w:rsidRPr="00DC2B27">
        <w:rPr>
          <w:rFonts w:ascii="Times New Roman" w:hAnsi="Times New Roman" w:cs="Times New Roman"/>
          <w:kern w:val="0"/>
        </w:rPr>
        <w:t xml:space="preserve"> </w:t>
      </w:r>
      <w:r w:rsidR="00FB2307" w:rsidRPr="00DC2B27">
        <w:rPr>
          <w:rFonts w:ascii="Times New Roman" w:hAnsi="Times New Roman" w:cs="Times New Roman"/>
          <w:kern w:val="0"/>
        </w:rPr>
        <w:t>(</w:t>
      </w:r>
      <w:r w:rsidR="00910A7F" w:rsidRPr="00DC2B27">
        <w:rPr>
          <w:rFonts w:ascii="Times New Roman" w:hAnsi="Times New Roman" w:cs="Times New Roman"/>
          <w:color w:val="3A3A3A"/>
          <w:shd w:val="clear" w:color="auto" w:fill="FFFFFF"/>
        </w:rPr>
        <w:t>Borah et al., 2023</w:t>
      </w:r>
      <w:r w:rsidR="00F94B7E" w:rsidRPr="00DC2B27">
        <w:rPr>
          <w:rFonts w:ascii="Times New Roman" w:hAnsi="Times New Roman" w:cs="Times New Roman"/>
          <w:color w:val="3A3A3A"/>
          <w:shd w:val="clear" w:color="auto" w:fill="FFFFFF"/>
        </w:rPr>
        <w:t xml:space="preserve">; </w:t>
      </w:r>
      <w:r w:rsidR="00240532" w:rsidRPr="00DC2B27">
        <w:rPr>
          <w:rFonts w:ascii="Times New Roman" w:hAnsi="Times New Roman" w:cs="Times New Roman"/>
          <w:color w:val="3A3A3A"/>
          <w:shd w:val="clear" w:color="auto" w:fill="FFFFFF"/>
        </w:rPr>
        <w:t>Majumdar</w:t>
      </w:r>
      <w:r w:rsidR="00240532" w:rsidRPr="00DC2B27">
        <w:rPr>
          <w:rFonts w:ascii="Times New Roman" w:hAnsi="Times New Roman" w:cs="Times New Roman"/>
          <w:color w:val="3A3A3A"/>
          <w:shd w:val="clear" w:color="auto" w:fill="FFFFFF"/>
        </w:rPr>
        <w:t xml:space="preserve"> et al., 2022</w:t>
      </w:r>
      <w:r w:rsidR="00FB2307" w:rsidRPr="00DC2B27">
        <w:rPr>
          <w:rFonts w:ascii="Times New Roman" w:hAnsi="Times New Roman" w:cs="Times New Roman"/>
          <w:kern w:val="0"/>
        </w:rPr>
        <w:t>)</w:t>
      </w:r>
      <w:r w:rsidR="00332E8C" w:rsidRPr="00DC2B27">
        <w:rPr>
          <w:rFonts w:ascii="Times New Roman" w:hAnsi="Times New Roman" w:cs="Times New Roman"/>
          <w:kern w:val="0"/>
        </w:rPr>
        <w:t>. These platforms serve as forums for learning, sharing personal experiences, and global connections, contributing to a greater embrace of feminist values and ideologies among young people of all genders</w:t>
      </w:r>
      <w:r w:rsidR="004206F1" w:rsidRPr="00DC2B27">
        <w:rPr>
          <w:rFonts w:ascii="Times New Roman" w:hAnsi="Times New Roman" w:cs="Times New Roman"/>
          <w:kern w:val="0"/>
        </w:rPr>
        <w:t xml:space="preserve"> (</w:t>
      </w:r>
      <w:r w:rsidR="00CE00BE" w:rsidRPr="00DC2B27">
        <w:rPr>
          <w:rFonts w:ascii="Times New Roman" w:hAnsi="Times New Roman" w:cs="Times New Roman"/>
          <w:color w:val="3A3A3A"/>
          <w:shd w:val="clear" w:color="auto" w:fill="FFFFFF"/>
        </w:rPr>
        <w:t>Cortés-Ramos</w:t>
      </w:r>
      <w:r w:rsidR="00CE00BE" w:rsidRPr="00DC2B27">
        <w:rPr>
          <w:rFonts w:ascii="Times New Roman" w:hAnsi="Times New Roman" w:cs="Times New Roman"/>
          <w:color w:val="3A3A3A"/>
          <w:shd w:val="clear" w:color="auto" w:fill="FFFFFF"/>
        </w:rPr>
        <w:t xml:space="preserve"> et al., 2021; </w:t>
      </w:r>
      <w:r w:rsidR="00152E8F" w:rsidRPr="00DC2B27">
        <w:rPr>
          <w:rFonts w:ascii="Times New Roman" w:hAnsi="Times New Roman" w:cs="Times New Roman"/>
          <w:color w:val="3A3A3A"/>
          <w:shd w:val="clear" w:color="auto" w:fill="FFFFFF"/>
        </w:rPr>
        <w:t>Jackson</w:t>
      </w:r>
      <w:r w:rsidR="00152E8F" w:rsidRPr="00DC2B27">
        <w:rPr>
          <w:rFonts w:ascii="Times New Roman" w:hAnsi="Times New Roman" w:cs="Times New Roman"/>
          <w:color w:val="3A3A3A"/>
          <w:shd w:val="clear" w:color="auto" w:fill="FFFFFF"/>
        </w:rPr>
        <w:t>, 2018</w:t>
      </w:r>
      <w:r w:rsidR="004206F1" w:rsidRPr="00DC2B27">
        <w:rPr>
          <w:rFonts w:ascii="Times New Roman" w:hAnsi="Times New Roman" w:cs="Times New Roman"/>
          <w:kern w:val="0"/>
        </w:rPr>
        <w:t>)</w:t>
      </w:r>
      <w:r w:rsidR="00332E8C" w:rsidRPr="00DC2B27">
        <w:rPr>
          <w:rFonts w:ascii="Times New Roman" w:hAnsi="Times New Roman" w:cs="Times New Roman"/>
          <w:kern w:val="0"/>
        </w:rPr>
        <w:t>.</w:t>
      </w:r>
      <w:r w:rsidR="00D7645C" w:rsidRPr="00DC2B27">
        <w:rPr>
          <w:rFonts w:ascii="Times New Roman" w:hAnsi="Times New Roman" w:cs="Times New Roman"/>
          <w:kern w:val="0"/>
        </w:rPr>
        <w:t xml:space="preserve"> </w:t>
      </w:r>
      <w:r w:rsidR="00332E8C" w:rsidRPr="00DC2B27">
        <w:rPr>
          <w:rFonts w:ascii="Times New Roman" w:hAnsi="Times New Roman" w:cs="Times New Roman"/>
          <w:kern w:val="0"/>
        </w:rPr>
        <w:t xml:space="preserve">This </w:t>
      </w:r>
      <w:r w:rsidR="00696C89" w:rsidRPr="00DC2B27">
        <w:rPr>
          <w:rFonts w:ascii="Times New Roman" w:hAnsi="Times New Roman" w:cs="Times New Roman"/>
          <w:kern w:val="0"/>
        </w:rPr>
        <w:t xml:space="preserve">may </w:t>
      </w:r>
      <w:r w:rsidR="00332E8C" w:rsidRPr="00DC2B27">
        <w:rPr>
          <w:rFonts w:ascii="Times New Roman" w:hAnsi="Times New Roman" w:cs="Times New Roman"/>
          <w:kern w:val="0"/>
        </w:rPr>
        <w:t>highlight the evolving nature of gender perceptions alongside contemporary attitudes towards feminism</w:t>
      </w:r>
      <w:r w:rsidR="00632076" w:rsidRPr="00DC2B27">
        <w:rPr>
          <w:rFonts w:ascii="Times New Roman" w:hAnsi="Times New Roman" w:cs="Times New Roman"/>
          <w:kern w:val="0"/>
        </w:rPr>
        <w:t xml:space="preserve">. </w:t>
      </w:r>
      <w:r w:rsidR="00CC1F6F" w:rsidRPr="00DC2B27">
        <w:rPr>
          <w:rFonts w:ascii="Times New Roman" w:hAnsi="Times New Roman" w:cs="Times New Roman"/>
          <w:color w:val="0D0D0D"/>
          <w:shd w:val="clear" w:color="auto" w:fill="FFFFFF"/>
        </w:rPr>
        <w:t>Considering the study's</w:t>
      </w:r>
      <w:r w:rsidR="003D7A0F" w:rsidRPr="00DC2B27">
        <w:rPr>
          <w:rFonts w:ascii="Times New Roman" w:hAnsi="Times New Roman" w:cs="Times New Roman"/>
          <w:color w:val="0D0D0D"/>
          <w:shd w:val="clear" w:color="auto" w:fill="FFFFFF"/>
        </w:rPr>
        <w:t xml:space="preserve"> participant</w:t>
      </w:r>
      <w:r w:rsidR="00CC1F6F" w:rsidRPr="00DC2B27">
        <w:rPr>
          <w:rFonts w:ascii="Times New Roman" w:hAnsi="Times New Roman" w:cs="Times New Roman"/>
          <w:color w:val="0D0D0D"/>
          <w:shd w:val="clear" w:color="auto" w:fill="FFFFFF"/>
        </w:rPr>
        <w:t xml:space="preserve"> average age (</w:t>
      </w:r>
      <w:r w:rsidR="00CC1F6F" w:rsidRPr="00DC2B27">
        <w:rPr>
          <w:rFonts w:ascii="Times New Roman" w:hAnsi="Times New Roman" w:cs="Times New Roman"/>
          <w:i/>
          <w:iCs/>
          <w:color w:val="0D0D0D"/>
          <w:shd w:val="clear" w:color="auto" w:fill="FFFFFF"/>
        </w:rPr>
        <w:t>M</w:t>
      </w:r>
      <w:r w:rsidR="00CC1F6F" w:rsidRPr="00DC2B27">
        <w:rPr>
          <w:rFonts w:ascii="Times New Roman" w:hAnsi="Times New Roman" w:cs="Times New Roman"/>
          <w:color w:val="0D0D0D"/>
          <w:shd w:val="clear" w:color="auto" w:fill="FFFFFF"/>
        </w:rPr>
        <w:t xml:space="preserve"> = 26.46), these factors might have influenced the outcomes.</w:t>
      </w:r>
    </w:p>
    <w:p w14:paraId="5A2F2F5E" w14:textId="77777777" w:rsidR="00BF1A73" w:rsidRDefault="00BF1A73" w:rsidP="00296406">
      <w:pPr>
        <w:spacing w:line="480" w:lineRule="auto"/>
        <w:rPr>
          <w:rFonts w:ascii="Times New Roman" w:hAnsi="Times New Roman" w:cs="Times New Roman"/>
          <w:kern w:val="0"/>
        </w:rPr>
      </w:pPr>
    </w:p>
    <w:p w14:paraId="1CCCC7AC" w14:textId="2692FBD5" w:rsidR="00D25C94" w:rsidRDefault="00FE459A" w:rsidP="00296406">
      <w:pPr>
        <w:spacing w:line="480" w:lineRule="auto"/>
        <w:ind w:firstLine="720"/>
        <w:rPr>
          <w:rFonts w:ascii="Times New Roman" w:hAnsi="Times New Roman" w:cs="Times New Roman"/>
          <w:kern w:val="0"/>
        </w:rPr>
      </w:pPr>
      <w:r w:rsidRPr="00E32433">
        <w:rPr>
          <w:rFonts w:ascii="Times New Roman" w:hAnsi="Times New Roman" w:cs="Times New Roman"/>
          <w:kern w:val="0"/>
        </w:rPr>
        <w:t xml:space="preserve"> Th</w:t>
      </w:r>
      <w:r w:rsidR="00BF1A73">
        <w:rPr>
          <w:rFonts w:ascii="Times New Roman" w:hAnsi="Times New Roman" w:cs="Times New Roman"/>
          <w:kern w:val="0"/>
        </w:rPr>
        <w:t>ere seems to be a</w:t>
      </w:r>
      <w:r w:rsidRPr="00E32433">
        <w:rPr>
          <w:rFonts w:ascii="Times New Roman" w:hAnsi="Times New Roman" w:cs="Times New Roman"/>
          <w:kern w:val="0"/>
        </w:rPr>
        <w:t xml:space="preserve"> geographic bias in research </w:t>
      </w:r>
      <w:r w:rsidR="00BF1A73">
        <w:rPr>
          <w:rFonts w:ascii="Times New Roman" w:hAnsi="Times New Roman" w:cs="Times New Roman"/>
          <w:kern w:val="0"/>
        </w:rPr>
        <w:t xml:space="preserve">that </w:t>
      </w:r>
      <w:r w:rsidRPr="00E32433">
        <w:rPr>
          <w:rFonts w:ascii="Times New Roman" w:hAnsi="Times New Roman" w:cs="Times New Roman"/>
          <w:kern w:val="0"/>
        </w:rPr>
        <w:t xml:space="preserve">undermines the comprehensive understanding of feminist attitudes and experiences across different societies and </w:t>
      </w:r>
      <w:r w:rsidRPr="008B5EEB">
        <w:rPr>
          <w:rFonts w:ascii="Times New Roman" w:hAnsi="Times New Roman" w:cs="Times New Roman"/>
          <w:kern w:val="0"/>
        </w:rPr>
        <w:t>demographic groups. For example, Fitzpatrick Bettencourt et al. (2011) suggested that younger and older women exhibited significantly more favourable attitudes toward feminism than men</w:t>
      </w:r>
      <w:r w:rsidR="00E14190" w:rsidRPr="008B5EEB">
        <w:rPr>
          <w:rFonts w:ascii="Times New Roman" w:hAnsi="Times New Roman" w:cs="Times New Roman"/>
          <w:kern w:val="0"/>
        </w:rPr>
        <w:t xml:space="preserve">. </w:t>
      </w:r>
      <w:r w:rsidR="00837DF8" w:rsidRPr="008B5EEB">
        <w:rPr>
          <w:rFonts w:ascii="Times New Roman" w:hAnsi="Times New Roman" w:cs="Times New Roman"/>
          <w:kern w:val="0"/>
        </w:rPr>
        <w:t>However</w:t>
      </w:r>
      <w:r w:rsidR="00E14190" w:rsidRPr="008B5EEB">
        <w:rPr>
          <w:rFonts w:ascii="Times New Roman" w:hAnsi="Times New Roman" w:cs="Times New Roman"/>
          <w:kern w:val="0"/>
        </w:rPr>
        <w:t>,</w:t>
      </w:r>
      <w:r w:rsidRPr="008B5EEB">
        <w:rPr>
          <w:rFonts w:ascii="Times New Roman" w:hAnsi="Times New Roman" w:cs="Times New Roman"/>
          <w:kern w:val="0"/>
        </w:rPr>
        <w:t xml:space="preserve"> this research was conducted over a decade ago in the Westernised regions of the United States. Its findings may not comprehensively reflect attitudes toward feminism</w:t>
      </w:r>
      <w:r w:rsidR="00D41999">
        <w:rPr>
          <w:rFonts w:ascii="Times New Roman" w:hAnsi="Times New Roman" w:cs="Times New Roman"/>
          <w:kern w:val="0"/>
        </w:rPr>
        <w:t>,</w:t>
      </w:r>
      <w:r w:rsidRPr="008B5EEB">
        <w:rPr>
          <w:rFonts w:ascii="Times New Roman" w:hAnsi="Times New Roman" w:cs="Times New Roman"/>
          <w:kern w:val="0"/>
        </w:rPr>
        <w:t xml:space="preserve"> </w:t>
      </w:r>
      <w:r w:rsidR="00D34CDB" w:rsidRPr="00E32433">
        <w:rPr>
          <w:rFonts w:ascii="Times New Roman" w:hAnsi="Times New Roman" w:cs="Times New Roman"/>
          <w:kern w:val="0"/>
        </w:rPr>
        <w:t>thereby constraining the applicability of findings to diverse cultural contexts and regions globally</w:t>
      </w:r>
      <w:r w:rsidRPr="008B5EEB">
        <w:rPr>
          <w:rFonts w:ascii="Times New Roman" w:hAnsi="Times New Roman" w:cs="Times New Roman"/>
          <w:kern w:val="0"/>
        </w:rPr>
        <w:t xml:space="preserve">. Similarly, </w:t>
      </w:r>
      <w:r w:rsidRPr="008B5EEB">
        <w:rPr>
          <w:rFonts w:ascii="Times New Roman" w:hAnsi="Times New Roman" w:cs="Times New Roman"/>
          <w:color w:val="3A3A3A"/>
          <w:shd w:val="clear" w:color="auto" w:fill="FFFFFF"/>
        </w:rPr>
        <w:t xml:space="preserve">Martin and Smith's (2020) and Leaper and </w:t>
      </w:r>
      <w:proofErr w:type="spellStart"/>
      <w:r w:rsidRPr="008B5EEB">
        <w:rPr>
          <w:rFonts w:ascii="Times New Roman" w:hAnsi="Times New Roman" w:cs="Times New Roman"/>
          <w:color w:val="3A3A3A"/>
          <w:shd w:val="clear" w:color="auto" w:fill="FFFFFF"/>
        </w:rPr>
        <w:t>Arias's</w:t>
      </w:r>
      <w:proofErr w:type="spellEnd"/>
      <w:r w:rsidRPr="008B5EEB">
        <w:rPr>
          <w:rFonts w:ascii="Times New Roman" w:hAnsi="Times New Roman" w:cs="Times New Roman"/>
          <w:color w:val="3A3A3A"/>
          <w:shd w:val="clear" w:color="auto" w:fill="FFFFFF"/>
        </w:rPr>
        <w:t xml:space="preserve"> (2011) research have both been based on American participants, adding to the limitations in the </w:t>
      </w:r>
      <w:r w:rsidRPr="008B5EEB">
        <w:rPr>
          <w:rFonts w:ascii="Times New Roman" w:hAnsi="Times New Roman" w:cs="Times New Roman"/>
          <w:color w:val="0D0D0D"/>
          <w:shd w:val="clear" w:color="auto" w:fill="FFFFFF"/>
        </w:rPr>
        <w:t>generalisability of findings to broader populations.</w:t>
      </w:r>
      <w:r w:rsidR="00047D25" w:rsidRPr="008B5EEB">
        <w:rPr>
          <w:rFonts w:ascii="Times New Roman" w:hAnsi="Times New Roman" w:cs="Times New Roman"/>
          <w:kern w:val="0"/>
        </w:rPr>
        <w:t xml:space="preserve"> Therefore,</w:t>
      </w:r>
      <w:r w:rsidR="0049228D" w:rsidRPr="008B5EEB">
        <w:rPr>
          <w:rFonts w:ascii="Times New Roman" w:hAnsi="Times New Roman" w:cs="Times New Roman"/>
          <w:kern w:val="0"/>
        </w:rPr>
        <w:t xml:space="preserve"> </w:t>
      </w:r>
      <w:r w:rsidR="0049228D" w:rsidRPr="008B5EEB">
        <w:rPr>
          <w:rFonts w:ascii="Times New Roman" w:hAnsi="Times New Roman" w:cs="Times New Roman"/>
          <w:color w:val="0D0D0D"/>
          <w:shd w:val="clear" w:color="auto" w:fill="FFFFFF"/>
        </w:rPr>
        <w:t xml:space="preserve">while </w:t>
      </w:r>
      <w:r w:rsidR="0049228D" w:rsidRPr="008B5EEB">
        <w:rPr>
          <w:rFonts w:ascii="Times New Roman" w:hAnsi="Times New Roman" w:cs="Times New Roman"/>
          <w:color w:val="0D0D0D"/>
          <w:shd w:val="clear" w:color="auto" w:fill="FFFFFF"/>
        </w:rPr>
        <w:t>the</w:t>
      </w:r>
      <w:r w:rsidR="0049228D" w:rsidRPr="008B5EEB">
        <w:rPr>
          <w:rFonts w:ascii="Times New Roman" w:hAnsi="Times New Roman" w:cs="Times New Roman"/>
          <w:color w:val="0D0D0D"/>
          <w:shd w:val="clear" w:color="auto" w:fill="FFFFFF"/>
        </w:rPr>
        <w:t xml:space="preserve"> study found no significant difference in attitudes towards feminism between male and female participants, this conclusion may not apply universally due to the limited diversity in </w:t>
      </w:r>
      <w:r w:rsidR="00E97573">
        <w:rPr>
          <w:rFonts w:ascii="Times New Roman" w:hAnsi="Times New Roman" w:cs="Times New Roman"/>
          <w:color w:val="0D0D0D"/>
          <w:shd w:val="clear" w:color="auto" w:fill="FFFFFF"/>
        </w:rPr>
        <w:t>the</w:t>
      </w:r>
      <w:r w:rsidR="0049228D" w:rsidRPr="008B5EEB">
        <w:rPr>
          <w:rFonts w:ascii="Times New Roman" w:hAnsi="Times New Roman" w:cs="Times New Roman"/>
          <w:color w:val="0D0D0D"/>
          <w:shd w:val="clear" w:color="auto" w:fill="FFFFFF"/>
        </w:rPr>
        <w:t xml:space="preserve"> sample and the geographic focus of existing research</w:t>
      </w:r>
      <w:r w:rsidR="003255F6" w:rsidRPr="008B5EEB">
        <w:rPr>
          <w:rFonts w:ascii="Times New Roman" w:hAnsi="Times New Roman" w:cs="Times New Roman"/>
          <w:kern w:val="0"/>
        </w:rPr>
        <w:t>.</w:t>
      </w:r>
      <w:r w:rsidR="00047D25" w:rsidRPr="008B5EEB">
        <w:rPr>
          <w:rFonts w:ascii="Times New Roman" w:hAnsi="Times New Roman" w:cs="Times New Roman"/>
          <w:kern w:val="0"/>
        </w:rPr>
        <w:t xml:space="preserve"> </w:t>
      </w:r>
      <w:r w:rsidR="003255F6" w:rsidRPr="008B5EEB">
        <w:rPr>
          <w:rFonts w:ascii="Times New Roman" w:hAnsi="Times New Roman" w:cs="Times New Roman"/>
          <w:kern w:val="0"/>
        </w:rPr>
        <w:t>F</w:t>
      </w:r>
      <w:r w:rsidR="005F26A2" w:rsidRPr="008B5EEB">
        <w:rPr>
          <w:rFonts w:ascii="Times New Roman" w:hAnsi="Times New Roman" w:cs="Times New Roman"/>
          <w:kern w:val="0"/>
        </w:rPr>
        <w:t>uture research should aim to incorporate more diverse samples from various cultural backgrounds</w:t>
      </w:r>
      <w:r w:rsidR="0051355C">
        <w:rPr>
          <w:rFonts w:ascii="Times New Roman" w:hAnsi="Times New Roman" w:cs="Times New Roman"/>
          <w:kern w:val="0"/>
        </w:rPr>
        <w:t xml:space="preserve"> or include a directive ethnic demographic </w:t>
      </w:r>
      <w:r w:rsidR="005F26A2" w:rsidRPr="008B5EEB">
        <w:rPr>
          <w:rFonts w:ascii="Times New Roman" w:hAnsi="Times New Roman" w:cs="Times New Roman"/>
          <w:kern w:val="0"/>
        </w:rPr>
        <w:t xml:space="preserve">to </w:t>
      </w:r>
      <w:r w:rsidR="005F26A2" w:rsidRPr="008B5EEB">
        <w:rPr>
          <w:rFonts w:ascii="Times New Roman" w:hAnsi="Times New Roman" w:cs="Times New Roman"/>
          <w:kern w:val="0"/>
        </w:rPr>
        <w:lastRenderedPageBreak/>
        <w:t>provide a more comprehensive understanding of gender attitudes towards feminism on a global scale.</w:t>
      </w:r>
    </w:p>
    <w:p w14:paraId="1BE699B1" w14:textId="77777777" w:rsidR="00526F84" w:rsidRDefault="00526F84" w:rsidP="00296406">
      <w:pPr>
        <w:autoSpaceDE w:val="0"/>
        <w:autoSpaceDN w:val="0"/>
        <w:adjustRightInd w:val="0"/>
        <w:spacing w:line="480" w:lineRule="auto"/>
        <w:rPr>
          <w:rFonts w:ascii="Times New Roman" w:hAnsi="Times New Roman" w:cs="Times New Roman"/>
          <w:kern w:val="0"/>
        </w:rPr>
      </w:pPr>
    </w:p>
    <w:p w14:paraId="1CC8ED17" w14:textId="0B0B323E" w:rsidR="00526F84" w:rsidRPr="00ED5E6B" w:rsidRDefault="00526F84" w:rsidP="00296406">
      <w:pPr>
        <w:autoSpaceDE w:val="0"/>
        <w:autoSpaceDN w:val="0"/>
        <w:adjustRightInd w:val="0"/>
        <w:spacing w:line="480" w:lineRule="auto"/>
        <w:ind w:firstLine="720"/>
        <w:rPr>
          <w:rFonts w:ascii="Times New Roman" w:hAnsi="Times New Roman" w:cs="Times New Roman"/>
          <w:kern w:val="0"/>
        </w:rPr>
      </w:pPr>
      <w:r w:rsidRPr="00ED5E6B">
        <w:rPr>
          <w:rFonts w:ascii="Times New Roman" w:hAnsi="Times New Roman" w:cs="Times New Roman"/>
          <w:color w:val="0D0D0D"/>
          <w:shd w:val="clear" w:color="auto" w:fill="FFFFFF"/>
        </w:rPr>
        <w:t xml:space="preserve">When examining male and female attitudes toward feminism, the SRQ has limitations due to its reliance on self-reporting, </w:t>
      </w:r>
      <w:r w:rsidR="00794F4B" w:rsidRPr="00ED5E6B">
        <w:rPr>
          <w:rFonts w:ascii="Times New Roman" w:hAnsi="Times New Roman" w:cs="Times New Roman"/>
          <w:color w:val="0D0D0D"/>
          <w:shd w:val="clear" w:color="auto" w:fill="FFFFFF"/>
        </w:rPr>
        <w:t xml:space="preserve">which is </w:t>
      </w:r>
      <w:r w:rsidRPr="00ED5E6B">
        <w:rPr>
          <w:rFonts w:ascii="Times New Roman" w:hAnsi="Times New Roman" w:cs="Times New Roman"/>
          <w:color w:val="0D0D0D"/>
          <w:shd w:val="clear" w:color="auto" w:fill="FFFFFF"/>
        </w:rPr>
        <w:t>potentially influenced by demand characteristics</w:t>
      </w:r>
      <w:r w:rsidR="00794F4B" w:rsidRPr="00ED5E6B">
        <w:rPr>
          <w:rFonts w:ascii="Times New Roman" w:hAnsi="Times New Roman" w:cs="Times New Roman"/>
          <w:color w:val="0D0D0D"/>
          <w:shd w:val="clear" w:color="auto" w:fill="FFFFFF"/>
        </w:rPr>
        <w:t xml:space="preserve"> </w:t>
      </w:r>
      <w:r w:rsidR="00794F4B" w:rsidRPr="00ED5E6B">
        <w:rPr>
          <w:rFonts w:ascii="Times New Roman" w:hAnsi="Times New Roman" w:cs="Times New Roman"/>
          <w:color w:val="0D0D0D"/>
          <w:shd w:val="clear" w:color="auto" w:fill="FFFFFF"/>
        </w:rPr>
        <w:t>(</w:t>
      </w:r>
      <w:proofErr w:type="spellStart"/>
      <w:r w:rsidR="00794F4B" w:rsidRPr="00ED5E6B">
        <w:rPr>
          <w:rFonts w:ascii="Times New Roman" w:hAnsi="Times New Roman" w:cs="Times New Roman"/>
          <w:color w:val="3A3A3A"/>
          <w:shd w:val="clear" w:color="auto" w:fill="FFFFFF"/>
        </w:rPr>
        <w:t>McCambridge</w:t>
      </w:r>
      <w:proofErr w:type="spellEnd"/>
      <w:r w:rsidR="00794F4B" w:rsidRPr="00ED5E6B">
        <w:rPr>
          <w:rFonts w:ascii="Times New Roman" w:hAnsi="Times New Roman" w:cs="Times New Roman"/>
          <w:color w:val="3A3A3A"/>
          <w:shd w:val="clear" w:color="auto" w:fill="FFFFFF"/>
        </w:rPr>
        <w:t xml:space="preserve"> et al., 2012</w:t>
      </w:r>
      <w:r w:rsidR="00794F4B" w:rsidRPr="00ED5E6B">
        <w:rPr>
          <w:rFonts w:ascii="Times New Roman" w:hAnsi="Times New Roman" w:cs="Times New Roman"/>
          <w:color w:val="3A3A3A"/>
          <w:shd w:val="clear" w:color="auto" w:fill="FFFFFF"/>
        </w:rPr>
        <w:t>)</w:t>
      </w:r>
      <w:r w:rsidRPr="00ED5E6B">
        <w:rPr>
          <w:rFonts w:ascii="Times New Roman" w:hAnsi="Times New Roman" w:cs="Times New Roman"/>
          <w:color w:val="0D0D0D"/>
          <w:shd w:val="clear" w:color="auto" w:fill="FFFFFF"/>
        </w:rPr>
        <w:t xml:space="preserve">. This could impact the accuracy of responses, especially in </w:t>
      </w:r>
      <w:r w:rsidR="005E2241" w:rsidRPr="00ED5E6B">
        <w:rPr>
          <w:rFonts w:ascii="Times New Roman" w:hAnsi="Times New Roman" w:cs="Times New Roman"/>
          <w:color w:val="0D0D0D"/>
          <w:shd w:val="clear" w:color="auto" w:fill="FFFFFF"/>
        </w:rPr>
        <w:t xml:space="preserve">the </w:t>
      </w:r>
      <w:r w:rsidRPr="00ED5E6B">
        <w:rPr>
          <w:rFonts w:ascii="Times New Roman" w:hAnsi="Times New Roman" w:cs="Times New Roman"/>
          <w:color w:val="0D0D0D"/>
          <w:shd w:val="clear" w:color="auto" w:fill="FFFFFF"/>
        </w:rPr>
        <w:t xml:space="preserve">online </w:t>
      </w:r>
      <w:r w:rsidR="005E2241" w:rsidRPr="00ED5E6B">
        <w:rPr>
          <w:rFonts w:ascii="Times New Roman" w:hAnsi="Times New Roman" w:cs="Times New Roman"/>
          <w:color w:val="0D0D0D"/>
          <w:shd w:val="clear" w:color="auto" w:fill="FFFFFF"/>
        </w:rPr>
        <w:t>version</w:t>
      </w:r>
      <w:r w:rsidRPr="00ED5E6B">
        <w:rPr>
          <w:rFonts w:ascii="Times New Roman" w:hAnsi="Times New Roman" w:cs="Times New Roman"/>
          <w:color w:val="0D0D0D"/>
          <w:shd w:val="clear" w:color="auto" w:fill="FFFFFF"/>
        </w:rPr>
        <w:t xml:space="preserve">. While </w:t>
      </w:r>
      <w:r w:rsidR="005E2241" w:rsidRPr="00ED5E6B">
        <w:rPr>
          <w:rFonts w:ascii="Times New Roman" w:hAnsi="Times New Roman" w:cs="Times New Roman"/>
          <w:color w:val="0D0D0D"/>
          <w:shd w:val="clear" w:color="auto" w:fill="FFFFFF"/>
        </w:rPr>
        <w:t>adhering to a</w:t>
      </w:r>
      <w:r w:rsidRPr="00ED5E6B">
        <w:rPr>
          <w:rFonts w:ascii="Times New Roman" w:hAnsi="Times New Roman" w:cs="Times New Roman"/>
          <w:color w:val="0D0D0D"/>
          <w:shd w:val="clear" w:color="auto" w:fill="FFFFFF"/>
        </w:rPr>
        <w:t xml:space="preserve"> controlled laboratory</w:t>
      </w:r>
      <w:r w:rsidR="005E2241" w:rsidRPr="00ED5E6B">
        <w:rPr>
          <w:rFonts w:ascii="Times New Roman" w:hAnsi="Times New Roman" w:cs="Times New Roman"/>
          <w:color w:val="0D0D0D"/>
          <w:shd w:val="clear" w:color="auto" w:fill="FFFFFF"/>
        </w:rPr>
        <w:t xml:space="preserve">-only </w:t>
      </w:r>
      <w:r w:rsidRPr="00ED5E6B">
        <w:rPr>
          <w:rFonts w:ascii="Times New Roman" w:hAnsi="Times New Roman" w:cs="Times New Roman"/>
          <w:color w:val="0D0D0D"/>
          <w:shd w:val="clear" w:color="auto" w:fill="FFFFFF"/>
        </w:rPr>
        <w:t>setting might mitigate some concerns</w:t>
      </w:r>
      <w:r w:rsidR="005E2241" w:rsidRPr="00ED5E6B">
        <w:rPr>
          <w:rFonts w:ascii="Times New Roman" w:hAnsi="Times New Roman" w:cs="Times New Roman"/>
          <w:color w:val="0D0D0D"/>
          <w:shd w:val="clear" w:color="auto" w:fill="FFFFFF"/>
        </w:rPr>
        <w:t xml:space="preserve"> </w:t>
      </w:r>
      <w:r w:rsidR="005E2241" w:rsidRPr="00ED5E6B">
        <w:rPr>
          <w:rFonts w:ascii="Times New Roman" w:hAnsi="Times New Roman" w:cs="Times New Roman"/>
          <w:color w:val="0D0D0D"/>
          <w:shd w:val="clear" w:color="auto" w:fill="FFFFFF"/>
        </w:rPr>
        <w:t>(Gross, 2020)</w:t>
      </w:r>
      <w:r w:rsidRPr="00ED5E6B">
        <w:rPr>
          <w:rFonts w:ascii="Times New Roman" w:hAnsi="Times New Roman" w:cs="Times New Roman"/>
          <w:color w:val="0D0D0D"/>
          <w:shd w:val="clear" w:color="auto" w:fill="FFFFFF"/>
        </w:rPr>
        <w:t xml:space="preserve">, the SRQ's lack of specificity in capturing nuanced attitudes related to feminism could lead to inconclusive results. The Feminist Identity Development Scale </w:t>
      </w:r>
      <w:r w:rsidR="001502D3" w:rsidRPr="00ED5E6B">
        <w:rPr>
          <w:rFonts w:ascii="Times New Roman" w:hAnsi="Times New Roman" w:cs="Times New Roman"/>
          <w:kern w:val="0"/>
        </w:rPr>
        <w:t>(</w:t>
      </w:r>
      <w:proofErr w:type="spellStart"/>
      <w:r w:rsidR="001502D3" w:rsidRPr="00ED5E6B">
        <w:rPr>
          <w:rFonts w:ascii="Times New Roman" w:hAnsi="Times New Roman" w:cs="Times New Roman"/>
          <w:color w:val="000000"/>
        </w:rPr>
        <w:t>Bargad</w:t>
      </w:r>
      <w:proofErr w:type="spellEnd"/>
      <w:r w:rsidR="001502D3" w:rsidRPr="00ED5E6B">
        <w:rPr>
          <w:rFonts w:ascii="Times New Roman" w:hAnsi="Times New Roman" w:cs="Times New Roman"/>
          <w:color w:val="000000"/>
        </w:rPr>
        <w:t xml:space="preserve"> &amp; Hyde, 1991</w:t>
      </w:r>
      <w:r w:rsidR="001502D3" w:rsidRPr="00ED5E6B">
        <w:rPr>
          <w:rFonts w:ascii="Times New Roman" w:hAnsi="Times New Roman" w:cs="Times New Roman"/>
          <w:kern w:val="0"/>
        </w:rPr>
        <w:t xml:space="preserve">) </w:t>
      </w:r>
      <w:r w:rsidRPr="00ED5E6B">
        <w:rPr>
          <w:rFonts w:ascii="Times New Roman" w:hAnsi="Times New Roman" w:cs="Times New Roman"/>
          <w:color w:val="0D0D0D"/>
          <w:shd w:val="clear" w:color="auto" w:fill="FFFFFF"/>
        </w:rPr>
        <w:t xml:space="preserve">may offer a more </w:t>
      </w:r>
      <w:r w:rsidR="00C43DC6">
        <w:rPr>
          <w:rFonts w:ascii="Times New Roman" w:hAnsi="Times New Roman" w:cs="Times New Roman"/>
          <w:color w:val="0D0D0D"/>
          <w:shd w:val="clear" w:color="auto" w:fill="FFFFFF"/>
        </w:rPr>
        <w:t>practical</w:t>
      </w:r>
      <w:r w:rsidRPr="00ED5E6B">
        <w:rPr>
          <w:rFonts w:ascii="Times New Roman" w:hAnsi="Times New Roman" w:cs="Times New Roman"/>
          <w:color w:val="0D0D0D"/>
          <w:shd w:val="clear" w:color="auto" w:fill="FFFFFF"/>
        </w:rPr>
        <w:t xml:space="preserve"> alternative for exploring gender disparities in attitudes toward feminism, as it measures identification with feminist values, activism, and awareness of gender inequality, providing potential for nuanced understanding </w:t>
      </w:r>
      <w:r w:rsidR="00AA4079">
        <w:rPr>
          <w:rFonts w:ascii="Times New Roman" w:hAnsi="Times New Roman" w:cs="Times New Roman"/>
          <w:color w:val="0D0D0D"/>
          <w:shd w:val="clear" w:color="auto" w:fill="FFFFFF"/>
        </w:rPr>
        <w:t xml:space="preserve">towards feminist attitudes </w:t>
      </w:r>
      <w:r w:rsidRPr="00ED5E6B">
        <w:rPr>
          <w:rFonts w:ascii="Times New Roman" w:hAnsi="Times New Roman" w:cs="Times New Roman"/>
          <w:color w:val="0D0D0D"/>
          <w:shd w:val="clear" w:color="auto" w:fill="FFFFFF"/>
        </w:rPr>
        <w:t>in future research.</w:t>
      </w:r>
    </w:p>
    <w:p w14:paraId="26CAA325" w14:textId="77777777" w:rsidR="00943FA4" w:rsidRDefault="00943FA4" w:rsidP="00296406">
      <w:pPr>
        <w:spacing w:line="480" w:lineRule="auto"/>
        <w:rPr>
          <w:rFonts w:ascii="Times New Roman" w:hAnsi="Times New Roman" w:cs="Times New Roman"/>
        </w:rPr>
      </w:pPr>
    </w:p>
    <w:p w14:paraId="475EC47C" w14:textId="2E88A146" w:rsidR="002F65CA" w:rsidRPr="000E15E2" w:rsidRDefault="002F65CA" w:rsidP="00296406">
      <w:pPr>
        <w:spacing w:line="480" w:lineRule="auto"/>
        <w:ind w:firstLine="720"/>
        <w:rPr>
          <w:rFonts w:ascii="Times New Roman" w:hAnsi="Times New Roman" w:cs="Times New Roman"/>
        </w:rPr>
      </w:pPr>
      <w:r w:rsidRPr="000E15E2">
        <w:rPr>
          <w:rFonts w:ascii="Times New Roman" w:hAnsi="Times New Roman" w:cs="Times New Roman"/>
          <w:kern w:val="0"/>
        </w:rPr>
        <w:t xml:space="preserve">In conclusion, while </w:t>
      </w:r>
      <w:r w:rsidR="00C100FB">
        <w:rPr>
          <w:rFonts w:ascii="Times New Roman" w:hAnsi="Times New Roman" w:cs="Times New Roman"/>
          <w:kern w:val="0"/>
        </w:rPr>
        <w:t>the</w:t>
      </w:r>
      <w:r w:rsidR="00327076">
        <w:rPr>
          <w:rFonts w:ascii="Times New Roman" w:hAnsi="Times New Roman" w:cs="Times New Roman"/>
          <w:kern w:val="0"/>
        </w:rPr>
        <w:t xml:space="preserve"> study's findings</w:t>
      </w:r>
      <w:r w:rsidR="00473E36">
        <w:rPr>
          <w:rFonts w:ascii="Times New Roman" w:hAnsi="Times New Roman" w:cs="Times New Roman"/>
          <w:kern w:val="0"/>
        </w:rPr>
        <w:t xml:space="preserve"> did not support the hypothesis that females would exhibit stronger attitudes towards feminism than males, several factors may have contributed to this outcome. Further research with larger, more diverse samples and refined measurement tools </w:t>
      </w:r>
      <w:r w:rsidR="001672F4">
        <w:rPr>
          <w:rFonts w:ascii="Times New Roman" w:hAnsi="Times New Roman" w:cs="Times New Roman"/>
          <w:kern w:val="0"/>
        </w:rPr>
        <w:t>could be</w:t>
      </w:r>
      <w:r w:rsidR="00473E36">
        <w:rPr>
          <w:rFonts w:ascii="Times New Roman" w:hAnsi="Times New Roman" w:cs="Times New Roman"/>
          <w:kern w:val="0"/>
        </w:rPr>
        <w:t xml:space="preserve"> </w:t>
      </w:r>
      <w:r w:rsidR="001672F4">
        <w:rPr>
          <w:rFonts w:ascii="Times New Roman" w:hAnsi="Times New Roman" w:cs="Times New Roman"/>
          <w:kern w:val="0"/>
        </w:rPr>
        <w:t>necessary</w:t>
      </w:r>
      <w:r w:rsidR="00473E36">
        <w:rPr>
          <w:rFonts w:ascii="Times New Roman" w:hAnsi="Times New Roman" w:cs="Times New Roman"/>
          <w:kern w:val="0"/>
        </w:rPr>
        <w:t xml:space="preserve"> to </w:t>
      </w:r>
      <w:r w:rsidR="00327076">
        <w:rPr>
          <w:rFonts w:ascii="Times New Roman" w:hAnsi="Times New Roman" w:cs="Times New Roman"/>
          <w:kern w:val="0"/>
        </w:rPr>
        <w:t>understand better</w:t>
      </w:r>
      <w:r w:rsidRPr="000E15E2">
        <w:rPr>
          <w:rFonts w:ascii="Times New Roman" w:hAnsi="Times New Roman" w:cs="Times New Roman"/>
          <w:kern w:val="0"/>
        </w:rPr>
        <w:t xml:space="preserve"> the complexities of gender attitudes towards feminism</w:t>
      </w:r>
      <w:r w:rsidR="00060980">
        <w:rPr>
          <w:rFonts w:ascii="Times New Roman" w:hAnsi="Times New Roman" w:cs="Times New Roman"/>
          <w:kern w:val="0"/>
        </w:rPr>
        <w:t>.</w:t>
      </w:r>
      <w:r w:rsidR="00E12CB7">
        <w:rPr>
          <w:rFonts w:ascii="Times New Roman" w:hAnsi="Times New Roman" w:cs="Times New Roman"/>
          <w:kern w:val="0"/>
        </w:rPr>
        <w:t xml:space="preserve"> </w:t>
      </w:r>
    </w:p>
    <w:p w14:paraId="3B9E6A3F" w14:textId="77777777" w:rsidR="002F65CA" w:rsidRDefault="002F65CA">
      <w:pPr>
        <w:rPr>
          <w:rFonts w:ascii="Times New Roman" w:hAnsi="Times New Roman" w:cs="Times New Roman"/>
        </w:rPr>
      </w:pPr>
    </w:p>
    <w:p w14:paraId="58520689" w14:textId="77777777" w:rsidR="00943FA4" w:rsidRDefault="00943FA4">
      <w:pPr>
        <w:rPr>
          <w:rFonts w:ascii="Times New Roman" w:hAnsi="Times New Roman" w:cs="Times New Roman"/>
        </w:rPr>
      </w:pPr>
    </w:p>
    <w:p w14:paraId="4B00AB09" w14:textId="77777777" w:rsidR="00943FA4" w:rsidRDefault="00943FA4">
      <w:pPr>
        <w:rPr>
          <w:rFonts w:ascii="Times New Roman" w:hAnsi="Times New Roman" w:cs="Times New Roman"/>
        </w:rPr>
      </w:pPr>
    </w:p>
    <w:p w14:paraId="7FED20B9" w14:textId="77777777" w:rsidR="00943FA4" w:rsidRDefault="00943FA4">
      <w:pPr>
        <w:rPr>
          <w:rFonts w:ascii="Times New Roman" w:hAnsi="Times New Roman" w:cs="Times New Roman"/>
        </w:rPr>
      </w:pPr>
    </w:p>
    <w:p w14:paraId="6448F89E" w14:textId="77777777" w:rsidR="00943FA4" w:rsidRDefault="00943FA4">
      <w:pPr>
        <w:rPr>
          <w:rFonts w:ascii="Times New Roman" w:hAnsi="Times New Roman" w:cs="Times New Roman"/>
        </w:rPr>
      </w:pPr>
    </w:p>
    <w:p w14:paraId="27875863" w14:textId="77777777" w:rsidR="006D4B17" w:rsidRDefault="006D4B17">
      <w:pPr>
        <w:rPr>
          <w:rFonts w:ascii="Times New Roman" w:hAnsi="Times New Roman" w:cs="Times New Roman"/>
        </w:rPr>
      </w:pPr>
    </w:p>
    <w:p w14:paraId="29378C23" w14:textId="77777777" w:rsidR="006D4B17" w:rsidRDefault="006D4B17">
      <w:pPr>
        <w:rPr>
          <w:rFonts w:ascii="Times New Roman" w:hAnsi="Times New Roman" w:cs="Times New Roman"/>
        </w:rPr>
      </w:pPr>
    </w:p>
    <w:p w14:paraId="582C4D6D" w14:textId="77777777" w:rsidR="006D4B17" w:rsidRDefault="006D4B17">
      <w:pPr>
        <w:rPr>
          <w:rFonts w:ascii="Times New Roman" w:hAnsi="Times New Roman" w:cs="Times New Roman"/>
        </w:rPr>
      </w:pPr>
    </w:p>
    <w:p w14:paraId="087D7DD8" w14:textId="77777777" w:rsidR="00B65FE3" w:rsidRDefault="00B65FE3">
      <w:pPr>
        <w:rPr>
          <w:rFonts w:ascii="Times New Roman" w:hAnsi="Times New Roman" w:cs="Times New Roman"/>
        </w:rPr>
      </w:pPr>
    </w:p>
    <w:p w14:paraId="3E64E1E5" w14:textId="77777777" w:rsidR="00B65FE3" w:rsidRDefault="00B65FE3">
      <w:pPr>
        <w:rPr>
          <w:rFonts w:ascii="Times New Roman" w:hAnsi="Times New Roman" w:cs="Times New Roman"/>
        </w:rPr>
      </w:pPr>
    </w:p>
    <w:p w14:paraId="4B8B612E" w14:textId="77777777" w:rsidR="00327076" w:rsidRDefault="00327076">
      <w:pPr>
        <w:rPr>
          <w:rFonts w:ascii="Times New Roman" w:hAnsi="Times New Roman" w:cs="Times New Roman"/>
        </w:rPr>
      </w:pPr>
    </w:p>
    <w:p w14:paraId="03D00B2B" w14:textId="77777777" w:rsidR="00DD60E5" w:rsidRDefault="00DD60E5">
      <w:pPr>
        <w:rPr>
          <w:rFonts w:ascii="Times New Roman" w:hAnsi="Times New Roman" w:cs="Times New Roman"/>
        </w:rPr>
      </w:pPr>
    </w:p>
    <w:p w14:paraId="1C5454CB" w14:textId="456DD794" w:rsidR="00E26319" w:rsidRPr="0064683F" w:rsidRDefault="00E26319" w:rsidP="00E7656B">
      <w:pPr>
        <w:spacing w:line="480" w:lineRule="auto"/>
        <w:jc w:val="center"/>
        <w:rPr>
          <w:rFonts w:ascii="Times New Roman" w:hAnsi="Times New Roman" w:cs="Times New Roman"/>
          <w:b/>
          <w:bCs/>
        </w:rPr>
      </w:pPr>
      <w:r w:rsidRPr="0064683F">
        <w:rPr>
          <w:rFonts w:ascii="Times New Roman" w:hAnsi="Times New Roman" w:cs="Times New Roman"/>
          <w:b/>
          <w:bCs/>
        </w:rPr>
        <w:lastRenderedPageBreak/>
        <w:t>References</w:t>
      </w:r>
    </w:p>
    <w:p w14:paraId="204250C2" w14:textId="4AB3F27C" w:rsidR="001317F1" w:rsidRPr="0064683F" w:rsidRDefault="00944C93" w:rsidP="00E7656B">
      <w:pPr>
        <w:pStyle w:val="NormalWeb"/>
        <w:spacing w:line="480" w:lineRule="auto"/>
        <w:ind w:left="567" w:hanging="567"/>
        <w:rPr>
          <w:color w:val="000000"/>
        </w:rPr>
      </w:pPr>
      <w:r w:rsidRPr="0064683F">
        <w:rPr>
          <w:color w:val="000000"/>
        </w:rPr>
        <w:t>Anderson, K. J. (2014). Manufacturing man-hating feminism.</w:t>
      </w:r>
      <w:r w:rsidRPr="0064683F">
        <w:rPr>
          <w:rStyle w:val="apple-converted-space"/>
          <w:rFonts w:eastAsiaTheme="majorEastAsia"/>
          <w:color w:val="000000"/>
        </w:rPr>
        <w:t> </w:t>
      </w:r>
      <w:r w:rsidRPr="0064683F">
        <w:rPr>
          <w:i/>
          <w:iCs/>
          <w:color w:val="000000"/>
        </w:rPr>
        <w:t>Modern Misogyny</w:t>
      </w:r>
      <w:r w:rsidRPr="0064683F">
        <w:rPr>
          <w:color w:val="000000"/>
        </w:rPr>
        <w:t xml:space="preserve">, 50–73. </w:t>
      </w:r>
      <w:hyperlink r:id="rId6" w:history="1">
        <w:r w:rsidRPr="0064683F">
          <w:rPr>
            <w:rStyle w:val="Hyperlink"/>
          </w:rPr>
          <w:t>https://doi.org/10.1093/acprof:oso/9780199328178.003.0003</w:t>
        </w:r>
        <w:r w:rsidRPr="0064683F">
          <w:rPr>
            <w:rStyle w:val="Hyperlink"/>
            <w:rFonts w:eastAsiaTheme="majorEastAsia"/>
          </w:rPr>
          <w:t> </w:t>
        </w:r>
      </w:hyperlink>
    </w:p>
    <w:p w14:paraId="0AFF4076" w14:textId="1FD59F21" w:rsidR="00C40D79" w:rsidRDefault="001317F1" w:rsidP="00E7656B">
      <w:pPr>
        <w:pStyle w:val="paragraph"/>
        <w:spacing w:before="0" w:beforeAutospacing="0" w:after="0" w:afterAutospacing="0" w:line="480" w:lineRule="auto"/>
        <w:ind w:left="720" w:right="-30" w:hanging="720"/>
        <w:textAlignment w:val="baseline"/>
        <w:rPr>
          <w:color w:val="3A3A3A"/>
          <w:shd w:val="clear" w:color="auto" w:fill="FFFFFF"/>
        </w:rPr>
      </w:pPr>
      <w:r w:rsidRPr="0064683F">
        <w:rPr>
          <w:color w:val="3A3A3A"/>
          <w:shd w:val="clear" w:color="auto" w:fill="FFFFFF"/>
        </w:rPr>
        <w:t xml:space="preserve">Baber, K. M., &amp; Jenkins Tucker, C. (2006). The social roles </w:t>
      </w:r>
      <w:proofErr w:type="gramStart"/>
      <w:r w:rsidRPr="0064683F">
        <w:rPr>
          <w:color w:val="3A3A3A"/>
          <w:shd w:val="clear" w:color="auto" w:fill="FFFFFF"/>
        </w:rPr>
        <w:t>questionnaire :</w:t>
      </w:r>
      <w:proofErr w:type="gramEnd"/>
      <w:r w:rsidRPr="0064683F">
        <w:rPr>
          <w:color w:val="3A3A3A"/>
          <w:shd w:val="clear" w:color="auto" w:fill="FFFFFF"/>
        </w:rPr>
        <w:t xml:space="preserve"> A new approach to measuring attitudes toward gender.</w:t>
      </w:r>
      <w:r w:rsidRPr="0064683F">
        <w:rPr>
          <w:rStyle w:val="apple-converted-space"/>
          <w:rFonts w:eastAsiaTheme="majorEastAsia"/>
          <w:color w:val="3A3A3A"/>
          <w:shd w:val="clear" w:color="auto" w:fill="FFFFFF"/>
        </w:rPr>
        <w:t> </w:t>
      </w:r>
      <w:r w:rsidRPr="0064683F">
        <w:rPr>
          <w:i/>
          <w:iCs/>
          <w:color w:val="3A3A3A"/>
        </w:rPr>
        <w:t>Sex Roles</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54</w:t>
      </w:r>
      <w:r w:rsidRPr="0064683F">
        <w:rPr>
          <w:color w:val="3A3A3A"/>
          <w:shd w:val="clear" w:color="auto" w:fill="FFFFFF"/>
        </w:rPr>
        <w:t xml:space="preserve">(7–8), 459–467. </w:t>
      </w:r>
      <w:hyperlink r:id="rId7" w:history="1">
        <w:r w:rsidRPr="0064683F">
          <w:rPr>
            <w:rStyle w:val="Hyperlink"/>
            <w:shd w:val="clear" w:color="auto" w:fill="FFFFFF"/>
          </w:rPr>
          <w:t>https://doi.org/10.100</w:t>
        </w:r>
        <w:r w:rsidRPr="0064683F">
          <w:rPr>
            <w:rStyle w:val="Hyperlink"/>
            <w:shd w:val="clear" w:color="auto" w:fill="FFFFFF"/>
          </w:rPr>
          <w:t>7</w:t>
        </w:r>
        <w:r w:rsidRPr="0064683F">
          <w:rPr>
            <w:rStyle w:val="Hyperlink"/>
            <w:shd w:val="clear" w:color="auto" w:fill="FFFFFF"/>
          </w:rPr>
          <w:t>/s11199-006-9018-y</w:t>
        </w:r>
      </w:hyperlink>
    </w:p>
    <w:p w14:paraId="54F52451" w14:textId="5BDBFAF9" w:rsidR="004B0EA9" w:rsidRPr="00C40D79" w:rsidRDefault="00C40D79" w:rsidP="00E7656B">
      <w:pPr>
        <w:pStyle w:val="NormalWeb"/>
        <w:spacing w:line="480" w:lineRule="auto"/>
        <w:ind w:left="567" w:hanging="567"/>
        <w:rPr>
          <w:color w:val="000000"/>
        </w:rPr>
      </w:pPr>
      <w:proofErr w:type="spellStart"/>
      <w:r>
        <w:rPr>
          <w:color w:val="000000"/>
        </w:rPr>
        <w:t>Bargad</w:t>
      </w:r>
      <w:proofErr w:type="spellEnd"/>
      <w:r>
        <w:rPr>
          <w:color w:val="000000"/>
        </w:rPr>
        <w:t>, A., &amp; Hyde, J. S. (1991). Women’s Studies: A Study of feminist identity development in women.</w:t>
      </w:r>
      <w:r>
        <w:rPr>
          <w:rStyle w:val="apple-converted-space"/>
          <w:rFonts w:eastAsiaTheme="majorEastAsia"/>
          <w:color w:val="000000"/>
        </w:rPr>
        <w:t> </w:t>
      </w:r>
      <w:r>
        <w:rPr>
          <w:i/>
          <w:iCs/>
          <w:color w:val="000000"/>
        </w:rPr>
        <w:t>Psychology of Women Quarterly</w:t>
      </w:r>
      <w:r>
        <w:rPr>
          <w:color w:val="000000"/>
        </w:rPr>
        <w:t>,</w:t>
      </w:r>
      <w:r>
        <w:rPr>
          <w:rStyle w:val="apple-converted-space"/>
          <w:rFonts w:eastAsiaTheme="majorEastAsia"/>
          <w:color w:val="000000"/>
        </w:rPr>
        <w:t> </w:t>
      </w:r>
      <w:r>
        <w:rPr>
          <w:i/>
          <w:iCs/>
          <w:color w:val="000000"/>
        </w:rPr>
        <w:t>15</w:t>
      </w:r>
      <w:r>
        <w:rPr>
          <w:color w:val="000000"/>
        </w:rPr>
        <w:t xml:space="preserve">(2), 181–201. </w:t>
      </w:r>
      <w:hyperlink r:id="rId8" w:history="1">
        <w:r w:rsidRPr="00C40D79">
          <w:rPr>
            <w:rStyle w:val="Hyperlink"/>
          </w:rPr>
          <w:t>https://doi.org/10.1111/j.1471-6402.1991.tb00791.x</w:t>
        </w:r>
        <w:r w:rsidRPr="00C40D79">
          <w:rPr>
            <w:rStyle w:val="Hyperlink"/>
            <w:rFonts w:eastAsiaTheme="majorEastAsia"/>
          </w:rPr>
          <w:t> </w:t>
        </w:r>
      </w:hyperlink>
    </w:p>
    <w:p w14:paraId="0BD35A1A" w14:textId="6E625534" w:rsidR="00005C1B" w:rsidRDefault="0030346B" w:rsidP="00E7656B">
      <w:pPr>
        <w:pStyle w:val="paragraph"/>
        <w:spacing w:before="0" w:beforeAutospacing="0" w:after="0" w:afterAutospacing="0" w:line="480" w:lineRule="auto"/>
        <w:ind w:left="720" w:right="-30" w:hanging="720"/>
        <w:textAlignment w:val="baseline"/>
        <w:rPr>
          <w:rStyle w:val="Hyperlink"/>
          <w:shd w:val="clear" w:color="auto" w:fill="FFFFFF"/>
        </w:rPr>
      </w:pPr>
      <w:proofErr w:type="spellStart"/>
      <w:r w:rsidRPr="0064683F">
        <w:rPr>
          <w:color w:val="3A3A3A"/>
          <w:shd w:val="clear" w:color="auto" w:fill="FFFFFF"/>
        </w:rPr>
        <w:t>Belingheri</w:t>
      </w:r>
      <w:proofErr w:type="spellEnd"/>
      <w:r w:rsidRPr="0064683F">
        <w:rPr>
          <w:color w:val="3A3A3A"/>
          <w:shd w:val="clear" w:color="auto" w:fill="FFFFFF"/>
        </w:rPr>
        <w:t xml:space="preserve">, P., </w:t>
      </w:r>
      <w:proofErr w:type="spellStart"/>
      <w:r w:rsidRPr="0064683F">
        <w:rPr>
          <w:color w:val="3A3A3A"/>
          <w:shd w:val="clear" w:color="auto" w:fill="FFFFFF"/>
        </w:rPr>
        <w:t>Chiarello</w:t>
      </w:r>
      <w:proofErr w:type="spellEnd"/>
      <w:r w:rsidRPr="0064683F">
        <w:rPr>
          <w:color w:val="3A3A3A"/>
          <w:shd w:val="clear" w:color="auto" w:fill="FFFFFF"/>
        </w:rPr>
        <w:t xml:space="preserve">, F., </w:t>
      </w:r>
      <w:proofErr w:type="spellStart"/>
      <w:r w:rsidRPr="0064683F">
        <w:rPr>
          <w:color w:val="3A3A3A"/>
          <w:shd w:val="clear" w:color="auto" w:fill="FFFFFF"/>
        </w:rPr>
        <w:t>Fronzetti</w:t>
      </w:r>
      <w:proofErr w:type="spellEnd"/>
      <w:r w:rsidRPr="0064683F">
        <w:rPr>
          <w:color w:val="3A3A3A"/>
          <w:shd w:val="clear" w:color="auto" w:fill="FFFFFF"/>
        </w:rPr>
        <w:t xml:space="preserve"> </w:t>
      </w:r>
      <w:proofErr w:type="spellStart"/>
      <w:r w:rsidRPr="0064683F">
        <w:rPr>
          <w:color w:val="3A3A3A"/>
          <w:shd w:val="clear" w:color="auto" w:fill="FFFFFF"/>
        </w:rPr>
        <w:t>Colladon</w:t>
      </w:r>
      <w:proofErr w:type="spellEnd"/>
      <w:r w:rsidRPr="0064683F">
        <w:rPr>
          <w:color w:val="3A3A3A"/>
          <w:shd w:val="clear" w:color="auto" w:fill="FFFFFF"/>
        </w:rPr>
        <w:t xml:space="preserve">, A., &amp; </w:t>
      </w:r>
      <w:proofErr w:type="spellStart"/>
      <w:r w:rsidRPr="0064683F">
        <w:rPr>
          <w:color w:val="3A3A3A"/>
          <w:shd w:val="clear" w:color="auto" w:fill="FFFFFF"/>
        </w:rPr>
        <w:t>Rovelli</w:t>
      </w:r>
      <w:proofErr w:type="spellEnd"/>
      <w:r w:rsidRPr="0064683F">
        <w:rPr>
          <w:color w:val="3A3A3A"/>
          <w:shd w:val="clear" w:color="auto" w:fill="FFFFFF"/>
        </w:rPr>
        <w:t>, P. (2021). Twenty years of gender equality research: A scoping review based on a new semantic indicator.</w:t>
      </w:r>
      <w:r w:rsidRPr="0064683F">
        <w:rPr>
          <w:rStyle w:val="apple-converted-space"/>
          <w:rFonts w:eastAsiaTheme="majorEastAsia"/>
          <w:color w:val="3A3A3A"/>
          <w:shd w:val="clear" w:color="auto" w:fill="FFFFFF"/>
        </w:rPr>
        <w:t> </w:t>
      </w:r>
      <w:proofErr w:type="spellStart"/>
      <w:r w:rsidRPr="0064683F">
        <w:rPr>
          <w:i/>
          <w:iCs/>
          <w:color w:val="3A3A3A"/>
        </w:rPr>
        <w:t>PloS</w:t>
      </w:r>
      <w:proofErr w:type="spellEnd"/>
      <w:r w:rsidRPr="0064683F">
        <w:rPr>
          <w:i/>
          <w:iCs/>
          <w:color w:val="3A3A3A"/>
        </w:rPr>
        <w:t xml:space="preserve"> One</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16</w:t>
      </w:r>
      <w:r w:rsidRPr="0064683F">
        <w:rPr>
          <w:color w:val="3A3A3A"/>
          <w:shd w:val="clear" w:color="auto" w:fill="FFFFFF"/>
        </w:rPr>
        <w:t xml:space="preserve">(9), e0256474–e0256474. </w:t>
      </w:r>
      <w:hyperlink r:id="rId9" w:history="1">
        <w:r w:rsidRPr="0064683F">
          <w:rPr>
            <w:rStyle w:val="Hyperlink"/>
            <w:shd w:val="clear" w:color="auto" w:fill="FFFFFF"/>
          </w:rPr>
          <w:t>https://doi.org/10.1371/journal.pone.0256474</w:t>
        </w:r>
      </w:hyperlink>
    </w:p>
    <w:p w14:paraId="6626733A" w14:textId="77777777" w:rsidR="00240532" w:rsidRDefault="00240532" w:rsidP="00E7656B">
      <w:pPr>
        <w:pStyle w:val="paragraph"/>
        <w:spacing w:before="0" w:beforeAutospacing="0" w:after="0" w:afterAutospacing="0" w:line="480" w:lineRule="auto"/>
        <w:ind w:left="720" w:right="-30" w:hanging="720"/>
        <w:textAlignment w:val="baseline"/>
        <w:rPr>
          <w:rStyle w:val="Hyperlink"/>
          <w:shd w:val="clear" w:color="auto" w:fill="FFFFFF"/>
        </w:rPr>
      </w:pPr>
    </w:p>
    <w:p w14:paraId="7450D9D5" w14:textId="4F94512B" w:rsidR="00240532" w:rsidRPr="00240532" w:rsidRDefault="00240532" w:rsidP="00E7656B">
      <w:pPr>
        <w:pStyle w:val="paragraph"/>
        <w:spacing w:before="0" w:beforeAutospacing="0" w:after="0" w:afterAutospacing="0" w:line="480" w:lineRule="auto"/>
        <w:ind w:left="720" w:right="-30" w:hanging="720"/>
        <w:textAlignment w:val="baseline"/>
        <w:rPr>
          <w:rStyle w:val="Hyperlink"/>
          <w:shd w:val="clear" w:color="auto" w:fill="FFFFFF"/>
        </w:rPr>
      </w:pPr>
      <w:r w:rsidRPr="00240532">
        <w:rPr>
          <w:color w:val="3A3A3A"/>
          <w:shd w:val="clear" w:color="auto" w:fill="FFFFFF"/>
        </w:rPr>
        <w:t xml:space="preserve">Borah, P., Ghosh, S., Suk, J., Mini, D. S., &amp; Sun, L. (2023). Feminism </w:t>
      </w:r>
      <w:r>
        <w:rPr>
          <w:color w:val="3A3A3A"/>
          <w:shd w:val="clear" w:color="auto" w:fill="FFFFFF"/>
        </w:rPr>
        <w:t>n</w:t>
      </w:r>
      <w:r w:rsidRPr="00240532">
        <w:rPr>
          <w:color w:val="3A3A3A"/>
          <w:shd w:val="clear" w:color="auto" w:fill="FFFFFF"/>
        </w:rPr>
        <w:t xml:space="preserve">ot for </w:t>
      </w:r>
      <w:r>
        <w:rPr>
          <w:color w:val="3A3A3A"/>
          <w:shd w:val="clear" w:color="auto" w:fill="FFFFFF"/>
        </w:rPr>
        <w:t>a</w:t>
      </w:r>
      <w:r w:rsidRPr="00240532">
        <w:rPr>
          <w:color w:val="3A3A3A"/>
          <w:shd w:val="clear" w:color="auto" w:fill="FFFFFF"/>
        </w:rPr>
        <w:t xml:space="preserve">ll? The </w:t>
      </w:r>
      <w:r>
        <w:rPr>
          <w:color w:val="3A3A3A"/>
          <w:shd w:val="clear" w:color="auto" w:fill="FFFFFF"/>
        </w:rPr>
        <w:t>d</w:t>
      </w:r>
      <w:r w:rsidRPr="00240532">
        <w:rPr>
          <w:color w:val="3A3A3A"/>
          <w:shd w:val="clear" w:color="auto" w:fill="FFFFFF"/>
        </w:rPr>
        <w:t xml:space="preserve">iscourse </w:t>
      </w:r>
      <w:r>
        <w:rPr>
          <w:color w:val="3A3A3A"/>
          <w:shd w:val="clear" w:color="auto" w:fill="FFFFFF"/>
        </w:rPr>
        <w:t>a</w:t>
      </w:r>
      <w:r w:rsidRPr="00240532">
        <w:rPr>
          <w:color w:val="3A3A3A"/>
          <w:shd w:val="clear" w:color="auto" w:fill="FFFFFF"/>
        </w:rPr>
        <w:t xml:space="preserve">round </w:t>
      </w:r>
      <w:r>
        <w:rPr>
          <w:color w:val="3A3A3A"/>
          <w:shd w:val="clear" w:color="auto" w:fill="FFFFFF"/>
        </w:rPr>
        <w:t>w</w:t>
      </w:r>
      <w:r w:rsidRPr="00240532">
        <w:rPr>
          <w:color w:val="3A3A3A"/>
          <w:shd w:val="clear" w:color="auto" w:fill="FFFFFF"/>
        </w:rPr>
        <w:t xml:space="preserve">hite </w:t>
      </w:r>
      <w:r>
        <w:rPr>
          <w:color w:val="3A3A3A"/>
          <w:shd w:val="clear" w:color="auto" w:fill="FFFFFF"/>
        </w:rPr>
        <w:t>f</w:t>
      </w:r>
      <w:r w:rsidRPr="00240532">
        <w:rPr>
          <w:color w:val="3A3A3A"/>
          <w:shd w:val="clear" w:color="auto" w:fill="FFFFFF"/>
        </w:rPr>
        <w:t xml:space="preserve">eminism </w:t>
      </w:r>
      <w:r>
        <w:rPr>
          <w:color w:val="3A3A3A"/>
          <w:shd w:val="clear" w:color="auto" w:fill="FFFFFF"/>
        </w:rPr>
        <w:t>a</w:t>
      </w:r>
      <w:r w:rsidRPr="00240532">
        <w:rPr>
          <w:color w:val="3A3A3A"/>
          <w:shd w:val="clear" w:color="auto" w:fill="FFFFFF"/>
        </w:rPr>
        <w:t xml:space="preserve">cross </w:t>
      </w:r>
      <w:r>
        <w:rPr>
          <w:color w:val="3A3A3A"/>
          <w:shd w:val="clear" w:color="auto" w:fill="FFFFFF"/>
        </w:rPr>
        <w:t>f</w:t>
      </w:r>
      <w:r w:rsidRPr="00240532">
        <w:rPr>
          <w:color w:val="3A3A3A"/>
          <w:shd w:val="clear" w:color="auto" w:fill="FFFFFF"/>
        </w:rPr>
        <w:t xml:space="preserve">ive </w:t>
      </w:r>
      <w:r>
        <w:rPr>
          <w:color w:val="3A3A3A"/>
          <w:shd w:val="clear" w:color="auto" w:fill="FFFFFF"/>
        </w:rPr>
        <w:t>s</w:t>
      </w:r>
      <w:r w:rsidRPr="00240532">
        <w:rPr>
          <w:color w:val="3A3A3A"/>
          <w:shd w:val="clear" w:color="auto" w:fill="FFFFFF"/>
        </w:rPr>
        <w:t xml:space="preserve">ocial </w:t>
      </w:r>
      <w:r>
        <w:rPr>
          <w:color w:val="3A3A3A"/>
          <w:shd w:val="clear" w:color="auto" w:fill="FFFFFF"/>
        </w:rPr>
        <w:t>m</w:t>
      </w:r>
      <w:r w:rsidRPr="00240532">
        <w:rPr>
          <w:color w:val="3A3A3A"/>
          <w:shd w:val="clear" w:color="auto" w:fill="FFFFFF"/>
        </w:rPr>
        <w:t xml:space="preserve">edia </w:t>
      </w:r>
      <w:r>
        <w:rPr>
          <w:color w:val="3A3A3A"/>
          <w:shd w:val="clear" w:color="auto" w:fill="FFFFFF"/>
        </w:rPr>
        <w:t>p</w:t>
      </w:r>
      <w:r w:rsidRPr="00240532">
        <w:rPr>
          <w:color w:val="3A3A3A"/>
          <w:shd w:val="clear" w:color="auto" w:fill="FFFFFF"/>
        </w:rPr>
        <w:t>latforms.</w:t>
      </w:r>
      <w:r w:rsidRPr="00240532">
        <w:rPr>
          <w:rStyle w:val="apple-converted-space"/>
          <w:rFonts w:eastAsiaTheme="majorEastAsia"/>
          <w:color w:val="3A3A3A"/>
          <w:shd w:val="clear" w:color="auto" w:fill="FFFFFF"/>
        </w:rPr>
        <w:t> </w:t>
      </w:r>
      <w:proofErr w:type="gramStart"/>
      <w:r w:rsidRPr="00240532">
        <w:rPr>
          <w:i/>
          <w:iCs/>
          <w:color w:val="3A3A3A"/>
        </w:rPr>
        <w:t>Social Media</w:t>
      </w:r>
      <w:proofErr w:type="gramEnd"/>
      <w:r w:rsidRPr="00240532">
        <w:rPr>
          <w:i/>
          <w:iCs/>
          <w:color w:val="3A3A3A"/>
        </w:rPr>
        <w:t xml:space="preserve"> + Society</w:t>
      </w:r>
      <w:r w:rsidRPr="00240532">
        <w:rPr>
          <w:color w:val="3A3A3A"/>
          <w:shd w:val="clear" w:color="auto" w:fill="FFFFFF"/>
        </w:rPr>
        <w:t>,</w:t>
      </w:r>
      <w:r w:rsidRPr="00240532">
        <w:rPr>
          <w:rStyle w:val="apple-converted-space"/>
          <w:rFonts w:eastAsiaTheme="majorEastAsia"/>
          <w:color w:val="3A3A3A"/>
          <w:shd w:val="clear" w:color="auto" w:fill="FFFFFF"/>
        </w:rPr>
        <w:t> </w:t>
      </w:r>
      <w:r w:rsidRPr="00240532">
        <w:rPr>
          <w:i/>
          <w:iCs/>
          <w:color w:val="3A3A3A"/>
        </w:rPr>
        <w:t>9</w:t>
      </w:r>
      <w:r w:rsidRPr="00240532">
        <w:rPr>
          <w:color w:val="3A3A3A"/>
          <w:shd w:val="clear" w:color="auto" w:fill="FFFFFF"/>
        </w:rPr>
        <w:t xml:space="preserve">(3). </w:t>
      </w:r>
      <w:hyperlink r:id="rId10" w:history="1">
        <w:r w:rsidRPr="00CE00BE">
          <w:rPr>
            <w:rStyle w:val="Hyperlink"/>
            <w:shd w:val="clear" w:color="auto" w:fill="FFFFFF"/>
          </w:rPr>
          <w:t>https://doi.org/10.1177/20563051231186862</w:t>
        </w:r>
      </w:hyperlink>
    </w:p>
    <w:p w14:paraId="3BA2D37A" w14:textId="77777777" w:rsidR="009A58AA" w:rsidRPr="0064683F" w:rsidRDefault="009A58AA"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12C2CCBB" w14:textId="07912DF6" w:rsidR="001C1880" w:rsidRPr="0064683F" w:rsidRDefault="009A58AA" w:rsidP="00E7656B">
      <w:pPr>
        <w:pStyle w:val="paragraph"/>
        <w:spacing w:before="0" w:beforeAutospacing="0" w:after="0" w:afterAutospacing="0" w:line="480" w:lineRule="auto"/>
        <w:ind w:left="720" w:right="-30" w:hanging="720"/>
        <w:textAlignment w:val="baseline"/>
        <w:rPr>
          <w:color w:val="3A3A3A"/>
          <w:shd w:val="clear" w:color="auto" w:fill="FFFFFF"/>
        </w:rPr>
      </w:pPr>
      <w:r w:rsidRPr="0064683F">
        <w:rPr>
          <w:color w:val="3A3A3A"/>
          <w:shd w:val="clear" w:color="auto" w:fill="FFFFFF"/>
        </w:rPr>
        <w:t xml:space="preserve">Chen, Z., Fiske, S. T., &amp; Lee, T. L. (2009). Ambivalent </w:t>
      </w:r>
      <w:r w:rsidRPr="0064683F">
        <w:rPr>
          <w:color w:val="3A3A3A"/>
          <w:shd w:val="clear" w:color="auto" w:fill="FFFFFF"/>
        </w:rPr>
        <w:t>s</w:t>
      </w:r>
      <w:r w:rsidRPr="0064683F">
        <w:rPr>
          <w:color w:val="3A3A3A"/>
          <w:shd w:val="clear" w:color="auto" w:fill="FFFFFF"/>
        </w:rPr>
        <w:t xml:space="preserve">exism and </w:t>
      </w:r>
      <w:r w:rsidRPr="0064683F">
        <w:rPr>
          <w:color w:val="3A3A3A"/>
          <w:shd w:val="clear" w:color="auto" w:fill="FFFFFF"/>
        </w:rPr>
        <w:t>p</w:t>
      </w:r>
      <w:r w:rsidRPr="0064683F">
        <w:rPr>
          <w:color w:val="3A3A3A"/>
          <w:shd w:val="clear" w:color="auto" w:fill="FFFFFF"/>
        </w:rPr>
        <w:t>ower-</w:t>
      </w:r>
      <w:r w:rsidRPr="0064683F">
        <w:rPr>
          <w:color w:val="3A3A3A"/>
          <w:shd w:val="clear" w:color="auto" w:fill="FFFFFF"/>
        </w:rPr>
        <w:t>r</w:t>
      </w:r>
      <w:r w:rsidRPr="0064683F">
        <w:rPr>
          <w:color w:val="3A3A3A"/>
          <w:shd w:val="clear" w:color="auto" w:fill="FFFFFF"/>
        </w:rPr>
        <w:t xml:space="preserve">elated </w:t>
      </w:r>
      <w:r w:rsidRPr="0064683F">
        <w:rPr>
          <w:color w:val="3A3A3A"/>
          <w:shd w:val="clear" w:color="auto" w:fill="FFFFFF"/>
        </w:rPr>
        <w:t>g</w:t>
      </w:r>
      <w:r w:rsidRPr="0064683F">
        <w:rPr>
          <w:color w:val="3A3A3A"/>
          <w:shd w:val="clear" w:color="auto" w:fill="FFFFFF"/>
        </w:rPr>
        <w:t xml:space="preserve">ender-role </w:t>
      </w:r>
      <w:r w:rsidRPr="0064683F">
        <w:rPr>
          <w:color w:val="3A3A3A"/>
          <w:shd w:val="clear" w:color="auto" w:fill="FFFFFF"/>
        </w:rPr>
        <w:t>i</w:t>
      </w:r>
      <w:r w:rsidRPr="0064683F">
        <w:rPr>
          <w:color w:val="3A3A3A"/>
          <w:shd w:val="clear" w:color="auto" w:fill="FFFFFF"/>
        </w:rPr>
        <w:t xml:space="preserve">deology in </w:t>
      </w:r>
      <w:r w:rsidRPr="0064683F">
        <w:rPr>
          <w:color w:val="3A3A3A"/>
          <w:shd w:val="clear" w:color="auto" w:fill="FFFFFF"/>
        </w:rPr>
        <w:t>m</w:t>
      </w:r>
      <w:r w:rsidRPr="0064683F">
        <w:rPr>
          <w:color w:val="3A3A3A"/>
          <w:shd w:val="clear" w:color="auto" w:fill="FFFFFF"/>
        </w:rPr>
        <w:t>arriage.</w:t>
      </w:r>
      <w:r w:rsidRPr="0064683F">
        <w:rPr>
          <w:rStyle w:val="apple-converted-space"/>
          <w:rFonts w:eastAsiaTheme="majorEastAsia"/>
          <w:color w:val="3A3A3A"/>
          <w:shd w:val="clear" w:color="auto" w:fill="FFFFFF"/>
        </w:rPr>
        <w:t> </w:t>
      </w:r>
      <w:r w:rsidRPr="0064683F">
        <w:rPr>
          <w:i/>
          <w:iCs/>
          <w:color w:val="3A3A3A"/>
        </w:rPr>
        <w:t>Sex Roles</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60</w:t>
      </w:r>
      <w:r w:rsidRPr="0064683F">
        <w:rPr>
          <w:color w:val="3A3A3A"/>
          <w:shd w:val="clear" w:color="auto" w:fill="FFFFFF"/>
        </w:rPr>
        <w:t xml:space="preserve">(11–12), 765–778. </w:t>
      </w:r>
      <w:hyperlink r:id="rId11" w:history="1">
        <w:r w:rsidRPr="0064683F">
          <w:rPr>
            <w:rStyle w:val="Hyperlink"/>
            <w:shd w:val="clear" w:color="auto" w:fill="FFFFFF"/>
          </w:rPr>
          <w:t>https://doi.org/10.1007/s11199-009-9585-9</w:t>
        </w:r>
      </w:hyperlink>
    </w:p>
    <w:p w14:paraId="60788267" w14:textId="77777777" w:rsidR="00005C1B" w:rsidRPr="0064683F" w:rsidRDefault="00005C1B" w:rsidP="00E7656B">
      <w:pPr>
        <w:pStyle w:val="paragraph"/>
        <w:spacing w:before="0" w:beforeAutospacing="0" w:after="0" w:afterAutospacing="0" w:line="480" w:lineRule="auto"/>
        <w:ind w:right="-30"/>
        <w:textAlignment w:val="baseline"/>
        <w:rPr>
          <w:rFonts w:eastAsiaTheme="majorEastAsia"/>
        </w:rPr>
      </w:pPr>
    </w:p>
    <w:p w14:paraId="356F3D6E" w14:textId="56DA7A3A" w:rsidR="00943FA4" w:rsidRDefault="00943FA4" w:rsidP="00E7656B">
      <w:pPr>
        <w:pStyle w:val="paragraph"/>
        <w:spacing w:before="0" w:beforeAutospacing="0" w:after="0" w:afterAutospacing="0" w:line="480" w:lineRule="auto"/>
        <w:ind w:left="720" w:right="-30" w:hanging="720"/>
        <w:textAlignment w:val="baseline"/>
        <w:rPr>
          <w:rStyle w:val="Hyperlink"/>
          <w:shd w:val="clear" w:color="auto" w:fill="FFFFFF"/>
        </w:rPr>
      </w:pPr>
      <w:proofErr w:type="spellStart"/>
      <w:r w:rsidRPr="0064683F">
        <w:rPr>
          <w:color w:val="3A3A3A"/>
          <w:shd w:val="clear" w:color="auto" w:fill="FFFFFF"/>
        </w:rPr>
        <w:lastRenderedPageBreak/>
        <w:t>Cislaghi</w:t>
      </w:r>
      <w:proofErr w:type="spellEnd"/>
      <w:r w:rsidRPr="0064683F">
        <w:rPr>
          <w:color w:val="3A3A3A"/>
          <w:shd w:val="clear" w:color="auto" w:fill="FFFFFF"/>
        </w:rPr>
        <w:t xml:space="preserve">, B., &amp; </w:t>
      </w:r>
      <w:proofErr w:type="spellStart"/>
      <w:r w:rsidRPr="0064683F">
        <w:rPr>
          <w:color w:val="3A3A3A"/>
          <w:shd w:val="clear" w:color="auto" w:fill="FFFFFF"/>
        </w:rPr>
        <w:t>Heise</w:t>
      </w:r>
      <w:proofErr w:type="spellEnd"/>
      <w:r w:rsidRPr="0064683F">
        <w:rPr>
          <w:color w:val="3A3A3A"/>
          <w:shd w:val="clear" w:color="auto" w:fill="FFFFFF"/>
        </w:rPr>
        <w:t>, L. (2020). Gender norms and social norms: differences, similarities and why they matter in prevention science.</w:t>
      </w:r>
      <w:r w:rsidRPr="0064683F">
        <w:rPr>
          <w:rStyle w:val="apple-converted-space"/>
          <w:rFonts w:eastAsiaTheme="majorEastAsia"/>
          <w:color w:val="3A3A3A"/>
          <w:shd w:val="clear" w:color="auto" w:fill="FFFFFF"/>
        </w:rPr>
        <w:t> </w:t>
      </w:r>
      <w:r w:rsidRPr="0064683F">
        <w:rPr>
          <w:i/>
          <w:iCs/>
          <w:color w:val="3A3A3A"/>
        </w:rPr>
        <w:t>Sociology of Health &amp; Illness</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42</w:t>
      </w:r>
      <w:r w:rsidRPr="0064683F">
        <w:rPr>
          <w:color w:val="3A3A3A"/>
          <w:shd w:val="clear" w:color="auto" w:fill="FFFFFF"/>
        </w:rPr>
        <w:t xml:space="preserve">(2), 407–422. </w:t>
      </w:r>
      <w:hyperlink r:id="rId12" w:history="1">
        <w:r w:rsidR="003D7808" w:rsidRPr="0064683F">
          <w:rPr>
            <w:rStyle w:val="Hyperlink"/>
            <w:shd w:val="clear" w:color="auto" w:fill="FFFFFF"/>
          </w:rPr>
          <w:t>https://doi.org/10.1111/1467-9566.13008</w:t>
        </w:r>
      </w:hyperlink>
    </w:p>
    <w:p w14:paraId="7D761224" w14:textId="77777777" w:rsidR="00CE00BE" w:rsidRDefault="00CE00BE"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444A0B5B" w14:textId="18525711" w:rsidR="00CE00BE" w:rsidRPr="00CE00BE" w:rsidRDefault="00CE00BE" w:rsidP="00E7656B">
      <w:pPr>
        <w:pStyle w:val="paragraph"/>
        <w:spacing w:before="0" w:beforeAutospacing="0" w:after="0" w:afterAutospacing="0" w:line="480" w:lineRule="auto"/>
        <w:ind w:left="720" w:right="-30" w:hanging="720"/>
        <w:textAlignment w:val="baseline"/>
        <w:rPr>
          <w:color w:val="3A3A3A"/>
          <w:shd w:val="clear" w:color="auto" w:fill="FFFFFF"/>
        </w:rPr>
      </w:pPr>
      <w:r w:rsidRPr="00CE00BE">
        <w:rPr>
          <w:color w:val="3A3A3A"/>
          <w:shd w:val="clear" w:color="auto" w:fill="FFFFFF"/>
        </w:rPr>
        <w:t xml:space="preserve">Cortés-Ramos, A., </w:t>
      </w:r>
      <w:proofErr w:type="spellStart"/>
      <w:r w:rsidRPr="00CE00BE">
        <w:rPr>
          <w:color w:val="3A3A3A"/>
          <w:shd w:val="clear" w:color="auto" w:fill="FFFFFF"/>
        </w:rPr>
        <w:t>Torrecilla</w:t>
      </w:r>
      <w:proofErr w:type="spellEnd"/>
      <w:r w:rsidRPr="00CE00BE">
        <w:rPr>
          <w:color w:val="3A3A3A"/>
          <w:shd w:val="clear" w:color="auto" w:fill="FFFFFF"/>
        </w:rPr>
        <w:t xml:space="preserve"> García, J. A., </w:t>
      </w:r>
      <w:proofErr w:type="spellStart"/>
      <w:r w:rsidRPr="00CE00BE">
        <w:rPr>
          <w:color w:val="3A3A3A"/>
          <w:shd w:val="clear" w:color="auto" w:fill="FFFFFF"/>
        </w:rPr>
        <w:t>Landa</w:t>
      </w:r>
      <w:proofErr w:type="spellEnd"/>
      <w:r w:rsidRPr="00CE00BE">
        <w:rPr>
          <w:color w:val="3A3A3A"/>
          <w:shd w:val="clear" w:color="auto" w:fill="FFFFFF"/>
        </w:rPr>
        <w:t xml:space="preserve">-Blanco, M., </w:t>
      </w:r>
      <w:proofErr w:type="spellStart"/>
      <w:r w:rsidRPr="00CE00BE">
        <w:rPr>
          <w:color w:val="3A3A3A"/>
          <w:shd w:val="clear" w:color="auto" w:fill="FFFFFF"/>
        </w:rPr>
        <w:t>Poleo</w:t>
      </w:r>
      <w:proofErr w:type="spellEnd"/>
      <w:r w:rsidRPr="00CE00BE">
        <w:rPr>
          <w:color w:val="3A3A3A"/>
          <w:shd w:val="clear" w:color="auto" w:fill="FFFFFF"/>
        </w:rPr>
        <w:t xml:space="preserve"> Gutiérrez, F. J., &amp; Castilla Mesa, M. T. (2021). Activism and </w:t>
      </w:r>
      <w:r>
        <w:rPr>
          <w:color w:val="3A3A3A"/>
          <w:shd w:val="clear" w:color="auto" w:fill="FFFFFF"/>
        </w:rPr>
        <w:t>s</w:t>
      </w:r>
      <w:r w:rsidRPr="00CE00BE">
        <w:rPr>
          <w:color w:val="3A3A3A"/>
          <w:shd w:val="clear" w:color="auto" w:fill="FFFFFF"/>
        </w:rPr>
        <w:t xml:space="preserve">ocial </w:t>
      </w:r>
      <w:r>
        <w:rPr>
          <w:color w:val="3A3A3A"/>
          <w:shd w:val="clear" w:color="auto" w:fill="FFFFFF"/>
        </w:rPr>
        <w:t>m</w:t>
      </w:r>
      <w:r w:rsidRPr="00CE00BE">
        <w:rPr>
          <w:color w:val="3A3A3A"/>
          <w:shd w:val="clear" w:color="auto" w:fill="FFFFFF"/>
        </w:rPr>
        <w:t xml:space="preserve">edia: Youth </w:t>
      </w:r>
      <w:r>
        <w:rPr>
          <w:color w:val="3A3A3A"/>
          <w:shd w:val="clear" w:color="auto" w:fill="FFFFFF"/>
        </w:rPr>
        <w:t>p</w:t>
      </w:r>
      <w:r w:rsidRPr="00CE00BE">
        <w:rPr>
          <w:color w:val="3A3A3A"/>
          <w:shd w:val="clear" w:color="auto" w:fill="FFFFFF"/>
        </w:rPr>
        <w:t xml:space="preserve">articipation and </w:t>
      </w:r>
      <w:r>
        <w:rPr>
          <w:color w:val="3A3A3A"/>
          <w:shd w:val="clear" w:color="auto" w:fill="FFFFFF"/>
        </w:rPr>
        <w:t>c</w:t>
      </w:r>
      <w:r w:rsidRPr="00CE00BE">
        <w:rPr>
          <w:color w:val="3A3A3A"/>
          <w:shd w:val="clear" w:color="auto" w:fill="FFFFFF"/>
        </w:rPr>
        <w:t>ommunication.</w:t>
      </w:r>
      <w:r w:rsidRPr="00CE00BE">
        <w:rPr>
          <w:rStyle w:val="apple-converted-space"/>
          <w:rFonts w:eastAsiaTheme="majorEastAsia"/>
          <w:color w:val="3A3A3A"/>
          <w:shd w:val="clear" w:color="auto" w:fill="FFFFFF"/>
        </w:rPr>
        <w:t> </w:t>
      </w:r>
      <w:r w:rsidRPr="00CE00BE">
        <w:rPr>
          <w:i/>
          <w:iCs/>
          <w:color w:val="3A3A3A"/>
        </w:rPr>
        <w:t>Sustainability (Basel, Switzerland)</w:t>
      </w:r>
      <w:r w:rsidRPr="00CE00BE">
        <w:rPr>
          <w:color w:val="3A3A3A"/>
          <w:shd w:val="clear" w:color="auto" w:fill="FFFFFF"/>
        </w:rPr>
        <w:t>,</w:t>
      </w:r>
      <w:r w:rsidRPr="00CE00BE">
        <w:rPr>
          <w:rStyle w:val="apple-converted-space"/>
          <w:rFonts w:eastAsiaTheme="majorEastAsia"/>
          <w:color w:val="3A3A3A"/>
          <w:shd w:val="clear" w:color="auto" w:fill="FFFFFF"/>
        </w:rPr>
        <w:t> </w:t>
      </w:r>
      <w:r w:rsidRPr="00CE00BE">
        <w:rPr>
          <w:i/>
          <w:iCs/>
          <w:color w:val="3A3A3A"/>
        </w:rPr>
        <w:t>13</w:t>
      </w:r>
      <w:r w:rsidRPr="00CE00BE">
        <w:rPr>
          <w:color w:val="3A3A3A"/>
          <w:shd w:val="clear" w:color="auto" w:fill="FFFFFF"/>
        </w:rPr>
        <w:t xml:space="preserve">(18), 10485-. </w:t>
      </w:r>
      <w:hyperlink r:id="rId13" w:history="1">
        <w:r w:rsidRPr="00CE00BE">
          <w:rPr>
            <w:rStyle w:val="Hyperlink"/>
            <w:shd w:val="clear" w:color="auto" w:fill="FFFFFF"/>
          </w:rPr>
          <w:t>https://doi.org/10.3390/su131810485</w:t>
        </w:r>
      </w:hyperlink>
    </w:p>
    <w:p w14:paraId="61675216" w14:textId="77777777" w:rsidR="003D7808" w:rsidRPr="0064683F" w:rsidRDefault="003D7808"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7472EE78" w14:textId="67B7DC3E" w:rsidR="003D7808" w:rsidRPr="0064683F" w:rsidRDefault="003D7808" w:rsidP="00E7656B">
      <w:pPr>
        <w:pStyle w:val="paragraph"/>
        <w:spacing w:before="0" w:beforeAutospacing="0" w:after="0" w:afterAutospacing="0" w:line="480" w:lineRule="auto"/>
        <w:ind w:left="720" w:right="-30" w:hanging="720"/>
        <w:textAlignment w:val="baseline"/>
        <w:rPr>
          <w:color w:val="3A3A3A"/>
          <w:shd w:val="clear" w:color="auto" w:fill="FFFFFF"/>
        </w:rPr>
      </w:pPr>
      <w:r w:rsidRPr="0064683F">
        <w:rPr>
          <w:color w:val="3A3A3A"/>
          <w:shd w:val="clear" w:color="auto" w:fill="FFFFFF"/>
        </w:rPr>
        <w:t>Crenshaw</w:t>
      </w:r>
      <w:r w:rsidR="00A5115C" w:rsidRPr="0064683F">
        <w:rPr>
          <w:color w:val="3A3A3A"/>
          <w:shd w:val="clear" w:color="auto" w:fill="FFFFFF"/>
        </w:rPr>
        <w:t>, K.</w:t>
      </w:r>
      <w:r w:rsidRPr="0064683F">
        <w:rPr>
          <w:color w:val="3A3A3A"/>
          <w:shd w:val="clear" w:color="auto" w:fill="FFFFFF"/>
        </w:rPr>
        <w:t xml:space="preserve"> (2006). Intersectionality, Identity Politics and Violence Against Women of </w:t>
      </w:r>
      <w:proofErr w:type="spellStart"/>
      <w:r w:rsidRPr="0064683F">
        <w:rPr>
          <w:color w:val="3A3A3A"/>
          <w:shd w:val="clear" w:color="auto" w:fill="FFFFFF"/>
        </w:rPr>
        <w:t>Color</w:t>
      </w:r>
      <w:proofErr w:type="spellEnd"/>
      <w:r w:rsidRPr="0064683F">
        <w:rPr>
          <w:color w:val="3A3A3A"/>
          <w:shd w:val="clear" w:color="auto" w:fill="FFFFFF"/>
        </w:rPr>
        <w:t>.</w:t>
      </w:r>
      <w:r w:rsidRPr="0064683F">
        <w:rPr>
          <w:rStyle w:val="apple-converted-space"/>
          <w:rFonts w:eastAsiaTheme="majorEastAsia"/>
          <w:color w:val="3A3A3A"/>
          <w:shd w:val="clear" w:color="auto" w:fill="FFFFFF"/>
        </w:rPr>
        <w:t> </w:t>
      </w:r>
      <w:proofErr w:type="spellStart"/>
      <w:r w:rsidRPr="0064683F">
        <w:rPr>
          <w:i/>
          <w:iCs/>
          <w:color w:val="3A3A3A"/>
        </w:rPr>
        <w:t>Kvinder</w:t>
      </w:r>
      <w:proofErr w:type="spellEnd"/>
      <w:r w:rsidRPr="0064683F">
        <w:rPr>
          <w:i/>
          <w:iCs/>
          <w:color w:val="3A3A3A"/>
        </w:rPr>
        <w:t xml:space="preserve">, </w:t>
      </w:r>
      <w:proofErr w:type="spellStart"/>
      <w:r w:rsidRPr="0064683F">
        <w:rPr>
          <w:i/>
          <w:iCs/>
          <w:color w:val="3A3A3A"/>
        </w:rPr>
        <w:t>køn</w:t>
      </w:r>
      <w:proofErr w:type="spellEnd"/>
      <w:r w:rsidRPr="0064683F">
        <w:rPr>
          <w:i/>
          <w:iCs/>
          <w:color w:val="3A3A3A"/>
        </w:rPr>
        <w:t xml:space="preserve"> &amp; </w:t>
      </w:r>
      <w:proofErr w:type="spellStart"/>
      <w:r w:rsidRPr="0064683F">
        <w:rPr>
          <w:i/>
          <w:iCs/>
          <w:color w:val="3A3A3A"/>
        </w:rPr>
        <w:t>forskning</w:t>
      </w:r>
      <w:proofErr w:type="spellEnd"/>
      <w:r w:rsidRPr="0064683F">
        <w:rPr>
          <w:i/>
          <w:iCs/>
          <w:color w:val="3A3A3A"/>
        </w:rPr>
        <w:t xml:space="preserve"> (Online)</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2–3</w:t>
      </w:r>
      <w:r w:rsidRPr="0064683F">
        <w:rPr>
          <w:color w:val="3A3A3A"/>
          <w:shd w:val="clear" w:color="auto" w:fill="FFFFFF"/>
        </w:rPr>
        <w:t xml:space="preserve">. </w:t>
      </w:r>
      <w:hyperlink r:id="rId14" w:history="1">
        <w:r w:rsidR="002137D7" w:rsidRPr="0064683F">
          <w:rPr>
            <w:rStyle w:val="Hyperlink"/>
            <w:shd w:val="clear" w:color="auto" w:fill="FFFFFF"/>
          </w:rPr>
          <w:t>https://doi.org/10.7146/kkf.v0i2-3.28090</w:t>
        </w:r>
      </w:hyperlink>
    </w:p>
    <w:p w14:paraId="65BA8C04" w14:textId="77777777" w:rsidR="002137D7" w:rsidRPr="0064683F" w:rsidRDefault="002137D7"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719AA5C2" w14:textId="3261BFE8" w:rsidR="002137D7" w:rsidRDefault="002137D7" w:rsidP="00E7656B">
      <w:pPr>
        <w:pStyle w:val="paragraph"/>
        <w:spacing w:before="0" w:beforeAutospacing="0" w:after="0" w:afterAutospacing="0" w:line="480" w:lineRule="auto"/>
        <w:ind w:left="720" w:right="-30" w:hanging="720"/>
        <w:textAlignment w:val="baseline"/>
        <w:rPr>
          <w:color w:val="3A3A3A"/>
          <w:shd w:val="clear" w:color="auto" w:fill="FFFFFF"/>
        </w:rPr>
      </w:pPr>
      <w:r w:rsidRPr="0064683F">
        <w:rPr>
          <w:color w:val="3A3A3A"/>
          <w:shd w:val="clear" w:color="auto" w:fill="FFFFFF"/>
        </w:rPr>
        <w:t>Davis, S. N., &amp; Greenstein, T. N. (2009). Gender Ideology: Components, Predictors, and Consequences.</w:t>
      </w:r>
      <w:r w:rsidRPr="0064683F">
        <w:rPr>
          <w:rStyle w:val="apple-converted-space"/>
          <w:rFonts w:eastAsiaTheme="majorEastAsia"/>
          <w:color w:val="3A3A3A"/>
          <w:shd w:val="clear" w:color="auto" w:fill="FFFFFF"/>
        </w:rPr>
        <w:t> </w:t>
      </w:r>
      <w:r w:rsidRPr="0064683F">
        <w:rPr>
          <w:i/>
          <w:iCs/>
          <w:color w:val="3A3A3A"/>
        </w:rPr>
        <w:t>Annual Review of Sociology</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35</w:t>
      </w:r>
      <w:r w:rsidRPr="0064683F">
        <w:rPr>
          <w:color w:val="3A3A3A"/>
          <w:shd w:val="clear" w:color="auto" w:fill="FFFFFF"/>
        </w:rPr>
        <w:t xml:space="preserve">(1), 87–105. </w:t>
      </w:r>
      <w:hyperlink r:id="rId15" w:history="1">
        <w:r w:rsidR="00771FC4" w:rsidRPr="0064683F">
          <w:rPr>
            <w:rStyle w:val="Hyperlink"/>
            <w:shd w:val="clear" w:color="auto" w:fill="FFFFFF"/>
          </w:rPr>
          <w:t>https://doi.org/10.1146/annurev-soc-070308-115920</w:t>
        </w:r>
      </w:hyperlink>
    </w:p>
    <w:p w14:paraId="5B55A051" w14:textId="77777777" w:rsidR="00D201AF" w:rsidRDefault="00D201AF"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3824A8B2" w14:textId="77777777" w:rsidR="003A6CE7" w:rsidRDefault="00D201AF" w:rsidP="00E7656B">
      <w:pPr>
        <w:pStyle w:val="paragraph"/>
        <w:spacing w:before="0" w:beforeAutospacing="0" w:after="0" w:afterAutospacing="0" w:line="480" w:lineRule="auto"/>
        <w:ind w:left="720" w:right="-30" w:hanging="720"/>
        <w:textAlignment w:val="baseline"/>
        <w:rPr>
          <w:color w:val="3A3A3A"/>
          <w:shd w:val="clear" w:color="auto" w:fill="FFFFFF"/>
        </w:rPr>
      </w:pPr>
      <w:proofErr w:type="spellStart"/>
      <w:r w:rsidRPr="00D201AF">
        <w:rPr>
          <w:color w:val="3A3A3A"/>
          <w:shd w:val="clear" w:color="auto" w:fill="FFFFFF"/>
        </w:rPr>
        <w:t>DeFelice</w:t>
      </w:r>
      <w:proofErr w:type="spellEnd"/>
      <w:r w:rsidRPr="00D201AF">
        <w:rPr>
          <w:color w:val="3A3A3A"/>
          <w:shd w:val="clear" w:color="auto" w:fill="FFFFFF"/>
        </w:rPr>
        <w:t xml:space="preserve">, K. A., &amp; Diller, J. W. (2019). Intersectional </w:t>
      </w:r>
      <w:r>
        <w:rPr>
          <w:color w:val="3A3A3A"/>
          <w:shd w:val="clear" w:color="auto" w:fill="FFFFFF"/>
        </w:rPr>
        <w:t>f</w:t>
      </w:r>
      <w:r w:rsidRPr="00D201AF">
        <w:rPr>
          <w:color w:val="3A3A3A"/>
          <w:shd w:val="clear" w:color="auto" w:fill="FFFFFF"/>
        </w:rPr>
        <w:t xml:space="preserve">eminism and </w:t>
      </w:r>
      <w:proofErr w:type="spellStart"/>
      <w:r>
        <w:rPr>
          <w:color w:val="3A3A3A"/>
          <w:shd w:val="clear" w:color="auto" w:fill="FFFFFF"/>
        </w:rPr>
        <w:t>b</w:t>
      </w:r>
      <w:r w:rsidRPr="00D201AF">
        <w:rPr>
          <w:color w:val="3A3A3A"/>
          <w:shd w:val="clear" w:color="auto" w:fill="FFFFFF"/>
        </w:rPr>
        <w:t>ehavior</w:t>
      </w:r>
      <w:proofErr w:type="spellEnd"/>
      <w:r w:rsidRPr="00D201AF">
        <w:rPr>
          <w:color w:val="3A3A3A"/>
          <w:shd w:val="clear" w:color="auto" w:fill="FFFFFF"/>
        </w:rPr>
        <w:t xml:space="preserve"> </w:t>
      </w:r>
      <w:r>
        <w:rPr>
          <w:color w:val="3A3A3A"/>
          <w:shd w:val="clear" w:color="auto" w:fill="FFFFFF"/>
        </w:rPr>
        <w:t>a</w:t>
      </w:r>
      <w:r w:rsidRPr="00D201AF">
        <w:rPr>
          <w:color w:val="3A3A3A"/>
          <w:shd w:val="clear" w:color="auto" w:fill="FFFFFF"/>
        </w:rPr>
        <w:t>nalysis.</w:t>
      </w:r>
      <w:r w:rsidRPr="00D201AF">
        <w:rPr>
          <w:rStyle w:val="apple-converted-space"/>
          <w:rFonts w:eastAsiaTheme="majorEastAsia"/>
          <w:color w:val="3A3A3A"/>
          <w:shd w:val="clear" w:color="auto" w:fill="FFFFFF"/>
        </w:rPr>
        <w:t> </w:t>
      </w:r>
      <w:proofErr w:type="spellStart"/>
      <w:r w:rsidRPr="00D201AF">
        <w:rPr>
          <w:i/>
          <w:iCs/>
          <w:color w:val="3A3A3A"/>
        </w:rPr>
        <w:t>Behavior</w:t>
      </w:r>
      <w:proofErr w:type="spellEnd"/>
      <w:r w:rsidRPr="00D201AF">
        <w:rPr>
          <w:i/>
          <w:iCs/>
          <w:color w:val="3A3A3A"/>
        </w:rPr>
        <w:t xml:space="preserve"> Analysis in Practice</w:t>
      </w:r>
      <w:r w:rsidRPr="00D201AF">
        <w:rPr>
          <w:color w:val="3A3A3A"/>
          <w:shd w:val="clear" w:color="auto" w:fill="FFFFFF"/>
        </w:rPr>
        <w:t>,</w:t>
      </w:r>
      <w:r w:rsidRPr="00D201AF">
        <w:rPr>
          <w:rStyle w:val="apple-converted-space"/>
          <w:rFonts w:eastAsiaTheme="majorEastAsia"/>
          <w:color w:val="3A3A3A"/>
          <w:shd w:val="clear" w:color="auto" w:fill="FFFFFF"/>
        </w:rPr>
        <w:t> </w:t>
      </w:r>
      <w:r w:rsidRPr="00D201AF">
        <w:rPr>
          <w:i/>
          <w:iCs/>
          <w:color w:val="3A3A3A"/>
        </w:rPr>
        <w:t>12</w:t>
      </w:r>
      <w:r w:rsidRPr="00D201AF">
        <w:rPr>
          <w:color w:val="3A3A3A"/>
          <w:shd w:val="clear" w:color="auto" w:fill="FFFFFF"/>
        </w:rPr>
        <w:t xml:space="preserve">(4), 831–838. </w:t>
      </w:r>
      <w:hyperlink r:id="rId16" w:history="1">
        <w:r w:rsidRPr="00D201AF">
          <w:rPr>
            <w:rStyle w:val="Hyperlink"/>
            <w:shd w:val="clear" w:color="auto" w:fill="FFFFFF"/>
          </w:rPr>
          <w:t>https://doi.org/10.1007/s40617-019-00341-w</w:t>
        </w:r>
      </w:hyperlink>
    </w:p>
    <w:p w14:paraId="52696575" w14:textId="77777777" w:rsidR="003A6CE7" w:rsidRDefault="003A6CE7"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419D823F" w14:textId="4FA268E1" w:rsidR="003A6CE7" w:rsidRPr="003A6CE7" w:rsidRDefault="003A6CE7" w:rsidP="00E7656B">
      <w:pPr>
        <w:pStyle w:val="paragraph"/>
        <w:spacing w:before="0" w:beforeAutospacing="0" w:after="0" w:afterAutospacing="0" w:line="480" w:lineRule="auto"/>
        <w:ind w:left="720" w:right="-30" w:hanging="720"/>
        <w:textAlignment w:val="baseline"/>
        <w:rPr>
          <w:color w:val="3A3A3A"/>
          <w:shd w:val="clear" w:color="auto" w:fill="FFFFFF"/>
        </w:rPr>
      </w:pPr>
      <w:proofErr w:type="spellStart"/>
      <w:r>
        <w:rPr>
          <w:color w:val="000000"/>
        </w:rPr>
        <w:t>Díez-Bedmar</w:t>
      </w:r>
      <w:proofErr w:type="spellEnd"/>
      <w:r>
        <w:rPr>
          <w:color w:val="000000"/>
        </w:rPr>
        <w:t>, M. del. (2022). Feminism, intersectionality, and gender category: Essential contributions for historical thinking development.</w:t>
      </w:r>
      <w:r>
        <w:rPr>
          <w:rStyle w:val="apple-converted-space"/>
          <w:rFonts w:eastAsiaTheme="majorEastAsia"/>
          <w:color w:val="000000"/>
        </w:rPr>
        <w:t> </w:t>
      </w:r>
      <w:r>
        <w:rPr>
          <w:i/>
          <w:iCs/>
          <w:color w:val="000000"/>
        </w:rPr>
        <w:t>Frontiers in Education</w:t>
      </w:r>
      <w:r>
        <w:rPr>
          <w:color w:val="000000"/>
        </w:rPr>
        <w:t>,</w:t>
      </w:r>
      <w:r>
        <w:rPr>
          <w:rStyle w:val="apple-converted-space"/>
          <w:rFonts w:eastAsiaTheme="majorEastAsia"/>
          <w:color w:val="000000"/>
        </w:rPr>
        <w:t> </w:t>
      </w:r>
      <w:r>
        <w:rPr>
          <w:i/>
          <w:iCs/>
          <w:color w:val="000000"/>
        </w:rPr>
        <w:t>7</w:t>
      </w:r>
      <w:r>
        <w:rPr>
          <w:color w:val="000000"/>
        </w:rPr>
        <w:t xml:space="preserve">. </w:t>
      </w:r>
      <w:hyperlink r:id="rId17" w:history="1">
        <w:r w:rsidRPr="00DD60E5">
          <w:rPr>
            <w:rStyle w:val="Hyperlink"/>
          </w:rPr>
          <w:t>https://doi.org/10.3389/feduc.2022.842580</w:t>
        </w:r>
        <w:r w:rsidRPr="00DD60E5">
          <w:rPr>
            <w:rStyle w:val="Hyperlink"/>
            <w:rFonts w:eastAsiaTheme="majorEastAsia"/>
          </w:rPr>
          <w:t> </w:t>
        </w:r>
      </w:hyperlink>
    </w:p>
    <w:p w14:paraId="389A4FC9" w14:textId="77777777" w:rsidR="00771FC4" w:rsidRPr="0064683F" w:rsidRDefault="00771FC4" w:rsidP="00E7656B">
      <w:pPr>
        <w:pStyle w:val="paragraph"/>
        <w:spacing w:before="0" w:beforeAutospacing="0" w:after="0" w:afterAutospacing="0" w:line="480" w:lineRule="auto"/>
        <w:ind w:right="-30"/>
        <w:textAlignment w:val="baseline"/>
        <w:rPr>
          <w:rStyle w:val="eop"/>
          <w:rFonts w:eastAsiaTheme="majorEastAsia"/>
        </w:rPr>
      </w:pPr>
    </w:p>
    <w:p w14:paraId="296B24B7" w14:textId="70EFBDBD" w:rsidR="00771FC4" w:rsidRPr="0064683F" w:rsidRDefault="00771FC4" w:rsidP="00E7656B">
      <w:pPr>
        <w:pStyle w:val="paragraph"/>
        <w:spacing w:before="0" w:beforeAutospacing="0" w:after="0" w:afterAutospacing="0" w:line="480" w:lineRule="auto"/>
        <w:ind w:left="720" w:right="-30" w:hanging="720"/>
        <w:textAlignment w:val="baseline"/>
        <w:rPr>
          <w:rStyle w:val="apple-converted-space"/>
          <w:rFonts w:eastAsiaTheme="majorEastAsia"/>
          <w:color w:val="000000"/>
        </w:rPr>
      </w:pPr>
      <w:r w:rsidRPr="0064683F">
        <w:rPr>
          <w:color w:val="000000"/>
        </w:rPr>
        <w:lastRenderedPageBreak/>
        <w:t xml:space="preserve">Fitzpatrick Bettencourt, K. E., </w:t>
      </w:r>
      <w:proofErr w:type="spellStart"/>
      <w:r w:rsidRPr="0064683F">
        <w:rPr>
          <w:color w:val="000000"/>
        </w:rPr>
        <w:t>Vacha-Haase</w:t>
      </w:r>
      <w:proofErr w:type="spellEnd"/>
      <w:r w:rsidRPr="0064683F">
        <w:rPr>
          <w:color w:val="000000"/>
        </w:rPr>
        <w:t>, T., &amp; Byrne, Z. S. (2011). Older and younger adults’ attitudes toward feminism: The influence of religiosity, political orientation, gender, education, and family.</w:t>
      </w:r>
      <w:r w:rsidRPr="0064683F">
        <w:rPr>
          <w:rStyle w:val="apple-converted-space"/>
          <w:rFonts w:eastAsiaTheme="majorEastAsia"/>
          <w:color w:val="000000"/>
        </w:rPr>
        <w:t> </w:t>
      </w:r>
      <w:r w:rsidRPr="0064683F">
        <w:rPr>
          <w:i/>
          <w:iCs/>
          <w:color w:val="000000"/>
        </w:rPr>
        <w:t>Sex Roles</w:t>
      </w:r>
      <w:r w:rsidRPr="0064683F">
        <w:rPr>
          <w:color w:val="000000"/>
        </w:rPr>
        <w:t>,</w:t>
      </w:r>
      <w:r w:rsidRPr="0064683F">
        <w:rPr>
          <w:rStyle w:val="apple-converted-space"/>
          <w:rFonts w:eastAsiaTheme="majorEastAsia"/>
          <w:color w:val="000000"/>
        </w:rPr>
        <w:t> </w:t>
      </w:r>
      <w:r w:rsidRPr="0064683F">
        <w:rPr>
          <w:i/>
          <w:iCs/>
          <w:color w:val="000000"/>
        </w:rPr>
        <w:t>64</w:t>
      </w:r>
      <w:r w:rsidRPr="0064683F">
        <w:rPr>
          <w:color w:val="000000"/>
        </w:rPr>
        <w:t xml:space="preserve">(11–12), 863–874. </w:t>
      </w:r>
      <w:hyperlink r:id="rId18" w:history="1">
        <w:r w:rsidRPr="0064683F">
          <w:rPr>
            <w:rStyle w:val="Hyperlink"/>
          </w:rPr>
          <w:t>https://doi.org/10.1007/s11199-011-9946-z</w:t>
        </w:r>
      </w:hyperlink>
      <w:r w:rsidRPr="0064683F">
        <w:rPr>
          <w:rStyle w:val="apple-converted-space"/>
          <w:rFonts w:eastAsiaTheme="majorEastAsia"/>
          <w:color w:val="000000"/>
        </w:rPr>
        <w:t> </w:t>
      </w:r>
    </w:p>
    <w:p w14:paraId="0E434731" w14:textId="49CD6599" w:rsidR="008924A7" w:rsidRDefault="00771FC4" w:rsidP="00E7656B">
      <w:pPr>
        <w:pStyle w:val="NormalWeb"/>
        <w:spacing w:line="480" w:lineRule="auto"/>
        <w:ind w:left="567" w:hanging="567"/>
        <w:rPr>
          <w:color w:val="000000"/>
        </w:rPr>
      </w:pPr>
      <w:proofErr w:type="spellStart"/>
      <w:r w:rsidRPr="0064683F">
        <w:rPr>
          <w:color w:val="000000"/>
        </w:rPr>
        <w:t>Grigoropoulos</w:t>
      </w:r>
      <w:proofErr w:type="spellEnd"/>
      <w:r w:rsidRPr="0064683F">
        <w:rPr>
          <w:color w:val="000000"/>
        </w:rPr>
        <w:t>, I. (2024).</w:t>
      </w:r>
      <w:r w:rsidRPr="0064683F">
        <w:rPr>
          <w:rStyle w:val="apple-converted-space"/>
          <w:rFonts w:eastAsiaTheme="majorEastAsia"/>
          <w:color w:val="000000"/>
        </w:rPr>
        <w:t> </w:t>
      </w:r>
      <w:r w:rsidRPr="0064683F">
        <w:rPr>
          <w:i/>
          <w:iCs/>
          <w:color w:val="000000"/>
        </w:rPr>
        <w:t xml:space="preserve">Women’s Sexist Attitudes and Their Self-Silencing Tendency to </w:t>
      </w:r>
      <w:proofErr w:type="spellStart"/>
      <w:r w:rsidRPr="0064683F">
        <w:rPr>
          <w:i/>
          <w:iCs/>
          <w:color w:val="000000"/>
        </w:rPr>
        <w:t>Sexismthe</w:t>
      </w:r>
      <w:proofErr w:type="spellEnd"/>
      <w:r w:rsidRPr="0064683F">
        <w:rPr>
          <w:i/>
          <w:iCs/>
          <w:color w:val="000000"/>
        </w:rPr>
        <w:t xml:space="preserve"> Buffering Role of Personal Belief in a Just World and Gender Role-Related </w:t>
      </w:r>
      <w:r w:rsidRPr="00152E8F">
        <w:rPr>
          <w:i/>
          <w:iCs/>
          <w:color w:val="000000"/>
        </w:rPr>
        <w:t>Attitudes</w:t>
      </w:r>
      <w:r w:rsidRPr="00152E8F">
        <w:rPr>
          <w:color w:val="000000"/>
        </w:rPr>
        <w:t xml:space="preserve">. </w:t>
      </w:r>
      <w:hyperlink r:id="rId19" w:history="1">
        <w:r w:rsidRPr="00152E8F">
          <w:rPr>
            <w:rStyle w:val="Hyperlink"/>
          </w:rPr>
          <w:t>https://doi.org/10.32388/paia39</w:t>
        </w:r>
        <w:r w:rsidRPr="00152E8F">
          <w:rPr>
            <w:rStyle w:val="Hyperlink"/>
            <w:rFonts w:eastAsiaTheme="majorEastAsia"/>
          </w:rPr>
          <w:t> </w:t>
        </w:r>
      </w:hyperlink>
    </w:p>
    <w:p w14:paraId="4EBC198C" w14:textId="005E4EA7" w:rsidR="00FF6C4F" w:rsidRPr="00FF6C4F" w:rsidRDefault="00FF6C4F" w:rsidP="00E7656B">
      <w:pPr>
        <w:pStyle w:val="NormalWeb"/>
        <w:spacing w:line="480" w:lineRule="auto"/>
        <w:ind w:left="567" w:hanging="567"/>
        <w:rPr>
          <w:color w:val="000000"/>
        </w:rPr>
      </w:pPr>
      <w:r w:rsidRPr="00FF6C4F">
        <w:rPr>
          <w:color w:val="3A3A3A"/>
          <w:shd w:val="clear" w:color="auto" w:fill="FFFFFF"/>
        </w:rPr>
        <w:t>Gross, R. J. (2020).</w:t>
      </w:r>
      <w:r w:rsidRPr="00FF6C4F">
        <w:rPr>
          <w:rStyle w:val="apple-converted-space"/>
          <w:rFonts w:eastAsiaTheme="majorEastAsia"/>
          <w:color w:val="3A3A3A"/>
          <w:shd w:val="clear" w:color="auto" w:fill="FFFFFF"/>
        </w:rPr>
        <w:t> </w:t>
      </w:r>
      <w:r w:rsidRPr="00FF6C4F">
        <w:rPr>
          <w:i/>
          <w:iCs/>
          <w:color w:val="3A3A3A"/>
        </w:rPr>
        <w:t>Psychology: the science of mind and behaviour</w:t>
      </w:r>
      <w:r w:rsidRPr="00FF6C4F">
        <w:rPr>
          <w:rStyle w:val="apple-converted-space"/>
          <w:rFonts w:eastAsiaTheme="majorEastAsia"/>
          <w:color w:val="3A3A3A"/>
          <w:shd w:val="clear" w:color="auto" w:fill="FFFFFF"/>
        </w:rPr>
        <w:t> </w:t>
      </w:r>
      <w:r w:rsidRPr="00FF6C4F">
        <w:rPr>
          <w:color w:val="3A3A3A"/>
          <w:shd w:val="clear" w:color="auto" w:fill="FFFFFF"/>
        </w:rPr>
        <w:t>(</w:t>
      </w:r>
      <w:r>
        <w:rPr>
          <w:color w:val="3A3A3A"/>
          <w:shd w:val="clear" w:color="auto" w:fill="FFFFFF"/>
        </w:rPr>
        <w:t>8</w:t>
      </w:r>
      <w:r w:rsidRPr="00FF6C4F">
        <w:rPr>
          <w:color w:val="3A3A3A"/>
          <w:shd w:val="clear" w:color="auto" w:fill="FFFFFF"/>
          <w:vertAlign w:val="superscript"/>
        </w:rPr>
        <w:t>th</w:t>
      </w:r>
      <w:r>
        <w:rPr>
          <w:color w:val="3A3A3A"/>
          <w:shd w:val="clear" w:color="auto" w:fill="FFFFFF"/>
        </w:rPr>
        <w:t xml:space="preserve"> ed</w:t>
      </w:r>
      <w:r w:rsidRPr="00FF6C4F">
        <w:rPr>
          <w:color w:val="3A3A3A"/>
          <w:shd w:val="clear" w:color="auto" w:fill="FFFFFF"/>
        </w:rPr>
        <w:t>.). Hodder Education.</w:t>
      </w:r>
    </w:p>
    <w:p w14:paraId="0F703B1E" w14:textId="24ECB030" w:rsidR="00152E8F" w:rsidRPr="00152E8F" w:rsidRDefault="00152E8F" w:rsidP="00E7656B">
      <w:pPr>
        <w:pStyle w:val="NormalWeb"/>
        <w:spacing w:line="480" w:lineRule="auto"/>
        <w:ind w:left="567" w:hanging="567"/>
        <w:rPr>
          <w:rStyle w:val="Hyperlink"/>
          <w:color w:val="000000"/>
          <w:u w:val="none"/>
        </w:rPr>
      </w:pPr>
      <w:r w:rsidRPr="00152E8F">
        <w:rPr>
          <w:color w:val="3A3A3A"/>
          <w:shd w:val="clear" w:color="auto" w:fill="FFFFFF"/>
        </w:rPr>
        <w:t>Jackson, S. (2018). Young feminists, feminism and digital media.</w:t>
      </w:r>
      <w:r w:rsidRPr="00152E8F">
        <w:rPr>
          <w:rStyle w:val="apple-converted-space"/>
          <w:rFonts w:eastAsiaTheme="majorEastAsia"/>
          <w:color w:val="3A3A3A"/>
          <w:shd w:val="clear" w:color="auto" w:fill="FFFFFF"/>
        </w:rPr>
        <w:t> </w:t>
      </w:r>
      <w:r w:rsidRPr="00152E8F">
        <w:rPr>
          <w:i/>
          <w:iCs/>
          <w:color w:val="3A3A3A"/>
        </w:rPr>
        <w:t>Feminism &amp; Psychology</w:t>
      </w:r>
      <w:r w:rsidRPr="00152E8F">
        <w:rPr>
          <w:color w:val="3A3A3A"/>
          <w:shd w:val="clear" w:color="auto" w:fill="FFFFFF"/>
        </w:rPr>
        <w:t>,</w:t>
      </w:r>
      <w:r w:rsidRPr="00152E8F">
        <w:rPr>
          <w:rStyle w:val="apple-converted-space"/>
          <w:rFonts w:eastAsiaTheme="majorEastAsia"/>
          <w:color w:val="3A3A3A"/>
          <w:shd w:val="clear" w:color="auto" w:fill="FFFFFF"/>
        </w:rPr>
        <w:t> </w:t>
      </w:r>
      <w:r w:rsidRPr="00152E8F">
        <w:rPr>
          <w:i/>
          <w:iCs/>
          <w:color w:val="3A3A3A"/>
        </w:rPr>
        <w:t>28</w:t>
      </w:r>
      <w:r w:rsidRPr="00152E8F">
        <w:rPr>
          <w:color w:val="3A3A3A"/>
          <w:shd w:val="clear" w:color="auto" w:fill="FFFFFF"/>
        </w:rPr>
        <w:t xml:space="preserve">(1), 32–49. </w:t>
      </w:r>
      <w:hyperlink r:id="rId20" w:history="1">
        <w:r w:rsidRPr="00152E8F">
          <w:rPr>
            <w:rStyle w:val="Hyperlink"/>
            <w:shd w:val="clear" w:color="auto" w:fill="FFFFFF"/>
          </w:rPr>
          <w:t>https://doi.org/10.1177/0959353517716952</w:t>
        </w:r>
      </w:hyperlink>
    </w:p>
    <w:p w14:paraId="49028D73" w14:textId="165986D6" w:rsidR="00B12008" w:rsidRDefault="008924A7" w:rsidP="00E7656B">
      <w:pPr>
        <w:pStyle w:val="paragraph"/>
        <w:spacing w:before="0" w:beforeAutospacing="0" w:after="0" w:afterAutospacing="0" w:line="480" w:lineRule="auto"/>
        <w:ind w:left="720" w:right="-30" w:hanging="720"/>
        <w:textAlignment w:val="baseline"/>
        <w:rPr>
          <w:color w:val="3A3A3A"/>
          <w:shd w:val="clear" w:color="auto" w:fill="FFFFFF"/>
        </w:rPr>
      </w:pPr>
      <w:r w:rsidRPr="0064683F">
        <w:rPr>
          <w:color w:val="3A3A3A"/>
          <w:shd w:val="clear" w:color="auto" w:fill="FFFFFF"/>
        </w:rPr>
        <w:t xml:space="preserve">Leaper, C., &amp; Arias, D. M. (2011). College </w:t>
      </w:r>
      <w:r w:rsidRPr="0064683F">
        <w:rPr>
          <w:color w:val="3A3A3A"/>
          <w:shd w:val="clear" w:color="auto" w:fill="FFFFFF"/>
        </w:rPr>
        <w:t>w</w:t>
      </w:r>
      <w:r w:rsidRPr="0064683F">
        <w:rPr>
          <w:color w:val="3A3A3A"/>
          <w:shd w:val="clear" w:color="auto" w:fill="FFFFFF"/>
        </w:rPr>
        <w:t xml:space="preserve">omen’s </w:t>
      </w:r>
      <w:r w:rsidRPr="0064683F">
        <w:rPr>
          <w:color w:val="3A3A3A"/>
          <w:shd w:val="clear" w:color="auto" w:fill="FFFFFF"/>
        </w:rPr>
        <w:t>f</w:t>
      </w:r>
      <w:r w:rsidRPr="0064683F">
        <w:rPr>
          <w:color w:val="3A3A3A"/>
          <w:shd w:val="clear" w:color="auto" w:fill="FFFFFF"/>
        </w:rPr>
        <w:t xml:space="preserve">eminist </w:t>
      </w:r>
      <w:r w:rsidRPr="0064683F">
        <w:rPr>
          <w:color w:val="3A3A3A"/>
          <w:shd w:val="clear" w:color="auto" w:fill="FFFFFF"/>
        </w:rPr>
        <w:t>i</w:t>
      </w:r>
      <w:r w:rsidRPr="0064683F">
        <w:rPr>
          <w:color w:val="3A3A3A"/>
          <w:shd w:val="clear" w:color="auto" w:fill="FFFFFF"/>
        </w:rPr>
        <w:t xml:space="preserve">dentity: A </w:t>
      </w:r>
      <w:r w:rsidRPr="0064683F">
        <w:rPr>
          <w:color w:val="3A3A3A"/>
          <w:shd w:val="clear" w:color="auto" w:fill="FFFFFF"/>
        </w:rPr>
        <w:t>m</w:t>
      </w:r>
      <w:r w:rsidRPr="0064683F">
        <w:rPr>
          <w:color w:val="3A3A3A"/>
          <w:shd w:val="clear" w:color="auto" w:fill="FFFFFF"/>
        </w:rPr>
        <w:t xml:space="preserve">ultidimensional </w:t>
      </w:r>
      <w:r w:rsidRPr="0064683F">
        <w:rPr>
          <w:color w:val="3A3A3A"/>
          <w:shd w:val="clear" w:color="auto" w:fill="FFFFFF"/>
        </w:rPr>
        <w:t>a</w:t>
      </w:r>
      <w:r w:rsidRPr="0064683F">
        <w:rPr>
          <w:color w:val="3A3A3A"/>
          <w:shd w:val="clear" w:color="auto" w:fill="FFFFFF"/>
        </w:rPr>
        <w:t xml:space="preserve">nalysis with </w:t>
      </w:r>
      <w:r w:rsidRPr="0064683F">
        <w:rPr>
          <w:color w:val="3A3A3A"/>
          <w:shd w:val="clear" w:color="auto" w:fill="FFFFFF"/>
        </w:rPr>
        <w:t>i</w:t>
      </w:r>
      <w:r w:rsidRPr="0064683F">
        <w:rPr>
          <w:color w:val="3A3A3A"/>
          <w:shd w:val="clear" w:color="auto" w:fill="FFFFFF"/>
        </w:rPr>
        <w:t xml:space="preserve">mplications for </w:t>
      </w:r>
      <w:r w:rsidRPr="0064683F">
        <w:rPr>
          <w:color w:val="3A3A3A"/>
          <w:shd w:val="clear" w:color="auto" w:fill="FFFFFF"/>
        </w:rPr>
        <w:t>c</w:t>
      </w:r>
      <w:r w:rsidRPr="0064683F">
        <w:rPr>
          <w:color w:val="3A3A3A"/>
          <w:shd w:val="clear" w:color="auto" w:fill="FFFFFF"/>
        </w:rPr>
        <w:t xml:space="preserve">oping with </w:t>
      </w:r>
      <w:r w:rsidRPr="0064683F">
        <w:rPr>
          <w:color w:val="3A3A3A"/>
          <w:shd w:val="clear" w:color="auto" w:fill="FFFFFF"/>
        </w:rPr>
        <w:t>s</w:t>
      </w:r>
      <w:r w:rsidRPr="0064683F">
        <w:rPr>
          <w:color w:val="3A3A3A"/>
          <w:shd w:val="clear" w:color="auto" w:fill="FFFFFF"/>
        </w:rPr>
        <w:t>exism.</w:t>
      </w:r>
      <w:r w:rsidRPr="0064683F">
        <w:rPr>
          <w:rStyle w:val="apple-converted-space"/>
          <w:rFonts w:eastAsiaTheme="majorEastAsia"/>
          <w:color w:val="3A3A3A"/>
          <w:shd w:val="clear" w:color="auto" w:fill="FFFFFF"/>
        </w:rPr>
        <w:t> </w:t>
      </w:r>
      <w:r w:rsidRPr="0064683F">
        <w:rPr>
          <w:i/>
          <w:iCs/>
          <w:color w:val="3A3A3A"/>
        </w:rPr>
        <w:t>Sex Roles</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64</w:t>
      </w:r>
      <w:r w:rsidRPr="0064683F">
        <w:rPr>
          <w:color w:val="3A3A3A"/>
          <w:shd w:val="clear" w:color="auto" w:fill="FFFFFF"/>
        </w:rPr>
        <w:t xml:space="preserve">(7–8), 475–490. </w:t>
      </w:r>
      <w:hyperlink r:id="rId21" w:history="1">
        <w:r w:rsidR="00B940A2" w:rsidRPr="00B940A2">
          <w:rPr>
            <w:rStyle w:val="Hyperlink"/>
            <w:shd w:val="clear" w:color="auto" w:fill="FFFFFF"/>
          </w:rPr>
          <w:t>https://doi.org/10.</w:t>
        </w:r>
        <w:r w:rsidR="00B940A2" w:rsidRPr="00B940A2">
          <w:rPr>
            <w:rStyle w:val="Hyperlink"/>
            <w:shd w:val="clear" w:color="auto" w:fill="FFFFFF"/>
          </w:rPr>
          <w:t>1</w:t>
        </w:r>
        <w:r w:rsidR="00B940A2" w:rsidRPr="00B940A2">
          <w:rPr>
            <w:rStyle w:val="Hyperlink"/>
            <w:shd w:val="clear" w:color="auto" w:fill="FFFFFF"/>
          </w:rPr>
          <w:t>007/s11199-011-9936-1</w:t>
        </w:r>
      </w:hyperlink>
    </w:p>
    <w:p w14:paraId="401A1F53" w14:textId="77777777" w:rsidR="00E7656B" w:rsidRPr="00E7656B" w:rsidRDefault="00E7656B" w:rsidP="00E7656B">
      <w:pPr>
        <w:pStyle w:val="paragraph"/>
        <w:spacing w:before="0" w:beforeAutospacing="0" w:after="0" w:afterAutospacing="0" w:line="480" w:lineRule="auto"/>
        <w:ind w:left="720" w:right="-30" w:hanging="720"/>
        <w:textAlignment w:val="baseline"/>
        <w:rPr>
          <w:rStyle w:val="eop"/>
          <w:color w:val="3A3A3A"/>
          <w:shd w:val="clear" w:color="auto" w:fill="FFFFFF"/>
        </w:rPr>
      </w:pPr>
    </w:p>
    <w:p w14:paraId="6B13F920" w14:textId="43540A1D" w:rsidR="00E737A7" w:rsidRDefault="00963DDB" w:rsidP="00E7656B">
      <w:pPr>
        <w:pStyle w:val="paragraph"/>
        <w:spacing w:before="0" w:beforeAutospacing="0" w:after="0" w:afterAutospacing="0" w:line="480" w:lineRule="auto"/>
        <w:ind w:left="720" w:right="-30" w:hanging="720"/>
        <w:textAlignment w:val="baseline"/>
        <w:rPr>
          <w:color w:val="467886" w:themeColor="hyperlink"/>
          <w:u w:val="single"/>
          <w:shd w:val="clear" w:color="auto" w:fill="FFFFFF"/>
        </w:rPr>
      </w:pPr>
      <w:proofErr w:type="spellStart"/>
      <w:r w:rsidRPr="0064683F">
        <w:rPr>
          <w:color w:val="3A3A3A"/>
          <w:shd w:val="clear" w:color="auto" w:fill="FFFFFF"/>
        </w:rPr>
        <w:t>Lwamba</w:t>
      </w:r>
      <w:proofErr w:type="spellEnd"/>
      <w:r w:rsidRPr="0064683F">
        <w:rPr>
          <w:color w:val="3A3A3A"/>
          <w:shd w:val="clear" w:color="auto" w:fill="FFFFFF"/>
        </w:rPr>
        <w:t xml:space="preserve">, E., </w:t>
      </w:r>
      <w:proofErr w:type="spellStart"/>
      <w:r w:rsidRPr="0064683F">
        <w:rPr>
          <w:color w:val="3A3A3A"/>
          <w:shd w:val="clear" w:color="auto" w:fill="FFFFFF"/>
        </w:rPr>
        <w:t>Shisler</w:t>
      </w:r>
      <w:proofErr w:type="spellEnd"/>
      <w:r w:rsidRPr="0064683F">
        <w:rPr>
          <w:color w:val="3A3A3A"/>
          <w:shd w:val="clear" w:color="auto" w:fill="FFFFFF"/>
        </w:rPr>
        <w:t xml:space="preserve">, S., </w:t>
      </w:r>
      <w:proofErr w:type="spellStart"/>
      <w:r w:rsidRPr="0064683F">
        <w:rPr>
          <w:color w:val="3A3A3A"/>
          <w:shd w:val="clear" w:color="auto" w:fill="FFFFFF"/>
        </w:rPr>
        <w:t>Ridlehoover</w:t>
      </w:r>
      <w:proofErr w:type="spellEnd"/>
      <w:r w:rsidRPr="0064683F">
        <w:rPr>
          <w:color w:val="3A3A3A"/>
          <w:shd w:val="clear" w:color="auto" w:fill="FFFFFF"/>
        </w:rPr>
        <w:t xml:space="preserve">, W., Kupfer, M., Tshabalala, N., </w:t>
      </w:r>
      <w:proofErr w:type="spellStart"/>
      <w:r w:rsidRPr="0064683F">
        <w:rPr>
          <w:color w:val="3A3A3A"/>
          <w:shd w:val="clear" w:color="auto" w:fill="FFFFFF"/>
        </w:rPr>
        <w:t>Nduku</w:t>
      </w:r>
      <w:proofErr w:type="spellEnd"/>
      <w:r w:rsidRPr="0064683F">
        <w:rPr>
          <w:color w:val="3A3A3A"/>
          <w:shd w:val="clear" w:color="auto" w:fill="FFFFFF"/>
        </w:rPr>
        <w:t xml:space="preserve">, P., Langer, L., Grant, S., Sonnenfeld, A., Anda, D., Eyers, J., &amp; </w:t>
      </w:r>
      <w:proofErr w:type="spellStart"/>
      <w:r w:rsidRPr="0064683F">
        <w:rPr>
          <w:color w:val="3A3A3A"/>
          <w:shd w:val="clear" w:color="auto" w:fill="FFFFFF"/>
        </w:rPr>
        <w:t>Snilstveit</w:t>
      </w:r>
      <w:proofErr w:type="spellEnd"/>
      <w:r w:rsidRPr="0064683F">
        <w:rPr>
          <w:color w:val="3A3A3A"/>
          <w:shd w:val="clear" w:color="auto" w:fill="FFFFFF"/>
        </w:rPr>
        <w:t>, B. (2022). Strengthening women’s empowerment and gender equality in fragile contexts towards peaceful and inclusive societies: A systematic review and meta‐analysis.</w:t>
      </w:r>
      <w:r w:rsidRPr="0064683F">
        <w:rPr>
          <w:rStyle w:val="apple-converted-space"/>
          <w:rFonts w:eastAsiaTheme="majorEastAsia"/>
          <w:color w:val="3A3A3A"/>
          <w:shd w:val="clear" w:color="auto" w:fill="FFFFFF"/>
        </w:rPr>
        <w:t> </w:t>
      </w:r>
      <w:r w:rsidRPr="0064683F">
        <w:rPr>
          <w:i/>
          <w:iCs/>
          <w:color w:val="3A3A3A"/>
        </w:rPr>
        <w:t>Campbell Systematic Review</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18</w:t>
      </w:r>
      <w:r w:rsidRPr="0064683F">
        <w:rPr>
          <w:color w:val="3A3A3A"/>
          <w:shd w:val="clear" w:color="auto" w:fill="FFFFFF"/>
        </w:rPr>
        <w:t xml:space="preserve">(1), e1214-n/a. </w:t>
      </w:r>
      <w:hyperlink r:id="rId22" w:history="1">
        <w:r w:rsidR="00C351AB" w:rsidRPr="0064683F">
          <w:rPr>
            <w:rStyle w:val="Hyperlink"/>
            <w:shd w:val="clear" w:color="auto" w:fill="FFFFFF"/>
          </w:rPr>
          <w:t>https://doi.org/10.1002/cl2.1214</w:t>
        </w:r>
      </w:hyperlink>
    </w:p>
    <w:p w14:paraId="522DA174" w14:textId="2A57A680" w:rsidR="004B0EA9" w:rsidRPr="00F13F2E" w:rsidRDefault="00E737A7" w:rsidP="00E7656B">
      <w:pPr>
        <w:pStyle w:val="NormalWeb"/>
        <w:spacing w:line="480" w:lineRule="auto"/>
        <w:ind w:left="567" w:hanging="567"/>
        <w:rPr>
          <w:rStyle w:val="eop"/>
          <w:color w:val="000000"/>
        </w:rPr>
      </w:pPr>
      <w:r>
        <w:rPr>
          <w:color w:val="000000"/>
        </w:rPr>
        <w:t xml:space="preserve">Majumdar, S., </w:t>
      </w:r>
      <w:proofErr w:type="spellStart"/>
      <w:r>
        <w:rPr>
          <w:color w:val="000000"/>
        </w:rPr>
        <w:t>Tewatia</w:t>
      </w:r>
      <w:proofErr w:type="spellEnd"/>
      <w:r>
        <w:rPr>
          <w:color w:val="000000"/>
        </w:rPr>
        <w:t xml:space="preserve">, M., </w:t>
      </w:r>
      <w:proofErr w:type="spellStart"/>
      <w:r>
        <w:rPr>
          <w:color w:val="000000"/>
        </w:rPr>
        <w:t>Jamkhedkar</w:t>
      </w:r>
      <w:proofErr w:type="spellEnd"/>
      <w:r>
        <w:rPr>
          <w:color w:val="000000"/>
        </w:rPr>
        <w:t>, D., &amp; Bhatia, K. (2022). “</w:t>
      </w:r>
      <w:proofErr w:type="gramStart"/>
      <w:r>
        <w:rPr>
          <w:color w:val="000000"/>
        </w:rPr>
        <w:t>you</w:t>
      </w:r>
      <w:proofErr w:type="gramEnd"/>
      <w:r>
        <w:rPr>
          <w:color w:val="000000"/>
        </w:rPr>
        <w:t xml:space="preserve"> don’t know me so don’t try to judge me”: Gender and identity performance on social media among young Indian users.</w:t>
      </w:r>
      <w:r>
        <w:rPr>
          <w:rStyle w:val="apple-converted-space"/>
          <w:rFonts w:eastAsiaTheme="majorEastAsia"/>
          <w:color w:val="000000"/>
        </w:rPr>
        <w:t> </w:t>
      </w:r>
      <w:r>
        <w:rPr>
          <w:i/>
          <w:iCs/>
          <w:color w:val="000000"/>
        </w:rPr>
        <w:t>Frontiers in Psychology</w:t>
      </w:r>
      <w:r>
        <w:rPr>
          <w:color w:val="000000"/>
        </w:rPr>
        <w:t>,</w:t>
      </w:r>
      <w:r>
        <w:rPr>
          <w:rStyle w:val="apple-converted-space"/>
          <w:rFonts w:eastAsiaTheme="majorEastAsia"/>
          <w:color w:val="000000"/>
        </w:rPr>
        <w:t> </w:t>
      </w:r>
      <w:r>
        <w:rPr>
          <w:i/>
          <w:iCs/>
          <w:color w:val="000000"/>
        </w:rPr>
        <w:t>13</w:t>
      </w:r>
      <w:r>
        <w:rPr>
          <w:color w:val="000000"/>
        </w:rPr>
        <w:t xml:space="preserve">. </w:t>
      </w:r>
      <w:hyperlink r:id="rId23" w:history="1">
        <w:r w:rsidRPr="00F13F2E">
          <w:rPr>
            <w:rStyle w:val="Hyperlink"/>
          </w:rPr>
          <w:t>https://doi.org/10.3389/fpsyg.2022.855947</w:t>
        </w:r>
      </w:hyperlink>
    </w:p>
    <w:p w14:paraId="2BCFE9AE" w14:textId="77777777" w:rsidR="00C24C5F" w:rsidRDefault="00E26319" w:rsidP="00E7656B">
      <w:pPr>
        <w:pStyle w:val="paragraph"/>
        <w:spacing w:before="0" w:beforeAutospacing="0" w:after="0" w:afterAutospacing="0" w:line="480" w:lineRule="auto"/>
        <w:ind w:left="720" w:right="-30" w:hanging="720"/>
        <w:textAlignment w:val="baseline"/>
        <w:rPr>
          <w:rStyle w:val="Hyperlink"/>
          <w:shd w:val="clear" w:color="auto" w:fill="FFFFFF"/>
        </w:rPr>
      </w:pPr>
      <w:r w:rsidRPr="0064683F">
        <w:rPr>
          <w:color w:val="3A3A3A"/>
          <w:shd w:val="clear" w:color="auto" w:fill="FFFFFF"/>
        </w:rPr>
        <w:lastRenderedPageBreak/>
        <w:t>Martin, J. L., &amp; Smith, J. (2020). Why we march! Feminist activism in critical times: Lessons from the women’s march on Washington.</w:t>
      </w:r>
      <w:r w:rsidRPr="0064683F">
        <w:rPr>
          <w:rStyle w:val="apple-converted-space"/>
          <w:rFonts w:eastAsiaTheme="majorEastAsia"/>
          <w:color w:val="3A3A3A"/>
          <w:shd w:val="clear" w:color="auto" w:fill="FFFFFF"/>
        </w:rPr>
        <w:t> </w:t>
      </w:r>
      <w:r w:rsidRPr="0064683F">
        <w:rPr>
          <w:i/>
          <w:iCs/>
          <w:color w:val="3A3A3A"/>
        </w:rPr>
        <w:t>Women’s Studies International Forum</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81</w:t>
      </w:r>
      <w:r w:rsidRPr="0064683F">
        <w:rPr>
          <w:color w:val="3A3A3A"/>
          <w:shd w:val="clear" w:color="auto" w:fill="FFFFFF"/>
        </w:rPr>
        <w:t xml:space="preserve">, 102375–102375. </w:t>
      </w:r>
      <w:hyperlink r:id="rId24" w:history="1">
        <w:r w:rsidR="0017512B" w:rsidRPr="0064683F">
          <w:rPr>
            <w:rStyle w:val="Hyperlink"/>
            <w:shd w:val="clear" w:color="auto" w:fill="FFFFFF"/>
          </w:rPr>
          <w:t>https://doi.org/10.1016/j.wsif.2020.102375</w:t>
        </w:r>
      </w:hyperlink>
    </w:p>
    <w:p w14:paraId="2FFA53BC" w14:textId="77777777" w:rsidR="00C24C5F" w:rsidRDefault="00C24C5F" w:rsidP="00E7656B">
      <w:pPr>
        <w:pStyle w:val="paragraph"/>
        <w:spacing w:before="0" w:beforeAutospacing="0" w:after="0" w:afterAutospacing="0" w:line="480" w:lineRule="auto"/>
        <w:ind w:left="720" w:right="-30" w:hanging="720"/>
        <w:textAlignment w:val="baseline"/>
        <w:rPr>
          <w:rFonts w:ascii="Source Sans Pro" w:hAnsi="Source Sans Pro"/>
          <w:color w:val="3A3A3A"/>
          <w:sz w:val="23"/>
          <w:szCs w:val="23"/>
        </w:rPr>
      </w:pPr>
    </w:p>
    <w:p w14:paraId="1D478D1F" w14:textId="047D0DF4" w:rsidR="00C24C5F" w:rsidRPr="00C24C5F" w:rsidRDefault="00C24C5F" w:rsidP="00E7656B">
      <w:pPr>
        <w:pStyle w:val="paragraph"/>
        <w:spacing w:before="0" w:beforeAutospacing="0" w:after="0" w:afterAutospacing="0" w:line="480" w:lineRule="auto"/>
        <w:ind w:left="720" w:right="-30" w:hanging="720"/>
        <w:textAlignment w:val="baseline"/>
        <w:rPr>
          <w:rStyle w:val="Hyperlink"/>
          <w:shd w:val="clear" w:color="auto" w:fill="FFFFFF"/>
        </w:rPr>
      </w:pPr>
      <w:proofErr w:type="spellStart"/>
      <w:r w:rsidRPr="00C24C5F">
        <w:rPr>
          <w:color w:val="3A3A3A"/>
        </w:rPr>
        <w:t>McCambridge</w:t>
      </w:r>
      <w:proofErr w:type="spellEnd"/>
      <w:r w:rsidRPr="00C24C5F">
        <w:rPr>
          <w:color w:val="3A3A3A"/>
        </w:rPr>
        <w:t>, J., de Bruin, M., &amp; Witton, J. (2012). The effects of demand characteristics on research participant behaviours in non-laboratory settings: a systematic review. </w:t>
      </w:r>
      <w:proofErr w:type="spellStart"/>
      <w:r w:rsidRPr="00C24C5F">
        <w:rPr>
          <w:i/>
          <w:iCs/>
          <w:color w:val="3A3A3A"/>
        </w:rPr>
        <w:t>PloS</w:t>
      </w:r>
      <w:proofErr w:type="spellEnd"/>
      <w:r w:rsidRPr="00C24C5F">
        <w:rPr>
          <w:i/>
          <w:iCs/>
          <w:color w:val="3A3A3A"/>
        </w:rPr>
        <w:t xml:space="preserve"> One</w:t>
      </w:r>
      <w:r w:rsidRPr="00C24C5F">
        <w:rPr>
          <w:color w:val="3A3A3A"/>
        </w:rPr>
        <w:t>, </w:t>
      </w:r>
      <w:r w:rsidRPr="00C24C5F">
        <w:rPr>
          <w:i/>
          <w:iCs/>
          <w:color w:val="3A3A3A"/>
        </w:rPr>
        <w:t>7</w:t>
      </w:r>
      <w:r w:rsidRPr="00C24C5F">
        <w:rPr>
          <w:color w:val="3A3A3A"/>
        </w:rPr>
        <w:t xml:space="preserve">(6), e39116–e39116. </w:t>
      </w:r>
      <w:hyperlink r:id="rId25" w:history="1">
        <w:r w:rsidRPr="00C24C5F">
          <w:rPr>
            <w:rStyle w:val="Hyperlink"/>
          </w:rPr>
          <w:t>https://doi.org/10.1371/journal.pone.0039116</w:t>
        </w:r>
      </w:hyperlink>
    </w:p>
    <w:p w14:paraId="4CDAD241" w14:textId="77777777" w:rsidR="004406F4" w:rsidRPr="0064683F" w:rsidRDefault="004406F4" w:rsidP="00E7656B">
      <w:pPr>
        <w:pStyle w:val="paragraph"/>
        <w:spacing w:before="0" w:beforeAutospacing="0" w:after="0" w:afterAutospacing="0" w:line="480" w:lineRule="auto"/>
        <w:ind w:left="720" w:right="-30" w:hanging="720"/>
        <w:textAlignment w:val="baseline"/>
        <w:rPr>
          <w:rStyle w:val="Hyperlink"/>
          <w:shd w:val="clear" w:color="auto" w:fill="FFFFFF"/>
        </w:rPr>
      </w:pPr>
    </w:p>
    <w:p w14:paraId="604B08AA" w14:textId="707AACE4" w:rsidR="004406F4" w:rsidRPr="0064683F" w:rsidRDefault="004406F4" w:rsidP="00E7656B">
      <w:pPr>
        <w:pStyle w:val="paragraph"/>
        <w:spacing w:before="0" w:beforeAutospacing="0" w:after="0" w:afterAutospacing="0" w:line="480" w:lineRule="auto"/>
        <w:ind w:left="720" w:right="-30" w:hanging="720"/>
        <w:textAlignment w:val="baseline"/>
        <w:rPr>
          <w:rStyle w:val="Hyperlink"/>
          <w:shd w:val="clear" w:color="auto" w:fill="FFFFFF"/>
        </w:rPr>
      </w:pPr>
      <w:r w:rsidRPr="0064683F">
        <w:rPr>
          <w:color w:val="3A3A3A"/>
          <w:shd w:val="clear" w:color="auto" w:fill="FFFFFF"/>
        </w:rPr>
        <w:t>Naz, F., de Visser, R. O., &amp; Mushtaq, M. (2022). Gender social roles: A cross-cultural comparison.</w:t>
      </w:r>
      <w:r w:rsidRPr="0064683F">
        <w:rPr>
          <w:rStyle w:val="apple-converted-space"/>
          <w:rFonts w:eastAsiaTheme="majorEastAsia"/>
          <w:color w:val="3A3A3A"/>
          <w:shd w:val="clear" w:color="auto" w:fill="FFFFFF"/>
        </w:rPr>
        <w:t> </w:t>
      </w:r>
      <w:r w:rsidRPr="0064683F">
        <w:rPr>
          <w:i/>
          <w:iCs/>
          <w:color w:val="3A3A3A"/>
        </w:rPr>
        <w:t xml:space="preserve">Journal of Human </w:t>
      </w:r>
      <w:proofErr w:type="spellStart"/>
      <w:r w:rsidRPr="0064683F">
        <w:rPr>
          <w:i/>
          <w:iCs/>
          <w:color w:val="3A3A3A"/>
        </w:rPr>
        <w:t>Behavior</w:t>
      </w:r>
      <w:proofErr w:type="spellEnd"/>
      <w:r w:rsidRPr="0064683F">
        <w:rPr>
          <w:i/>
          <w:iCs/>
          <w:color w:val="3A3A3A"/>
        </w:rPr>
        <w:t xml:space="preserve"> in the Social Environment</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32</w:t>
      </w:r>
      <w:r w:rsidRPr="0064683F">
        <w:rPr>
          <w:color w:val="3A3A3A"/>
          <w:shd w:val="clear" w:color="auto" w:fill="FFFFFF"/>
        </w:rPr>
        <w:t xml:space="preserve">(2), 189–200. </w:t>
      </w:r>
      <w:hyperlink r:id="rId26" w:history="1">
        <w:r w:rsidRPr="00691682">
          <w:rPr>
            <w:rStyle w:val="Hyperlink"/>
            <w:shd w:val="clear" w:color="auto" w:fill="FFFFFF"/>
          </w:rPr>
          <w:t>https://doi.org/10.1080/10911359.2021.1878971</w:t>
        </w:r>
      </w:hyperlink>
    </w:p>
    <w:p w14:paraId="16A15915" w14:textId="77777777" w:rsidR="009035EA" w:rsidRPr="0064683F" w:rsidRDefault="009035EA" w:rsidP="00E7656B">
      <w:pPr>
        <w:pStyle w:val="paragraph"/>
        <w:spacing w:before="0" w:beforeAutospacing="0" w:after="0" w:afterAutospacing="0" w:line="480" w:lineRule="auto"/>
        <w:ind w:left="720" w:right="-30" w:hanging="720"/>
        <w:textAlignment w:val="baseline"/>
        <w:rPr>
          <w:rStyle w:val="Hyperlink"/>
          <w:shd w:val="clear" w:color="auto" w:fill="FFFFFF"/>
        </w:rPr>
      </w:pPr>
    </w:p>
    <w:p w14:paraId="1FEF311D" w14:textId="4639EEAD" w:rsidR="009035EA" w:rsidRPr="0064683F" w:rsidRDefault="009035EA" w:rsidP="00E7656B">
      <w:pPr>
        <w:pStyle w:val="paragraph"/>
        <w:spacing w:before="0" w:beforeAutospacing="0" w:after="0" w:afterAutospacing="0" w:line="480" w:lineRule="auto"/>
        <w:ind w:left="720" w:right="-30" w:hanging="720"/>
        <w:textAlignment w:val="baseline"/>
        <w:rPr>
          <w:color w:val="3A3A3A"/>
          <w:shd w:val="clear" w:color="auto" w:fill="FFFFFF"/>
        </w:rPr>
      </w:pPr>
      <w:proofErr w:type="spellStart"/>
      <w:r w:rsidRPr="0064683F">
        <w:rPr>
          <w:color w:val="3A3A3A"/>
          <w:shd w:val="clear" w:color="auto" w:fill="FFFFFF"/>
        </w:rPr>
        <w:t>Reohr</w:t>
      </w:r>
      <w:proofErr w:type="spellEnd"/>
      <w:r w:rsidRPr="0064683F">
        <w:rPr>
          <w:color w:val="3A3A3A"/>
          <w:shd w:val="clear" w:color="auto" w:fill="FFFFFF"/>
        </w:rPr>
        <w:t xml:space="preserve">, P., Irrgang, M., </w:t>
      </w:r>
      <w:proofErr w:type="spellStart"/>
      <w:r w:rsidRPr="0064683F">
        <w:rPr>
          <w:color w:val="3A3A3A"/>
          <w:shd w:val="clear" w:color="auto" w:fill="FFFFFF"/>
        </w:rPr>
        <w:t>Watari</w:t>
      </w:r>
      <w:proofErr w:type="spellEnd"/>
      <w:r w:rsidRPr="0064683F">
        <w:rPr>
          <w:color w:val="3A3A3A"/>
          <w:shd w:val="clear" w:color="auto" w:fill="FFFFFF"/>
        </w:rPr>
        <w:t>, H., &amp; Kelsey, C. (2022). Considering the whole person: A guide to culturally responsive psychosocial research.</w:t>
      </w:r>
      <w:r w:rsidRPr="0064683F">
        <w:rPr>
          <w:rStyle w:val="apple-converted-space"/>
          <w:rFonts w:eastAsiaTheme="majorEastAsia"/>
          <w:color w:val="3A3A3A"/>
          <w:shd w:val="clear" w:color="auto" w:fill="FFFFFF"/>
        </w:rPr>
        <w:t> </w:t>
      </w:r>
      <w:r w:rsidRPr="0064683F">
        <w:rPr>
          <w:i/>
          <w:iCs/>
          <w:color w:val="3A3A3A"/>
        </w:rPr>
        <w:t>Methods in Psychology (Online)</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6</w:t>
      </w:r>
      <w:r w:rsidRPr="0064683F">
        <w:rPr>
          <w:color w:val="3A3A3A"/>
          <w:shd w:val="clear" w:color="auto" w:fill="FFFFFF"/>
        </w:rPr>
        <w:t xml:space="preserve">, 100089-. </w:t>
      </w:r>
      <w:hyperlink r:id="rId27" w:history="1">
        <w:r w:rsidR="004127AA" w:rsidRPr="0064683F">
          <w:rPr>
            <w:rStyle w:val="Hyperlink"/>
            <w:shd w:val="clear" w:color="auto" w:fill="FFFFFF"/>
          </w:rPr>
          <w:t>https://doi.org/10.1016/j.metip.2021.100089</w:t>
        </w:r>
      </w:hyperlink>
    </w:p>
    <w:p w14:paraId="6F31E854" w14:textId="77777777" w:rsidR="001B6AB5" w:rsidRPr="0064683F" w:rsidRDefault="001B6AB5"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5AA469DE" w14:textId="7FB43447" w:rsidR="001B6AB5" w:rsidRDefault="001B6AB5" w:rsidP="00E7656B">
      <w:pPr>
        <w:pStyle w:val="paragraph"/>
        <w:spacing w:before="0" w:beforeAutospacing="0" w:after="0" w:afterAutospacing="0" w:line="480" w:lineRule="auto"/>
        <w:ind w:left="720" w:right="-30" w:hanging="720"/>
        <w:textAlignment w:val="baseline"/>
        <w:rPr>
          <w:color w:val="3A3A3A"/>
          <w:shd w:val="clear" w:color="auto" w:fill="FFFFFF"/>
        </w:rPr>
      </w:pPr>
      <w:r w:rsidRPr="0064683F">
        <w:rPr>
          <w:color w:val="3A3A3A"/>
          <w:shd w:val="clear" w:color="auto" w:fill="FFFFFF"/>
        </w:rPr>
        <w:t>Rivera-Rodriguez, A., Larsen, G., &amp; Dasgupta, N. (2022). Changing public opinion about gender activates group threat and opposition to feminist social movements among men.</w:t>
      </w:r>
      <w:r w:rsidRPr="0064683F">
        <w:rPr>
          <w:rStyle w:val="apple-converted-space"/>
          <w:rFonts w:eastAsiaTheme="majorEastAsia"/>
          <w:color w:val="3A3A3A"/>
          <w:shd w:val="clear" w:color="auto" w:fill="FFFFFF"/>
        </w:rPr>
        <w:t> </w:t>
      </w:r>
      <w:r w:rsidRPr="0064683F">
        <w:rPr>
          <w:i/>
          <w:iCs/>
          <w:color w:val="3A3A3A"/>
        </w:rPr>
        <w:t>Group Processes &amp; Intergroup Relations</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25</w:t>
      </w:r>
      <w:r w:rsidRPr="0064683F">
        <w:rPr>
          <w:color w:val="3A3A3A"/>
          <w:shd w:val="clear" w:color="auto" w:fill="FFFFFF"/>
        </w:rPr>
        <w:t xml:space="preserve">(3), 811–829. </w:t>
      </w:r>
      <w:hyperlink r:id="rId28" w:history="1">
        <w:r w:rsidRPr="00691682">
          <w:rPr>
            <w:rStyle w:val="Hyperlink"/>
            <w:shd w:val="clear" w:color="auto" w:fill="FFFFFF"/>
          </w:rPr>
          <w:t>https://doi.org/10.1177/13684302211048885</w:t>
        </w:r>
      </w:hyperlink>
    </w:p>
    <w:p w14:paraId="70A7B4F0" w14:textId="77777777" w:rsidR="00930CA2" w:rsidRPr="00930CA2" w:rsidRDefault="00930CA2"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4D9BFA0B" w14:textId="39C1ECC0" w:rsidR="00930CA2" w:rsidRPr="00930CA2" w:rsidRDefault="00930CA2" w:rsidP="00E7656B">
      <w:pPr>
        <w:pStyle w:val="paragraph"/>
        <w:spacing w:before="0" w:beforeAutospacing="0" w:after="0" w:afterAutospacing="0" w:line="480" w:lineRule="auto"/>
        <w:ind w:left="720" w:right="-30" w:hanging="720"/>
        <w:textAlignment w:val="baseline"/>
        <w:rPr>
          <w:color w:val="3A3A3A"/>
          <w:shd w:val="clear" w:color="auto" w:fill="FFFFFF"/>
        </w:rPr>
      </w:pPr>
      <w:proofErr w:type="spellStart"/>
      <w:r w:rsidRPr="00930CA2">
        <w:rPr>
          <w:color w:val="3A3A3A"/>
          <w:shd w:val="clear" w:color="auto" w:fill="FFFFFF"/>
        </w:rPr>
        <w:t>Robnett</w:t>
      </w:r>
      <w:proofErr w:type="spellEnd"/>
      <w:r w:rsidRPr="00930CA2">
        <w:rPr>
          <w:color w:val="3A3A3A"/>
          <w:shd w:val="clear" w:color="auto" w:fill="FFFFFF"/>
        </w:rPr>
        <w:t xml:space="preserve">, R. D., &amp; Anderson, K. J. (2017). Feminist </w:t>
      </w:r>
      <w:r w:rsidRPr="00930CA2">
        <w:rPr>
          <w:color w:val="3A3A3A"/>
          <w:shd w:val="clear" w:color="auto" w:fill="FFFFFF"/>
        </w:rPr>
        <w:t>i</w:t>
      </w:r>
      <w:r w:rsidRPr="00930CA2">
        <w:rPr>
          <w:color w:val="3A3A3A"/>
          <w:shd w:val="clear" w:color="auto" w:fill="FFFFFF"/>
        </w:rPr>
        <w:t xml:space="preserve">dentity </w:t>
      </w:r>
      <w:r w:rsidRPr="00930CA2">
        <w:rPr>
          <w:color w:val="3A3A3A"/>
          <w:shd w:val="clear" w:color="auto" w:fill="FFFFFF"/>
        </w:rPr>
        <w:t>a</w:t>
      </w:r>
      <w:r w:rsidRPr="00930CA2">
        <w:rPr>
          <w:color w:val="3A3A3A"/>
          <w:shd w:val="clear" w:color="auto" w:fill="FFFFFF"/>
        </w:rPr>
        <w:t xml:space="preserve">mong </w:t>
      </w:r>
      <w:r w:rsidRPr="00930CA2">
        <w:rPr>
          <w:color w:val="3A3A3A"/>
          <w:shd w:val="clear" w:color="auto" w:fill="FFFFFF"/>
        </w:rPr>
        <w:t>w</w:t>
      </w:r>
      <w:r w:rsidRPr="00930CA2">
        <w:rPr>
          <w:color w:val="3A3A3A"/>
          <w:shd w:val="clear" w:color="auto" w:fill="FFFFFF"/>
        </w:rPr>
        <w:t xml:space="preserve">omen and </w:t>
      </w:r>
      <w:r w:rsidRPr="00930CA2">
        <w:rPr>
          <w:color w:val="3A3A3A"/>
          <w:shd w:val="clear" w:color="auto" w:fill="FFFFFF"/>
        </w:rPr>
        <w:t>m</w:t>
      </w:r>
      <w:r w:rsidRPr="00930CA2">
        <w:rPr>
          <w:color w:val="3A3A3A"/>
          <w:shd w:val="clear" w:color="auto" w:fill="FFFFFF"/>
        </w:rPr>
        <w:t xml:space="preserve">en </w:t>
      </w:r>
      <w:r w:rsidRPr="00930CA2">
        <w:rPr>
          <w:color w:val="3A3A3A"/>
          <w:shd w:val="clear" w:color="auto" w:fill="FFFFFF"/>
        </w:rPr>
        <w:t>f</w:t>
      </w:r>
      <w:r w:rsidRPr="00930CA2">
        <w:rPr>
          <w:color w:val="3A3A3A"/>
          <w:shd w:val="clear" w:color="auto" w:fill="FFFFFF"/>
        </w:rPr>
        <w:t xml:space="preserve">rom </w:t>
      </w:r>
      <w:r w:rsidRPr="00930CA2">
        <w:rPr>
          <w:color w:val="3A3A3A"/>
          <w:shd w:val="clear" w:color="auto" w:fill="FFFFFF"/>
        </w:rPr>
        <w:t>f</w:t>
      </w:r>
      <w:r w:rsidRPr="00930CA2">
        <w:rPr>
          <w:color w:val="3A3A3A"/>
          <w:shd w:val="clear" w:color="auto" w:fill="FFFFFF"/>
        </w:rPr>
        <w:t xml:space="preserve">our </w:t>
      </w:r>
      <w:r w:rsidRPr="00930CA2">
        <w:rPr>
          <w:color w:val="3A3A3A"/>
          <w:shd w:val="clear" w:color="auto" w:fill="FFFFFF"/>
        </w:rPr>
        <w:t>e</w:t>
      </w:r>
      <w:r w:rsidRPr="00930CA2">
        <w:rPr>
          <w:color w:val="3A3A3A"/>
          <w:shd w:val="clear" w:color="auto" w:fill="FFFFFF"/>
        </w:rPr>
        <w:t xml:space="preserve">thnic </w:t>
      </w:r>
      <w:r w:rsidRPr="00930CA2">
        <w:rPr>
          <w:color w:val="3A3A3A"/>
          <w:shd w:val="clear" w:color="auto" w:fill="FFFFFF"/>
        </w:rPr>
        <w:t>g</w:t>
      </w:r>
      <w:r w:rsidRPr="00930CA2">
        <w:rPr>
          <w:color w:val="3A3A3A"/>
          <w:shd w:val="clear" w:color="auto" w:fill="FFFFFF"/>
        </w:rPr>
        <w:t>roups.</w:t>
      </w:r>
      <w:r w:rsidRPr="00930CA2">
        <w:rPr>
          <w:rStyle w:val="apple-converted-space"/>
          <w:rFonts w:eastAsiaTheme="majorEastAsia"/>
          <w:color w:val="3A3A3A"/>
          <w:shd w:val="clear" w:color="auto" w:fill="FFFFFF"/>
        </w:rPr>
        <w:t> </w:t>
      </w:r>
      <w:r w:rsidRPr="00930CA2">
        <w:rPr>
          <w:i/>
          <w:iCs/>
          <w:color w:val="3A3A3A"/>
        </w:rPr>
        <w:t>Cultural Diversity &amp; Ethnic Minority Psychology</w:t>
      </w:r>
      <w:r w:rsidRPr="00930CA2">
        <w:rPr>
          <w:color w:val="3A3A3A"/>
          <w:shd w:val="clear" w:color="auto" w:fill="FFFFFF"/>
        </w:rPr>
        <w:t>,</w:t>
      </w:r>
      <w:r w:rsidRPr="00930CA2">
        <w:rPr>
          <w:rStyle w:val="apple-converted-space"/>
          <w:rFonts w:eastAsiaTheme="majorEastAsia"/>
          <w:color w:val="3A3A3A"/>
          <w:shd w:val="clear" w:color="auto" w:fill="FFFFFF"/>
        </w:rPr>
        <w:t> </w:t>
      </w:r>
      <w:r w:rsidRPr="00930CA2">
        <w:rPr>
          <w:i/>
          <w:iCs/>
          <w:color w:val="3A3A3A"/>
        </w:rPr>
        <w:t>23</w:t>
      </w:r>
      <w:r w:rsidRPr="00930CA2">
        <w:rPr>
          <w:color w:val="3A3A3A"/>
          <w:shd w:val="clear" w:color="auto" w:fill="FFFFFF"/>
        </w:rPr>
        <w:t xml:space="preserve">(1), 134–142. </w:t>
      </w:r>
      <w:hyperlink r:id="rId29" w:history="1">
        <w:r w:rsidRPr="00930CA2">
          <w:rPr>
            <w:rStyle w:val="Hyperlink"/>
            <w:shd w:val="clear" w:color="auto" w:fill="FFFFFF"/>
          </w:rPr>
          <w:t>https://doi.org/10.1037/cdp0000095</w:t>
        </w:r>
      </w:hyperlink>
    </w:p>
    <w:p w14:paraId="1C46B8A0" w14:textId="77777777" w:rsidR="004127AA" w:rsidRPr="0064683F" w:rsidRDefault="004127AA"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48693432" w14:textId="5BDDA0FE" w:rsidR="004127AA" w:rsidRDefault="004127AA" w:rsidP="00E7656B">
      <w:pPr>
        <w:pStyle w:val="paragraph"/>
        <w:spacing w:before="0" w:beforeAutospacing="0" w:after="0" w:afterAutospacing="0" w:line="480" w:lineRule="auto"/>
        <w:ind w:left="720" w:right="-30" w:hanging="720"/>
        <w:textAlignment w:val="baseline"/>
        <w:rPr>
          <w:color w:val="3A3A3A"/>
          <w:shd w:val="clear" w:color="auto" w:fill="FFFFFF"/>
        </w:rPr>
      </w:pPr>
      <w:proofErr w:type="spellStart"/>
      <w:r w:rsidRPr="0064683F">
        <w:rPr>
          <w:color w:val="3A3A3A"/>
          <w:shd w:val="clear" w:color="auto" w:fill="FFFFFF"/>
        </w:rPr>
        <w:lastRenderedPageBreak/>
        <w:t>Santoniccolo</w:t>
      </w:r>
      <w:proofErr w:type="spellEnd"/>
      <w:r w:rsidRPr="0064683F">
        <w:rPr>
          <w:color w:val="3A3A3A"/>
          <w:shd w:val="clear" w:color="auto" w:fill="FFFFFF"/>
        </w:rPr>
        <w:t xml:space="preserve">, F., </w:t>
      </w:r>
      <w:proofErr w:type="spellStart"/>
      <w:r w:rsidRPr="0064683F">
        <w:rPr>
          <w:color w:val="3A3A3A"/>
          <w:shd w:val="clear" w:color="auto" w:fill="FFFFFF"/>
        </w:rPr>
        <w:t>Trombetta</w:t>
      </w:r>
      <w:proofErr w:type="spellEnd"/>
      <w:r w:rsidRPr="0064683F">
        <w:rPr>
          <w:color w:val="3A3A3A"/>
          <w:shd w:val="clear" w:color="auto" w:fill="FFFFFF"/>
        </w:rPr>
        <w:t xml:space="preserve">, T., Paradiso, M. N., &amp; </w:t>
      </w:r>
      <w:proofErr w:type="spellStart"/>
      <w:r w:rsidRPr="0064683F">
        <w:rPr>
          <w:color w:val="3A3A3A"/>
          <w:shd w:val="clear" w:color="auto" w:fill="FFFFFF"/>
        </w:rPr>
        <w:t>Rollè</w:t>
      </w:r>
      <w:proofErr w:type="spellEnd"/>
      <w:r w:rsidRPr="0064683F">
        <w:rPr>
          <w:color w:val="3A3A3A"/>
          <w:shd w:val="clear" w:color="auto" w:fill="FFFFFF"/>
        </w:rPr>
        <w:t xml:space="preserve">, L. (2023). Gender and </w:t>
      </w:r>
      <w:r w:rsidRPr="0064683F">
        <w:rPr>
          <w:color w:val="3A3A3A"/>
          <w:shd w:val="clear" w:color="auto" w:fill="FFFFFF"/>
        </w:rPr>
        <w:t>m</w:t>
      </w:r>
      <w:r w:rsidRPr="0064683F">
        <w:rPr>
          <w:color w:val="3A3A3A"/>
          <w:shd w:val="clear" w:color="auto" w:fill="FFFFFF"/>
        </w:rPr>
        <w:t xml:space="preserve">edia </w:t>
      </w:r>
      <w:r w:rsidRPr="0064683F">
        <w:rPr>
          <w:color w:val="3A3A3A"/>
          <w:shd w:val="clear" w:color="auto" w:fill="FFFFFF"/>
        </w:rPr>
        <w:t>r</w:t>
      </w:r>
      <w:r w:rsidRPr="0064683F">
        <w:rPr>
          <w:color w:val="3A3A3A"/>
          <w:shd w:val="clear" w:color="auto" w:fill="FFFFFF"/>
        </w:rPr>
        <w:t xml:space="preserve">epresentations: A </w:t>
      </w:r>
      <w:r w:rsidRPr="0064683F">
        <w:rPr>
          <w:color w:val="3A3A3A"/>
          <w:shd w:val="clear" w:color="auto" w:fill="FFFFFF"/>
        </w:rPr>
        <w:t>r</w:t>
      </w:r>
      <w:r w:rsidRPr="0064683F">
        <w:rPr>
          <w:color w:val="3A3A3A"/>
          <w:shd w:val="clear" w:color="auto" w:fill="FFFFFF"/>
        </w:rPr>
        <w:t xml:space="preserve">eview of the </w:t>
      </w:r>
      <w:r w:rsidRPr="0064683F">
        <w:rPr>
          <w:color w:val="3A3A3A"/>
          <w:shd w:val="clear" w:color="auto" w:fill="FFFFFF"/>
        </w:rPr>
        <w:t>l</w:t>
      </w:r>
      <w:r w:rsidRPr="0064683F">
        <w:rPr>
          <w:color w:val="3A3A3A"/>
          <w:shd w:val="clear" w:color="auto" w:fill="FFFFFF"/>
        </w:rPr>
        <w:t xml:space="preserve">iterature on </w:t>
      </w:r>
      <w:r w:rsidRPr="0064683F">
        <w:rPr>
          <w:color w:val="3A3A3A"/>
          <w:shd w:val="clear" w:color="auto" w:fill="FFFFFF"/>
        </w:rPr>
        <w:t>g</w:t>
      </w:r>
      <w:r w:rsidRPr="0064683F">
        <w:rPr>
          <w:color w:val="3A3A3A"/>
          <w:shd w:val="clear" w:color="auto" w:fill="FFFFFF"/>
        </w:rPr>
        <w:t xml:space="preserve">ender </w:t>
      </w:r>
      <w:r w:rsidRPr="0064683F">
        <w:rPr>
          <w:color w:val="3A3A3A"/>
          <w:shd w:val="clear" w:color="auto" w:fill="FFFFFF"/>
        </w:rPr>
        <w:t>s</w:t>
      </w:r>
      <w:r w:rsidRPr="0064683F">
        <w:rPr>
          <w:color w:val="3A3A3A"/>
          <w:shd w:val="clear" w:color="auto" w:fill="FFFFFF"/>
        </w:rPr>
        <w:t xml:space="preserve">tereotypes, </w:t>
      </w:r>
      <w:r w:rsidRPr="0064683F">
        <w:rPr>
          <w:color w:val="3A3A3A"/>
          <w:shd w:val="clear" w:color="auto" w:fill="FFFFFF"/>
        </w:rPr>
        <w:t>o</w:t>
      </w:r>
      <w:r w:rsidRPr="0064683F">
        <w:rPr>
          <w:color w:val="3A3A3A"/>
          <w:shd w:val="clear" w:color="auto" w:fill="FFFFFF"/>
        </w:rPr>
        <w:t xml:space="preserve">bjectification and </w:t>
      </w:r>
      <w:r w:rsidRPr="0064683F">
        <w:rPr>
          <w:color w:val="3A3A3A"/>
          <w:shd w:val="clear" w:color="auto" w:fill="FFFFFF"/>
        </w:rPr>
        <w:t>s</w:t>
      </w:r>
      <w:r w:rsidRPr="0064683F">
        <w:rPr>
          <w:color w:val="3A3A3A"/>
          <w:shd w:val="clear" w:color="auto" w:fill="FFFFFF"/>
        </w:rPr>
        <w:t>exualization.</w:t>
      </w:r>
      <w:r w:rsidRPr="0064683F">
        <w:rPr>
          <w:rStyle w:val="apple-converted-space"/>
          <w:rFonts w:eastAsiaTheme="majorEastAsia"/>
          <w:color w:val="3A3A3A"/>
          <w:shd w:val="clear" w:color="auto" w:fill="FFFFFF"/>
        </w:rPr>
        <w:t> </w:t>
      </w:r>
      <w:r w:rsidRPr="0064683F">
        <w:rPr>
          <w:i/>
          <w:iCs/>
          <w:color w:val="3A3A3A"/>
        </w:rPr>
        <w:t>International Journal of Environmental Research and Public Health</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20</w:t>
      </w:r>
      <w:r w:rsidRPr="0064683F">
        <w:rPr>
          <w:color w:val="3A3A3A"/>
          <w:shd w:val="clear" w:color="auto" w:fill="FFFFFF"/>
        </w:rPr>
        <w:t xml:space="preserve">(10), 5770-. </w:t>
      </w:r>
      <w:hyperlink r:id="rId30" w:history="1">
        <w:r w:rsidR="00710099" w:rsidRPr="0004498C">
          <w:rPr>
            <w:rStyle w:val="Hyperlink"/>
            <w:shd w:val="clear" w:color="auto" w:fill="FFFFFF"/>
          </w:rPr>
          <w:t>https://doi.org/10.3390/ijerph20105770</w:t>
        </w:r>
      </w:hyperlink>
    </w:p>
    <w:p w14:paraId="2DB5B4CD" w14:textId="77777777" w:rsidR="00710099" w:rsidRPr="00710099" w:rsidRDefault="00710099"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7E0A2865" w14:textId="55E51E81" w:rsidR="00710099" w:rsidRPr="00710099" w:rsidRDefault="00710099" w:rsidP="00E7656B">
      <w:pPr>
        <w:pStyle w:val="paragraph"/>
        <w:spacing w:before="0" w:beforeAutospacing="0" w:after="0" w:afterAutospacing="0" w:line="480" w:lineRule="auto"/>
        <w:ind w:left="720" w:right="-30" w:hanging="720"/>
        <w:textAlignment w:val="baseline"/>
        <w:rPr>
          <w:rStyle w:val="Hyperlink"/>
          <w:shd w:val="clear" w:color="auto" w:fill="FFFFFF"/>
        </w:rPr>
      </w:pPr>
      <w:r w:rsidRPr="00710099">
        <w:rPr>
          <w:color w:val="3A3A3A"/>
          <w:shd w:val="clear" w:color="auto" w:fill="FFFFFF"/>
        </w:rPr>
        <w:t>S</w:t>
      </w:r>
      <w:r w:rsidRPr="00710099">
        <w:rPr>
          <w:color w:val="3A3A3A"/>
          <w:shd w:val="clear" w:color="auto" w:fill="FFFFFF"/>
        </w:rPr>
        <w:t>imien</w:t>
      </w:r>
      <w:r w:rsidRPr="00710099">
        <w:rPr>
          <w:color w:val="3A3A3A"/>
          <w:shd w:val="clear" w:color="auto" w:fill="FFFFFF"/>
        </w:rPr>
        <w:t xml:space="preserve">, E. M. (2004). Gender </w:t>
      </w:r>
      <w:r w:rsidRPr="00710099">
        <w:rPr>
          <w:color w:val="3A3A3A"/>
          <w:shd w:val="clear" w:color="auto" w:fill="FFFFFF"/>
        </w:rPr>
        <w:t>d</w:t>
      </w:r>
      <w:r w:rsidRPr="00710099">
        <w:rPr>
          <w:color w:val="3A3A3A"/>
          <w:shd w:val="clear" w:color="auto" w:fill="FFFFFF"/>
        </w:rPr>
        <w:t xml:space="preserve">ifferences in </w:t>
      </w:r>
      <w:r w:rsidRPr="00710099">
        <w:rPr>
          <w:color w:val="3A3A3A"/>
          <w:shd w:val="clear" w:color="auto" w:fill="FFFFFF"/>
        </w:rPr>
        <w:t>a</w:t>
      </w:r>
      <w:r w:rsidRPr="00710099">
        <w:rPr>
          <w:color w:val="3A3A3A"/>
          <w:shd w:val="clear" w:color="auto" w:fill="FFFFFF"/>
        </w:rPr>
        <w:t>ttitudes toward Black Feminism among African Americans.</w:t>
      </w:r>
      <w:r w:rsidRPr="00710099">
        <w:rPr>
          <w:rStyle w:val="apple-converted-space"/>
          <w:rFonts w:eastAsiaTheme="majorEastAsia"/>
          <w:color w:val="3A3A3A"/>
          <w:shd w:val="clear" w:color="auto" w:fill="FFFFFF"/>
        </w:rPr>
        <w:t> </w:t>
      </w:r>
      <w:r w:rsidRPr="00710099">
        <w:rPr>
          <w:i/>
          <w:iCs/>
          <w:color w:val="3A3A3A"/>
        </w:rPr>
        <w:t>Political Science Quarterly</w:t>
      </w:r>
      <w:r w:rsidRPr="00710099">
        <w:rPr>
          <w:color w:val="3A3A3A"/>
          <w:shd w:val="clear" w:color="auto" w:fill="FFFFFF"/>
        </w:rPr>
        <w:t>,</w:t>
      </w:r>
      <w:r w:rsidRPr="00710099">
        <w:rPr>
          <w:rStyle w:val="apple-converted-space"/>
          <w:rFonts w:eastAsiaTheme="majorEastAsia"/>
          <w:color w:val="3A3A3A"/>
          <w:shd w:val="clear" w:color="auto" w:fill="FFFFFF"/>
        </w:rPr>
        <w:t> </w:t>
      </w:r>
      <w:r w:rsidRPr="00710099">
        <w:rPr>
          <w:i/>
          <w:iCs/>
          <w:color w:val="3A3A3A"/>
        </w:rPr>
        <w:t>119</w:t>
      </w:r>
      <w:r w:rsidRPr="00710099">
        <w:rPr>
          <w:color w:val="3A3A3A"/>
          <w:shd w:val="clear" w:color="auto" w:fill="FFFFFF"/>
        </w:rPr>
        <w:t xml:space="preserve">(2), 315–338. </w:t>
      </w:r>
      <w:hyperlink r:id="rId31" w:history="1">
        <w:r w:rsidRPr="00710099">
          <w:rPr>
            <w:rStyle w:val="Hyperlink"/>
            <w:shd w:val="clear" w:color="auto" w:fill="FFFFFF"/>
          </w:rPr>
          <w:t>https://doi.org/10.2307/20202348</w:t>
        </w:r>
      </w:hyperlink>
    </w:p>
    <w:p w14:paraId="493A576E" w14:textId="77777777" w:rsidR="00B8434C" w:rsidRPr="0064683F" w:rsidRDefault="00B8434C" w:rsidP="00E7656B">
      <w:pPr>
        <w:pStyle w:val="paragraph"/>
        <w:spacing w:before="0" w:beforeAutospacing="0" w:after="0" w:afterAutospacing="0" w:line="480" w:lineRule="auto"/>
        <w:ind w:left="720" w:right="-30" w:hanging="720"/>
        <w:textAlignment w:val="baseline"/>
        <w:rPr>
          <w:rStyle w:val="Hyperlink"/>
          <w:shd w:val="clear" w:color="auto" w:fill="FFFFFF"/>
        </w:rPr>
      </w:pPr>
    </w:p>
    <w:p w14:paraId="0961B3BF" w14:textId="334D7B22" w:rsidR="00B8434C" w:rsidRPr="0064683F" w:rsidRDefault="00B8434C" w:rsidP="00E7656B">
      <w:pPr>
        <w:pStyle w:val="paragraph"/>
        <w:spacing w:before="0" w:beforeAutospacing="0" w:after="0" w:afterAutospacing="0" w:line="480" w:lineRule="auto"/>
        <w:ind w:left="720" w:right="-30" w:hanging="720"/>
        <w:textAlignment w:val="baseline"/>
        <w:rPr>
          <w:color w:val="3A3A3A"/>
          <w:shd w:val="clear" w:color="auto" w:fill="FFFFFF"/>
        </w:rPr>
      </w:pPr>
      <w:r w:rsidRPr="0064683F">
        <w:rPr>
          <w:color w:val="3A3A3A"/>
          <w:shd w:val="clear" w:color="auto" w:fill="FFFFFF"/>
        </w:rPr>
        <w:t xml:space="preserve">Srivastava, K., Chaudhury, S., Bhat, P., &amp; </w:t>
      </w:r>
      <w:proofErr w:type="spellStart"/>
      <w:r w:rsidRPr="0064683F">
        <w:rPr>
          <w:color w:val="3A3A3A"/>
          <w:shd w:val="clear" w:color="auto" w:fill="FFFFFF"/>
        </w:rPr>
        <w:t>Sahu</w:t>
      </w:r>
      <w:proofErr w:type="spellEnd"/>
      <w:r w:rsidRPr="0064683F">
        <w:rPr>
          <w:color w:val="3A3A3A"/>
          <w:shd w:val="clear" w:color="auto" w:fill="FFFFFF"/>
        </w:rPr>
        <w:t>, S. (2017). Misogyny, feminism, and sexual harassment.</w:t>
      </w:r>
      <w:r w:rsidRPr="0064683F">
        <w:rPr>
          <w:rStyle w:val="apple-converted-space"/>
          <w:rFonts w:eastAsiaTheme="majorEastAsia"/>
          <w:color w:val="3A3A3A"/>
          <w:shd w:val="clear" w:color="auto" w:fill="FFFFFF"/>
        </w:rPr>
        <w:t> </w:t>
      </w:r>
      <w:r w:rsidRPr="0064683F">
        <w:rPr>
          <w:i/>
          <w:iCs/>
          <w:color w:val="3A3A3A"/>
        </w:rPr>
        <w:t>Industrial Psychiatry Journal</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26</w:t>
      </w:r>
      <w:r w:rsidRPr="0064683F">
        <w:rPr>
          <w:color w:val="3A3A3A"/>
          <w:shd w:val="clear" w:color="auto" w:fill="FFFFFF"/>
        </w:rPr>
        <w:t xml:space="preserve">(2), 111–113. </w:t>
      </w:r>
      <w:hyperlink r:id="rId32" w:history="1">
        <w:r w:rsidRPr="00691682">
          <w:rPr>
            <w:rStyle w:val="Hyperlink"/>
            <w:shd w:val="clear" w:color="auto" w:fill="FFFFFF"/>
          </w:rPr>
          <w:t>https://doi.org/10.4103/ipj.ipj_32_18</w:t>
        </w:r>
      </w:hyperlink>
    </w:p>
    <w:p w14:paraId="77A0D054" w14:textId="77777777" w:rsidR="0017512B" w:rsidRPr="0064683F" w:rsidRDefault="0017512B" w:rsidP="00E7656B">
      <w:pPr>
        <w:pStyle w:val="paragraph"/>
        <w:spacing w:before="0" w:beforeAutospacing="0" w:after="0" w:afterAutospacing="0" w:line="480" w:lineRule="auto"/>
        <w:ind w:left="720" w:right="-30" w:hanging="720"/>
        <w:textAlignment w:val="baseline"/>
        <w:rPr>
          <w:color w:val="3A3A3A"/>
          <w:shd w:val="clear" w:color="auto" w:fill="FFFFFF"/>
        </w:rPr>
      </w:pPr>
    </w:p>
    <w:p w14:paraId="0077CE60" w14:textId="77777777" w:rsidR="00BD77EB" w:rsidRPr="0064683F" w:rsidRDefault="0017512B" w:rsidP="00E7656B">
      <w:pPr>
        <w:pStyle w:val="paragraph"/>
        <w:spacing w:before="0" w:beforeAutospacing="0" w:after="0" w:afterAutospacing="0" w:line="480" w:lineRule="auto"/>
        <w:ind w:left="720" w:right="-30" w:hanging="720"/>
        <w:textAlignment w:val="baseline"/>
        <w:rPr>
          <w:color w:val="3A3A3A"/>
          <w:shd w:val="clear" w:color="auto" w:fill="FFFFFF"/>
        </w:rPr>
      </w:pPr>
      <w:r w:rsidRPr="0064683F">
        <w:rPr>
          <w:color w:val="3A3A3A"/>
          <w:shd w:val="clear" w:color="auto" w:fill="FFFFFF"/>
        </w:rPr>
        <w:t>Stewart, R., Wright, B., Smith, L., Roberts, S., &amp; Russell, N. (2021). Gendered stereotypes and norms: A systematic review of interventions designed to shift attitudes and behaviour.</w:t>
      </w:r>
      <w:r w:rsidRPr="0064683F">
        <w:rPr>
          <w:rStyle w:val="apple-converted-space"/>
          <w:rFonts w:eastAsiaTheme="majorEastAsia"/>
          <w:color w:val="3A3A3A"/>
          <w:shd w:val="clear" w:color="auto" w:fill="FFFFFF"/>
        </w:rPr>
        <w:t> </w:t>
      </w:r>
      <w:proofErr w:type="spellStart"/>
      <w:r w:rsidRPr="0064683F">
        <w:rPr>
          <w:i/>
          <w:iCs/>
          <w:color w:val="3A3A3A"/>
        </w:rPr>
        <w:t>Heliyon</w:t>
      </w:r>
      <w:proofErr w:type="spellEnd"/>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7</w:t>
      </w:r>
      <w:r w:rsidRPr="0064683F">
        <w:rPr>
          <w:color w:val="3A3A3A"/>
          <w:shd w:val="clear" w:color="auto" w:fill="FFFFFF"/>
        </w:rPr>
        <w:t xml:space="preserve">(4), e06660–e06660. </w:t>
      </w:r>
      <w:hyperlink r:id="rId33" w:history="1">
        <w:r w:rsidR="00C65606" w:rsidRPr="0064683F">
          <w:rPr>
            <w:rStyle w:val="Hyperlink"/>
            <w:shd w:val="clear" w:color="auto" w:fill="FFFFFF"/>
          </w:rPr>
          <w:t>https://doi.org/10.1016/j.heliyon.2021.e06660</w:t>
        </w:r>
      </w:hyperlink>
    </w:p>
    <w:p w14:paraId="375DA6C7" w14:textId="77777777" w:rsidR="00FC3DEA" w:rsidRPr="0064683F" w:rsidRDefault="00FC3DEA" w:rsidP="00E7656B">
      <w:pPr>
        <w:pStyle w:val="paragraph"/>
        <w:spacing w:before="0" w:beforeAutospacing="0" w:after="0" w:afterAutospacing="0" w:line="480" w:lineRule="auto"/>
        <w:ind w:right="-30"/>
        <w:textAlignment w:val="baseline"/>
        <w:rPr>
          <w:rStyle w:val="Hyperlink"/>
        </w:rPr>
      </w:pPr>
    </w:p>
    <w:p w14:paraId="45B3F613" w14:textId="655F928B" w:rsidR="00FC3DEA" w:rsidRPr="0064683F" w:rsidRDefault="00FC3DEA" w:rsidP="00E7656B">
      <w:pPr>
        <w:pStyle w:val="paragraph"/>
        <w:spacing w:before="0" w:beforeAutospacing="0" w:after="0" w:afterAutospacing="0" w:line="480" w:lineRule="auto"/>
        <w:ind w:left="720" w:right="-30" w:hanging="720"/>
        <w:textAlignment w:val="baseline"/>
        <w:rPr>
          <w:rStyle w:val="Hyperlink"/>
        </w:rPr>
      </w:pPr>
      <w:r w:rsidRPr="0064683F">
        <w:rPr>
          <w:color w:val="3A3A3A"/>
          <w:shd w:val="clear" w:color="auto" w:fill="FFFFFF"/>
        </w:rPr>
        <w:t xml:space="preserve">Valsecchi, G., </w:t>
      </w:r>
      <w:proofErr w:type="spellStart"/>
      <w:r w:rsidRPr="0064683F">
        <w:rPr>
          <w:color w:val="3A3A3A"/>
          <w:shd w:val="clear" w:color="auto" w:fill="FFFFFF"/>
        </w:rPr>
        <w:t>Iacoviello</w:t>
      </w:r>
      <w:proofErr w:type="spellEnd"/>
      <w:r w:rsidRPr="0064683F">
        <w:rPr>
          <w:color w:val="3A3A3A"/>
          <w:shd w:val="clear" w:color="auto" w:fill="FFFFFF"/>
        </w:rPr>
        <w:t xml:space="preserve">, V., </w:t>
      </w:r>
      <w:proofErr w:type="spellStart"/>
      <w:r w:rsidRPr="0064683F">
        <w:rPr>
          <w:color w:val="3A3A3A"/>
          <w:shd w:val="clear" w:color="auto" w:fill="FFFFFF"/>
        </w:rPr>
        <w:t>Berent</w:t>
      </w:r>
      <w:proofErr w:type="spellEnd"/>
      <w:r w:rsidRPr="0064683F">
        <w:rPr>
          <w:color w:val="3A3A3A"/>
          <w:shd w:val="clear" w:color="auto" w:fill="FFFFFF"/>
        </w:rPr>
        <w:t xml:space="preserve">, J., </w:t>
      </w:r>
      <w:proofErr w:type="spellStart"/>
      <w:r w:rsidRPr="0064683F">
        <w:rPr>
          <w:color w:val="3A3A3A"/>
          <w:shd w:val="clear" w:color="auto" w:fill="FFFFFF"/>
        </w:rPr>
        <w:t>Borinca</w:t>
      </w:r>
      <w:proofErr w:type="spellEnd"/>
      <w:r w:rsidRPr="0064683F">
        <w:rPr>
          <w:color w:val="3A3A3A"/>
          <w:shd w:val="clear" w:color="auto" w:fill="FFFFFF"/>
        </w:rPr>
        <w:t xml:space="preserve">, I., &amp; </w:t>
      </w:r>
      <w:proofErr w:type="spellStart"/>
      <w:r w:rsidRPr="0064683F">
        <w:rPr>
          <w:color w:val="3A3A3A"/>
          <w:shd w:val="clear" w:color="auto" w:fill="FFFFFF"/>
        </w:rPr>
        <w:t>Falomir-Pichastor</w:t>
      </w:r>
      <w:proofErr w:type="spellEnd"/>
      <w:r w:rsidRPr="0064683F">
        <w:rPr>
          <w:color w:val="3A3A3A"/>
          <w:shd w:val="clear" w:color="auto" w:fill="FFFFFF"/>
        </w:rPr>
        <w:t xml:space="preserve">, J. M. (2023). Men’s </w:t>
      </w:r>
      <w:r w:rsidRPr="0064683F">
        <w:rPr>
          <w:color w:val="3A3A3A"/>
          <w:shd w:val="clear" w:color="auto" w:fill="FFFFFF"/>
        </w:rPr>
        <w:t>g</w:t>
      </w:r>
      <w:r w:rsidRPr="0064683F">
        <w:rPr>
          <w:color w:val="3A3A3A"/>
          <w:shd w:val="clear" w:color="auto" w:fill="FFFFFF"/>
        </w:rPr>
        <w:t xml:space="preserve">ender </w:t>
      </w:r>
      <w:r w:rsidRPr="0064683F">
        <w:rPr>
          <w:color w:val="3A3A3A"/>
          <w:shd w:val="clear" w:color="auto" w:fill="FFFFFF"/>
        </w:rPr>
        <w:t>n</w:t>
      </w:r>
      <w:r w:rsidRPr="0064683F">
        <w:rPr>
          <w:color w:val="3A3A3A"/>
          <w:shd w:val="clear" w:color="auto" w:fill="FFFFFF"/>
        </w:rPr>
        <w:t xml:space="preserve">orms and </w:t>
      </w:r>
      <w:r w:rsidRPr="0064683F">
        <w:rPr>
          <w:color w:val="3A3A3A"/>
          <w:shd w:val="clear" w:color="auto" w:fill="FFFFFF"/>
        </w:rPr>
        <w:t>g</w:t>
      </w:r>
      <w:r w:rsidRPr="0064683F">
        <w:rPr>
          <w:color w:val="3A3A3A"/>
          <w:shd w:val="clear" w:color="auto" w:fill="FFFFFF"/>
        </w:rPr>
        <w:t>ender-</w:t>
      </w:r>
      <w:r w:rsidRPr="0064683F">
        <w:rPr>
          <w:color w:val="3A3A3A"/>
          <w:shd w:val="clear" w:color="auto" w:fill="FFFFFF"/>
        </w:rPr>
        <w:t>h</w:t>
      </w:r>
      <w:r w:rsidRPr="0064683F">
        <w:rPr>
          <w:color w:val="3A3A3A"/>
          <w:shd w:val="clear" w:color="auto" w:fill="FFFFFF"/>
        </w:rPr>
        <w:t>ierarchy-</w:t>
      </w:r>
      <w:r w:rsidRPr="0064683F">
        <w:rPr>
          <w:color w:val="3A3A3A"/>
          <w:shd w:val="clear" w:color="auto" w:fill="FFFFFF"/>
        </w:rPr>
        <w:t>l</w:t>
      </w:r>
      <w:r w:rsidRPr="0064683F">
        <w:rPr>
          <w:color w:val="3A3A3A"/>
          <w:shd w:val="clear" w:color="auto" w:fill="FFFFFF"/>
        </w:rPr>
        <w:t xml:space="preserve">egitimizing </w:t>
      </w:r>
      <w:r w:rsidRPr="0064683F">
        <w:rPr>
          <w:color w:val="3A3A3A"/>
          <w:shd w:val="clear" w:color="auto" w:fill="FFFFFF"/>
        </w:rPr>
        <w:t>i</w:t>
      </w:r>
      <w:r w:rsidRPr="0064683F">
        <w:rPr>
          <w:color w:val="3A3A3A"/>
          <w:shd w:val="clear" w:color="auto" w:fill="FFFFFF"/>
        </w:rPr>
        <w:t xml:space="preserve">deologies: The </w:t>
      </w:r>
      <w:r w:rsidRPr="0064683F">
        <w:rPr>
          <w:color w:val="3A3A3A"/>
          <w:shd w:val="clear" w:color="auto" w:fill="FFFFFF"/>
        </w:rPr>
        <w:t>e</w:t>
      </w:r>
      <w:r w:rsidRPr="0064683F">
        <w:rPr>
          <w:color w:val="3A3A3A"/>
          <w:shd w:val="clear" w:color="auto" w:fill="FFFFFF"/>
        </w:rPr>
        <w:t xml:space="preserve">ffect of </w:t>
      </w:r>
      <w:r w:rsidRPr="0064683F">
        <w:rPr>
          <w:color w:val="3A3A3A"/>
          <w:shd w:val="clear" w:color="auto" w:fill="FFFFFF"/>
        </w:rPr>
        <w:t>p</w:t>
      </w:r>
      <w:r w:rsidRPr="0064683F">
        <w:rPr>
          <w:color w:val="3A3A3A"/>
          <w:shd w:val="clear" w:color="auto" w:fill="FFFFFF"/>
        </w:rPr>
        <w:t xml:space="preserve">riming </w:t>
      </w:r>
      <w:r w:rsidRPr="0064683F">
        <w:rPr>
          <w:color w:val="3A3A3A"/>
          <w:shd w:val="clear" w:color="auto" w:fill="FFFFFF"/>
        </w:rPr>
        <w:t>t</w:t>
      </w:r>
      <w:r w:rsidRPr="0064683F">
        <w:rPr>
          <w:color w:val="3A3A3A"/>
          <w:shd w:val="clear" w:color="auto" w:fill="FFFFFF"/>
        </w:rPr>
        <w:t xml:space="preserve">raditional </w:t>
      </w:r>
      <w:r w:rsidRPr="0064683F">
        <w:rPr>
          <w:color w:val="3A3A3A"/>
          <w:shd w:val="clear" w:color="auto" w:fill="FFFFFF"/>
        </w:rPr>
        <w:t>m</w:t>
      </w:r>
      <w:r w:rsidRPr="0064683F">
        <w:rPr>
          <w:color w:val="3A3A3A"/>
          <w:shd w:val="clear" w:color="auto" w:fill="FFFFFF"/>
        </w:rPr>
        <w:t xml:space="preserve">asculinity </w:t>
      </w:r>
      <w:r w:rsidRPr="0064683F">
        <w:rPr>
          <w:color w:val="3A3A3A"/>
          <w:shd w:val="clear" w:color="auto" w:fill="FFFFFF"/>
        </w:rPr>
        <w:t>v</w:t>
      </w:r>
      <w:r w:rsidRPr="0064683F">
        <w:rPr>
          <w:color w:val="3A3A3A"/>
          <w:shd w:val="clear" w:color="auto" w:fill="FFFFFF"/>
        </w:rPr>
        <w:t xml:space="preserve">ersus a </w:t>
      </w:r>
      <w:r w:rsidRPr="0064683F">
        <w:rPr>
          <w:color w:val="3A3A3A"/>
          <w:shd w:val="clear" w:color="auto" w:fill="FFFFFF"/>
        </w:rPr>
        <w:t>f</w:t>
      </w:r>
      <w:r w:rsidRPr="0064683F">
        <w:rPr>
          <w:color w:val="3A3A3A"/>
          <w:shd w:val="clear" w:color="auto" w:fill="FFFFFF"/>
        </w:rPr>
        <w:t xml:space="preserve">eminization of </w:t>
      </w:r>
      <w:r w:rsidRPr="0064683F">
        <w:rPr>
          <w:color w:val="3A3A3A"/>
          <w:shd w:val="clear" w:color="auto" w:fill="FFFFFF"/>
        </w:rPr>
        <w:t>m</w:t>
      </w:r>
      <w:r w:rsidRPr="0064683F">
        <w:rPr>
          <w:color w:val="3A3A3A"/>
          <w:shd w:val="clear" w:color="auto" w:fill="FFFFFF"/>
        </w:rPr>
        <w:t xml:space="preserve">en’s </w:t>
      </w:r>
      <w:r w:rsidRPr="0064683F">
        <w:rPr>
          <w:color w:val="3A3A3A"/>
          <w:shd w:val="clear" w:color="auto" w:fill="FFFFFF"/>
        </w:rPr>
        <w:t>n</w:t>
      </w:r>
      <w:r w:rsidRPr="0064683F">
        <w:rPr>
          <w:color w:val="3A3A3A"/>
          <w:shd w:val="clear" w:color="auto" w:fill="FFFFFF"/>
        </w:rPr>
        <w:t>orms.</w:t>
      </w:r>
      <w:r w:rsidRPr="0064683F">
        <w:rPr>
          <w:rStyle w:val="apple-converted-space"/>
          <w:rFonts w:eastAsiaTheme="majorEastAsia"/>
          <w:color w:val="3A3A3A"/>
          <w:shd w:val="clear" w:color="auto" w:fill="FFFFFF"/>
        </w:rPr>
        <w:t> </w:t>
      </w:r>
      <w:r w:rsidRPr="0064683F">
        <w:rPr>
          <w:i/>
          <w:iCs/>
          <w:color w:val="3A3A3A"/>
        </w:rPr>
        <w:t>Gender Issues</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40</w:t>
      </w:r>
      <w:r w:rsidRPr="0064683F">
        <w:rPr>
          <w:color w:val="3A3A3A"/>
          <w:shd w:val="clear" w:color="auto" w:fill="FFFFFF"/>
        </w:rPr>
        <w:t xml:space="preserve">(2–4), </w:t>
      </w:r>
      <w:hyperlink r:id="rId34" w:history="1">
        <w:r w:rsidRPr="00691682">
          <w:rPr>
            <w:rStyle w:val="Hyperlink"/>
            <w:shd w:val="clear" w:color="auto" w:fill="FFFFFF"/>
          </w:rPr>
          <w:t>145–167. https://doi.org/10.1007/s12147-022-09308-8</w:t>
        </w:r>
      </w:hyperlink>
    </w:p>
    <w:p w14:paraId="1C2F63F8" w14:textId="77777777" w:rsidR="00655887" w:rsidRPr="0064683F" w:rsidRDefault="00655887" w:rsidP="00E7656B">
      <w:pPr>
        <w:pStyle w:val="paragraph"/>
        <w:spacing w:before="0" w:beforeAutospacing="0" w:after="0" w:afterAutospacing="0" w:line="480" w:lineRule="auto"/>
        <w:ind w:left="720" w:right="-30" w:hanging="720"/>
        <w:textAlignment w:val="baseline"/>
        <w:rPr>
          <w:rStyle w:val="Hyperlink"/>
        </w:rPr>
      </w:pPr>
    </w:p>
    <w:p w14:paraId="6312EB91" w14:textId="177827B5" w:rsidR="00F13924" w:rsidRPr="0064683F" w:rsidRDefault="00655887" w:rsidP="00E7656B">
      <w:pPr>
        <w:pStyle w:val="paragraph"/>
        <w:spacing w:before="0" w:beforeAutospacing="0" w:after="0" w:afterAutospacing="0" w:line="480" w:lineRule="auto"/>
        <w:ind w:left="720" w:right="-30" w:hanging="720"/>
        <w:textAlignment w:val="baseline"/>
        <w:rPr>
          <w:rStyle w:val="Hyperlink"/>
        </w:rPr>
      </w:pPr>
      <w:r w:rsidRPr="0064683F">
        <w:rPr>
          <w:color w:val="3A3A3A"/>
          <w:shd w:val="clear" w:color="auto" w:fill="FFFFFF"/>
        </w:rPr>
        <w:t xml:space="preserve">Weis, A. S., Redford, L., Zucker, A. N., &amp; Ratliff, K. A. (2018). Feminist </w:t>
      </w:r>
      <w:r w:rsidRPr="0064683F">
        <w:rPr>
          <w:color w:val="3A3A3A"/>
          <w:shd w:val="clear" w:color="auto" w:fill="FFFFFF"/>
        </w:rPr>
        <w:t>i</w:t>
      </w:r>
      <w:r w:rsidRPr="0064683F">
        <w:rPr>
          <w:color w:val="3A3A3A"/>
          <w:shd w:val="clear" w:color="auto" w:fill="FFFFFF"/>
        </w:rPr>
        <w:t xml:space="preserve">dentity, </w:t>
      </w:r>
      <w:r w:rsidRPr="0064683F">
        <w:rPr>
          <w:color w:val="3A3A3A"/>
          <w:shd w:val="clear" w:color="auto" w:fill="FFFFFF"/>
        </w:rPr>
        <w:t>a</w:t>
      </w:r>
      <w:r w:rsidRPr="0064683F">
        <w:rPr>
          <w:color w:val="3A3A3A"/>
          <w:shd w:val="clear" w:color="auto" w:fill="FFFFFF"/>
        </w:rPr>
        <w:t xml:space="preserve">ttitudes </w:t>
      </w:r>
      <w:r w:rsidRPr="0064683F">
        <w:rPr>
          <w:color w:val="3A3A3A"/>
          <w:shd w:val="clear" w:color="auto" w:fill="FFFFFF"/>
        </w:rPr>
        <w:t>t</w:t>
      </w:r>
      <w:r w:rsidRPr="0064683F">
        <w:rPr>
          <w:color w:val="3A3A3A"/>
          <w:shd w:val="clear" w:color="auto" w:fill="FFFFFF"/>
        </w:rPr>
        <w:t xml:space="preserve">oward </w:t>
      </w:r>
      <w:r w:rsidRPr="0064683F">
        <w:rPr>
          <w:color w:val="3A3A3A"/>
          <w:shd w:val="clear" w:color="auto" w:fill="FFFFFF"/>
        </w:rPr>
        <w:t>f</w:t>
      </w:r>
      <w:r w:rsidRPr="0064683F">
        <w:rPr>
          <w:color w:val="3A3A3A"/>
          <w:shd w:val="clear" w:color="auto" w:fill="FFFFFF"/>
        </w:rPr>
        <w:t xml:space="preserve">eminist </w:t>
      </w:r>
      <w:r w:rsidRPr="0064683F">
        <w:rPr>
          <w:color w:val="3A3A3A"/>
          <w:shd w:val="clear" w:color="auto" w:fill="FFFFFF"/>
        </w:rPr>
        <w:t>p</w:t>
      </w:r>
      <w:r w:rsidRPr="0064683F">
        <w:rPr>
          <w:color w:val="3A3A3A"/>
          <w:shd w:val="clear" w:color="auto" w:fill="FFFFFF"/>
        </w:rPr>
        <w:t xml:space="preserve">rototypes, and </w:t>
      </w:r>
      <w:r w:rsidRPr="0064683F">
        <w:rPr>
          <w:color w:val="3A3A3A"/>
          <w:shd w:val="clear" w:color="auto" w:fill="FFFFFF"/>
        </w:rPr>
        <w:t>w</w:t>
      </w:r>
      <w:r w:rsidRPr="0064683F">
        <w:rPr>
          <w:color w:val="3A3A3A"/>
          <w:shd w:val="clear" w:color="auto" w:fill="FFFFFF"/>
        </w:rPr>
        <w:t xml:space="preserve">illingness to </w:t>
      </w:r>
      <w:r w:rsidRPr="0064683F">
        <w:rPr>
          <w:color w:val="3A3A3A"/>
          <w:shd w:val="clear" w:color="auto" w:fill="FFFFFF"/>
        </w:rPr>
        <w:t>i</w:t>
      </w:r>
      <w:r w:rsidRPr="0064683F">
        <w:rPr>
          <w:color w:val="3A3A3A"/>
          <w:shd w:val="clear" w:color="auto" w:fill="FFFFFF"/>
        </w:rPr>
        <w:t xml:space="preserve">ntervene in </w:t>
      </w:r>
      <w:r w:rsidRPr="0064683F">
        <w:rPr>
          <w:color w:val="3A3A3A"/>
          <w:shd w:val="clear" w:color="auto" w:fill="FFFFFF"/>
        </w:rPr>
        <w:t>e</w:t>
      </w:r>
      <w:r w:rsidRPr="0064683F">
        <w:rPr>
          <w:color w:val="3A3A3A"/>
          <w:shd w:val="clear" w:color="auto" w:fill="FFFFFF"/>
        </w:rPr>
        <w:t xml:space="preserve">veryday </w:t>
      </w:r>
      <w:r w:rsidRPr="0064683F">
        <w:rPr>
          <w:color w:val="3A3A3A"/>
          <w:shd w:val="clear" w:color="auto" w:fill="FFFFFF"/>
        </w:rPr>
        <w:t>s</w:t>
      </w:r>
      <w:r w:rsidRPr="0064683F">
        <w:rPr>
          <w:color w:val="3A3A3A"/>
          <w:shd w:val="clear" w:color="auto" w:fill="FFFFFF"/>
        </w:rPr>
        <w:t xml:space="preserve">exist </w:t>
      </w:r>
      <w:r w:rsidRPr="0064683F">
        <w:rPr>
          <w:color w:val="3A3A3A"/>
          <w:shd w:val="clear" w:color="auto" w:fill="FFFFFF"/>
        </w:rPr>
        <w:lastRenderedPageBreak/>
        <w:t>e</w:t>
      </w:r>
      <w:r w:rsidRPr="0064683F">
        <w:rPr>
          <w:color w:val="3A3A3A"/>
          <w:shd w:val="clear" w:color="auto" w:fill="FFFFFF"/>
        </w:rPr>
        <w:t>vents.</w:t>
      </w:r>
      <w:r w:rsidRPr="0064683F">
        <w:rPr>
          <w:rStyle w:val="apple-converted-space"/>
          <w:rFonts w:eastAsiaTheme="majorEastAsia"/>
          <w:color w:val="3A3A3A"/>
          <w:shd w:val="clear" w:color="auto" w:fill="FFFFFF"/>
        </w:rPr>
        <w:t> </w:t>
      </w:r>
      <w:r w:rsidRPr="0064683F">
        <w:rPr>
          <w:i/>
          <w:iCs/>
          <w:color w:val="3A3A3A"/>
        </w:rPr>
        <w:t>Psychology of Women Quarterly</w:t>
      </w:r>
      <w:r w:rsidRPr="0064683F">
        <w:rPr>
          <w:color w:val="3A3A3A"/>
          <w:shd w:val="clear" w:color="auto" w:fill="FFFFFF"/>
        </w:rPr>
        <w:t>,</w:t>
      </w:r>
      <w:r w:rsidRPr="0064683F">
        <w:rPr>
          <w:rStyle w:val="apple-converted-space"/>
          <w:rFonts w:eastAsiaTheme="majorEastAsia"/>
          <w:color w:val="3A3A3A"/>
          <w:shd w:val="clear" w:color="auto" w:fill="FFFFFF"/>
        </w:rPr>
        <w:t> </w:t>
      </w:r>
      <w:r w:rsidRPr="0064683F">
        <w:rPr>
          <w:i/>
          <w:iCs/>
          <w:color w:val="3A3A3A"/>
        </w:rPr>
        <w:t>42</w:t>
      </w:r>
      <w:r w:rsidRPr="0064683F">
        <w:rPr>
          <w:color w:val="3A3A3A"/>
          <w:shd w:val="clear" w:color="auto" w:fill="FFFFFF"/>
        </w:rPr>
        <w:t xml:space="preserve">(3), 279–290. </w:t>
      </w:r>
      <w:hyperlink r:id="rId35" w:history="1">
        <w:r w:rsidRPr="00691682">
          <w:rPr>
            <w:rStyle w:val="Hyperlink"/>
            <w:shd w:val="clear" w:color="auto" w:fill="FFFFFF"/>
          </w:rPr>
          <w:t>https://doi.org/10.1177/0361684318764694</w:t>
        </w:r>
      </w:hyperlink>
    </w:p>
    <w:p w14:paraId="040CD6C4" w14:textId="26185853" w:rsidR="00F13924" w:rsidRPr="0064683F" w:rsidRDefault="00F13924" w:rsidP="00E7656B">
      <w:pPr>
        <w:pStyle w:val="NormalWeb"/>
        <w:spacing w:line="480" w:lineRule="auto"/>
        <w:ind w:left="567" w:hanging="567"/>
        <w:rPr>
          <w:color w:val="000000"/>
        </w:rPr>
      </w:pPr>
      <w:r w:rsidRPr="0064683F">
        <w:rPr>
          <w:color w:val="000000"/>
        </w:rPr>
        <w:t>World Health Organization. (</w:t>
      </w:r>
      <w:r w:rsidRPr="0064683F">
        <w:rPr>
          <w:color w:val="000000"/>
        </w:rPr>
        <w:t>2021</w:t>
      </w:r>
      <w:r w:rsidR="005512BB" w:rsidRPr="0064683F">
        <w:rPr>
          <w:color w:val="000000"/>
        </w:rPr>
        <w:t>, March 9</w:t>
      </w:r>
      <w:r w:rsidRPr="0064683F">
        <w:rPr>
          <w:color w:val="000000"/>
        </w:rPr>
        <w:t>).</w:t>
      </w:r>
      <w:r w:rsidRPr="0064683F">
        <w:rPr>
          <w:rStyle w:val="apple-converted-space"/>
          <w:rFonts w:eastAsiaTheme="majorEastAsia"/>
          <w:color w:val="000000"/>
        </w:rPr>
        <w:t> </w:t>
      </w:r>
      <w:r w:rsidRPr="0064683F">
        <w:rPr>
          <w:i/>
          <w:iCs/>
          <w:color w:val="000000"/>
        </w:rPr>
        <w:t>Devastatingly pervasive: 1 in 3 women globally experience violence</w:t>
      </w:r>
      <w:r w:rsidRPr="0064683F">
        <w:rPr>
          <w:color w:val="000000"/>
        </w:rPr>
        <w:t xml:space="preserve">. World Health Organization. </w:t>
      </w:r>
      <w:hyperlink r:id="rId36" w:history="1">
        <w:r w:rsidRPr="00691682">
          <w:rPr>
            <w:rStyle w:val="Hyperlink"/>
          </w:rPr>
          <w:t>https://www.who.int/news/item/09-03-2021-devastatingly-pervasive-1-in-3-women-globally-experience-violence</w:t>
        </w:r>
        <w:r w:rsidRPr="00691682">
          <w:rPr>
            <w:rStyle w:val="Hyperlink"/>
            <w:rFonts w:eastAsiaTheme="majorEastAsia"/>
          </w:rPr>
          <w:t> </w:t>
        </w:r>
      </w:hyperlink>
    </w:p>
    <w:p w14:paraId="3B53C971" w14:textId="77777777" w:rsidR="00F13924" w:rsidRPr="006D4B17" w:rsidRDefault="00F13924" w:rsidP="00BD77EB">
      <w:pPr>
        <w:pStyle w:val="paragraph"/>
        <w:spacing w:before="0" w:beforeAutospacing="0" w:after="0" w:afterAutospacing="0"/>
        <w:ind w:left="720" w:right="-30" w:hanging="720"/>
        <w:textAlignment w:val="baseline"/>
        <w:rPr>
          <w:color w:val="3A3A3A"/>
        </w:rPr>
      </w:pPr>
    </w:p>
    <w:p w14:paraId="50EF971F" w14:textId="77777777" w:rsidR="001B543A" w:rsidRDefault="001B543A" w:rsidP="00BD77EB">
      <w:pPr>
        <w:pStyle w:val="paragraph"/>
        <w:spacing w:before="0" w:beforeAutospacing="0" w:after="0" w:afterAutospacing="0"/>
        <w:ind w:left="720" w:right="-30" w:hanging="720"/>
        <w:textAlignment w:val="baseline"/>
        <w:rPr>
          <w:color w:val="3A3A3A"/>
        </w:rPr>
      </w:pPr>
    </w:p>
    <w:p w14:paraId="2328E5BD" w14:textId="77777777" w:rsidR="001B543A" w:rsidRDefault="001B543A" w:rsidP="00BD77EB">
      <w:pPr>
        <w:pStyle w:val="paragraph"/>
        <w:spacing w:before="0" w:beforeAutospacing="0" w:after="0" w:afterAutospacing="0"/>
        <w:ind w:left="720" w:right="-30" w:hanging="720"/>
        <w:textAlignment w:val="baseline"/>
        <w:rPr>
          <w:color w:val="3A3A3A"/>
        </w:rPr>
      </w:pPr>
    </w:p>
    <w:p w14:paraId="3BDB33E8" w14:textId="77777777" w:rsidR="001B543A" w:rsidRDefault="001B543A" w:rsidP="00BD77EB">
      <w:pPr>
        <w:pStyle w:val="paragraph"/>
        <w:spacing w:before="0" w:beforeAutospacing="0" w:after="0" w:afterAutospacing="0"/>
        <w:ind w:left="720" w:right="-30" w:hanging="720"/>
        <w:textAlignment w:val="baseline"/>
        <w:rPr>
          <w:color w:val="3A3A3A"/>
        </w:rPr>
      </w:pPr>
    </w:p>
    <w:p w14:paraId="6D09EE24" w14:textId="77777777" w:rsidR="001B543A" w:rsidRDefault="001B543A" w:rsidP="00BD77EB">
      <w:pPr>
        <w:pStyle w:val="paragraph"/>
        <w:spacing w:before="0" w:beforeAutospacing="0" w:after="0" w:afterAutospacing="0"/>
        <w:ind w:left="720" w:right="-30" w:hanging="720"/>
        <w:textAlignment w:val="baseline"/>
        <w:rPr>
          <w:color w:val="3A3A3A"/>
        </w:rPr>
      </w:pPr>
    </w:p>
    <w:p w14:paraId="2A5B238D" w14:textId="77777777" w:rsidR="001B543A" w:rsidRDefault="001B543A" w:rsidP="00BD77EB">
      <w:pPr>
        <w:pStyle w:val="paragraph"/>
        <w:spacing w:before="0" w:beforeAutospacing="0" w:after="0" w:afterAutospacing="0"/>
        <w:ind w:left="720" w:right="-30" w:hanging="720"/>
        <w:textAlignment w:val="baseline"/>
        <w:rPr>
          <w:color w:val="3A3A3A"/>
        </w:rPr>
      </w:pPr>
    </w:p>
    <w:p w14:paraId="2493F516" w14:textId="77777777" w:rsidR="001B543A" w:rsidRDefault="001B543A" w:rsidP="00BD77EB">
      <w:pPr>
        <w:pStyle w:val="paragraph"/>
        <w:spacing w:before="0" w:beforeAutospacing="0" w:after="0" w:afterAutospacing="0"/>
        <w:ind w:left="720" w:right="-30" w:hanging="720"/>
        <w:textAlignment w:val="baseline"/>
        <w:rPr>
          <w:color w:val="3A3A3A"/>
        </w:rPr>
      </w:pPr>
    </w:p>
    <w:p w14:paraId="13B73503" w14:textId="77777777" w:rsidR="001B543A" w:rsidRDefault="001B543A" w:rsidP="00BD77EB">
      <w:pPr>
        <w:pStyle w:val="paragraph"/>
        <w:spacing w:before="0" w:beforeAutospacing="0" w:after="0" w:afterAutospacing="0"/>
        <w:ind w:left="720" w:right="-30" w:hanging="720"/>
        <w:textAlignment w:val="baseline"/>
        <w:rPr>
          <w:color w:val="3A3A3A"/>
        </w:rPr>
      </w:pPr>
    </w:p>
    <w:p w14:paraId="2C054626" w14:textId="77777777" w:rsidR="001B543A" w:rsidRDefault="001B543A" w:rsidP="00BD77EB">
      <w:pPr>
        <w:pStyle w:val="paragraph"/>
        <w:spacing w:before="0" w:beforeAutospacing="0" w:after="0" w:afterAutospacing="0"/>
        <w:ind w:left="720" w:right="-30" w:hanging="720"/>
        <w:textAlignment w:val="baseline"/>
        <w:rPr>
          <w:color w:val="3A3A3A"/>
        </w:rPr>
      </w:pPr>
    </w:p>
    <w:p w14:paraId="5EA11445" w14:textId="77777777" w:rsidR="001B543A" w:rsidRDefault="001B543A" w:rsidP="00BD77EB">
      <w:pPr>
        <w:pStyle w:val="paragraph"/>
        <w:spacing w:before="0" w:beforeAutospacing="0" w:after="0" w:afterAutospacing="0"/>
        <w:ind w:left="720" w:right="-30" w:hanging="720"/>
        <w:textAlignment w:val="baseline"/>
        <w:rPr>
          <w:color w:val="3A3A3A"/>
        </w:rPr>
      </w:pPr>
    </w:p>
    <w:p w14:paraId="09CA6502" w14:textId="77777777" w:rsidR="001B543A" w:rsidRDefault="001B543A" w:rsidP="00BD77EB">
      <w:pPr>
        <w:pStyle w:val="paragraph"/>
        <w:spacing w:before="0" w:beforeAutospacing="0" w:after="0" w:afterAutospacing="0"/>
        <w:ind w:left="720" w:right="-30" w:hanging="720"/>
        <w:textAlignment w:val="baseline"/>
        <w:rPr>
          <w:color w:val="3A3A3A"/>
        </w:rPr>
      </w:pPr>
    </w:p>
    <w:p w14:paraId="7114BD1C" w14:textId="77777777" w:rsidR="00705A45" w:rsidRDefault="00705A45" w:rsidP="0029151F">
      <w:pPr>
        <w:pStyle w:val="paragraph"/>
        <w:spacing w:before="0" w:beforeAutospacing="0" w:after="0" w:afterAutospacing="0"/>
        <w:ind w:right="-30"/>
        <w:textAlignment w:val="baseline"/>
        <w:rPr>
          <w:color w:val="3A3A3A"/>
        </w:rPr>
      </w:pPr>
    </w:p>
    <w:p w14:paraId="3558837B" w14:textId="77777777" w:rsidR="0029151F" w:rsidRDefault="0029151F" w:rsidP="0029151F">
      <w:pPr>
        <w:pStyle w:val="paragraph"/>
        <w:spacing w:before="0" w:beforeAutospacing="0" w:after="0" w:afterAutospacing="0"/>
        <w:ind w:right="-30"/>
        <w:textAlignment w:val="baseline"/>
        <w:rPr>
          <w:color w:val="3A3A3A"/>
        </w:rPr>
      </w:pPr>
    </w:p>
    <w:p w14:paraId="028AB134" w14:textId="1DBCC72C" w:rsidR="00E7656B" w:rsidRDefault="00E7656B" w:rsidP="0029151F">
      <w:pPr>
        <w:pStyle w:val="paragraph"/>
        <w:spacing w:before="0" w:beforeAutospacing="0" w:after="0" w:afterAutospacing="0"/>
        <w:ind w:right="-30"/>
        <w:textAlignment w:val="baseline"/>
        <w:rPr>
          <w:color w:val="3A3A3A"/>
        </w:rPr>
      </w:pPr>
      <w:r>
        <w:rPr>
          <w:color w:val="3A3A3A"/>
        </w:rPr>
        <w:t>\</w:t>
      </w:r>
    </w:p>
    <w:p w14:paraId="02EF8CCF" w14:textId="77777777" w:rsidR="00E7656B" w:rsidRDefault="00E7656B" w:rsidP="0029151F">
      <w:pPr>
        <w:pStyle w:val="paragraph"/>
        <w:spacing w:before="0" w:beforeAutospacing="0" w:after="0" w:afterAutospacing="0"/>
        <w:ind w:right="-30"/>
        <w:textAlignment w:val="baseline"/>
        <w:rPr>
          <w:color w:val="3A3A3A"/>
        </w:rPr>
      </w:pPr>
    </w:p>
    <w:p w14:paraId="134B0837" w14:textId="77777777" w:rsidR="00E7656B" w:rsidRDefault="00E7656B" w:rsidP="0029151F">
      <w:pPr>
        <w:pStyle w:val="paragraph"/>
        <w:spacing w:before="0" w:beforeAutospacing="0" w:after="0" w:afterAutospacing="0"/>
        <w:ind w:right="-30"/>
        <w:textAlignment w:val="baseline"/>
        <w:rPr>
          <w:color w:val="3A3A3A"/>
        </w:rPr>
      </w:pPr>
    </w:p>
    <w:p w14:paraId="121FFA5B" w14:textId="77777777" w:rsidR="00E7656B" w:rsidRDefault="00E7656B" w:rsidP="0029151F">
      <w:pPr>
        <w:pStyle w:val="paragraph"/>
        <w:spacing w:before="0" w:beforeAutospacing="0" w:after="0" w:afterAutospacing="0"/>
        <w:ind w:right="-30"/>
        <w:textAlignment w:val="baseline"/>
        <w:rPr>
          <w:color w:val="3A3A3A"/>
        </w:rPr>
      </w:pPr>
    </w:p>
    <w:p w14:paraId="3D205388" w14:textId="77777777" w:rsidR="00E7656B" w:rsidRDefault="00E7656B" w:rsidP="0029151F">
      <w:pPr>
        <w:pStyle w:val="paragraph"/>
        <w:spacing w:before="0" w:beforeAutospacing="0" w:after="0" w:afterAutospacing="0"/>
        <w:ind w:right="-30"/>
        <w:textAlignment w:val="baseline"/>
        <w:rPr>
          <w:color w:val="3A3A3A"/>
        </w:rPr>
      </w:pPr>
    </w:p>
    <w:p w14:paraId="2CBE2621" w14:textId="77777777" w:rsidR="00E7656B" w:rsidRDefault="00E7656B" w:rsidP="0029151F">
      <w:pPr>
        <w:pStyle w:val="paragraph"/>
        <w:spacing w:before="0" w:beforeAutospacing="0" w:after="0" w:afterAutospacing="0"/>
        <w:ind w:right="-30"/>
        <w:textAlignment w:val="baseline"/>
        <w:rPr>
          <w:color w:val="3A3A3A"/>
        </w:rPr>
      </w:pPr>
    </w:p>
    <w:p w14:paraId="71C32FD3" w14:textId="77777777" w:rsidR="00E7656B" w:rsidRDefault="00E7656B" w:rsidP="0029151F">
      <w:pPr>
        <w:pStyle w:val="paragraph"/>
        <w:spacing w:before="0" w:beforeAutospacing="0" w:after="0" w:afterAutospacing="0"/>
        <w:ind w:right="-30"/>
        <w:textAlignment w:val="baseline"/>
        <w:rPr>
          <w:color w:val="3A3A3A"/>
        </w:rPr>
      </w:pPr>
    </w:p>
    <w:p w14:paraId="137CD655" w14:textId="77777777" w:rsidR="00E7656B" w:rsidRDefault="00E7656B" w:rsidP="0029151F">
      <w:pPr>
        <w:pStyle w:val="paragraph"/>
        <w:spacing w:before="0" w:beforeAutospacing="0" w:after="0" w:afterAutospacing="0"/>
        <w:ind w:right="-30"/>
        <w:textAlignment w:val="baseline"/>
        <w:rPr>
          <w:color w:val="3A3A3A"/>
        </w:rPr>
      </w:pPr>
    </w:p>
    <w:p w14:paraId="598D1B27" w14:textId="77777777" w:rsidR="00E7656B" w:rsidRDefault="00E7656B" w:rsidP="0029151F">
      <w:pPr>
        <w:pStyle w:val="paragraph"/>
        <w:spacing w:before="0" w:beforeAutospacing="0" w:after="0" w:afterAutospacing="0"/>
        <w:ind w:right="-30"/>
        <w:textAlignment w:val="baseline"/>
        <w:rPr>
          <w:color w:val="3A3A3A"/>
        </w:rPr>
      </w:pPr>
    </w:p>
    <w:p w14:paraId="5C9D71A0" w14:textId="77777777" w:rsidR="00E7656B" w:rsidRDefault="00E7656B" w:rsidP="0029151F">
      <w:pPr>
        <w:pStyle w:val="paragraph"/>
        <w:spacing w:before="0" w:beforeAutospacing="0" w:after="0" w:afterAutospacing="0"/>
        <w:ind w:right="-30"/>
        <w:textAlignment w:val="baseline"/>
        <w:rPr>
          <w:color w:val="3A3A3A"/>
        </w:rPr>
      </w:pPr>
    </w:p>
    <w:p w14:paraId="339B8222" w14:textId="77777777" w:rsidR="00E7656B" w:rsidRDefault="00E7656B" w:rsidP="0029151F">
      <w:pPr>
        <w:pStyle w:val="paragraph"/>
        <w:spacing w:before="0" w:beforeAutospacing="0" w:after="0" w:afterAutospacing="0"/>
        <w:ind w:right="-30"/>
        <w:textAlignment w:val="baseline"/>
        <w:rPr>
          <w:color w:val="3A3A3A"/>
        </w:rPr>
      </w:pPr>
    </w:p>
    <w:p w14:paraId="6C7E46A2" w14:textId="77777777" w:rsidR="00E7656B" w:rsidRDefault="00E7656B" w:rsidP="0029151F">
      <w:pPr>
        <w:pStyle w:val="paragraph"/>
        <w:spacing w:before="0" w:beforeAutospacing="0" w:after="0" w:afterAutospacing="0"/>
        <w:ind w:right="-30"/>
        <w:textAlignment w:val="baseline"/>
        <w:rPr>
          <w:color w:val="3A3A3A"/>
        </w:rPr>
      </w:pPr>
    </w:p>
    <w:p w14:paraId="22B76EAE" w14:textId="77777777" w:rsidR="00E7656B" w:rsidRDefault="00E7656B" w:rsidP="0029151F">
      <w:pPr>
        <w:pStyle w:val="paragraph"/>
        <w:spacing w:before="0" w:beforeAutospacing="0" w:after="0" w:afterAutospacing="0"/>
        <w:ind w:right="-30"/>
        <w:textAlignment w:val="baseline"/>
        <w:rPr>
          <w:color w:val="3A3A3A"/>
        </w:rPr>
      </w:pPr>
    </w:p>
    <w:p w14:paraId="7CED3A4D" w14:textId="77777777" w:rsidR="00E7656B" w:rsidRDefault="00E7656B" w:rsidP="0029151F">
      <w:pPr>
        <w:pStyle w:val="paragraph"/>
        <w:spacing w:before="0" w:beforeAutospacing="0" w:after="0" w:afterAutospacing="0"/>
        <w:ind w:right="-30"/>
        <w:textAlignment w:val="baseline"/>
        <w:rPr>
          <w:color w:val="3A3A3A"/>
        </w:rPr>
      </w:pPr>
    </w:p>
    <w:p w14:paraId="159FD257" w14:textId="77777777" w:rsidR="00E7656B" w:rsidRDefault="00E7656B" w:rsidP="0029151F">
      <w:pPr>
        <w:pStyle w:val="paragraph"/>
        <w:spacing w:before="0" w:beforeAutospacing="0" w:after="0" w:afterAutospacing="0"/>
        <w:ind w:right="-30"/>
        <w:textAlignment w:val="baseline"/>
        <w:rPr>
          <w:color w:val="3A3A3A"/>
        </w:rPr>
      </w:pPr>
    </w:p>
    <w:p w14:paraId="6FB4F77E" w14:textId="77777777" w:rsidR="00E7656B" w:rsidRDefault="00E7656B" w:rsidP="0029151F">
      <w:pPr>
        <w:pStyle w:val="paragraph"/>
        <w:spacing w:before="0" w:beforeAutospacing="0" w:after="0" w:afterAutospacing="0"/>
        <w:ind w:right="-30"/>
        <w:textAlignment w:val="baseline"/>
        <w:rPr>
          <w:color w:val="3A3A3A"/>
        </w:rPr>
      </w:pPr>
    </w:p>
    <w:p w14:paraId="46597A20" w14:textId="77777777" w:rsidR="00E7656B" w:rsidRDefault="00E7656B" w:rsidP="0029151F">
      <w:pPr>
        <w:pStyle w:val="paragraph"/>
        <w:spacing w:before="0" w:beforeAutospacing="0" w:after="0" w:afterAutospacing="0"/>
        <w:ind w:right="-30"/>
        <w:textAlignment w:val="baseline"/>
        <w:rPr>
          <w:color w:val="3A3A3A"/>
        </w:rPr>
      </w:pPr>
    </w:p>
    <w:p w14:paraId="61C5717A" w14:textId="77777777" w:rsidR="00E7656B" w:rsidRDefault="00E7656B" w:rsidP="0029151F">
      <w:pPr>
        <w:pStyle w:val="paragraph"/>
        <w:spacing w:before="0" w:beforeAutospacing="0" w:after="0" w:afterAutospacing="0"/>
        <w:ind w:right="-30"/>
        <w:textAlignment w:val="baseline"/>
        <w:rPr>
          <w:color w:val="3A3A3A"/>
        </w:rPr>
      </w:pPr>
    </w:p>
    <w:p w14:paraId="6DE0B28B" w14:textId="77777777" w:rsidR="00E7656B" w:rsidRDefault="00E7656B" w:rsidP="0029151F">
      <w:pPr>
        <w:pStyle w:val="paragraph"/>
        <w:spacing w:before="0" w:beforeAutospacing="0" w:after="0" w:afterAutospacing="0"/>
        <w:ind w:right="-30"/>
        <w:textAlignment w:val="baseline"/>
        <w:rPr>
          <w:color w:val="3A3A3A"/>
        </w:rPr>
      </w:pPr>
    </w:p>
    <w:p w14:paraId="71FBF391" w14:textId="77777777" w:rsidR="00E7656B" w:rsidRDefault="00E7656B" w:rsidP="0029151F">
      <w:pPr>
        <w:pStyle w:val="paragraph"/>
        <w:spacing w:before="0" w:beforeAutospacing="0" w:after="0" w:afterAutospacing="0"/>
        <w:ind w:right="-30"/>
        <w:textAlignment w:val="baseline"/>
        <w:rPr>
          <w:color w:val="3A3A3A"/>
        </w:rPr>
      </w:pPr>
    </w:p>
    <w:p w14:paraId="699BA932" w14:textId="77777777" w:rsidR="00E7656B" w:rsidRDefault="00E7656B" w:rsidP="0029151F">
      <w:pPr>
        <w:pStyle w:val="paragraph"/>
        <w:spacing w:before="0" w:beforeAutospacing="0" w:after="0" w:afterAutospacing="0"/>
        <w:ind w:right="-30"/>
        <w:textAlignment w:val="baseline"/>
        <w:rPr>
          <w:color w:val="3A3A3A"/>
        </w:rPr>
      </w:pPr>
    </w:p>
    <w:p w14:paraId="6993C673" w14:textId="77777777" w:rsidR="00E7656B" w:rsidRDefault="00E7656B" w:rsidP="0029151F">
      <w:pPr>
        <w:pStyle w:val="paragraph"/>
        <w:spacing w:before="0" w:beforeAutospacing="0" w:after="0" w:afterAutospacing="0"/>
        <w:ind w:right="-30"/>
        <w:textAlignment w:val="baseline"/>
        <w:rPr>
          <w:color w:val="3A3A3A"/>
        </w:rPr>
      </w:pPr>
    </w:p>
    <w:p w14:paraId="2644A07A" w14:textId="77777777" w:rsidR="00E7656B" w:rsidRDefault="00E7656B" w:rsidP="0029151F">
      <w:pPr>
        <w:pStyle w:val="paragraph"/>
        <w:spacing w:before="0" w:beforeAutospacing="0" w:after="0" w:afterAutospacing="0"/>
        <w:ind w:right="-30"/>
        <w:textAlignment w:val="baseline"/>
        <w:rPr>
          <w:color w:val="3A3A3A"/>
        </w:rPr>
      </w:pPr>
    </w:p>
    <w:p w14:paraId="24F80F8D" w14:textId="77777777" w:rsidR="00E7656B" w:rsidRDefault="00E7656B" w:rsidP="0029151F">
      <w:pPr>
        <w:pStyle w:val="paragraph"/>
        <w:spacing w:before="0" w:beforeAutospacing="0" w:after="0" w:afterAutospacing="0"/>
        <w:ind w:right="-30"/>
        <w:textAlignment w:val="baseline"/>
        <w:rPr>
          <w:color w:val="3A3A3A"/>
        </w:rPr>
      </w:pPr>
    </w:p>
    <w:p w14:paraId="175BBD49" w14:textId="77777777" w:rsidR="00705A45" w:rsidRDefault="00705A45" w:rsidP="00BD77EB">
      <w:pPr>
        <w:pStyle w:val="paragraph"/>
        <w:spacing w:before="0" w:beforeAutospacing="0" w:after="0" w:afterAutospacing="0"/>
        <w:ind w:left="720" w:right="-30" w:hanging="720"/>
        <w:textAlignment w:val="baseline"/>
        <w:rPr>
          <w:color w:val="3A3A3A"/>
        </w:rPr>
      </w:pPr>
    </w:p>
    <w:p w14:paraId="688D3C30" w14:textId="5F76F299" w:rsidR="001B543A" w:rsidRPr="001B543A" w:rsidRDefault="001B543A" w:rsidP="001B543A">
      <w:pPr>
        <w:pStyle w:val="paragraph"/>
        <w:spacing w:before="0" w:beforeAutospacing="0" w:after="0" w:afterAutospacing="0"/>
        <w:ind w:left="720" w:right="-30" w:hanging="720"/>
        <w:jc w:val="center"/>
        <w:textAlignment w:val="baseline"/>
        <w:rPr>
          <w:b/>
          <w:bCs/>
          <w:color w:val="3A3A3A"/>
        </w:rPr>
      </w:pPr>
      <w:r w:rsidRPr="001B543A">
        <w:rPr>
          <w:b/>
          <w:bCs/>
          <w:color w:val="3A3A3A"/>
        </w:rPr>
        <w:lastRenderedPageBreak/>
        <w:t>Appendix A</w:t>
      </w:r>
    </w:p>
    <w:p w14:paraId="1A07AA29" w14:textId="77777777" w:rsidR="001B543A" w:rsidRPr="001B543A" w:rsidRDefault="001B543A" w:rsidP="001B543A">
      <w:pPr>
        <w:pStyle w:val="paragraph"/>
        <w:spacing w:before="0" w:beforeAutospacing="0" w:after="0" w:afterAutospacing="0"/>
        <w:ind w:left="720" w:right="-30" w:hanging="720"/>
        <w:jc w:val="center"/>
        <w:textAlignment w:val="baseline"/>
        <w:rPr>
          <w:b/>
          <w:bCs/>
          <w:color w:val="3A3A3A"/>
        </w:rPr>
      </w:pPr>
    </w:p>
    <w:p w14:paraId="2AD20876" w14:textId="2A6BF37E" w:rsidR="001B543A" w:rsidRPr="001B543A" w:rsidRDefault="001B543A" w:rsidP="001B543A">
      <w:pPr>
        <w:pStyle w:val="paragraph"/>
        <w:spacing w:before="0" w:beforeAutospacing="0" w:after="0" w:afterAutospacing="0"/>
        <w:ind w:left="720" w:right="-30" w:hanging="720"/>
        <w:jc w:val="center"/>
        <w:textAlignment w:val="baseline"/>
        <w:rPr>
          <w:b/>
          <w:bCs/>
          <w:color w:val="3A3A3A"/>
        </w:rPr>
      </w:pPr>
      <w:r w:rsidRPr="001B543A">
        <w:rPr>
          <w:b/>
          <w:bCs/>
          <w:color w:val="3A3A3A"/>
        </w:rPr>
        <w:t>Information sheet</w:t>
      </w:r>
      <w:r w:rsidR="001A0A55">
        <w:rPr>
          <w:b/>
          <w:bCs/>
          <w:color w:val="3A3A3A"/>
        </w:rPr>
        <w:t>.</w:t>
      </w:r>
    </w:p>
    <w:p w14:paraId="538A7E4E" w14:textId="77777777" w:rsidR="00410966" w:rsidRDefault="00410966" w:rsidP="00BD77EB">
      <w:pPr>
        <w:pStyle w:val="paragraph"/>
        <w:spacing w:before="0" w:beforeAutospacing="0" w:after="0" w:afterAutospacing="0"/>
        <w:ind w:left="720" w:right="-30" w:hanging="720"/>
        <w:textAlignment w:val="baseline"/>
        <w:rPr>
          <w:color w:val="3A3A3A"/>
        </w:rPr>
      </w:pPr>
    </w:p>
    <w:p w14:paraId="391B7337" w14:textId="77777777" w:rsidR="00410966" w:rsidRDefault="00410966" w:rsidP="00BD77EB">
      <w:pPr>
        <w:pStyle w:val="paragraph"/>
        <w:spacing w:before="0" w:beforeAutospacing="0" w:after="0" w:afterAutospacing="0"/>
        <w:ind w:left="720" w:right="-30" w:hanging="720"/>
        <w:textAlignment w:val="baseline"/>
        <w:rPr>
          <w:color w:val="3A3A3A"/>
        </w:rPr>
      </w:pPr>
    </w:p>
    <w:p w14:paraId="38DD72C3" w14:textId="77777777" w:rsidR="00C65606" w:rsidRPr="006257E1" w:rsidRDefault="00C65606" w:rsidP="004B0EA9">
      <w:pPr>
        <w:pStyle w:val="paragraph"/>
        <w:spacing w:before="0" w:beforeAutospacing="0" w:after="0" w:afterAutospacing="0"/>
        <w:ind w:left="720" w:right="-30" w:hanging="720"/>
        <w:textAlignment w:val="baseline"/>
      </w:pPr>
    </w:p>
    <w:p w14:paraId="32CF3A41" w14:textId="17B15520" w:rsidR="00816BA7" w:rsidRDefault="00E411AD">
      <w:r>
        <w:rPr>
          <w:noProof/>
        </w:rPr>
        <w:drawing>
          <wp:inline distT="0" distB="0" distL="0" distR="0" wp14:anchorId="091B70ED" wp14:editId="1D9F6789">
            <wp:extent cx="5852911" cy="6451430"/>
            <wp:effectExtent l="0" t="0" r="1905" b="635"/>
            <wp:docPr id="620042655"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042655" name="Picture 1" descr="A document with text on i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859102" cy="6458254"/>
                    </a:xfrm>
                    <a:prstGeom prst="rect">
                      <a:avLst/>
                    </a:prstGeom>
                  </pic:spPr>
                </pic:pic>
              </a:graphicData>
            </a:graphic>
          </wp:inline>
        </w:drawing>
      </w:r>
    </w:p>
    <w:p w14:paraId="754A61BC" w14:textId="77777777" w:rsidR="00816BA7" w:rsidRDefault="00816BA7"/>
    <w:p w14:paraId="310EDA30" w14:textId="77777777" w:rsidR="00A25206" w:rsidRDefault="00A25206"/>
    <w:p w14:paraId="092FE5EA" w14:textId="77777777" w:rsidR="00A25206" w:rsidRDefault="00A25206"/>
    <w:p w14:paraId="7ED05824" w14:textId="77777777" w:rsidR="00A25206" w:rsidRDefault="00A25206"/>
    <w:p w14:paraId="34321D46" w14:textId="77777777" w:rsidR="00A25206" w:rsidRDefault="00A25206"/>
    <w:p w14:paraId="032A17B0" w14:textId="77777777" w:rsidR="00A25206" w:rsidRDefault="00A25206"/>
    <w:p w14:paraId="293CA980" w14:textId="77777777" w:rsidR="00A25206" w:rsidRDefault="00A25206"/>
    <w:p w14:paraId="19A83347" w14:textId="36C686BA" w:rsidR="00A25206" w:rsidRPr="001A0A55" w:rsidRDefault="001A0A55" w:rsidP="001A0A55">
      <w:pPr>
        <w:jc w:val="center"/>
        <w:rPr>
          <w:rFonts w:ascii="Times New Roman" w:hAnsi="Times New Roman" w:cs="Times New Roman"/>
          <w:b/>
          <w:bCs/>
        </w:rPr>
      </w:pPr>
      <w:r w:rsidRPr="001A0A55">
        <w:rPr>
          <w:rFonts w:ascii="Times New Roman" w:hAnsi="Times New Roman" w:cs="Times New Roman"/>
          <w:b/>
          <w:bCs/>
        </w:rPr>
        <w:lastRenderedPageBreak/>
        <w:t>Appendix B</w:t>
      </w:r>
    </w:p>
    <w:p w14:paraId="11FCCF61" w14:textId="77777777" w:rsidR="001A0A55" w:rsidRPr="001A0A55" w:rsidRDefault="001A0A55" w:rsidP="001A0A55">
      <w:pPr>
        <w:jc w:val="center"/>
        <w:rPr>
          <w:rFonts w:ascii="Times New Roman" w:hAnsi="Times New Roman" w:cs="Times New Roman"/>
          <w:b/>
          <w:bCs/>
        </w:rPr>
      </w:pPr>
    </w:p>
    <w:p w14:paraId="638685B1" w14:textId="77777777" w:rsidR="00BD56A8" w:rsidRDefault="001A0A55" w:rsidP="001A0A55">
      <w:pPr>
        <w:jc w:val="center"/>
        <w:rPr>
          <w:rFonts w:ascii="Times New Roman" w:hAnsi="Times New Roman" w:cs="Times New Roman"/>
          <w:b/>
          <w:bCs/>
        </w:rPr>
      </w:pPr>
      <w:r w:rsidRPr="001A0A55">
        <w:rPr>
          <w:rFonts w:ascii="Times New Roman" w:hAnsi="Times New Roman" w:cs="Times New Roman"/>
          <w:b/>
          <w:bCs/>
        </w:rPr>
        <w:t>Consent fo</w:t>
      </w:r>
      <w:r w:rsidR="006B6775">
        <w:rPr>
          <w:rFonts w:ascii="Times New Roman" w:hAnsi="Times New Roman" w:cs="Times New Roman"/>
          <w:b/>
          <w:bCs/>
        </w:rPr>
        <w:t>rm.</w:t>
      </w:r>
    </w:p>
    <w:p w14:paraId="35210753" w14:textId="045745E2" w:rsidR="001A0A55" w:rsidRDefault="006B6775" w:rsidP="001A0A55">
      <w:pPr>
        <w:jc w:val="center"/>
        <w:rPr>
          <w:rFonts w:ascii="Times New Roman" w:hAnsi="Times New Roman" w:cs="Times New Roman"/>
          <w:b/>
          <w:bCs/>
        </w:rPr>
      </w:pPr>
      <w:r>
        <w:rPr>
          <w:rFonts w:ascii="Times New Roman" w:hAnsi="Times New Roman" w:cs="Times New Roman"/>
          <w:b/>
          <w:bCs/>
          <w:noProof/>
        </w:rPr>
        <w:drawing>
          <wp:inline distT="0" distB="0" distL="0" distR="0" wp14:anchorId="20F294BB" wp14:editId="750E36AF">
            <wp:extent cx="5731510" cy="6927215"/>
            <wp:effectExtent l="0" t="0" r="0" b="0"/>
            <wp:docPr id="569904316" name="Picture 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04316" name="Picture 2" descr="A paper with text on i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6927215"/>
                    </a:xfrm>
                    <a:prstGeom prst="rect">
                      <a:avLst/>
                    </a:prstGeom>
                  </pic:spPr>
                </pic:pic>
              </a:graphicData>
            </a:graphic>
          </wp:inline>
        </w:drawing>
      </w:r>
    </w:p>
    <w:p w14:paraId="3997C53F" w14:textId="77777777" w:rsidR="00BD56A8" w:rsidRDefault="00BD56A8" w:rsidP="001A0A55">
      <w:pPr>
        <w:jc w:val="center"/>
        <w:rPr>
          <w:rFonts w:ascii="Times New Roman" w:hAnsi="Times New Roman" w:cs="Times New Roman"/>
          <w:b/>
          <w:bCs/>
        </w:rPr>
      </w:pPr>
    </w:p>
    <w:p w14:paraId="7F03B552" w14:textId="77777777" w:rsidR="00BD56A8" w:rsidRDefault="00BD56A8" w:rsidP="001A0A55">
      <w:pPr>
        <w:jc w:val="center"/>
        <w:rPr>
          <w:rFonts w:ascii="Times New Roman" w:hAnsi="Times New Roman" w:cs="Times New Roman"/>
          <w:b/>
          <w:bCs/>
        </w:rPr>
      </w:pPr>
    </w:p>
    <w:p w14:paraId="32DFC52F" w14:textId="77777777" w:rsidR="00BD56A8" w:rsidRDefault="00BD56A8" w:rsidP="001A0A55">
      <w:pPr>
        <w:jc w:val="center"/>
        <w:rPr>
          <w:rFonts w:ascii="Times New Roman" w:hAnsi="Times New Roman" w:cs="Times New Roman"/>
          <w:b/>
          <w:bCs/>
        </w:rPr>
      </w:pPr>
    </w:p>
    <w:p w14:paraId="04115E74" w14:textId="77777777" w:rsidR="00BD56A8" w:rsidRDefault="00BD56A8" w:rsidP="001A0A55">
      <w:pPr>
        <w:jc w:val="center"/>
        <w:rPr>
          <w:rFonts w:ascii="Times New Roman" w:hAnsi="Times New Roman" w:cs="Times New Roman"/>
          <w:b/>
          <w:bCs/>
        </w:rPr>
      </w:pPr>
    </w:p>
    <w:p w14:paraId="13837F33" w14:textId="77777777" w:rsidR="00BD56A8" w:rsidRDefault="00BD56A8" w:rsidP="001A0A55">
      <w:pPr>
        <w:jc w:val="center"/>
        <w:rPr>
          <w:rFonts w:ascii="Times New Roman" w:hAnsi="Times New Roman" w:cs="Times New Roman"/>
          <w:b/>
          <w:bCs/>
        </w:rPr>
      </w:pPr>
    </w:p>
    <w:p w14:paraId="2228DD02" w14:textId="77777777" w:rsidR="00BD56A8" w:rsidRDefault="00BD56A8" w:rsidP="001A0A55">
      <w:pPr>
        <w:jc w:val="center"/>
        <w:rPr>
          <w:rFonts w:ascii="Times New Roman" w:hAnsi="Times New Roman" w:cs="Times New Roman"/>
          <w:b/>
          <w:bCs/>
        </w:rPr>
      </w:pPr>
    </w:p>
    <w:p w14:paraId="3D7C3C85" w14:textId="77777777" w:rsidR="00BD56A8" w:rsidRDefault="00BD56A8" w:rsidP="001A0A55">
      <w:pPr>
        <w:jc w:val="center"/>
        <w:rPr>
          <w:rFonts w:ascii="Times New Roman" w:hAnsi="Times New Roman" w:cs="Times New Roman"/>
          <w:b/>
          <w:bCs/>
        </w:rPr>
      </w:pPr>
    </w:p>
    <w:p w14:paraId="3D9F92AC" w14:textId="77777777" w:rsidR="00BD56A8" w:rsidRDefault="00BD56A8" w:rsidP="001A0A55">
      <w:pPr>
        <w:jc w:val="center"/>
        <w:rPr>
          <w:rFonts w:ascii="Times New Roman" w:hAnsi="Times New Roman" w:cs="Times New Roman"/>
          <w:b/>
          <w:bCs/>
        </w:rPr>
      </w:pPr>
    </w:p>
    <w:p w14:paraId="46093D74" w14:textId="76A360DA" w:rsidR="00BD56A8" w:rsidRDefault="00BD56A8" w:rsidP="001A0A55">
      <w:pPr>
        <w:jc w:val="center"/>
        <w:rPr>
          <w:rFonts w:ascii="Times New Roman" w:hAnsi="Times New Roman" w:cs="Times New Roman"/>
          <w:b/>
          <w:bCs/>
        </w:rPr>
      </w:pPr>
      <w:r>
        <w:rPr>
          <w:rFonts w:ascii="Times New Roman" w:hAnsi="Times New Roman" w:cs="Times New Roman"/>
          <w:b/>
          <w:bCs/>
        </w:rPr>
        <w:lastRenderedPageBreak/>
        <w:t>Appendix C</w:t>
      </w:r>
    </w:p>
    <w:p w14:paraId="278ECA8B" w14:textId="77777777" w:rsidR="00BD56A8" w:rsidRDefault="00BD56A8" w:rsidP="001A0A55">
      <w:pPr>
        <w:jc w:val="center"/>
        <w:rPr>
          <w:rFonts w:ascii="Times New Roman" w:hAnsi="Times New Roman" w:cs="Times New Roman"/>
          <w:b/>
          <w:bCs/>
        </w:rPr>
      </w:pPr>
    </w:p>
    <w:p w14:paraId="2382E648" w14:textId="20278AA6" w:rsidR="00BD56A8" w:rsidRDefault="00BD56A8" w:rsidP="001A0A55">
      <w:pPr>
        <w:jc w:val="center"/>
        <w:rPr>
          <w:rFonts w:ascii="Times New Roman" w:hAnsi="Times New Roman" w:cs="Times New Roman"/>
          <w:b/>
          <w:bCs/>
        </w:rPr>
      </w:pPr>
      <w:r>
        <w:rPr>
          <w:rFonts w:ascii="Times New Roman" w:hAnsi="Times New Roman" w:cs="Times New Roman"/>
          <w:b/>
          <w:bCs/>
        </w:rPr>
        <w:t>Debrief Sheet</w:t>
      </w:r>
    </w:p>
    <w:p w14:paraId="739BB3CA" w14:textId="77777777" w:rsidR="00BD56A8" w:rsidRDefault="00BD56A8" w:rsidP="001A0A55">
      <w:pPr>
        <w:jc w:val="center"/>
        <w:rPr>
          <w:rFonts w:ascii="Times New Roman" w:hAnsi="Times New Roman" w:cs="Times New Roman"/>
          <w:b/>
          <w:bCs/>
        </w:rPr>
      </w:pPr>
    </w:p>
    <w:p w14:paraId="01568FA0" w14:textId="5BA768D4" w:rsidR="009969EA" w:rsidRDefault="00F20885" w:rsidP="00055696">
      <w:pPr>
        <w:jc w:val="center"/>
        <w:rPr>
          <w:rFonts w:ascii="Times New Roman" w:hAnsi="Times New Roman" w:cs="Times New Roman"/>
          <w:b/>
          <w:bCs/>
        </w:rPr>
      </w:pPr>
      <w:r>
        <w:rPr>
          <w:rFonts w:ascii="Times New Roman" w:hAnsi="Times New Roman" w:cs="Times New Roman"/>
          <w:b/>
          <w:bCs/>
          <w:noProof/>
        </w:rPr>
        <w:drawing>
          <wp:inline distT="0" distB="0" distL="0" distR="0" wp14:anchorId="4B591108" wp14:editId="201AAEDC">
            <wp:extent cx="5731510" cy="7216775"/>
            <wp:effectExtent l="0" t="0" r="0" b="0"/>
            <wp:docPr id="792668073" name="Picture 3"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668073" name="Picture 3" descr="A paper with text on i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7216775"/>
                    </a:xfrm>
                    <a:prstGeom prst="rect">
                      <a:avLst/>
                    </a:prstGeom>
                  </pic:spPr>
                </pic:pic>
              </a:graphicData>
            </a:graphic>
          </wp:inline>
        </w:drawing>
      </w:r>
    </w:p>
    <w:p w14:paraId="133E5F87" w14:textId="77777777" w:rsidR="0029151F" w:rsidRDefault="0029151F" w:rsidP="001A0A55">
      <w:pPr>
        <w:jc w:val="center"/>
        <w:rPr>
          <w:rFonts w:ascii="Times New Roman" w:hAnsi="Times New Roman" w:cs="Times New Roman"/>
          <w:b/>
          <w:bCs/>
        </w:rPr>
      </w:pPr>
    </w:p>
    <w:p w14:paraId="618418A0" w14:textId="77777777" w:rsidR="0029151F" w:rsidRDefault="0029151F" w:rsidP="001A0A55">
      <w:pPr>
        <w:jc w:val="center"/>
        <w:rPr>
          <w:rFonts w:ascii="Times New Roman" w:hAnsi="Times New Roman" w:cs="Times New Roman"/>
          <w:b/>
          <w:bCs/>
        </w:rPr>
      </w:pPr>
    </w:p>
    <w:p w14:paraId="711928F2" w14:textId="77777777" w:rsidR="0029151F" w:rsidRDefault="0029151F" w:rsidP="001A0A55">
      <w:pPr>
        <w:jc w:val="center"/>
        <w:rPr>
          <w:rFonts w:ascii="Times New Roman" w:hAnsi="Times New Roman" w:cs="Times New Roman"/>
          <w:b/>
          <w:bCs/>
        </w:rPr>
      </w:pPr>
    </w:p>
    <w:p w14:paraId="02BC33A2" w14:textId="77777777" w:rsidR="0029151F" w:rsidRDefault="0029151F" w:rsidP="001A0A55">
      <w:pPr>
        <w:jc w:val="center"/>
        <w:rPr>
          <w:rFonts w:ascii="Times New Roman" w:hAnsi="Times New Roman" w:cs="Times New Roman"/>
          <w:b/>
          <w:bCs/>
        </w:rPr>
      </w:pPr>
    </w:p>
    <w:p w14:paraId="18E70701" w14:textId="77777777" w:rsidR="0029151F" w:rsidRDefault="0029151F" w:rsidP="001A0A55">
      <w:pPr>
        <w:jc w:val="center"/>
        <w:rPr>
          <w:rFonts w:ascii="Times New Roman" w:hAnsi="Times New Roman" w:cs="Times New Roman"/>
          <w:b/>
          <w:bCs/>
        </w:rPr>
      </w:pPr>
    </w:p>
    <w:p w14:paraId="1F398107" w14:textId="09158048" w:rsidR="000D00DA" w:rsidRDefault="000D00DA" w:rsidP="001A0A55">
      <w:pPr>
        <w:jc w:val="center"/>
        <w:rPr>
          <w:rFonts w:ascii="Times New Roman" w:hAnsi="Times New Roman" w:cs="Times New Roman"/>
          <w:b/>
          <w:bCs/>
        </w:rPr>
      </w:pPr>
      <w:r>
        <w:rPr>
          <w:rFonts w:ascii="Times New Roman" w:hAnsi="Times New Roman" w:cs="Times New Roman"/>
          <w:b/>
          <w:bCs/>
        </w:rPr>
        <w:lastRenderedPageBreak/>
        <w:t xml:space="preserve">Appendix D </w:t>
      </w:r>
    </w:p>
    <w:p w14:paraId="52FD6D7D" w14:textId="77777777" w:rsidR="000D00DA" w:rsidRDefault="000D00DA" w:rsidP="001A0A55">
      <w:pPr>
        <w:jc w:val="center"/>
        <w:rPr>
          <w:rFonts w:ascii="Times New Roman" w:hAnsi="Times New Roman" w:cs="Times New Roman"/>
          <w:b/>
          <w:bCs/>
        </w:rPr>
      </w:pPr>
    </w:p>
    <w:p w14:paraId="3CDBCB02" w14:textId="26A7E92A" w:rsidR="000D00DA" w:rsidRDefault="000D00DA" w:rsidP="001A0A55">
      <w:pPr>
        <w:jc w:val="center"/>
        <w:rPr>
          <w:rFonts w:ascii="Times New Roman" w:hAnsi="Times New Roman" w:cs="Times New Roman"/>
          <w:b/>
          <w:bCs/>
        </w:rPr>
      </w:pPr>
      <w:r w:rsidRPr="000D00DA">
        <w:rPr>
          <w:rFonts w:ascii="Times New Roman" w:hAnsi="Times New Roman" w:cs="Times New Roman"/>
          <w:b/>
          <w:bCs/>
          <w:color w:val="3A3A3A"/>
          <w:shd w:val="clear" w:color="auto" w:fill="FFFFFF"/>
        </w:rPr>
        <w:t xml:space="preserve">The </w:t>
      </w:r>
      <w:r w:rsidR="00055696">
        <w:rPr>
          <w:rFonts w:ascii="Times New Roman" w:hAnsi="Times New Roman" w:cs="Times New Roman"/>
          <w:b/>
          <w:bCs/>
          <w:color w:val="3A3A3A"/>
          <w:shd w:val="clear" w:color="auto" w:fill="FFFFFF"/>
        </w:rPr>
        <w:t>S</w:t>
      </w:r>
      <w:r w:rsidRPr="000D00DA">
        <w:rPr>
          <w:rFonts w:ascii="Times New Roman" w:hAnsi="Times New Roman" w:cs="Times New Roman"/>
          <w:b/>
          <w:bCs/>
          <w:color w:val="3A3A3A"/>
          <w:shd w:val="clear" w:color="auto" w:fill="FFFFFF"/>
        </w:rPr>
        <w:t xml:space="preserve">ocial </w:t>
      </w:r>
      <w:r w:rsidR="00055696">
        <w:rPr>
          <w:rFonts w:ascii="Times New Roman" w:hAnsi="Times New Roman" w:cs="Times New Roman"/>
          <w:b/>
          <w:bCs/>
          <w:color w:val="3A3A3A"/>
          <w:shd w:val="clear" w:color="auto" w:fill="FFFFFF"/>
        </w:rPr>
        <w:t>R</w:t>
      </w:r>
      <w:r w:rsidRPr="000D00DA">
        <w:rPr>
          <w:rFonts w:ascii="Times New Roman" w:hAnsi="Times New Roman" w:cs="Times New Roman"/>
          <w:b/>
          <w:bCs/>
          <w:color w:val="3A3A3A"/>
          <w:shd w:val="clear" w:color="auto" w:fill="FFFFFF"/>
        </w:rPr>
        <w:t xml:space="preserve">oles </w:t>
      </w:r>
      <w:r w:rsidR="00055696">
        <w:rPr>
          <w:rFonts w:ascii="Times New Roman" w:hAnsi="Times New Roman" w:cs="Times New Roman"/>
          <w:b/>
          <w:bCs/>
          <w:color w:val="3A3A3A"/>
          <w:shd w:val="clear" w:color="auto" w:fill="FFFFFF"/>
        </w:rPr>
        <w:t>Q</w:t>
      </w:r>
      <w:r w:rsidRPr="000D00DA">
        <w:rPr>
          <w:rFonts w:ascii="Times New Roman" w:hAnsi="Times New Roman" w:cs="Times New Roman"/>
          <w:b/>
          <w:bCs/>
          <w:color w:val="3A3A3A"/>
          <w:shd w:val="clear" w:color="auto" w:fill="FFFFFF"/>
        </w:rPr>
        <w:t>uestionnaire (Baber</w:t>
      </w:r>
      <w:r w:rsidR="00E1485C">
        <w:rPr>
          <w:rFonts w:ascii="Times New Roman" w:hAnsi="Times New Roman" w:cs="Times New Roman"/>
          <w:b/>
          <w:bCs/>
          <w:color w:val="3A3A3A"/>
          <w:shd w:val="clear" w:color="auto" w:fill="FFFFFF"/>
        </w:rPr>
        <w:t xml:space="preserve"> </w:t>
      </w:r>
      <w:r w:rsidRPr="000D00DA">
        <w:rPr>
          <w:rFonts w:ascii="Times New Roman" w:hAnsi="Times New Roman" w:cs="Times New Roman"/>
          <w:b/>
          <w:bCs/>
          <w:color w:val="3A3A3A"/>
          <w:shd w:val="clear" w:color="auto" w:fill="FFFFFF"/>
        </w:rPr>
        <w:t>&amp; Jenkins Tucker</w:t>
      </w:r>
      <w:r w:rsidRPr="000D00DA">
        <w:rPr>
          <w:rFonts w:ascii="Times New Roman" w:hAnsi="Times New Roman" w:cs="Times New Roman"/>
          <w:b/>
          <w:bCs/>
        </w:rPr>
        <w:t>, 2006)</w:t>
      </w:r>
      <w:r w:rsidR="00055696">
        <w:rPr>
          <w:rFonts w:ascii="Times New Roman" w:hAnsi="Times New Roman" w:cs="Times New Roman"/>
          <w:b/>
          <w:bCs/>
        </w:rPr>
        <w:t>.</w:t>
      </w:r>
    </w:p>
    <w:p w14:paraId="79ED69CA" w14:textId="77777777" w:rsidR="00055696" w:rsidRDefault="00055696" w:rsidP="001A0A55">
      <w:pPr>
        <w:jc w:val="center"/>
        <w:rPr>
          <w:rFonts w:ascii="Times New Roman" w:hAnsi="Times New Roman" w:cs="Times New Roman"/>
          <w:b/>
          <w:bCs/>
        </w:rPr>
      </w:pPr>
    </w:p>
    <w:p w14:paraId="3C59AD05" w14:textId="77777777" w:rsidR="00055696" w:rsidRDefault="00055696" w:rsidP="001A0A55">
      <w:pPr>
        <w:jc w:val="center"/>
        <w:rPr>
          <w:rFonts w:ascii="Times New Roman" w:hAnsi="Times New Roman" w:cs="Times New Roman"/>
          <w:b/>
          <w:bCs/>
        </w:rPr>
      </w:pPr>
    </w:p>
    <w:p w14:paraId="32E9DF8C" w14:textId="77777777" w:rsidR="00055696" w:rsidRDefault="00055696" w:rsidP="001A0A55">
      <w:pPr>
        <w:jc w:val="center"/>
        <w:rPr>
          <w:rFonts w:ascii="Times New Roman" w:hAnsi="Times New Roman" w:cs="Times New Roman"/>
          <w:b/>
          <w:bCs/>
        </w:rPr>
      </w:pPr>
    </w:p>
    <w:p w14:paraId="7DF6792C" w14:textId="4980EF0A" w:rsidR="00055696" w:rsidRDefault="00055696" w:rsidP="001A0A55">
      <w:pPr>
        <w:jc w:val="center"/>
        <w:rPr>
          <w:rFonts w:ascii="Times New Roman" w:hAnsi="Times New Roman" w:cs="Times New Roman"/>
          <w:b/>
          <w:bCs/>
        </w:rPr>
      </w:pPr>
      <w:r>
        <w:rPr>
          <w:rFonts w:ascii="Times New Roman" w:hAnsi="Times New Roman" w:cs="Times New Roman"/>
          <w:b/>
          <w:bCs/>
          <w:noProof/>
        </w:rPr>
        <w:drawing>
          <wp:inline distT="0" distB="0" distL="0" distR="0" wp14:anchorId="725F322A" wp14:editId="3D79E46A">
            <wp:extent cx="4127500" cy="7061200"/>
            <wp:effectExtent l="0" t="0" r="0" b="0"/>
            <wp:docPr id="937684380" name="Picture 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84380" name="Picture 4" descr="A paper with text on i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127500" cy="7061200"/>
                    </a:xfrm>
                    <a:prstGeom prst="rect">
                      <a:avLst/>
                    </a:prstGeom>
                  </pic:spPr>
                </pic:pic>
              </a:graphicData>
            </a:graphic>
          </wp:inline>
        </w:drawing>
      </w:r>
    </w:p>
    <w:p w14:paraId="0D5E3755" w14:textId="77777777" w:rsidR="003C14D0" w:rsidRDefault="003C14D0" w:rsidP="001A0A55">
      <w:pPr>
        <w:jc w:val="center"/>
        <w:rPr>
          <w:rFonts w:ascii="Times New Roman" w:hAnsi="Times New Roman" w:cs="Times New Roman"/>
          <w:b/>
          <w:bCs/>
        </w:rPr>
      </w:pPr>
    </w:p>
    <w:p w14:paraId="2AE6EE43" w14:textId="77777777" w:rsidR="0029151F" w:rsidRDefault="0029151F" w:rsidP="001A0A55">
      <w:pPr>
        <w:jc w:val="center"/>
        <w:rPr>
          <w:rFonts w:ascii="Times New Roman" w:hAnsi="Times New Roman" w:cs="Times New Roman"/>
          <w:b/>
          <w:bCs/>
        </w:rPr>
      </w:pPr>
    </w:p>
    <w:p w14:paraId="0DA4FA3C" w14:textId="77777777" w:rsidR="0029151F" w:rsidRDefault="0029151F" w:rsidP="001A0A55">
      <w:pPr>
        <w:jc w:val="center"/>
        <w:rPr>
          <w:rFonts w:ascii="Times New Roman" w:hAnsi="Times New Roman" w:cs="Times New Roman"/>
          <w:b/>
          <w:bCs/>
        </w:rPr>
      </w:pPr>
    </w:p>
    <w:p w14:paraId="35E671C6" w14:textId="77777777" w:rsidR="003C14D0" w:rsidRDefault="003C14D0" w:rsidP="001A0A55">
      <w:pPr>
        <w:jc w:val="center"/>
        <w:rPr>
          <w:rFonts w:ascii="Times New Roman" w:hAnsi="Times New Roman" w:cs="Times New Roman"/>
          <w:b/>
          <w:bCs/>
        </w:rPr>
      </w:pPr>
    </w:p>
    <w:p w14:paraId="09B6B843" w14:textId="390898E7" w:rsidR="003C14D0" w:rsidRDefault="003C14D0" w:rsidP="001A0A55">
      <w:pPr>
        <w:jc w:val="center"/>
        <w:rPr>
          <w:rFonts w:ascii="Times New Roman" w:hAnsi="Times New Roman" w:cs="Times New Roman"/>
          <w:b/>
          <w:bCs/>
        </w:rPr>
      </w:pPr>
      <w:r>
        <w:rPr>
          <w:rFonts w:ascii="Times New Roman" w:hAnsi="Times New Roman" w:cs="Times New Roman"/>
          <w:b/>
          <w:bCs/>
        </w:rPr>
        <w:lastRenderedPageBreak/>
        <w:t xml:space="preserve">Appendix E </w:t>
      </w:r>
    </w:p>
    <w:p w14:paraId="102EA9F6" w14:textId="77777777" w:rsidR="003C14D0" w:rsidRDefault="003C14D0" w:rsidP="001A0A55">
      <w:pPr>
        <w:jc w:val="center"/>
        <w:rPr>
          <w:rFonts w:ascii="Times New Roman" w:hAnsi="Times New Roman" w:cs="Times New Roman"/>
          <w:b/>
          <w:bCs/>
        </w:rPr>
      </w:pPr>
    </w:p>
    <w:p w14:paraId="16242F13" w14:textId="0CBB739E" w:rsidR="003C14D0" w:rsidRDefault="003C14D0" w:rsidP="001A0A55">
      <w:pPr>
        <w:jc w:val="center"/>
        <w:rPr>
          <w:rFonts w:ascii="Times New Roman" w:hAnsi="Times New Roman" w:cs="Times New Roman"/>
          <w:b/>
          <w:bCs/>
        </w:rPr>
      </w:pPr>
      <w:r>
        <w:rPr>
          <w:rFonts w:ascii="Times New Roman" w:hAnsi="Times New Roman" w:cs="Times New Roman"/>
          <w:b/>
          <w:bCs/>
        </w:rPr>
        <w:t xml:space="preserve">Full SPSS output. </w:t>
      </w:r>
    </w:p>
    <w:p w14:paraId="3DDA71A0" w14:textId="77777777" w:rsidR="00157CB6" w:rsidRDefault="00157CB6" w:rsidP="001A0A55">
      <w:pPr>
        <w:jc w:val="center"/>
        <w:rPr>
          <w:rFonts w:ascii="Times New Roman" w:hAnsi="Times New Roman" w:cs="Times New Roman"/>
          <w:b/>
          <w:bCs/>
        </w:rPr>
      </w:pPr>
    </w:p>
    <w:p w14:paraId="10E8D708" w14:textId="78DD4FEC" w:rsidR="00157CB6" w:rsidRDefault="00B72F62" w:rsidP="001A0A55">
      <w:pPr>
        <w:jc w:val="center"/>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62336" behindDoc="0" locked="0" layoutInCell="1" allowOverlap="1" wp14:anchorId="5D500A6B" wp14:editId="00511CA5">
                <wp:simplePos x="0" y="0"/>
                <wp:positionH relativeFrom="column">
                  <wp:posOffset>466344</wp:posOffset>
                </wp:positionH>
                <wp:positionV relativeFrom="paragraph">
                  <wp:posOffset>787527</wp:posOffset>
                </wp:positionV>
                <wp:extent cx="2185416" cy="100584"/>
                <wp:effectExtent l="0" t="0" r="12065" b="13970"/>
                <wp:wrapNone/>
                <wp:docPr id="1536246368" name="Rectangle 3"/>
                <wp:cNvGraphicFramePr/>
                <a:graphic xmlns:a="http://schemas.openxmlformats.org/drawingml/2006/main">
                  <a:graphicData uri="http://schemas.microsoft.com/office/word/2010/wordprocessingShape">
                    <wps:wsp>
                      <wps:cNvSpPr/>
                      <wps:spPr>
                        <a:xfrm>
                          <a:off x="0" y="0"/>
                          <a:ext cx="2185416" cy="100584"/>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4A9255" id="Rectangle 3" o:spid="_x0000_s1026" style="position:absolute;margin-left:36.7pt;margin-top:62pt;width:172.1pt;height:7.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" fillcolor="black [3200]" strokecolor="black [480]" strokeweight="1pt"/>
            </w:pict>
          </mc:Fallback>
        </mc:AlternateContent>
      </w:r>
      <w:r w:rsidR="00E770EE">
        <w:rPr>
          <w:rFonts w:ascii="Times New Roman" w:hAnsi="Times New Roman" w:cs="Times New Roman"/>
          <w:b/>
          <w:bCs/>
          <w:noProof/>
        </w:rPr>
        <w:drawing>
          <wp:inline distT="0" distB="0" distL="0" distR="0" wp14:anchorId="37F46804" wp14:editId="102FD1FA">
            <wp:extent cx="5731510" cy="3602990"/>
            <wp:effectExtent l="0" t="0" r="0" b="3810"/>
            <wp:docPr id="1583194648"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194648" name="Picture 1" descr="A screenshot of a spreadshee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602990"/>
                    </a:xfrm>
                    <a:prstGeom prst="rect">
                      <a:avLst/>
                    </a:prstGeom>
                  </pic:spPr>
                </pic:pic>
              </a:graphicData>
            </a:graphic>
          </wp:inline>
        </w:drawing>
      </w:r>
    </w:p>
    <w:p w14:paraId="3A44D832" w14:textId="77777777" w:rsidR="00E770EE" w:rsidRDefault="00E770EE" w:rsidP="001A0A55">
      <w:pPr>
        <w:jc w:val="center"/>
        <w:rPr>
          <w:rFonts w:ascii="Times New Roman" w:hAnsi="Times New Roman" w:cs="Times New Roman"/>
          <w:b/>
          <w:bCs/>
        </w:rPr>
      </w:pPr>
    </w:p>
    <w:p w14:paraId="2FBF024A" w14:textId="5052803B" w:rsidR="00E770EE" w:rsidRPr="000D00DA" w:rsidRDefault="00E770EE" w:rsidP="001A0A55">
      <w:pPr>
        <w:jc w:val="center"/>
        <w:rPr>
          <w:rFonts w:ascii="Times New Roman" w:hAnsi="Times New Roman" w:cs="Times New Roman"/>
          <w:b/>
          <w:bCs/>
        </w:rPr>
      </w:pPr>
      <w:r>
        <w:rPr>
          <w:rFonts w:ascii="Times New Roman" w:hAnsi="Times New Roman" w:cs="Times New Roman"/>
          <w:b/>
          <w:bCs/>
          <w:noProof/>
        </w:rPr>
        <w:drawing>
          <wp:inline distT="0" distB="0" distL="0" distR="0" wp14:anchorId="080E255D" wp14:editId="49FD298D">
            <wp:extent cx="2651760" cy="2625176"/>
            <wp:effectExtent l="0" t="0" r="2540" b="3810"/>
            <wp:docPr id="7315748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7485" name="Picture 2"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70439" cy="2643668"/>
                    </a:xfrm>
                    <a:prstGeom prst="rect">
                      <a:avLst/>
                    </a:prstGeom>
                  </pic:spPr>
                </pic:pic>
              </a:graphicData>
            </a:graphic>
          </wp:inline>
        </w:drawing>
      </w:r>
    </w:p>
    <w:sectPr w:rsidR="00E770EE" w:rsidRPr="000D00DA" w:rsidSect="00AA7C39">
      <w:headerReference w:type="even" r:id="rId43"/>
      <w:head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1FD5D" w14:textId="77777777" w:rsidR="00AA7C39" w:rsidRDefault="00AA7C39" w:rsidP="00816BA7">
      <w:r>
        <w:separator/>
      </w:r>
    </w:p>
  </w:endnote>
  <w:endnote w:type="continuationSeparator" w:id="0">
    <w:p w14:paraId="64598533" w14:textId="77777777" w:rsidR="00AA7C39" w:rsidRDefault="00AA7C39" w:rsidP="00816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6F102" w14:textId="77777777" w:rsidR="00AA7C39" w:rsidRDefault="00AA7C39" w:rsidP="00816BA7">
      <w:r>
        <w:separator/>
      </w:r>
    </w:p>
  </w:footnote>
  <w:footnote w:type="continuationSeparator" w:id="0">
    <w:p w14:paraId="5A90C416" w14:textId="77777777" w:rsidR="00AA7C39" w:rsidRDefault="00AA7C39" w:rsidP="00816B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5392399"/>
      <w:docPartObj>
        <w:docPartGallery w:val="Page Numbers (Top of Page)"/>
        <w:docPartUnique/>
      </w:docPartObj>
    </w:sdtPr>
    <w:sdtContent>
      <w:p w14:paraId="0FAB870C" w14:textId="40BCB8BE" w:rsidR="00816BA7" w:rsidRDefault="00816BA7" w:rsidP="001E71B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D58711" w14:textId="77777777" w:rsidR="00816BA7" w:rsidRDefault="00816BA7" w:rsidP="00816BA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6095760"/>
      <w:docPartObj>
        <w:docPartGallery w:val="Page Numbers (Top of Page)"/>
        <w:docPartUnique/>
      </w:docPartObj>
    </w:sdtPr>
    <w:sdtContent>
      <w:p w14:paraId="5FF60647" w14:textId="29D500FE" w:rsidR="00816BA7" w:rsidRDefault="00816BA7" w:rsidP="001E71B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B341F5" w14:textId="77777777" w:rsidR="00816BA7" w:rsidRDefault="00816BA7" w:rsidP="00816BA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BA7"/>
    <w:rsid w:val="00005C1B"/>
    <w:rsid w:val="0001033E"/>
    <w:rsid w:val="00013723"/>
    <w:rsid w:val="00014298"/>
    <w:rsid w:val="000204A8"/>
    <w:rsid w:val="00020532"/>
    <w:rsid w:val="00020C8F"/>
    <w:rsid w:val="00022707"/>
    <w:rsid w:val="000227C9"/>
    <w:rsid w:val="000228EB"/>
    <w:rsid w:val="00025C06"/>
    <w:rsid w:val="00026F9C"/>
    <w:rsid w:val="00030676"/>
    <w:rsid w:val="0003149C"/>
    <w:rsid w:val="000355F4"/>
    <w:rsid w:val="00037F88"/>
    <w:rsid w:val="00041800"/>
    <w:rsid w:val="00042701"/>
    <w:rsid w:val="0004271C"/>
    <w:rsid w:val="000451ED"/>
    <w:rsid w:val="000464E9"/>
    <w:rsid w:val="00047D25"/>
    <w:rsid w:val="00050487"/>
    <w:rsid w:val="00055696"/>
    <w:rsid w:val="00056EC0"/>
    <w:rsid w:val="00057458"/>
    <w:rsid w:val="00057550"/>
    <w:rsid w:val="00060980"/>
    <w:rsid w:val="000634E8"/>
    <w:rsid w:val="000673F4"/>
    <w:rsid w:val="00071A1C"/>
    <w:rsid w:val="00076DF2"/>
    <w:rsid w:val="00083819"/>
    <w:rsid w:val="00094E68"/>
    <w:rsid w:val="00095CB5"/>
    <w:rsid w:val="0009643B"/>
    <w:rsid w:val="000A00F1"/>
    <w:rsid w:val="000A20AD"/>
    <w:rsid w:val="000A25D1"/>
    <w:rsid w:val="000A367A"/>
    <w:rsid w:val="000A611A"/>
    <w:rsid w:val="000A7312"/>
    <w:rsid w:val="000B63AD"/>
    <w:rsid w:val="000C584C"/>
    <w:rsid w:val="000D00DA"/>
    <w:rsid w:val="000D69DA"/>
    <w:rsid w:val="000D7F49"/>
    <w:rsid w:val="000E0D69"/>
    <w:rsid w:val="000E1498"/>
    <w:rsid w:val="000E15E2"/>
    <w:rsid w:val="000E19DE"/>
    <w:rsid w:val="0010122B"/>
    <w:rsid w:val="001218F6"/>
    <w:rsid w:val="0012343B"/>
    <w:rsid w:val="00126818"/>
    <w:rsid w:val="00126F2E"/>
    <w:rsid w:val="0012709A"/>
    <w:rsid w:val="00127CEC"/>
    <w:rsid w:val="001317F1"/>
    <w:rsid w:val="0014271E"/>
    <w:rsid w:val="00142791"/>
    <w:rsid w:val="0014490A"/>
    <w:rsid w:val="00146577"/>
    <w:rsid w:val="00146DF4"/>
    <w:rsid w:val="0014758C"/>
    <w:rsid w:val="001502D3"/>
    <w:rsid w:val="00150386"/>
    <w:rsid w:val="0015194B"/>
    <w:rsid w:val="00152E8F"/>
    <w:rsid w:val="00156B7E"/>
    <w:rsid w:val="00157CB6"/>
    <w:rsid w:val="001603B6"/>
    <w:rsid w:val="00160423"/>
    <w:rsid w:val="00162B9E"/>
    <w:rsid w:val="00162EA7"/>
    <w:rsid w:val="00165B72"/>
    <w:rsid w:val="00166B7E"/>
    <w:rsid w:val="00167254"/>
    <w:rsid w:val="001672F4"/>
    <w:rsid w:val="001728EE"/>
    <w:rsid w:val="00172ADF"/>
    <w:rsid w:val="00173F32"/>
    <w:rsid w:val="0017512B"/>
    <w:rsid w:val="001839A9"/>
    <w:rsid w:val="00184C77"/>
    <w:rsid w:val="0019034C"/>
    <w:rsid w:val="001910CB"/>
    <w:rsid w:val="001A0A55"/>
    <w:rsid w:val="001A18C2"/>
    <w:rsid w:val="001A1B33"/>
    <w:rsid w:val="001A2FD3"/>
    <w:rsid w:val="001A30A0"/>
    <w:rsid w:val="001A3C8E"/>
    <w:rsid w:val="001B031E"/>
    <w:rsid w:val="001B28AC"/>
    <w:rsid w:val="001B5085"/>
    <w:rsid w:val="001B543A"/>
    <w:rsid w:val="001B6AB5"/>
    <w:rsid w:val="001C1880"/>
    <w:rsid w:val="001C422B"/>
    <w:rsid w:val="001F1615"/>
    <w:rsid w:val="00203673"/>
    <w:rsid w:val="0020663D"/>
    <w:rsid w:val="002105B3"/>
    <w:rsid w:val="00211C8F"/>
    <w:rsid w:val="002137D7"/>
    <w:rsid w:val="002139FE"/>
    <w:rsid w:val="0021575C"/>
    <w:rsid w:val="00220524"/>
    <w:rsid w:val="00221BC7"/>
    <w:rsid w:val="00222D3C"/>
    <w:rsid w:val="0022374D"/>
    <w:rsid w:val="00224209"/>
    <w:rsid w:val="002254EA"/>
    <w:rsid w:val="002263DE"/>
    <w:rsid w:val="002267CE"/>
    <w:rsid w:val="00227654"/>
    <w:rsid w:val="002351A0"/>
    <w:rsid w:val="00235B71"/>
    <w:rsid w:val="00236CB3"/>
    <w:rsid w:val="00240532"/>
    <w:rsid w:val="002518D6"/>
    <w:rsid w:val="00251DD2"/>
    <w:rsid w:val="0025494F"/>
    <w:rsid w:val="00256905"/>
    <w:rsid w:val="002571CC"/>
    <w:rsid w:val="00267FE0"/>
    <w:rsid w:val="00270B20"/>
    <w:rsid w:val="00274DD4"/>
    <w:rsid w:val="002810CD"/>
    <w:rsid w:val="002843B1"/>
    <w:rsid w:val="00287D43"/>
    <w:rsid w:val="0029151F"/>
    <w:rsid w:val="002939B6"/>
    <w:rsid w:val="00296406"/>
    <w:rsid w:val="002A1E21"/>
    <w:rsid w:val="002A566E"/>
    <w:rsid w:val="002B006F"/>
    <w:rsid w:val="002B568E"/>
    <w:rsid w:val="002B7BCE"/>
    <w:rsid w:val="002C5947"/>
    <w:rsid w:val="002D1315"/>
    <w:rsid w:val="002D1FB0"/>
    <w:rsid w:val="002E5A67"/>
    <w:rsid w:val="002E6D78"/>
    <w:rsid w:val="002F0B1B"/>
    <w:rsid w:val="002F61D9"/>
    <w:rsid w:val="002F65CA"/>
    <w:rsid w:val="002F723E"/>
    <w:rsid w:val="002F7502"/>
    <w:rsid w:val="003029FC"/>
    <w:rsid w:val="0030346B"/>
    <w:rsid w:val="00311768"/>
    <w:rsid w:val="00311798"/>
    <w:rsid w:val="003140AD"/>
    <w:rsid w:val="003168AE"/>
    <w:rsid w:val="00317F48"/>
    <w:rsid w:val="003255F6"/>
    <w:rsid w:val="00327076"/>
    <w:rsid w:val="00330EB8"/>
    <w:rsid w:val="00332E8C"/>
    <w:rsid w:val="00333B17"/>
    <w:rsid w:val="00336E18"/>
    <w:rsid w:val="003402A2"/>
    <w:rsid w:val="003420FF"/>
    <w:rsid w:val="00346E89"/>
    <w:rsid w:val="00346ED5"/>
    <w:rsid w:val="00350271"/>
    <w:rsid w:val="003511F9"/>
    <w:rsid w:val="00353484"/>
    <w:rsid w:val="0035722A"/>
    <w:rsid w:val="00360280"/>
    <w:rsid w:val="0036110B"/>
    <w:rsid w:val="00362D1A"/>
    <w:rsid w:val="00365B85"/>
    <w:rsid w:val="00367F4B"/>
    <w:rsid w:val="00371AA6"/>
    <w:rsid w:val="00377D32"/>
    <w:rsid w:val="00380D36"/>
    <w:rsid w:val="00384AFC"/>
    <w:rsid w:val="00384B29"/>
    <w:rsid w:val="003904CA"/>
    <w:rsid w:val="00391196"/>
    <w:rsid w:val="003918FB"/>
    <w:rsid w:val="0039473F"/>
    <w:rsid w:val="003974F9"/>
    <w:rsid w:val="003A37C2"/>
    <w:rsid w:val="003A5604"/>
    <w:rsid w:val="003A65AB"/>
    <w:rsid w:val="003A6CE7"/>
    <w:rsid w:val="003B1B7C"/>
    <w:rsid w:val="003B218E"/>
    <w:rsid w:val="003B2735"/>
    <w:rsid w:val="003B3008"/>
    <w:rsid w:val="003B4540"/>
    <w:rsid w:val="003B50D2"/>
    <w:rsid w:val="003C07CB"/>
    <w:rsid w:val="003C14D0"/>
    <w:rsid w:val="003C15A6"/>
    <w:rsid w:val="003C29E6"/>
    <w:rsid w:val="003C3221"/>
    <w:rsid w:val="003C68D1"/>
    <w:rsid w:val="003D4413"/>
    <w:rsid w:val="003D5E63"/>
    <w:rsid w:val="003D680C"/>
    <w:rsid w:val="003D7050"/>
    <w:rsid w:val="003D7122"/>
    <w:rsid w:val="003D7808"/>
    <w:rsid w:val="003D7A0F"/>
    <w:rsid w:val="003E0F51"/>
    <w:rsid w:val="003E22E2"/>
    <w:rsid w:val="003E48EE"/>
    <w:rsid w:val="003E719E"/>
    <w:rsid w:val="003F4DEF"/>
    <w:rsid w:val="00401BCE"/>
    <w:rsid w:val="00401D1D"/>
    <w:rsid w:val="004021F2"/>
    <w:rsid w:val="004022DC"/>
    <w:rsid w:val="004064FF"/>
    <w:rsid w:val="00406592"/>
    <w:rsid w:val="00406F36"/>
    <w:rsid w:val="00410966"/>
    <w:rsid w:val="00411C09"/>
    <w:rsid w:val="004127AA"/>
    <w:rsid w:val="00414F46"/>
    <w:rsid w:val="004206F1"/>
    <w:rsid w:val="004207D2"/>
    <w:rsid w:val="004215DC"/>
    <w:rsid w:val="00422BBF"/>
    <w:rsid w:val="00424F91"/>
    <w:rsid w:val="00426D31"/>
    <w:rsid w:val="00427634"/>
    <w:rsid w:val="0043158F"/>
    <w:rsid w:val="00431FBB"/>
    <w:rsid w:val="0043286D"/>
    <w:rsid w:val="00433652"/>
    <w:rsid w:val="004406F4"/>
    <w:rsid w:val="00442334"/>
    <w:rsid w:val="00456485"/>
    <w:rsid w:val="00460AE5"/>
    <w:rsid w:val="00463B92"/>
    <w:rsid w:val="00464056"/>
    <w:rsid w:val="00464EE4"/>
    <w:rsid w:val="00466E03"/>
    <w:rsid w:val="00471559"/>
    <w:rsid w:val="00473632"/>
    <w:rsid w:val="00473DDA"/>
    <w:rsid w:val="00473E36"/>
    <w:rsid w:val="004745C7"/>
    <w:rsid w:val="0048307E"/>
    <w:rsid w:val="00485E3B"/>
    <w:rsid w:val="004904FA"/>
    <w:rsid w:val="00490AA7"/>
    <w:rsid w:val="00491AAE"/>
    <w:rsid w:val="00491D85"/>
    <w:rsid w:val="0049228D"/>
    <w:rsid w:val="00494993"/>
    <w:rsid w:val="004A072F"/>
    <w:rsid w:val="004A095F"/>
    <w:rsid w:val="004A1055"/>
    <w:rsid w:val="004A1807"/>
    <w:rsid w:val="004A49A6"/>
    <w:rsid w:val="004A6136"/>
    <w:rsid w:val="004A7C96"/>
    <w:rsid w:val="004B0EA9"/>
    <w:rsid w:val="004B62D0"/>
    <w:rsid w:val="004B79DB"/>
    <w:rsid w:val="004C102E"/>
    <w:rsid w:val="004C2F14"/>
    <w:rsid w:val="004C4CEA"/>
    <w:rsid w:val="004C52B4"/>
    <w:rsid w:val="004C6059"/>
    <w:rsid w:val="004D12B7"/>
    <w:rsid w:val="004D1331"/>
    <w:rsid w:val="004D14A0"/>
    <w:rsid w:val="004D436C"/>
    <w:rsid w:val="004D61D1"/>
    <w:rsid w:val="004E34B1"/>
    <w:rsid w:val="004E52C8"/>
    <w:rsid w:val="004F0196"/>
    <w:rsid w:val="004F0C60"/>
    <w:rsid w:val="004F15C0"/>
    <w:rsid w:val="004F58EF"/>
    <w:rsid w:val="004F6A4A"/>
    <w:rsid w:val="00500D40"/>
    <w:rsid w:val="005032BF"/>
    <w:rsid w:val="005033BB"/>
    <w:rsid w:val="00505CC4"/>
    <w:rsid w:val="00506A2F"/>
    <w:rsid w:val="00510A56"/>
    <w:rsid w:val="00511B8B"/>
    <w:rsid w:val="0051355C"/>
    <w:rsid w:val="00514BC0"/>
    <w:rsid w:val="00515785"/>
    <w:rsid w:val="00515E80"/>
    <w:rsid w:val="005164F4"/>
    <w:rsid w:val="005255A9"/>
    <w:rsid w:val="00526134"/>
    <w:rsid w:val="00526F84"/>
    <w:rsid w:val="00531809"/>
    <w:rsid w:val="00532C19"/>
    <w:rsid w:val="005374EC"/>
    <w:rsid w:val="0055088B"/>
    <w:rsid w:val="005512BB"/>
    <w:rsid w:val="00553D6B"/>
    <w:rsid w:val="00560020"/>
    <w:rsid w:val="00566AC1"/>
    <w:rsid w:val="005700C6"/>
    <w:rsid w:val="005831C2"/>
    <w:rsid w:val="00587A4A"/>
    <w:rsid w:val="00590D31"/>
    <w:rsid w:val="005910F5"/>
    <w:rsid w:val="005952C7"/>
    <w:rsid w:val="00597AF5"/>
    <w:rsid w:val="005A1B9E"/>
    <w:rsid w:val="005A4684"/>
    <w:rsid w:val="005A4E97"/>
    <w:rsid w:val="005A6894"/>
    <w:rsid w:val="005A74DF"/>
    <w:rsid w:val="005B0274"/>
    <w:rsid w:val="005B2AAE"/>
    <w:rsid w:val="005B3161"/>
    <w:rsid w:val="005D0139"/>
    <w:rsid w:val="005D0D18"/>
    <w:rsid w:val="005D20D6"/>
    <w:rsid w:val="005D60FD"/>
    <w:rsid w:val="005E2241"/>
    <w:rsid w:val="005E3CBD"/>
    <w:rsid w:val="005E58EA"/>
    <w:rsid w:val="005E7F78"/>
    <w:rsid w:val="005F159B"/>
    <w:rsid w:val="005F1D57"/>
    <w:rsid w:val="005F26A2"/>
    <w:rsid w:val="005F360E"/>
    <w:rsid w:val="005F68A1"/>
    <w:rsid w:val="0060372E"/>
    <w:rsid w:val="00607442"/>
    <w:rsid w:val="0061402A"/>
    <w:rsid w:val="00617EB9"/>
    <w:rsid w:val="00624FD9"/>
    <w:rsid w:val="006257E1"/>
    <w:rsid w:val="006263A4"/>
    <w:rsid w:val="00630546"/>
    <w:rsid w:val="00632076"/>
    <w:rsid w:val="00633AD2"/>
    <w:rsid w:val="006353B0"/>
    <w:rsid w:val="00635C24"/>
    <w:rsid w:val="006404C5"/>
    <w:rsid w:val="0064536C"/>
    <w:rsid w:val="006466CE"/>
    <w:rsid w:val="0064683F"/>
    <w:rsid w:val="00647DB8"/>
    <w:rsid w:val="00650DE3"/>
    <w:rsid w:val="006537A5"/>
    <w:rsid w:val="0065398B"/>
    <w:rsid w:val="006550BA"/>
    <w:rsid w:val="00655887"/>
    <w:rsid w:val="0066280C"/>
    <w:rsid w:val="0066365E"/>
    <w:rsid w:val="00663E5D"/>
    <w:rsid w:val="00664385"/>
    <w:rsid w:val="00666565"/>
    <w:rsid w:val="00671482"/>
    <w:rsid w:val="00677092"/>
    <w:rsid w:val="00680157"/>
    <w:rsid w:val="0068244A"/>
    <w:rsid w:val="00684681"/>
    <w:rsid w:val="0068484A"/>
    <w:rsid w:val="00684C7F"/>
    <w:rsid w:val="006859AF"/>
    <w:rsid w:val="00691682"/>
    <w:rsid w:val="006919C7"/>
    <w:rsid w:val="00692EEA"/>
    <w:rsid w:val="006960D2"/>
    <w:rsid w:val="00696C89"/>
    <w:rsid w:val="006A2BD0"/>
    <w:rsid w:val="006A2D46"/>
    <w:rsid w:val="006A52F9"/>
    <w:rsid w:val="006A5CD4"/>
    <w:rsid w:val="006A624F"/>
    <w:rsid w:val="006A63AF"/>
    <w:rsid w:val="006B19DE"/>
    <w:rsid w:val="006B403A"/>
    <w:rsid w:val="006B62A3"/>
    <w:rsid w:val="006B6775"/>
    <w:rsid w:val="006C143C"/>
    <w:rsid w:val="006C430A"/>
    <w:rsid w:val="006C713C"/>
    <w:rsid w:val="006D4B17"/>
    <w:rsid w:val="006D5089"/>
    <w:rsid w:val="006D70D2"/>
    <w:rsid w:val="006E3C4C"/>
    <w:rsid w:val="006E5F55"/>
    <w:rsid w:val="006E6D6E"/>
    <w:rsid w:val="006F248A"/>
    <w:rsid w:val="006F2D86"/>
    <w:rsid w:val="006F60FF"/>
    <w:rsid w:val="006F78C8"/>
    <w:rsid w:val="0070252C"/>
    <w:rsid w:val="00702BDB"/>
    <w:rsid w:val="00703683"/>
    <w:rsid w:val="0070533C"/>
    <w:rsid w:val="00705A45"/>
    <w:rsid w:val="00710099"/>
    <w:rsid w:val="0071086B"/>
    <w:rsid w:val="00712350"/>
    <w:rsid w:val="0071362B"/>
    <w:rsid w:val="007161C8"/>
    <w:rsid w:val="0071796C"/>
    <w:rsid w:val="00730022"/>
    <w:rsid w:val="00731D97"/>
    <w:rsid w:val="00733BBD"/>
    <w:rsid w:val="00733C29"/>
    <w:rsid w:val="007351C5"/>
    <w:rsid w:val="0074209C"/>
    <w:rsid w:val="0074412B"/>
    <w:rsid w:val="0075063D"/>
    <w:rsid w:val="007556D6"/>
    <w:rsid w:val="00755A09"/>
    <w:rsid w:val="00757CB0"/>
    <w:rsid w:val="007615C3"/>
    <w:rsid w:val="00761D9C"/>
    <w:rsid w:val="007635EE"/>
    <w:rsid w:val="00765EF1"/>
    <w:rsid w:val="007660AF"/>
    <w:rsid w:val="00771FC4"/>
    <w:rsid w:val="00776B19"/>
    <w:rsid w:val="0077774A"/>
    <w:rsid w:val="00780AC4"/>
    <w:rsid w:val="00782CD6"/>
    <w:rsid w:val="00783A06"/>
    <w:rsid w:val="00783CA9"/>
    <w:rsid w:val="00787738"/>
    <w:rsid w:val="00794F4B"/>
    <w:rsid w:val="0079656C"/>
    <w:rsid w:val="007A0B3C"/>
    <w:rsid w:val="007A7F4A"/>
    <w:rsid w:val="007B303B"/>
    <w:rsid w:val="007B54F3"/>
    <w:rsid w:val="007B602F"/>
    <w:rsid w:val="007C0DCB"/>
    <w:rsid w:val="007C23B5"/>
    <w:rsid w:val="007C254A"/>
    <w:rsid w:val="007C3B5F"/>
    <w:rsid w:val="007C4977"/>
    <w:rsid w:val="007D0A0F"/>
    <w:rsid w:val="007D14B8"/>
    <w:rsid w:val="007D22A3"/>
    <w:rsid w:val="007D5A08"/>
    <w:rsid w:val="007D69B7"/>
    <w:rsid w:val="007E6DD5"/>
    <w:rsid w:val="007F5EB5"/>
    <w:rsid w:val="00807A67"/>
    <w:rsid w:val="00811F23"/>
    <w:rsid w:val="00814904"/>
    <w:rsid w:val="00816BA7"/>
    <w:rsid w:val="008173C1"/>
    <w:rsid w:val="00826FA9"/>
    <w:rsid w:val="00827861"/>
    <w:rsid w:val="00832428"/>
    <w:rsid w:val="0083321B"/>
    <w:rsid w:val="00835CB6"/>
    <w:rsid w:val="00836146"/>
    <w:rsid w:val="00837DF8"/>
    <w:rsid w:val="00845D63"/>
    <w:rsid w:val="00852460"/>
    <w:rsid w:val="008524BF"/>
    <w:rsid w:val="0085754C"/>
    <w:rsid w:val="00860AF8"/>
    <w:rsid w:val="00861BB7"/>
    <w:rsid w:val="008623DD"/>
    <w:rsid w:val="00864926"/>
    <w:rsid w:val="008676EE"/>
    <w:rsid w:val="008740FE"/>
    <w:rsid w:val="0087574E"/>
    <w:rsid w:val="00876AC0"/>
    <w:rsid w:val="00881001"/>
    <w:rsid w:val="0088111A"/>
    <w:rsid w:val="00882DBE"/>
    <w:rsid w:val="008924A7"/>
    <w:rsid w:val="008948CA"/>
    <w:rsid w:val="00897119"/>
    <w:rsid w:val="0089751D"/>
    <w:rsid w:val="008A1280"/>
    <w:rsid w:val="008A165E"/>
    <w:rsid w:val="008A25EE"/>
    <w:rsid w:val="008A2AAC"/>
    <w:rsid w:val="008A5547"/>
    <w:rsid w:val="008B199B"/>
    <w:rsid w:val="008B300B"/>
    <w:rsid w:val="008B3650"/>
    <w:rsid w:val="008B4736"/>
    <w:rsid w:val="008B5EEB"/>
    <w:rsid w:val="008C0BE9"/>
    <w:rsid w:val="008C3D5D"/>
    <w:rsid w:val="008C504C"/>
    <w:rsid w:val="008D03AF"/>
    <w:rsid w:val="008D35F5"/>
    <w:rsid w:val="008D395A"/>
    <w:rsid w:val="008D39E0"/>
    <w:rsid w:val="008D3FF7"/>
    <w:rsid w:val="008D419E"/>
    <w:rsid w:val="008E0E9F"/>
    <w:rsid w:val="008E2949"/>
    <w:rsid w:val="008E2ECA"/>
    <w:rsid w:val="008E3046"/>
    <w:rsid w:val="008E3404"/>
    <w:rsid w:val="008F0B9C"/>
    <w:rsid w:val="008F23AA"/>
    <w:rsid w:val="008F2E29"/>
    <w:rsid w:val="008F59D4"/>
    <w:rsid w:val="008F5CED"/>
    <w:rsid w:val="008F6396"/>
    <w:rsid w:val="008F702C"/>
    <w:rsid w:val="00902BE1"/>
    <w:rsid w:val="009035EA"/>
    <w:rsid w:val="0090586B"/>
    <w:rsid w:val="00907400"/>
    <w:rsid w:val="00910A7F"/>
    <w:rsid w:val="009133E9"/>
    <w:rsid w:val="00913C05"/>
    <w:rsid w:val="00915065"/>
    <w:rsid w:val="009234D8"/>
    <w:rsid w:val="00924A91"/>
    <w:rsid w:val="0092554C"/>
    <w:rsid w:val="00925AD6"/>
    <w:rsid w:val="00926788"/>
    <w:rsid w:val="00930CA2"/>
    <w:rsid w:val="0093324C"/>
    <w:rsid w:val="009341B2"/>
    <w:rsid w:val="009370DC"/>
    <w:rsid w:val="00940AC4"/>
    <w:rsid w:val="009410E0"/>
    <w:rsid w:val="00943092"/>
    <w:rsid w:val="00943FA4"/>
    <w:rsid w:val="00944C93"/>
    <w:rsid w:val="009466EA"/>
    <w:rsid w:val="00955220"/>
    <w:rsid w:val="009555F3"/>
    <w:rsid w:val="00957CA2"/>
    <w:rsid w:val="00960773"/>
    <w:rsid w:val="00963C1A"/>
    <w:rsid w:val="00963DDB"/>
    <w:rsid w:val="0097196A"/>
    <w:rsid w:val="009850D9"/>
    <w:rsid w:val="0098526C"/>
    <w:rsid w:val="00986990"/>
    <w:rsid w:val="009876A1"/>
    <w:rsid w:val="00990459"/>
    <w:rsid w:val="00991816"/>
    <w:rsid w:val="0099197D"/>
    <w:rsid w:val="009969EA"/>
    <w:rsid w:val="00996FEA"/>
    <w:rsid w:val="00997F49"/>
    <w:rsid w:val="009A2BC1"/>
    <w:rsid w:val="009A338E"/>
    <w:rsid w:val="009A373A"/>
    <w:rsid w:val="009A58AA"/>
    <w:rsid w:val="009A5D0E"/>
    <w:rsid w:val="009B1160"/>
    <w:rsid w:val="009B16D2"/>
    <w:rsid w:val="009B2B73"/>
    <w:rsid w:val="009B32C6"/>
    <w:rsid w:val="009B5559"/>
    <w:rsid w:val="009C1BE0"/>
    <w:rsid w:val="009C29E2"/>
    <w:rsid w:val="009C55A7"/>
    <w:rsid w:val="009C7C87"/>
    <w:rsid w:val="009C7F28"/>
    <w:rsid w:val="009D013E"/>
    <w:rsid w:val="009D0143"/>
    <w:rsid w:val="009D3755"/>
    <w:rsid w:val="009D4A4B"/>
    <w:rsid w:val="009D5DAF"/>
    <w:rsid w:val="009E1C94"/>
    <w:rsid w:val="009E414F"/>
    <w:rsid w:val="009E690B"/>
    <w:rsid w:val="009F2B2F"/>
    <w:rsid w:val="009F442A"/>
    <w:rsid w:val="009F4D65"/>
    <w:rsid w:val="00A00119"/>
    <w:rsid w:val="00A01350"/>
    <w:rsid w:val="00A018F0"/>
    <w:rsid w:val="00A117B5"/>
    <w:rsid w:val="00A16F05"/>
    <w:rsid w:val="00A22CFC"/>
    <w:rsid w:val="00A25100"/>
    <w:rsid w:val="00A25206"/>
    <w:rsid w:val="00A25988"/>
    <w:rsid w:val="00A26D80"/>
    <w:rsid w:val="00A35716"/>
    <w:rsid w:val="00A360DE"/>
    <w:rsid w:val="00A45604"/>
    <w:rsid w:val="00A461C1"/>
    <w:rsid w:val="00A510F4"/>
    <w:rsid w:val="00A5115C"/>
    <w:rsid w:val="00A628CB"/>
    <w:rsid w:val="00A62BC5"/>
    <w:rsid w:val="00A632A3"/>
    <w:rsid w:val="00A64D93"/>
    <w:rsid w:val="00A6534F"/>
    <w:rsid w:val="00A66CC8"/>
    <w:rsid w:val="00A719AC"/>
    <w:rsid w:val="00A720FE"/>
    <w:rsid w:val="00A72D9B"/>
    <w:rsid w:val="00A75359"/>
    <w:rsid w:val="00A778E1"/>
    <w:rsid w:val="00A80F81"/>
    <w:rsid w:val="00A831DB"/>
    <w:rsid w:val="00A862E2"/>
    <w:rsid w:val="00A879B6"/>
    <w:rsid w:val="00A87DAD"/>
    <w:rsid w:val="00A87DCF"/>
    <w:rsid w:val="00A9395C"/>
    <w:rsid w:val="00A9450E"/>
    <w:rsid w:val="00A957F8"/>
    <w:rsid w:val="00A96AAF"/>
    <w:rsid w:val="00A97A33"/>
    <w:rsid w:val="00AA01E3"/>
    <w:rsid w:val="00AA4079"/>
    <w:rsid w:val="00AA459B"/>
    <w:rsid w:val="00AA4A99"/>
    <w:rsid w:val="00AA7135"/>
    <w:rsid w:val="00AA7C39"/>
    <w:rsid w:val="00AB4C68"/>
    <w:rsid w:val="00AB6C91"/>
    <w:rsid w:val="00AC06F4"/>
    <w:rsid w:val="00AC17CF"/>
    <w:rsid w:val="00AC331C"/>
    <w:rsid w:val="00AC3534"/>
    <w:rsid w:val="00AC4423"/>
    <w:rsid w:val="00AC45D3"/>
    <w:rsid w:val="00AD43BC"/>
    <w:rsid w:val="00AD664E"/>
    <w:rsid w:val="00AD7754"/>
    <w:rsid w:val="00AE0097"/>
    <w:rsid w:val="00AE7514"/>
    <w:rsid w:val="00AE7630"/>
    <w:rsid w:val="00AF19BD"/>
    <w:rsid w:val="00AF1F2B"/>
    <w:rsid w:val="00B007A8"/>
    <w:rsid w:val="00B12008"/>
    <w:rsid w:val="00B12B48"/>
    <w:rsid w:val="00B16741"/>
    <w:rsid w:val="00B211A7"/>
    <w:rsid w:val="00B2181D"/>
    <w:rsid w:val="00B21B1C"/>
    <w:rsid w:val="00B21D81"/>
    <w:rsid w:val="00B231E3"/>
    <w:rsid w:val="00B239C6"/>
    <w:rsid w:val="00B26863"/>
    <w:rsid w:val="00B27C40"/>
    <w:rsid w:val="00B3070A"/>
    <w:rsid w:val="00B30A83"/>
    <w:rsid w:val="00B35B6F"/>
    <w:rsid w:val="00B36145"/>
    <w:rsid w:val="00B40A05"/>
    <w:rsid w:val="00B42223"/>
    <w:rsid w:val="00B42498"/>
    <w:rsid w:val="00B43BDB"/>
    <w:rsid w:val="00B46254"/>
    <w:rsid w:val="00B50B19"/>
    <w:rsid w:val="00B50FFE"/>
    <w:rsid w:val="00B51955"/>
    <w:rsid w:val="00B55931"/>
    <w:rsid w:val="00B55BB7"/>
    <w:rsid w:val="00B5785B"/>
    <w:rsid w:val="00B603DA"/>
    <w:rsid w:val="00B61EEF"/>
    <w:rsid w:val="00B62665"/>
    <w:rsid w:val="00B629DD"/>
    <w:rsid w:val="00B63E99"/>
    <w:rsid w:val="00B65FE3"/>
    <w:rsid w:val="00B7165C"/>
    <w:rsid w:val="00B728AE"/>
    <w:rsid w:val="00B72F62"/>
    <w:rsid w:val="00B7508D"/>
    <w:rsid w:val="00B8434C"/>
    <w:rsid w:val="00B857BD"/>
    <w:rsid w:val="00B9382B"/>
    <w:rsid w:val="00B940A2"/>
    <w:rsid w:val="00BA3566"/>
    <w:rsid w:val="00BA5153"/>
    <w:rsid w:val="00BA52A4"/>
    <w:rsid w:val="00BA63E5"/>
    <w:rsid w:val="00BB0BD4"/>
    <w:rsid w:val="00BC037F"/>
    <w:rsid w:val="00BC05FD"/>
    <w:rsid w:val="00BC2F1B"/>
    <w:rsid w:val="00BC389F"/>
    <w:rsid w:val="00BC68BB"/>
    <w:rsid w:val="00BD1451"/>
    <w:rsid w:val="00BD3DFC"/>
    <w:rsid w:val="00BD4705"/>
    <w:rsid w:val="00BD56A8"/>
    <w:rsid w:val="00BD77EB"/>
    <w:rsid w:val="00BE0E3A"/>
    <w:rsid w:val="00BE2383"/>
    <w:rsid w:val="00BF110C"/>
    <w:rsid w:val="00BF1A73"/>
    <w:rsid w:val="00BF314E"/>
    <w:rsid w:val="00BF43B9"/>
    <w:rsid w:val="00BF4CE6"/>
    <w:rsid w:val="00BF6522"/>
    <w:rsid w:val="00C01F26"/>
    <w:rsid w:val="00C03BC6"/>
    <w:rsid w:val="00C06E37"/>
    <w:rsid w:val="00C100FB"/>
    <w:rsid w:val="00C111D1"/>
    <w:rsid w:val="00C14480"/>
    <w:rsid w:val="00C217F6"/>
    <w:rsid w:val="00C24C5F"/>
    <w:rsid w:val="00C260C3"/>
    <w:rsid w:val="00C27707"/>
    <w:rsid w:val="00C342D8"/>
    <w:rsid w:val="00C351AB"/>
    <w:rsid w:val="00C37C3D"/>
    <w:rsid w:val="00C40D79"/>
    <w:rsid w:val="00C4210A"/>
    <w:rsid w:val="00C43DC6"/>
    <w:rsid w:val="00C51BA5"/>
    <w:rsid w:val="00C52A17"/>
    <w:rsid w:val="00C56DD6"/>
    <w:rsid w:val="00C57166"/>
    <w:rsid w:val="00C62036"/>
    <w:rsid w:val="00C65606"/>
    <w:rsid w:val="00C67DF3"/>
    <w:rsid w:val="00C73709"/>
    <w:rsid w:val="00C75BAB"/>
    <w:rsid w:val="00C8287B"/>
    <w:rsid w:val="00C83DC3"/>
    <w:rsid w:val="00C87BD2"/>
    <w:rsid w:val="00C9078C"/>
    <w:rsid w:val="00C92C29"/>
    <w:rsid w:val="00C964A8"/>
    <w:rsid w:val="00C97939"/>
    <w:rsid w:val="00CA3994"/>
    <w:rsid w:val="00CA4800"/>
    <w:rsid w:val="00CB62D4"/>
    <w:rsid w:val="00CB7101"/>
    <w:rsid w:val="00CB7520"/>
    <w:rsid w:val="00CC0EBF"/>
    <w:rsid w:val="00CC1CE6"/>
    <w:rsid w:val="00CC1F6F"/>
    <w:rsid w:val="00CC3231"/>
    <w:rsid w:val="00CC6ADB"/>
    <w:rsid w:val="00CD7E18"/>
    <w:rsid w:val="00CE00BE"/>
    <w:rsid w:val="00CE103B"/>
    <w:rsid w:val="00CF0E3C"/>
    <w:rsid w:val="00CF148C"/>
    <w:rsid w:val="00CF4CDB"/>
    <w:rsid w:val="00CF531C"/>
    <w:rsid w:val="00D04BAE"/>
    <w:rsid w:val="00D05E46"/>
    <w:rsid w:val="00D069E0"/>
    <w:rsid w:val="00D11DA6"/>
    <w:rsid w:val="00D11FF9"/>
    <w:rsid w:val="00D12EE8"/>
    <w:rsid w:val="00D133E4"/>
    <w:rsid w:val="00D13AC6"/>
    <w:rsid w:val="00D201AF"/>
    <w:rsid w:val="00D25756"/>
    <w:rsid w:val="00D25C94"/>
    <w:rsid w:val="00D33145"/>
    <w:rsid w:val="00D33A9C"/>
    <w:rsid w:val="00D34CDB"/>
    <w:rsid w:val="00D366EB"/>
    <w:rsid w:val="00D37749"/>
    <w:rsid w:val="00D41999"/>
    <w:rsid w:val="00D535CF"/>
    <w:rsid w:val="00D54E3B"/>
    <w:rsid w:val="00D554AF"/>
    <w:rsid w:val="00D55B2F"/>
    <w:rsid w:val="00D56406"/>
    <w:rsid w:val="00D60165"/>
    <w:rsid w:val="00D60596"/>
    <w:rsid w:val="00D62424"/>
    <w:rsid w:val="00D6275A"/>
    <w:rsid w:val="00D66EAF"/>
    <w:rsid w:val="00D723F8"/>
    <w:rsid w:val="00D72627"/>
    <w:rsid w:val="00D7634F"/>
    <w:rsid w:val="00D7645C"/>
    <w:rsid w:val="00D83D2B"/>
    <w:rsid w:val="00D92BA9"/>
    <w:rsid w:val="00D93D56"/>
    <w:rsid w:val="00DA0562"/>
    <w:rsid w:val="00DA1803"/>
    <w:rsid w:val="00DA1B5E"/>
    <w:rsid w:val="00DA4BEC"/>
    <w:rsid w:val="00DA4EC2"/>
    <w:rsid w:val="00DB14D6"/>
    <w:rsid w:val="00DB2DD2"/>
    <w:rsid w:val="00DB46E9"/>
    <w:rsid w:val="00DC2B27"/>
    <w:rsid w:val="00DC3255"/>
    <w:rsid w:val="00DC5473"/>
    <w:rsid w:val="00DD06D2"/>
    <w:rsid w:val="00DD1B48"/>
    <w:rsid w:val="00DD4C8D"/>
    <w:rsid w:val="00DD60E5"/>
    <w:rsid w:val="00DE669B"/>
    <w:rsid w:val="00DE717F"/>
    <w:rsid w:val="00DF052F"/>
    <w:rsid w:val="00DF2E60"/>
    <w:rsid w:val="00DF3CFD"/>
    <w:rsid w:val="00DF6521"/>
    <w:rsid w:val="00DF72D2"/>
    <w:rsid w:val="00E0023E"/>
    <w:rsid w:val="00E03F33"/>
    <w:rsid w:val="00E06068"/>
    <w:rsid w:val="00E12CB7"/>
    <w:rsid w:val="00E14190"/>
    <w:rsid w:val="00E1485C"/>
    <w:rsid w:val="00E1509B"/>
    <w:rsid w:val="00E23B6F"/>
    <w:rsid w:val="00E246B5"/>
    <w:rsid w:val="00E2533D"/>
    <w:rsid w:val="00E26319"/>
    <w:rsid w:val="00E266A2"/>
    <w:rsid w:val="00E27A06"/>
    <w:rsid w:val="00E30954"/>
    <w:rsid w:val="00E32433"/>
    <w:rsid w:val="00E3358F"/>
    <w:rsid w:val="00E37682"/>
    <w:rsid w:val="00E40469"/>
    <w:rsid w:val="00E411AD"/>
    <w:rsid w:val="00E46C4A"/>
    <w:rsid w:val="00E46FE9"/>
    <w:rsid w:val="00E54207"/>
    <w:rsid w:val="00E554A9"/>
    <w:rsid w:val="00E5634E"/>
    <w:rsid w:val="00E61160"/>
    <w:rsid w:val="00E64DE7"/>
    <w:rsid w:val="00E6598D"/>
    <w:rsid w:val="00E737A7"/>
    <w:rsid w:val="00E74C12"/>
    <w:rsid w:val="00E7656B"/>
    <w:rsid w:val="00E770EE"/>
    <w:rsid w:val="00E819A9"/>
    <w:rsid w:val="00E82FF1"/>
    <w:rsid w:val="00E83F8D"/>
    <w:rsid w:val="00E908AC"/>
    <w:rsid w:val="00E93634"/>
    <w:rsid w:val="00E95DDC"/>
    <w:rsid w:val="00E97573"/>
    <w:rsid w:val="00EA248E"/>
    <w:rsid w:val="00EA2F9A"/>
    <w:rsid w:val="00EA370B"/>
    <w:rsid w:val="00EA7C31"/>
    <w:rsid w:val="00EB2281"/>
    <w:rsid w:val="00EB376A"/>
    <w:rsid w:val="00EB51D4"/>
    <w:rsid w:val="00EC0C6B"/>
    <w:rsid w:val="00EC179C"/>
    <w:rsid w:val="00ED05EC"/>
    <w:rsid w:val="00ED1B59"/>
    <w:rsid w:val="00ED2C68"/>
    <w:rsid w:val="00ED3411"/>
    <w:rsid w:val="00ED3934"/>
    <w:rsid w:val="00ED4DC9"/>
    <w:rsid w:val="00ED5A7D"/>
    <w:rsid w:val="00ED5E6B"/>
    <w:rsid w:val="00ED60A4"/>
    <w:rsid w:val="00ED7746"/>
    <w:rsid w:val="00EF2CAA"/>
    <w:rsid w:val="00EF51D5"/>
    <w:rsid w:val="00F026E2"/>
    <w:rsid w:val="00F04BB2"/>
    <w:rsid w:val="00F07190"/>
    <w:rsid w:val="00F07958"/>
    <w:rsid w:val="00F10A03"/>
    <w:rsid w:val="00F1230F"/>
    <w:rsid w:val="00F13924"/>
    <w:rsid w:val="00F13F2E"/>
    <w:rsid w:val="00F20885"/>
    <w:rsid w:val="00F21000"/>
    <w:rsid w:val="00F2644D"/>
    <w:rsid w:val="00F270AF"/>
    <w:rsid w:val="00F32C0E"/>
    <w:rsid w:val="00F344E5"/>
    <w:rsid w:val="00F35BAC"/>
    <w:rsid w:val="00F40F23"/>
    <w:rsid w:val="00F442F0"/>
    <w:rsid w:val="00F56B2C"/>
    <w:rsid w:val="00F610C9"/>
    <w:rsid w:val="00F61390"/>
    <w:rsid w:val="00F63FB8"/>
    <w:rsid w:val="00F63FC0"/>
    <w:rsid w:val="00F67146"/>
    <w:rsid w:val="00F71608"/>
    <w:rsid w:val="00F75116"/>
    <w:rsid w:val="00F75281"/>
    <w:rsid w:val="00F77A1C"/>
    <w:rsid w:val="00F77B8D"/>
    <w:rsid w:val="00F80054"/>
    <w:rsid w:val="00F86ED1"/>
    <w:rsid w:val="00F933D7"/>
    <w:rsid w:val="00F94B7E"/>
    <w:rsid w:val="00FA12AC"/>
    <w:rsid w:val="00FB0EBA"/>
    <w:rsid w:val="00FB1321"/>
    <w:rsid w:val="00FB2307"/>
    <w:rsid w:val="00FB4681"/>
    <w:rsid w:val="00FB4CD4"/>
    <w:rsid w:val="00FC1AB3"/>
    <w:rsid w:val="00FC3DEA"/>
    <w:rsid w:val="00FC5299"/>
    <w:rsid w:val="00FC5A32"/>
    <w:rsid w:val="00FD037A"/>
    <w:rsid w:val="00FD0B99"/>
    <w:rsid w:val="00FD1788"/>
    <w:rsid w:val="00FD1E26"/>
    <w:rsid w:val="00FD33DF"/>
    <w:rsid w:val="00FD35B0"/>
    <w:rsid w:val="00FD7008"/>
    <w:rsid w:val="00FE0160"/>
    <w:rsid w:val="00FE2770"/>
    <w:rsid w:val="00FE459A"/>
    <w:rsid w:val="00FE5840"/>
    <w:rsid w:val="00FE7239"/>
    <w:rsid w:val="00FF039B"/>
    <w:rsid w:val="00FF662E"/>
    <w:rsid w:val="00FF6C4F"/>
    <w:rsid w:val="00FF6F14"/>
    <w:rsid w:val="00FF7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5F4BB"/>
  <w15:chartTrackingRefBased/>
  <w15:docId w15:val="{87B5FB20-B2EB-AE41-84EA-B4A34CE3A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E8C"/>
  </w:style>
  <w:style w:type="paragraph" w:styleId="Heading1">
    <w:name w:val="heading 1"/>
    <w:basedOn w:val="Normal"/>
    <w:next w:val="Normal"/>
    <w:link w:val="Heading1Char"/>
    <w:uiPriority w:val="9"/>
    <w:qFormat/>
    <w:rsid w:val="00816B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6B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6B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6B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6B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6B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B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B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B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B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6B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6B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6B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6B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6B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6B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6B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6BA7"/>
    <w:rPr>
      <w:rFonts w:eastAsiaTheme="majorEastAsia" w:cstheme="majorBidi"/>
      <w:color w:val="272727" w:themeColor="text1" w:themeTint="D8"/>
    </w:rPr>
  </w:style>
  <w:style w:type="paragraph" w:styleId="Title">
    <w:name w:val="Title"/>
    <w:basedOn w:val="Normal"/>
    <w:next w:val="Normal"/>
    <w:link w:val="TitleChar"/>
    <w:uiPriority w:val="10"/>
    <w:qFormat/>
    <w:rsid w:val="00816B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B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BA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B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6B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6BA7"/>
    <w:rPr>
      <w:i/>
      <w:iCs/>
      <w:color w:val="404040" w:themeColor="text1" w:themeTint="BF"/>
    </w:rPr>
  </w:style>
  <w:style w:type="paragraph" w:styleId="ListParagraph">
    <w:name w:val="List Paragraph"/>
    <w:basedOn w:val="Normal"/>
    <w:uiPriority w:val="34"/>
    <w:qFormat/>
    <w:rsid w:val="00816BA7"/>
    <w:pPr>
      <w:ind w:left="720"/>
      <w:contextualSpacing/>
    </w:pPr>
  </w:style>
  <w:style w:type="character" w:styleId="IntenseEmphasis">
    <w:name w:val="Intense Emphasis"/>
    <w:basedOn w:val="DefaultParagraphFont"/>
    <w:uiPriority w:val="21"/>
    <w:qFormat/>
    <w:rsid w:val="00816BA7"/>
    <w:rPr>
      <w:i/>
      <w:iCs/>
      <w:color w:val="0F4761" w:themeColor="accent1" w:themeShade="BF"/>
    </w:rPr>
  </w:style>
  <w:style w:type="paragraph" w:styleId="IntenseQuote">
    <w:name w:val="Intense Quote"/>
    <w:basedOn w:val="Normal"/>
    <w:next w:val="Normal"/>
    <w:link w:val="IntenseQuoteChar"/>
    <w:uiPriority w:val="30"/>
    <w:qFormat/>
    <w:rsid w:val="00816B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6BA7"/>
    <w:rPr>
      <w:i/>
      <w:iCs/>
      <w:color w:val="0F4761" w:themeColor="accent1" w:themeShade="BF"/>
    </w:rPr>
  </w:style>
  <w:style w:type="character" w:styleId="IntenseReference">
    <w:name w:val="Intense Reference"/>
    <w:basedOn w:val="DefaultParagraphFont"/>
    <w:uiPriority w:val="32"/>
    <w:qFormat/>
    <w:rsid w:val="00816BA7"/>
    <w:rPr>
      <w:b/>
      <w:bCs/>
      <w:smallCaps/>
      <w:color w:val="0F4761" w:themeColor="accent1" w:themeShade="BF"/>
      <w:spacing w:val="5"/>
    </w:rPr>
  </w:style>
  <w:style w:type="paragraph" w:styleId="NoSpacing">
    <w:name w:val="No Spacing"/>
    <w:link w:val="NoSpacingChar"/>
    <w:uiPriority w:val="1"/>
    <w:qFormat/>
    <w:rsid w:val="00816BA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16BA7"/>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816BA7"/>
    <w:pPr>
      <w:tabs>
        <w:tab w:val="center" w:pos="4513"/>
        <w:tab w:val="right" w:pos="9026"/>
      </w:tabs>
    </w:pPr>
  </w:style>
  <w:style w:type="character" w:customStyle="1" w:styleId="HeaderChar">
    <w:name w:val="Header Char"/>
    <w:basedOn w:val="DefaultParagraphFont"/>
    <w:link w:val="Header"/>
    <w:uiPriority w:val="99"/>
    <w:rsid w:val="00816BA7"/>
  </w:style>
  <w:style w:type="character" w:styleId="PageNumber">
    <w:name w:val="page number"/>
    <w:basedOn w:val="DefaultParagraphFont"/>
    <w:uiPriority w:val="99"/>
    <w:semiHidden/>
    <w:unhideWhenUsed/>
    <w:rsid w:val="00816BA7"/>
  </w:style>
  <w:style w:type="paragraph" w:customStyle="1" w:styleId="paragraph">
    <w:name w:val="paragraph"/>
    <w:basedOn w:val="Normal"/>
    <w:rsid w:val="00AE751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E7514"/>
  </w:style>
  <w:style w:type="character" w:customStyle="1" w:styleId="eop">
    <w:name w:val="eop"/>
    <w:basedOn w:val="DefaultParagraphFont"/>
    <w:rsid w:val="00AE7514"/>
  </w:style>
  <w:style w:type="character" w:customStyle="1" w:styleId="apple-converted-space">
    <w:name w:val="apple-converted-space"/>
    <w:basedOn w:val="DefaultParagraphFont"/>
    <w:rsid w:val="00E26319"/>
  </w:style>
  <w:style w:type="character" w:styleId="Hyperlink">
    <w:name w:val="Hyperlink"/>
    <w:basedOn w:val="DefaultParagraphFont"/>
    <w:uiPriority w:val="99"/>
    <w:unhideWhenUsed/>
    <w:rsid w:val="0017512B"/>
    <w:rPr>
      <w:color w:val="467886" w:themeColor="hyperlink"/>
      <w:u w:val="single"/>
    </w:rPr>
  </w:style>
  <w:style w:type="character" w:styleId="UnresolvedMention">
    <w:name w:val="Unresolved Mention"/>
    <w:basedOn w:val="DefaultParagraphFont"/>
    <w:uiPriority w:val="99"/>
    <w:semiHidden/>
    <w:unhideWhenUsed/>
    <w:rsid w:val="0017512B"/>
    <w:rPr>
      <w:color w:val="605E5C"/>
      <w:shd w:val="clear" w:color="auto" w:fill="E1DFDD"/>
    </w:rPr>
  </w:style>
  <w:style w:type="paragraph" w:styleId="NormalWeb">
    <w:name w:val="Normal (Web)"/>
    <w:basedOn w:val="Normal"/>
    <w:uiPriority w:val="99"/>
    <w:unhideWhenUsed/>
    <w:rsid w:val="00F7160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126F2E"/>
    <w:rPr>
      <w:color w:val="96607D" w:themeColor="followedHyperlink"/>
      <w:u w:val="single"/>
    </w:rPr>
  </w:style>
  <w:style w:type="character" w:customStyle="1" w:styleId="element-citation">
    <w:name w:val="element-citation"/>
    <w:basedOn w:val="DefaultParagraphFont"/>
    <w:rsid w:val="008B300B"/>
  </w:style>
  <w:style w:type="character" w:customStyle="1" w:styleId="ref-journal">
    <w:name w:val="ref-journal"/>
    <w:basedOn w:val="DefaultParagraphFont"/>
    <w:rsid w:val="008B300B"/>
  </w:style>
  <w:style w:type="character" w:customStyle="1" w:styleId="ref-vol">
    <w:name w:val="ref-vol"/>
    <w:basedOn w:val="DefaultParagraphFont"/>
    <w:rsid w:val="008B300B"/>
  </w:style>
  <w:style w:type="character" w:customStyle="1" w:styleId="nowrap">
    <w:name w:val="nowrap"/>
    <w:basedOn w:val="DefaultParagraphFont"/>
    <w:rsid w:val="008B3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689746">
      <w:bodyDiv w:val="1"/>
      <w:marLeft w:val="0"/>
      <w:marRight w:val="0"/>
      <w:marTop w:val="0"/>
      <w:marBottom w:val="0"/>
      <w:divBdr>
        <w:top w:val="none" w:sz="0" w:space="0" w:color="auto"/>
        <w:left w:val="none" w:sz="0" w:space="0" w:color="auto"/>
        <w:bottom w:val="none" w:sz="0" w:space="0" w:color="auto"/>
        <w:right w:val="none" w:sz="0" w:space="0" w:color="auto"/>
      </w:divBdr>
      <w:divsChild>
        <w:div w:id="220098555">
          <w:marLeft w:val="0"/>
          <w:marRight w:val="0"/>
          <w:marTop w:val="0"/>
          <w:marBottom w:val="0"/>
          <w:divBdr>
            <w:top w:val="single" w:sz="2" w:space="0" w:color="E3E3E3"/>
            <w:left w:val="single" w:sz="2" w:space="0" w:color="E3E3E3"/>
            <w:bottom w:val="single" w:sz="2" w:space="0" w:color="E3E3E3"/>
            <w:right w:val="single" w:sz="2" w:space="0" w:color="E3E3E3"/>
          </w:divBdr>
          <w:divsChild>
            <w:div w:id="1099986222">
              <w:marLeft w:val="0"/>
              <w:marRight w:val="0"/>
              <w:marTop w:val="0"/>
              <w:marBottom w:val="0"/>
              <w:divBdr>
                <w:top w:val="single" w:sz="2" w:space="0" w:color="E3E3E3"/>
                <w:left w:val="single" w:sz="2" w:space="0" w:color="E3E3E3"/>
                <w:bottom w:val="single" w:sz="2" w:space="0" w:color="E3E3E3"/>
                <w:right w:val="single" w:sz="2" w:space="0" w:color="E3E3E3"/>
              </w:divBdr>
              <w:divsChild>
                <w:div w:id="111555432">
                  <w:marLeft w:val="0"/>
                  <w:marRight w:val="0"/>
                  <w:marTop w:val="0"/>
                  <w:marBottom w:val="0"/>
                  <w:divBdr>
                    <w:top w:val="single" w:sz="2" w:space="0" w:color="E3E3E3"/>
                    <w:left w:val="single" w:sz="2" w:space="0" w:color="E3E3E3"/>
                    <w:bottom w:val="single" w:sz="2" w:space="0" w:color="E3E3E3"/>
                    <w:right w:val="single" w:sz="2" w:space="0" w:color="E3E3E3"/>
                  </w:divBdr>
                  <w:divsChild>
                    <w:div w:id="136581121">
                      <w:marLeft w:val="0"/>
                      <w:marRight w:val="0"/>
                      <w:marTop w:val="0"/>
                      <w:marBottom w:val="0"/>
                      <w:divBdr>
                        <w:top w:val="single" w:sz="2" w:space="0" w:color="E3E3E3"/>
                        <w:left w:val="single" w:sz="2" w:space="0" w:color="E3E3E3"/>
                        <w:bottom w:val="single" w:sz="2" w:space="0" w:color="E3E3E3"/>
                        <w:right w:val="single" w:sz="2" w:space="0" w:color="E3E3E3"/>
                      </w:divBdr>
                      <w:divsChild>
                        <w:div w:id="133521865">
                          <w:marLeft w:val="0"/>
                          <w:marRight w:val="0"/>
                          <w:marTop w:val="0"/>
                          <w:marBottom w:val="0"/>
                          <w:divBdr>
                            <w:top w:val="single" w:sz="2" w:space="0" w:color="E3E3E3"/>
                            <w:left w:val="single" w:sz="2" w:space="0" w:color="E3E3E3"/>
                            <w:bottom w:val="single" w:sz="2" w:space="0" w:color="E3E3E3"/>
                            <w:right w:val="single" w:sz="2" w:space="0" w:color="E3E3E3"/>
                          </w:divBdr>
                          <w:divsChild>
                            <w:div w:id="1398433402">
                              <w:marLeft w:val="0"/>
                              <w:marRight w:val="0"/>
                              <w:marTop w:val="0"/>
                              <w:marBottom w:val="0"/>
                              <w:divBdr>
                                <w:top w:val="single" w:sz="2" w:space="0" w:color="E3E3E3"/>
                                <w:left w:val="single" w:sz="2" w:space="0" w:color="E3E3E3"/>
                                <w:bottom w:val="single" w:sz="2" w:space="0" w:color="E3E3E3"/>
                                <w:right w:val="single" w:sz="2" w:space="0" w:color="E3E3E3"/>
                              </w:divBdr>
                              <w:divsChild>
                                <w:div w:id="2011717200">
                                  <w:marLeft w:val="0"/>
                                  <w:marRight w:val="0"/>
                                  <w:marTop w:val="100"/>
                                  <w:marBottom w:val="100"/>
                                  <w:divBdr>
                                    <w:top w:val="single" w:sz="2" w:space="0" w:color="E3E3E3"/>
                                    <w:left w:val="single" w:sz="2" w:space="0" w:color="E3E3E3"/>
                                    <w:bottom w:val="single" w:sz="2" w:space="0" w:color="E3E3E3"/>
                                    <w:right w:val="single" w:sz="2" w:space="0" w:color="E3E3E3"/>
                                  </w:divBdr>
                                  <w:divsChild>
                                    <w:div w:id="1349913200">
                                      <w:marLeft w:val="0"/>
                                      <w:marRight w:val="0"/>
                                      <w:marTop w:val="0"/>
                                      <w:marBottom w:val="0"/>
                                      <w:divBdr>
                                        <w:top w:val="single" w:sz="2" w:space="0" w:color="E3E3E3"/>
                                        <w:left w:val="single" w:sz="2" w:space="0" w:color="E3E3E3"/>
                                        <w:bottom w:val="single" w:sz="2" w:space="0" w:color="E3E3E3"/>
                                        <w:right w:val="single" w:sz="2" w:space="0" w:color="E3E3E3"/>
                                      </w:divBdr>
                                      <w:divsChild>
                                        <w:div w:id="1980499337">
                                          <w:marLeft w:val="0"/>
                                          <w:marRight w:val="0"/>
                                          <w:marTop w:val="0"/>
                                          <w:marBottom w:val="0"/>
                                          <w:divBdr>
                                            <w:top w:val="single" w:sz="2" w:space="0" w:color="E3E3E3"/>
                                            <w:left w:val="single" w:sz="2" w:space="0" w:color="E3E3E3"/>
                                            <w:bottom w:val="single" w:sz="2" w:space="0" w:color="E3E3E3"/>
                                            <w:right w:val="single" w:sz="2" w:space="0" w:color="E3E3E3"/>
                                          </w:divBdr>
                                          <w:divsChild>
                                            <w:div w:id="425855060">
                                              <w:marLeft w:val="0"/>
                                              <w:marRight w:val="0"/>
                                              <w:marTop w:val="0"/>
                                              <w:marBottom w:val="0"/>
                                              <w:divBdr>
                                                <w:top w:val="single" w:sz="2" w:space="0" w:color="E3E3E3"/>
                                                <w:left w:val="single" w:sz="2" w:space="0" w:color="E3E3E3"/>
                                                <w:bottom w:val="single" w:sz="2" w:space="0" w:color="E3E3E3"/>
                                                <w:right w:val="single" w:sz="2" w:space="0" w:color="E3E3E3"/>
                                              </w:divBdr>
                                              <w:divsChild>
                                                <w:div w:id="2140831160">
                                                  <w:marLeft w:val="0"/>
                                                  <w:marRight w:val="0"/>
                                                  <w:marTop w:val="0"/>
                                                  <w:marBottom w:val="0"/>
                                                  <w:divBdr>
                                                    <w:top w:val="single" w:sz="2" w:space="0" w:color="E3E3E3"/>
                                                    <w:left w:val="single" w:sz="2" w:space="0" w:color="E3E3E3"/>
                                                    <w:bottom w:val="single" w:sz="2" w:space="0" w:color="E3E3E3"/>
                                                    <w:right w:val="single" w:sz="2" w:space="0" w:color="E3E3E3"/>
                                                  </w:divBdr>
                                                  <w:divsChild>
                                                    <w:div w:id="378477420">
                                                      <w:marLeft w:val="0"/>
                                                      <w:marRight w:val="0"/>
                                                      <w:marTop w:val="0"/>
                                                      <w:marBottom w:val="0"/>
                                                      <w:divBdr>
                                                        <w:top w:val="single" w:sz="2" w:space="0" w:color="E3E3E3"/>
                                                        <w:left w:val="single" w:sz="2" w:space="0" w:color="E3E3E3"/>
                                                        <w:bottom w:val="single" w:sz="2" w:space="0" w:color="E3E3E3"/>
                                                        <w:right w:val="single" w:sz="2" w:space="0" w:color="E3E3E3"/>
                                                      </w:divBdr>
                                                      <w:divsChild>
                                                        <w:div w:id="21037926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60698528">
          <w:marLeft w:val="0"/>
          <w:marRight w:val="0"/>
          <w:marTop w:val="0"/>
          <w:marBottom w:val="0"/>
          <w:divBdr>
            <w:top w:val="none" w:sz="0" w:space="0" w:color="auto"/>
            <w:left w:val="none" w:sz="0" w:space="0" w:color="auto"/>
            <w:bottom w:val="none" w:sz="0" w:space="0" w:color="auto"/>
            <w:right w:val="none" w:sz="0" w:space="0" w:color="auto"/>
          </w:divBdr>
        </w:div>
      </w:divsChild>
    </w:div>
    <w:div w:id="355811527">
      <w:bodyDiv w:val="1"/>
      <w:marLeft w:val="0"/>
      <w:marRight w:val="0"/>
      <w:marTop w:val="0"/>
      <w:marBottom w:val="0"/>
      <w:divBdr>
        <w:top w:val="none" w:sz="0" w:space="0" w:color="auto"/>
        <w:left w:val="none" w:sz="0" w:space="0" w:color="auto"/>
        <w:bottom w:val="none" w:sz="0" w:space="0" w:color="auto"/>
        <w:right w:val="none" w:sz="0" w:space="0" w:color="auto"/>
      </w:divBdr>
      <w:divsChild>
        <w:div w:id="1499691144">
          <w:marLeft w:val="0"/>
          <w:marRight w:val="0"/>
          <w:marTop w:val="0"/>
          <w:marBottom w:val="0"/>
          <w:divBdr>
            <w:top w:val="none" w:sz="0" w:space="0" w:color="auto"/>
            <w:left w:val="none" w:sz="0" w:space="0" w:color="auto"/>
            <w:bottom w:val="none" w:sz="0" w:space="0" w:color="auto"/>
            <w:right w:val="none" w:sz="0" w:space="0" w:color="auto"/>
          </w:divBdr>
          <w:divsChild>
            <w:div w:id="339621263">
              <w:marLeft w:val="0"/>
              <w:marRight w:val="0"/>
              <w:marTop w:val="0"/>
              <w:marBottom w:val="0"/>
              <w:divBdr>
                <w:top w:val="none" w:sz="0" w:space="0" w:color="auto"/>
                <w:left w:val="none" w:sz="0" w:space="0" w:color="auto"/>
                <w:bottom w:val="none" w:sz="0" w:space="0" w:color="auto"/>
                <w:right w:val="none" w:sz="0" w:space="0" w:color="auto"/>
              </w:divBdr>
              <w:divsChild>
                <w:div w:id="102101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921430">
      <w:bodyDiv w:val="1"/>
      <w:marLeft w:val="0"/>
      <w:marRight w:val="0"/>
      <w:marTop w:val="0"/>
      <w:marBottom w:val="0"/>
      <w:divBdr>
        <w:top w:val="none" w:sz="0" w:space="0" w:color="auto"/>
        <w:left w:val="none" w:sz="0" w:space="0" w:color="auto"/>
        <w:bottom w:val="none" w:sz="0" w:space="0" w:color="auto"/>
        <w:right w:val="none" w:sz="0" w:space="0" w:color="auto"/>
      </w:divBdr>
      <w:divsChild>
        <w:div w:id="1385716172">
          <w:marLeft w:val="0"/>
          <w:marRight w:val="0"/>
          <w:marTop w:val="0"/>
          <w:marBottom w:val="0"/>
          <w:divBdr>
            <w:top w:val="single" w:sz="2" w:space="0" w:color="E3E3E3"/>
            <w:left w:val="single" w:sz="2" w:space="0" w:color="E3E3E3"/>
            <w:bottom w:val="single" w:sz="2" w:space="0" w:color="E3E3E3"/>
            <w:right w:val="single" w:sz="2" w:space="0" w:color="E3E3E3"/>
          </w:divBdr>
          <w:divsChild>
            <w:div w:id="353269807">
              <w:marLeft w:val="0"/>
              <w:marRight w:val="0"/>
              <w:marTop w:val="100"/>
              <w:marBottom w:val="100"/>
              <w:divBdr>
                <w:top w:val="single" w:sz="2" w:space="0" w:color="E3E3E3"/>
                <w:left w:val="single" w:sz="2" w:space="0" w:color="E3E3E3"/>
                <w:bottom w:val="single" w:sz="2" w:space="0" w:color="E3E3E3"/>
                <w:right w:val="single" w:sz="2" w:space="0" w:color="E3E3E3"/>
              </w:divBdr>
              <w:divsChild>
                <w:div w:id="2139374557">
                  <w:marLeft w:val="0"/>
                  <w:marRight w:val="0"/>
                  <w:marTop w:val="0"/>
                  <w:marBottom w:val="0"/>
                  <w:divBdr>
                    <w:top w:val="single" w:sz="2" w:space="0" w:color="E3E3E3"/>
                    <w:left w:val="single" w:sz="2" w:space="0" w:color="E3E3E3"/>
                    <w:bottom w:val="single" w:sz="2" w:space="0" w:color="E3E3E3"/>
                    <w:right w:val="single" w:sz="2" w:space="0" w:color="E3E3E3"/>
                  </w:divBdr>
                  <w:divsChild>
                    <w:div w:id="1692534941">
                      <w:marLeft w:val="0"/>
                      <w:marRight w:val="0"/>
                      <w:marTop w:val="0"/>
                      <w:marBottom w:val="0"/>
                      <w:divBdr>
                        <w:top w:val="single" w:sz="2" w:space="0" w:color="E3E3E3"/>
                        <w:left w:val="single" w:sz="2" w:space="0" w:color="E3E3E3"/>
                        <w:bottom w:val="single" w:sz="2" w:space="0" w:color="E3E3E3"/>
                        <w:right w:val="single" w:sz="2" w:space="0" w:color="E3E3E3"/>
                      </w:divBdr>
                      <w:divsChild>
                        <w:div w:id="218174902">
                          <w:marLeft w:val="0"/>
                          <w:marRight w:val="0"/>
                          <w:marTop w:val="0"/>
                          <w:marBottom w:val="0"/>
                          <w:divBdr>
                            <w:top w:val="single" w:sz="2" w:space="0" w:color="E3E3E3"/>
                            <w:left w:val="single" w:sz="2" w:space="0" w:color="E3E3E3"/>
                            <w:bottom w:val="single" w:sz="2" w:space="0" w:color="E3E3E3"/>
                            <w:right w:val="single" w:sz="2" w:space="0" w:color="E3E3E3"/>
                          </w:divBdr>
                          <w:divsChild>
                            <w:div w:id="1286229361">
                              <w:marLeft w:val="0"/>
                              <w:marRight w:val="0"/>
                              <w:marTop w:val="0"/>
                              <w:marBottom w:val="0"/>
                              <w:divBdr>
                                <w:top w:val="single" w:sz="2" w:space="0" w:color="E3E3E3"/>
                                <w:left w:val="single" w:sz="2" w:space="0" w:color="E3E3E3"/>
                                <w:bottom w:val="single" w:sz="2" w:space="0" w:color="E3E3E3"/>
                                <w:right w:val="single" w:sz="2" w:space="0" w:color="E3E3E3"/>
                              </w:divBdr>
                              <w:divsChild>
                                <w:div w:id="170918550">
                                  <w:marLeft w:val="0"/>
                                  <w:marRight w:val="0"/>
                                  <w:marTop w:val="0"/>
                                  <w:marBottom w:val="0"/>
                                  <w:divBdr>
                                    <w:top w:val="single" w:sz="2" w:space="0" w:color="E3E3E3"/>
                                    <w:left w:val="single" w:sz="2" w:space="0" w:color="E3E3E3"/>
                                    <w:bottom w:val="single" w:sz="2" w:space="0" w:color="E3E3E3"/>
                                    <w:right w:val="single" w:sz="2" w:space="0" w:color="E3E3E3"/>
                                  </w:divBdr>
                                  <w:divsChild>
                                    <w:div w:id="14975002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28226108">
      <w:bodyDiv w:val="1"/>
      <w:marLeft w:val="0"/>
      <w:marRight w:val="0"/>
      <w:marTop w:val="0"/>
      <w:marBottom w:val="0"/>
      <w:divBdr>
        <w:top w:val="none" w:sz="0" w:space="0" w:color="auto"/>
        <w:left w:val="none" w:sz="0" w:space="0" w:color="auto"/>
        <w:bottom w:val="none" w:sz="0" w:space="0" w:color="auto"/>
        <w:right w:val="none" w:sz="0" w:space="0" w:color="auto"/>
      </w:divBdr>
    </w:div>
    <w:div w:id="554003180">
      <w:bodyDiv w:val="1"/>
      <w:marLeft w:val="0"/>
      <w:marRight w:val="0"/>
      <w:marTop w:val="0"/>
      <w:marBottom w:val="0"/>
      <w:divBdr>
        <w:top w:val="none" w:sz="0" w:space="0" w:color="auto"/>
        <w:left w:val="none" w:sz="0" w:space="0" w:color="auto"/>
        <w:bottom w:val="none" w:sz="0" w:space="0" w:color="auto"/>
        <w:right w:val="none" w:sz="0" w:space="0" w:color="auto"/>
      </w:divBdr>
    </w:div>
    <w:div w:id="567227198">
      <w:bodyDiv w:val="1"/>
      <w:marLeft w:val="0"/>
      <w:marRight w:val="0"/>
      <w:marTop w:val="0"/>
      <w:marBottom w:val="0"/>
      <w:divBdr>
        <w:top w:val="none" w:sz="0" w:space="0" w:color="auto"/>
        <w:left w:val="none" w:sz="0" w:space="0" w:color="auto"/>
        <w:bottom w:val="none" w:sz="0" w:space="0" w:color="auto"/>
        <w:right w:val="none" w:sz="0" w:space="0" w:color="auto"/>
      </w:divBdr>
    </w:div>
    <w:div w:id="736440494">
      <w:bodyDiv w:val="1"/>
      <w:marLeft w:val="0"/>
      <w:marRight w:val="0"/>
      <w:marTop w:val="0"/>
      <w:marBottom w:val="0"/>
      <w:divBdr>
        <w:top w:val="none" w:sz="0" w:space="0" w:color="auto"/>
        <w:left w:val="none" w:sz="0" w:space="0" w:color="auto"/>
        <w:bottom w:val="none" w:sz="0" w:space="0" w:color="auto"/>
        <w:right w:val="none" w:sz="0" w:space="0" w:color="auto"/>
      </w:divBdr>
    </w:div>
    <w:div w:id="749426995">
      <w:bodyDiv w:val="1"/>
      <w:marLeft w:val="0"/>
      <w:marRight w:val="0"/>
      <w:marTop w:val="0"/>
      <w:marBottom w:val="0"/>
      <w:divBdr>
        <w:top w:val="none" w:sz="0" w:space="0" w:color="auto"/>
        <w:left w:val="none" w:sz="0" w:space="0" w:color="auto"/>
        <w:bottom w:val="none" w:sz="0" w:space="0" w:color="auto"/>
        <w:right w:val="none" w:sz="0" w:space="0" w:color="auto"/>
      </w:divBdr>
    </w:div>
    <w:div w:id="881163944">
      <w:bodyDiv w:val="1"/>
      <w:marLeft w:val="0"/>
      <w:marRight w:val="0"/>
      <w:marTop w:val="0"/>
      <w:marBottom w:val="0"/>
      <w:divBdr>
        <w:top w:val="none" w:sz="0" w:space="0" w:color="auto"/>
        <w:left w:val="none" w:sz="0" w:space="0" w:color="auto"/>
        <w:bottom w:val="none" w:sz="0" w:space="0" w:color="auto"/>
        <w:right w:val="none" w:sz="0" w:space="0" w:color="auto"/>
      </w:divBdr>
      <w:divsChild>
        <w:div w:id="1227297431">
          <w:marLeft w:val="0"/>
          <w:marRight w:val="0"/>
          <w:marTop w:val="0"/>
          <w:marBottom w:val="0"/>
          <w:divBdr>
            <w:top w:val="none" w:sz="0" w:space="0" w:color="auto"/>
            <w:left w:val="none" w:sz="0" w:space="0" w:color="auto"/>
            <w:bottom w:val="none" w:sz="0" w:space="0" w:color="auto"/>
            <w:right w:val="none" w:sz="0" w:space="0" w:color="auto"/>
          </w:divBdr>
          <w:divsChild>
            <w:div w:id="573667408">
              <w:marLeft w:val="0"/>
              <w:marRight w:val="0"/>
              <w:marTop w:val="0"/>
              <w:marBottom w:val="0"/>
              <w:divBdr>
                <w:top w:val="none" w:sz="0" w:space="0" w:color="auto"/>
                <w:left w:val="none" w:sz="0" w:space="0" w:color="auto"/>
                <w:bottom w:val="none" w:sz="0" w:space="0" w:color="auto"/>
                <w:right w:val="none" w:sz="0" w:space="0" w:color="auto"/>
              </w:divBdr>
              <w:divsChild>
                <w:div w:id="90795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280082">
      <w:bodyDiv w:val="1"/>
      <w:marLeft w:val="0"/>
      <w:marRight w:val="0"/>
      <w:marTop w:val="0"/>
      <w:marBottom w:val="0"/>
      <w:divBdr>
        <w:top w:val="none" w:sz="0" w:space="0" w:color="auto"/>
        <w:left w:val="none" w:sz="0" w:space="0" w:color="auto"/>
        <w:bottom w:val="none" w:sz="0" w:space="0" w:color="auto"/>
        <w:right w:val="none" w:sz="0" w:space="0" w:color="auto"/>
      </w:divBdr>
    </w:div>
    <w:div w:id="1380396659">
      <w:bodyDiv w:val="1"/>
      <w:marLeft w:val="0"/>
      <w:marRight w:val="0"/>
      <w:marTop w:val="0"/>
      <w:marBottom w:val="0"/>
      <w:divBdr>
        <w:top w:val="none" w:sz="0" w:space="0" w:color="auto"/>
        <w:left w:val="none" w:sz="0" w:space="0" w:color="auto"/>
        <w:bottom w:val="none" w:sz="0" w:space="0" w:color="auto"/>
        <w:right w:val="none" w:sz="0" w:space="0" w:color="auto"/>
      </w:divBdr>
    </w:div>
    <w:div w:id="1501391223">
      <w:bodyDiv w:val="1"/>
      <w:marLeft w:val="0"/>
      <w:marRight w:val="0"/>
      <w:marTop w:val="0"/>
      <w:marBottom w:val="0"/>
      <w:divBdr>
        <w:top w:val="none" w:sz="0" w:space="0" w:color="auto"/>
        <w:left w:val="none" w:sz="0" w:space="0" w:color="auto"/>
        <w:bottom w:val="none" w:sz="0" w:space="0" w:color="auto"/>
        <w:right w:val="none" w:sz="0" w:space="0" w:color="auto"/>
      </w:divBdr>
    </w:div>
    <w:div w:id="1662003242">
      <w:bodyDiv w:val="1"/>
      <w:marLeft w:val="0"/>
      <w:marRight w:val="0"/>
      <w:marTop w:val="0"/>
      <w:marBottom w:val="0"/>
      <w:divBdr>
        <w:top w:val="none" w:sz="0" w:space="0" w:color="auto"/>
        <w:left w:val="none" w:sz="0" w:space="0" w:color="auto"/>
        <w:bottom w:val="none" w:sz="0" w:space="0" w:color="auto"/>
        <w:right w:val="none" w:sz="0" w:space="0" w:color="auto"/>
      </w:divBdr>
      <w:divsChild>
        <w:div w:id="602227248">
          <w:marLeft w:val="0"/>
          <w:marRight w:val="0"/>
          <w:marTop w:val="0"/>
          <w:marBottom w:val="0"/>
          <w:divBdr>
            <w:top w:val="none" w:sz="0" w:space="0" w:color="auto"/>
            <w:left w:val="none" w:sz="0" w:space="0" w:color="auto"/>
            <w:bottom w:val="none" w:sz="0" w:space="0" w:color="auto"/>
            <w:right w:val="none" w:sz="0" w:space="0" w:color="auto"/>
          </w:divBdr>
        </w:div>
        <w:div w:id="1509102827">
          <w:marLeft w:val="0"/>
          <w:marRight w:val="0"/>
          <w:marTop w:val="0"/>
          <w:marBottom w:val="0"/>
          <w:divBdr>
            <w:top w:val="none" w:sz="0" w:space="0" w:color="auto"/>
            <w:left w:val="none" w:sz="0" w:space="0" w:color="auto"/>
            <w:bottom w:val="none" w:sz="0" w:space="0" w:color="auto"/>
            <w:right w:val="none" w:sz="0" w:space="0" w:color="auto"/>
          </w:divBdr>
        </w:div>
        <w:div w:id="2084835275">
          <w:marLeft w:val="0"/>
          <w:marRight w:val="0"/>
          <w:marTop w:val="0"/>
          <w:marBottom w:val="0"/>
          <w:divBdr>
            <w:top w:val="none" w:sz="0" w:space="0" w:color="auto"/>
            <w:left w:val="none" w:sz="0" w:space="0" w:color="auto"/>
            <w:bottom w:val="none" w:sz="0" w:space="0" w:color="auto"/>
            <w:right w:val="none" w:sz="0" w:space="0" w:color="auto"/>
          </w:divBdr>
        </w:div>
        <w:div w:id="1629121612">
          <w:marLeft w:val="0"/>
          <w:marRight w:val="0"/>
          <w:marTop w:val="0"/>
          <w:marBottom w:val="0"/>
          <w:divBdr>
            <w:top w:val="none" w:sz="0" w:space="0" w:color="auto"/>
            <w:left w:val="none" w:sz="0" w:space="0" w:color="auto"/>
            <w:bottom w:val="none" w:sz="0" w:space="0" w:color="auto"/>
            <w:right w:val="none" w:sz="0" w:space="0" w:color="auto"/>
          </w:divBdr>
        </w:div>
        <w:div w:id="983893802">
          <w:marLeft w:val="0"/>
          <w:marRight w:val="0"/>
          <w:marTop w:val="0"/>
          <w:marBottom w:val="0"/>
          <w:divBdr>
            <w:top w:val="none" w:sz="0" w:space="0" w:color="auto"/>
            <w:left w:val="none" w:sz="0" w:space="0" w:color="auto"/>
            <w:bottom w:val="none" w:sz="0" w:space="0" w:color="auto"/>
            <w:right w:val="none" w:sz="0" w:space="0" w:color="auto"/>
          </w:divBdr>
        </w:div>
        <w:div w:id="1624071196">
          <w:marLeft w:val="0"/>
          <w:marRight w:val="0"/>
          <w:marTop w:val="0"/>
          <w:marBottom w:val="0"/>
          <w:divBdr>
            <w:top w:val="none" w:sz="0" w:space="0" w:color="auto"/>
            <w:left w:val="none" w:sz="0" w:space="0" w:color="auto"/>
            <w:bottom w:val="none" w:sz="0" w:space="0" w:color="auto"/>
            <w:right w:val="none" w:sz="0" w:space="0" w:color="auto"/>
          </w:divBdr>
        </w:div>
        <w:div w:id="1261185585">
          <w:marLeft w:val="0"/>
          <w:marRight w:val="0"/>
          <w:marTop w:val="0"/>
          <w:marBottom w:val="0"/>
          <w:divBdr>
            <w:top w:val="none" w:sz="0" w:space="0" w:color="auto"/>
            <w:left w:val="none" w:sz="0" w:space="0" w:color="auto"/>
            <w:bottom w:val="none" w:sz="0" w:space="0" w:color="auto"/>
            <w:right w:val="none" w:sz="0" w:space="0" w:color="auto"/>
          </w:divBdr>
        </w:div>
        <w:div w:id="573204580">
          <w:marLeft w:val="0"/>
          <w:marRight w:val="0"/>
          <w:marTop w:val="0"/>
          <w:marBottom w:val="0"/>
          <w:divBdr>
            <w:top w:val="none" w:sz="0" w:space="0" w:color="auto"/>
            <w:left w:val="none" w:sz="0" w:space="0" w:color="auto"/>
            <w:bottom w:val="none" w:sz="0" w:space="0" w:color="auto"/>
            <w:right w:val="none" w:sz="0" w:space="0" w:color="auto"/>
          </w:divBdr>
        </w:div>
      </w:divsChild>
    </w:div>
    <w:div w:id="1841656063">
      <w:bodyDiv w:val="1"/>
      <w:marLeft w:val="0"/>
      <w:marRight w:val="0"/>
      <w:marTop w:val="0"/>
      <w:marBottom w:val="0"/>
      <w:divBdr>
        <w:top w:val="none" w:sz="0" w:space="0" w:color="auto"/>
        <w:left w:val="none" w:sz="0" w:space="0" w:color="auto"/>
        <w:bottom w:val="none" w:sz="0" w:space="0" w:color="auto"/>
        <w:right w:val="none" w:sz="0" w:space="0" w:color="auto"/>
      </w:divBdr>
    </w:div>
    <w:div w:id="1863855486">
      <w:bodyDiv w:val="1"/>
      <w:marLeft w:val="0"/>
      <w:marRight w:val="0"/>
      <w:marTop w:val="0"/>
      <w:marBottom w:val="0"/>
      <w:divBdr>
        <w:top w:val="none" w:sz="0" w:space="0" w:color="auto"/>
        <w:left w:val="none" w:sz="0" w:space="0" w:color="auto"/>
        <w:bottom w:val="none" w:sz="0" w:space="0" w:color="auto"/>
        <w:right w:val="none" w:sz="0" w:space="0" w:color="auto"/>
      </w:divBdr>
    </w:div>
    <w:div w:id="1934167732">
      <w:bodyDiv w:val="1"/>
      <w:marLeft w:val="0"/>
      <w:marRight w:val="0"/>
      <w:marTop w:val="0"/>
      <w:marBottom w:val="0"/>
      <w:divBdr>
        <w:top w:val="none" w:sz="0" w:space="0" w:color="auto"/>
        <w:left w:val="none" w:sz="0" w:space="0" w:color="auto"/>
        <w:bottom w:val="none" w:sz="0" w:space="0" w:color="auto"/>
        <w:right w:val="none" w:sz="0" w:space="0" w:color="auto"/>
      </w:divBdr>
      <w:divsChild>
        <w:div w:id="1266646391">
          <w:marLeft w:val="0"/>
          <w:marRight w:val="0"/>
          <w:marTop w:val="0"/>
          <w:marBottom w:val="0"/>
          <w:divBdr>
            <w:top w:val="none" w:sz="0" w:space="0" w:color="auto"/>
            <w:left w:val="none" w:sz="0" w:space="0" w:color="auto"/>
            <w:bottom w:val="none" w:sz="0" w:space="0" w:color="auto"/>
            <w:right w:val="none" w:sz="0" w:space="0" w:color="auto"/>
          </w:divBdr>
          <w:divsChild>
            <w:div w:id="1227373821">
              <w:marLeft w:val="0"/>
              <w:marRight w:val="0"/>
              <w:marTop w:val="0"/>
              <w:marBottom w:val="0"/>
              <w:divBdr>
                <w:top w:val="none" w:sz="0" w:space="0" w:color="auto"/>
                <w:left w:val="none" w:sz="0" w:space="0" w:color="auto"/>
                <w:bottom w:val="none" w:sz="0" w:space="0" w:color="auto"/>
                <w:right w:val="none" w:sz="0" w:space="0" w:color="auto"/>
              </w:divBdr>
              <w:divsChild>
                <w:div w:id="159261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31810485" TargetMode="External"/><Relationship Id="rId18" Type="http://schemas.openxmlformats.org/officeDocument/2006/relationships/hyperlink" Target="https://doi.org/10.1007/s11199-011-9946-z" TargetMode="External"/><Relationship Id="rId26" Type="http://schemas.openxmlformats.org/officeDocument/2006/relationships/hyperlink" Target="https://doi.org/10.1080/10911359.2021.1878971" TargetMode="External"/><Relationship Id="rId39" Type="http://schemas.openxmlformats.org/officeDocument/2006/relationships/image" Target="media/image3.png"/><Relationship Id="rId21" Type="http://schemas.openxmlformats.org/officeDocument/2006/relationships/hyperlink" Target="https://doi.org/10.1007/s11199-011-9936-1" TargetMode="External"/><Relationship Id="rId34" Type="http://schemas.openxmlformats.org/officeDocument/2006/relationships/hyperlink" Target="145&#8211;167.%20https:/doi.org/10.1007/s12147-022-09308-8" TargetMode="External"/><Relationship Id="rId42" Type="http://schemas.openxmlformats.org/officeDocument/2006/relationships/image" Target="media/image6.png"/><Relationship Id="rId7" Type="http://schemas.openxmlformats.org/officeDocument/2006/relationships/hyperlink" Target="https://doi.org/10.1007/s11199-006-9018-y" TargetMode="External"/><Relationship Id="rId2" Type="http://schemas.openxmlformats.org/officeDocument/2006/relationships/settings" Target="settings.xml"/><Relationship Id="rId16" Type="http://schemas.openxmlformats.org/officeDocument/2006/relationships/hyperlink" Target="https://doi.org/10.1007/s40617-019-00341-w" TargetMode="External"/><Relationship Id="rId29" Type="http://schemas.openxmlformats.org/officeDocument/2006/relationships/hyperlink" Target="https://doi.org/10.1037/cdp0000095" TargetMode="External"/><Relationship Id="rId1" Type="http://schemas.openxmlformats.org/officeDocument/2006/relationships/styles" Target="styles.xml"/><Relationship Id="rId6" Type="http://schemas.openxmlformats.org/officeDocument/2006/relationships/hyperlink" Target="https://doi.org/10.1093/acprof:oso/9780199328178.003.0003" TargetMode="External"/><Relationship Id="rId11" Type="http://schemas.openxmlformats.org/officeDocument/2006/relationships/hyperlink" Target="https://doi.org/10.1007/s11199-009-9585-9" TargetMode="External"/><Relationship Id="rId24" Type="http://schemas.openxmlformats.org/officeDocument/2006/relationships/hyperlink" Target="https://doi.org/10.1016/j.wsif.2020.102375" TargetMode="External"/><Relationship Id="rId32" Type="http://schemas.openxmlformats.org/officeDocument/2006/relationships/hyperlink" Target="https://doi.org/10.4103/ipj.ipj_32_18" TargetMode="External"/><Relationship Id="rId37" Type="http://schemas.openxmlformats.org/officeDocument/2006/relationships/image" Target="media/image1.png"/><Relationship Id="rId40" Type="http://schemas.openxmlformats.org/officeDocument/2006/relationships/image" Target="media/image4.png"/><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146/annurev-soc-070308-115920" TargetMode="External"/><Relationship Id="rId23" Type="http://schemas.openxmlformats.org/officeDocument/2006/relationships/hyperlink" Target="https://doi.org/10.3389/fpsyg.2022.855947" TargetMode="External"/><Relationship Id="rId28" Type="http://schemas.openxmlformats.org/officeDocument/2006/relationships/hyperlink" Target="https://doi.org/10.1177/13684302211048885" TargetMode="External"/><Relationship Id="rId36" Type="http://schemas.openxmlformats.org/officeDocument/2006/relationships/hyperlink" Target="https://www.who.int/news/item/09-03-2021-devastatingly-pervasive-1-in-3-women-globally-experience-violence" TargetMode="External"/><Relationship Id="rId10" Type="http://schemas.openxmlformats.org/officeDocument/2006/relationships/hyperlink" Target="https://doi.org/10.1177/20563051231186862" TargetMode="External"/><Relationship Id="rId19" Type="http://schemas.openxmlformats.org/officeDocument/2006/relationships/hyperlink" Target="https://doi.org/10.32388/paia39" TargetMode="External"/><Relationship Id="rId31" Type="http://schemas.openxmlformats.org/officeDocument/2006/relationships/hyperlink" Target="https://doi.org/10.2307/20202348" TargetMode="External"/><Relationship Id="rId44"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s://doi.org/10.1371/journal.pone.0256474" TargetMode="External"/><Relationship Id="rId14" Type="http://schemas.openxmlformats.org/officeDocument/2006/relationships/hyperlink" Target="https://doi.org/10.7146/kkf.v0i2-3.28090" TargetMode="External"/><Relationship Id="rId22" Type="http://schemas.openxmlformats.org/officeDocument/2006/relationships/hyperlink" Target="https://doi.org/10.1002/cl2.1214" TargetMode="External"/><Relationship Id="rId27" Type="http://schemas.openxmlformats.org/officeDocument/2006/relationships/hyperlink" Target="https://doi.org/10.1016/j.metip.2021.100089" TargetMode="External"/><Relationship Id="rId30" Type="http://schemas.openxmlformats.org/officeDocument/2006/relationships/hyperlink" Target="https://doi.org/10.3390/ijerph20105770" TargetMode="External"/><Relationship Id="rId35" Type="http://schemas.openxmlformats.org/officeDocument/2006/relationships/hyperlink" Target="https://doi.org/10.1177/0361684318764694" TargetMode="External"/><Relationship Id="rId43" Type="http://schemas.openxmlformats.org/officeDocument/2006/relationships/header" Target="header1.xml"/><Relationship Id="rId8" Type="http://schemas.openxmlformats.org/officeDocument/2006/relationships/hyperlink" Target="https://doi.org/10.1111/j.1471-6402.1991.tb00791.x" TargetMode="External"/><Relationship Id="rId3" Type="http://schemas.openxmlformats.org/officeDocument/2006/relationships/webSettings" Target="webSettings.xml"/><Relationship Id="rId12" Type="http://schemas.openxmlformats.org/officeDocument/2006/relationships/hyperlink" Target="https://doi.org/10.1111/1467-9566.13008" TargetMode="External"/><Relationship Id="rId17" Type="http://schemas.openxmlformats.org/officeDocument/2006/relationships/hyperlink" Target="https://doi.org/10.3389/feduc.2022.842580" TargetMode="External"/><Relationship Id="rId25" Type="http://schemas.openxmlformats.org/officeDocument/2006/relationships/hyperlink" Target="https://doi.org/10.1371/journal.pone.0039116" TargetMode="External"/><Relationship Id="rId33" Type="http://schemas.openxmlformats.org/officeDocument/2006/relationships/hyperlink" Target="https://doi.org/10.1016/j.heliyon.2021.e06660" TargetMode="External"/><Relationship Id="rId38" Type="http://schemas.openxmlformats.org/officeDocument/2006/relationships/image" Target="media/image2.png"/><Relationship Id="rId46" Type="http://schemas.openxmlformats.org/officeDocument/2006/relationships/theme" Target="theme/theme1.xml"/><Relationship Id="rId20" Type="http://schemas.openxmlformats.org/officeDocument/2006/relationships/hyperlink" Target="https://doi.org/10.1177/0959353517716952" TargetMode="External"/><Relationship Id="rId4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702</TotalTime>
  <Pages>22</Pages>
  <Words>3859</Words>
  <Characters>22001</Characters>
  <Application>Microsoft Office Word</Application>
  <DocSecurity>0</DocSecurity>
  <Lines>183</Lines>
  <Paragraphs>51</Paragraphs>
  <ScaleCrop>false</ScaleCrop>
  <Company/>
  <LinksUpToDate>false</LinksUpToDate>
  <CharactersWithSpaces>25809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research report examining differences in attitudes between females and males towards Feminism</dc:title>
  <dc:subject/>
  <dc:creator>Angharad Kissick (2204898)</dc:creator>
  <cp:keywords/>
  <dc:description/>
  <cp:lastModifiedBy>Angharad Kissick (2204898)</cp:lastModifiedBy>
  <cp:revision>920</cp:revision>
  <dcterms:created xsi:type="dcterms:W3CDTF">2024-04-25T17:09:00Z</dcterms:created>
  <dcterms:modified xsi:type="dcterms:W3CDTF">2024-04-30T20:32:00Z</dcterms:modified>
</cp:coreProperties>
</file>