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579" w:rsidRDefault="00C408DE" w:rsidP="00C408DE">
      <w:pPr>
        <w:jc w:val="center"/>
        <w:rPr>
          <w:sz w:val="28"/>
          <w:u w:val="single"/>
        </w:rPr>
      </w:pPr>
      <w:r w:rsidRPr="00C408DE">
        <w:rPr>
          <w:sz w:val="28"/>
          <w:u w:val="single"/>
        </w:rPr>
        <w:t xml:space="preserve">Dissertation </w:t>
      </w:r>
      <w:r w:rsidR="00F3295C">
        <w:rPr>
          <w:sz w:val="28"/>
          <w:u w:val="single"/>
        </w:rPr>
        <w:t xml:space="preserve">outline and Reflective </w:t>
      </w:r>
      <w:r w:rsidRPr="00C408DE">
        <w:rPr>
          <w:sz w:val="28"/>
          <w:u w:val="single"/>
        </w:rPr>
        <w:t>report</w:t>
      </w:r>
    </w:p>
    <w:p w:rsidR="00C408DE" w:rsidRDefault="00C408DE" w:rsidP="00C408DE">
      <w:pPr>
        <w:jc w:val="both"/>
        <w:rPr>
          <w:sz w:val="24"/>
        </w:rPr>
      </w:pPr>
      <w:r>
        <w:rPr>
          <w:sz w:val="24"/>
        </w:rPr>
        <w:t xml:space="preserve">My </w:t>
      </w:r>
      <w:r w:rsidR="00BF6E54">
        <w:rPr>
          <w:sz w:val="24"/>
        </w:rPr>
        <w:t>Dissertation topic questions</w:t>
      </w:r>
      <w:r>
        <w:rPr>
          <w:sz w:val="24"/>
        </w:rPr>
        <w:t xml:space="preserve"> the use of Forensic Archaeology in moder</w:t>
      </w:r>
      <w:r w:rsidR="00BF6E54">
        <w:rPr>
          <w:sz w:val="24"/>
        </w:rPr>
        <w:t>n day Great Britain; including its use in UK Criminal courts</w:t>
      </w:r>
      <w:r>
        <w:rPr>
          <w:sz w:val="24"/>
        </w:rPr>
        <w:t xml:space="preserve"> and how it has been used to help solve cold cases. My research includes cases from the 1900’s and 2000’s in the UK, sta</w:t>
      </w:r>
      <w:r w:rsidR="003813D3">
        <w:rPr>
          <w:sz w:val="24"/>
        </w:rPr>
        <w:t xml:space="preserve">rting with </w:t>
      </w:r>
      <w:r w:rsidR="0006549A">
        <w:rPr>
          <w:sz w:val="24"/>
        </w:rPr>
        <w:t xml:space="preserve">the </w:t>
      </w:r>
      <w:r w:rsidR="003813D3">
        <w:rPr>
          <w:sz w:val="24"/>
        </w:rPr>
        <w:t>Stephen Jennings</w:t>
      </w:r>
      <w:r w:rsidR="0006549A">
        <w:rPr>
          <w:sz w:val="24"/>
        </w:rPr>
        <w:t xml:space="preserve"> case, which</w:t>
      </w:r>
      <w:r w:rsidR="003813D3">
        <w:rPr>
          <w:sz w:val="24"/>
        </w:rPr>
        <w:t xml:space="preserve"> lasted from 1962 to 1988</w:t>
      </w:r>
      <w:r>
        <w:rPr>
          <w:sz w:val="24"/>
        </w:rPr>
        <w:t>, which was the first known case that included the use of forensic archaeology in a UK cou</w:t>
      </w:r>
      <w:r w:rsidR="00BF6E54">
        <w:rPr>
          <w:sz w:val="24"/>
        </w:rPr>
        <w:t>rt</w:t>
      </w:r>
      <w:r w:rsidR="004B646D">
        <w:rPr>
          <w:sz w:val="24"/>
        </w:rPr>
        <w:t xml:space="preserve"> (Hunter et al, 1997, 56)</w:t>
      </w:r>
      <w:r w:rsidR="00BF6E54">
        <w:rPr>
          <w:sz w:val="24"/>
        </w:rPr>
        <w:t>, as well as</w:t>
      </w:r>
      <w:r>
        <w:rPr>
          <w:sz w:val="24"/>
        </w:rPr>
        <w:t xml:space="preserve"> the Moors murders and the ethics involved in the recover</w:t>
      </w:r>
      <w:r w:rsidR="00BB7CAE">
        <w:rPr>
          <w:sz w:val="24"/>
        </w:rPr>
        <w:t>y of the bodies;</w:t>
      </w:r>
      <w:r w:rsidR="00BF6E54">
        <w:rPr>
          <w:sz w:val="24"/>
        </w:rPr>
        <w:t xml:space="preserve"> including the</w:t>
      </w:r>
      <w:r>
        <w:rPr>
          <w:sz w:val="24"/>
        </w:rPr>
        <w:t xml:space="preserve"> </w:t>
      </w:r>
      <w:r w:rsidR="00BF6E54">
        <w:rPr>
          <w:sz w:val="24"/>
        </w:rPr>
        <w:t>one that has</w:t>
      </w:r>
      <w:r>
        <w:rPr>
          <w:sz w:val="24"/>
        </w:rPr>
        <w:t xml:space="preserve"> yet to be found</w:t>
      </w:r>
      <w:r w:rsidR="003C54B3">
        <w:rPr>
          <w:sz w:val="24"/>
        </w:rPr>
        <w:t xml:space="preserve"> (Cox and Hunter</w:t>
      </w:r>
      <w:r w:rsidR="004B646D">
        <w:rPr>
          <w:sz w:val="24"/>
        </w:rPr>
        <w:t>, 2005, 55)</w:t>
      </w:r>
      <w:r>
        <w:rPr>
          <w:sz w:val="24"/>
        </w:rPr>
        <w:t>.</w:t>
      </w:r>
      <w:r w:rsidR="00BF6E54">
        <w:rPr>
          <w:sz w:val="24"/>
        </w:rPr>
        <w:t xml:space="preserve"> My research objective is to look at how useful it has been in solving cases and its application to modern fo</w:t>
      </w:r>
      <w:r w:rsidR="000B17E1">
        <w:rPr>
          <w:sz w:val="24"/>
        </w:rPr>
        <w:t>rensic techniques, and to see, if we had these techniques earlier, would more cases have been solved?</w:t>
      </w:r>
    </w:p>
    <w:p w:rsidR="00BF6E54" w:rsidRDefault="000B17E1" w:rsidP="00C408DE">
      <w:pPr>
        <w:jc w:val="both"/>
        <w:rPr>
          <w:sz w:val="24"/>
        </w:rPr>
      </w:pPr>
      <w:r>
        <w:rPr>
          <w:sz w:val="24"/>
        </w:rPr>
        <w:t xml:space="preserve">Since </w:t>
      </w:r>
      <w:r w:rsidR="00A33D2F">
        <w:rPr>
          <w:sz w:val="24"/>
        </w:rPr>
        <w:t>the first use of forensic a</w:t>
      </w:r>
      <w:r>
        <w:rPr>
          <w:sz w:val="24"/>
        </w:rPr>
        <w:t>rchaeology in a UK court in 1988</w:t>
      </w:r>
      <w:r w:rsidR="00E37663">
        <w:rPr>
          <w:sz w:val="24"/>
        </w:rPr>
        <w:t xml:space="preserve"> </w:t>
      </w:r>
      <w:r w:rsidR="00E37663" w:rsidRPr="00E37663">
        <w:rPr>
          <w:sz w:val="24"/>
        </w:rPr>
        <w:t>(Hunter et al, 1997, 56)</w:t>
      </w:r>
      <w:r>
        <w:rPr>
          <w:sz w:val="24"/>
        </w:rPr>
        <w:t>, its use has been widely documented, with several of my sources being written in the last fifteen years, showing that</w:t>
      </w:r>
      <w:r w:rsidR="00BB720D">
        <w:rPr>
          <w:sz w:val="24"/>
        </w:rPr>
        <w:t xml:space="preserve"> it</w:t>
      </w:r>
      <w:r>
        <w:rPr>
          <w:sz w:val="24"/>
        </w:rPr>
        <w:t xml:space="preserve"> is becoming a</w:t>
      </w:r>
      <w:r w:rsidR="00BB7CAE">
        <w:rPr>
          <w:sz w:val="24"/>
        </w:rPr>
        <w:t xml:space="preserve"> more</w:t>
      </w:r>
      <w:r w:rsidR="00A33D2F">
        <w:rPr>
          <w:sz w:val="24"/>
        </w:rPr>
        <w:t xml:space="preserve"> recognised</w:t>
      </w:r>
      <w:r w:rsidR="00BB7CAE">
        <w:rPr>
          <w:sz w:val="24"/>
        </w:rPr>
        <w:t xml:space="preserve"> and practised</w:t>
      </w:r>
      <w:r w:rsidR="00A33D2F">
        <w:rPr>
          <w:sz w:val="24"/>
        </w:rPr>
        <w:t xml:space="preserve"> discipline, with forensic a</w:t>
      </w:r>
      <w:r>
        <w:rPr>
          <w:sz w:val="24"/>
        </w:rPr>
        <w:t>rchaeologists being called in to help with many cases nowadays.</w:t>
      </w:r>
      <w:r w:rsidR="00A33D2F">
        <w:rPr>
          <w:sz w:val="24"/>
        </w:rPr>
        <w:t xml:space="preserve"> To look at how forensic archaeology is applied throughout modern day Great Britain I had to look at UK court cases, and instances where it was used, this led to me</w:t>
      </w:r>
      <w:r w:rsidR="00BB7CAE">
        <w:rPr>
          <w:sz w:val="24"/>
        </w:rPr>
        <w:t xml:space="preserve"> studying the UK criminal court systems</w:t>
      </w:r>
      <w:r w:rsidR="00A33D2F">
        <w:rPr>
          <w:sz w:val="24"/>
        </w:rPr>
        <w:t xml:space="preserve"> and their proceedings. The similarities and differences between police and archaeologist recovery techniques were of interest, as archaeology i</w:t>
      </w:r>
      <w:r w:rsidR="00447B37">
        <w:rPr>
          <w:sz w:val="24"/>
        </w:rPr>
        <w:t>s a more destructive</w:t>
      </w:r>
      <w:r w:rsidR="003C54B3">
        <w:rPr>
          <w:sz w:val="24"/>
        </w:rPr>
        <w:t xml:space="preserve"> discipline (Marquez-Grant and Robert</w:t>
      </w:r>
      <w:r w:rsidR="00447B37">
        <w:rPr>
          <w:sz w:val="24"/>
        </w:rPr>
        <w:t>, 2012, 25)</w:t>
      </w:r>
      <w:r w:rsidR="00A33D2F">
        <w:rPr>
          <w:sz w:val="24"/>
        </w:rPr>
        <w:t xml:space="preserve">. </w:t>
      </w:r>
      <w:r w:rsidR="0006549A">
        <w:rPr>
          <w:sz w:val="24"/>
        </w:rPr>
        <w:t>Criminal court proceedings have always interested me and so being able to study them in relation to forensic archaeo</w:t>
      </w:r>
      <w:r w:rsidR="00BB7CAE">
        <w:rPr>
          <w:sz w:val="24"/>
        </w:rPr>
        <w:t>logy was especially intriguing.</w:t>
      </w:r>
    </w:p>
    <w:p w:rsidR="0006549A" w:rsidRDefault="0006549A" w:rsidP="00C408DE">
      <w:pPr>
        <w:jc w:val="both"/>
        <w:rPr>
          <w:sz w:val="24"/>
        </w:rPr>
      </w:pPr>
      <w:r w:rsidRPr="0006549A">
        <w:rPr>
          <w:sz w:val="24"/>
        </w:rPr>
        <w:t>Researching my question helped shape my dissertation as originally I was going to focus on the use of forensics when applied to crime, however I noticed a pattern of similarity between forensic practices and forensic archaeological practices and so widened my subject to cov</w:t>
      </w:r>
      <w:r w:rsidR="00BB7CAE">
        <w:rPr>
          <w:sz w:val="24"/>
        </w:rPr>
        <w:t>er the use of archaeology too. T</w:t>
      </w:r>
      <w:r w:rsidRPr="0006549A">
        <w:rPr>
          <w:sz w:val="24"/>
        </w:rPr>
        <w:t>his made cases such as the Stephen Jennings case and many others that will be mentioned in my Dissertation, easier to study. Forensic archaeology is a broad subject, and in some of these cases it overlapped with forensic anthropology, forensic entomology and forensic ecology so all of these will be studied in depth too.</w:t>
      </w:r>
    </w:p>
    <w:p w:rsidR="0071136B" w:rsidRDefault="0071136B" w:rsidP="00C408DE">
      <w:pPr>
        <w:jc w:val="both"/>
        <w:rPr>
          <w:sz w:val="24"/>
        </w:rPr>
      </w:pPr>
      <w:r>
        <w:rPr>
          <w:sz w:val="24"/>
        </w:rPr>
        <w:t xml:space="preserve">One of my sources in a 2014 book by Val McDermid, however she is a true crime author rather than an author who writes textbooks and so her audience may be different </w:t>
      </w:r>
      <w:r w:rsidR="00653F00">
        <w:rPr>
          <w:sz w:val="24"/>
        </w:rPr>
        <w:t>than some of my other sources</w:t>
      </w:r>
      <w:r w:rsidR="00447B37">
        <w:rPr>
          <w:sz w:val="24"/>
        </w:rPr>
        <w:t xml:space="preserve"> (McDermid, 2014)</w:t>
      </w:r>
      <w:r w:rsidR="00653F00">
        <w:rPr>
          <w:sz w:val="24"/>
        </w:rPr>
        <w:t>. F</w:t>
      </w:r>
      <w:r>
        <w:rPr>
          <w:sz w:val="24"/>
        </w:rPr>
        <w:t>or example;</w:t>
      </w:r>
      <w:r w:rsidR="0068703C">
        <w:rPr>
          <w:sz w:val="24"/>
        </w:rPr>
        <w:t xml:space="preserve"> like many of my sources,</w:t>
      </w:r>
      <w:r>
        <w:rPr>
          <w:sz w:val="24"/>
        </w:rPr>
        <w:t xml:space="preserve"> the 2005 book by Margaret Cox and John Hunter is a University textbook and as such is written as if it were aimed at </w:t>
      </w:r>
      <w:r w:rsidR="0068703C">
        <w:rPr>
          <w:sz w:val="24"/>
        </w:rPr>
        <w:t>an audience who understand specialist wording and equipment</w:t>
      </w:r>
      <w:r w:rsidR="00653F00">
        <w:rPr>
          <w:sz w:val="24"/>
        </w:rPr>
        <w:t>, meaning it is</w:t>
      </w:r>
      <w:r w:rsidR="00447B37">
        <w:rPr>
          <w:sz w:val="24"/>
        </w:rPr>
        <w:t xml:space="preserve"> more likely to be</w:t>
      </w:r>
      <w:r w:rsidR="00653F00">
        <w:rPr>
          <w:sz w:val="24"/>
        </w:rPr>
        <w:t xml:space="preserve"> aimed at</w:t>
      </w:r>
      <w:r w:rsidR="0006549A">
        <w:rPr>
          <w:sz w:val="24"/>
        </w:rPr>
        <w:t xml:space="preserve"> students or archaeologists</w:t>
      </w:r>
      <w:r w:rsidR="00447B37">
        <w:rPr>
          <w:sz w:val="24"/>
        </w:rPr>
        <w:t xml:space="preserve"> (Cox</w:t>
      </w:r>
      <w:r w:rsidR="003C54B3">
        <w:rPr>
          <w:sz w:val="24"/>
        </w:rPr>
        <w:t xml:space="preserve"> and Hunter</w:t>
      </w:r>
      <w:r w:rsidR="00447B37">
        <w:rPr>
          <w:sz w:val="24"/>
        </w:rPr>
        <w:t>, 2005)</w:t>
      </w:r>
      <w:r w:rsidR="0068703C">
        <w:rPr>
          <w:sz w:val="24"/>
        </w:rPr>
        <w:t>, and so less is explained</w:t>
      </w:r>
      <w:r>
        <w:rPr>
          <w:sz w:val="24"/>
        </w:rPr>
        <w:t>, whereas McDermid makes her writing easier and more approachable</w:t>
      </w:r>
      <w:r w:rsidR="0068703C">
        <w:rPr>
          <w:sz w:val="24"/>
        </w:rPr>
        <w:t xml:space="preserve"> as it is not </w:t>
      </w:r>
      <w:r w:rsidR="0006549A">
        <w:rPr>
          <w:sz w:val="24"/>
        </w:rPr>
        <w:t>aimed at the same audience.</w:t>
      </w:r>
    </w:p>
    <w:p w:rsidR="00214C35" w:rsidRDefault="00214C35" w:rsidP="00C408DE">
      <w:pPr>
        <w:jc w:val="both"/>
        <w:rPr>
          <w:sz w:val="24"/>
        </w:rPr>
      </w:pPr>
      <w:r>
        <w:rPr>
          <w:sz w:val="24"/>
        </w:rPr>
        <w:t>Val McDermid also talks about forensic entomology, noting that the first recorded example of it was in 1247</w:t>
      </w:r>
      <w:r w:rsidR="00447B37">
        <w:rPr>
          <w:sz w:val="24"/>
        </w:rPr>
        <w:t xml:space="preserve"> (McDermid, 2014, 43)</w:t>
      </w:r>
      <w:r>
        <w:rPr>
          <w:sz w:val="24"/>
        </w:rPr>
        <w:t>, many hundreds of years before forensic archaeology came about, this led me to research why forensic entomolo</w:t>
      </w:r>
      <w:r w:rsidR="00653F00">
        <w:rPr>
          <w:sz w:val="24"/>
        </w:rPr>
        <w:t>gy was noted and used far earlier than</w:t>
      </w:r>
      <w:r>
        <w:rPr>
          <w:sz w:val="24"/>
        </w:rPr>
        <w:t xml:space="preserve"> forensic archaeology was even considered. However, this first mention of forensic entomology was in China, and so I still have to look at when it was first used in the UK</w:t>
      </w:r>
      <w:r w:rsidR="00447B37">
        <w:rPr>
          <w:sz w:val="24"/>
        </w:rPr>
        <w:t xml:space="preserve"> </w:t>
      </w:r>
      <w:r w:rsidR="00447B37">
        <w:rPr>
          <w:sz w:val="24"/>
        </w:rPr>
        <w:lastRenderedPageBreak/>
        <w:t>(McDermid, 2014, 43)</w:t>
      </w:r>
      <w:r>
        <w:rPr>
          <w:sz w:val="24"/>
        </w:rPr>
        <w:t xml:space="preserve">. This had something to do with technological advances and techniques that were available at certain times and will be investigated in my dissertation. </w:t>
      </w:r>
    </w:p>
    <w:p w:rsidR="00960B75" w:rsidRDefault="00534096" w:rsidP="00C408DE">
      <w:pPr>
        <w:jc w:val="both"/>
        <w:rPr>
          <w:sz w:val="24"/>
        </w:rPr>
      </w:pPr>
      <w:r>
        <w:rPr>
          <w:sz w:val="24"/>
        </w:rPr>
        <w:t>The sources describe the techniques that forensic archaeologists have to apply to crime scenes when they are called out. O</w:t>
      </w:r>
      <w:r w:rsidR="00365257">
        <w:rPr>
          <w:sz w:val="24"/>
        </w:rPr>
        <w:t>ne in particular, a 2012 book titled</w:t>
      </w:r>
      <w:r>
        <w:rPr>
          <w:sz w:val="24"/>
        </w:rPr>
        <w:t xml:space="preserve"> </w:t>
      </w:r>
      <w:r w:rsidR="00365257">
        <w:rPr>
          <w:sz w:val="24"/>
        </w:rPr>
        <w:t>‘From crime scene to</w:t>
      </w:r>
      <w:r>
        <w:rPr>
          <w:sz w:val="24"/>
        </w:rPr>
        <w:t xml:space="preserve"> court</w:t>
      </w:r>
      <w:r w:rsidR="00365257">
        <w:rPr>
          <w:sz w:val="24"/>
        </w:rPr>
        <w:t>’</w:t>
      </w:r>
      <w:r>
        <w:rPr>
          <w:sz w:val="24"/>
        </w:rPr>
        <w:t xml:space="preserve">, lists the appropriate methods that should be undertaken by forensic archaeologists working at a crime scene, as well as </w:t>
      </w:r>
      <w:r w:rsidR="0006549A">
        <w:rPr>
          <w:sz w:val="24"/>
        </w:rPr>
        <w:t xml:space="preserve">the </w:t>
      </w:r>
      <w:r>
        <w:rPr>
          <w:sz w:val="24"/>
        </w:rPr>
        <w:t>natural signs that might help a forensic archaeologist help the police to identify a crime scene, especially the burial place of a dead body</w:t>
      </w:r>
      <w:r w:rsidR="00365257">
        <w:rPr>
          <w:sz w:val="24"/>
        </w:rPr>
        <w:t xml:space="preserve"> (Marquez-Grant</w:t>
      </w:r>
      <w:r w:rsidR="001D33F0">
        <w:rPr>
          <w:sz w:val="24"/>
        </w:rPr>
        <w:t xml:space="preserve"> and Robert</w:t>
      </w:r>
      <w:bookmarkStart w:id="0" w:name="_GoBack"/>
      <w:bookmarkEnd w:id="0"/>
      <w:r w:rsidR="00365257">
        <w:rPr>
          <w:sz w:val="24"/>
        </w:rPr>
        <w:t>, 2012, 33)</w:t>
      </w:r>
      <w:r>
        <w:rPr>
          <w:sz w:val="24"/>
        </w:rPr>
        <w:t>. Sever</w:t>
      </w:r>
      <w:r w:rsidR="00BB720D">
        <w:rPr>
          <w:sz w:val="24"/>
        </w:rPr>
        <w:t>al</w:t>
      </w:r>
      <w:r>
        <w:rPr>
          <w:sz w:val="24"/>
        </w:rPr>
        <w:t xml:space="preserve"> sources cover the signs that need to be watched out for, including the vegetation and topography of a site.</w:t>
      </w:r>
    </w:p>
    <w:p w:rsidR="00534096" w:rsidRDefault="0006549A" w:rsidP="00C408DE">
      <w:pPr>
        <w:jc w:val="both"/>
        <w:rPr>
          <w:sz w:val="24"/>
        </w:rPr>
      </w:pPr>
      <w:r>
        <w:rPr>
          <w:sz w:val="24"/>
        </w:rPr>
        <w:t>A 2017 bo</w:t>
      </w:r>
      <w:r w:rsidR="00670F02">
        <w:rPr>
          <w:sz w:val="24"/>
        </w:rPr>
        <w:t>ok by Paul Simpson goes into detail</w:t>
      </w:r>
      <w:r>
        <w:rPr>
          <w:sz w:val="24"/>
        </w:rPr>
        <w:t xml:space="preserve"> about the Moor</w:t>
      </w:r>
      <w:r w:rsidR="00670F02">
        <w:rPr>
          <w:sz w:val="24"/>
        </w:rPr>
        <w:t>s murders;</w:t>
      </w:r>
      <w:r>
        <w:rPr>
          <w:sz w:val="24"/>
        </w:rPr>
        <w:t xml:space="preserve"> a series of murders that took place</w:t>
      </w:r>
      <w:r w:rsidR="00214C35">
        <w:rPr>
          <w:sz w:val="24"/>
        </w:rPr>
        <w:t xml:space="preserve"> in the early to mid-</w:t>
      </w:r>
      <w:r>
        <w:rPr>
          <w:sz w:val="24"/>
        </w:rPr>
        <w:t>1960s</w:t>
      </w:r>
      <w:r w:rsidR="00365257">
        <w:rPr>
          <w:sz w:val="24"/>
        </w:rPr>
        <w:t xml:space="preserve"> (Simpson, 2012, 109-123)</w:t>
      </w:r>
      <w:r>
        <w:rPr>
          <w:sz w:val="24"/>
        </w:rPr>
        <w:t>. These are important to my research as they form the basis for the ethical issues of forensic archaeology, as I will be looking at the rights and wrongs of looking for h</w:t>
      </w:r>
      <w:r w:rsidR="00653F00">
        <w:rPr>
          <w:sz w:val="24"/>
        </w:rPr>
        <w:t>uman remains. This links in with the</w:t>
      </w:r>
      <w:r w:rsidR="00D86C5F">
        <w:rPr>
          <w:sz w:val="24"/>
        </w:rPr>
        <w:t xml:space="preserve"> 2013 book by John Hunter and other authors</w:t>
      </w:r>
      <w:r w:rsidR="00653F00">
        <w:rPr>
          <w:sz w:val="24"/>
        </w:rPr>
        <w:t xml:space="preserve"> where they talk about the fact</w:t>
      </w:r>
      <w:r>
        <w:rPr>
          <w:sz w:val="24"/>
        </w:rPr>
        <w:t xml:space="preserve"> that once a perpetrator has been caught and jailed then the police are under no obligation to </w:t>
      </w:r>
      <w:r w:rsidR="00653F00">
        <w:rPr>
          <w:sz w:val="24"/>
        </w:rPr>
        <w:t>continue with the case, meaning;</w:t>
      </w:r>
      <w:r>
        <w:rPr>
          <w:sz w:val="24"/>
        </w:rPr>
        <w:t xml:space="preserve"> if there are still bodies th</w:t>
      </w:r>
      <w:r w:rsidR="002531D2">
        <w:rPr>
          <w:sz w:val="24"/>
        </w:rPr>
        <w:t>at have not been found, the police are not required to search for them as it is considered a waste of resources</w:t>
      </w:r>
      <w:r w:rsidR="00D86C5F">
        <w:rPr>
          <w:sz w:val="24"/>
        </w:rPr>
        <w:t xml:space="preserve"> (Hunter et al, 2013, 101)</w:t>
      </w:r>
      <w:r>
        <w:rPr>
          <w:sz w:val="24"/>
        </w:rPr>
        <w:t>. I found this fascinating and so, w</w:t>
      </w:r>
      <w:r w:rsidR="002531D2">
        <w:rPr>
          <w:sz w:val="24"/>
        </w:rPr>
        <w:t>ith the Moors murders as my case</w:t>
      </w:r>
      <w:r>
        <w:rPr>
          <w:sz w:val="24"/>
        </w:rPr>
        <w:t xml:space="preserve"> study I have looked into this</w:t>
      </w:r>
      <w:r w:rsidR="002531D2">
        <w:rPr>
          <w:sz w:val="24"/>
        </w:rPr>
        <w:t xml:space="preserve"> in detail</w:t>
      </w:r>
      <w:r>
        <w:rPr>
          <w:sz w:val="24"/>
        </w:rPr>
        <w:t>.</w:t>
      </w:r>
    </w:p>
    <w:p w:rsidR="00187284" w:rsidRDefault="0070646D" w:rsidP="00C408DE">
      <w:pPr>
        <w:jc w:val="both"/>
        <w:rPr>
          <w:sz w:val="24"/>
        </w:rPr>
      </w:pPr>
      <w:r>
        <w:rPr>
          <w:sz w:val="24"/>
        </w:rPr>
        <w:t>A 2002 book titled</w:t>
      </w:r>
      <w:r w:rsidR="00D86C5F">
        <w:rPr>
          <w:sz w:val="24"/>
        </w:rPr>
        <w:t xml:space="preserve"> ‘T</w:t>
      </w:r>
      <w:r w:rsidR="00214C35">
        <w:rPr>
          <w:sz w:val="24"/>
        </w:rPr>
        <w:t>he science of crime scene investigation</w:t>
      </w:r>
      <w:r w:rsidR="00D86C5F">
        <w:rPr>
          <w:sz w:val="24"/>
        </w:rPr>
        <w:t>’</w:t>
      </w:r>
      <w:r w:rsidR="00214C35">
        <w:rPr>
          <w:sz w:val="24"/>
        </w:rPr>
        <w:t>, moves away from the archaeology slightly and focusses</w:t>
      </w:r>
      <w:r>
        <w:rPr>
          <w:sz w:val="24"/>
        </w:rPr>
        <w:t xml:space="preserve"> mainly</w:t>
      </w:r>
      <w:r w:rsidR="00214C35">
        <w:rPr>
          <w:sz w:val="24"/>
        </w:rPr>
        <w:t xml:space="preserve"> on the forensic techniques that mu</w:t>
      </w:r>
      <w:r>
        <w:rPr>
          <w:sz w:val="24"/>
        </w:rPr>
        <w:t>st be carried out once a body has been recovered and is in</w:t>
      </w:r>
      <w:r w:rsidR="00214C35">
        <w:rPr>
          <w:sz w:val="24"/>
        </w:rPr>
        <w:t xml:space="preserve"> a lab, </w:t>
      </w:r>
      <w:r>
        <w:rPr>
          <w:sz w:val="24"/>
        </w:rPr>
        <w:t>including facial reconstruction and</w:t>
      </w:r>
      <w:r w:rsidR="00214C35">
        <w:rPr>
          <w:sz w:val="24"/>
        </w:rPr>
        <w:t xml:space="preserve"> ageing and identifying the person</w:t>
      </w:r>
      <w:r w:rsidR="00D86C5F">
        <w:rPr>
          <w:sz w:val="24"/>
        </w:rPr>
        <w:t xml:space="preserve"> (George, 2002, 168)</w:t>
      </w:r>
      <w:r w:rsidR="00214C35">
        <w:rPr>
          <w:sz w:val="24"/>
        </w:rPr>
        <w:t xml:space="preserve"> all of which are also things that forensic archaeologists can do. Other sources mention rates of decay and how forensic archaeologists may be more suited for some roles than the police, when it comes to recovery and analysis.</w:t>
      </w:r>
      <w:r w:rsidR="00187284">
        <w:rPr>
          <w:sz w:val="24"/>
        </w:rPr>
        <w:t xml:space="preserve"> </w:t>
      </w:r>
      <w:r w:rsidR="00214C35">
        <w:rPr>
          <w:sz w:val="24"/>
        </w:rPr>
        <w:t>Studies in crime: An introduction to forensic archaeology, written in 1997, talks in depth about the Stephen Jennings case which was, as previously mentioned, the first known case where forensic archaeology was used</w:t>
      </w:r>
      <w:r w:rsidR="00D86C5F">
        <w:rPr>
          <w:sz w:val="24"/>
        </w:rPr>
        <w:t xml:space="preserve"> (Hunter et al, 1997, 55)</w:t>
      </w:r>
      <w:r w:rsidR="00214C35">
        <w:rPr>
          <w:sz w:val="24"/>
        </w:rPr>
        <w:t>. This is one of my main case studies, and, along with the Moors murders, I have a few case studies that I will be using to emphasise the use of certain forensic disciplines in the courts of the United Kingdom.</w:t>
      </w:r>
      <w:r w:rsidR="00187284">
        <w:rPr>
          <w:sz w:val="24"/>
        </w:rPr>
        <w:t xml:space="preserve"> </w:t>
      </w:r>
    </w:p>
    <w:p w:rsidR="00214C35" w:rsidRDefault="00187284" w:rsidP="00C408DE">
      <w:pPr>
        <w:jc w:val="both"/>
        <w:rPr>
          <w:sz w:val="24"/>
        </w:rPr>
      </w:pPr>
      <w:r>
        <w:rPr>
          <w:sz w:val="24"/>
        </w:rPr>
        <w:t>A further case study I will use comes from a 2016 book written by a former cold-case reviewer. This case study is proof that looking at so called ‘cold cases’ with new technology nowadays can help solve them, even if they took place many years ago. For example, the case study of Dinah McNicol is a case that was solved after it was reopened on the 25</w:t>
      </w:r>
      <w:r w:rsidRPr="00187284">
        <w:rPr>
          <w:sz w:val="24"/>
          <w:vertAlign w:val="superscript"/>
        </w:rPr>
        <w:t>th</w:t>
      </w:r>
      <w:r>
        <w:rPr>
          <w:sz w:val="24"/>
        </w:rPr>
        <w:t xml:space="preserve"> anniversary of her disappearance</w:t>
      </w:r>
      <w:r w:rsidR="004C00B3">
        <w:rPr>
          <w:sz w:val="24"/>
        </w:rPr>
        <w:t xml:space="preserve"> (Newman, 2016, 56-64</w:t>
      </w:r>
      <w:r w:rsidR="003C54B3">
        <w:rPr>
          <w:sz w:val="24"/>
        </w:rPr>
        <w:t>)</w:t>
      </w:r>
      <w:r>
        <w:rPr>
          <w:sz w:val="24"/>
        </w:rPr>
        <w:t>. This is important as many missing people cases are left unsolved as the crimes were committed at a time when ther</w:t>
      </w:r>
      <w:r w:rsidR="0070646D">
        <w:rPr>
          <w:sz w:val="24"/>
        </w:rPr>
        <w:t>e wouldn’t have been ways of in</w:t>
      </w:r>
      <w:r>
        <w:rPr>
          <w:sz w:val="24"/>
        </w:rPr>
        <w:t>vestigating them,</w:t>
      </w:r>
      <w:r w:rsidR="0070646D">
        <w:rPr>
          <w:sz w:val="24"/>
        </w:rPr>
        <w:t xml:space="preserve"> however when anniversaries and similar events</w:t>
      </w:r>
      <w:r>
        <w:rPr>
          <w:sz w:val="24"/>
        </w:rPr>
        <w:t>, come around, they can generate huge public and/or media interest and so this can lead to the reopening, and possible solving of the case.</w:t>
      </w:r>
    </w:p>
    <w:p w:rsidR="0070646D" w:rsidRDefault="004314F9" w:rsidP="00C408DE">
      <w:pPr>
        <w:jc w:val="both"/>
        <w:rPr>
          <w:sz w:val="24"/>
        </w:rPr>
      </w:pPr>
      <w:r>
        <w:rPr>
          <w:sz w:val="24"/>
        </w:rPr>
        <w:t xml:space="preserve">I am aware that I may face difficulties in my research in time, </w:t>
      </w:r>
      <w:r w:rsidR="001A794A">
        <w:rPr>
          <w:sz w:val="24"/>
        </w:rPr>
        <w:t xml:space="preserve">especially </w:t>
      </w:r>
      <w:r>
        <w:rPr>
          <w:sz w:val="24"/>
        </w:rPr>
        <w:t xml:space="preserve">considering I am looking at several cold cases to use in my dissertation </w:t>
      </w:r>
      <w:r w:rsidR="001A794A">
        <w:rPr>
          <w:sz w:val="24"/>
        </w:rPr>
        <w:t xml:space="preserve">as </w:t>
      </w:r>
      <w:r>
        <w:rPr>
          <w:sz w:val="24"/>
        </w:rPr>
        <w:t xml:space="preserve">there is always the threat that some evidence or documents may be sealed and so I will not have access to them. I may also face </w:t>
      </w:r>
      <w:r>
        <w:rPr>
          <w:sz w:val="24"/>
        </w:rPr>
        <w:lastRenderedPageBreak/>
        <w:t>problems with destroyed evidence, for example, I looked at many cases that took place between the 1920s and the 1940s where the accused was a soldier or serviceman, in a wide majority of these cases it is even stated that they did not want to press charges against men in the army and so looked for evidence that would support them not being guilty. However as this evidence was rare it was common for cases s</w:t>
      </w:r>
      <w:r w:rsidR="001A794A">
        <w:rPr>
          <w:sz w:val="24"/>
        </w:rPr>
        <w:t>uch as these to be thrown out or</w:t>
      </w:r>
      <w:r>
        <w:rPr>
          <w:sz w:val="24"/>
        </w:rPr>
        <w:t xml:space="preserve"> have the victim supposedly drop the case or r</w:t>
      </w:r>
      <w:r w:rsidR="003C54B3">
        <w:rPr>
          <w:sz w:val="24"/>
        </w:rPr>
        <w:t>escind their claim. I</w:t>
      </w:r>
      <w:r>
        <w:rPr>
          <w:sz w:val="24"/>
        </w:rPr>
        <w:t xml:space="preserve"> find this outrageous, especia</w:t>
      </w:r>
      <w:r w:rsidR="003C54B3">
        <w:rPr>
          <w:sz w:val="24"/>
        </w:rPr>
        <w:t>lly considering the fact that I</w:t>
      </w:r>
      <w:r>
        <w:rPr>
          <w:sz w:val="24"/>
        </w:rPr>
        <w:t xml:space="preserve"> found</w:t>
      </w:r>
      <w:r w:rsidR="003C54B3">
        <w:rPr>
          <w:sz w:val="24"/>
        </w:rPr>
        <w:t xml:space="preserve"> </w:t>
      </w:r>
      <w:r w:rsidR="00851DFD">
        <w:rPr>
          <w:sz w:val="24"/>
        </w:rPr>
        <w:t>a</w:t>
      </w:r>
      <w:r w:rsidR="003C54B3">
        <w:rPr>
          <w:sz w:val="24"/>
        </w:rPr>
        <w:t xml:space="preserve"> number of cases</w:t>
      </w:r>
      <w:r>
        <w:rPr>
          <w:sz w:val="24"/>
        </w:rPr>
        <w:t xml:space="preserve"> like this and so I may go into more detail about this in my dissertation.</w:t>
      </w:r>
    </w:p>
    <w:p w:rsidR="006A24DF" w:rsidRDefault="006A24DF" w:rsidP="00C408DE">
      <w:pPr>
        <w:jc w:val="both"/>
        <w:rPr>
          <w:sz w:val="24"/>
        </w:rPr>
      </w:pPr>
      <w:r>
        <w:rPr>
          <w:sz w:val="24"/>
        </w:rPr>
        <w:t>I have also researched the methods that must be undertaken by a forensic archaeologist that has been called in to work on criminal cases or cold cases. I have investigated the actions they are expected to carry out and how they can be used to direct and help the police. In some studies I have found that it may actually make more sense for a forensic archaeologist to take full control of a search area or body as they may be able to provide more information that a coroner etc. this led into my research about timing and deadlines and how forensic archaeologists may often work under an unexpected time pressure when working with the police that they may not have faced while working as an archaeologist</w:t>
      </w:r>
      <w:r w:rsidR="003C54B3">
        <w:rPr>
          <w:sz w:val="24"/>
        </w:rPr>
        <w:t xml:space="preserve"> (Marquez-grant and Robert</w:t>
      </w:r>
      <w:r w:rsidR="00087A94">
        <w:rPr>
          <w:sz w:val="24"/>
        </w:rPr>
        <w:t>, 2012)</w:t>
      </w:r>
      <w:r>
        <w:rPr>
          <w:sz w:val="24"/>
        </w:rPr>
        <w:t xml:space="preserve">. </w:t>
      </w:r>
    </w:p>
    <w:p w:rsidR="004314F9" w:rsidRDefault="001A794A" w:rsidP="00C408DE">
      <w:pPr>
        <w:jc w:val="both"/>
        <w:rPr>
          <w:sz w:val="24"/>
        </w:rPr>
      </w:pPr>
      <w:r>
        <w:rPr>
          <w:sz w:val="24"/>
        </w:rPr>
        <w:t>I am lucky as my cases are not just situated in one part of the UK. One of my case studies, the murder of Rachel Dobkin, takes place in London</w:t>
      </w:r>
      <w:r w:rsidR="00087A94">
        <w:rPr>
          <w:sz w:val="24"/>
        </w:rPr>
        <w:t xml:space="preserve"> (Simpson, 1978, 51)</w:t>
      </w:r>
      <w:r>
        <w:rPr>
          <w:sz w:val="24"/>
        </w:rPr>
        <w:t>, while another, the murder of Stephen Jennings, takes place in Yorkshire</w:t>
      </w:r>
      <w:r w:rsidR="00087A94">
        <w:rPr>
          <w:sz w:val="24"/>
        </w:rPr>
        <w:t xml:space="preserve"> (Hunter et al, 1997, 55)</w:t>
      </w:r>
      <w:r>
        <w:rPr>
          <w:sz w:val="24"/>
        </w:rPr>
        <w:t>. Norah Trott’s murder took place in Rochford</w:t>
      </w:r>
      <w:r w:rsidR="00087A94">
        <w:rPr>
          <w:sz w:val="24"/>
        </w:rPr>
        <w:t xml:space="preserve"> (Newman, 2016, 12)</w:t>
      </w:r>
      <w:r>
        <w:rPr>
          <w:sz w:val="24"/>
        </w:rPr>
        <w:t>, and the Moors murders were all situated in and around the Manchester area</w:t>
      </w:r>
      <w:r w:rsidR="00087A94">
        <w:rPr>
          <w:sz w:val="24"/>
        </w:rPr>
        <w:t xml:space="preserve"> (Simpson, 2017, 109)</w:t>
      </w:r>
      <w:r>
        <w:rPr>
          <w:sz w:val="24"/>
        </w:rPr>
        <w:t xml:space="preserve">. </w:t>
      </w:r>
      <w:r w:rsidR="00C64F01">
        <w:rPr>
          <w:sz w:val="24"/>
        </w:rPr>
        <w:t>The</w:t>
      </w:r>
      <w:r>
        <w:rPr>
          <w:sz w:val="24"/>
        </w:rPr>
        <w:t xml:space="preserve"> fact that these cases are not all in the same area is a good factor in my research as it meant that I could look at the use of forensic archaeology throughout the UK rather than just in London or one specific area. however this could also cause a problem for me as it has widened my research area rather than allowing me to just focus on one specific place; I will see how this affects any further research I do.</w:t>
      </w:r>
    </w:p>
    <w:p w:rsidR="001A794A" w:rsidRDefault="001A794A" w:rsidP="00C408DE">
      <w:pPr>
        <w:jc w:val="both"/>
        <w:rPr>
          <w:sz w:val="24"/>
        </w:rPr>
      </w:pPr>
      <w:r>
        <w:rPr>
          <w:sz w:val="24"/>
        </w:rPr>
        <w:t xml:space="preserve">Another difficulty that I have faced in my research is that, while looking through books and other sources, the majority of the case studies that I came across took place in America. Many books state that forensic archaeology was used in America long before it was used in the UK </w:t>
      </w:r>
      <w:r w:rsidR="003C54B3">
        <w:rPr>
          <w:sz w:val="24"/>
        </w:rPr>
        <w:t>(Marquez-Grant and Robert</w:t>
      </w:r>
      <w:r w:rsidR="00BF34E7">
        <w:rPr>
          <w:sz w:val="24"/>
        </w:rPr>
        <w:t xml:space="preserve">, 2012, 24) </w:t>
      </w:r>
      <w:r>
        <w:rPr>
          <w:sz w:val="24"/>
        </w:rPr>
        <w:t>and so this, coupled with the fact that many books on the subject matter are written by American authors, means that it was hard for me to find UK case studies at all at first. As well as this, I chose to focus on forensic archaeology but many sources that I found chose to place forensic archaeology in the same category as forensic anthropology, a subject which is less about the past and more about the present. This made it difficult for me to separate the two as a few sources that I found said that the two disciplin</w:t>
      </w:r>
      <w:r w:rsidR="00D046D5">
        <w:rPr>
          <w:sz w:val="24"/>
        </w:rPr>
        <w:t>es were very similar to each</w:t>
      </w:r>
      <w:r w:rsidR="003C54B3">
        <w:rPr>
          <w:sz w:val="24"/>
        </w:rPr>
        <w:t xml:space="preserve"> </w:t>
      </w:r>
      <w:r w:rsidR="00D046D5">
        <w:rPr>
          <w:sz w:val="24"/>
        </w:rPr>
        <w:t>other (Hunter et al, 2013, 1)</w:t>
      </w:r>
      <w:r>
        <w:rPr>
          <w:sz w:val="24"/>
        </w:rPr>
        <w:t>. On the contrary however I suppose this could be useful for me as I could then choose to go into detail about the differences between the two but also how both are used to help solve crimes.</w:t>
      </w:r>
    </w:p>
    <w:p w:rsidR="001A794A" w:rsidRDefault="001A794A" w:rsidP="00C408DE">
      <w:pPr>
        <w:jc w:val="both"/>
        <w:rPr>
          <w:sz w:val="24"/>
        </w:rPr>
      </w:pPr>
      <w:r>
        <w:rPr>
          <w:sz w:val="24"/>
        </w:rPr>
        <w:t xml:space="preserve">The use of forensic anthropology links in to where I </w:t>
      </w:r>
      <w:r w:rsidR="00032DCC">
        <w:rPr>
          <w:sz w:val="24"/>
        </w:rPr>
        <w:t xml:space="preserve">have </w:t>
      </w:r>
      <w:r>
        <w:rPr>
          <w:sz w:val="24"/>
        </w:rPr>
        <w:t>previously mentioned how some case studies also used forensic entomology and forensic ecology</w:t>
      </w:r>
      <w:r w:rsidR="00032DCC">
        <w:rPr>
          <w:sz w:val="24"/>
        </w:rPr>
        <w:t xml:space="preserve"> as I mention all of these in my dissertation. I was not going to do extra research on these as they were just add-ons to </w:t>
      </w:r>
      <w:r w:rsidR="00032DCC">
        <w:rPr>
          <w:sz w:val="24"/>
        </w:rPr>
        <w:lastRenderedPageBreak/>
        <w:t>my topic and as it turned out I did not need to anyway and they are mentioned in several of my sources as being helpful alongside forensic archaeology in solving crimes. It could even be said that forensic entomology and forensic ecology are subcategories of forensic archaeology as a forensic archaeologist would need to be able to understand at least the basic principals involved in these other disciplines to be able to carry out their job appropriately.</w:t>
      </w:r>
    </w:p>
    <w:p w:rsidR="006A24DF" w:rsidRDefault="006A24DF" w:rsidP="00C408DE">
      <w:pPr>
        <w:jc w:val="both"/>
        <w:rPr>
          <w:sz w:val="24"/>
        </w:rPr>
      </w:pPr>
      <w:r>
        <w:rPr>
          <w:sz w:val="24"/>
        </w:rPr>
        <w:t>To conclude, I am happy with the research that I have done so far, however I am aiming to find some more case studies that cover more ground, as at the moment I only have case studies in England, and none in Wales or Scotland. If I cannot find any that are appropriate to my dissertation title then I may need to consider changing it from the UK to England. I am also going to try and research more about the earliest uses of forensic archaeology and why it was employed, I hope that this will give me a more complete understanding of why forensic archaeology was suddenly considered to be of import</w:t>
      </w:r>
      <w:r w:rsidR="001D33F0">
        <w:rPr>
          <w:sz w:val="24"/>
        </w:rPr>
        <w:t>ant use in criminal court cases.</w:t>
      </w:r>
    </w:p>
    <w:p w:rsidR="006A24DF" w:rsidRDefault="006A24DF" w:rsidP="006A24DF">
      <w:pPr>
        <w:jc w:val="center"/>
        <w:rPr>
          <w:sz w:val="28"/>
          <w:u w:val="single"/>
        </w:rPr>
      </w:pPr>
      <w:r>
        <w:rPr>
          <w:sz w:val="28"/>
          <w:u w:val="single"/>
        </w:rPr>
        <w:t>Bibliography</w:t>
      </w:r>
    </w:p>
    <w:p w:rsidR="004B646D" w:rsidRDefault="004B646D" w:rsidP="006A24DF">
      <w:pPr>
        <w:pStyle w:val="ListParagraph"/>
        <w:numPr>
          <w:ilvl w:val="0"/>
          <w:numId w:val="1"/>
        </w:numPr>
        <w:rPr>
          <w:sz w:val="24"/>
          <w:u w:val="single"/>
        </w:rPr>
      </w:pPr>
      <w:r>
        <w:rPr>
          <w:sz w:val="24"/>
          <w:u w:val="single"/>
        </w:rPr>
        <w:t>Cox, M &amp; Hunter, J. 2005. Forensic Archaeology: Advances in theory and practice</w:t>
      </w:r>
      <w:r w:rsidR="00594E5B">
        <w:rPr>
          <w:sz w:val="24"/>
          <w:u w:val="single"/>
        </w:rPr>
        <w:t>. USA, Routledge.</w:t>
      </w:r>
    </w:p>
    <w:p w:rsidR="00D86C5F" w:rsidRDefault="00D86C5F" w:rsidP="006A24DF">
      <w:pPr>
        <w:pStyle w:val="ListParagraph"/>
        <w:numPr>
          <w:ilvl w:val="0"/>
          <w:numId w:val="1"/>
        </w:numPr>
        <w:rPr>
          <w:sz w:val="24"/>
          <w:u w:val="single"/>
        </w:rPr>
      </w:pPr>
      <w:r>
        <w:rPr>
          <w:sz w:val="24"/>
          <w:u w:val="single"/>
        </w:rPr>
        <w:t>George, N E. 2002. The science of crime scene investigation: The forensic casebook. USA, Ballantine Books.</w:t>
      </w:r>
    </w:p>
    <w:p w:rsidR="006A24DF" w:rsidRDefault="004B646D" w:rsidP="006A24DF">
      <w:pPr>
        <w:pStyle w:val="ListParagraph"/>
        <w:numPr>
          <w:ilvl w:val="0"/>
          <w:numId w:val="1"/>
        </w:numPr>
        <w:rPr>
          <w:sz w:val="24"/>
          <w:u w:val="single"/>
        </w:rPr>
      </w:pPr>
      <w:r w:rsidRPr="004B646D">
        <w:rPr>
          <w:sz w:val="24"/>
          <w:u w:val="single"/>
        </w:rPr>
        <w:t xml:space="preserve">Hunter, J &amp; Roberts, C &amp; Martin A. 1997. Studies in Crime: An introduction to forensic Archaeology. </w:t>
      </w:r>
      <w:r>
        <w:rPr>
          <w:sz w:val="24"/>
          <w:u w:val="single"/>
        </w:rPr>
        <w:t xml:space="preserve">UK, Routledge. </w:t>
      </w:r>
    </w:p>
    <w:p w:rsidR="00D86C5F" w:rsidRDefault="00D86C5F" w:rsidP="006A24DF">
      <w:pPr>
        <w:pStyle w:val="ListParagraph"/>
        <w:numPr>
          <w:ilvl w:val="0"/>
          <w:numId w:val="1"/>
        </w:numPr>
        <w:rPr>
          <w:sz w:val="24"/>
          <w:u w:val="single"/>
        </w:rPr>
      </w:pPr>
      <w:r>
        <w:rPr>
          <w:sz w:val="24"/>
          <w:u w:val="single"/>
        </w:rPr>
        <w:t>Hunter, J &amp; Simpson, B &amp; Sturdy Colls, C. 2013. Forensic Approaches to Buried Remains. UK, John Wiley &amp; Sons Ltd.</w:t>
      </w:r>
    </w:p>
    <w:p w:rsidR="004B646D" w:rsidRDefault="00447B37" w:rsidP="006A24DF">
      <w:pPr>
        <w:pStyle w:val="ListParagraph"/>
        <w:numPr>
          <w:ilvl w:val="0"/>
          <w:numId w:val="1"/>
        </w:numPr>
        <w:rPr>
          <w:sz w:val="24"/>
          <w:u w:val="single"/>
        </w:rPr>
      </w:pPr>
      <w:r>
        <w:rPr>
          <w:sz w:val="24"/>
          <w:u w:val="single"/>
        </w:rPr>
        <w:t>Marquez-Grant, N &amp; Robert, J. 2012. Forensic Ecology Handbook: From Crime Scene to Court. UK, John Wiley &amp; Sons Ltd.</w:t>
      </w:r>
    </w:p>
    <w:p w:rsidR="00447B37" w:rsidRDefault="00447B37" w:rsidP="006A24DF">
      <w:pPr>
        <w:pStyle w:val="ListParagraph"/>
        <w:numPr>
          <w:ilvl w:val="0"/>
          <w:numId w:val="1"/>
        </w:numPr>
        <w:rPr>
          <w:sz w:val="24"/>
          <w:u w:val="single"/>
        </w:rPr>
      </w:pPr>
      <w:r>
        <w:rPr>
          <w:sz w:val="24"/>
          <w:u w:val="single"/>
        </w:rPr>
        <w:t>McDermid, V. 2014. Forensics: What bugs, burns, prints, DNA and more tell us about crime. USA, Grove Press.</w:t>
      </w:r>
    </w:p>
    <w:p w:rsidR="004C00B3" w:rsidRDefault="004C00B3" w:rsidP="006A24DF">
      <w:pPr>
        <w:pStyle w:val="ListParagraph"/>
        <w:numPr>
          <w:ilvl w:val="0"/>
          <w:numId w:val="1"/>
        </w:numPr>
        <w:rPr>
          <w:sz w:val="24"/>
          <w:u w:val="single"/>
        </w:rPr>
      </w:pPr>
      <w:r>
        <w:rPr>
          <w:sz w:val="24"/>
          <w:u w:val="single"/>
        </w:rPr>
        <w:t>Newman, R. 2016. Finally laid to rest: The work of a real UK ‘cold case’ review team. UK, Self-Published.</w:t>
      </w:r>
    </w:p>
    <w:p w:rsidR="00087A94" w:rsidRDefault="00087A94" w:rsidP="006A24DF">
      <w:pPr>
        <w:pStyle w:val="ListParagraph"/>
        <w:numPr>
          <w:ilvl w:val="0"/>
          <w:numId w:val="1"/>
        </w:numPr>
        <w:rPr>
          <w:sz w:val="24"/>
          <w:u w:val="single"/>
        </w:rPr>
      </w:pPr>
      <w:r>
        <w:rPr>
          <w:sz w:val="24"/>
          <w:u w:val="single"/>
        </w:rPr>
        <w:t>Simpson, K. 1978. Fort</w:t>
      </w:r>
      <w:r w:rsidR="003C54B3">
        <w:rPr>
          <w:sz w:val="24"/>
          <w:u w:val="single"/>
        </w:rPr>
        <w:t>y</w:t>
      </w:r>
      <w:r>
        <w:rPr>
          <w:sz w:val="24"/>
          <w:u w:val="single"/>
        </w:rPr>
        <w:t xml:space="preserve"> years of murder. UK, Harper Collins Publishers.</w:t>
      </w:r>
    </w:p>
    <w:p w:rsidR="00365257" w:rsidRPr="004B646D" w:rsidRDefault="00365257" w:rsidP="006A24DF">
      <w:pPr>
        <w:pStyle w:val="ListParagraph"/>
        <w:numPr>
          <w:ilvl w:val="0"/>
          <w:numId w:val="1"/>
        </w:numPr>
        <w:rPr>
          <w:sz w:val="24"/>
          <w:u w:val="single"/>
        </w:rPr>
      </w:pPr>
      <w:r>
        <w:rPr>
          <w:sz w:val="24"/>
          <w:u w:val="single"/>
        </w:rPr>
        <w:t>Simpson, P. 2017. The Serial Killer Files. UK, Robinson.</w:t>
      </w:r>
    </w:p>
    <w:sectPr w:rsidR="00365257" w:rsidRPr="004B6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363BB"/>
    <w:multiLevelType w:val="hybridMultilevel"/>
    <w:tmpl w:val="A2D43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8DE"/>
    <w:rsid w:val="00032DCC"/>
    <w:rsid w:val="0006549A"/>
    <w:rsid w:val="00087A94"/>
    <w:rsid w:val="000B17E1"/>
    <w:rsid w:val="00187284"/>
    <w:rsid w:val="001A794A"/>
    <w:rsid w:val="001D33F0"/>
    <w:rsid w:val="001F322B"/>
    <w:rsid w:val="001F6A88"/>
    <w:rsid w:val="00214C35"/>
    <w:rsid w:val="002531D2"/>
    <w:rsid w:val="00365257"/>
    <w:rsid w:val="003813D3"/>
    <w:rsid w:val="003C54B3"/>
    <w:rsid w:val="00402579"/>
    <w:rsid w:val="004314F9"/>
    <w:rsid w:val="00447B37"/>
    <w:rsid w:val="004B646D"/>
    <w:rsid w:val="004C00B3"/>
    <w:rsid w:val="00534096"/>
    <w:rsid w:val="00594E5B"/>
    <w:rsid w:val="00614CE4"/>
    <w:rsid w:val="00653F00"/>
    <w:rsid w:val="00670F02"/>
    <w:rsid w:val="0068703C"/>
    <w:rsid w:val="006A24DF"/>
    <w:rsid w:val="0070646D"/>
    <w:rsid w:val="0071136B"/>
    <w:rsid w:val="00851DFD"/>
    <w:rsid w:val="008B2AF3"/>
    <w:rsid w:val="00960B75"/>
    <w:rsid w:val="00A33D2F"/>
    <w:rsid w:val="00BB720D"/>
    <w:rsid w:val="00BB7CAE"/>
    <w:rsid w:val="00BF34E7"/>
    <w:rsid w:val="00BF6E54"/>
    <w:rsid w:val="00C408DE"/>
    <w:rsid w:val="00C64F01"/>
    <w:rsid w:val="00D046D5"/>
    <w:rsid w:val="00D86C5F"/>
    <w:rsid w:val="00E37663"/>
    <w:rsid w:val="00F3295C"/>
    <w:rsid w:val="00F55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2D5009-39E0-4997-86B7-80DA8E995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4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4</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Schollar</dc:creator>
  <cp:keywords/>
  <dc:description/>
  <cp:lastModifiedBy>Victoria Schollar</cp:lastModifiedBy>
  <cp:revision>36</cp:revision>
  <dcterms:created xsi:type="dcterms:W3CDTF">2017-10-23T13:30:00Z</dcterms:created>
  <dcterms:modified xsi:type="dcterms:W3CDTF">2017-11-12T16:15:00Z</dcterms:modified>
</cp:coreProperties>
</file>