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2A6ACAE" w14:textId="335241DD" w:rsidR="00734E64" w:rsidRPr="00211267" w:rsidRDefault="00D65914" w:rsidP="00734E64">
      <w:pPr>
        <w:jc w:val="center"/>
        <w:rPr>
          <w:rFonts w:ascii="Arial" w:hAnsi="Arial" w:cs="Arial"/>
          <w:sz w:val="36"/>
          <w:szCs w:val="36"/>
        </w:rPr>
      </w:pPr>
      <w:r w:rsidRPr="00211267">
        <w:rPr>
          <w:rFonts w:ascii="Arial" w:hAnsi="Arial" w:cs="Arial"/>
          <w:sz w:val="36"/>
          <w:szCs w:val="36"/>
        </w:rPr>
        <w:t xml:space="preserve">Cultural Awareness </w:t>
      </w:r>
    </w:p>
    <w:p w14:paraId="3F01710B" w14:textId="77777777" w:rsidR="00734E64" w:rsidRDefault="00734E64" w:rsidP="00D76683">
      <w:pPr>
        <w:rPr>
          <w:rFonts w:ascii="Arial" w:hAnsi="Arial" w:cs="Arial"/>
          <w:sz w:val="24"/>
          <w:szCs w:val="24"/>
        </w:rPr>
      </w:pPr>
    </w:p>
    <w:p w14:paraId="6AF9E085" w14:textId="77777777" w:rsidR="00734E64" w:rsidRDefault="00734E64" w:rsidP="00D76683">
      <w:pPr>
        <w:rPr>
          <w:rFonts w:ascii="Arial" w:hAnsi="Arial" w:cs="Arial"/>
          <w:sz w:val="24"/>
          <w:szCs w:val="24"/>
        </w:rPr>
      </w:pPr>
    </w:p>
    <w:p w14:paraId="378AC306" w14:textId="2549935A" w:rsidR="00D76683" w:rsidRPr="00E67A67" w:rsidRDefault="00D76683" w:rsidP="00D76683">
      <w:pPr>
        <w:rPr>
          <w:rFonts w:ascii="Arial" w:hAnsi="Arial" w:cs="Arial"/>
          <w:sz w:val="24"/>
          <w:szCs w:val="24"/>
        </w:rPr>
      </w:pPr>
      <w:r w:rsidRPr="00E67A67">
        <w:rPr>
          <w:rFonts w:ascii="Arial" w:hAnsi="Arial" w:cs="Arial"/>
          <w:sz w:val="24"/>
          <w:szCs w:val="24"/>
        </w:rPr>
        <w:t xml:space="preserve">Student: Maricel-Avram Dobre </w:t>
      </w:r>
    </w:p>
    <w:p w14:paraId="61688170" w14:textId="45D0FE58" w:rsidR="00D76683" w:rsidRPr="00E67A67" w:rsidRDefault="00D76683" w:rsidP="00D76683">
      <w:pPr>
        <w:rPr>
          <w:rFonts w:ascii="Arial" w:hAnsi="Arial" w:cs="Arial"/>
          <w:sz w:val="24"/>
          <w:szCs w:val="24"/>
        </w:rPr>
      </w:pPr>
      <w:r w:rsidRPr="00E67A67">
        <w:rPr>
          <w:rFonts w:ascii="Arial" w:hAnsi="Arial" w:cs="Arial"/>
          <w:sz w:val="24"/>
          <w:szCs w:val="24"/>
        </w:rPr>
        <w:t>Module:</w:t>
      </w:r>
      <w:r w:rsidRPr="00B8041D">
        <w:t xml:space="preserve"> </w:t>
      </w:r>
      <w:r w:rsidR="009959A8" w:rsidRPr="009959A8">
        <w:rPr>
          <w:rFonts w:ascii="Arial" w:hAnsi="Arial" w:cs="Arial"/>
          <w:sz w:val="24"/>
          <w:szCs w:val="24"/>
        </w:rPr>
        <w:t>Foreign Languages &amp; Cultural Awareness</w:t>
      </w:r>
    </w:p>
    <w:p w14:paraId="013A91BD" w14:textId="0B9868DE" w:rsidR="00D76683" w:rsidRPr="00E67A67" w:rsidRDefault="00D76683" w:rsidP="00D76683">
      <w:pPr>
        <w:rPr>
          <w:rFonts w:ascii="Arial" w:hAnsi="Arial" w:cs="Arial"/>
          <w:sz w:val="24"/>
          <w:szCs w:val="24"/>
        </w:rPr>
      </w:pPr>
      <w:r w:rsidRPr="00E67A67">
        <w:rPr>
          <w:rFonts w:ascii="Arial" w:hAnsi="Arial" w:cs="Arial"/>
          <w:sz w:val="24"/>
          <w:szCs w:val="24"/>
        </w:rPr>
        <w:t xml:space="preserve">Module code: </w:t>
      </w:r>
      <w:r w:rsidRPr="00B8041D">
        <w:rPr>
          <w:rFonts w:ascii="Arial" w:hAnsi="Arial" w:cs="Arial"/>
          <w:sz w:val="24"/>
          <w:szCs w:val="24"/>
        </w:rPr>
        <w:t>BMIH500</w:t>
      </w:r>
      <w:r w:rsidR="009959A8">
        <w:rPr>
          <w:rFonts w:ascii="Arial" w:hAnsi="Arial" w:cs="Arial"/>
          <w:sz w:val="24"/>
          <w:szCs w:val="24"/>
        </w:rPr>
        <w:t>3</w:t>
      </w:r>
    </w:p>
    <w:p w14:paraId="3EF5B04A" w14:textId="4AF0AF8E" w:rsidR="00D76683" w:rsidRPr="00E67A67" w:rsidRDefault="00D76683" w:rsidP="00D76683">
      <w:pPr>
        <w:rPr>
          <w:rFonts w:ascii="Arial" w:hAnsi="Arial" w:cs="Arial"/>
          <w:sz w:val="24"/>
          <w:szCs w:val="24"/>
        </w:rPr>
      </w:pPr>
      <w:r w:rsidRPr="00E67A67">
        <w:rPr>
          <w:rFonts w:ascii="Arial" w:hAnsi="Arial" w:cs="Arial"/>
          <w:sz w:val="24"/>
          <w:szCs w:val="24"/>
        </w:rPr>
        <w:t>Lecturer:</w:t>
      </w:r>
      <w:r w:rsidRPr="006A5D11">
        <w:t xml:space="preserve"> </w:t>
      </w:r>
      <w:r w:rsidR="00012A56">
        <w:rPr>
          <w:rFonts w:ascii="Arial" w:hAnsi="Arial" w:cs="Arial"/>
          <w:sz w:val="24"/>
          <w:szCs w:val="24"/>
        </w:rPr>
        <w:t xml:space="preserve">Rodrigo Aguilera </w:t>
      </w:r>
    </w:p>
    <w:p w14:paraId="7278DC4D" w14:textId="77777777" w:rsidR="00D76683" w:rsidRPr="00E67A67" w:rsidRDefault="00D76683" w:rsidP="00D76683">
      <w:pPr>
        <w:rPr>
          <w:rFonts w:ascii="Arial" w:hAnsi="Arial" w:cs="Arial"/>
          <w:sz w:val="24"/>
          <w:szCs w:val="24"/>
        </w:rPr>
      </w:pPr>
    </w:p>
    <w:p w14:paraId="21A85DFA" w14:textId="77777777" w:rsidR="00D76683" w:rsidRPr="00E67A67" w:rsidRDefault="00D76683" w:rsidP="00D76683">
      <w:pPr>
        <w:jc w:val="center"/>
        <w:rPr>
          <w:rFonts w:ascii="Arial" w:hAnsi="Arial" w:cs="Arial"/>
          <w:sz w:val="24"/>
          <w:szCs w:val="24"/>
          <w:lang w:val="en-US"/>
        </w:rPr>
      </w:pPr>
      <w:r w:rsidRPr="00E67A67">
        <w:rPr>
          <w:rFonts w:ascii="Arial" w:hAnsi="Arial" w:cs="Arial"/>
          <w:sz w:val="24"/>
          <w:szCs w:val="24"/>
          <w:lang w:val="en-US"/>
        </w:rPr>
        <w:t>University of Wales Trinity Saint Davis</w:t>
      </w:r>
    </w:p>
    <w:p w14:paraId="2F2A8074" w14:textId="77777777" w:rsidR="00FC3EDC" w:rsidRDefault="00FC3EDC" w:rsidP="00014DC5">
      <w:pPr>
        <w:spacing w:line="360" w:lineRule="auto"/>
        <w:rPr>
          <w:lang w:val="en-US"/>
        </w:rPr>
      </w:pPr>
    </w:p>
    <w:p w14:paraId="5B5857A5" w14:textId="77777777" w:rsidR="00FC3EDC" w:rsidRDefault="00FC3EDC" w:rsidP="00014DC5">
      <w:pPr>
        <w:spacing w:line="360" w:lineRule="auto"/>
        <w:rPr>
          <w:lang w:val="en-US"/>
        </w:rPr>
      </w:pPr>
    </w:p>
    <w:p w14:paraId="6F912310" w14:textId="77777777" w:rsidR="00211267" w:rsidRDefault="00014DC5" w:rsidP="00014DC5">
      <w:pPr>
        <w:spacing w:line="360" w:lineRule="auto"/>
        <w:rPr>
          <w:rFonts w:ascii="Times New Roman" w:hAnsi="Times New Roman" w:cs="Times New Roman"/>
          <w:sz w:val="24"/>
          <w:szCs w:val="24"/>
        </w:rPr>
      </w:pPr>
      <w:r>
        <w:rPr>
          <w:rFonts w:ascii="Times New Roman" w:hAnsi="Times New Roman" w:cs="Times New Roman"/>
          <w:sz w:val="24"/>
          <w:szCs w:val="24"/>
        </w:rPr>
        <w:tab/>
      </w:r>
    </w:p>
    <w:p w14:paraId="126498EE" w14:textId="77777777" w:rsidR="00211267" w:rsidRDefault="00211267" w:rsidP="00014DC5">
      <w:pPr>
        <w:spacing w:line="360" w:lineRule="auto"/>
        <w:rPr>
          <w:rFonts w:ascii="Times New Roman" w:hAnsi="Times New Roman" w:cs="Times New Roman"/>
          <w:sz w:val="24"/>
          <w:szCs w:val="24"/>
        </w:rPr>
      </w:pPr>
    </w:p>
    <w:p w14:paraId="4AA95CFC" w14:textId="77777777" w:rsidR="00211267" w:rsidRDefault="00211267" w:rsidP="00014DC5">
      <w:pPr>
        <w:spacing w:line="360" w:lineRule="auto"/>
        <w:rPr>
          <w:rFonts w:ascii="Times New Roman" w:hAnsi="Times New Roman" w:cs="Times New Roman"/>
          <w:sz w:val="24"/>
          <w:szCs w:val="24"/>
        </w:rPr>
      </w:pPr>
    </w:p>
    <w:p w14:paraId="4A0B5FA6" w14:textId="77777777" w:rsidR="00211267" w:rsidRDefault="00211267" w:rsidP="00014DC5">
      <w:pPr>
        <w:spacing w:line="360" w:lineRule="auto"/>
        <w:rPr>
          <w:rFonts w:ascii="Times New Roman" w:hAnsi="Times New Roman" w:cs="Times New Roman"/>
          <w:sz w:val="24"/>
          <w:szCs w:val="24"/>
        </w:rPr>
      </w:pPr>
    </w:p>
    <w:p w14:paraId="792EB4B9" w14:textId="77777777" w:rsidR="00211267" w:rsidRDefault="00211267" w:rsidP="00014DC5">
      <w:pPr>
        <w:spacing w:line="360" w:lineRule="auto"/>
        <w:rPr>
          <w:rFonts w:ascii="Times New Roman" w:hAnsi="Times New Roman" w:cs="Times New Roman"/>
          <w:sz w:val="24"/>
          <w:szCs w:val="24"/>
        </w:rPr>
      </w:pPr>
    </w:p>
    <w:p w14:paraId="71A7EE68" w14:textId="77777777" w:rsidR="00211267" w:rsidRDefault="00211267" w:rsidP="00014DC5">
      <w:pPr>
        <w:spacing w:line="360" w:lineRule="auto"/>
        <w:rPr>
          <w:rFonts w:ascii="Times New Roman" w:hAnsi="Times New Roman" w:cs="Times New Roman"/>
          <w:sz w:val="24"/>
          <w:szCs w:val="24"/>
        </w:rPr>
      </w:pPr>
    </w:p>
    <w:p w14:paraId="7C4B33FA" w14:textId="77777777" w:rsidR="00211267" w:rsidRDefault="00211267" w:rsidP="00014DC5">
      <w:pPr>
        <w:spacing w:line="360" w:lineRule="auto"/>
        <w:rPr>
          <w:rFonts w:ascii="Times New Roman" w:hAnsi="Times New Roman" w:cs="Times New Roman"/>
          <w:sz w:val="24"/>
          <w:szCs w:val="24"/>
        </w:rPr>
      </w:pPr>
    </w:p>
    <w:p w14:paraId="22EA1C10" w14:textId="77777777" w:rsidR="00211267" w:rsidRDefault="00211267" w:rsidP="00014DC5">
      <w:pPr>
        <w:spacing w:line="360" w:lineRule="auto"/>
        <w:rPr>
          <w:rFonts w:ascii="Times New Roman" w:hAnsi="Times New Roman" w:cs="Times New Roman"/>
          <w:sz w:val="24"/>
          <w:szCs w:val="24"/>
        </w:rPr>
      </w:pPr>
    </w:p>
    <w:p w14:paraId="560A4869" w14:textId="77777777" w:rsidR="00211267" w:rsidRDefault="00211267" w:rsidP="00014DC5">
      <w:pPr>
        <w:spacing w:line="360" w:lineRule="auto"/>
        <w:rPr>
          <w:rFonts w:ascii="Times New Roman" w:hAnsi="Times New Roman" w:cs="Times New Roman"/>
          <w:sz w:val="24"/>
          <w:szCs w:val="24"/>
        </w:rPr>
      </w:pPr>
    </w:p>
    <w:p w14:paraId="10E4731A" w14:textId="77777777" w:rsidR="00211267" w:rsidRDefault="00211267" w:rsidP="00014DC5">
      <w:pPr>
        <w:spacing w:line="360" w:lineRule="auto"/>
        <w:rPr>
          <w:rFonts w:ascii="Times New Roman" w:hAnsi="Times New Roman" w:cs="Times New Roman"/>
          <w:sz w:val="24"/>
          <w:szCs w:val="24"/>
        </w:rPr>
      </w:pPr>
    </w:p>
    <w:p w14:paraId="1E9CC2F6" w14:textId="77777777" w:rsidR="00211267" w:rsidRDefault="00211267" w:rsidP="00014DC5">
      <w:pPr>
        <w:spacing w:line="360" w:lineRule="auto"/>
        <w:rPr>
          <w:rFonts w:ascii="Times New Roman" w:hAnsi="Times New Roman" w:cs="Times New Roman"/>
          <w:sz w:val="24"/>
          <w:szCs w:val="24"/>
        </w:rPr>
      </w:pPr>
    </w:p>
    <w:p w14:paraId="5E1B6141" w14:textId="77777777" w:rsidR="00211267" w:rsidRDefault="00211267" w:rsidP="00014DC5">
      <w:pPr>
        <w:spacing w:line="360" w:lineRule="auto"/>
        <w:rPr>
          <w:rFonts w:ascii="Times New Roman" w:hAnsi="Times New Roman" w:cs="Times New Roman"/>
          <w:sz w:val="24"/>
          <w:szCs w:val="24"/>
        </w:rPr>
      </w:pPr>
    </w:p>
    <w:p w14:paraId="480C9E77" w14:textId="77777777" w:rsidR="00211267" w:rsidRDefault="00211267" w:rsidP="00014DC5">
      <w:pPr>
        <w:spacing w:line="360" w:lineRule="auto"/>
        <w:rPr>
          <w:rFonts w:ascii="Times New Roman" w:hAnsi="Times New Roman" w:cs="Times New Roman"/>
          <w:sz w:val="24"/>
          <w:szCs w:val="24"/>
        </w:rPr>
      </w:pPr>
    </w:p>
    <w:p w14:paraId="475B699C" w14:textId="77777777" w:rsidR="00211267" w:rsidRDefault="00211267" w:rsidP="00014DC5">
      <w:pPr>
        <w:spacing w:line="360" w:lineRule="auto"/>
        <w:rPr>
          <w:rFonts w:ascii="Times New Roman" w:hAnsi="Times New Roman" w:cs="Times New Roman"/>
          <w:sz w:val="24"/>
          <w:szCs w:val="24"/>
        </w:rPr>
      </w:pPr>
    </w:p>
    <w:p w14:paraId="56396CBD" w14:textId="2FD63B9A" w:rsidR="006763F8" w:rsidRPr="00D76683" w:rsidRDefault="00211267" w:rsidP="00211267">
      <w:pPr>
        <w:spacing w:line="360" w:lineRule="auto"/>
        <w:jc w:val="both"/>
        <w:rPr>
          <w:rFonts w:ascii="Arial" w:hAnsi="Arial" w:cs="Arial"/>
          <w:sz w:val="24"/>
          <w:szCs w:val="24"/>
        </w:rPr>
      </w:pPr>
      <w:r>
        <w:rPr>
          <w:rFonts w:ascii="Times New Roman" w:hAnsi="Times New Roman" w:cs="Times New Roman"/>
          <w:sz w:val="24"/>
          <w:szCs w:val="24"/>
        </w:rPr>
        <w:lastRenderedPageBreak/>
        <w:tab/>
      </w:r>
      <w:r w:rsidR="00014DC5" w:rsidRPr="00D76683">
        <w:rPr>
          <w:rFonts w:ascii="Arial" w:hAnsi="Arial" w:cs="Arial"/>
          <w:sz w:val="24"/>
          <w:szCs w:val="24"/>
        </w:rPr>
        <w:t xml:space="preserve">In addition to some of the most well-known landmarks in the world, London is also home to delightful pubs and picturesque </w:t>
      </w:r>
      <w:proofErr w:type="gramStart"/>
      <w:r w:rsidR="00014DC5" w:rsidRPr="00D76683">
        <w:rPr>
          <w:rFonts w:ascii="Arial" w:hAnsi="Arial" w:cs="Arial"/>
          <w:sz w:val="24"/>
          <w:szCs w:val="24"/>
        </w:rPr>
        <w:t>river banks</w:t>
      </w:r>
      <w:proofErr w:type="gramEnd"/>
      <w:r w:rsidR="00014DC5" w:rsidRPr="00D76683">
        <w:rPr>
          <w:rFonts w:ascii="Arial" w:hAnsi="Arial" w:cs="Arial"/>
          <w:sz w:val="24"/>
          <w:szCs w:val="24"/>
        </w:rPr>
        <w:t>. The major museums, including the British Museum and Victoria &amp; Albert Museum, as well as a wide variety of galleries and recognisable structures, are all located in the city's centre. Discover everything, including Big Ben, Westminster Abbey, the Tower of London, and more. You'll discover a variety of charming restaurants and cafes if you dig a little deeper. In addition to having one of the best shopping scenes in the world, London has a tonne of lovely parks where you can unwind and take it all in.</w:t>
      </w:r>
    </w:p>
    <w:p w14:paraId="4C4FDEDA" w14:textId="0D45915F" w:rsidR="00152FEE" w:rsidRPr="00D76683" w:rsidRDefault="00930918" w:rsidP="00211267">
      <w:pPr>
        <w:spacing w:line="360" w:lineRule="auto"/>
        <w:jc w:val="both"/>
        <w:rPr>
          <w:rFonts w:ascii="Arial" w:hAnsi="Arial" w:cs="Arial"/>
        </w:rPr>
      </w:pPr>
      <w:r w:rsidRPr="00D76683">
        <w:rPr>
          <w:rFonts w:ascii="Arial" w:hAnsi="Arial" w:cs="Arial"/>
          <w:sz w:val="24"/>
          <w:szCs w:val="24"/>
        </w:rPr>
        <w:tab/>
      </w:r>
      <w:r w:rsidR="006763F8" w:rsidRPr="00D76683">
        <w:rPr>
          <w:rFonts w:ascii="Arial" w:hAnsi="Arial" w:cs="Arial"/>
          <w:sz w:val="24"/>
          <w:szCs w:val="24"/>
        </w:rPr>
        <w:t xml:space="preserve">Marriott values individuality and works to foster an inclusive workplace that values diversity, mutual respect, and equal opportunity for career advancement. </w:t>
      </w:r>
      <w:r w:rsidR="0068423C" w:rsidRPr="00D76683">
        <w:rPr>
          <w:rFonts w:ascii="Arial" w:hAnsi="Arial" w:cs="Arial"/>
          <w:sz w:val="24"/>
          <w:szCs w:val="24"/>
        </w:rPr>
        <w:t>The rich diversity of culture, talent, and experiences among associates around the world is Marriott's greatest strength. The expectations are founded on two guiding principles: those who work to ensure that the culture welcomes contributions from all, and they strive to achieve the common purpose by leveraging the unique skills and perspectives.</w:t>
      </w:r>
      <w:r w:rsidR="00152FEE" w:rsidRPr="00D76683">
        <w:rPr>
          <w:rFonts w:ascii="Arial" w:hAnsi="Arial" w:cs="Arial"/>
        </w:rPr>
        <w:t xml:space="preserve"> </w:t>
      </w:r>
    </w:p>
    <w:p w14:paraId="785DF892" w14:textId="6DC2269A" w:rsidR="00152FEE" w:rsidRPr="00D76683" w:rsidRDefault="00152FEE" w:rsidP="00211267">
      <w:pPr>
        <w:spacing w:line="360" w:lineRule="auto"/>
        <w:jc w:val="both"/>
        <w:rPr>
          <w:rFonts w:ascii="Arial" w:hAnsi="Arial" w:cs="Arial"/>
          <w:sz w:val="24"/>
          <w:szCs w:val="24"/>
        </w:rPr>
      </w:pPr>
      <w:r w:rsidRPr="00D76683">
        <w:rPr>
          <w:rFonts w:ascii="Arial" w:hAnsi="Arial" w:cs="Arial"/>
          <w:sz w:val="24"/>
          <w:szCs w:val="24"/>
        </w:rPr>
        <w:t xml:space="preserve">Marriott is dedicated to give all of its </w:t>
      </w:r>
      <w:proofErr w:type="gramStart"/>
      <w:r w:rsidRPr="00D76683">
        <w:rPr>
          <w:rFonts w:ascii="Arial" w:hAnsi="Arial" w:cs="Arial"/>
          <w:sz w:val="24"/>
          <w:szCs w:val="24"/>
        </w:rPr>
        <w:t>employees</w:t>
      </w:r>
      <w:proofErr w:type="gramEnd"/>
      <w:r w:rsidRPr="00D76683">
        <w:rPr>
          <w:rFonts w:ascii="Arial" w:hAnsi="Arial" w:cs="Arial"/>
          <w:sz w:val="24"/>
          <w:szCs w:val="24"/>
        </w:rPr>
        <w:t xml:space="preserve"> equal opportunities in the workplace and a supportive environment.</w:t>
      </w:r>
    </w:p>
    <w:p w14:paraId="142B793B" w14:textId="443EF0AD" w:rsidR="00EB6914" w:rsidRPr="00D76683" w:rsidRDefault="00930918" w:rsidP="00211267">
      <w:pPr>
        <w:spacing w:line="360" w:lineRule="auto"/>
        <w:jc w:val="both"/>
        <w:rPr>
          <w:rFonts w:ascii="Arial" w:hAnsi="Arial" w:cs="Arial"/>
          <w:sz w:val="24"/>
          <w:szCs w:val="24"/>
        </w:rPr>
      </w:pPr>
      <w:r w:rsidRPr="00D76683">
        <w:rPr>
          <w:rFonts w:ascii="Arial" w:hAnsi="Arial" w:cs="Arial"/>
          <w:sz w:val="24"/>
          <w:szCs w:val="24"/>
        </w:rPr>
        <w:tab/>
      </w:r>
      <w:r w:rsidR="00152FEE" w:rsidRPr="00D76683">
        <w:rPr>
          <w:rFonts w:ascii="Arial" w:hAnsi="Arial" w:cs="Arial"/>
          <w:sz w:val="24"/>
          <w:szCs w:val="24"/>
        </w:rPr>
        <w:t>In all territories where Marriott conducts business, Marriott complies with all laws protecting employees from discrimination on the basis of race, colour, religion, sexual orientation, gender identity or expression, national origin, age, disability.</w:t>
      </w:r>
      <w:r w:rsidR="004D4B52" w:rsidRPr="00D76683">
        <w:rPr>
          <w:rFonts w:ascii="Arial" w:hAnsi="Arial" w:cs="Arial"/>
          <w:sz w:val="24"/>
          <w:szCs w:val="24"/>
        </w:rPr>
        <w:t xml:space="preserve"> </w:t>
      </w:r>
      <w:r w:rsidR="00152FEE" w:rsidRPr="00D76683">
        <w:rPr>
          <w:rFonts w:ascii="Arial" w:hAnsi="Arial" w:cs="Arial"/>
          <w:sz w:val="24"/>
          <w:szCs w:val="24"/>
        </w:rPr>
        <w:t>Because the doors are open to a world of opportunity for everyone, inclusion is one of the legacy and core value</w:t>
      </w:r>
      <w:r w:rsidR="00412746" w:rsidRPr="00D76683">
        <w:rPr>
          <w:rFonts w:ascii="Arial" w:hAnsi="Arial" w:cs="Arial"/>
          <w:sz w:val="24"/>
          <w:szCs w:val="24"/>
        </w:rPr>
        <w:t>.</w:t>
      </w:r>
    </w:p>
    <w:p w14:paraId="4C9544F8" w14:textId="2F66C2E7" w:rsidR="00493E89" w:rsidRPr="00D76683" w:rsidRDefault="005B6584" w:rsidP="00211267">
      <w:pPr>
        <w:spacing w:line="360" w:lineRule="auto"/>
        <w:jc w:val="both"/>
        <w:rPr>
          <w:rFonts w:ascii="Arial" w:hAnsi="Arial" w:cs="Arial"/>
          <w:sz w:val="24"/>
          <w:szCs w:val="24"/>
        </w:rPr>
      </w:pPr>
      <w:r w:rsidRPr="00D76683">
        <w:rPr>
          <w:rFonts w:ascii="Arial" w:hAnsi="Arial" w:cs="Arial"/>
          <w:sz w:val="24"/>
          <w:szCs w:val="24"/>
        </w:rPr>
        <w:tab/>
      </w:r>
      <w:r w:rsidR="009D5C59" w:rsidRPr="00D76683">
        <w:rPr>
          <w:rFonts w:ascii="Arial" w:hAnsi="Arial" w:cs="Arial"/>
          <w:sz w:val="24"/>
          <w:szCs w:val="24"/>
        </w:rPr>
        <w:t xml:space="preserve">Part of the multitude and diversity of </w:t>
      </w:r>
      <w:r w:rsidR="00BD3081" w:rsidRPr="00D76683">
        <w:rPr>
          <w:rFonts w:ascii="Arial" w:hAnsi="Arial" w:cs="Arial"/>
          <w:sz w:val="24"/>
          <w:szCs w:val="24"/>
        </w:rPr>
        <w:t>the</w:t>
      </w:r>
      <w:r w:rsidR="009D5C59" w:rsidRPr="00D76683">
        <w:rPr>
          <w:rFonts w:ascii="Arial" w:hAnsi="Arial" w:cs="Arial"/>
          <w:sz w:val="24"/>
          <w:szCs w:val="24"/>
        </w:rPr>
        <w:t xml:space="preserve"> guests </w:t>
      </w:r>
      <w:r w:rsidR="00BD3081" w:rsidRPr="00D76683">
        <w:rPr>
          <w:rFonts w:ascii="Arial" w:hAnsi="Arial" w:cs="Arial"/>
          <w:sz w:val="24"/>
          <w:szCs w:val="24"/>
        </w:rPr>
        <w:t xml:space="preserve">that are </w:t>
      </w:r>
      <w:r w:rsidR="00BB267C" w:rsidRPr="00D76683">
        <w:rPr>
          <w:rFonts w:ascii="Arial" w:hAnsi="Arial" w:cs="Arial"/>
          <w:sz w:val="24"/>
          <w:szCs w:val="24"/>
        </w:rPr>
        <w:t xml:space="preserve">hosted by </w:t>
      </w:r>
      <w:r w:rsidR="00BE78AA" w:rsidRPr="00D76683">
        <w:rPr>
          <w:rFonts w:ascii="Arial" w:hAnsi="Arial" w:cs="Arial"/>
          <w:sz w:val="24"/>
          <w:szCs w:val="24"/>
        </w:rPr>
        <w:t xml:space="preserve">Marriott in </w:t>
      </w:r>
      <w:r w:rsidR="008926C2" w:rsidRPr="00D76683">
        <w:rPr>
          <w:rFonts w:ascii="Arial" w:hAnsi="Arial" w:cs="Arial"/>
          <w:sz w:val="24"/>
          <w:szCs w:val="24"/>
        </w:rPr>
        <w:t>UK</w:t>
      </w:r>
      <w:r w:rsidR="00BE78AA" w:rsidRPr="00D76683">
        <w:rPr>
          <w:rFonts w:ascii="Arial" w:hAnsi="Arial" w:cs="Arial"/>
          <w:sz w:val="24"/>
          <w:szCs w:val="24"/>
        </w:rPr>
        <w:t xml:space="preserve"> and abroad are Japanese and from Asian cultures</w:t>
      </w:r>
      <w:r w:rsidR="00F9004B" w:rsidRPr="00D76683">
        <w:rPr>
          <w:rFonts w:ascii="Arial" w:hAnsi="Arial" w:cs="Arial"/>
          <w:sz w:val="24"/>
          <w:szCs w:val="24"/>
        </w:rPr>
        <w:t xml:space="preserve">, </w:t>
      </w:r>
      <w:r w:rsidR="00765DD7" w:rsidRPr="00D76683">
        <w:rPr>
          <w:rFonts w:ascii="Arial" w:hAnsi="Arial" w:cs="Arial"/>
          <w:sz w:val="24"/>
          <w:szCs w:val="24"/>
        </w:rPr>
        <w:t xml:space="preserve">cultures </w:t>
      </w:r>
      <w:r w:rsidR="00E41584" w:rsidRPr="00D76683">
        <w:rPr>
          <w:rFonts w:ascii="Arial" w:hAnsi="Arial" w:cs="Arial"/>
          <w:sz w:val="24"/>
          <w:szCs w:val="24"/>
        </w:rPr>
        <w:t xml:space="preserve">which are different compared with </w:t>
      </w:r>
      <w:r w:rsidR="00821BB6" w:rsidRPr="00D76683">
        <w:rPr>
          <w:rFonts w:ascii="Arial" w:hAnsi="Arial" w:cs="Arial"/>
          <w:sz w:val="24"/>
          <w:szCs w:val="24"/>
        </w:rPr>
        <w:t>most</w:t>
      </w:r>
      <w:r w:rsidR="00493E89" w:rsidRPr="00D76683">
        <w:rPr>
          <w:rFonts w:ascii="Arial" w:hAnsi="Arial" w:cs="Arial"/>
          <w:sz w:val="24"/>
          <w:szCs w:val="24"/>
        </w:rPr>
        <w:t xml:space="preserve"> </w:t>
      </w:r>
      <w:r w:rsidR="00821BB6" w:rsidRPr="00D76683">
        <w:rPr>
          <w:rFonts w:ascii="Arial" w:hAnsi="Arial" w:cs="Arial"/>
          <w:sz w:val="24"/>
          <w:szCs w:val="24"/>
        </w:rPr>
        <w:t xml:space="preserve">of the Europeans and specifically </w:t>
      </w:r>
      <w:r w:rsidR="00E87922" w:rsidRPr="00D76683">
        <w:rPr>
          <w:rFonts w:ascii="Arial" w:hAnsi="Arial" w:cs="Arial"/>
          <w:sz w:val="24"/>
          <w:szCs w:val="24"/>
        </w:rPr>
        <w:t>Bri</w:t>
      </w:r>
      <w:r w:rsidR="00CA0C15" w:rsidRPr="00D76683">
        <w:rPr>
          <w:rFonts w:ascii="Arial" w:hAnsi="Arial" w:cs="Arial"/>
          <w:sz w:val="24"/>
          <w:szCs w:val="24"/>
        </w:rPr>
        <w:t>ti</w:t>
      </w:r>
      <w:r w:rsidR="00E87922" w:rsidRPr="00D76683">
        <w:rPr>
          <w:rFonts w:ascii="Arial" w:hAnsi="Arial" w:cs="Arial"/>
          <w:sz w:val="24"/>
          <w:szCs w:val="24"/>
        </w:rPr>
        <w:t>s</w:t>
      </w:r>
      <w:r w:rsidR="00CA0C15" w:rsidRPr="00D76683">
        <w:rPr>
          <w:rFonts w:ascii="Arial" w:hAnsi="Arial" w:cs="Arial"/>
          <w:sz w:val="24"/>
          <w:szCs w:val="24"/>
        </w:rPr>
        <w:t>h</w:t>
      </w:r>
      <w:r w:rsidR="00E87922" w:rsidRPr="00D76683">
        <w:rPr>
          <w:rFonts w:ascii="Arial" w:hAnsi="Arial" w:cs="Arial"/>
          <w:sz w:val="24"/>
          <w:szCs w:val="24"/>
        </w:rPr>
        <w:t xml:space="preserve"> culture. </w:t>
      </w:r>
      <w:r w:rsidR="002149CC" w:rsidRPr="00D76683">
        <w:rPr>
          <w:rFonts w:ascii="Arial" w:hAnsi="Arial" w:cs="Arial"/>
          <w:sz w:val="24"/>
          <w:szCs w:val="24"/>
        </w:rPr>
        <w:t>Japan has improved over the years since it opened its borders. Many professionals, including artists, craftsmen, chefs, and regular people, have shown that Japan is capable of change rather than being constrained by old customs. Even so, it still manages to highlight the best aspects of its culture; you can still find many examples of long-standing customs wherever you go and experience Japan as it really is even if you're just crossing the street or staying at an inn. Japan is without a doubt the ideal fusion of a nation's traditional and modern cultures.</w:t>
      </w:r>
      <w:r w:rsidR="00F704F2" w:rsidRPr="00D76683">
        <w:rPr>
          <w:rFonts w:ascii="Arial" w:hAnsi="Arial" w:cs="Arial"/>
          <w:sz w:val="24"/>
          <w:szCs w:val="24"/>
        </w:rPr>
        <w:t xml:space="preserve"> </w:t>
      </w:r>
      <w:r w:rsidR="00D9090A" w:rsidRPr="00D76683">
        <w:rPr>
          <w:rFonts w:ascii="Arial" w:hAnsi="Arial" w:cs="Arial"/>
          <w:sz w:val="24"/>
          <w:szCs w:val="24"/>
        </w:rPr>
        <w:t xml:space="preserve">For the tourism industry, </w:t>
      </w:r>
      <w:r w:rsidR="00DD5427" w:rsidRPr="00D76683">
        <w:rPr>
          <w:rFonts w:ascii="Arial" w:hAnsi="Arial" w:cs="Arial"/>
          <w:sz w:val="24"/>
          <w:szCs w:val="24"/>
        </w:rPr>
        <w:t xml:space="preserve">by a study made </w:t>
      </w:r>
      <w:r w:rsidR="00DD5427" w:rsidRPr="00D76683">
        <w:rPr>
          <w:rFonts w:ascii="Arial" w:hAnsi="Arial" w:cs="Arial"/>
          <w:sz w:val="24"/>
          <w:szCs w:val="24"/>
        </w:rPr>
        <w:lastRenderedPageBreak/>
        <w:t xml:space="preserve">by Los Angeles Times, one </w:t>
      </w:r>
      <w:r w:rsidR="00AF6F8C" w:rsidRPr="00D76683">
        <w:rPr>
          <w:rFonts w:ascii="Arial" w:hAnsi="Arial" w:cs="Arial"/>
          <w:sz w:val="24"/>
          <w:szCs w:val="24"/>
        </w:rPr>
        <w:t xml:space="preserve">Japanese tourist is </w:t>
      </w:r>
      <w:r w:rsidR="00566A9F" w:rsidRPr="00D76683">
        <w:rPr>
          <w:rFonts w:ascii="Arial" w:hAnsi="Arial" w:cs="Arial"/>
          <w:sz w:val="24"/>
          <w:szCs w:val="24"/>
        </w:rPr>
        <w:t xml:space="preserve">spending two times </w:t>
      </w:r>
      <w:r w:rsidR="00246973" w:rsidRPr="00D76683">
        <w:rPr>
          <w:rFonts w:ascii="Arial" w:hAnsi="Arial" w:cs="Arial"/>
          <w:sz w:val="24"/>
          <w:szCs w:val="24"/>
        </w:rPr>
        <w:t>then an American and three</w:t>
      </w:r>
      <w:r w:rsidR="0031092B" w:rsidRPr="00D76683">
        <w:rPr>
          <w:rFonts w:ascii="Arial" w:hAnsi="Arial" w:cs="Arial"/>
          <w:sz w:val="24"/>
          <w:szCs w:val="24"/>
        </w:rPr>
        <w:t xml:space="preserve"> more</w:t>
      </w:r>
      <w:r w:rsidR="00246973" w:rsidRPr="00D76683">
        <w:rPr>
          <w:rFonts w:ascii="Arial" w:hAnsi="Arial" w:cs="Arial"/>
          <w:sz w:val="24"/>
          <w:szCs w:val="24"/>
        </w:rPr>
        <w:t xml:space="preserve"> times than</w:t>
      </w:r>
      <w:r w:rsidR="0031092B" w:rsidRPr="00D76683">
        <w:rPr>
          <w:rFonts w:ascii="Arial" w:hAnsi="Arial" w:cs="Arial"/>
          <w:sz w:val="24"/>
          <w:szCs w:val="24"/>
        </w:rPr>
        <w:t xml:space="preserve"> a German tourist</w:t>
      </w:r>
      <w:r w:rsidR="00BD135E" w:rsidRPr="00D76683">
        <w:rPr>
          <w:rFonts w:ascii="Arial" w:hAnsi="Arial" w:cs="Arial"/>
          <w:sz w:val="24"/>
          <w:szCs w:val="24"/>
        </w:rPr>
        <w:t>, average they spend around 280$ a day, compared with 150$ for an American and only 100</w:t>
      </w:r>
      <w:r w:rsidR="00E51DD2" w:rsidRPr="00D76683">
        <w:rPr>
          <w:rFonts w:ascii="Arial" w:hAnsi="Arial" w:cs="Arial"/>
          <w:sz w:val="24"/>
          <w:szCs w:val="24"/>
        </w:rPr>
        <w:t xml:space="preserve">$ for a German tourist. </w:t>
      </w:r>
    </w:p>
    <w:p w14:paraId="642515BB" w14:textId="77EFD7B8" w:rsidR="00416584" w:rsidRPr="00D76683" w:rsidRDefault="00744685" w:rsidP="00211267">
      <w:pPr>
        <w:spacing w:line="360" w:lineRule="auto"/>
        <w:jc w:val="both"/>
        <w:rPr>
          <w:rFonts w:ascii="Arial" w:hAnsi="Arial" w:cs="Arial"/>
          <w:sz w:val="24"/>
          <w:szCs w:val="24"/>
        </w:rPr>
      </w:pPr>
      <w:r w:rsidRPr="00D76683">
        <w:rPr>
          <w:rFonts w:ascii="Arial" w:hAnsi="Arial" w:cs="Arial"/>
          <w:sz w:val="24"/>
          <w:szCs w:val="24"/>
        </w:rPr>
        <w:tab/>
        <w:t xml:space="preserve">According to tourism experts, the stereotype of Japanese tourists only travelling in small groups and carrying coupons to use at particular tourist attractions is quickly fading. Japanese tourists today are more youthful, wealthy, and daring than ever. Women are taking on a bigger role in society. </w:t>
      </w:r>
      <w:r w:rsidR="00416584" w:rsidRPr="00D76683">
        <w:rPr>
          <w:rFonts w:ascii="Arial" w:hAnsi="Arial" w:cs="Arial"/>
          <w:sz w:val="24"/>
          <w:szCs w:val="24"/>
        </w:rPr>
        <w:t>The tours themselves also tend to be less structured, despite the fact that the majority of Japanese people still take group tours. The Japanese tourist is requesting more and more downtime.</w:t>
      </w:r>
    </w:p>
    <w:p w14:paraId="394D9934" w14:textId="77777777" w:rsidR="00F704F2" w:rsidRPr="00D76683" w:rsidRDefault="00F704F2" w:rsidP="00211267">
      <w:pPr>
        <w:spacing w:line="360" w:lineRule="auto"/>
        <w:jc w:val="both"/>
        <w:rPr>
          <w:rFonts w:ascii="Arial" w:hAnsi="Arial" w:cs="Arial"/>
          <w:sz w:val="24"/>
          <w:szCs w:val="24"/>
        </w:rPr>
      </w:pPr>
    </w:p>
    <w:p w14:paraId="3F2A9744" w14:textId="77777777" w:rsidR="00493E89" w:rsidRPr="00D76683" w:rsidRDefault="00493E89" w:rsidP="00211267">
      <w:pPr>
        <w:spacing w:line="360" w:lineRule="auto"/>
        <w:jc w:val="both"/>
        <w:rPr>
          <w:rFonts w:ascii="Arial" w:hAnsi="Arial" w:cs="Arial"/>
          <w:sz w:val="24"/>
          <w:szCs w:val="24"/>
        </w:rPr>
      </w:pPr>
    </w:p>
    <w:p w14:paraId="3ACDCF4A" w14:textId="77777777" w:rsidR="001169E3" w:rsidRPr="00D76683" w:rsidRDefault="00265682" w:rsidP="00211267">
      <w:pPr>
        <w:spacing w:line="360" w:lineRule="auto"/>
        <w:jc w:val="both"/>
        <w:rPr>
          <w:rFonts w:ascii="Arial" w:hAnsi="Arial" w:cs="Arial"/>
          <w:sz w:val="24"/>
          <w:szCs w:val="24"/>
        </w:rPr>
      </w:pPr>
      <w:r w:rsidRPr="00D76683">
        <w:rPr>
          <w:rFonts w:ascii="Arial" w:hAnsi="Arial" w:cs="Arial"/>
          <w:noProof/>
          <w:sz w:val="24"/>
          <w:szCs w:val="24"/>
        </w:rPr>
        <w:drawing>
          <wp:inline distT="0" distB="0" distL="0" distR="0" wp14:anchorId="3659C51C" wp14:editId="1BFF5F83">
            <wp:extent cx="5722620" cy="2827020"/>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5722620" cy="2827020"/>
                    </a:xfrm>
                    <a:prstGeom prst="rect">
                      <a:avLst/>
                    </a:prstGeom>
                    <a:noFill/>
                    <a:ln>
                      <a:noFill/>
                    </a:ln>
                  </pic:spPr>
                </pic:pic>
              </a:graphicData>
            </a:graphic>
          </wp:inline>
        </w:drawing>
      </w:r>
      <w:r w:rsidR="001169E3" w:rsidRPr="00D76683">
        <w:rPr>
          <w:rFonts w:ascii="Arial" w:hAnsi="Arial" w:cs="Arial"/>
          <w:sz w:val="24"/>
          <w:szCs w:val="24"/>
        </w:rPr>
        <w:tab/>
      </w:r>
    </w:p>
    <w:p w14:paraId="65B95473" w14:textId="04961650" w:rsidR="00930918" w:rsidRPr="00D76683" w:rsidRDefault="001169E3" w:rsidP="00211267">
      <w:pPr>
        <w:spacing w:line="360" w:lineRule="auto"/>
        <w:jc w:val="both"/>
        <w:rPr>
          <w:rFonts w:ascii="Arial" w:hAnsi="Arial" w:cs="Arial"/>
          <w:sz w:val="24"/>
          <w:szCs w:val="24"/>
        </w:rPr>
      </w:pPr>
      <w:r w:rsidRPr="00D76683">
        <w:rPr>
          <w:rFonts w:ascii="Arial" w:hAnsi="Arial" w:cs="Arial"/>
          <w:sz w:val="24"/>
          <w:szCs w:val="24"/>
        </w:rPr>
        <w:tab/>
        <w:t xml:space="preserve">First off, the British scored 35 on the power distance, placing them in the lower half of the PDI rankings with a public that believes that racial and ethnic disparities should be kept to a minimum. According to the research, the British upper class has a lower PD index than do the common labourers. Nevertheless, Japan is a marginally different levelled society with a middle score of 54. Japanese people really are conscious of their different social levels and behave appropriately at all times. It isn't as unevenly levelled as the majority of other Asian societies, at least. Due to their business experience with Japan's carefully moderated basic leadership process, </w:t>
      </w:r>
      <w:r w:rsidRPr="00D76683">
        <w:rPr>
          <w:rFonts w:ascii="Arial" w:hAnsi="Arial" w:cs="Arial"/>
          <w:sz w:val="24"/>
          <w:szCs w:val="24"/>
        </w:rPr>
        <w:lastRenderedPageBreak/>
        <w:t>which requires everyone to declare their choices, some non-natives perceive Japan as having a greatly different level of sophistication.</w:t>
      </w:r>
    </w:p>
    <w:p w14:paraId="70E123B2" w14:textId="4B2139A0" w:rsidR="001169E3" w:rsidRPr="00D76683" w:rsidRDefault="00D57562" w:rsidP="00211267">
      <w:pPr>
        <w:spacing w:line="360" w:lineRule="auto"/>
        <w:jc w:val="both"/>
        <w:rPr>
          <w:rFonts w:ascii="Arial" w:hAnsi="Arial" w:cs="Arial"/>
          <w:sz w:val="24"/>
          <w:szCs w:val="24"/>
        </w:rPr>
      </w:pPr>
      <w:r w:rsidRPr="00D76683">
        <w:rPr>
          <w:rFonts w:ascii="Arial" w:hAnsi="Arial" w:cs="Arial"/>
          <w:sz w:val="24"/>
          <w:szCs w:val="24"/>
        </w:rPr>
        <w:t xml:space="preserve">Secondly, </w:t>
      </w:r>
      <w:r w:rsidR="00072130" w:rsidRPr="00D76683">
        <w:rPr>
          <w:rFonts w:ascii="Arial" w:hAnsi="Arial" w:cs="Arial"/>
          <w:sz w:val="24"/>
          <w:szCs w:val="24"/>
        </w:rPr>
        <w:t xml:space="preserve">the United Kingdom ranks among the most astounding individualist nations, with a score of 89, only bested by a few of the district nations it produced, such as Australia and the USA. The British are incredibly private and individualistic people. Children are taught to think independently from a young age, as well as to discover their fascinating life purpose and the exceptional contributions they can make to society. Japan, on the other hand, receives a score of 46 on the Individualism dimension. Positively, Japanese society exhibits many characteristics of a collectivistic culture, such as prioritising group congruence over the appearance of individual assessments and people's strong sense of shame at losing face. </w:t>
      </w:r>
    </w:p>
    <w:p w14:paraId="79238801" w14:textId="488033B3" w:rsidR="00072130" w:rsidRPr="00D76683" w:rsidRDefault="00A014AC" w:rsidP="00211267">
      <w:pPr>
        <w:spacing w:line="360" w:lineRule="auto"/>
        <w:jc w:val="both"/>
        <w:rPr>
          <w:rFonts w:ascii="Arial" w:hAnsi="Arial" w:cs="Arial"/>
          <w:sz w:val="24"/>
          <w:szCs w:val="24"/>
        </w:rPr>
      </w:pPr>
      <w:r w:rsidRPr="00D76683">
        <w:rPr>
          <w:rFonts w:ascii="Arial" w:hAnsi="Arial" w:cs="Arial"/>
          <w:sz w:val="24"/>
          <w:szCs w:val="24"/>
        </w:rPr>
        <w:tab/>
        <w:t xml:space="preserve">Thirdly, with a score of 66, which is exceptionally achievement-oriented and driven, Britain is a masculine society. The obvious logical inconsistency between the British culture of humility and modest representation of the truth and the fundamental achievement-driven esteem framework in the way of life is a major source of confusion for the outsider. Japan has one of the most masculine social structures on the planet, with a score of 95. However, their relaxed cooperation does not blend with the decisive and aggressive individual behaviours that we typically associate with Masculine culture. With their Masculine standard of long, </w:t>
      </w:r>
      <w:r w:rsidR="00765F4C" w:rsidRPr="00D76683">
        <w:rPr>
          <w:rFonts w:ascii="Arial" w:hAnsi="Arial" w:cs="Arial"/>
          <w:sz w:val="24"/>
          <w:szCs w:val="24"/>
        </w:rPr>
        <w:t>difficult</w:t>
      </w:r>
      <w:r w:rsidRPr="00D76683">
        <w:rPr>
          <w:rFonts w:ascii="Arial" w:hAnsi="Arial" w:cs="Arial"/>
          <w:sz w:val="24"/>
          <w:szCs w:val="24"/>
        </w:rPr>
        <w:t xml:space="preserve"> work hours, Japanese professional bureaucracies still make it challenging for women to advance.</w:t>
      </w:r>
      <w:r w:rsidR="00A62CD3" w:rsidRPr="00D76683">
        <w:rPr>
          <w:rFonts w:ascii="Arial" w:hAnsi="Arial" w:cs="Arial"/>
          <w:sz w:val="24"/>
          <w:szCs w:val="24"/>
        </w:rPr>
        <w:t xml:space="preserve"> </w:t>
      </w:r>
    </w:p>
    <w:p w14:paraId="5D230C42" w14:textId="249213FC" w:rsidR="00367A34" w:rsidRPr="00D76683" w:rsidRDefault="00C66269" w:rsidP="00211267">
      <w:pPr>
        <w:spacing w:line="360" w:lineRule="auto"/>
        <w:jc w:val="both"/>
        <w:rPr>
          <w:rFonts w:ascii="Arial" w:hAnsi="Arial" w:cs="Arial"/>
          <w:sz w:val="24"/>
          <w:szCs w:val="24"/>
        </w:rPr>
      </w:pPr>
      <w:r w:rsidRPr="00D76683">
        <w:rPr>
          <w:rFonts w:ascii="Arial" w:hAnsi="Arial" w:cs="Arial"/>
          <w:sz w:val="24"/>
          <w:szCs w:val="24"/>
        </w:rPr>
        <w:tab/>
        <w:t>Fourth, the UK scored poorly (only 35) on the uncertainty avoidance scale, indicating that as a nation, they enjoy waking up each morning not knowing what the day holds and that they are eager to "influence it to up as they come" by altering plans as new information becomes apparent. Japan is one of the world's most vulnerable countries, with an average age of 92. This is frequently attributed to the way that cataclysmic events, such as earthquakes, tropical storms, gushing lava eruptions, and tidal waves</w:t>
      </w:r>
      <w:r w:rsidR="00765F4C" w:rsidRPr="00D76683">
        <w:rPr>
          <w:rFonts w:ascii="Arial" w:hAnsi="Arial" w:cs="Arial"/>
          <w:sz w:val="24"/>
          <w:szCs w:val="24"/>
        </w:rPr>
        <w:t xml:space="preserve"> </w:t>
      </w:r>
      <w:r w:rsidRPr="00D76683">
        <w:rPr>
          <w:rFonts w:ascii="Arial" w:hAnsi="Arial" w:cs="Arial"/>
          <w:sz w:val="24"/>
          <w:szCs w:val="24"/>
        </w:rPr>
        <w:t>a term that is used globally</w:t>
      </w:r>
      <w:r w:rsidR="00765F4C" w:rsidRPr="00D76683">
        <w:rPr>
          <w:rFonts w:ascii="Arial" w:hAnsi="Arial" w:cs="Arial"/>
          <w:sz w:val="24"/>
          <w:szCs w:val="24"/>
        </w:rPr>
        <w:t xml:space="preserve"> </w:t>
      </w:r>
      <w:r w:rsidRPr="00D76683">
        <w:rPr>
          <w:rFonts w:ascii="Arial" w:hAnsi="Arial" w:cs="Arial"/>
          <w:sz w:val="24"/>
          <w:szCs w:val="24"/>
        </w:rPr>
        <w:t>constantly undermine Japan.</w:t>
      </w:r>
      <w:r w:rsidR="004838C6" w:rsidRPr="00D76683">
        <w:rPr>
          <w:rFonts w:ascii="Arial" w:hAnsi="Arial" w:cs="Arial"/>
          <w:sz w:val="24"/>
          <w:szCs w:val="24"/>
        </w:rPr>
        <w:t xml:space="preserve"> </w:t>
      </w:r>
      <w:r w:rsidR="00BC4B4E" w:rsidRPr="00D76683">
        <w:rPr>
          <w:rFonts w:ascii="Arial" w:hAnsi="Arial" w:cs="Arial"/>
          <w:sz w:val="24"/>
          <w:szCs w:val="24"/>
        </w:rPr>
        <w:t xml:space="preserve">Japan ranks as one of the social orders with the highest Long-Term Orientation at 88. Japanese people view their short existence as a turning point in the long story of humanity. You can observe long-term introduction in corporate Japan in the consistently high rate of interest in R&amp;D even in financially challenging situations, higher claim capital rate, </w:t>
      </w:r>
      <w:r w:rsidR="00BC4B4E" w:rsidRPr="00D76683">
        <w:rPr>
          <w:rFonts w:ascii="Arial" w:hAnsi="Arial" w:cs="Arial"/>
          <w:sz w:val="24"/>
          <w:szCs w:val="24"/>
        </w:rPr>
        <w:lastRenderedPageBreak/>
        <w:t>need for sustained development of a portion of the overall industry as opposed to a quarterly benefit, etc.</w:t>
      </w:r>
    </w:p>
    <w:p w14:paraId="00773148" w14:textId="4BC94984" w:rsidR="005237E3" w:rsidRDefault="00A45A56" w:rsidP="00211267">
      <w:pPr>
        <w:spacing w:line="360" w:lineRule="auto"/>
        <w:jc w:val="both"/>
        <w:rPr>
          <w:rFonts w:ascii="Times New Roman" w:hAnsi="Times New Roman" w:cs="Times New Roman"/>
          <w:sz w:val="24"/>
          <w:szCs w:val="24"/>
        </w:rPr>
      </w:pPr>
      <w:r w:rsidRPr="00D76683">
        <w:rPr>
          <w:rFonts w:ascii="Arial" w:hAnsi="Arial" w:cs="Arial"/>
          <w:sz w:val="24"/>
          <w:szCs w:val="24"/>
        </w:rPr>
        <w:tab/>
        <w:t>Last but not least, a high score of 69 demonstrates that the British culture is one that is referred to as indulgent; they place a higher level of importance on downtime, travel as they please, and spend money as they please. Japan's low score of 42 suggests that its culture values restraint. Low-scoring social orders have a propensity for pessimism and cynicism</w:t>
      </w:r>
      <w:r w:rsidRPr="00A45A56">
        <w:rPr>
          <w:rFonts w:ascii="Times New Roman" w:hAnsi="Times New Roman" w:cs="Times New Roman"/>
          <w:sz w:val="24"/>
          <w:szCs w:val="24"/>
        </w:rPr>
        <w:t>.</w:t>
      </w:r>
    </w:p>
    <w:p w14:paraId="0A2F1C70" w14:textId="77777777" w:rsidR="00211267" w:rsidRDefault="00211267" w:rsidP="00211267">
      <w:pPr>
        <w:spacing w:line="360" w:lineRule="auto"/>
        <w:jc w:val="both"/>
        <w:rPr>
          <w:rFonts w:ascii="Times New Roman" w:hAnsi="Times New Roman" w:cs="Times New Roman"/>
          <w:sz w:val="24"/>
          <w:szCs w:val="24"/>
        </w:rPr>
      </w:pPr>
    </w:p>
    <w:p w14:paraId="7E8CB3EE" w14:textId="77777777" w:rsidR="00211267" w:rsidRDefault="00211267" w:rsidP="00211267">
      <w:pPr>
        <w:spacing w:line="360" w:lineRule="auto"/>
        <w:jc w:val="both"/>
        <w:rPr>
          <w:rFonts w:ascii="Times New Roman" w:hAnsi="Times New Roman" w:cs="Times New Roman"/>
          <w:sz w:val="24"/>
          <w:szCs w:val="24"/>
        </w:rPr>
      </w:pPr>
    </w:p>
    <w:p w14:paraId="7B84FCF9" w14:textId="1E719536" w:rsidR="00211267" w:rsidRPr="007E2BCC" w:rsidRDefault="007E2BCC" w:rsidP="00211267">
      <w:pPr>
        <w:spacing w:line="360" w:lineRule="auto"/>
        <w:jc w:val="both"/>
        <w:rPr>
          <w:rFonts w:ascii="Arial" w:hAnsi="Arial" w:cs="Arial"/>
          <w:sz w:val="24"/>
          <w:szCs w:val="24"/>
        </w:rPr>
      </w:pPr>
      <w:r w:rsidRPr="007E2BCC">
        <w:rPr>
          <w:rFonts w:ascii="Arial" w:hAnsi="Arial" w:cs="Arial"/>
          <w:sz w:val="24"/>
          <w:szCs w:val="24"/>
        </w:rPr>
        <w:t xml:space="preserve">References: </w:t>
      </w:r>
    </w:p>
    <w:p w14:paraId="76C0D170" w14:textId="0C196577" w:rsidR="007E2BCC" w:rsidRDefault="007E2BCC" w:rsidP="00211267">
      <w:pPr>
        <w:spacing w:line="360" w:lineRule="auto"/>
        <w:jc w:val="both"/>
        <w:rPr>
          <w:rFonts w:ascii="Arial" w:hAnsi="Arial" w:cs="Arial"/>
          <w:sz w:val="24"/>
          <w:szCs w:val="24"/>
        </w:rPr>
      </w:pPr>
      <w:proofErr w:type="spellStart"/>
      <w:r w:rsidRPr="007E2BCC">
        <w:rPr>
          <w:rFonts w:ascii="Arial" w:hAnsi="Arial" w:cs="Arial"/>
          <w:sz w:val="24"/>
          <w:szCs w:val="24"/>
        </w:rPr>
        <w:t>Jandt</w:t>
      </w:r>
      <w:proofErr w:type="spellEnd"/>
      <w:r w:rsidRPr="007E2BCC">
        <w:rPr>
          <w:rFonts w:ascii="Arial" w:hAnsi="Arial" w:cs="Arial"/>
          <w:sz w:val="24"/>
          <w:szCs w:val="24"/>
        </w:rPr>
        <w:t>, F (2016) An Introduction to Intercultural Communication, 8th edition, Sage: San Berna</w:t>
      </w:r>
      <w:r w:rsidR="00B6574A">
        <w:rPr>
          <w:rFonts w:ascii="Arial" w:hAnsi="Arial" w:cs="Arial"/>
          <w:sz w:val="24"/>
          <w:szCs w:val="24"/>
        </w:rPr>
        <w:t>r</w:t>
      </w:r>
      <w:r w:rsidRPr="007E2BCC">
        <w:rPr>
          <w:rFonts w:ascii="Arial" w:hAnsi="Arial" w:cs="Arial"/>
          <w:sz w:val="24"/>
          <w:szCs w:val="24"/>
        </w:rPr>
        <w:t>dino</w:t>
      </w:r>
    </w:p>
    <w:p w14:paraId="0FDFF7FA" w14:textId="6A04AB33" w:rsidR="006A2EBB" w:rsidRPr="006A2EBB" w:rsidRDefault="006A2EBB" w:rsidP="006A2EBB">
      <w:pPr>
        <w:spacing w:line="360" w:lineRule="auto"/>
        <w:jc w:val="both"/>
        <w:rPr>
          <w:rFonts w:ascii="Arial" w:hAnsi="Arial" w:cs="Arial"/>
          <w:sz w:val="24"/>
          <w:szCs w:val="24"/>
        </w:rPr>
      </w:pPr>
      <w:r w:rsidRPr="006A2EBB">
        <w:rPr>
          <w:rFonts w:ascii="Arial" w:hAnsi="Arial" w:cs="Arial"/>
          <w:sz w:val="24"/>
          <w:szCs w:val="24"/>
        </w:rPr>
        <w:t>Lewis, R.D. (2005) When Cultures Collide: Leading, Teamworking and Managing Across the Globe,</w:t>
      </w:r>
      <w:r>
        <w:rPr>
          <w:rFonts w:ascii="Arial" w:hAnsi="Arial" w:cs="Arial"/>
          <w:sz w:val="24"/>
          <w:szCs w:val="24"/>
        </w:rPr>
        <w:t xml:space="preserve"> </w:t>
      </w:r>
      <w:r w:rsidRPr="006A2EBB">
        <w:rPr>
          <w:rFonts w:ascii="Arial" w:hAnsi="Arial" w:cs="Arial"/>
          <w:sz w:val="24"/>
          <w:szCs w:val="24"/>
        </w:rPr>
        <w:t>London, Nicholas Brealey</w:t>
      </w:r>
      <w:r>
        <w:rPr>
          <w:rFonts w:ascii="Arial" w:hAnsi="Arial" w:cs="Arial"/>
          <w:sz w:val="24"/>
          <w:szCs w:val="24"/>
        </w:rPr>
        <w:t>;</w:t>
      </w:r>
    </w:p>
    <w:p w14:paraId="17556D6A" w14:textId="3353C462" w:rsidR="00B6574A" w:rsidRDefault="006A2EBB" w:rsidP="006A2EBB">
      <w:pPr>
        <w:spacing w:line="360" w:lineRule="auto"/>
        <w:jc w:val="both"/>
        <w:rPr>
          <w:rFonts w:ascii="Arial" w:hAnsi="Arial" w:cs="Arial"/>
          <w:sz w:val="24"/>
          <w:szCs w:val="24"/>
        </w:rPr>
      </w:pPr>
      <w:r w:rsidRPr="006A2EBB">
        <w:rPr>
          <w:rFonts w:ascii="Arial" w:hAnsi="Arial" w:cs="Arial"/>
          <w:sz w:val="24"/>
          <w:szCs w:val="24"/>
        </w:rPr>
        <w:t>Lewis, R.D. (2008) Cross-Cultural Communication: A Visual Approach, London, Nicholas Brealey</w:t>
      </w:r>
      <w:r>
        <w:rPr>
          <w:rFonts w:ascii="Arial" w:hAnsi="Arial" w:cs="Arial"/>
          <w:sz w:val="24"/>
          <w:szCs w:val="24"/>
        </w:rPr>
        <w:t>;</w:t>
      </w:r>
    </w:p>
    <w:p w14:paraId="43C4D2D1" w14:textId="77C62476" w:rsidR="006A2EBB" w:rsidRDefault="00505716" w:rsidP="006A2EBB">
      <w:pPr>
        <w:spacing w:line="360" w:lineRule="auto"/>
        <w:jc w:val="both"/>
        <w:rPr>
          <w:rFonts w:ascii="Arial" w:hAnsi="Arial" w:cs="Arial"/>
          <w:sz w:val="24"/>
          <w:szCs w:val="24"/>
        </w:rPr>
      </w:pPr>
      <w:r>
        <w:rPr>
          <w:rFonts w:ascii="Arial" w:hAnsi="Arial" w:cs="Arial"/>
          <w:sz w:val="24"/>
          <w:szCs w:val="24"/>
        </w:rPr>
        <w:t>Tempest</w:t>
      </w:r>
      <w:r w:rsidR="001739BE">
        <w:rPr>
          <w:rFonts w:ascii="Arial" w:hAnsi="Arial" w:cs="Arial"/>
          <w:sz w:val="24"/>
          <w:szCs w:val="24"/>
        </w:rPr>
        <w:t>, R. (1989)</w:t>
      </w:r>
      <w:r w:rsidR="00E72D11">
        <w:rPr>
          <w:rFonts w:ascii="Arial" w:hAnsi="Arial" w:cs="Arial"/>
          <w:sz w:val="24"/>
          <w:szCs w:val="24"/>
        </w:rPr>
        <w:t xml:space="preserve"> </w:t>
      </w:r>
      <w:r w:rsidR="00984C8B" w:rsidRPr="00984C8B">
        <w:rPr>
          <w:rFonts w:ascii="Arial" w:hAnsi="Arial" w:cs="Arial"/>
          <w:sz w:val="24"/>
          <w:szCs w:val="24"/>
        </w:rPr>
        <w:t>‘Wonderful Customers</w:t>
      </w:r>
      <w:r w:rsidR="0081315E" w:rsidRPr="00984C8B">
        <w:rPr>
          <w:rFonts w:ascii="Arial" w:hAnsi="Arial" w:cs="Arial"/>
          <w:sz w:val="24"/>
          <w:szCs w:val="24"/>
        </w:rPr>
        <w:t>’:</w:t>
      </w:r>
      <w:r w:rsidR="00984C8B" w:rsidRPr="00984C8B">
        <w:rPr>
          <w:rFonts w:ascii="Arial" w:hAnsi="Arial" w:cs="Arial"/>
          <w:sz w:val="24"/>
          <w:szCs w:val="24"/>
        </w:rPr>
        <w:t xml:space="preserve"> Japanese Tourists Go European</w:t>
      </w:r>
      <w:r w:rsidR="00984C8B">
        <w:rPr>
          <w:rFonts w:ascii="Arial" w:hAnsi="Arial" w:cs="Arial"/>
          <w:sz w:val="24"/>
          <w:szCs w:val="24"/>
        </w:rPr>
        <w:t>. Available</w:t>
      </w:r>
      <w:r w:rsidR="0081315E">
        <w:rPr>
          <w:rFonts w:ascii="Arial" w:hAnsi="Arial" w:cs="Arial"/>
          <w:sz w:val="24"/>
          <w:szCs w:val="24"/>
        </w:rPr>
        <w:t xml:space="preserve"> at</w:t>
      </w:r>
      <w:r w:rsidR="003B2778">
        <w:rPr>
          <w:rFonts w:ascii="Arial" w:hAnsi="Arial" w:cs="Arial"/>
          <w:sz w:val="24"/>
          <w:szCs w:val="24"/>
        </w:rPr>
        <w:t xml:space="preserve">: </w:t>
      </w:r>
      <w:hyperlink r:id="rId6" w:history="1">
        <w:r w:rsidR="003B2778" w:rsidRPr="00FB610A">
          <w:rPr>
            <w:rStyle w:val="Hyperlink"/>
            <w:rFonts w:ascii="Arial" w:hAnsi="Arial" w:cs="Arial"/>
            <w:sz w:val="24"/>
            <w:szCs w:val="24"/>
          </w:rPr>
          <w:t>https://www.latimes.com/archives/la-xpm-1989-04-24-mn-1657-story.html</w:t>
        </w:r>
      </w:hyperlink>
      <w:r w:rsidR="003B2778">
        <w:rPr>
          <w:rFonts w:ascii="Arial" w:hAnsi="Arial" w:cs="Arial"/>
          <w:sz w:val="24"/>
          <w:szCs w:val="24"/>
        </w:rPr>
        <w:t xml:space="preserve">, </w:t>
      </w:r>
      <w:r w:rsidR="00B00BF7">
        <w:rPr>
          <w:rFonts w:ascii="Arial" w:hAnsi="Arial" w:cs="Arial"/>
          <w:sz w:val="24"/>
          <w:szCs w:val="24"/>
        </w:rPr>
        <w:t>(</w:t>
      </w:r>
      <w:r w:rsidR="003B2778">
        <w:rPr>
          <w:rFonts w:ascii="Arial" w:hAnsi="Arial" w:cs="Arial"/>
          <w:sz w:val="24"/>
          <w:szCs w:val="24"/>
        </w:rPr>
        <w:t>Accessed</w:t>
      </w:r>
      <w:r w:rsidR="00B00BF7">
        <w:rPr>
          <w:rFonts w:ascii="Arial" w:hAnsi="Arial" w:cs="Arial"/>
          <w:sz w:val="24"/>
          <w:szCs w:val="24"/>
        </w:rPr>
        <w:t>: 20</w:t>
      </w:r>
      <w:r w:rsidR="006557D7">
        <w:rPr>
          <w:rFonts w:ascii="Arial" w:hAnsi="Arial" w:cs="Arial"/>
          <w:sz w:val="24"/>
          <w:szCs w:val="24"/>
        </w:rPr>
        <w:t>/11/2022)</w:t>
      </w:r>
    </w:p>
    <w:p w14:paraId="304D12C5" w14:textId="6950D982" w:rsidR="006557D7" w:rsidRDefault="00D0521E" w:rsidP="006A2EBB">
      <w:pPr>
        <w:spacing w:line="360" w:lineRule="auto"/>
        <w:jc w:val="both"/>
        <w:rPr>
          <w:rFonts w:ascii="Arial" w:hAnsi="Arial" w:cs="Arial"/>
          <w:sz w:val="24"/>
          <w:szCs w:val="24"/>
        </w:rPr>
      </w:pPr>
      <w:r>
        <w:rPr>
          <w:rFonts w:ascii="Arial" w:hAnsi="Arial" w:cs="Arial"/>
          <w:sz w:val="24"/>
          <w:szCs w:val="24"/>
        </w:rPr>
        <w:t xml:space="preserve">Thompson, J. (2018) </w:t>
      </w:r>
      <w:r w:rsidR="00A67127" w:rsidRPr="00A67127">
        <w:rPr>
          <w:rFonts w:ascii="Arial" w:hAnsi="Arial" w:cs="Arial"/>
          <w:sz w:val="24"/>
          <w:szCs w:val="24"/>
        </w:rPr>
        <w:t>Everything you need to know about etiquette in Japan</w:t>
      </w:r>
      <w:r w:rsidR="00A67127">
        <w:rPr>
          <w:rFonts w:ascii="Arial" w:hAnsi="Arial" w:cs="Arial"/>
          <w:sz w:val="24"/>
          <w:szCs w:val="24"/>
        </w:rPr>
        <w:t xml:space="preserve">. Available at: </w:t>
      </w:r>
      <w:hyperlink r:id="rId7" w:history="1">
        <w:r w:rsidR="008F1B41" w:rsidRPr="00FB610A">
          <w:rPr>
            <w:rStyle w:val="Hyperlink"/>
            <w:rFonts w:ascii="Arial" w:hAnsi="Arial" w:cs="Arial"/>
            <w:sz w:val="24"/>
            <w:szCs w:val="24"/>
          </w:rPr>
          <w:t>https://www.intrepidtravel.com/adventures/etiquette-in-japan/</w:t>
        </w:r>
      </w:hyperlink>
      <w:r w:rsidR="008F1B41">
        <w:rPr>
          <w:rFonts w:ascii="Arial" w:hAnsi="Arial" w:cs="Arial"/>
          <w:sz w:val="24"/>
          <w:szCs w:val="24"/>
        </w:rPr>
        <w:t>, (Accessed: 21/11/2022)</w:t>
      </w:r>
    </w:p>
    <w:p w14:paraId="0F40249F" w14:textId="2BC743F1" w:rsidR="008F1B41" w:rsidRDefault="00B6055C" w:rsidP="006A2EBB">
      <w:pPr>
        <w:spacing w:line="360" w:lineRule="auto"/>
        <w:jc w:val="both"/>
        <w:rPr>
          <w:rFonts w:ascii="Arial" w:hAnsi="Arial" w:cs="Arial"/>
          <w:sz w:val="24"/>
          <w:szCs w:val="24"/>
        </w:rPr>
      </w:pPr>
      <w:r>
        <w:rPr>
          <w:rFonts w:ascii="Arial" w:hAnsi="Arial" w:cs="Arial"/>
          <w:sz w:val="24"/>
          <w:szCs w:val="24"/>
        </w:rPr>
        <w:t>G</w:t>
      </w:r>
      <w:r w:rsidR="00891879">
        <w:rPr>
          <w:rFonts w:ascii="Arial" w:hAnsi="Arial" w:cs="Arial"/>
          <w:sz w:val="24"/>
          <w:szCs w:val="24"/>
        </w:rPr>
        <w:t>oogle</w:t>
      </w:r>
      <w:r>
        <w:rPr>
          <w:rFonts w:ascii="Arial" w:hAnsi="Arial" w:cs="Arial"/>
          <w:sz w:val="24"/>
          <w:szCs w:val="24"/>
        </w:rPr>
        <w:t xml:space="preserve"> (2022) </w:t>
      </w:r>
      <w:r w:rsidR="009D0982">
        <w:rPr>
          <w:rFonts w:ascii="Arial" w:hAnsi="Arial" w:cs="Arial"/>
          <w:sz w:val="24"/>
          <w:szCs w:val="24"/>
        </w:rPr>
        <w:t xml:space="preserve">Hofstede Insights, </w:t>
      </w:r>
      <w:r w:rsidR="00FB4F8A">
        <w:rPr>
          <w:rFonts w:ascii="Arial" w:hAnsi="Arial" w:cs="Arial"/>
          <w:sz w:val="24"/>
          <w:szCs w:val="24"/>
        </w:rPr>
        <w:t xml:space="preserve">Country Comparison. Available at: </w:t>
      </w:r>
      <w:hyperlink r:id="rId8" w:history="1">
        <w:r w:rsidR="00D82080" w:rsidRPr="00FB610A">
          <w:rPr>
            <w:rStyle w:val="Hyperlink"/>
            <w:rFonts w:ascii="Arial" w:hAnsi="Arial" w:cs="Arial"/>
            <w:sz w:val="24"/>
            <w:szCs w:val="24"/>
          </w:rPr>
          <w:t>https://www.hofstede-insights.com/country-comparison/japan,the-uk/</w:t>
        </w:r>
      </w:hyperlink>
      <w:r w:rsidR="00D82080">
        <w:rPr>
          <w:rFonts w:ascii="Arial" w:hAnsi="Arial" w:cs="Arial"/>
          <w:sz w:val="24"/>
          <w:szCs w:val="24"/>
        </w:rPr>
        <w:t xml:space="preserve">, (Accessed: </w:t>
      </w:r>
      <w:r w:rsidR="00974819">
        <w:rPr>
          <w:rFonts w:ascii="Arial" w:hAnsi="Arial" w:cs="Arial"/>
          <w:sz w:val="24"/>
          <w:szCs w:val="24"/>
        </w:rPr>
        <w:t>31/10/2022)</w:t>
      </w:r>
    </w:p>
    <w:p w14:paraId="356C7E30" w14:textId="77777777" w:rsidR="00974819" w:rsidRPr="007E2BCC" w:rsidRDefault="00974819" w:rsidP="006A2EBB">
      <w:pPr>
        <w:spacing w:line="360" w:lineRule="auto"/>
        <w:jc w:val="both"/>
        <w:rPr>
          <w:rFonts w:ascii="Arial" w:hAnsi="Arial" w:cs="Arial"/>
          <w:sz w:val="24"/>
          <w:szCs w:val="24"/>
        </w:rPr>
      </w:pPr>
    </w:p>
    <w:p w14:paraId="3FB5925E" w14:textId="77777777" w:rsidR="00175405" w:rsidRPr="001169E3" w:rsidRDefault="00175405" w:rsidP="00211267">
      <w:pPr>
        <w:spacing w:line="360" w:lineRule="auto"/>
        <w:jc w:val="both"/>
        <w:rPr>
          <w:rFonts w:ascii="Times New Roman" w:hAnsi="Times New Roman" w:cs="Times New Roman"/>
          <w:sz w:val="24"/>
          <w:szCs w:val="24"/>
        </w:rPr>
      </w:pPr>
    </w:p>
    <w:sectPr w:rsidR="00175405" w:rsidRPr="001169E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81852"/>
    <w:rsid w:val="00012A56"/>
    <w:rsid w:val="00014DC5"/>
    <w:rsid w:val="000667E9"/>
    <w:rsid w:val="00071EA5"/>
    <w:rsid w:val="00072130"/>
    <w:rsid w:val="000C5B13"/>
    <w:rsid w:val="000F10F6"/>
    <w:rsid w:val="00101061"/>
    <w:rsid w:val="001169E3"/>
    <w:rsid w:val="00152FEE"/>
    <w:rsid w:val="0016311C"/>
    <w:rsid w:val="001739BE"/>
    <w:rsid w:val="00175405"/>
    <w:rsid w:val="001E0DBA"/>
    <w:rsid w:val="00211267"/>
    <w:rsid w:val="002149CC"/>
    <w:rsid w:val="002357C1"/>
    <w:rsid w:val="00246973"/>
    <w:rsid w:val="00265682"/>
    <w:rsid w:val="0031092B"/>
    <w:rsid w:val="00367A34"/>
    <w:rsid w:val="0037688C"/>
    <w:rsid w:val="003B2778"/>
    <w:rsid w:val="003F7992"/>
    <w:rsid w:val="00412746"/>
    <w:rsid w:val="00416584"/>
    <w:rsid w:val="004838C6"/>
    <w:rsid w:val="00493E89"/>
    <w:rsid w:val="004C1C9A"/>
    <w:rsid w:val="004D4B52"/>
    <w:rsid w:val="00505716"/>
    <w:rsid w:val="005237E3"/>
    <w:rsid w:val="00564AD0"/>
    <w:rsid w:val="00566A9F"/>
    <w:rsid w:val="00586D78"/>
    <w:rsid w:val="005B6584"/>
    <w:rsid w:val="006557D7"/>
    <w:rsid w:val="00671FA2"/>
    <w:rsid w:val="006763F8"/>
    <w:rsid w:val="0068423C"/>
    <w:rsid w:val="0069475C"/>
    <w:rsid w:val="00697BFB"/>
    <w:rsid w:val="006A2EBB"/>
    <w:rsid w:val="00734E64"/>
    <w:rsid w:val="00744685"/>
    <w:rsid w:val="00765DD7"/>
    <w:rsid w:val="00765F4C"/>
    <w:rsid w:val="00784A5C"/>
    <w:rsid w:val="007E2BCC"/>
    <w:rsid w:val="008034DB"/>
    <w:rsid w:val="0081315E"/>
    <w:rsid w:val="00821BB6"/>
    <w:rsid w:val="00852B98"/>
    <w:rsid w:val="00891879"/>
    <w:rsid w:val="008926C2"/>
    <w:rsid w:val="008C0625"/>
    <w:rsid w:val="008F1B41"/>
    <w:rsid w:val="00925A73"/>
    <w:rsid w:val="009278EA"/>
    <w:rsid w:val="00930918"/>
    <w:rsid w:val="00974819"/>
    <w:rsid w:val="00984C8B"/>
    <w:rsid w:val="009959A8"/>
    <w:rsid w:val="009D0982"/>
    <w:rsid w:val="009D5C59"/>
    <w:rsid w:val="00A014AC"/>
    <w:rsid w:val="00A45A56"/>
    <w:rsid w:val="00A62CD3"/>
    <w:rsid w:val="00A67127"/>
    <w:rsid w:val="00AE028A"/>
    <w:rsid w:val="00AF6F8C"/>
    <w:rsid w:val="00B00BF7"/>
    <w:rsid w:val="00B476C3"/>
    <w:rsid w:val="00B6055C"/>
    <w:rsid w:val="00B65504"/>
    <w:rsid w:val="00B6574A"/>
    <w:rsid w:val="00B8622D"/>
    <w:rsid w:val="00BB267C"/>
    <w:rsid w:val="00BC4B4E"/>
    <w:rsid w:val="00BD135E"/>
    <w:rsid w:val="00BD3081"/>
    <w:rsid w:val="00BE78AA"/>
    <w:rsid w:val="00C66269"/>
    <w:rsid w:val="00CA0C15"/>
    <w:rsid w:val="00D0521E"/>
    <w:rsid w:val="00D57562"/>
    <w:rsid w:val="00D65914"/>
    <w:rsid w:val="00D76683"/>
    <w:rsid w:val="00D82080"/>
    <w:rsid w:val="00D9090A"/>
    <w:rsid w:val="00DD5427"/>
    <w:rsid w:val="00E41584"/>
    <w:rsid w:val="00E458EF"/>
    <w:rsid w:val="00E51DD2"/>
    <w:rsid w:val="00E72D11"/>
    <w:rsid w:val="00E87922"/>
    <w:rsid w:val="00EB6914"/>
    <w:rsid w:val="00ED7EAC"/>
    <w:rsid w:val="00F038C4"/>
    <w:rsid w:val="00F505E9"/>
    <w:rsid w:val="00F704F2"/>
    <w:rsid w:val="00F81852"/>
    <w:rsid w:val="00F9004B"/>
    <w:rsid w:val="00FB4F8A"/>
    <w:rsid w:val="00FC3EDC"/>
    <w:rsid w:val="00FD1F4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C63962E"/>
  <w15:chartTrackingRefBased/>
  <w15:docId w15:val="{28AE8BE4-5740-4F61-8FA7-C0A785775E8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3B2778"/>
    <w:rPr>
      <w:color w:val="0563C1" w:themeColor="hyperlink"/>
      <w:u w:val="single"/>
    </w:rPr>
  </w:style>
  <w:style w:type="character" w:styleId="UnresolvedMention">
    <w:name w:val="Unresolved Mention"/>
    <w:basedOn w:val="DefaultParagraphFont"/>
    <w:uiPriority w:val="99"/>
    <w:semiHidden/>
    <w:unhideWhenUsed/>
    <w:rsid w:val="003B277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87790579">
      <w:bodyDiv w:val="1"/>
      <w:marLeft w:val="0"/>
      <w:marRight w:val="0"/>
      <w:marTop w:val="0"/>
      <w:marBottom w:val="0"/>
      <w:divBdr>
        <w:top w:val="none" w:sz="0" w:space="0" w:color="auto"/>
        <w:left w:val="none" w:sz="0" w:space="0" w:color="auto"/>
        <w:bottom w:val="none" w:sz="0" w:space="0" w:color="auto"/>
        <w:right w:val="none" w:sz="0" w:space="0" w:color="auto"/>
      </w:divBdr>
    </w:div>
    <w:div w:id="789477471">
      <w:bodyDiv w:val="1"/>
      <w:marLeft w:val="0"/>
      <w:marRight w:val="0"/>
      <w:marTop w:val="0"/>
      <w:marBottom w:val="0"/>
      <w:divBdr>
        <w:top w:val="none" w:sz="0" w:space="0" w:color="auto"/>
        <w:left w:val="none" w:sz="0" w:space="0" w:color="auto"/>
        <w:bottom w:val="none" w:sz="0" w:space="0" w:color="auto"/>
        <w:right w:val="none" w:sz="0" w:space="0" w:color="auto"/>
      </w:divBdr>
      <w:divsChild>
        <w:div w:id="871574105">
          <w:marLeft w:val="0"/>
          <w:marRight w:val="0"/>
          <w:marTop w:val="0"/>
          <w:marBottom w:val="0"/>
          <w:divBdr>
            <w:top w:val="none" w:sz="0" w:space="0" w:color="auto"/>
            <w:left w:val="none" w:sz="0" w:space="0" w:color="auto"/>
            <w:bottom w:val="none" w:sz="0" w:space="0" w:color="auto"/>
            <w:right w:val="none" w:sz="0" w:space="0" w:color="auto"/>
          </w:divBdr>
          <w:divsChild>
            <w:div w:id="4953390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1208482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hofstede-insights.com/country-comparison/japan,the-uk/" TargetMode="External"/><Relationship Id="rId3" Type="http://schemas.openxmlformats.org/officeDocument/2006/relationships/settings" Target="settings.xml"/><Relationship Id="rId7" Type="http://schemas.openxmlformats.org/officeDocument/2006/relationships/hyperlink" Target="https://www.intrepidtravel.com/adventures/etiquette-in-japan/"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hyperlink" Target="https://www.latimes.com/archives/la-xpm-1989-04-24-mn-1657-story.html" TargetMode="External"/><Relationship Id="rId5" Type="http://schemas.openxmlformats.org/officeDocument/2006/relationships/image" Target="media/image1.png"/><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F5A7928-E1CD-4533-88D6-986DD7117C5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4937</TotalTime>
  <Pages>5</Pages>
  <Words>1223</Words>
  <Characters>6974</Characters>
  <Application>Microsoft Office Word</Application>
  <DocSecurity>0</DocSecurity>
  <Lines>58</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8181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Maricel Dobre</dc:creator>
  <cp:keywords/>
  <dc:description/>
  <cp:lastModifiedBy>Maricel Dobre</cp:lastModifiedBy>
  <cp:revision>103</cp:revision>
  <dcterms:created xsi:type="dcterms:W3CDTF">2022-11-21T08:32:00Z</dcterms:created>
  <dcterms:modified xsi:type="dcterms:W3CDTF">2022-11-27T22:42:00Z</dcterms:modified>
</cp:coreProperties>
</file>