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81619" w14:textId="3D0B4DC5" w:rsidR="00E833F9" w:rsidRDefault="00B538FE">
      <w:r w:rsidRPr="00B538FE">
        <w:drawing>
          <wp:inline distT="0" distB="0" distL="0" distR="0" wp14:anchorId="65BA25F0" wp14:editId="24932BFD">
            <wp:extent cx="5731510" cy="320484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a:stretch>
                      <a:fillRect/>
                    </a:stretch>
                  </pic:blipFill>
                  <pic:spPr>
                    <a:xfrm>
                      <a:off x="0" y="0"/>
                      <a:ext cx="5731510" cy="3204845"/>
                    </a:xfrm>
                    <a:prstGeom prst="rect">
                      <a:avLst/>
                    </a:prstGeom>
                  </pic:spPr>
                </pic:pic>
              </a:graphicData>
            </a:graphic>
          </wp:inline>
        </w:drawing>
      </w:r>
    </w:p>
    <w:p w14:paraId="75B355A1" w14:textId="3A2218C1" w:rsidR="00B538FE" w:rsidRDefault="00B538FE">
      <w:r>
        <w:t>Principles of Analytics – Assignment 1 Katie Heath</w:t>
      </w:r>
    </w:p>
    <w:p w14:paraId="6BF1DB3E" w14:textId="0E3CE685" w:rsidR="00B538FE" w:rsidRDefault="00CC01A4">
      <w:r w:rsidRPr="00CC01A4">
        <w:drawing>
          <wp:inline distT="0" distB="0" distL="0" distR="0" wp14:anchorId="3A3F30A0" wp14:editId="25394F21">
            <wp:extent cx="5731510" cy="3204210"/>
            <wp:effectExtent l="0" t="0" r="254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7"/>
                    <a:stretch>
                      <a:fillRect/>
                    </a:stretch>
                  </pic:blipFill>
                  <pic:spPr>
                    <a:xfrm>
                      <a:off x="0" y="0"/>
                      <a:ext cx="5731510" cy="3204210"/>
                    </a:xfrm>
                    <a:prstGeom prst="rect">
                      <a:avLst/>
                    </a:prstGeom>
                  </pic:spPr>
                </pic:pic>
              </a:graphicData>
            </a:graphic>
          </wp:inline>
        </w:drawing>
      </w:r>
      <w:r w:rsidRPr="00CC01A4">
        <w:t xml:space="preserve"> </w:t>
      </w:r>
    </w:p>
    <w:p w14:paraId="6DFA46AD" w14:textId="4FD25CDB" w:rsidR="00B538FE" w:rsidRDefault="00B538FE" w:rsidP="00B538FE">
      <w:r>
        <w:t xml:space="preserve">Slide: Evidence-Based Practice. </w:t>
      </w:r>
      <w:r w:rsidRPr="00B538FE">
        <w:t>Definition</w:t>
      </w:r>
      <w:r>
        <w:t xml:space="preserve"> </w:t>
      </w:r>
      <w:r w:rsidRPr="00B538FE">
        <w:t>‘The idea that good decision-making is achieved through critical thinking and drawing on the best available evidence</w:t>
      </w:r>
      <w:r>
        <w:t>’</w:t>
      </w:r>
      <w:r w:rsidR="004A0317">
        <w:t xml:space="preserve"> </w:t>
      </w:r>
      <w:r w:rsidRPr="00B538FE">
        <w:t>Types of evidence-based Practices</w:t>
      </w:r>
      <w:r>
        <w:t xml:space="preserve">, </w:t>
      </w:r>
      <w:r w:rsidRPr="00B538FE">
        <w:t>Scientific literature</w:t>
      </w:r>
      <w:r>
        <w:t xml:space="preserve">, </w:t>
      </w:r>
      <w:r w:rsidRPr="00B538FE">
        <w:t>Organisational data</w:t>
      </w:r>
      <w:r>
        <w:t xml:space="preserve">, </w:t>
      </w:r>
      <w:r w:rsidRPr="00B538FE">
        <w:t>Expertise and judgement of practitioners, managers,</w:t>
      </w:r>
      <w:r>
        <w:t xml:space="preserve"> </w:t>
      </w:r>
      <w:r w:rsidRPr="00B538FE">
        <w:t>consultants,</w:t>
      </w:r>
      <w:r w:rsidRPr="00B538FE">
        <w:t xml:space="preserve"> and business leaders</w:t>
      </w:r>
      <w:r w:rsidR="00CC01A4">
        <w:t xml:space="preserve"> (Young, 2022)</w:t>
      </w:r>
    </w:p>
    <w:p w14:paraId="654E1FB1" w14:textId="2996D18F" w:rsidR="00B538FE" w:rsidRDefault="00B55508" w:rsidP="00B538FE">
      <w:r>
        <w:t>N</w:t>
      </w:r>
      <w:r w:rsidR="00B538FE">
        <w:t>otes</w:t>
      </w:r>
      <w:r>
        <w:t xml:space="preserve">- </w:t>
      </w:r>
      <w:r w:rsidR="00CC01A4">
        <w:t>Evidence-based practice is making decisions within an organisation based on collected and analysed data through multiple sources that have critically appraised</w:t>
      </w:r>
      <w:r w:rsidR="004D6BD0">
        <w:t>. Organisations will used evidence base practices to make decisions that create value, improve culture and benefit customers and stakeholders</w:t>
      </w:r>
      <w:r w:rsidR="003E4783">
        <w:t xml:space="preserve">. </w:t>
      </w:r>
      <w:r w:rsidR="000E0A44">
        <w:t xml:space="preserve">Using evidence to make decisions stops </w:t>
      </w:r>
      <w:r w:rsidR="00395D60">
        <w:t>bias</w:t>
      </w:r>
      <w:r w:rsidR="008D2DFD">
        <w:t>ness</w:t>
      </w:r>
      <w:r w:rsidR="00395D60">
        <w:t xml:space="preserve"> and ideas susceptible to errors.</w:t>
      </w:r>
      <w:r w:rsidR="00F62790">
        <w:t xml:space="preserve"> </w:t>
      </w:r>
      <w:r w:rsidR="0096213F">
        <w:t>(Briner, 2019)</w:t>
      </w:r>
    </w:p>
    <w:p w14:paraId="41530CF9" w14:textId="16D0FCFD" w:rsidR="00B538FE" w:rsidRDefault="00395D60" w:rsidP="00B538FE">
      <w:r>
        <w:lastRenderedPageBreak/>
        <w:t xml:space="preserve">The types of </w:t>
      </w:r>
      <w:r w:rsidR="00B60064">
        <w:t>evidence-based</w:t>
      </w:r>
      <w:r>
        <w:t xml:space="preserve"> practices include Scien</w:t>
      </w:r>
      <w:r w:rsidR="00720ADB">
        <w:t>ti</w:t>
      </w:r>
      <w:r>
        <w:t xml:space="preserve">fic </w:t>
      </w:r>
      <w:r w:rsidR="00720ADB">
        <w:t>literature</w:t>
      </w:r>
      <w:r>
        <w:t>; this can be found in</w:t>
      </w:r>
      <w:r w:rsidR="00B60064">
        <w:t xml:space="preserve"> the form</w:t>
      </w:r>
      <w:r>
        <w:t xml:space="preserve"> academic journals</w:t>
      </w:r>
      <w:r w:rsidR="00720ADB">
        <w:t xml:space="preserve"> and articles</w:t>
      </w:r>
      <w:r w:rsidR="00B60064">
        <w:t>. With modern day research evolving and becoming more accessible organisations can readily access relevant and trustworthy information.</w:t>
      </w:r>
      <w:r w:rsidR="0036003D">
        <w:t xml:space="preserve"> (Young,2022)</w:t>
      </w:r>
    </w:p>
    <w:p w14:paraId="2BE728C0" w14:textId="47A12629" w:rsidR="00B538FE" w:rsidRDefault="00B60064" w:rsidP="00B538FE">
      <w:r>
        <w:t>Organisational data</w:t>
      </w:r>
      <w:r w:rsidR="003371FA">
        <w:t xml:space="preserve"> through either external or internal sources can also be used. </w:t>
      </w:r>
      <w:r w:rsidR="00CF7564">
        <w:t xml:space="preserve">External data can be collected through customers and clients </w:t>
      </w:r>
      <w:proofErr w:type="gramStart"/>
      <w:r w:rsidR="00CF7564">
        <w:t>e.g.</w:t>
      </w:r>
      <w:proofErr w:type="gramEnd"/>
      <w:r w:rsidR="00CF7564">
        <w:t xml:space="preserve"> customer feedback, reviews and repeat business. Internal data can be collected through </w:t>
      </w:r>
      <w:r w:rsidR="000977E4">
        <w:t>hard data: productivities and</w:t>
      </w:r>
      <w:r w:rsidR="00CF7564">
        <w:t xml:space="preserve"> </w:t>
      </w:r>
      <w:r w:rsidR="000977E4">
        <w:t xml:space="preserve">retention rates and soft data such as employee surveys and one to ones. </w:t>
      </w:r>
      <w:r w:rsidR="0036003D">
        <w:t>(Young, 2022)</w:t>
      </w:r>
    </w:p>
    <w:p w14:paraId="2D710639" w14:textId="3DD9A3AA" w:rsidR="00B538FE" w:rsidRDefault="000977E4" w:rsidP="00B538FE">
      <w:r>
        <w:t>Expertise and judgement of practitioners, managers</w:t>
      </w:r>
      <w:r w:rsidR="00577E93">
        <w:t xml:space="preserve">, </w:t>
      </w:r>
      <w:r w:rsidR="0036003D">
        <w:t>consultants,</w:t>
      </w:r>
      <w:r w:rsidR="00577E93">
        <w:t xml:space="preserve"> and business leaders </w:t>
      </w:r>
      <w:r w:rsidR="00DA279D">
        <w:t>is professional and specialist knowledge built up over time through experience</w:t>
      </w:r>
      <w:r w:rsidR="002E2D6E">
        <w:t xml:space="preserve"> </w:t>
      </w:r>
      <w:r w:rsidR="00DA279D">
        <w:t>and should not be confused with personal opinions.</w:t>
      </w:r>
      <w:r w:rsidR="0036003D">
        <w:t xml:space="preserve"> (Young, 2022)</w:t>
      </w:r>
    </w:p>
    <w:p w14:paraId="5797BD96" w14:textId="1C5B77F8" w:rsidR="00B538FE" w:rsidRPr="00B538FE" w:rsidRDefault="00D352B8" w:rsidP="00B538FE">
      <w:r w:rsidRPr="00D352B8">
        <w:drawing>
          <wp:inline distT="0" distB="0" distL="0" distR="0" wp14:anchorId="7C161D23" wp14:editId="601DB729">
            <wp:extent cx="5731510" cy="3233420"/>
            <wp:effectExtent l="0" t="0" r="2540" b="508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a:stretch>
                      <a:fillRect/>
                    </a:stretch>
                  </pic:blipFill>
                  <pic:spPr>
                    <a:xfrm>
                      <a:off x="0" y="0"/>
                      <a:ext cx="5731510" cy="3233420"/>
                    </a:xfrm>
                    <a:prstGeom prst="rect">
                      <a:avLst/>
                    </a:prstGeom>
                  </pic:spPr>
                </pic:pic>
              </a:graphicData>
            </a:graphic>
          </wp:inline>
        </w:drawing>
      </w:r>
    </w:p>
    <w:p w14:paraId="574808A0" w14:textId="3B4B225F" w:rsidR="00B538FE" w:rsidRDefault="00D352B8">
      <w:r>
        <w:t>:</w:t>
      </w:r>
      <w:r w:rsidR="001D7772">
        <w:t xml:space="preserve"> </w:t>
      </w:r>
      <w:r>
        <w:t>The Importance of Data? Six Steps. Why does it need to be timely? Ethical? Accurate?</w:t>
      </w:r>
    </w:p>
    <w:p w14:paraId="00D82154" w14:textId="68E602CA" w:rsidR="006B6A62" w:rsidRDefault="00DA3306" w:rsidP="00DA3306">
      <w:r>
        <w:t>-Data is the foundation of evidence-based decision making</w:t>
      </w:r>
      <w:r w:rsidR="00825004">
        <w:t>. W</w:t>
      </w:r>
      <w:r>
        <w:t xml:space="preserve">ithout collecting, </w:t>
      </w:r>
      <w:r w:rsidR="006B6A62">
        <w:t>analysing,</w:t>
      </w:r>
      <w:r>
        <w:t xml:space="preserve"> and translating the data there is </w:t>
      </w:r>
      <w:r w:rsidR="002E2D6E">
        <w:t xml:space="preserve">no </w:t>
      </w:r>
      <w:r w:rsidR="006A0953">
        <w:t xml:space="preserve">bases to make an educated and resourceful decision and could in both the short and long term </w:t>
      </w:r>
      <w:r w:rsidR="00825004">
        <w:t>negatively</w:t>
      </w:r>
      <w:r>
        <w:t xml:space="preserve"> </w:t>
      </w:r>
      <w:r w:rsidR="006B6A62">
        <w:t>affect</w:t>
      </w:r>
      <w:r w:rsidR="00825004">
        <w:t xml:space="preserve"> the organisation</w:t>
      </w:r>
      <w:r w:rsidR="008D2DFD">
        <w:t>.</w:t>
      </w:r>
    </w:p>
    <w:p w14:paraId="13C0F91F" w14:textId="26D31ADD" w:rsidR="0026491D" w:rsidRDefault="008D2DFD" w:rsidP="00DA3306">
      <w:r>
        <w:t xml:space="preserve">There are six </w:t>
      </w:r>
      <w:r w:rsidR="006809CC">
        <w:t>steps</w:t>
      </w:r>
      <w:r w:rsidR="002402CC">
        <w:t xml:space="preserve"> to </w:t>
      </w:r>
      <w:r w:rsidR="00841380">
        <w:t xml:space="preserve">combining evidence </w:t>
      </w:r>
      <w:r w:rsidR="0039209C">
        <w:t>(</w:t>
      </w:r>
      <w:r w:rsidR="002402CC">
        <w:t xml:space="preserve">collecting, </w:t>
      </w:r>
      <w:r w:rsidR="0036003D">
        <w:t>analysing,</w:t>
      </w:r>
      <w:r w:rsidR="002402CC">
        <w:t xml:space="preserve"> and </w:t>
      </w:r>
      <w:r w:rsidR="00841380">
        <w:t>relating data</w:t>
      </w:r>
      <w:r w:rsidR="0039209C">
        <w:t>)</w:t>
      </w:r>
      <w:r w:rsidR="006809CC">
        <w:t>:</w:t>
      </w:r>
      <w:r w:rsidR="0026491D">
        <w:t xml:space="preserve"> asking, acquiring, appraising, aggregating, </w:t>
      </w:r>
      <w:r w:rsidR="00B236EA">
        <w:t>applying,</w:t>
      </w:r>
      <w:r w:rsidR="0026491D">
        <w:t xml:space="preserve"> and assessing</w:t>
      </w:r>
      <w:r w:rsidR="00A65790">
        <w:t>.</w:t>
      </w:r>
      <w:r w:rsidR="00E2601F">
        <w:t xml:space="preserve"> (</w:t>
      </w:r>
      <w:r w:rsidR="00E346C9">
        <w:t>Young, 2022)</w:t>
      </w:r>
    </w:p>
    <w:p w14:paraId="1A18F265" w14:textId="237B2FAF" w:rsidR="00A65790" w:rsidRDefault="00A65790" w:rsidP="00DA3306">
      <w:r>
        <w:t xml:space="preserve">Asking: </w:t>
      </w:r>
      <w:r w:rsidR="000B498D">
        <w:t xml:space="preserve">to fix or improve within an organisation, first </w:t>
      </w:r>
      <w:r w:rsidR="008D02E8">
        <w:t>the problem needs to be translated into a question.</w:t>
      </w:r>
    </w:p>
    <w:p w14:paraId="5FA7E6CE" w14:textId="003711A9" w:rsidR="008D02E8" w:rsidRDefault="008D02E8" w:rsidP="00DA3306">
      <w:r>
        <w:t>A</w:t>
      </w:r>
      <w:r w:rsidR="006809CC">
        <w:t>cquiring: the process of collecting the data relating to the question</w:t>
      </w:r>
    </w:p>
    <w:p w14:paraId="5BAD2149" w14:textId="0ABA2299" w:rsidR="006809CC" w:rsidRDefault="006809CC" w:rsidP="00DA3306">
      <w:r>
        <w:t xml:space="preserve">Appraising: Sorting through the data to determine if the data is relevant </w:t>
      </w:r>
      <w:r w:rsidR="00A86C7C">
        <w:t xml:space="preserve">and </w:t>
      </w:r>
      <w:r w:rsidR="0045235B">
        <w:t xml:space="preserve">authenticity </w:t>
      </w:r>
    </w:p>
    <w:p w14:paraId="27E8EF39" w14:textId="4D3BCD0B" w:rsidR="00942DEC" w:rsidRDefault="00B236EA" w:rsidP="00DA3306">
      <w:r>
        <w:t xml:space="preserve">Aggregation: </w:t>
      </w:r>
      <w:r w:rsidR="00D119D4">
        <w:t xml:space="preserve">Processing the data together and </w:t>
      </w:r>
      <w:r w:rsidR="007E1F1F">
        <w:t xml:space="preserve">making it comparable </w:t>
      </w:r>
    </w:p>
    <w:p w14:paraId="0A36062D" w14:textId="476010F4" w:rsidR="007E1F1F" w:rsidRDefault="000C78C5" w:rsidP="00DA3306">
      <w:r>
        <w:t xml:space="preserve">Applying: </w:t>
      </w:r>
      <w:r w:rsidR="006B5048">
        <w:t xml:space="preserve">Using the data and evidence to support the decision-making process </w:t>
      </w:r>
    </w:p>
    <w:p w14:paraId="22505166" w14:textId="485F4EC4" w:rsidR="00E2601F" w:rsidRDefault="006B5048" w:rsidP="00DA3306">
      <w:r>
        <w:t>Assessing:</w:t>
      </w:r>
      <w:r w:rsidR="008A5608">
        <w:t xml:space="preserve"> Evaluate the </w:t>
      </w:r>
      <w:r w:rsidR="001A4FFC">
        <w:t>decision’s outcome</w:t>
      </w:r>
      <w:r w:rsidR="00E2601F">
        <w:t xml:space="preserve"> </w:t>
      </w:r>
    </w:p>
    <w:p w14:paraId="11AE9751" w14:textId="2C3C59DE" w:rsidR="004533D7" w:rsidRDefault="004533D7" w:rsidP="00DA3306">
      <w:r>
        <w:lastRenderedPageBreak/>
        <w:t xml:space="preserve">Why does the data need to be timely? Organisations, </w:t>
      </w:r>
      <w:r w:rsidR="0041419B">
        <w:t>demand,</w:t>
      </w:r>
      <w:r>
        <w:t xml:space="preserve"> and technology evolves </w:t>
      </w:r>
      <w:r w:rsidR="00C650E9">
        <w:t>a</w:t>
      </w:r>
      <w:r w:rsidR="00916CD4">
        <w:t xml:space="preserve">t a rapid rate, it would be redundant and negative for the organisation to use out of date data. The data may have been relevant and </w:t>
      </w:r>
      <w:r w:rsidR="00186487">
        <w:t xml:space="preserve">trustworthy at the time, however, may not be relevant at all </w:t>
      </w:r>
      <w:r w:rsidR="0041419B">
        <w:t xml:space="preserve">now. </w:t>
      </w:r>
    </w:p>
    <w:p w14:paraId="1F53A206" w14:textId="1C054843" w:rsidR="00412938" w:rsidRDefault="00C650E9" w:rsidP="00DA3306">
      <w:r>
        <w:t>Ethical?</w:t>
      </w:r>
      <w:r w:rsidR="00F67E09">
        <w:t xml:space="preserve"> </w:t>
      </w:r>
      <w:r w:rsidR="00227281">
        <w:t xml:space="preserve">In an ever growingly diverse </w:t>
      </w:r>
      <w:r w:rsidR="00F37207">
        <w:t>world,</w:t>
      </w:r>
      <w:r w:rsidR="00227281">
        <w:t xml:space="preserve"> it is important that the data used is ethical and supports this</w:t>
      </w:r>
      <w:r w:rsidR="00412938">
        <w:t>. This could be diversity and fairness within the workplace, sustainability in the organisations processes</w:t>
      </w:r>
      <w:r w:rsidR="00E15D79">
        <w:t xml:space="preserve"> and Wellbeing.</w:t>
      </w:r>
      <w:r w:rsidR="00E346C9">
        <w:t xml:space="preserve"> (</w:t>
      </w:r>
      <w:r w:rsidR="00664852">
        <w:t>Clark, 2015)</w:t>
      </w:r>
    </w:p>
    <w:p w14:paraId="5783A0E8" w14:textId="0C02E66B" w:rsidR="006B5048" w:rsidRDefault="00E15D79" w:rsidP="00DA3306">
      <w:r>
        <w:t xml:space="preserve">Accurate? This relates </w:t>
      </w:r>
      <w:r w:rsidR="00284A92">
        <w:t xml:space="preserve">back to the appraisal step </w:t>
      </w:r>
      <w:r w:rsidR="00841380">
        <w:t>in combin</w:t>
      </w:r>
      <w:r w:rsidR="0039209C">
        <w:t>ing evidence</w:t>
      </w:r>
      <w:r w:rsidR="00F37207">
        <w:t xml:space="preserve">. The data needs to be relevant to the </w:t>
      </w:r>
      <w:r w:rsidR="001F30E3">
        <w:t>questions being asked</w:t>
      </w:r>
      <w:r w:rsidR="009842AE">
        <w:t xml:space="preserve">. </w:t>
      </w:r>
      <w:r w:rsidR="001F30E3">
        <w:t xml:space="preserve">If the data is not relevant, </w:t>
      </w:r>
      <w:proofErr w:type="gramStart"/>
      <w:r w:rsidR="000E0954">
        <w:t>trustworthy</w:t>
      </w:r>
      <w:proofErr w:type="gramEnd"/>
      <w:r w:rsidR="000E0954">
        <w:t xml:space="preserve"> or up to date it is not answering the questions</w:t>
      </w:r>
      <w:r w:rsidR="009842AE">
        <w:t xml:space="preserve"> and can negatively affect the organisation decision making and </w:t>
      </w:r>
      <w:r w:rsidR="00E00FA3">
        <w:t>the organisation.</w:t>
      </w:r>
    </w:p>
    <w:p w14:paraId="664E549C" w14:textId="7CC2254F" w:rsidR="00E00FA3" w:rsidRDefault="00E00FA3" w:rsidP="00E00FA3">
      <w:r w:rsidRPr="00E00FA3">
        <w:drawing>
          <wp:inline distT="0" distB="0" distL="0" distR="0" wp14:anchorId="08E9563B" wp14:editId="7789CE74">
            <wp:extent cx="5731510" cy="3228340"/>
            <wp:effectExtent l="0" t="0" r="254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9"/>
                    <a:stretch>
                      <a:fillRect/>
                    </a:stretch>
                  </pic:blipFill>
                  <pic:spPr>
                    <a:xfrm>
                      <a:off x="0" y="0"/>
                      <a:ext cx="5731510" cy="3228340"/>
                    </a:xfrm>
                    <a:prstGeom prst="rect">
                      <a:avLst/>
                    </a:prstGeom>
                  </pic:spPr>
                </pic:pic>
              </a:graphicData>
            </a:graphic>
          </wp:inline>
        </w:drawing>
      </w:r>
    </w:p>
    <w:p w14:paraId="3F1E3A91" w14:textId="2022B829" w:rsidR="00E00FA3" w:rsidRDefault="00E00FA3" w:rsidP="00E00FA3">
      <w:proofErr w:type="gramStart"/>
      <w:r>
        <w:t>:Data</w:t>
      </w:r>
      <w:proofErr w:type="gramEnd"/>
      <w:r>
        <w:t xml:space="preserve"> Measurements. Types of data measurements</w:t>
      </w:r>
      <w:r w:rsidR="00C03765">
        <w:t xml:space="preserve">. Quantitative Data. Qualitative data. How to use this data to </w:t>
      </w:r>
      <w:r w:rsidR="00D9332D">
        <w:t>support effective decision making.</w:t>
      </w:r>
      <w:r w:rsidR="00664852">
        <w:t xml:space="preserve"> (</w:t>
      </w:r>
      <w:proofErr w:type="spellStart"/>
      <w:r w:rsidR="00886653">
        <w:t>Mohdzaini</w:t>
      </w:r>
      <w:proofErr w:type="spellEnd"/>
      <w:r w:rsidR="00886653">
        <w:t>, 2021)</w:t>
      </w:r>
    </w:p>
    <w:p w14:paraId="3A2A3E0B" w14:textId="517806C9" w:rsidR="00D9332D" w:rsidRDefault="00D9332D" w:rsidP="00E00FA3">
      <w:r>
        <w:t xml:space="preserve">Two types of data </w:t>
      </w:r>
      <w:r w:rsidR="00112C8E">
        <w:t>are</w:t>
      </w:r>
      <w:r w:rsidR="00FF676C">
        <w:t xml:space="preserve"> quantitative and qualitative. Quantitative </w:t>
      </w:r>
      <w:r w:rsidR="00D44786">
        <w:t>data</w:t>
      </w:r>
      <w:r w:rsidR="0029738C">
        <w:t xml:space="preserve"> is </w:t>
      </w:r>
      <w:r w:rsidR="0040120E">
        <w:t>measured solely on</w:t>
      </w:r>
      <w:r w:rsidR="00112C8E">
        <w:t xml:space="preserve"> number</w:t>
      </w:r>
      <w:r w:rsidR="0040120E">
        <w:t xml:space="preserve">s </w:t>
      </w:r>
      <w:r w:rsidR="00112C8E">
        <w:t xml:space="preserve">and is objective. </w:t>
      </w:r>
      <w:r w:rsidR="00E11FB5">
        <w:t>Examples</w:t>
      </w:r>
      <w:r w:rsidR="0040120E">
        <w:t xml:space="preserve"> </w:t>
      </w:r>
      <w:r w:rsidR="00E11FB5">
        <w:t xml:space="preserve">include productivity levels, retentions rates, female employees in management position, </w:t>
      </w:r>
      <w:r w:rsidR="00291DAE">
        <w:t xml:space="preserve">average </w:t>
      </w:r>
      <w:r w:rsidR="008655B9">
        <w:t>age,</w:t>
      </w:r>
      <w:r w:rsidR="00291DAE">
        <w:t xml:space="preserve"> or diversity in the workplace.</w:t>
      </w:r>
    </w:p>
    <w:p w14:paraId="4EFAAF64" w14:textId="41A3D92D" w:rsidR="00291DAE" w:rsidRDefault="00291DAE" w:rsidP="00E00FA3">
      <w:r>
        <w:t>Qualit</w:t>
      </w:r>
      <w:r w:rsidR="0075164D">
        <w:t>ative data is the ‘what, why and how’ and it is subjective.</w:t>
      </w:r>
      <w:r w:rsidR="00412CA4">
        <w:t xml:space="preserve"> Examples are one to ones, exit interviews, performance reviews</w:t>
      </w:r>
      <w:r w:rsidR="000C66BB">
        <w:t>. Some of th</w:t>
      </w:r>
      <w:r w:rsidR="008655B9">
        <w:t xml:space="preserve">is data can be translated into </w:t>
      </w:r>
      <w:r w:rsidR="00C87CC1">
        <w:t xml:space="preserve">quantitative data for example exit interviews can be </w:t>
      </w:r>
      <w:r w:rsidR="00D32A22">
        <w:t>logged as numbers in reasons for leaving.</w:t>
      </w:r>
    </w:p>
    <w:p w14:paraId="45CF7B20" w14:textId="6EFFCCFE" w:rsidR="00D32A22" w:rsidRPr="00E00FA3" w:rsidRDefault="0056690B" w:rsidP="00E00FA3">
      <w:r>
        <w:t>The data ca</w:t>
      </w:r>
      <w:r w:rsidR="00BF74A7">
        <w:t>n</w:t>
      </w:r>
      <w:r>
        <w:t xml:space="preserve"> then be used </w:t>
      </w:r>
      <w:r w:rsidR="00BF74A7">
        <w:t xml:space="preserve">to </w:t>
      </w:r>
      <w:r w:rsidR="009E77C4">
        <w:t xml:space="preserve">highlight where improvement is needed </w:t>
      </w:r>
      <w:proofErr w:type="gramStart"/>
      <w:r w:rsidR="009E77C4">
        <w:t>e.g.</w:t>
      </w:r>
      <w:proofErr w:type="gramEnd"/>
      <w:r w:rsidR="009E77C4">
        <w:t xml:space="preserve"> diversity within the workplace </w:t>
      </w:r>
      <w:r w:rsidR="007808CB">
        <w:t>or productivity rates</w:t>
      </w:r>
      <w:r w:rsidR="00C578BA">
        <w:t>. The data can then be</w:t>
      </w:r>
      <w:r w:rsidR="007808CB">
        <w:t xml:space="preserve"> analysed and </w:t>
      </w:r>
      <w:r w:rsidR="00C578BA">
        <w:t xml:space="preserve">used as evidence to support the </w:t>
      </w:r>
      <w:r w:rsidR="007E6B95">
        <w:t>decision-making</w:t>
      </w:r>
      <w:r w:rsidR="00C578BA">
        <w:t xml:space="preserve"> </w:t>
      </w:r>
      <w:r w:rsidR="00B24DF0">
        <w:t>process.</w:t>
      </w:r>
      <w:r w:rsidR="00886653">
        <w:t xml:space="preserve"> </w:t>
      </w:r>
    </w:p>
    <w:p w14:paraId="2F464CC6" w14:textId="37099005" w:rsidR="00E00FA3" w:rsidRPr="00E00FA3" w:rsidRDefault="00455D44" w:rsidP="00E00FA3">
      <w:r w:rsidRPr="00455D44">
        <w:lastRenderedPageBreak/>
        <w:drawing>
          <wp:inline distT="0" distB="0" distL="0" distR="0" wp14:anchorId="04E6CE9C" wp14:editId="790BF4A5">
            <wp:extent cx="5731510" cy="3216910"/>
            <wp:effectExtent l="0" t="0" r="2540" b="254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0"/>
                    <a:stretch>
                      <a:fillRect/>
                    </a:stretch>
                  </pic:blipFill>
                  <pic:spPr>
                    <a:xfrm>
                      <a:off x="0" y="0"/>
                      <a:ext cx="5731510" cy="3216910"/>
                    </a:xfrm>
                    <a:prstGeom prst="rect">
                      <a:avLst/>
                    </a:prstGeom>
                  </pic:spPr>
                </pic:pic>
              </a:graphicData>
            </a:graphic>
          </wp:inline>
        </w:drawing>
      </w:r>
    </w:p>
    <w:p w14:paraId="01DC11EA" w14:textId="64DAE4EB" w:rsidR="00E00FA3" w:rsidRDefault="004636E5" w:rsidP="00E00FA3">
      <w:r>
        <w:t xml:space="preserve">: Making choices and informed decisions. Using: Organisational policies, </w:t>
      </w:r>
      <w:r w:rsidR="00EE05BD">
        <w:t>procedures,</w:t>
      </w:r>
      <w:r>
        <w:t xml:space="preserve"> and other forms of evidence.</w:t>
      </w:r>
      <w:r w:rsidR="00747E90">
        <w:t xml:space="preserve"> (Gifford, 2016)</w:t>
      </w:r>
    </w:p>
    <w:p w14:paraId="47598A0E" w14:textId="08481BB9" w:rsidR="004636E5" w:rsidRDefault="00EE05BD" w:rsidP="00E00FA3">
      <w:r>
        <w:t>-</w:t>
      </w:r>
      <w:r w:rsidR="0030758C">
        <w:t>Having policies and procedures in places helps employees</w:t>
      </w:r>
      <w:r w:rsidR="00633144">
        <w:t xml:space="preserve"> give employees </w:t>
      </w:r>
      <w:r w:rsidR="007133F7">
        <w:t xml:space="preserve">and managers </w:t>
      </w:r>
      <w:r w:rsidR="00633144">
        <w:t>guidelines and safety within their roles</w:t>
      </w:r>
      <w:r w:rsidR="007574FE">
        <w:t xml:space="preserve">, it allows them to understand their </w:t>
      </w:r>
      <w:r w:rsidR="0075721A">
        <w:t xml:space="preserve">roles within an organisation </w:t>
      </w:r>
      <w:r w:rsidR="00630E25">
        <w:t>and the reasoning behind decision making</w:t>
      </w:r>
      <w:r w:rsidR="00D478B4">
        <w:t xml:space="preserve"> and assist themselves with their own decision making</w:t>
      </w:r>
      <w:r w:rsidR="00633144">
        <w:t>,</w:t>
      </w:r>
      <w:r w:rsidR="00630E25">
        <w:t xml:space="preserve"> </w:t>
      </w:r>
      <w:r w:rsidR="00D478B4">
        <w:t>this</w:t>
      </w:r>
      <w:r w:rsidR="007133F7">
        <w:t xml:space="preserve"> can </w:t>
      </w:r>
      <w:r w:rsidR="007574FE">
        <w:t>help create a better workplace culture</w:t>
      </w:r>
      <w:r w:rsidR="00212CB2">
        <w:t>,</w:t>
      </w:r>
      <w:r w:rsidR="00630E25">
        <w:t xml:space="preserve"> which</w:t>
      </w:r>
      <w:r w:rsidR="00212CB2">
        <w:t>,</w:t>
      </w:r>
      <w:r w:rsidR="00630E25">
        <w:t xml:space="preserve"> in time adds value to the </w:t>
      </w:r>
      <w:r w:rsidR="00653E0C">
        <w:t>organisation.</w:t>
      </w:r>
      <w:r w:rsidR="00E57F98">
        <w:t xml:space="preserve"> </w:t>
      </w:r>
    </w:p>
    <w:p w14:paraId="515C5083" w14:textId="62AF8127" w:rsidR="00320A9F" w:rsidRDefault="00320A9F" w:rsidP="00E00FA3">
      <w:r>
        <w:t xml:space="preserve">Other forms of </w:t>
      </w:r>
      <w:r w:rsidR="009A09A3">
        <w:t>evidence to support making choices and informed decisions could be accessible information</w:t>
      </w:r>
      <w:r w:rsidR="00305AB3">
        <w:t>,</w:t>
      </w:r>
      <w:r w:rsidR="009A09A3">
        <w:t xml:space="preserve"> such as</w:t>
      </w:r>
      <w:r w:rsidR="00305AB3">
        <w:t>,</w:t>
      </w:r>
      <w:r w:rsidR="009A09A3">
        <w:t xml:space="preserve"> relevant</w:t>
      </w:r>
      <w:r w:rsidR="00305AB3">
        <w:t xml:space="preserve"> organisational</w:t>
      </w:r>
      <w:r w:rsidR="009A09A3">
        <w:t xml:space="preserve"> risk assessments</w:t>
      </w:r>
      <w:r w:rsidR="001B41EF">
        <w:t xml:space="preserve"> or training</w:t>
      </w:r>
      <w:r w:rsidR="00305AB3">
        <w:t xml:space="preserve"> </w:t>
      </w:r>
      <w:r w:rsidR="001B41EF">
        <w:t>–</w:t>
      </w:r>
      <w:r w:rsidR="00305AB3">
        <w:t xml:space="preserve"> </w:t>
      </w:r>
      <w:r w:rsidR="001B41EF">
        <w:t>it could be as simple as</w:t>
      </w:r>
      <w:r w:rsidR="005C789E">
        <w:t xml:space="preserve"> a</w:t>
      </w:r>
      <w:r w:rsidR="00B760CD">
        <w:t>n</w:t>
      </w:r>
      <w:r w:rsidR="005C789E">
        <w:t xml:space="preserve"> </w:t>
      </w:r>
      <w:r w:rsidR="00A879FA">
        <w:t>employee deciding whether to carry a heavy object themselves or with someone else.</w:t>
      </w:r>
    </w:p>
    <w:p w14:paraId="40BF2CB3" w14:textId="77777777" w:rsidR="00886653" w:rsidRDefault="00886653" w:rsidP="00E00FA3"/>
    <w:p w14:paraId="2FD72D23" w14:textId="33844E9F" w:rsidR="005C789E" w:rsidRPr="00E00FA3" w:rsidRDefault="00684D0F" w:rsidP="00E00FA3">
      <w:r w:rsidRPr="00684D0F">
        <w:drawing>
          <wp:inline distT="0" distB="0" distL="0" distR="0" wp14:anchorId="75C9053F" wp14:editId="6BF5B78A">
            <wp:extent cx="5731510" cy="3223260"/>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a:stretch>
                      <a:fillRect/>
                    </a:stretch>
                  </pic:blipFill>
                  <pic:spPr>
                    <a:xfrm>
                      <a:off x="0" y="0"/>
                      <a:ext cx="5731510" cy="3223260"/>
                    </a:xfrm>
                    <a:prstGeom prst="rect">
                      <a:avLst/>
                    </a:prstGeom>
                  </pic:spPr>
                </pic:pic>
              </a:graphicData>
            </a:graphic>
          </wp:inline>
        </w:drawing>
      </w:r>
    </w:p>
    <w:p w14:paraId="3038701A" w14:textId="073A10E0" w:rsidR="00E00FA3" w:rsidRPr="00E00FA3" w:rsidRDefault="00FC321A" w:rsidP="00E00FA3">
      <w:r>
        <w:lastRenderedPageBreak/>
        <w:t>: Creating</w:t>
      </w:r>
      <w:r w:rsidR="0008113F">
        <w:t xml:space="preserve"> value of customers and stakeholders. Who are </w:t>
      </w:r>
      <w:r>
        <w:t>customers and stakeholders? What is creating value? What are the benefits?</w:t>
      </w:r>
    </w:p>
    <w:p w14:paraId="74391E86" w14:textId="7AFD2600" w:rsidR="006B345C" w:rsidRDefault="00303B8C" w:rsidP="00DA3306">
      <w:r>
        <w:t xml:space="preserve">-People professionals may not have a direct </w:t>
      </w:r>
      <w:r w:rsidR="00684D0F">
        <w:t>line</w:t>
      </w:r>
      <w:r w:rsidR="00DF55A5">
        <w:t xml:space="preserve"> or relationship</w:t>
      </w:r>
      <w:r w:rsidR="00684D0F">
        <w:t xml:space="preserve"> </w:t>
      </w:r>
      <w:r w:rsidR="00DF55A5">
        <w:t>with</w:t>
      </w:r>
      <w:r w:rsidR="00684D0F">
        <w:t xml:space="preserve"> customers and many </w:t>
      </w:r>
      <w:r w:rsidR="00DD24ED">
        <w:t>stakeholders;</w:t>
      </w:r>
      <w:r w:rsidR="00684D0F">
        <w:t xml:space="preserve"> however, the</w:t>
      </w:r>
      <w:r w:rsidR="00B76948">
        <w:t>ir</w:t>
      </w:r>
      <w:r w:rsidR="00684D0F">
        <w:t xml:space="preserve"> r</w:t>
      </w:r>
      <w:r w:rsidR="00A04934">
        <w:t xml:space="preserve">ole can </w:t>
      </w:r>
      <w:r w:rsidR="001C6E42">
        <w:t xml:space="preserve">have direct </w:t>
      </w:r>
      <w:r w:rsidR="002F1B3C">
        <w:t xml:space="preserve">influence on </w:t>
      </w:r>
      <w:r w:rsidR="001D4D0F">
        <w:t>customer’s and stakeholder’s</w:t>
      </w:r>
      <w:r w:rsidR="002F1B3C">
        <w:t xml:space="preserve"> experience</w:t>
      </w:r>
      <w:r w:rsidR="00DF55A5">
        <w:t xml:space="preserve"> and relationship</w:t>
      </w:r>
      <w:r w:rsidR="0059070E">
        <w:t xml:space="preserve"> with the organisation. </w:t>
      </w:r>
      <w:r w:rsidR="00DD24ED">
        <w:t>Correct r</w:t>
      </w:r>
      <w:r w:rsidR="0059070E">
        <w:t xml:space="preserve">ecruitment, training, </w:t>
      </w:r>
      <w:proofErr w:type="gramStart"/>
      <w:r w:rsidR="0059070E">
        <w:t>policies</w:t>
      </w:r>
      <w:proofErr w:type="gramEnd"/>
      <w:r w:rsidR="0059070E">
        <w:t xml:space="preserve"> and procedures </w:t>
      </w:r>
      <w:r w:rsidR="00353AB9">
        <w:t>will govern the employees within and organisation and will cause a knock-on effect that will reach the end consumer and back into the organisation again. For example, hiring the right</w:t>
      </w:r>
      <w:r w:rsidR="00327F6D">
        <w:t xml:space="preserve"> sales</w:t>
      </w:r>
      <w:r w:rsidR="00353AB9">
        <w:t xml:space="preserve"> manager into a position </w:t>
      </w:r>
      <w:r w:rsidR="00327F6D">
        <w:t xml:space="preserve">and training them in adherence to the organisations training protocols, policies and procedures </w:t>
      </w:r>
      <w:r w:rsidR="00155208">
        <w:t>will create better training and understanding for the sales assistant in their management</w:t>
      </w:r>
      <w:r w:rsidR="00DD5C40">
        <w:t xml:space="preserve">, this will create better sales and repeat custom, which will increase company </w:t>
      </w:r>
      <w:r w:rsidR="00BC6028">
        <w:t xml:space="preserve">reputation and </w:t>
      </w:r>
      <w:r w:rsidR="00E37634">
        <w:t xml:space="preserve">profits, </w:t>
      </w:r>
      <w:r w:rsidR="00853377">
        <w:t>adding value to the organisation</w:t>
      </w:r>
      <w:r w:rsidR="006B345C">
        <w:t>, a better workplace culture can be developed which should fall down the change back onto the sales manager</w:t>
      </w:r>
      <w:r w:rsidR="00B31129">
        <w:t xml:space="preserve"> and could include </w:t>
      </w:r>
      <w:r w:rsidR="002C0D7F">
        <w:t>rewards for meeting targets etc</w:t>
      </w:r>
      <w:r w:rsidR="006B345C">
        <w:t xml:space="preserve"> and the cycle continues. </w:t>
      </w:r>
    </w:p>
    <w:p w14:paraId="1D6CE48C" w14:textId="1407AC92" w:rsidR="00E00FA3" w:rsidRDefault="007B6D01" w:rsidP="00DA3306">
      <w:r>
        <w:t xml:space="preserve">Value and benefits can be created this </w:t>
      </w:r>
      <w:r w:rsidR="00F16BD9">
        <w:t>way</w:t>
      </w:r>
      <w:r w:rsidR="005D2639">
        <w:t xml:space="preserve">, as well as other ways </w:t>
      </w:r>
      <w:r w:rsidR="008B1605">
        <w:t>such as</w:t>
      </w:r>
      <w:r w:rsidR="005D2639">
        <w:t xml:space="preserve"> by identifying trainin</w:t>
      </w:r>
      <w:r w:rsidR="008B1605">
        <w:t>g requirements for employee</w:t>
      </w:r>
      <w:r w:rsidR="00C74DF2">
        <w:t xml:space="preserve"> or identifying out of date policies that can </w:t>
      </w:r>
      <w:r w:rsidR="002C0D7F">
        <w:t>affect</w:t>
      </w:r>
      <w:r w:rsidR="00C74DF2">
        <w:t xml:space="preserve"> the </w:t>
      </w:r>
      <w:r w:rsidR="00ED77D7">
        <w:t>day-to-day</w:t>
      </w:r>
      <w:r w:rsidR="00E70545">
        <w:t xml:space="preserve"> procedures and slow productivity.</w:t>
      </w:r>
      <w:r w:rsidR="008233E8">
        <w:t xml:space="preserve"> Analysing </w:t>
      </w:r>
      <w:r w:rsidR="00B7460F">
        <w:t>purch</w:t>
      </w:r>
      <w:r w:rsidR="007C23FD">
        <w:t xml:space="preserve">asing data and patterns </w:t>
      </w:r>
      <w:r w:rsidR="00ED77D7">
        <w:t xml:space="preserve">can be shared and be used </w:t>
      </w:r>
      <w:r w:rsidR="00E83805">
        <w:t>to support</w:t>
      </w:r>
      <w:r w:rsidR="00ED77D7">
        <w:t xml:space="preserve"> evidence-based decisions</w:t>
      </w:r>
      <w:r w:rsidR="00E83805">
        <w:t>.</w:t>
      </w:r>
      <w:r w:rsidR="00E00FA3">
        <w:br w:type="textWrapping" w:clear="all"/>
      </w:r>
    </w:p>
    <w:p w14:paraId="2E1B64B1" w14:textId="5BBFA25A" w:rsidR="00E70545" w:rsidRDefault="00C94113" w:rsidP="00DA3306">
      <w:r w:rsidRPr="00C94113">
        <w:drawing>
          <wp:inline distT="0" distB="0" distL="0" distR="0" wp14:anchorId="111B8762" wp14:editId="7FEA54AE">
            <wp:extent cx="5731510" cy="32416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41675"/>
                    </a:xfrm>
                    <a:prstGeom prst="rect">
                      <a:avLst/>
                    </a:prstGeom>
                  </pic:spPr>
                </pic:pic>
              </a:graphicData>
            </a:graphic>
          </wp:inline>
        </w:drawing>
      </w:r>
    </w:p>
    <w:p w14:paraId="61C43C5F" w14:textId="21B5F85A" w:rsidR="00C94113" w:rsidRDefault="00C94113" w:rsidP="00DA3306">
      <w:r>
        <w:t xml:space="preserve">: </w:t>
      </w:r>
      <w:r w:rsidR="00F13578">
        <w:t>How can people professionals benefit others? Supporting good practice. Open cultures. Commitment. Engagement.</w:t>
      </w:r>
    </w:p>
    <w:p w14:paraId="5D054732" w14:textId="182801D2" w:rsidR="00F13578" w:rsidRDefault="00F13578" w:rsidP="00DA3306">
      <w:pPr>
        <w:rPr>
          <w:rFonts w:cstheme="minorHAnsi"/>
          <w:spacing w:val="6"/>
          <w:shd w:val="clear" w:color="auto" w:fill="FFFFFF"/>
        </w:rPr>
      </w:pPr>
      <w:r>
        <w:t>-</w:t>
      </w:r>
      <w:r w:rsidR="000433D8">
        <w:t xml:space="preserve">By promoting good </w:t>
      </w:r>
      <w:r w:rsidR="002F2C8C">
        <w:t>practices within an organisation people profession</w:t>
      </w:r>
      <w:r w:rsidR="00E47A74">
        <w:t xml:space="preserve">al can help improve positive company </w:t>
      </w:r>
      <w:r w:rsidR="00A63BD7">
        <w:t xml:space="preserve">culture and </w:t>
      </w:r>
      <w:r w:rsidR="00891C0E" w:rsidRPr="00891C0E">
        <w:rPr>
          <w:rFonts w:asciiTheme="majorHAnsi" w:hAnsiTheme="majorHAnsi" w:cstheme="majorHAnsi"/>
        </w:rPr>
        <w:t>productivity. In the US ‘</w:t>
      </w:r>
      <w:hyperlink r:id="rId13" w:tgtFrame="_blank" w:history="1">
        <w:r w:rsidR="00891C0E" w:rsidRPr="00891C0E">
          <w:rPr>
            <w:rStyle w:val="Hyperlink"/>
            <w:rFonts w:cstheme="minorHAnsi"/>
            <w:color w:val="auto"/>
            <w:spacing w:val="6"/>
            <w:u w:val="none"/>
            <w:shd w:val="clear" w:color="auto" w:fill="FFFFFF"/>
          </w:rPr>
          <w:t>69% of Millennials</w:t>
        </w:r>
      </w:hyperlink>
      <w:r w:rsidR="00891C0E" w:rsidRPr="00891C0E">
        <w:rPr>
          <w:rFonts w:cstheme="minorHAnsi"/>
          <w:spacing w:val="6"/>
          <w:shd w:val="clear" w:color="auto" w:fill="FFFFFF"/>
        </w:rPr>
        <w:t> would rather make $50k a year at a job they love than $75k a year in a boring job.</w:t>
      </w:r>
      <w:r w:rsidR="00BC26E6">
        <w:rPr>
          <w:rFonts w:cstheme="minorHAnsi"/>
          <w:spacing w:val="6"/>
          <w:shd w:val="clear" w:color="auto" w:fill="FFFFFF"/>
        </w:rPr>
        <w:t>’(Courtnell, 2022)</w:t>
      </w:r>
      <w:r w:rsidR="00F8252C">
        <w:rPr>
          <w:rFonts w:cstheme="minorHAnsi"/>
          <w:spacing w:val="6"/>
          <w:shd w:val="clear" w:color="auto" w:fill="FFFFFF"/>
        </w:rPr>
        <w:t xml:space="preserve">. By creating a company people want to work and stay in, </w:t>
      </w:r>
      <w:r w:rsidR="00D729FD">
        <w:rPr>
          <w:rFonts w:cstheme="minorHAnsi"/>
          <w:spacing w:val="6"/>
          <w:shd w:val="clear" w:color="auto" w:fill="FFFFFF"/>
        </w:rPr>
        <w:t>retention increases lowering the cost of replacement recruitment and training</w:t>
      </w:r>
      <w:r w:rsidR="004558A7">
        <w:rPr>
          <w:rFonts w:cstheme="minorHAnsi"/>
          <w:spacing w:val="6"/>
          <w:shd w:val="clear" w:color="auto" w:fill="FFFFFF"/>
        </w:rPr>
        <w:t>, employee training, developing and progression i</w:t>
      </w:r>
      <w:r w:rsidR="00256471">
        <w:rPr>
          <w:rFonts w:cstheme="minorHAnsi"/>
          <w:spacing w:val="6"/>
          <w:shd w:val="clear" w:color="auto" w:fill="FFFFFF"/>
        </w:rPr>
        <w:t>s identified and acted on, adding value to the organisation as well as the individual.</w:t>
      </w:r>
    </w:p>
    <w:p w14:paraId="51DA8B3D" w14:textId="3594DA2E" w:rsidR="00256471" w:rsidRDefault="000660F9" w:rsidP="00DA3306">
      <w:pPr>
        <w:rPr>
          <w:rFonts w:cstheme="minorHAnsi"/>
          <w:color w:val="121212"/>
          <w:shd w:val="clear" w:color="auto" w:fill="FFFFFF"/>
        </w:rPr>
      </w:pPr>
      <w:r>
        <w:rPr>
          <w:rFonts w:cstheme="minorHAnsi"/>
          <w:spacing w:val="6"/>
          <w:shd w:val="clear" w:color="auto" w:fill="FFFFFF"/>
        </w:rPr>
        <w:lastRenderedPageBreak/>
        <w:t>Open</w:t>
      </w:r>
      <w:r w:rsidR="002E5646">
        <w:rPr>
          <w:rFonts w:cstheme="minorHAnsi"/>
          <w:spacing w:val="6"/>
          <w:shd w:val="clear" w:color="auto" w:fill="FFFFFF"/>
        </w:rPr>
        <w:t xml:space="preserve"> workplace culture is the idea of adapting </w:t>
      </w:r>
      <w:r w:rsidR="00191C30">
        <w:rPr>
          <w:rFonts w:cstheme="minorHAnsi"/>
          <w:spacing w:val="6"/>
          <w:shd w:val="clear" w:color="auto" w:fill="FFFFFF"/>
        </w:rPr>
        <w:t xml:space="preserve">a ‘culture built on a philosophy of collective </w:t>
      </w:r>
      <w:r w:rsidR="002B4935">
        <w:rPr>
          <w:rFonts w:cstheme="minorHAnsi"/>
          <w:spacing w:val="6"/>
          <w:shd w:val="clear" w:color="auto" w:fill="FFFFFF"/>
        </w:rPr>
        <w:t>consciousness’ (Fletcher,</w:t>
      </w:r>
      <w:r w:rsidR="00C7520B">
        <w:rPr>
          <w:rFonts w:cstheme="minorHAnsi"/>
          <w:spacing w:val="6"/>
          <w:shd w:val="clear" w:color="auto" w:fill="FFFFFF"/>
        </w:rPr>
        <w:t xml:space="preserve"> </w:t>
      </w:r>
      <w:r w:rsidR="002B4935">
        <w:rPr>
          <w:rFonts w:cstheme="minorHAnsi"/>
          <w:spacing w:val="6"/>
          <w:shd w:val="clear" w:color="auto" w:fill="FFFFFF"/>
        </w:rPr>
        <w:t>2018)</w:t>
      </w:r>
      <w:r w:rsidR="00C7520B">
        <w:rPr>
          <w:rFonts w:cstheme="minorHAnsi"/>
          <w:spacing w:val="6"/>
          <w:shd w:val="clear" w:color="auto" w:fill="FFFFFF"/>
        </w:rPr>
        <w:t xml:space="preserve"> </w:t>
      </w:r>
      <w:r w:rsidR="0010778F">
        <w:rPr>
          <w:rFonts w:cstheme="minorHAnsi"/>
          <w:spacing w:val="6"/>
          <w:shd w:val="clear" w:color="auto" w:fill="FFFFFF"/>
        </w:rPr>
        <w:t xml:space="preserve">The idea </w:t>
      </w:r>
      <w:r w:rsidR="005470C9">
        <w:rPr>
          <w:rFonts w:cstheme="minorHAnsi"/>
          <w:spacing w:val="6"/>
          <w:shd w:val="clear" w:color="auto" w:fill="FFFFFF"/>
        </w:rPr>
        <w:t>destroys</w:t>
      </w:r>
      <w:r w:rsidR="0010778F">
        <w:rPr>
          <w:rFonts w:cstheme="minorHAnsi"/>
          <w:spacing w:val="6"/>
          <w:shd w:val="clear" w:color="auto" w:fill="FFFFFF"/>
        </w:rPr>
        <w:t xml:space="preserve"> hierarc</w:t>
      </w:r>
      <w:r w:rsidR="005470C9">
        <w:rPr>
          <w:rFonts w:cstheme="minorHAnsi"/>
          <w:spacing w:val="6"/>
          <w:shd w:val="clear" w:color="auto" w:fill="FFFFFF"/>
        </w:rPr>
        <w:t>hy</w:t>
      </w:r>
      <w:r w:rsidR="003730C8">
        <w:rPr>
          <w:rFonts w:cstheme="minorHAnsi"/>
          <w:spacing w:val="6"/>
          <w:shd w:val="clear" w:color="auto" w:fill="FFFFFF"/>
        </w:rPr>
        <w:t xml:space="preserve">, fixed processes and procedures and </w:t>
      </w:r>
      <w:r w:rsidR="001D6066">
        <w:rPr>
          <w:rFonts w:cstheme="minorHAnsi"/>
          <w:spacing w:val="6"/>
          <w:shd w:val="clear" w:color="auto" w:fill="FFFFFF"/>
        </w:rPr>
        <w:t>allows</w:t>
      </w:r>
      <w:r w:rsidR="003730C8">
        <w:rPr>
          <w:rFonts w:cstheme="minorHAnsi"/>
          <w:spacing w:val="6"/>
          <w:shd w:val="clear" w:color="auto" w:fill="FFFFFF"/>
        </w:rPr>
        <w:t xml:space="preserve"> for collective responsibility and </w:t>
      </w:r>
      <w:r w:rsidR="001D6066">
        <w:rPr>
          <w:rFonts w:cstheme="minorHAnsi"/>
          <w:spacing w:val="6"/>
          <w:shd w:val="clear" w:color="auto" w:fill="FFFFFF"/>
        </w:rPr>
        <w:t>creativity</w:t>
      </w:r>
      <w:r w:rsidR="00921B6E">
        <w:rPr>
          <w:rFonts w:cstheme="minorHAnsi"/>
          <w:spacing w:val="6"/>
          <w:shd w:val="clear" w:color="auto" w:fill="FFFFFF"/>
        </w:rPr>
        <w:t xml:space="preserve">. According to one </w:t>
      </w:r>
      <w:r w:rsidR="00795F7F">
        <w:rPr>
          <w:rFonts w:cstheme="minorHAnsi"/>
          <w:spacing w:val="6"/>
          <w:shd w:val="clear" w:color="auto" w:fill="FFFFFF"/>
        </w:rPr>
        <w:t>advertising agency</w:t>
      </w:r>
      <w:r w:rsidR="007060D2">
        <w:rPr>
          <w:rFonts w:cstheme="minorHAnsi"/>
          <w:spacing w:val="6"/>
          <w:shd w:val="clear" w:color="auto" w:fill="FFFFFF"/>
        </w:rPr>
        <w:t xml:space="preserve"> </w:t>
      </w:r>
      <w:r w:rsidR="00331AF7">
        <w:rPr>
          <w:rFonts w:cstheme="minorHAnsi"/>
          <w:spacing w:val="6"/>
          <w:shd w:val="clear" w:color="auto" w:fill="FFFFFF"/>
        </w:rPr>
        <w:t xml:space="preserve">that has adopted open culture </w:t>
      </w:r>
      <w:r w:rsidR="00331AF7" w:rsidRPr="00331AF7">
        <w:rPr>
          <w:rFonts w:cstheme="minorHAnsi"/>
          <w:spacing w:val="6"/>
          <w:shd w:val="clear" w:color="auto" w:fill="FFFFFF"/>
        </w:rPr>
        <w:t>‘</w:t>
      </w:r>
      <w:r w:rsidR="007060D2" w:rsidRPr="00301CE8">
        <w:rPr>
          <w:rFonts w:cstheme="minorHAnsi"/>
          <w:i/>
          <w:iCs/>
          <w:color w:val="121212"/>
          <w:shd w:val="clear" w:color="auto" w:fill="FFFFFF"/>
        </w:rPr>
        <w:t>In five years we have tripled in size, swept up at awards ceremonies and, frankly, surprised the whole industry by coming out of the shadows and into the limelight with some of the most exciting and effective creative work in the world</w:t>
      </w:r>
      <w:r w:rsidR="007060D2" w:rsidRPr="00331AF7">
        <w:rPr>
          <w:rFonts w:cstheme="minorHAnsi"/>
          <w:color w:val="121212"/>
          <w:shd w:val="clear" w:color="auto" w:fill="FFFFFF"/>
        </w:rPr>
        <w:t>.</w:t>
      </w:r>
      <w:r w:rsidR="00331AF7" w:rsidRPr="00331AF7">
        <w:rPr>
          <w:rFonts w:cstheme="minorHAnsi"/>
          <w:color w:val="121212"/>
          <w:shd w:val="clear" w:color="auto" w:fill="FFFFFF"/>
        </w:rPr>
        <w:t>’</w:t>
      </w:r>
      <w:r w:rsidR="000F7287">
        <w:rPr>
          <w:rFonts w:cstheme="minorHAnsi"/>
          <w:color w:val="121212"/>
          <w:shd w:val="clear" w:color="auto" w:fill="FFFFFF"/>
        </w:rPr>
        <w:t xml:space="preserve"> (Jameson, 2015)</w:t>
      </w:r>
    </w:p>
    <w:p w14:paraId="7C0B052F" w14:textId="7DC97F1E" w:rsidR="00D93A49" w:rsidRDefault="000F7287" w:rsidP="00DA3306">
      <w:pPr>
        <w:rPr>
          <w:rFonts w:cstheme="minorHAnsi"/>
          <w:color w:val="121212"/>
          <w:shd w:val="clear" w:color="auto" w:fill="FFFFFF"/>
        </w:rPr>
      </w:pPr>
      <w:r>
        <w:rPr>
          <w:rFonts w:cstheme="minorHAnsi"/>
          <w:color w:val="121212"/>
          <w:shd w:val="clear" w:color="auto" w:fill="FFFFFF"/>
        </w:rPr>
        <w:t xml:space="preserve">Commitment </w:t>
      </w:r>
      <w:r w:rsidR="007417BF">
        <w:rPr>
          <w:rFonts w:cstheme="minorHAnsi"/>
          <w:color w:val="121212"/>
          <w:shd w:val="clear" w:color="auto" w:fill="FFFFFF"/>
        </w:rPr>
        <w:t>means the attachment and loyalty</w:t>
      </w:r>
      <w:r w:rsidR="004C31AD">
        <w:rPr>
          <w:rFonts w:cstheme="minorHAnsi"/>
          <w:color w:val="121212"/>
          <w:shd w:val="clear" w:color="auto" w:fill="FFFFFF"/>
        </w:rPr>
        <w:t xml:space="preserve">, </w:t>
      </w:r>
      <w:r w:rsidR="005A6E7F">
        <w:rPr>
          <w:rFonts w:cstheme="minorHAnsi"/>
          <w:color w:val="121212"/>
          <w:shd w:val="clear" w:color="auto" w:fill="FFFFFF"/>
        </w:rPr>
        <w:t xml:space="preserve">the desire to remain and </w:t>
      </w:r>
      <w:r w:rsidR="004C31AD">
        <w:rPr>
          <w:rFonts w:cstheme="minorHAnsi"/>
          <w:color w:val="121212"/>
          <w:shd w:val="clear" w:color="auto" w:fill="FFFFFF"/>
        </w:rPr>
        <w:t>believe in the values and goals of an organisation</w:t>
      </w:r>
      <w:r w:rsidR="00713918">
        <w:rPr>
          <w:rFonts w:cstheme="minorHAnsi"/>
          <w:color w:val="121212"/>
          <w:shd w:val="clear" w:color="auto" w:fill="FFFFFF"/>
        </w:rPr>
        <w:t>. HR can develop this through communication of decisions and goals</w:t>
      </w:r>
      <w:r w:rsidR="007D3B03">
        <w:rPr>
          <w:rFonts w:cstheme="minorHAnsi"/>
          <w:color w:val="121212"/>
          <w:shd w:val="clear" w:color="auto" w:fill="FFFFFF"/>
        </w:rPr>
        <w:t xml:space="preserve">, allowing for stakeholders to see </w:t>
      </w:r>
      <w:r w:rsidR="0083302F">
        <w:rPr>
          <w:rFonts w:cstheme="minorHAnsi"/>
          <w:color w:val="121212"/>
          <w:shd w:val="clear" w:color="auto" w:fill="FFFFFF"/>
        </w:rPr>
        <w:t>that an organisation is committed to them through benefits and progression for example</w:t>
      </w:r>
      <w:r w:rsidR="00D93A49">
        <w:rPr>
          <w:rFonts w:cstheme="minorHAnsi"/>
          <w:color w:val="121212"/>
          <w:shd w:val="clear" w:color="auto" w:fill="FFFFFF"/>
        </w:rPr>
        <w:t xml:space="preserve">. </w:t>
      </w:r>
      <w:r w:rsidR="009170D9">
        <w:rPr>
          <w:rFonts w:cstheme="minorHAnsi"/>
          <w:color w:val="121212"/>
          <w:shd w:val="clear" w:color="auto" w:fill="FFFFFF"/>
        </w:rPr>
        <w:t>(Smith, 2015)</w:t>
      </w:r>
    </w:p>
    <w:p w14:paraId="48D5E02F" w14:textId="7ADA09F6" w:rsidR="00CE49E3" w:rsidRDefault="00301CE8"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sidRPr="00FE74EA">
        <w:rPr>
          <w:rStyle w:val="Emphasis"/>
          <w:rFonts w:asciiTheme="minorHAnsi" w:hAnsiTheme="minorHAnsi" w:cstheme="minorHAnsi"/>
          <w:b w:val="0"/>
          <w:bCs w:val="0"/>
          <w:sz w:val="22"/>
          <w:szCs w:val="22"/>
          <w:bdr w:val="none" w:sz="0" w:space="0" w:color="auto" w:frame="1"/>
          <w:shd w:val="clear" w:color="auto" w:fill="FFFFFF"/>
        </w:rPr>
        <w:t>‘</w:t>
      </w:r>
      <w:r w:rsidRPr="00FE74EA">
        <w:rPr>
          <w:rStyle w:val="Emphasis"/>
          <w:rFonts w:asciiTheme="minorHAnsi" w:hAnsiTheme="minorHAnsi" w:cstheme="minorHAnsi"/>
          <w:b w:val="0"/>
          <w:bCs w:val="0"/>
          <w:sz w:val="22"/>
          <w:szCs w:val="22"/>
          <w:bdr w:val="none" w:sz="0" w:space="0" w:color="auto" w:frame="1"/>
          <w:shd w:val="clear" w:color="auto" w:fill="FFFFFF"/>
        </w:rPr>
        <w:t xml:space="preserve">Employee engagement is the emotional connection employees feel to the company, its </w:t>
      </w:r>
      <w:r w:rsidR="005956E7" w:rsidRPr="00FE74EA">
        <w:rPr>
          <w:rStyle w:val="Emphasis"/>
          <w:rFonts w:asciiTheme="minorHAnsi" w:hAnsiTheme="minorHAnsi" w:cstheme="minorHAnsi"/>
          <w:b w:val="0"/>
          <w:bCs w:val="0"/>
          <w:sz w:val="22"/>
          <w:szCs w:val="22"/>
          <w:bdr w:val="none" w:sz="0" w:space="0" w:color="auto" w:frame="1"/>
          <w:shd w:val="clear" w:color="auto" w:fill="FFFFFF"/>
        </w:rPr>
        <w:t>mission,</w:t>
      </w:r>
      <w:r w:rsidRPr="00FE74EA">
        <w:rPr>
          <w:rStyle w:val="Emphasis"/>
          <w:rFonts w:asciiTheme="minorHAnsi" w:hAnsiTheme="minorHAnsi" w:cstheme="minorHAnsi"/>
          <w:b w:val="0"/>
          <w:bCs w:val="0"/>
          <w:sz w:val="22"/>
          <w:szCs w:val="22"/>
          <w:bdr w:val="none" w:sz="0" w:space="0" w:color="auto" w:frame="1"/>
          <w:shd w:val="clear" w:color="auto" w:fill="FFFFFF"/>
        </w:rPr>
        <w:t xml:space="preserve"> and values. </w:t>
      </w:r>
      <w:r w:rsidR="005956E7" w:rsidRPr="00FE74EA">
        <w:rPr>
          <w:rStyle w:val="Emphasis"/>
          <w:rFonts w:asciiTheme="minorHAnsi" w:hAnsiTheme="minorHAnsi" w:cstheme="minorHAnsi"/>
          <w:b w:val="0"/>
          <w:bCs w:val="0"/>
          <w:sz w:val="22"/>
          <w:szCs w:val="22"/>
          <w:bdr w:val="none" w:sz="0" w:space="0" w:color="auto" w:frame="1"/>
          <w:shd w:val="clear" w:color="auto" w:fill="FFFFFF"/>
        </w:rPr>
        <w:t>It is</w:t>
      </w:r>
      <w:r w:rsidRPr="00FE74EA">
        <w:rPr>
          <w:rStyle w:val="Emphasis"/>
          <w:rFonts w:asciiTheme="minorHAnsi" w:hAnsiTheme="minorHAnsi" w:cstheme="minorHAnsi"/>
          <w:b w:val="0"/>
          <w:bCs w:val="0"/>
          <w:sz w:val="22"/>
          <w:szCs w:val="22"/>
          <w:bdr w:val="none" w:sz="0" w:space="0" w:color="auto" w:frame="1"/>
          <w:shd w:val="clear" w:color="auto" w:fill="FFFFFF"/>
        </w:rPr>
        <w:t xml:space="preserve"> what drives the employee to go above and beyond the basic requirements of the job.</w:t>
      </w:r>
      <w:r w:rsidRPr="00FE74EA">
        <w:rPr>
          <w:rStyle w:val="Emphasis"/>
          <w:rFonts w:asciiTheme="minorHAnsi" w:hAnsiTheme="minorHAnsi" w:cstheme="minorHAnsi"/>
          <w:b w:val="0"/>
          <w:bCs w:val="0"/>
          <w:sz w:val="22"/>
          <w:szCs w:val="22"/>
          <w:bdr w:val="none" w:sz="0" w:space="0" w:color="auto" w:frame="1"/>
          <w:shd w:val="clear" w:color="auto" w:fill="FFFFFF"/>
        </w:rPr>
        <w:t>’ (</w:t>
      </w:r>
      <w:r w:rsidR="00FE74EA" w:rsidRPr="00FE74EA">
        <w:rPr>
          <w:rFonts w:asciiTheme="minorHAnsi" w:hAnsiTheme="minorHAnsi" w:cstheme="minorHAnsi"/>
          <w:b w:val="0"/>
          <w:bCs w:val="0"/>
          <w:sz w:val="22"/>
          <w:szCs w:val="22"/>
        </w:rPr>
        <w:t xml:space="preserve">HR’s Role </w:t>
      </w:r>
      <w:proofErr w:type="gramStart"/>
      <w:r w:rsidR="00FE74EA" w:rsidRPr="00FE74EA">
        <w:rPr>
          <w:rFonts w:asciiTheme="minorHAnsi" w:hAnsiTheme="minorHAnsi" w:cstheme="minorHAnsi"/>
          <w:b w:val="0"/>
          <w:bCs w:val="0"/>
          <w:sz w:val="22"/>
          <w:szCs w:val="22"/>
        </w:rPr>
        <w:t>In</w:t>
      </w:r>
      <w:proofErr w:type="gramEnd"/>
      <w:r w:rsidR="00FE74EA" w:rsidRPr="00FE74EA">
        <w:rPr>
          <w:rFonts w:asciiTheme="minorHAnsi" w:hAnsiTheme="minorHAnsi" w:cstheme="minorHAnsi"/>
          <w:b w:val="0"/>
          <w:bCs w:val="0"/>
          <w:sz w:val="22"/>
          <w:szCs w:val="22"/>
        </w:rPr>
        <w:t xml:space="preserve"> Employee Engagement: The Essential Guide</w:t>
      </w:r>
      <w:r w:rsidR="00FE74EA">
        <w:rPr>
          <w:rFonts w:asciiTheme="minorHAnsi" w:hAnsiTheme="minorHAnsi" w:cstheme="minorHAnsi"/>
          <w:b w:val="0"/>
          <w:bCs w:val="0"/>
          <w:sz w:val="22"/>
          <w:szCs w:val="22"/>
        </w:rPr>
        <w:t>, 2019)</w:t>
      </w:r>
      <w:r w:rsidR="005956E7">
        <w:rPr>
          <w:rFonts w:asciiTheme="minorHAnsi" w:hAnsiTheme="minorHAnsi" w:cstheme="minorHAnsi"/>
          <w:b w:val="0"/>
          <w:bCs w:val="0"/>
          <w:sz w:val="22"/>
          <w:szCs w:val="22"/>
        </w:rPr>
        <w:t xml:space="preserve"> </w:t>
      </w:r>
      <w:r w:rsidR="00595DE5">
        <w:rPr>
          <w:rFonts w:asciiTheme="minorHAnsi" w:hAnsiTheme="minorHAnsi" w:cstheme="minorHAnsi"/>
          <w:b w:val="0"/>
          <w:bCs w:val="0"/>
          <w:sz w:val="22"/>
          <w:szCs w:val="22"/>
        </w:rPr>
        <w:t>People professional can manage a relationship</w:t>
      </w:r>
      <w:r w:rsidR="004772A3">
        <w:rPr>
          <w:rFonts w:asciiTheme="minorHAnsi" w:hAnsiTheme="minorHAnsi" w:cstheme="minorHAnsi"/>
          <w:b w:val="0"/>
          <w:bCs w:val="0"/>
          <w:sz w:val="22"/>
          <w:szCs w:val="22"/>
        </w:rPr>
        <w:t xml:space="preserve"> between management and staff to support</w:t>
      </w:r>
      <w:r w:rsidR="008A05A6">
        <w:rPr>
          <w:rFonts w:asciiTheme="minorHAnsi" w:hAnsiTheme="minorHAnsi" w:cstheme="minorHAnsi"/>
          <w:b w:val="0"/>
          <w:bCs w:val="0"/>
          <w:sz w:val="22"/>
          <w:szCs w:val="22"/>
        </w:rPr>
        <w:t>, encourage and measure employee engagement</w:t>
      </w:r>
      <w:r w:rsidR="005E3FA5">
        <w:rPr>
          <w:rFonts w:asciiTheme="minorHAnsi" w:hAnsiTheme="minorHAnsi" w:cstheme="minorHAnsi"/>
          <w:b w:val="0"/>
          <w:bCs w:val="0"/>
          <w:sz w:val="22"/>
          <w:szCs w:val="22"/>
        </w:rPr>
        <w:t>, to motivate and inspire them</w:t>
      </w:r>
      <w:r w:rsidR="008A05A6">
        <w:rPr>
          <w:rFonts w:asciiTheme="minorHAnsi" w:hAnsiTheme="minorHAnsi" w:cstheme="minorHAnsi"/>
          <w:b w:val="0"/>
          <w:bCs w:val="0"/>
          <w:sz w:val="22"/>
          <w:szCs w:val="22"/>
        </w:rPr>
        <w:t>. A connected and engage workforce will</w:t>
      </w:r>
      <w:r w:rsidR="000D1F29">
        <w:rPr>
          <w:rFonts w:asciiTheme="minorHAnsi" w:hAnsiTheme="minorHAnsi" w:cstheme="minorHAnsi"/>
          <w:b w:val="0"/>
          <w:bCs w:val="0"/>
          <w:sz w:val="22"/>
          <w:szCs w:val="22"/>
        </w:rPr>
        <w:t xml:space="preserve"> impact profits by</w:t>
      </w:r>
      <w:r w:rsidR="008A05A6">
        <w:rPr>
          <w:rFonts w:asciiTheme="minorHAnsi" w:hAnsiTheme="minorHAnsi" w:cstheme="minorHAnsi"/>
          <w:b w:val="0"/>
          <w:bCs w:val="0"/>
          <w:sz w:val="22"/>
          <w:szCs w:val="22"/>
        </w:rPr>
        <w:t xml:space="preserve"> increase</w:t>
      </w:r>
      <w:r w:rsidR="000D1F29">
        <w:rPr>
          <w:rFonts w:asciiTheme="minorHAnsi" w:hAnsiTheme="minorHAnsi" w:cstheme="minorHAnsi"/>
          <w:b w:val="0"/>
          <w:bCs w:val="0"/>
          <w:sz w:val="22"/>
          <w:szCs w:val="22"/>
        </w:rPr>
        <w:t>d</w:t>
      </w:r>
      <w:r w:rsidR="008A05A6">
        <w:rPr>
          <w:rFonts w:asciiTheme="minorHAnsi" w:hAnsiTheme="minorHAnsi" w:cstheme="minorHAnsi"/>
          <w:b w:val="0"/>
          <w:bCs w:val="0"/>
          <w:sz w:val="22"/>
          <w:szCs w:val="22"/>
        </w:rPr>
        <w:t xml:space="preserve"> productivity and </w:t>
      </w:r>
      <w:r w:rsidR="00171F18">
        <w:rPr>
          <w:rFonts w:asciiTheme="minorHAnsi" w:hAnsiTheme="minorHAnsi" w:cstheme="minorHAnsi"/>
          <w:b w:val="0"/>
          <w:bCs w:val="0"/>
          <w:sz w:val="22"/>
          <w:szCs w:val="22"/>
        </w:rPr>
        <w:t>improved customer service</w:t>
      </w:r>
      <w:r w:rsidR="00CB7FB6">
        <w:rPr>
          <w:rFonts w:asciiTheme="minorHAnsi" w:hAnsiTheme="minorHAnsi" w:cstheme="minorHAnsi"/>
          <w:b w:val="0"/>
          <w:bCs w:val="0"/>
          <w:sz w:val="22"/>
          <w:szCs w:val="22"/>
        </w:rPr>
        <w:t xml:space="preserve">. Organisations my also see </w:t>
      </w:r>
      <w:r w:rsidR="00D374CA">
        <w:rPr>
          <w:rFonts w:asciiTheme="minorHAnsi" w:hAnsiTheme="minorHAnsi" w:cstheme="minorHAnsi"/>
          <w:b w:val="0"/>
          <w:bCs w:val="0"/>
          <w:sz w:val="22"/>
          <w:szCs w:val="22"/>
        </w:rPr>
        <w:t xml:space="preserve">fewer absences </w:t>
      </w:r>
      <w:r w:rsidR="00C1283C">
        <w:rPr>
          <w:rFonts w:asciiTheme="minorHAnsi" w:hAnsiTheme="minorHAnsi" w:cstheme="minorHAnsi"/>
          <w:b w:val="0"/>
          <w:bCs w:val="0"/>
          <w:sz w:val="22"/>
          <w:szCs w:val="22"/>
        </w:rPr>
        <w:t>and higher retention.</w:t>
      </w:r>
    </w:p>
    <w:p w14:paraId="5BFC4FC0" w14:textId="77777777" w:rsidR="00B41AFC" w:rsidRDefault="00B41AFC"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3D273629" w14:textId="798C4F70" w:rsidR="00B41AFC" w:rsidRDefault="00B41AFC" w:rsidP="00FE74EA">
      <w:pPr>
        <w:pStyle w:val="Heading1"/>
        <w:shd w:val="clear" w:color="auto" w:fill="FFFFFF"/>
        <w:spacing w:before="0" w:beforeAutospacing="0" w:after="0" w:afterAutospacing="0" w:line="288" w:lineRule="atLeast"/>
        <w:textAlignment w:val="baseline"/>
        <w:rPr>
          <w:rFonts w:ascii="Open Sans" w:hAnsi="Open Sans" w:cs="Open Sans"/>
          <w:color w:val="517691"/>
          <w:sz w:val="47"/>
          <w:szCs w:val="47"/>
        </w:rPr>
      </w:pPr>
      <w:r w:rsidRPr="00B41AFC">
        <w:rPr>
          <w:rFonts w:ascii="Open Sans" w:hAnsi="Open Sans" w:cs="Open Sans"/>
          <w:color w:val="517691"/>
          <w:sz w:val="47"/>
          <w:szCs w:val="47"/>
        </w:rPr>
        <w:drawing>
          <wp:inline distT="0" distB="0" distL="0" distR="0" wp14:anchorId="1F42319A" wp14:editId="3F230D11">
            <wp:extent cx="5731510" cy="32073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7385"/>
                    </a:xfrm>
                    <a:prstGeom prst="rect">
                      <a:avLst/>
                    </a:prstGeom>
                  </pic:spPr>
                </pic:pic>
              </a:graphicData>
            </a:graphic>
          </wp:inline>
        </w:drawing>
      </w:r>
    </w:p>
    <w:p w14:paraId="7260A808" w14:textId="4A40F63B" w:rsidR="00B41AFC" w:rsidRDefault="00B41AFC" w:rsidP="00FE74EA">
      <w:pPr>
        <w:pStyle w:val="Heading1"/>
        <w:shd w:val="clear" w:color="auto" w:fill="FFFFFF"/>
        <w:spacing w:before="0" w:beforeAutospacing="0" w:after="0" w:afterAutospacing="0" w:line="288" w:lineRule="atLeast"/>
        <w:textAlignment w:val="baseline"/>
        <w:rPr>
          <w:rFonts w:ascii="Open Sans" w:hAnsi="Open Sans" w:cs="Open Sans"/>
          <w:color w:val="517691"/>
          <w:sz w:val="47"/>
          <w:szCs w:val="47"/>
        </w:rPr>
      </w:pPr>
    </w:p>
    <w:p w14:paraId="393319FD" w14:textId="542671BC" w:rsidR="00B41AFC" w:rsidRDefault="00027C05"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 </w:t>
      </w:r>
      <w:r w:rsidR="00B41AFC">
        <w:rPr>
          <w:rFonts w:asciiTheme="minorHAnsi" w:hAnsiTheme="minorHAnsi" w:cstheme="minorHAnsi"/>
          <w:b w:val="0"/>
          <w:bCs w:val="0"/>
          <w:sz w:val="22"/>
          <w:szCs w:val="22"/>
        </w:rPr>
        <w:t xml:space="preserve">Social Media. </w:t>
      </w:r>
      <w:r w:rsidR="00DE0EDF">
        <w:rPr>
          <w:rFonts w:asciiTheme="minorHAnsi" w:hAnsiTheme="minorHAnsi" w:cstheme="minorHAnsi"/>
          <w:b w:val="0"/>
          <w:bCs w:val="0"/>
          <w:sz w:val="22"/>
          <w:szCs w:val="22"/>
        </w:rPr>
        <w:t>How can it be used to improve communication and practices? Externally. Internally. Risks</w:t>
      </w:r>
    </w:p>
    <w:p w14:paraId="61E617EE" w14:textId="5330EF1C" w:rsidR="00027C05" w:rsidRDefault="00027C05"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1751E35C" w14:textId="599374B3" w:rsidR="00027C05" w:rsidRDefault="00027C05"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w:t>
      </w:r>
      <w:r w:rsidR="00F3358A">
        <w:rPr>
          <w:rFonts w:asciiTheme="minorHAnsi" w:hAnsiTheme="minorHAnsi" w:cstheme="minorHAnsi"/>
          <w:b w:val="0"/>
          <w:bCs w:val="0"/>
          <w:sz w:val="22"/>
          <w:szCs w:val="22"/>
        </w:rPr>
        <w:t xml:space="preserve">Social Media has fast </w:t>
      </w:r>
      <w:r w:rsidR="00950C93">
        <w:rPr>
          <w:rFonts w:asciiTheme="minorHAnsi" w:hAnsiTheme="minorHAnsi" w:cstheme="minorHAnsi"/>
          <w:b w:val="0"/>
          <w:bCs w:val="0"/>
          <w:sz w:val="22"/>
          <w:szCs w:val="22"/>
        </w:rPr>
        <w:t xml:space="preserve">encroached </w:t>
      </w:r>
      <w:r w:rsidR="00B536E6">
        <w:rPr>
          <w:rFonts w:asciiTheme="minorHAnsi" w:hAnsiTheme="minorHAnsi" w:cstheme="minorHAnsi"/>
          <w:b w:val="0"/>
          <w:bCs w:val="0"/>
          <w:sz w:val="22"/>
          <w:szCs w:val="22"/>
        </w:rPr>
        <w:t>all our lives and should be</w:t>
      </w:r>
      <w:r w:rsidR="003E0FBD">
        <w:rPr>
          <w:rFonts w:asciiTheme="minorHAnsi" w:hAnsiTheme="minorHAnsi" w:cstheme="minorHAnsi"/>
          <w:b w:val="0"/>
          <w:bCs w:val="0"/>
          <w:sz w:val="22"/>
          <w:szCs w:val="22"/>
        </w:rPr>
        <w:t xml:space="preserve"> carefully</w:t>
      </w:r>
      <w:r w:rsidR="00B536E6">
        <w:rPr>
          <w:rFonts w:asciiTheme="minorHAnsi" w:hAnsiTheme="minorHAnsi" w:cstheme="minorHAnsi"/>
          <w:b w:val="0"/>
          <w:bCs w:val="0"/>
          <w:sz w:val="22"/>
          <w:szCs w:val="22"/>
        </w:rPr>
        <w:t xml:space="preserve"> </w:t>
      </w:r>
      <w:r w:rsidR="00A14043">
        <w:rPr>
          <w:rFonts w:asciiTheme="minorHAnsi" w:hAnsiTheme="minorHAnsi" w:cstheme="minorHAnsi"/>
          <w:b w:val="0"/>
          <w:bCs w:val="0"/>
          <w:sz w:val="22"/>
          <w:szCs w:val="22"/>
        </w:rPr>
        <w:t>utilised by</w:t>
      </w:r>
      <w:r w:rsidR="005D0F68">
        <w:rPr>
          <w:rFonts w:asciiTheme="minorHAnsi" w:hAnsiTheme="minorHAnsi" w:cstheme="minorHAnsi"/>
          <w:b w:val="0"/>
          <w:bCs w:val="0"/>
          <w:sz w:val="22"/>
          <w:szCs w:val="22"/>
        </w:rPr>
        <w:t xml:space="preserve"> organisations to improve communications and practices both internally and externally</w:t>
      </w:r>
      <w:r w:rsidR="00A14043">
        <w:rPr>
          <w:rFonts w:asciiTheme="minorHAnsi" w:hAnsiTheme="minorHAnsi" w:cstheme="minorHAnsi"/>
          <w:b w:val="0"/>
          <w:bCs w:val="0"/>
          <w:sz w:val="22"/>
          <w:szCs w:val="22"/>
        </w:rPr>
        <w:t xml:space="preserve">. </w:t>
      </w:r>
      <w:r w:rsidR="005E3FA5">
        <w:rPr>
          <w:rFonts w:asciiTheme="minorHAnsi" w:hAnsiTheme="minorHAnsi" w:cstheme="minorHAnsi"/>
          <w:b w:val="0"/>
          <w:bCs w:val="0"/>
          <w:sz w:val="22"/>
          <w:szCs w:val="22"/>
        </w:rPr>
        <w:t xml:space="preserve">Social media can include </w:t>
      </w:r>
      <w:r w:rsidR="00021DEA">
        <w:rPr>
          <w:rFonts w:asciiTheme="minorHAnsi" w:hAnsiTheme="minorHAnsi" w:cstheme="minorHAnsi"/>
          <w:b w:val="0"/>
          <w:bCs w:val="0"/>
          <w:sz w:val="22"/>
          <w:szCs w:val="22"/>
        </w:rPr>
        <w:t xml:space="preserve">internal forums such as Microsoft teams, through this channel </w:t>
      </w:r>
      <w:r w:rsidR="003E0FBD">
        <w:rPr>
          <w:rFonts w:asciiTheme="minorHAnsi" w:hAnsiTheme="minorHAnsi" w:cstheme="minorHAnsi"/>
          <w:b w:val="0"/>
          <w:bCs w:val="0"/>
          <w:sz w:val="22"/>
          <w:szCs w:val="22"/>
        </w:rPr>
        <w:t>organisations can collaborate on project, share</w:t>
      </w:r>
      <w:r w:rsidR="00021DEA">
        <w:rPr>
          <w:rFonts w:asciiTheme="minorHAnsi" w:hAnsiTheme="minorHAnsi" w:cstheme="minorHAnsi"/>
          <w:b w:val="0"/>
          <w:bCs w:val="0"/>
          <w:sz w:val="22"/>
          <w:szCs w:val="22"/>
        </w:rPr>
        <w:t xml:space="preserve"> </w:t>
      </w:r>
      <w:r w:rsidR="003D214D">
        <w:rPr>
          <w:rFonts w:asciiTheme="minorHAnsi" w:hAnsiTheme="minorHAnsi" w:cstheme="minorHAnsi"/>
          <w:b w:val="0"/>
          <w:bCs w:val="0"/>
          <w:sz w:val="22"/>
          <w:szCs w:val="22"/>
        </w:rPr>
        <w:t>documents</w:t>
      </w:r>
      <w:r w:rsidR="00AD6922">
        <w:rPr>
          <w:rFonts w:asciiTheme="minorHAnsi" w:hAnsiTheme="minorHAnsi" w:cstheme="minorHAnsi"/>
          <w:b w:val="0"/>
          <w:bCs w:val="0"/>
          <w:sz w:val="22"/>
          <w:szCs w:val="22"/>
        </w:rPr>
        <w:t xml:space="preserve"> and</w:t>
      </w:r>
      <w:r w:rsidR="003E0FBD">
        <w:rPr>
          <w:rFonts w:asciiTheme="minorHAnsi" w:hAnsiTheme="minorHAnsi" w:cstheme="minorHAnsi"/>
          <w:b w:val="0"/>
          <w:bCs w:val="0"/>
          <w:sz w:val="22"/>
          <w:szCs w:val="22"/>
        </w:rPr>
        <w:t xml:space="preserve"> </w:t>
      </w:r>
      <w:r w:rsidR="003D214D">
        <w:rPr>
          <w:rFonts w:asciiTheme="minorHAnsi" w:hAnsiTheme="minorHAnsi" w:cstheme="minorHAnsi"/>
          <w:b w:val="0"/>
          <w:bCs w:val="0"/>
          <w:sz w:val="22"/>
          <w:szCs w:val="22"/>
        </w:rPr>
        <w:t xml:space="preserve">policies, procedures and risk assessments can be </w:t>
      </w:r>
      <w:proofErr w:type="gramStart"/>
      <w:r w:rsidR="004A6EFD">
        <w:rPr>
          <w:rFonts w:asciiTheme="minorHAnsi" w:hAnsiTheme="minorHAnsi" w:cstheme="minorHAnsi"/>
          <w:b w:val="0"/>
          <w:bCs w:val="0"/>
          <w:sz w:val="22"/>
          <w:szCs w:val="22"/>
        </w:rPr>
        <w:t>kept</w:t>
      </w:r>
      <w:r w:rsidR="00F6413C">
        <w:rPr>
          <w:rFonts w:asciiTheme="minorHAnsi" w:hAnsiTheme="minorHAnsi" w:cstheme="minorHAnsi"/>
          <w:b w:val="0"/>
          <w:bCs w:val="0"/>
          <w:sz w:val="22"/>
          <w:szCs w:val="22"/>
        </w:rPr>
        <w:t xml:space="preserve"> up</w:t>
      </w:r>
      <w:r w:rsidR="004A6EFD">
        <w:rPr>
          <w:rFonts w:asciiTheme="minorHAnsi" w:hAnsiTheme="minorHAnsi" w:cstheme="minorHAnsi"/>
          <w:b w:val="0"/>
          <w:bCs w:val="0"/>
          <w:sz w:val="22"/>
          <w:szCs w:val="22"/>
        </w:rPr>
        <w:t xml:space="preserve"> to </w:t>
      </w:r>
      <w:r w:rsidR="00F6413C">
        <w:rPr>
          <w:rFonts w:asciiTheme="minorHAnsi" w:hAnsiTheme="minorHAnsi" w:cstheme="minorHAnsi"/>
          <w:b w:val="0"/>
          <w:bCs w:val="0"/>
          <w:sz w:val="22"/>
          <w:szCs w:val="22"/>
        </w:rPr>
        <w:t>date and available to all staff</w:t>
      </w:r>
      <w:r w:rsidR="004A6EFD">
        <w:rPr>
          <w:rFonts w:asciiTheme="minorHAnsi" w:hAnsiTheme="minorHAnsi" w:cstheme="minorHAnsi"/>
          <w:b w:val="0"/>
          <w:bCs w:val="0"/>
          <w:sz w:val="22"/>
          <w:szCs w:val="22"/>
        </w:rPr>
        <w:t xml:space="preserve"> at all times</w:t>
      </w:r>
      <w:proofErr w:type="gramEnd"/>
      <w:r w:rsidR="00AD6922">
        <w:rPr>
          <w:rFonts w:asciiTheme="minorHAnsi" w:hAnsiTheme="minorHAnsi" w:cstheme="minorHAnsi"/>
          <w:b w:val="0"/>
          <w:bCs w:val="0"/>
          <w:sz w:val="22"/>
          <w:szCs w:val="22"/>
        </w:rPr>
        <w:t>, staff can</w:t>
      </w:r>
      <w:r w:rsidR="003D214D">
        <w:rPr>
          <w:rFonts w:asciiTheme="minorHAnsi" w:hAnsiTheme="minorHAnsi" w:cstheme="minorHAnsi"/>
          <w:b w:val="0"/>
          <w:bCs w:val="0"/>
          <w:sz w:val="22"/>
          <w:szCs w:val="22"/>
        </w:rPr>
        <w:t xml:space="preserve"> </w:t>
      </w:r>
      <w:r w:rsidR="008C655A">
        <w:rPr>
          <w:rFonts w:asciiTheme="minorHAnsi" w:hAnsiTheme="minorHAnsi" w:cstheme="minorHAnsi"/>
          <w:b w:val="0"/>
          <w:bCs w:val="0"/>
          <w:sz w:val="22"/>
          <w:szCs w:val="22"/>
        </w:rPr>
        <w:t>message each other both privately and in groups, emojis/likes can also be added to comments to show appreciation</w:t>
      </w:r>
      <w:r w:rsidR="00CC0EE8">
        <w:rPr>
          <w:rFonts w:asciiTheme="minorHAnsi" w:hAnsiTheme="minorHAnsi" w:cstheme="minorHAnsi"/>
          <w:b w:val="0"/>
          <w:bCs w:val="0"/>
          <w:sz w:val="22"/>
          <w:szCs w:val="22"/>
        </w:rPr>
        <w:t xml:space="preserve">. Private Facebook groups can </w:t>
      </w:r>
      <w:r w:rsidR="00CC0EE8">
        <w:rPr>
          <w:rFonts w:asciiTheme="minorHAnsi" w:hAnsiTheme="minorHAnsi" w:cstheme="minorHAnsi"/>
          <w:b w:val="0"/>
          <w:bCs w:val="0"/>
          <w:sz w:val="22"/>
          <w:szCs w:val="22"/>
        </w:rPr>
        <w:lastRenderedPageBreak/>
        <w:t>have a similar use</w:t>
      </w:r>
      <w:r w:rsidR="00B14971">
        <w:rPr>
          <w:rFonts w:asciiTheme="minorHAnsi" w:hAnsiTheme="minorHAnsi" w:cstheme="minorHAnsi"/>
          <w:b w:val="0"/>
          <w:bCs w:val="0"/>
          <w:sz w:val="22"/>
          <w:szCs w:val="22"/>
        </w:rPr>
        <w:t xml:space="preserve"> as a communication platform</w:t>
      </w:r>
      <w:r w:rsidR="00A87C65">
        <w:rPr>
          <w:rFonts w:asciiTheme="minorHAnsi" w:hAnsiTheme="minorHAnsi" w:cstheme="minorHAnsi"/>
          <w:b w:val="0"/>
          <w:bCs w:val="0"/>
          <w:sz w:val="22"/>
          <w:szCs w:val="22"/>
        </w:rPr>
        <w:t xml:space="preserve"> and can be an alternative to leaflets or mass emails that </w:t>
      </w:r>
      <w:r w:rsidR="005C5687">
        <w:rPr>
          <w:rFonts w:asciiTheme="minorHAnsi" w:hAnsiTheme="minorHAnsi" w:cstheme="minorHAnsi"/>
          <w:b w:val="0"/>
          <w:bCs w:val="0"/>
          <w:sz w:val="22"/>
          <w:szCs w:val="22"/>
        </w:rPr>
        <w:t>are not</w:t>
      </w:r>
      <w:r w:rsidR="00A87C65">
        <w:rPr>
          <w:rFonts w:asciiTheme="minorHAnsi" w:hAnsiTheme="minorHAnsi" w:cstheme="minorHAnsi"/>
          <w:b w:val="0"/>
          <w:bCs w:val="0"/>
          <w:sz w:val="22"/>
          <w:szCs w:val="22"/>
        </w:rPr>
        <w:t xml:space="preserve"> engaged with.</w:t>
      </w:r>
    </w:p>
    <w:p w14:paraId="08F0E88C" w14:textId="1D15FD75" w:rsidR="00885A7E" w:rsidRDefault="00885A7E"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27513528" w14:textId="452378E1" w:rsidR="00A832FD" w:rsidRDefault="00885A7E"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Externally social media can be used to </w:t>
      </w:r>
      <w:r w:rsidR="00593E16">
        <w:rPr>
          <w:rFonts w:asciiTheme="minorHAnsi" w:hAnsiTheme="minorHAnsi" w:cstheme="minorHAnsi"/>
          <w:b w:val="0"/>
          <w:bCs w:val="0"/>
          <w:sz w:val="22"/>
          <w:szCs w:val="22"/>
        </w:rPr>
        <w:t>spread</w:t>
      </w:r>
      <w:r>
        <w:rPr>
          <w:rFonts w:asciiTheme="minorHAnsi" w:hAnsiTheme="minorHAnsi" w:cstheme="minorHAnsi"/>
          <w:b w:val="0"/>
          <w:bCs w:val="0"/>
          <w:sz w:val="22"/>
          <w:szCs w:val="22"/>
        </w:rPr>
        <w:t xml:space="preserve"> awareness of an organisation or support recruitment campaigns </w:t>
      </w:r>
      <w:r w:rsidR="00E8060F">
        <w:rPr>
          <w:rFonts w:asciiTheme="minorHAnsi" w:hAnsiTheme="minorHAnsi" w:cstheme="minorHAnsi"/>
          <w:b w:val="0"/>
          <w:bCs w:val="0"/>
          <w:sz w:val="22"/>
          <w:szCs w:val="22"/>
        </w:rPr>
        <w:t>as well as</w:t>
      </w:r>
      <w:r w:rsidR="00BF4667">
        <w:rPr>
          <w:rFonts w:asciiTheme="minorHAnsi" w:hAnsiTheme="minorHAnsi" w:cstheme="minorHAnsi"/>
          <w:b w:val="0"/>
          <w:bCs w:val="0"/>
          <w:sz w:val="22"/>
          <w:szCs w:val="22"/>
        </w:rPr>
        <w:t xml:space="preserve"> organisation using platforms too publicly thanks and apricate their staff or customers</w:t>
      </w:r>
      <w:r w:rsidR="00045789">
        <w:rPr>
          <w:rFonts w:asciiTheme="minorHAnsi" w:hAnsiTheme="minorHAnsi" w:cstheme="minorHAnsi"/>
          <w:b w:val="0"/>
          <w:bCs w:val="0"/>
          <w:sz w:val="22"/>
          <w:szCs w:val="22"/>
        </w:rPr>
        <w:t>,</w:t>
      </w:r>
      <w:r w:rsidR="00E8060F">
        <w:rPr>
          <w:rFonts w:asciiTheme="minorHAnsi" w:hAnsiTheme="minorHAnsi" w:cstheme="minorHAnsi"/>
          <w:b w:val="0"/>
          <w:bCs w:val="0"/>
          <w:sz w:val="22"/>
          <w:szCs w:val="22"/>
        </w:rPr>
        <w:t xml:space="preserve"> positive word of mouth discussing a good relationship or service with an organisation</w:t>
      </w:r>
      <w:r w:rsidR="005C662A">
        <w:rPr>
          <w:rFonts w:asciiTheme="minorHAnsi" w:hAnsiTheme="minorHAnsi" w:cstheme="minorHAnsi"/>
          <w:b w:val="0"/>
          <w:bCs w:val="0"/>
          <w:sz w:val="22"/>
          <w:szCs w:val="22"/>
        </w:rPr>
        <w:t xml:space="preserve"> </w:t>
      </w:r>
      <w:r w:rsidR="00E8060F">
        <w:rPr>
          <w:rFonts w:asciiTheme="minorHAnsi" w:hAnsiTheme="minorHAnsi" w:cstheme="minorHAnsi"/>
          <w:b w:val="0"/>
          <w:bCs w:val="0"/>
          <w:sz w:val="22"/>
          <w:szCs w:val="22"/>
        </w:rPr>
        <w:t xml:space="preserve">or alternatively </w:t>
      </w:r>
      <w:r w:rsidR="00A832FD">
        <w:rPr>
          <w:rFonts w:asciiTheme="minorHAnsi" w:hAnsiTheme="minorHAnsi" w:cstheme="minorHAnsi"/>
          <w:b w:val="0"/>
          <w:bCs w:val="0"/>
          <w:sz w:val="22"/>
          <w:szCs w:val="22"/>
        </w:rPr>
        <w:t xml:space="preserve">advertise negative views of an organisation – this is where social media can have a negative </w:t>
      </w:r>
      <w:r w:rsidR="004B134F">
        <w:rPr>
          <w:rFonts w:asciiTheme="minorHAnsi" w:hAnsiTheme="minorHAnsi" w:cstheme="minorHAnsi"/>
          <w:b w:val="0"/>
          <w:bCs w:val="0"/>
          <w:sz w:val="22"/>
          <w:szCs w:val="22"/>
        </w:rPr>
        <w:t>ef</w:t>
      </w:r>
      <w:r w:rsidR="00A832FD">
        <w:rPr>
          <w:rFonts w:asciiTheme="minorHAnsi" w:hAnsiTheme="minorHAnsi" w:cstheme="minorHAnsi"/>
          <w:b w:val="0"/>
          <w:bCs w:val="0"/>
          <w:sz w:val="22"/>
          <w:szCs w:val="22"/>
        </w:rPr>
        <w:t xml:space="preserve">fect on and organisation or </w:t>
      </w:r>
      <w:r w:rsidR="00D870F6">
        <w:rPr>
          <w:rFonts w:asciiTheme="minorHAnsi" w:hAnsiTheme="minorHAnsi" w:cstheme="minorHAnsi"/>
          <w:b w:val="0"/>
          <w:bCs w:val="0"/>
          <w:sz w:val="22"/>
          <w:szCs w:val="22"/>
        </w:rPr>
        <w:t xml:space="preserve">a stakeholder. </w:t>
      </w:r>
      <w:r w:rsidR="00097257">
        <w:rPr>
          <w:rFonts w:asciiTheme="minorHAnsi" w:hAnsiTheme="minorHAnsi" w:cstheme="minorHAnsi"/>
          <w:b w:val="0"/>
          <w:bCs w:val="0"/>
          <w:sz w:val="22"/>
          <w:szCs w:val="22"/>
        </w:rPr>
        <w:t xml:space="preserve">Bad reviews can </w:t>
      </w:r>
      <w:r w:rsidR="002408E6">
        <w:rPr>
          <w:rFonts w:asciiTheme="minorHAnsi" w:hAnsiTheme="minorHAnsi" w:cstheme="minorHAnsi"/>
          <w:b w:val="0"/>
          <w:bCs w:val="0"/>
          <w:sz w:val="22"/>
          <w:szCs w:val="22"/>
        </w:rPr>
        <w:t>affect</w:t>
      </w:r>
      <w:r w:rsidR="00097257">
        <w:rPr>
          <w:rFonts w:asciiTheme="minorHAnsi" w:hAnsiTheme="minorHAnsi" w:cstheme="minorHAnsi"/>
          <w:b w:val="0"/>
          <w:bCs w:val="0"/>
          <w:sz w:val="22"/>
          <w:szCs w:val="22"/>
        </w:rPr>
        <w:t xml:space="preserve"> recruitment and customer engagement with a</w:t>
      </w:r>
      <w:r w:rsidR="00B2098D">
        <w:rPr>
          <w:rFonts w:asciiTheme="minorHAnsi" w:hAnsiTheme="minorHAnsi" w:cstheme="minorHAnsi"/>
          <w:b w:val="0"/>
          <w:bCs w:val="0"/>
          <w:sz w:val="22"/>
          <w:szCs w:val="22"/>
        </w:rPr>
        <w:t xml:space="preserve">n </w:t>
      </w:r>
      <w:r w:rsidR="00043BD6">
        <w:rPr>
          <w:rFonts w:asciiTheme="minorHAnsi" w:hAnsiTheme="minorHAnsi" w:cstheme="minorHAnsi"/>
          <w:b w:val="0"/>
          <w:bCs w:val="0"/>
          <w:sz w:val="22"/>
          <w:szCs w:val="22"/>
        </w:rPr>
        <w:t xml:space="preserve">organisation. </w:t>
      </w:r>
      <w:r w:rsidR="002408E6">
        <w:rPr>
          <w:rFonts w:asciiTheme="minorHAnsi" w:hAnsiTheme="minorHAnsi" w:cstheme="minorHAnsi"/>
          <w:b w:val="0"/>
          <w:bCs w:val="0"/>
          <w:sz w:val="22"/>
          <w:szCs w:val="22"/>
        </w:rPr>
        <w:t xml:space="preserve">Some organisations may </w:t>
      </w:r>
      <w:r w:rsidR="00B2098D">
        <w:rPr>
          <w:rFonts w:asciiTheme="minorHAnsi" w:hAnsiTheme="minorHAnsi" w:cstheme="minorHAnsi"/>
          <w:b w:val="0"/>
          <w:bCs w:val="0"/>
          <w:sz w:val="22"/>
          <w:szCs w:val="22"/>
        </w:rPr>
        <w:t>review employee’s personal social media</w:t>
      </w:r>
      <w:r w:rsidR="00AC295F">
        <w:rPr>
          <w:rFonts w:asciiTheme="minorHAnsi" w:hAnsiTheme="minorHAnsi" w:cstheme="minorHAnsi"/>
          <w:b w:val="0"/>
          <w:bCs w:val="0"/>
          <w:sz w:val="22"/>
          <w:szCs w:val="22"/>
        </w:rPr>
        <w:t>, being able to advertise where</w:t>
      </w:r>
      <w:r w:rsidR="00993C3F">
        <w:rPr>
          <w:rFonts w:asciiTheme="minorHAnsi" w:hAnsiTheme="minorHAnsi" w:cstheme="minorHAnsi"/>
          <w:b w:val="0"/>
          <w:bCs w:val="0"/>
          <w:sz w:val="22"/>
          <w:szCs w:val="22"/>
        </w:rPr>
        <w:t xml:space="preserve"> you</w:t>
      </w:r>
      <w:r w:rsidR="00AC295F">
        <w:rPr>
          <w:rFonts w:asciiTheme="minorHAnsi" w:hAnsiTheme="minorHAnsi" w:cstheme="minorHAnsi"/>
          <w:b w:val="0"/>
          <w:bCs w:val="0"/>
          <w:sz w:val="22"/>
          <w:szCs w:val="22"/>
        </w:rPr>
        <w:t xml:space="preserve"> work and then add a negative perception of the organisation </w:t>
      </w:r>
      <w:r w:rsidR="00576B2B">
        <w:rPr>
          <w:rFonts w:asciiTheme="minorHAnsi" w:hAnsiTheme="minorHAnsi" w:cstheme="minorHAnsi"/>
          <w:b w:val="0"/>
          <w:bCs w:val="0"/>
          <w:sz w:val="22"/>
          <w:szCs w:val="22"/>
        </w:rPr>
        <w:t>can breach organisation policies and put emplo</w:t>
      </w:r>
      <w:r w:rsidR="00993C3F">
        <w:rPr>
          <w:rFonts w:asciiTheme="minorHAnsi" w:hAnsiTheme="minorHAnsi" w:cstheme="minorHAnsi"/>
          <w:b w:val="0"/>
          <w:bCs w:val="0"/>
          <w:sz w:val="22"/>
          <w:szCs w:val="22"/>
        </w:rPr>
        <w:t>yment at risk.  (Fournier,2020)</w:t>
      </w:r>
    </w:p>
    <w:p w14:paraId="7CE13629" w14:textId="63D1CD33" w:rsidR="00993C3F" w:rsidRDefault="00993C3F"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02B9FE6A" w14:textId="30E93A60" w:rsidR="0073634B" w:rsidRDefault="0073634B"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sidRPr="0073634B">
        <w:rPr>
          <w:rFonts w:asciiTheme="minorHAnsi" w:hAnsiTheme="minorHAnsi" w:cstheme="minorHAnsi"/>
          <w:b w:val="0"/>
          <w:bCs w:val="0"/>
          <w:sz w:val="22"/>
          <w:szCs w:val="22"/>
        </w:rPr>
        <w:drawing>
          <wp:inline distT="0" distB="0" distL="0" distR="0" wp14:anchorId="7B2F085C" wp14:editId="78B0C7AD">
            <wp:extent cx="5731510" cy="3204845"/>
            <wp:effectExtent l="0" t="0" r="2540" b="0"/>
            <wp:docPr id="13" name="Picture 13" descr="Graphical user interface,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chat or text message&#10;&#10;Description automatically generated"/>
                    <pic:cNvPicPr/>
                  </pic:nvPicPr>
                  <pic:blipFill>
                    <a:blip r:embed="rId15"/>
                    <a:stretch>
                      <a:fillRect/>
                    </a:stretch>
                  </pic:blipFill>
                  <pic:spPr>
                    <a:xfrm>
                      <a:off x="0" y="0"/>
                      <a:ext cx="5731510" cy="3204845"/>
                    </a:xfrm>
                    <a:prstGeom prst="rect">
                      <a:avLst/>
                    </a:prstGeom>
                  </pic:spPr>
                </pic:pic>
              </a:graphicData>
            </a:graphic>
          </wp:inline>
        </w:drawing>
      </w:r>
    </w:p>
    <w:p w14:paraId="7E713888" w14:textId="5892BA6E" w:rsidR="0073634B" w:rsidRDefault="0073634B"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10070613" w14:textId="0FAFC0D7" w:rsidR="0073634B" w:rsidRDefault="0073634B"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Within my own role at TSDSU</w:t>
      </w:r>
      <w:r w:rsidR="00E805D0">
        <w:rPr>
          <w:rFonts w:asciiTheme="minorHAnsi" w:hAnsiTheme="minorHAnsi" w:cstheme="minorHAnsi"/>
          <w:b w:val="0"/>
          <w:bCs w:val="0"/>
          <w:sz w:val="22"/>
          <w:szCs w:val="22"/>
        </w:rPr>
        <w:t xml:space="preserve">, the recruitment, </w:t>
      </w:r>
      <w:proofErr w:type="gramStart"/>
      <w:r w:rsidR="00E805D0">
        <w:rPr>
          <w:rFonts w:asciiTheme="minorHAnsi" w:hAnsiTheme="minorHAnsi" w:cstheme="minorHAnsi"/>
          <w:b w:val="0"/>
          <w:bCs w:val="0"/>
          <w:sz w:val="22"/>
          <w:szCs w:val="22"/>
        </w:rPr>
        <w:t>training</w:t>
      </w:r>
      <w:proofErr w:type="gramEnd"/>
      <w:r w:rsidR="00E805D0">
        <w:rPr>
          <w:rFonts w:asciiTheme="minorHAnsi" w:hAnsiTheme="minorHAnsi" w:cstheme="minorHAnsi"/>
          <w:b w:val="0"/>
          <w:bCs w:val="0"/>
          <w:sz w:val="22"/>
          <w:szCs w:val="22"/>
        </w:rPr>
        <w:t xml:space="preserve"> and policies I provide </w:t>
      </w:r>
      <w:r w:rsidR="0008776B">
        <w:rPr>
          <w:rFonts w:asciiTheme="minorHAnsi" w:hAnsiTheme="minorHAnsi" w:cstheme="minorHAnsi"/>
          <w:b w:val="0"/>
          <w:bCs w:val="0"/>
          <w:sz w:val="22"/>
          <w:szCs w:val="22"/>
        </w:rPr>
        <w:t>directly impacts the customers. As a Venue manager</w:t>
      </w:r>
      <w:r w:rsidR="00E565E5">
        <w:rPr>
          <w:rFonts w:asciiTheme="minorHAnsi" w:hAnsiTheme="minorHAnsi" w:cstheme="minorHAnsi"/>
          <w:b w:val="0"/>
          <w:bCs w:val="0"/>
          <w:sz w:val="22"/>
          <w:szCs w:val="22"/>
        </w:rPr>
        <w:t>,</w:t>
      </w:r>
      <w:r w:rsidR="0008776B">
        <w:rPr>
          <w:rFonts w:asciiTheme="minorHAnsi" w:hAnsiTheme="minorHAnsi" w:cstheme="minorHAnsi"/>
          <w:b w:val="0"/>
          <w:bCs w:val="0"/>
          <w:sz w:val="22"/>
          <w:szCs w:val="22"/>
        </w:rPr>
        <w:t xml:space="preserve"> it is important that all my bar staff are trained and understanding of </w:t>
      </w:r>
      <w:r w:rsidR="00ED7CCE">
        <w:rPr>
          <w:rFonts w:asciiTheme="minorHAnsi" w:hAnsiTheme="minorHAnsi" w:cstheme="minorHAnsi"/>
          <w:b w:val="0"/>
          <w:bCs w:val="0"/>
          <w:sz w:val="22"/>
          <w:szCs w:val="22"/>
        </w:rPr>
        <w:t xml:space="preserve">satisfactory customer service and providing </w:t>
      </w:r>
      <w:r w:rsidR="00E565E5">
        <w:rPr>
          <w:rFonts w:asciiTheme="minorHAnsi" w:hAnsiTheme="minorHAnsi" w:cstheme="minorHAnsi"/>
          <w:b w:val="0"/>
          <w:bCs w:val="0"/>
          <w:sz w:val="22"/>
          <w:szCs w:val="22"/>
        </w:rPr>
        <w:t xml:space="preserve">a </w:t>
      </w:r>
      <w:r w:rsidR="00ED7CCE">
        <w:rPr>
          <w:rFonts w:asciiTheme="minorHAnsi" w:hAnsiTheme="minorHAnsi" w:cstheme="minorHAnsi"/>
          <w:b w:val="0"/>
          <w:bCs w:val="0"/>
          <w:sz w:val="22"/>
          <w:szCs w:val="22"/>
        </w:rPr>
        <w:t>high standard</w:t>
      </w:r>
      <w:r w:rsidR="00E565E5">
        <w:rPr>
          <w:rFonts w:asciiTheme="minorHAnsi" w:hAnsiTheme="minorHAnsi" w:cstheme="minorHAnsi"/>
          <w:b w:val="0"/>
          <w:bCs w:val="0"/>
          <w:sz w:val="22"/>
          <w:szCs w:val="22"/>
        </w:rPr>
        <w:t xml:space="preserve"> service. This is provided with regular one to one, identifying training and progression</w:t>
      </w:r>
      <w:r w:rsidR="00A86343">
        <w:rPr>
          <w:rFonts w:asciiTheme="minorHAnsi" w:hAnsiTheme="minorHAnsi" w:cstheme="minorHAnsi"/>
          <w:b w:val="0"/>
          <w:bCs w:val="0"/>
          <w:sz w:val="22"/>
          <w:szCs w:val="22"/>
        </w:rPr>
        <w:t xml:space="preserve"> and</w:t>
      </w:r>
      <w:r w:rsidR="00E565E5">
        <w:rPr>
          <w:rFonts w:asciiTheme="minorHAnsi" w:hAnsiTheme="minorHAnsi" w:cstheme="minorHAnsi"/>
          <w:b w:val="0"/>
          <w:bCs w:val="0"/>
          <w:sz w:val="22"/>
          <w:szCs w:val="22"/>
        </w:rPr>
        <w:t xml:space="preserve"> </w:t>
      </w:r>
      <w:r w:rsidR="00AD4E85">
        <w:rPr>
          <w:rFonts w:asciiTheme="minorHAnsi" w:hAnsiTheme="minorHAnsi" w:cstheme="minorHAnsi"/>
          <w:b w:val="0"/>
          <w:bCs w:val="0"/>
          <w:sz w:val="22"/>
          <w:szCs w:val="22"/>
        </w:rPr>
        <w:t>ensuring a safe and diverse working environment</w:t>
      </w:r>
      <w:r w:rsidR="00A86343">
        <w:rPr>
          <w:rFonts w:asciiTheme="minorHAnsi" w:hAnsiTheme="minorHAnsi" w:cstheme="minorHAnsi"/>
          <w:b w:val="0"/>
          <w:bCs w:val="0"/>
          <w:sz w:val="22"/>
          <w:szCs w:val="22"/>
        </w:rPr>
        <w:t xml:space="preserve">, this attitude </w:t>
      </w:r>
      <w:r w:rsidR="00BE5972">
        <w:rPr>
          <w:rFonts w:asciiTheme="minorHAnsi" w:hAnsiTheme="minorHAnsi" w:cstheme="minorHAnsi"/>
          <w:b w:val="0"/>
          <w:bCs w:val="0"/>
          <w:sz w:val="22"/>
          <w:szCs w:val="22"/>
        </w:rPr>
        <w:t>reflects</w:t>
      </w:r>
      <w:r w:rsidR="00A86343">
        <w:rPr>
          <w:rFonts w:asciiTheme="minorHAnsi" w:hAnsiTheme="minorHAnsi" w:cstheme="minorHAnsi"/>
          <w:b w:val="0"/>
          <w:bCs w:val="0"/>
          <w:sz w:val="22"/>
          <w:szCs w:val="22"/>
        </w:rPr>
        <w:t xml:space="preserve"> on to the customer and a better service is provided.</w:t>
      </w:r>
    </w:p>
    <w:p w14:paraId="65F1F3DB" w14:textId="01BC9CB4" w:rsidR="00993C3F" w:rsidRDefault="00993C3F"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rPr>
      </w:pPr>
    </w:p>
    <w:p w14:paraId="66F2B6EB"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6DA0F50B"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4F23E316"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526C5EA6"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6B7461E5"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2A18ECD2"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1652D798"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55794D7D"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43B58B10"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17A35052"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798CE0AD" w14:textId="77777777" w:rsidR="004E0B09" w:rsidRDefault="004E0B09"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p>
    <w:p w14:paraId="3BD450C6" w14:textId="6F4D0A31" w:rsidR="0033759E" w:rsidRPr="00BE5972" w:rsidRDefault="0033759E" w:rsidP="00FE74EA">
      <w:pPr>
        <w:pStyle w:val="Heading1"/>
        <w:shd w:val="clear" w:color="auto" w:fill="FFFFFF"/>
        <w:spacing w:before="0" w:beforeAutospacing="0" w:after="0" w:afterAutospacing="0" w:line="288" w:lineRule="atLeast"/>
        <w:textAlignment w:val="baseline"/>
        <w:rPr>
          <w:rFonts w:asciiTheme="minorHAnsi" w:hAnsiTheme="minorHAnsi" w:cstheme="minorHAnsi"/>
          <w:b w:val="0"/>
          <w:bCs w:val="0"/>
          <w:sz w:val="22"/>
          <w:szCs w:val="22"/>
          <w:u w:val="single"/>
        </w:rPr>
      </w:pPr>
      <w:r w:rsidRPr="00BE5972">
        <w:rPr>
          <w:rFonts w:asciiTheme="minorHAnsi" w:hAnsiTheme="minorHAnsi" w:cstheme="minorHAnsi"/>
          <w:b w:val="0"/>
          <w:bCs w:val="0"/>
          <w:sz w:val="22"/>
          <w:szCs w:val="22"/>
          <w:u w:val="single"/>
        </w:rPr>
        <w:lastRenderedPageBreak/>
        <w:t>References</w:t>
      </w:r>
    </w:p>
    <w:p w14:paraId="7BEC7F03" w14:textId="77777777" w:rsidR="00C45900" w:rsidRPr="00F844AF" w:rsidRDefault="0096213F" w:rsidP="00F844AF">
      <w:pPr>
        <w:pStyle w:val="Heading1"/>
        <w:shd w:val="clear" w:color="auto" w:fill="FFFFFF"/>
        <w:spacing w:before="0" w:beforeAutospacing="0" w:after="0" w:afterAutospacing="0" w:line="0" w:lineRule="atLeast"/>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Briner,</w:t>
      </w:r>
      <w:r w:rsidR="0000363D" w:rsidRPr="00F844AF">
        <w:rPr>
          <w:rFonts w:asciiTheme="minorHAnsi" w:hAnsiTheme="minorHAnsi" w:cstheme="minorHAnsi"/>
          <w:b w:val="0"/>
          <w:bCs w:val="0"/>
          <w:sz w:val="22"/>
          <w:szCs w:val="22"/>
        </w:rPr>
        <w:t xml:space="preserve"> </w:t>
      </w:r>
      <w:r w:rsidRPr="00F844AF">
        <w:rPr>
          <w:rFonts w:asciiTheme="minorHAnsi" w:hAnsiTheme="minorHAnsi" w:cstheme="minorHAnsi"/>
          <w:b w:val="0"/>
          <w:bCs w:val="0"/>
          <w:sz w:val="22"/>
          <w:szCs w:val="22"/>
        </w:rPr>
        <w:t>R.</w:t>
      </w:r>
      <w:r w:rsidR="0000363D" w:rsidRPr="00F844AF">
        <w:rPr>
          <w:rFonts w:asciiTheme="minorHAnsi" w:hAnsiTheme="minorHAnsi" w:cstheme="minorHAnsi"/>
          <w:b w:val="0"/>
          <w:bCs w:val="0"/>
          <w:sz w:val="22"/>
          <w:szCs w:val="22"/>
        </w:rPr>
        <w:t xml:space="preserve"> (2019) </w:t>
      </w:r>
      <w:r w:rsidR="0000363D" w:rsidRPr="00F844AF">
        <w:rPr>
          <w:rFonts w:asciiTheme="minorHAnsi" w:hAnsiTheme="minorHAnsi" w:cstheme="minorHAnsi"/>
          <w:b w:val="0"/>
          <w:bCs w:val="0"/>
          <w:i/>
          <w:iCs/>
          <w:sz w:val="22"/>
          <w:szCs w:val="22"/>
        </w:rPr>
        <w:t xml:space="preserve">The </w:t>
      </w:r>
      <w:r w:rsidR="00AA53C5" w:rsidRPr="00F844AF">
        <w:rPr>
          <w:rFonts w:asciiTheme="minorHAnsi" w:hAnsiTheme="minorHAnsi" w:cstheme="minorHAnsi"/>
          <w:b w:val="0"/>
          <w:bCs w:val="0"/>
          <w:i/>
          <w:iCs/>
          <w:sz w:val="22"/>
          <w:szCs w:val="22"/>
        </w:rPr>
        <w:t>Basics</w:t>
      </w:r>
      <w:r w:rsidR="0000363D" w:rsidRPr="00F844AF">
        <w:rPr>
          <w:rFonts w:asciiTheme="minorHAnsi" w:hAnsiTheme="minorHAnsi" w:cstheme="minorHAnsi"/>
          <w:b w:val="0"/>
          <w:bCs w:val="0"/>
          <w:i/>
          <w:iCs/>
          <w:sz w:val="22"/>
          <w:szCs w:val="22"/>
        </w:rPr>
        <w:t xml:space="preserve"> of Evidence-Based Practice</w:t>
      </w:r>
      <w:r w:rsidR="000B1D47" w:rsidRPr="00F844AF">
        <w:rPr>
          <w:rFonts w:asciiTheme="minorHAnsi" w:hAnsiTheme="minorHAnsi" w:cstheme="minorHAnsi"/>
          <w:b w:val="0"/>
          <w:bCs w:val="0"/>
          <w:i/>
          <w:iCs/>
          <w:sz w:val="22"/>
          <w:szCs w:val="22"/>
        </w:rPr>
        <w:t xml:space="preserve">. </w:t>
      </w:r>
      <w:r w:rsidR="000B1D47" w:rsidRPr="00F844AF">
        <w:rPr>
          <w:rFonts w:asciiTheme="minorHAnsi" w:hAnsiTheme="minorHAnsi" w:cstheme="minorHAnsi"/>
          <w:b w:val="0"/>
          <w:bCs w:val="0"/>
          <w:sz w:val="22"/>
          <w:szCs w:val="22"/>
        </w:rPr>
        <w:t>Available at:</w:t>
      </w:r>
    </w:p>
    <w:p w14:paraId="77CCA100" w14:textId="55C10FC3" w:rsidR="0096213F" w:rsidRPr="00F844AF" w:rsidRDefault="00580E97" w:rsidP="00F844AF">
      <w:pPr>
        <w:pStyle w:val="Heading1"/>
        <w:shd w:val="clear" w:color="auto" w:fill="FFFFFF"/>
        <w:spacing w:before="0" w:beforeAutospacing="0" w:after="0" w:afterAutospacing="0" w:line="0" w:lineRule="atLeast"/>
        <w:ind w:left="720" w:firstLine="48"/>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h</w:t>
      </w:r>
      <w:r w:rsidR="00C45900" w:rsidRPr="00F844AF">
        <w:rPr>
          <w:rFonts w:asciiTheme="minorHAnsi" w:hAnsiTheme="minorHAnsi" w:cstheme="minorHAnsi"/>
          <w:b w:val="0"/>
          <w:bCs w:val="0"/>
          <w:sz w:val="22"/>
          <w:szCs w:val="22"/>
        </w:rPr>
        <w:t>ttps://www.cebma.org/wp-content/uploads/Briner-The-Basics-of-Evidence-Based-P</w:t>
      </w:r>
      <w:r w:rsidRPr="00F844AF">
        <w:rPr>
          <w:rFonts w:asciiTheme="minorHAnsi" w:hAnsiTheme="minorHAnsi" w:cstheme="minorHAnsi"/>
          <w:b w:val="0"/>
          <w:bCs w:val="0"/>
          <w:sz w:val="22"/>
          <w:szCs w:val="22"/>
        </w:rPr>
        <w:t>ractice.pdf</w:t>
      </w:r>
    </w:p>
    <w:p w14:paraId="7B2311B6" w14:textId="47DCBDB3" w:rsidR="00C45900" w:rsidRPr="00F844AF" w:rsidRDefault="00C45900"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Clark, S. (2015) </w:t>
      </w:r>
      <w:r w:rsidRPr="00F844AF">
        <w:rPr>
          <w:rFonts w:asciiTheme="minorHAnsi" w:hAnsiTheme="minorHAnsi" w:cstheme="minorHAnsi"/>
          <w:b w:val="0"/>
          <w:bCs w:val="0"/>
          <w:i/>
          <w:iCs/>
          <w:sz w:val="22"/>
          <w:szCs w:val="22"/>
        </w:rPr>
        <w:t xml:space="preserve">Ethical Decision-Making. </w:t>
      </w:r>
      <w:r w:rsidRPr="00F844AF">
        <w:rPr>
          <w:rFonts w:asciiTheme="minorHAnsi" w:hAnsiTheme="minorHAnsi" w:cstheme="minorHAnsi"/>
          <w:b w:val="0"/>
          <w:bCs w:val="0"/>
          <w:sz w:val="22"/>
          <w:szCs w:val="22"/>
        </w:rPr>
        <w:t>Available at: https://www.cipd.co.uk/Images/ethical-</w:t>
      </w:r>
      <w:r w:rsidRPr="00F844AF">
        <w:rPr>
          <w:rFonts w:asciiTheme="minorHAnsi" w:hAnsiTheme="minorHAnsi" w:cstheme="minorHAnsi"/>
          <w:b w:val="0"/>
          <w:bCs w:val="0"/>
          <w:sz w:val="22"/>
          <w:szCs w:val="22"/>
        </w:rPr>
        <w:tab/>
        <w:t>decision-making-2015-eight-perspectives-on-workplace-dilemmas_tcm18-9564.pdf</w:t>
      </w:r>
    </w:p>
    <w:p w14:paraId="4BA3B465" w14:textId="77777777" w:rsidR="00C45900" w:rsidRPr="00F844AF" w:rsidRDefault="00C45900" w:rsidP="00F844AF">
      <w:pPr>
        <w:pStyle w:val="Heading1"/>
        <w:shd w:val="clear" w:color="auto" w:fill="FFFFFF"/>
        <w:spacing w:before="0" w:beforeAutospacing="0" w:after="0" w:afterAutospacing="0" w:line="0" w:lineRule="atLeast"/>
        <w:rPr>
          <w:rFonts w:asciiTheme="minorHAnsi" w:hAnsiTheme="minorHAnsi" w:cstheme="minorHAnsi"/>
          <w:b w:val="0"/>
          <w:bCs w:val="0"/>
          <w:i/>
          <w:iCs/>
          <w:sz w:val="22"/>
          <w:szCs w:val="22"/>
        </w:rPr>
      </w:pPr>
      <w:r w:rsidRPr="00F844AF">
        <w:rPr>
          <w:rFonts w:asciiTheme="minorHAnsi" w:hAnsiTheme="minorHAnsi" w:cstheme="minorHAnsi"/>
          <w:b w:val="0"/>
          <w:bCs w:val="0"/>
          <w:sz w:val="22"/>
          <w:szCs w:val="22"/>
        </w:rPr>
        <w:t xml:space="preserve">Courtnell, J. (2022) </w:t>
      </w:r>
      <w:r w:rsidRPr="00F844AF">
        <w:rPr>
          <w:rFonts w:asciiTheme="minorHAnsi" w:hAnsiTheme="minorHAnsi" w:cstheme="minorHAnsi"/>
          <w:b w:val="0"/>
          <w:bCs w:val="0"/>
          <w:i/>
          <w:iCs/>
          <w:sz w:val="22"/>
          <w:szCs w:val="22"/>
        </w:rPr>
        <w:t xml:space="preserve">HR Best Practices: What are they And How You Can Implement Them. </w:t>
      </w:r>
    </w:p>
    <w:p w14:paraId="624C6FF7" w14:textId="54801D3F" w:rsidR="00C45900" w:rsidRPr="00F844AF" w:rsidRDefault="00C45900" w:rsidP="00F844AF">
      <w:pPr>
        <w:pStyle w:val="Heading1"/>
        <w:shd w:val="clear" w:color="auto" w:fill="FFFFFF"/>
        <w:spacing w:before="0" w:beforeAutospacing="0" w:after="0" w:afterAutospacing="0" w:line="0" w:lineRule="atLeast"/>
        <w:ind w:left="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Available at:</w:t>
      </w:r>
      <w:r w:rsidRPr="00F844AF">
        <w:rPr>
          <w:rFonts w:asciiTheme="minorHAnsi" w:eastAsiaTheme="minorEastAsia" w:hAnsiTheme="minorHAnsi" w:cstheme="minorBidi"/>
          <w:b w:val="0"/>
          <w:bCs w:val="0"/>
          <w:kern w:val="0"/>
          <w:sz w:val="22"/>
          <w:szCs w:val="22"/>
        </w:rPr>
        <w:t xml:space="preserve"> </w:t>
      </w:r>
      <w:r w:rsidRPr="00F844AF">
        <w:rPr>
          <w:rFonts w:asciiTheme="minorHAnsi" w:hAnsiTheme="minorHAnsi" w:cstheme="minorHAnsi"/>
          <w:b w:val="0"/>
          <w:bCs w:val="0"/>
          <w:sz w:val="22"/>
          <w:szCs w:val="22"/>
        </w:rPr>
        <w:t xml:space="preserve">https://www.process.st/hr-best-practices/#:~:text=HR%20best%20practice%20%231%3A%20Transparency%20Talk%20to%20your,area%20a%20lot%20of%20companies%20fall%20down%20on. </w:t>
      </w:r>
      <w:proofErr w:type="spellStart"/>
      <w:r w:rsidRPr="00F844AF">
        <w:rPr>
          <w:rFonts w:asciiTheme="minorHAnsi" w:hAnsiTheme="minorHAnsi" w:cstheme="minorHAnsi"/>
          <w:b w:val="0"/>
          <w:bCs w:val="0"/>
          <w:sz w:val="22"/>
          <w:szCs w:val="22"/>
        </w:rPr>
        <w:t>oftware</w:t>
      </w:r>
      <w:proofErr w:type="spellEnd"/>
    </w:p>
    <w:p w14:paraId="1B5AF996" w14:textId="77777777" w:rsidR="00C45900" w:rsidRPr="00F844AF" w:rsidRDefault="002C0EF3"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Fletcher, E. (2018) </w:t>
      </w:r>
      <w:r w:rsidR="00C17C94" w:rsidRPr="00F844AF">
        <w:rPr>
          <w:rFonts w:asciiTheme="minorHAnsi" w:hAnsiTheme="minorHAnsi" w:cstheme="minorHAnsi"/>
          <w:b w:val="0"/>
          <w:bCs w:val="0"/>
          <w:i/>
          <w:iCs/>
          <w:sz w:val="22"/>
          <w:szCs w:val="22"/>
        </w:rPr>
        <w:t>Why should you adopt an open working culture in the age of the individual?</w:t>
      </w:r>
      <w:r w:rsidR="00C17C94" w:rsidRPr="00F844AF">
        <w:rPr>
          <w:rFonts w:asciiTheme="minorHAnsi" w:hAnsiTheme="minorHAnsi" w:cstheme="minorHAnsi"/>
          <w:b w:val="0"/>
          <w:bCs w:val="0"/>
          <w:sz w:val="22"/>
          <w:szCs w:val="22"/>
        </w:rPr>
        <w:t xml:space="preserve"> </w:t>
      </w:r>
    </w:p>
    <w:p w14:paraId="19DD1BCC" w14:textId="7DA97C1E" w:rsidR="00580E97" w:rsidRPr="00F844AF" w:rsidRDefault="00C17C94" w:rsidP="00F844AF">
      <w:pPr>
        <w:pStyle w:val="Heading1"/>
        <w:shd w:val="clear" w:color="auto" w:fill="FFFFFF"/>
        <w:spacing w:before="0" w:beforeAutospacing="0" w:after="0" w:afterAutospacing="0" w:line="0" w:lineRule="atLeast"/>
        <w:ind w:left="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Available at: </w:t>
      </w:r>
      <w:r w:rsidR="00C45900" w:rsidRPr="00F844AF">
        <w:rPr>
          <w:rFonts w:asciiTheme="minorHAnsi" w:hAnsiTheme="minorHAnsi" w:cstheme="minorHAnsi"/>
          <w:b w:val="0"/>
          <w:bCs w:val="0"/>
          <w:sz w:val="22"/>
          <w:szCs w:val="22"/>
        </w:rPr>
        <w:t>http://elitebusinessmagazine.co.uk/people/item/why-should-you-adopt-an-open-working-culture-in-the-age-of-the-individual</w:t>
      </w:r>
    </w:p>
    <w:p w14:paraId="3EB8CD28" w14:textId="77777777" w:rsidR="00C45900" w:rsidRPr="00F844AF" w:rsidRDefault="00C45900"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Fournier, D. (2020) </w:t>
      </w:r>
      <w:r w:rsidRPr="00F844AF">
        <w:rPr>
          <w:rFonts w:asciiTheme="minorHAnsi" w:hAnsiTheme="minorHAnsi" w:cstheme="minorHAnsi"/>
          <w:b w:val="0"/>
          <w:bCs w:val="0"/>
          <w:i/>
          <w:iCs/>
          <w:sz w:val="22"/>
          <w:szCs w:val="22"/>
        </w:rPr>
        <w:t xml:space="preserve">Social Media’s Impact on the HR Industry. </w:t>
      </w:r>
      <w:r w:rsidRPr="00F844AF">
        <w:rPr>
          <w:rFonts w:asciiTheme="minorHAnsi" w:hAnsiTheme="minorHAnsi" w:cstheme="minorHAnsi"/>
          <w:b w:val="0"/>
          <w:bCs w:val="0"/>
          <w:sz w:val="22"/>
          <w:szCs w:val="22"/>
        </w:rPr>
        <w:t>Available at:</w:t>
      </w:r>
    </w:p>
    <w:p w14:paraId="52A340BC" w14:textId="4C0B606C" w:rsidR="00C45900" w:rsidRPr="00F844AF" w:rsidRDefault="00C45900" w:rsidP="00F844AF">
      <w:pPr>
        <w:pStyle w:val="Heading1"/>
        <w:shd w:val="clear" w:color="auto" w:fill="FFFFFF"/>
        <w:spacing w:before="0" w:beforeAutospacing="0" w:after="0" w:afterAutospacing="0" w:line="0" w:lineRule="atLeast"/>
        <w:ind w:left="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https://www.sitepronews.com/2020/03/10/social-medias-impact-on-the-hr-industry/#:~:text=%20Social%20Media%E2%80%99s%20Impact%20on%20the%20HR%20Industry,that%20makes%20it%20easier%20to%20communicate...%20More%20</w:t>
      </w:r>
    </w:p>
    <w:p w14:paraId="67AB0E94" w14:textId="77777777" w:rsidR="00C45900" w:rsidRPr="00F844AF" w:rsidRDefault="00C45900"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Gifford, J (2016) </w:t>
      </w:r>
      <w:r w:rsidRPr="00F844AF">
        <w:rPr>
          <w:rFonts w:asciiTheme="minorHAnsi" w:hAnsiTheme="minorHAnsi" w:cstheme="minorHAnsi"/>
          <w:b w:val="0"/>
          <w:bCs w:val="0"/>
          <w:i/>
          <w:iCs/>
          <w:sz w:val="22"/>
          <w:szCs w:val="22"/>
        </w:rPr>
        <w:t xml:space="preserve">In Search of the Best Available Evidence. </w:t>
      </w:r>
      <w:r w:rsidRPr="00F844AF">
        <w:rPr>
          <w:rFonts w:asciiTheme="minorHAnsi" w:hAnsiTheme="minorHAnsi" w:cstheme="minorHAnsi"/>
          <w:b w:val="0"/>
          <w:bCs w:val="0"/>
          <w:sz w:val="22"/>
          <w:szCs w:val="22"/>
        </w:rPr>
        <w:t xml:space="preserve">Available at: </w:t>
      </w:r>
    </w:p>
    <w:p w14:paraId="05F323BF" w14:textId="7B613817" w:rsidR="00C45900" w:rsidRPr="00F844AF" w:rsidRDefault="00C45900" w:rsidP="00F844AF">
      <w:pPr>
        <w:pStyle w:val="Heading1"/>
        <w:shd w:val="clear" w:color="auto" w:fill="FFFFFF"/>
        <w:spacing w:before="0" w:beforeAutospacing="0" w:after="0" w:afterAutospacing="0" w:line="0" w:lineRule="atLeast"/>
        <w:ind w:firstLine="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https://www.cipd.co.uk/Images/in-search-of-the-best-available-evidence_tcm18-16904.pdf</w:t>
      </w:r>
    </w:p>
    <w:p w14:paraId="3DEA8D6A" w14:textId="77777777" w:rsidR="00C45900" w:rsidRPr="00F844AF" w:rsidRDefault="00C45900"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i/>
          <w:iCs/>
          <w:sz w:val="22"/>
          <w:szCs w:val="22"/>
        </w:rPr>
        <w:t xml:space="preserve">HR’s Role </w:t>
      </w:r>
      <w:proofErr w:type="gramStart"/>
      <w:r w:rsidRPr="00F844AF">
        <w:rPr>
          <w:rFonts w:asciiTheme="minorHAnsi" w:hAnsiTheme="minorHAnsi" w:cstheme="minorHAnsi"/>
          <w:b w:val="0"/>
          <w:bCs w:val="0"/>
          <w:i/>
          <w:iCs/>
          <w:sz w:val="22"/>
          <w:szCs w:val="22"/>
        </w:rPr>
        <w:t>In</w:t>
      </w:r>
      <w:proofErr w:type="gramEnd"/>
      <w:r w:rsidRPr="00F844AF">
        <w:rPr>
          <w:rFonts w:asciiTheme="minorHAnsi" w:hAnsiTheme="minorHAnsi" w:cstheme="minorHAnsi"/>
          <w:b w:val="0"/>
          <w:bCs w:val="0"/>
          <w:i/>
          <w:iCs/>
          <w:sz w:val="22"/>
          <w:szCs w:val="22"/>
        </w:rPr>
        <w:t xml:space="preserve"> Employee Engagement: The Essential Guide! </w:t>
      </w:r>
      <w:r w:rsidRPr="00F844AF">
        <w:rPr>
          <w:rFonts w:asciiTheme="minorHAnsi" w:hAnsiTheme="minorHAnsi" w:cstheme="minorHAnsi"/>
          <w:b w:val="0"/>
          <w:bCs w:val="0"/>
          <w:sz w:val="22"/>
          <w:szCs w:val="22"/>
        </w:rPr>
        <w:t>(2019) Available at:</w:t>
      </w:r>
    </w:p>
    <w:p w14:paraId="45869507" w14:textId="09213D99" w:rsidR="00C45900" w:rsidRPr="00F844AF" w:rsidRDefault="00C45900" w:rsidP="00F844AF">
      <w:pPr>
        <w:pStyle w:val="Heading1"/>
        <w:shd w:val="clear" w:color="auto" w:fill="FFFFFF"/>
        <w:spacing w:before="0" w:beforeAutospacing="0" w:after="0" w:afterAutospacing="0" w:line="0" w:lineRule="atLeast"/>
        <w:ind w:left="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https://www.myhubintranet.com/employee-engagement-hr/#:~:text=One%20important%20way%20that%20HR%20can%20facilitate%20employee,company%20culture%20can%20be%20achieved%20on%20two%20levels.</w:t>
      </w:r>
    </w:p>
    <w:p w14:paraId="0146DD19" w14:textId="77777777" w:rsidR="00C45900" w:rsidRPr="00F844AF" w:rsidRDefault="00C17C94" w:rsidP="00F844AF">
      <w:pPr>
        <w:pStyle w:val="Heading1"/>
        <w:shd w:val="clear" w:color="auto" w:fill="FFFFFF"/>
        <w:spacing w:before="0" w:beforeAutospacing="0" w:after="0" w:afterAutospacing="0" w:line="0" w:lineRule="atLeast"/>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Jameson</w:t>
      </w:r>
      <w:r w:rsidR="0050674F" w:rsidRPr="00F844AF">
        <w:rPr>
          <w:rFonts w:asciiTheme="minorHAnsi" w:hAnsiTheme="minorHAnsi" w:cstheme="minorHAnsi"/>
          <w:b w:val="0"/>
          <w:bCs w:val="0"/>
          <w:sz w:val="22"/>
          <w:szCs w:val="22"/>
        </w:rPr>
        <w:t xml:space="preserve">, L. (2015) </w:t>
      </w:r>
      <w:r w:rsidR="0050674F" w:rsidRPr="00F844AF">
        <w:rPr>
          <w:rFonts w:asciiTheme="minorHAnsi" w:hAnsiTheme="minorHAnsi" w:cstheme="minorHAnsi"/>
          <w:b w:val="0"/>
          <w:bCs w:val="0"/>
          <w:i/>
          <w:iCs/>
          <w:sz w:val="22"/>
          <w:szCs w:val="22"/>
        </w:rPr>
        <w:t>Why an open culture could be the key to business success</w:t>
      </w:r>
      <w:r w:rsidR="0050674F" w:rsidRPr="00F844AF">
        <w:rPr>
          <w:rFonts w:asciiTheme="minorHAnsi" w:hAnsiTheme="minorHAnsi" w:cstheme="minorHAnsi"/>
          <w:b w:val="0"/>
          <w:bCs w:val="0"/>
          <w:i/>
          <w:iCs/>
          <w:sz w:val="22"/>
          <w:szCs w:val="22"/>
        </w:rPr>
        <w:t>.</w:t>
      </w:r>
      <w:r w:rsidR="0050674F" w:rsidRPr="00F844AF">
        <w:rPr>
          <w:rFonts w:asciiTheme="minorHAnsi" w:hAnsiTheme="minorHAnsi" w:cstheme="minorHAnsi"/>
          <w:b w:val="0"/>
          <w:bCs w:val="0"/>
          <w:sz w:val="22"/>
          <w:szCs w:val="22"/>
        </w:rPr>
        <w:t xml:space="preserve"> Available at:</w:t>
      </w:r>
      <w:r w:rsidR="00F11D8D" w:rsidRPr="00F844AF">
        <w:rPr>
          <w:rFonts w:asciiTheme="minorHAnsi" w:hAnsiTheme="minorHAnsi" w:cstheme="minorHAnsi"/>
          <w:b w:val="0"/>
          <w:bCs w:val="0"/>
          <w:sz w:val="22"/>
          <w:szCs w:val="22"/>
        </w:rPr>
        <w:t xml:space="preserve"> </w:t>
      </w:r>
    </w:p>
    <w:p w14:paraId="0F23D571" w14:textId="1A664B16" w:rsidR="0050674F" w:rsidRPr="00F844AF" w:rsidRDefault="00F844AF" w:rsidP="00F844AF">
      <w:pPr>
        <w:pStyle w:val="Heading1"/>
        <w:shd w:val="clear" w:color="auto" w:fill="FFFFFF"/>
        <w:spacing w:before="0" w:beforeAutospacing="0" w:after="0" w:afterAutospacing="0" w:line="0" w:lineRule="atLeast"/>
        <w:ind w:left="720"/>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https://www.theguardian.com/women-in-leadership/2015/oct/06/why-an-open-culture-could-be-the-key-to-business-success</w:t>
      </w:r>
    </w:p>
    <w:p w14:paraId="17060FDE" w14:textId="77777777" w:rsidR="00F844AF" w:rsidRPr="00F844AF" w:rsidRDefault="00F844AF"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proofErr w:type="spellStart"/>
      <w:r w:rsidRPr="00F844AF">
        <w:rPr>
          <w:rFonts w:asciiTheme="minorHAnsi" w:hAnsiTheme="minorHAnsi" w:cstheme="minorHAnsi"/>
          <w:b w:val="0"/>
          <w:bCs w:val="0"/>
          <w:sz w:val="22"/>
          <w:szCs w:val="22"/>
        </w:rPr>
        <w:t>Mohdzaini</w:t>
      </w:r>
      <w:proofErr w:type="spellEnd"/>
      <w:r w:rsidRPr="00F844AF">
        <w:rPr>
          <w:rFonts w:asciiTheme="minorHAnsi" w:hAnsiTheme="minorHAnsi" w:cstheme="minorHAnsi"/>
          <w:b w:val="0"/>
          <w:bCs w:val="0"/>
          <w:sz w:val="22"/>
          <w:szCs w:val="22"/>
        </w:rPr>
        <w:t xml:space="preserve">, H. (2021) </w:t>
      </w:r>
      <w:r w:rsidRPr="00F844AF">
        <w:rPr>
          <w:rFonts w:asciiTheme="minorHAnsi" w:hAnsiTheme="minorHAnsi" w:cstheme="minorHAnsi"/>
          <w:b w:val="0"/>
          <w:bCs w:val="0"/>
          <w:i/>
          <w:iCs/>
          <w:sz w:val="22"/>
          <w:szCs w:val="22"/>
        </w:rPr>
        <w:t xml:space="preserve">People Analytics. </w:t>
      </w:r>
      <w:r w:rsidRPr="00F844AF">
        <w:rPr>
          <w:rFonts w:asciiTheme="minorHAnsi" w:hAnsiTheme="minorHAnsi" w:cstheme="minorHAnsi"/>
          <w:b w:val="0"/>
          <w:bCs w:val="0"/>
          <w:sz w:val="22"/>
          <w:szCs w:val="22"/>
        </w:rPr>
        <w:t>Available at:</w:t>
      </w:r>
    </w:p>
    <w:p w14:paraId="1E123484" w14:textId="731CCB60" w:rsidR="00F844AF" w:rsidRPr="00F844AF" w:rsidRDefault="00F844AF" w:rsidP="00F844AF">
      <w:pPr>
        <w:pStyle w:val="Heading1"/>
        <w:shd w:val="clear" w:color="auto" w:fill="FFFFFF"/>
        <w:spacing w:before="0" w:beforeAutospacing="0" w:after="0" w:afterAutospacing="0" w:line="0" w:lineRule="atLeast"/>
        <w:ind w:firstLine="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https://www.cipd.co.uk/knowledge/strategy/analytics/factsheet#7738</w:t>
      </w:r>
    </w:p>
    <w:p w14:paraId="7AA3776B" w14:textId="00858A2B" w:rsidR="00C45900" w:rsidRPr="00F844AF" w:rsidRDefault="00B7429C"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Smith, N (2015) </w:t>
      </w:r>
      <w:r w:rsidR="00451DC4" w:rsidRPr="00F844AF">
        <w:rPr>
          <w:rFonts w:asciiTheme="minorHAnsi" w:hAnsiTheme="minorHAnsi" w:cstheme="minorHAnsi"/>
          <w:b w:val="0"/>
          <w:bCs w:val="0"/>
          <w:i/>
          <w:iCs/>
          <w:sz w:val="22"/>
          <w:szCs w:val="22"/>
        </w:rPr>
        <w:t>The essential role of HR in employees’ engagement and commitment</w:t>
      </w:r>
      <w:r w:rsidR="00451DC4" w:rsidRPr="00F844AF">
        <w:rPr>
          <w:rFonts w:asciiTheme="minorHAnsi" w:hAnsiTheme="minorHAnsi" w:cstheme="minorHAnsi"/>
          <w:b w:val="0"/>
          <w:bCs w:val="0"/>
          <w:i/>
          <w:iCs/>
          <w:sz w:val="22"/>
          <w:szCs w:val="22"/>
        </w:rPr>
        <w:t>.</w:t>
      </w:r>
      <w:r w:rsidR="00451DC4" w:rsidRPr="00F844AF">
        <w:rPr>
          <w:rFonts w:asciiTheme="minorHAnsi" w:hAnsiTheme="minorHAnsi" w:cstheme="minorHAnsi"/>
          <w:b w:val="0"/>
          <w:bCs w:val="0"/>
          <w:sz w:val="22"/>
          <w:szCs w:val="22"/>
        </w:rPr>
        <w:t xml:space="preserve"> Available at:  </w:t>
      </w:r>
    </w:p>
    <w:p w14:paraId="4AFA1474" w14:textId="34B41305" w:rsidR="00C52C79" w:rsidRPr="00F844AF" w:rsidRDefault="00C45900" w:rsidP="00F844AF">
      <w:pPr>
        <w:pStyle w:val="Heading1"/>
        <w:shd w:val="clear" w:color="auto" w:fill="FFFFFF"/>
        <w:spacing w:before="0" w:beforeAutospacing="0" w:after="0" w:afterAutospacing="0" w:line="0" w:lineRule="atLeast"/>
        <w:ind w:left="720"/>
        <w:textAlignment w:val="baseline"/>
        <w:rPr>
          <w:rFonts w:ascii="Lato" w:hAnsi="Lato"/>
          <w:b w:val="0"/>
          <w:bCs w:val="0"/>
        </w:rPr>
      </w:pPr>
      <w:r w:rsidRPr="00F844AF">
        <w:rPr>
          <w:rFonts w:asciiTheme="minorHAnsi" w:hAnsiTheme="minorHAnsi" w:cstheme="minorHAnsi"/>
          <w:b w:val="0"/>
          <w:bCs w:val="0"/>
          <w:sz w:val="22"/>
          <w:szCs w:val="22"/>
        </w:rPr>
        <w:t>https://www.hrzone.com/engage/employees/the-essential-role-of-hr-in-employees-</w:t>
      </w:r>
      <w:r w:rsidR="00451DC4" w:rsidRPr="00F844AF">
        <w:rPr>
          <w:rFonts w:asciiTheme="minorHAnsi" w:hAnsiTheme="minorHAnsi" w:cstheme="minorHAnsi"/>
          <w:b w:val="0"/>
          <w:bCs w:val="0"/>
          <w:sz w:val="22"/>
          <w:szCs w:val="22"/>
        </w:rPr>
        <w:t>engagement-and-commitment</w:t>
      </w:r>
    </w:p>
    <w:p w14:paraId="49EB1634" w14:textId="77777777" w:rsidR="00C45900" w:rsidRPr="00F844AF" w:rsidRDefault="008008E1" w:rsidP="00F844AF">
      <w:pPr>
        <w:pStyle w:val="Heading1"/>
        <w:shd w:val="clear" w:color="auto" w:fill="FFFFFF"/>
        <w:spacing w:before="0" w:beforeAutospacing="0" w:after="0" w:afterAutospacing="0" w:line="0" w:lineRule="atLeast"/>
        <w:rPr>
          <w:rFonts w:asciiTheme="minorHAnsi" w:hAnsiTheme="minorHAnsi" w:cstheme="minorHAnsi"/>
          <w:b w:val="0"/>
          <w:bCs w:val="0"/>
          <w:sz w:val="22"/>
          <w:szCs w:val="22"/>
        </w:rPr>
      </w:pPr>
      <w:r w:rsidRPr="00F844AF">
        <w:rPr>
          <w:rFonts w:asciiTheme="minorHAnsi" w:hAnsiTheme="minorHAnsi" w:cstheme="minorHAnsi"/>
          <w:b w:val="0"/>
          <w:bCs w:val="0"/>
          <w:i/>
          <w:iCs/>
          <w:sz w:val="22"/>
          <w:szCs w:val="22"/>
        </w:rPr>
        <w:t xml:space="preserve">The Essential Guide to Evidence-Bases Practice – 2022 </w:t>
      </w:r>
      <w:r w:rsidRPr="00F844AF">
        <w:rPr>
          <w:rFonts w:asciiTheme="minorHAnsi" w:hAnsiTheme="minorHAnsi" w:cstheme="minorHAnsi"/>
          <w:b w:val="0"/>
          <w:bCs w:val="0"/>
          <w:sz w:val="22"/>
          <w:szCs w:val="22"/>
        </w:rPr>
        <w:t>(2022) Available at:</w:t>
      </w:r>
      <w:r w:rsidR="00E0540B" w:rsidRPr="00F844AF">
        <w:rPr>
          <w:rFonts w:asciiTheme="minorHAnsi" w:hAnsiTheme="minorHAnsi" w:cstheme="minorHAnsi"/>
          <w:b w:val="0"/>
          <w:bCs w:val="0"/>
          <w:sz w:val="22"/>
          <w:szCs w:val="22"/>
        </w:rPr>
        <w:t xml:space="preserve"> </w:t>
      </w:r>
    </w:p>
    <w:p w14:paraId="221059B7" w14:textId="7CAF846A" w:rsidR="007769C9" w:rsidRPr="00F844AF" w:rsidRDefault="00C45900" w:rsidP="00F844AF">
      <w:pPr>
        <w:pStyle w:val="Heading1"/>
        <w:shd w:val="clear" w:color="auto" w:fill="FFFFFF"/>
        <w:spacing w:before="0" w:beforeAutospacing="0" w:after="0" w:afterAutospacing="0" w:line="0" w:lineRule="atLeast"/>
        <w:ind w:firstLine="720"/>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https://oxford-review.com/evidence-based-practice-essential-guide/#tab-con-9</w:t>
      </w:r>
    </w:p>
    <w:p w14:paraId="37022F69" w14:textId="77777777" w:rsidR="00C45900" w:rsidRPr="00F844AF" w:rsidRDefault="00C45900" w:rsidP="00F844AF">
      <w:pPr>
        <w:pStyle w:val="Heading1"/>
        <w:shd w:val="clear" w:color="auto" w:fill="FFFFFF"/>
        <w:spacing w:before="0" w:beforeAutospacing="0" w:after="0" w:afterAutospacing="0" w:line="0" w:lineRule="atLeast"/>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 xml:space="preserve">Young, J. (2022) </w:t>
      </w:r>
      <w:r w:rsidRPr="00F844AF">
        <w:rPr>
          <w:rFonts w:asciiTheme="minorHAnsi" w:hAnsiTheme="minorHAnsi" w:cstheme="minorHAnsi"/>
          <w:b w:val="0"/>
          <w:bCs w:val="0"/>
          <w:i/>
          <w:iCs/>
          <w:sz w:val="22"/>
          <w:szCs w:val="22"/>
        </w:rPr>
        <w:t xml:space="preserve">Evidence-based practice for effective decision making. </w:t>
      </w:r>
      <w:r w:rsidRPr="00F844AF">
        <w:rPr>
          <w:rFonts w:asciiTheme="minorHAnsi" w:hAnsiTheme="minorHAnsi" w:cstheme="minorHAnsi"/>
          <w:b w:val="0"/>
          <w:bCs w:val="0"/>
          <w:sz w:val="22"/>
          <w:szCs w:val="22"/>
        </w:rPr>
        <w:t xml:space="preserve">Available at: </w:t>
      </w:r>
    </w:p>
    <w:p w14:paraId="69E1AD67" w14:textId="47A5F373" w:rsidR="00C45900" w:rsidRPr="00F844AF" w:rsidRDefault="00C45900" w:rsidP="00F844AF">
      <w:pPr>
        <w:pStyle w:val="Heading1"/>
        <w:shd w:val="clear" w:color="auto" w:fill="FFFFFF"/>
        <w:spacing w:before="0" w:beforeAutospacing="0" w:after="0" w:afterAutospacing="0" w:line="0" w:lineRule="atLeast"/>
        <w:ind w:left="720"/>
        <w:textAlignment w:val="baseline"/>
        <w:rPr>
          <w:rFonts w:asciiTheme="minorHAnsi" w:hAnsiTheme="minorHAnsi" w:cstheme="minorHAnsi"/>
          <w:b w:val="0"/>
          <w:bCs w:val="0"/>
          <w:sz w:val="22"/>
          <w:szCs w:val="22"/>
        </w:rPr>
      </w:pPr>
      <w:r w:rsidRPr="00F844AF">
        <w:rPr>
          <w:rFonts w:asciiTheme="minorHAnsi" w:hAnsiTheme="minorHAnsi" w:cstheme="minorHAnsi"/>
          <w:b w:val="0"/>
          <w:bCs w:val="0"/>
          <w:sz w:val="22"/>
          <w:szCs w:val="22"/>
        </w:rPr>
        <w:t>https://www.cipd.co.uk/knowledge/strategy/analytics/evidence-based-practice-factsheet#54294</w:t>
      </w:r>
    </w:p>
    <w:p w14:paraId="4B74CAF9" w14:textId="6DC1E1D1" w:rsidR="00C45900" w:rsidRDefault="00C45900"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4201101A" w14:textId="3DD394FB"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79072B5C" w14:textId="231761E2"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5312DF83" w14:textId="16157836"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50B17E5E" w14:textId="4449B251"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5A4AA2EB" w14:textId="7C58F4DF"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7BB7179A" w14:textId="3A11743E"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4AA54DC2" w14:textId="42A4E025"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4A37CF05" w14:textId="5A0DDC04"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60BE6031" w14:textId="027D105F"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12E9B474" w14:textId="2ABC7281" w:rsidR="006415BB" w:rsidRDefault="006415BB" w:rsidP="00057E4C">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p>
    <w:p w14:paraId="153844DC" w14:textId="7E24F9EA" w:rsidR="006415BB" w:rsidRDefault="006415BB"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lastRenderedPageBreak/>
        <w:t>Assignment 2</w:t>
      </w:r>
    </w:p>
    <w:p w14:paraId="69A74249" w14:textId="181C7E40" w:rsidR="00D8524A" w:rsidRDefault="00645904"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sidRPr="00645904">
        <w:rPr>
          <w:rFonts w:asciiTheme="minorHAnsi" w:hAnsiTheme="minorHAnsi" w:cstheme="minorHAnsi"/>
          <w:b w:val="0"/>
          <w:bCs w:val="0"/>
          <w:color w:val="444444"/>
          <w:sz w:val="22"/>
          <w:szCs w:val="22"/>
        </w:rPr>
        <w:drawing>
          <wp:inline distT="0" distB="0" distL="0" distR="0" wp14:anchorId="654A2CAE" wp14:editId="2CEEF5B4">
            <wp:extent cx="5752292" cy="2067560"/>
            <wp:effectExtent l="0" t="0" r="1270" b="8890"/>
            <wp:docPr id="14" name="Picture 1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medium confidence"/>
                    <pic:cNvPicPr/>
                  </pic:nvPicPr>
                  <pic:blipFill>
                    <a:blip r:embed="rId16"/>
                    <a:stretch>
                      <a:fillRect/>
                    </a:stretch>
                  </pic:blipFill>
                  <pic:spPr>
                    <a:xfrm>
                      <a:off x="0" y="0"/>
                      <a:ext cx="5757771" cy="2069529"/>
                    </a:xfrm>
                    <a:prstGeom prst="rect">
                      <a:avLst/>
                    </a:prstGeom>
                  </pic:spPr>
                </pic:pic>
              </a:graphicData>
            </a:graphic>
          </wp:inline>
        </w:drawing>
      </w:r>
    </w:p>
    <w:p w14:paraId="6F179FC8" w14:textId="473379D0" w:rsidR="00645904" w:rsidRDefault="008B0936"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sidRPr="008B0936">
        <w:rPr>
          <w:rFonts w:asciiTheme="minorHAnsi" w:hAnsiTheme="minorHAnsi" w:cstheme="minorHAnsi"/>
          <w:b w:val="0"/>
          <w:bCs w:val="0"/>
          <w:color w:val="444444"/>
          <w:sz w:val="22"/>
          <w:szCs w:val="22"/>
        </w:rPr>
        <w:drawing>
          <wp:inline distT="0" distB="0" distL="0" distR="0" wp14:anchorId="7E778247" wp14:editId="28C275F1">
            <wp:extent cx="5731510" cy="2061845"/>
            <wp:effectExtent l="0" t="0" r="254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17"/>
                    <a:stretch>
                      <a:fillRect/>
                    </a:stretch>
                  </pic:blipFill>
                  <pic:spPr>
                    <a:xfrm>
                      <a:off x="0" y="0"/>
                      <a:ext cx="5731510" cy="2061845"/>
                    </a:xfrm>
                    <a:prstGeom prst="rect">
                      <a:avLst/>
                    </a:prstGeom>
                  </pic:spPr>
                </pic:pic>
              </a:graphicData>
            </a:graphic>
          </wp:inline>
        </w:drawing>
      </w:r>
    </w:p>
    <w:p w14:paraId="1CD5038C" w14:textId="1725C8B6" w:rsidR="008B0936" w:rsidRDefault="008055B1"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sidRPr="008055B1">
        <w:rPr>
          <w:rFonts w:asciiTheme="minorHAnsi" w:hAnsiTheme="minorHAnsi" w:cstheme="minorHAnsi"/>
          <w:b w:val="0"/>
          <w:bCs w:val="0"/>
          <w:color w:val="444444"/>
          <w:sz w:val="22"/>
          <w:szCs w:val="22"/>
        </w:rPr>
        <w:drawing>
          <wp:inline distT="0" distB="0" distL="0" distR="0" wp14:anchorId="7779C1F6" wp14:editId="46F82BEB">
            <wp:extent cx="5731510" cy="2040255"/>
            <wp:effectExtent l="0" t="0" r="254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8"/>
                    <a:stretch>
                      <a:fillRect/>
                    </a:stretch>
                  </pic:blipFill>
                  <pic:spPr>
                    <a:xfrm>
                      <a:off x="0" y="0"/>
                      <a:ext cx="5731510" cy="2040255"/>
                    </a:xfrm>
                    <a:prstGeom prst="rect">
                      <a:avLst/>
                    </a:prstGeom>
                  </pic:spPr>
                </pic:pic>
              </a:graphicData>
            </a:graphic>
          </wp:inline>
        </w:drawing>
      </w:r>
    </w:p>
    <w:p w14:paraId="2B4613AF" w14:textId="542C2568" w:rsidR="00D8524A" w:rsidRDefault="00593CE0"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Review of trends and </w:t>
      </w:r>
      <w:r w:rsidR="00411018">
        <w:rPr>
          <w:rFonts w:asciiTheme="minorHAnsi" w:hAnsiTheme="minorHAnsi" w:cstheme="minorHAnsi"/>
          <w:b w:val="0"/>
          <w:bCs w:val="0"/>
          <w:color w:val="444444"/>
          <w:sz w:val="22"/>
          <w:szCs w:val="22"/>
        </w:rPr>
        <w:t xml:space="preserve">themes that are shown through the data analysed </w:t>
      </w:r>
      <w:r w:rsidR="003C538D">
        <w:rPr>
          <w:rFonts w:asciiTheme="minorHAnsi" w:hAnsiTheme="minorHAnsi" w:cstheme="minorHAnsi"/>
          <w:b w:val="0"/>
          <w:bCs w:val="0"/>
          <w:color w:val="444444"/>
          <w:sz w:val="22"/>
          <w:szCs w:val="22"/>
        </w:rPr>
        <w:t xml:space="preserve">from a mini survey carried out </w:t>
      </w:r>
      <w:r w:rsidR="00CE0F3C">
        <w:rPr>
          <w:rFonts w:asciiTheme="minorHAnsi" w:hAnsiTheme="minorHAnsi" w:cstheme="minorHAnsi"/>
          <w:b w:val="0"/>
          <w:bCs w:val="0"/>
          <w:color w:val="444444"/>
          <w:sz w:val="22"/>
          <w:szCs w:val="22"/>
        </w:rPr>
        <w:t>in three departments: Research and Design, Administration and Marketing.</w:t>
      </w:r>
    </w:p>
    <w:p w14:paraId="5987A5C9" w14:textId="77777777" w:rsidR="00256347" w:rsidRDefault="00256347"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3CA3DF46" w14:textId="52030946" w:rsidR="00CE0F3C" w:rsidRDefault="007E7749"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Research and Design and Administration show a similar ‘</w:t>
      </w:r>
      <w:proofErr w:type="gramStart"/>
      <w:r>
        <w:rPr>
          <w:rFonts w:asciiTheme="minorHAnsi" w:hAnsiTheme="minorHAnsi" w:cstheme="minorHAnsi"/>
          <w:b w:val="0"/>
          <w:bCs w:val="0"/>
          <w:color w:val="444444"/>
          <w:sz w:val="22"/>
          <w:szCs w:val="22"/>
        </w:rPr>
        <w:t>Non-Participant</w:t>
      </w:r>
      <w:proofErr w:type="gramEnd"/>
      <w:r>
        <w:rPr>
          <w:rFonts w:asciiTheme="minorHAnsi" w:hAnsiTheme="minorHAnsi" w:cstheme="minorHAnsi"/>
          <w:b w:val="0"/>
          <w:bCs w:val="0"/>
          <w:color w:val="444444"/>
          <w:sz w:val="22"/>
          <w:szCs w:val="22"/>
        </w:rPr>
        <w:t xml:space="preserve">’ rate </w:t>
      </w:r>
      <w:proofErr w:type="spellStart"/>
      <w:r>
        <w:rPr>
          <w:rFonts w:asciiTheme="minorHAnsi" w:hAnsiTheme="minorHAnsi" w:cstheme="minorHAnsi"/>
          <w:b w:val="0"/>
          <w:bCs w:val="0"/>
          <w:color w:val="444444"/>
          <w:sz w:val="22"/>
          <w:szCs w:val="22"/>
        </w:rPr>
        <w:t>where as</w:t>
      </w:r>
      <w:proofErr w:type="spellEnd"/>
      <w:r>
        <w:rPr>
          <w:rFonts w:asciiTheme="minorHAnsi" w:hAnsiTheme="minorHAnsi" w:cstheme="minorHAnsi"/>
          <w:b w:val="0"/>
          <w:bCs w:val="0"/>
          <w:color w:val="444444"/>
          <w:sz w:val="22"/>
          <w:szCs w:val="22"/>
        </w:rPr>
        <w:t xml:space="preserve"> Marketing shows a 100% </w:t>
      </w:r>
      <w:r w:rsidR="000D7841">
        <w:rPr>
          <w:rFonts w:asciiTheme="minorHAnsi" w:hAnsiTheme="minorHAnsi" w:cstheme="minorHAnsi"/>
          <w:b w:val="0"/>
          <w:bCs w:val="0"/>
          <w:color w:val="444444"/>
          <w:sz w:val="22"/>
          <w:szCs w:val="22"/>
        </w:rPr>
        <w:t>engagement within the department.</w:t>
      </w:r>
      <w:r w:rsidR="00A674DD">
        <w:rPr>
          <w:rFonts w:asciiTheme="minorHAnsi" w:hAnsiTheme="minorHAnsi" w:cstheme="minorHAnsi"/>
          <w:b w:val="0"/>
          <w:bCs w:val="0"/>
          <w:color w:val="444444"/>
          <w:sz w:val="22"/>
          <w:szCs w:val="22"/>
        </w:rPr>
        <w:t xml:space="preserve"> ‘</w:t>
      </w:r>
      <w:r w:rsidR="00A674DD" w:rsidRPr="00A674DD">
        <w:rPr>
          <w:rFonts w:asciiTheme="minorHAnsi" w:hAnsiTheme="minorHAnsi" w:cstheme="minorHAnsi"/>
          <w:b w:val="0"/>
          <w:bCs w:val="0"/>
          <w:color w:val="444444"/>
          <w:sz w:val="22"/>
          <w:szCs w:val="22"/>
        </w:rPr>
        <w:t>For organisations, </w:t>
      </w:r>
      <w:hyperlink r:id="rId19" w:tgtFrame="_blank" w:tooltip="Journal article - The meaning, antecedents and outcomes of employee engagement" w:history="1">
        <w:r w:rsidR="00A674DD" w:rsidRPr="00A674DD">
          <w:rPr>
            <w:rStyle w:val="Hyperlink"/>
            <w:rFonts w:asciiTheme="minorHAnsi" w:hAnsiTheme="minorHAnsi" w:cstheme="minorHAnsi"/>
            <w:b w:val="0"/>
            <w:bCs w:val="0"/>
            <w:sz w:val="22"/>
            <w:szCs w:val="22"/>
          </w:rPr>
          <w:t>research</w:t>
        </w:r>
      </w:hyperlink>
      <w:r w:rsidR="00A674DD" w:rsidRPr="00A674DD">
        <w:rPr>
          <w:rFonts w:asciiTheme="minorHAnsi" w:hAnsiTheme="minorHAnsi" w:cstheme="minorHAnsi"/>
          <w:b w:val="0"/>
          <w:bCs w:val="0"/>
          <w:color w:val="444444"/>
          <w:sz w:val="22"/>
          <w:szCs w:val="22"/>
        </w:rPr>
        <w:t> has repeatedly shown that measures of engagement go together with higher performance.</w:t>
      </w:r>
      <w:r w:rsidR="00CD2988">
        <w:rPr>
          <w:rFonts w:asciiTheme="minorHAnsi" w:hAnsiTheme="minorHAnsi" w:cstheme="minorHAnsi"/>
          <w:b w:val="0"/>
          <w:bCs w:val="0"/>
          <w:color w:val="444444"/>
          <w:sz w:val="22"/>
          <w:szCs w:val="22"/>
        </w:rPr>
        <w:t>’ (Gifford &amp; Young, 2021)</w:t>
      </w:r>
    </w:p>
    <w:p w14:paraId="38C7548A" w14:textId="5FBD89D3" w:rsidR="00256347" w:rsidRDefault="00256347"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1E16AF55" w14:textId="6B39EA44" w:rsidR="00434335" w:rsidRPr="00434335" w:rsidRDefault="00983FFC" w:rsidP="00434335">
      <w:pPr>
        <w:pStyle w:val="Heading1"/>
        <w:shd w:val="clear" w:color="auto" w:fill="FFFFFF"/>
        <w:spacing w:after="0" w:line="360" w:lineRule="atLeast"/>
        <w:rPr>
          <w:rFonts w:cstheme="minorHAnsi"/>
          <w:color w:val="444444"/>
        </w:rPr>
      </w:pPr>
      <w:r>
        <w:rPr>
          <w:rFonts w:asciiTheme="minorHAnsi" w:hAnsiTheme="minorHAnsi" w:cstheme="minorHAnsi"/>
          <w:b w:val="0"/>
          <w:bCs w:val="0"/>
          <w:color w:val="444444"/>
          <w:sz w:val="22"/>
          <w:szCs w:val="22"/>
        </w:rPr>
        <w:t xml:space="preserve">Looking at the statics in Marketing it shows that </w:t>
      </w:r>
      <w:r w:rsidR="004E4FFA">
        <w:rPr>
          <w:rFonts w:asciiTheme="minorHAnsi" w:hAnsiTheme="minorHAnsi" w:cstheme="minorHAnsi"/>
          <w:b w:val="0"/>
          <w:bCs w:val="0"/>
          <w:color w:val="444444"/>
          <w:sz w:val="22"/>
          <w:szCs w:val="22"/>
        </w:rPr>
        <w:t>the Management of this depar</w:t>
      </w:r>
      <w:r w:rsidR="00204217">
        <w:rPr>
          <w:rFonts w:asciiTheme="minorHAnsi" w:hAnsiTheme="minorHAnsi" w:cstheme="minorHAnsi"/>
          <w:b w:val="0"/>
          <w:bCs w:val="0"/>
          <w:color w:val="444444"/>
          <w:sz w:val="22"/>
          <w:szCs w:val="22"/>
        </w:rPr>
        <w:t>tment is communicating and adding value to the organisation</w:t>
      </w:r>
      <w:r w:rsidR="00471A11">
        <w:rPr>
          <w:rFonts w:asciiTheme="minorHAnsi" w:hAnsiTheme="minorHAnsi" w:cstheme="minorHAnsi"/>
          <w:b w:val="0"/>
          <w:bCs w:val="0"/>
          <w:color w:val="444444"/>
          <w:sz w:val="22"/>
          <w:szCs w:val="22"/>
        </w:rPr>
        <w:t>, this can be seen as</w:t>
      </w:r>
      <w:r w:rsidR="002169B4">
        <w:rPr>
          <w:rFonts w:asciiTheme="minorHAnsi" w:hAnsiTheme="minorHAnsi" w:cstheme="minorHAnsi"/>
          <w:b w:val="0"/>
          <w:bCs w:val="0"/>
          <w:color w:val="444444"/>
          <w:sz w:val="22"/>
          <w:szCs w:val="22"/>
        </w:rPr>
        <w:t xml:space="preserve"> majority of</w:t>
      </w:r>
      <w:r w:rsidR="00471A11">
        <w:rPr>
          <w:rFonts w:asciiTheme="minorHAnsi" w:hAnsiTheme="minorHAnsi" w:cstheme="minorHAnsi"/>
          <w:b w:val="0"/>
          <w:bCs w:val="0"/>
          <w:color w:val="444444"/>
          <w:sz w:val="22"/>
          <w:szCs w:val="22"/>
        </w:rPr>
        <w:t xml:space="preserve"> employees</w:t>
      </w:r>
      <w:r w:rsidR="002169B4">
        <w:rPr>
          <w:rFonts w:asciiTheme="minorHAnsi" w:hAnsiTheme="minorHAnsi" w:cstheme="minorHAnsi"/>
          <w:b w:val="0"/>
          <w:bCs w:val="0"/>
          <w:color w:val="444444"/>
          <w:sz w:val="22"/>
          <w:szCs w:val="22"/>
        </w:rPr>
        <w:t xml:space="preserve"> feel </w:t>
      </w:r>
      <w:r w:rsidR="002169B4">
        <w:rPr>
          <w:rFonts w:asciiTheme="minorHAnsi" w:hAnsiTheme="minorHAnsi" w:cstheme="minorHAnsi"/>
          <w:b w:val="0"/>
          <w:bCs w:val="0"/>
          <w:color w:val="444444"/>
          <w:sz w:val="22"/>
          <w:szCs w:val="22"/>
        </w:rPr>
        <w:lastRenderedPageBreak/>
        <w:t xml:space="preserve">they have the scope to use their own initiative </w:t>
      </w:r>
      <w:r w:rsidR="007E459F">
        <w:rPr>
          <w:rFonts w:asciiTheme="minorHAnsi" w:hAnsiTheme="minorHAnsi" w:cstheme="minorHAnsi"/>
          <w:b w:val="0"/>
          <w:bCs w:val="0"/>
          <w:color w:val="444444"/>
          <w:sz w:val="22"/>
          <w:szCs w:val="22"/>
        </w:rPr>
        <w:t>in their job role</w:t>
      </w:r>
      <w:r w:rsidR="00904B0B">
        <w:rPr>
          <w:rFonts w:asciiTheme="minorHAnsi" w:hAnsiTheme="minorHAnsi" w:cstheme="minorHAnsi"/>
          <w:b w:val="0"/>
          <w:bCs w:val="0"/>
          <w:color w:val="444444"/>
          <w:sz w:val="22"/>
          <w:szCs w:val="22"/>
        </w:rPr>
        <w:t>,</w:t>
      </w:r>
      <w:r w:rsidR="007E459F">
        <w:rPr>
          <w:rFonts w:asciiTheme="minorHAnsi" w:hAnsiTheme="minorHAnsi" w:cstheme="minorHAnsi"/>
          <w:b w:val="0"/>
          <w:bCs w:val="0"/>
          <w:color w:val="444444"/>
          <w:sz w:val="22"/>
          <w:szCs w:val="22"/>
        </w:rPr>
        <w:t xml:space="preserve"> are provided with the opportunity </w:t>
      </w:r>
      <w:r w:rsidR="00904B0B">
        <w:rPr>
          <w:rFonts w:asciiTheme="minorHAnsi" w:hAnsiTheme="minorHAnsi" w:cstheme="minorHAnsi"/>
          <w:b w:val="0"/>
          <w:bCs w:val="0"/>
          <w:color w:val="444444"/>
          <w:sz w:val="22"/>
          <w:szCs w:val="22"/>
        </w:rPr>
        <w:t>develop their skills,</w:t>
      </w:r>
      <w:r w:rsidR="00CF7AE9">
        <w:rPr>
          <w:rFonts w:asciiTheme="minorHAnsi" w:hAnsiTheme="minorHAnsi" w:cstheme="minorHAnsi"/>
          <w:b w:val="0"/>
          <w:bCs w:val="0"/>
          <w:color w:val="444444"/>
          <w:sz w:val="22"/>
          <w:szCs w:val="22"/>
        </w:rPr>
        <w:t xml:space="preserve"> believe their line manager values their work, they do not feel </w:t>
      </w:r>
      <w:r w:rsidR="001C75A3">
        <w:rPr>
          <w:rFonts w:asciiTheme="minorHAnsi" w:hAnsiTheme="minorHAnsi" w:cstheme="minorHAnsi"/>
          <w:b w:val="0"/>
          <w:bCs w:val="0"/>
          <w:color w:val="444444"/>
          <w:sz w:val="22"/>
          <w:szCs w:val="22"/>
        </w:rPr>
        <w:t>they are expected to work outside office hours and have a low absence rate</w:t>
      </w:r>
      <w:r w:rsidR="00031511">
        <w:rPr>
          <w:rFonts w:asciiTheme="minorHAnsi" w:hAnsiTheme="minorHAnsi" w:cstheme="minorHAnsi"/>
          <w:b w:val="0"/>
          <w:bCs w:val="0"/>
          <w:color w:val="444444"/>
          <w:sz w:val="22"/>
          <w:szCs w:val="22"/>
        </w:rPr>
        <w:t xml:space="preserve"> and feel they have a healthy work/life balance</w:t>
      </w:r>
      <w:r w:rsidR="001C75A3">
        <w:rPr>
          <w:rFonts w:asciiTheme="minorHAnsi" w:hAnsiTheme="minorHAnsi" w:cstheme="minorHAnsi"/>
          <w:b w:val="0"/>
          <w:bCs w:val="0"/>
          <w:color w:val="444444"/>
          <w:sz w:val="22"/>
          <w:szCs w:val="22"/>
        </w:rPr>
        <w:t>.</w:t>
      </w:r>
      <w:r w:rsidR="00031511">
        <w:rPr>
          <w:rFonts w:asciiTheme="minorHAnsi" w:hAnsiTheme="minorHAnsi" w:cstheme="minorHAnsi"/>
          <w:b w:val="0"/>
          <w:bCs w:val="0"/>
          <w:color w:val="444444"/>
          <w:sz w:val="22"/>
          <w:szCs w:val="22"/>
        </w:rPr>
        <w:t xml:space="preserve"> However,</w:t>
      </w:r>
      <w:r w:rsidR="0007658A">
        <w:rPr>
          <w:rFonts w:asciiTheme="minorHAnsi" w:hAnsiTheme="minorHAnsi" w:cstheme="minorHAnsi"/>
          <w:b w:val="0"/>
          <w:bCs w:val="0"/>
          <w:color w:val="444444"/>
          <w:sz w:val="22"/>
          <w:szCs w:val="22"/>
        </w:rPr>
        <w:t xml:space="preserve"> communication can be improved as 100% of the department were unaware of the availability of </w:t>
      </w:r>
      <w:r w:rsidR="009E5F54">
        <w:rPr>
          <w:rFonts w:asciiTheme="minorHAnsi" w:hAnsiTheme="minorHAnsi" w:cstheme="minorHAnsi"/>
          <w:b w:val="0"/>
          <w:bCs w:val="0"/>
          <w:color w:val="444444"/>
          <w:sz w:val="22"/>
          <w:szCs w:val="22"/>
        </w:rPr>
        <w:t>job-sharing</w:t>
      </w:r>
      <w:r w:rsidR="0007658A">
        <w:rPr>
          <w:rFonts w:asciiTheme="minorHAnsi" w:hAnsiTheme="minorHAnsi" w:cstheme="minorHAnsi"/>
          <w:b w:val="0"/>
          <w:bCs w:val="0"/>
          <w:color w:val="444444"/>
          <w:sz w:val="22"/>
          <w:szCs w:val="22"/>
        </w:rPr>
        <w:t xml:space="preserve"> </w:t>
      </w:r>
      <w:r w:rsidR="00F52BB0">
        <w:rPr>
          <w:rFonts w:asciiTheme="minorHAnsi" w:hAnsiTheme="minorHAnsi" w:cstheme="minorHAnsi"/>
          <w:b w:val="0"/>
          <w:bCs w:val="0"/>
          <w:color w:val="444444"/>
          <w:sz w:val="22"/>
          <w:szCs w:val="22"/>
        </w:rPr>
        <w:t>opportunities</w:t>
      </w:r>
      <w:r w:rsidR="009E5F54">
        <w:rPr>
          <w:rFonts w:asciiTheme="minorHAnsi" w:hAnsiTheme="minorHAnsi" w:cstheme="minorHAnsi"/>
          <w:b w:val="0"/>
          <w:bCs w:val="0"/>
          <w:color w:val="444444"/>
          <w:sz w:val="22"/>
          <w:szCs w:val="22"/>
        </w:rPr>
        <w:t>.</w:t>
      </w:r>
      <w:r w:rsidR="00434335">
        <w:rPr>
          <w:rFonts w:asciiTheme="minorHAnsi" w:hAnsiTheme="minorHAnsi" w:cstheme="minorHAnsi"/>
          <w:b w:val="0"/>
          <w:bCs w:val="0"/>
          <w:color w:val="444444"/>
          <w:sz w:val="22"/>
          <w:szCs w:val="22"/>
        </w:rPr>
        <w:t xml:space="preserve"> ‘CIPD’s</w:t>
      </w:r>
      <w:r w:rsidR="00434335" w:rsidRPr="00434335">
        <w:rPr>
          <w:rFonts w:asciiTheme="minorHAnsi" w:hAnsiTheme="minorHAnsi" w:cstheme="minorHAnsi"/>
          <w:b w:val="0"/>
          <w:bCs w:val="0"/>
          <w:sz w:val="22"/>
          <w:szCs w:val="22"/>
        </w:rPr>
        <w:t xml:space="preserve"> </w:t>
      </w:r>
      <w:r w:rsidR="00434335" w:rsidRPr="00434335">
        <w:rPr>
          <w:rFonts w:asciiTheme="minorHAnsi" w:hAnsiTheme="minorHAnsi" w:cstheme="minorHAnsi"/>
          <w:b w:val="0"/>
          <w:bCs w:val="0"/>
          <w:sz w:val="22"/>
          <w:szCs w:val="22"/>
        </w:rPr>
        <w:t>2020 </w:t>
      </w:r>
      <w:hyperlink r:id="rId20" w:tooltip="Resourcing and talent planning survey report" w:history="1">
        <w:r w:rsidR="00434335" w:rsidRPr="00434335">
          <w:rPr>
            <w:rStyle w:val="Hyperlink"/>
            <w:rFonts w:asciiTheme="minorHAnsi" w:hAnsiTheme="minorHAnsi" w:cstheme="minorHAnsi"/>
            <w:b w:val="0"/>
            <w:bCs w:val="0"/>
            <w:color w:val="auto"/>
            <w:sz w:val="22"/>
            <w:szCs w:val="22"/>
            <w:u w:val="none"/>
          </w:rPr>
          <w:t>Resourcing and talent planning survey</w:t>
        </w:r>
      </w:hyperlink>
      <w:r w:rsidR="00434335" w:rsidRPr="00434335">
        <w:rPr>
          <w:rFonts w:asciiTheme="minorHAnsi" w:hAnsiTheme="minorHAnsi" w:cstheme="minorHAnsi"/>
          <w:b w:val="0"/>
          <w:bCs w:val="0"/>
          <w:sz w:val="22"/>
          <w:szCs w:val="22"/>
        </w:rPr>
        <w:t> report recommends:</w:t>
      </w:r>
      <w:r w:rsidR="00434335" w:rsidRPr="00434335">
        <w:rPr>
          <w:rFonts w:asciiTheme="minorHAnsi" w:hAnsiTheme="minorHAnsi" w:cstheme="minorHAnsi"/>
          <w:b w:val="0"/>
          <w:bCs w:val="0"/>
          <w:sz w:val="22"/>
          <w:szCs w:val="22"/>
        </w:rPr>
        <w:t xml:space="preserve"> </w:t>
      </w:r>
      <w:r w:rsidR="00434335" w:rsidRPr="00434335">
        <w:rPr>
          <w:rFonts w:asciiTheme="minorHAnsi" w:hAnsiTheme="minorHAnsi" w:cstheme="minorHAnsi"/>
          <w:b w:val="0"/>
          <w:bCs w:val="0"/>
          <w:sz w:val="22"/>
          <w:szCs w:val="22"/>
        </w:rPr>
        <w:t>Increase efforts to develop and update internal skills focusing on internal mobility</w:t>
      </w:r>
      <w:r w:rsidR="00434335" w:rsidRPr="00434335">
        <w:rPr>
          <w:rFonts w:asciiTheme="minorHAnsi" w:hAnsiTheme="minorHAnsi" w:cstheme="minorHAnsi"/>
          <w:b w:val="0"/>
          <w:bCs w:val="0"/>
          <w:sz w:val="22"/>
          <w:szCs w:val="22"/>
        </w:rPr>
        <w:t xml:space="preserve"> and </w:t>
      </w:r>
      <w:r w:rsidR="00434335" w:rsidRPr="00434335">
        <w:rPr>
          <w:rFonts w:asciiTheme="minorHAnsi" w:hAnsiTheme="minorHAnsi" w:cstheme="minorHAnsi"/>
          <w:b w:val="0"/>
          <w:bCs w:val="0"/>
          <w:sz w:val="22"/>
          <w:szCs w:val="22"/>
        </w:rPr>
        <w:t>Increase focus on flexibility and work-life balance by explicitly offering flexible working arrangements</w:t>
      </w:r>
      <w:r w:rsidR="008F675C">
        <w:rPr>
          <w:rFonts w:asciiTheme="minorHAnsi" w:hAnsiTheme="minorHAnsi" w:cstheme="minorHAnsi"/>
          <w:b w:val="0"/>
          <w:bCs w:val="0"/>
          <w:sz w:val="22"/>
          <w:szCs w:val="22"/>
        </w:rPr>
        <w:t>.</w:t>
      </w:r>
      <w:r w:rsidR="00585C82">
        <w:rPr>
          <w:rFonts w:asciiTheme="minorHAnsi" w:hAnsiTheme="minorHAnsi" w:cstheme="minorHAnsi"/>
          <w:b w:val="0"/>
          <w:bCs w:val="0"/>
          <w:sz w:val="22"/>
          <w:szCs w:val="22"/>
        </w:rPr>
        <w:t>’ to increase productivity, motivation and value. (</w:t>
      </w:r>
      <w:proofErr w:type="spellStart"/>
      <w:r w:rsidR="000500C6">
        <w:rPr>
          <w:rFonts w:asciiTheme="minorHAnsi" w:hAnsiTheme="minorHAnsi" w:cstheme="minorHAnsi"/>
          <w:b w:val="0"/>
          <w:bCs w:val="0"/>
          <w:sz w:val="22"/>
          <w:szCs w:val="22"/>
        </w:rPr>
        <w:t>Quilliam</w:t>
      </w:r>
      <w:proofErr w:type="spellEnd"/>
      <w:r w:rsidR="000500C6">
        <w:rPr>
          <w:rFonts w:asciiTheme="minorHAnsi" w:hAnsiTheme="minorHAnsi" w:cstheme="minorHAnsi"/>
          <w:b w:val="0"/>
          <w:bCs w:val="0"/>
          <w:sz w:val="22"/>
          <w:szCs w:val="22"/>
        </w:rPr>
        <w:t>, 2021)</w:t>
      </w:r>
    </w:p>
    <w:p w14:paraId="26FD16A7" w14:textId="7133D030" w:rsidR="00CB7B47" w:rsidRDefault="000164F1" w:rsidP="00CB7B47">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Administration sho</w:t>
      </w:r>
      <w:r w:rsidR="00231CB2">
        <w:rPr>
          <w:rFonts w:asciiTheme="minorHAnsi" w:hAnsiTheme="minorHAnsi" w:cstheme="minorHAnsi"/>
          <w:b w:val="0"/>
          <w:bCs w:val="0"/>
          <w:color w:val="444444"/>
          <w:sz w:val="22"/>
          <w:szCs w:val="22"/>
        </w:rPr>
        <w:t>ws</w:t>
      </w:r>
      <w:r>
        <w:rPr>
          <w:rFonts w:asciiTheme="minorHAnsi" w:hAnsiTheme="minorHAnsi" w:cstheme="minorHAnsi"/>
          <w:b w:val="0"/>
          <w:bCs w:val="0"/>
          <w:color w:val="444444"/>
          <w:sz w:val="22"/>
          <w:szCs w:val="22"/>
        </w:rPr>
        <w:t xml:space="preserve"> strong trends of </w:t>
      </w:r>
      <w:proofErr w:type="gramStart"/>
      <w:r>
        <w:rPr>
          <w:rFonts w:asciiTheme="minorHAnsi" w:hAnsiTheme="minorHAnsi" w:cstheme="minorHAnsi"/>
          <w:b w:val="0"/>
          <w:bCs w:val="0"/>
          <w:color w:val="444444"/>
          <w:sz w:val="22"/>
          <w:szCs w:val="22"/>
        </w:rPr>
        <w:t>a</w:t>
      </w:r>
      <w:proofErr w:type="gramEnd"/>
      <w:r>
        <w:rPr>
          <w:rFonts w:asciiTheme="minorHAnsi" w:hAnsiTheme="minorHAnsi" w:cstheme="minorHAnsi"/>
          <w:b w:val="0"/>
          <w:bCs w:val="0"/>
          <w:color w:val="444444"/>
          <w:sz w:val="22"/>
          <w:szCs w:val="22"/>
        </w:rPr>
        <w:t xml:space="preserve"> </w:t>
      </w:r>
      <w:r w:rsidR="00231CB2">
        <w:rPr>
          <w:rFonts w:asciiTheme="minorHAnsi" w:hAnsiTheme="minorHAnsi" w:cstheme="minorHAnsi"/>
          <w:b w:val="0"/>
          <w:bCs w:val="0"/>
          <w:color w:val="444444"/>
          <w:sz w:val="22"/>
          <w:szCs w:val="22"/>
        </w:rPr>
        <w:t xml:space="preserve">ill work/life balance, </w:t>
      </w:r>
      <w:r w:rsidR="007147F5">
        <w:rPr>
          <w:rFonts w:asciiTheme="minorHAnsi" w:hAnsiTheme="minorHAnsi" w:cstheme="minorHAnsi"/>
          <w:b w:val="0"/>
          <w:bCs w:val="0"/>
          <w:color w:val="444444"/>
          <w:sz w:val="22"/>
          <w:szCs w:val="22"/>
        </w:rPr>
        <w:t>‘</w:t>
      </w:r>
      <w:r w:rsidR="007147F5" w:rsidRPr="007147F5">
        <w:rPr>
          <w:rFonts w:asciiTheme="minorHAnsi" w:hAnsiTheme="minorHAnsi" w:cstheme="minorHAnsi"/>
          <w:b w:val="0"/>
          <w:bCs w:val="0"/>
          <w:color w:val="444444"/>
          <w:sz w:val="22"/>
          <w:szCs w:val="22"/>
        </w:rPr>
        <w:t>It’s difficult to fulfil commitments outside my work because I spend too much time on my job.</w:t>
      </w:r>
      <w:r w:rsidR="007147F5">
        <w:rPr>
          <w:rFonts w:asciiTheme="minorHAnsi" w:hAnsiTheme="minorHAnsi" w:cstheme="minorHAnsi"/>
          <w:b w:val="0"/>
          <w:bCs w:val="0"/>
          <w:color w:val="444444"/>
          <w:sz w:val="22"/>
          <w:szCs w:val="22"/>
        </w:rPr>
        <w:t xml:space="preserve">’ </w:t>
      </w:r>
      <w:r w:rsidR="00C10F0D">
        <w:rPr>
          <w:rFonts w:asciiTheme="minorHAnsi" w:hAnsiTheme="minorHAnsi" w:cstheme="minorHAnsi"/>
          <w:b w:val="0"/>
          <w:bCs w:val="0"/>
          <w:color w:val="444444"/>
          <w:sz w:val="22"/>
          <w:szCs w:val="22"/>
        </w:rPr>
        <w:t>a</w:t>
      </w:r>
      <w:r w:rsidR="007147F5">
        <w:rPr>
          <w:rFonts w:asciiTheme="minorHAnsi" w:hAnsiTheme="minorHAnsi" w:cstheme="minorHAnsi"/>
          <w:b w:val="0"/>
          <w:bCs w:val="0"/>
          <w:color w:val="444444"/>
          <w:sz w:val="22"/>
          <w:szCs w:val="22"/>
        </w:rPr>
        <w:t>nd ‘</w:t>
      </w:r>
      <w:r w:rsidR="00C10F0D" w:rsidRPr="00C10F0D">
        <w:rPr>
          <w:rFonts w:asciiTheme="minorHAnsi" w:hAnsiTheme="minorHAnsi" w:cstheme="minorHAnsi"/>
          <w:b w:val="0"/>
          <w:bCs w:val="0"/>
          <w:color w:val="444444"/>
          <w:sz w:val="22"/>
          <w:szCs w:val="22"/>
        </w:rPr>
        <w:t>I’m expected to complete my work outside of my contracted hours</w:t>
      </w:r>
      <w:r w:rsidR="00C10F0D">
        <w:rPr>
          <w:rFonts w:asciiTheme="minorHAnsi" w:hAnsiTheme="minorHAnsi" w:cstheme="minorHAnsi"/>
          <w:b w:val="0"/>
          <w:bCs w:val="0"/>
          <w:color w:val="444444"/>
          <w:sz w:val="22"/>
          <w:szCs w:val="22"/>
        </w:rPr>
        <w:t xml:space="preserve">’ have a very high agreement </w:t>
      </w:r>
      <w:r w:rsidR="00801A7C">
        <w:rPr>
          <w:rFonts w:asciiTheme="minorHAnsi" w:hAnsiTheme="minorHAnsi" w:cstheme="minorHAnsi"/>
          <w:b w:val="0"/>
          <w:bCs w:val="0"/>
          <w:color w:val="444444"/>
          <w:sz w:val="22"/>
          <w:szCs w:val="22"/>
        </w:rPr>
        <w:t>rate and could relate to poor productivity</w:t>
      </w:r>
      <w:r w:rsidR="00AE5255">
        <w:rPr>
          <w:rFonts w:asciiTheme="minorHAnsi" w:hAnsiTheme="minorHAnsi" w:cstheme="minorHAnsi"/>
          <w:b w:val="0"/>
          <w:bCs w:val="0"/>
          <w:color w:val="444444"/>
          <w:sz w:val="22"/>
          <w:szCs w:val="22"/>
        </w:rPr>
        <w:t xml:space="preserve"> or understaffing with the department</w:t>
      </w:r>
      <w:r w:rsidR="00C214EA">
        <w:rPr>
          <w:rFonts w:asciiTheme="minorHAnsi" w:hAnsiTheme="minorHAnsi" w:cstheme="minorHAnsi"/>
          <w:b w:val="0"/>
          <w:bCs w:val="0"/>
          <w:color w:val="444444"/>
          <w:sz w:val="22"/>
          <w:szCs w:val="22"/>
        </w:rPr>
        <w:t xml:space="preserve">. Research in understaffing shows </w:t>
      </w:r>
      <w:r w:rsidR="00AD518A">
        <w:rPr>
          <w:rFonts w:asciiTheme="minorHAnsi" w:hAnsiTheme="minorHAnsi" w:cstheme="minorHAnsi"/>
          <w:b w:val="0"/>
          <w:bCs w:val="0"/>
          <w:color w:val="444444"/>
          <w:sz w:val="22"/>
          <w:szCs w:val="22"/>
        </w:rPr>
        <w:t xml:space="preserve">a reduction in productivity and </w:t>
      </w:r>
      <w:r w:rsidR="006F3AB5">
        <w:rPr>
          <w:rFonts w:asciiTheme="minorHAnsi" w:hAnsiTheme="minorHAnsi" w:cstheme="minorHAnsi"/>
          <w:b w:val="0"/>
          <w:bCs w:val="0"/>
          <w:color w:val="444444"/>
          <w:sz w:val="22"/>
          <w:szCs w:val="22"/>
        </w:rPr>
        <w:t>quality, increased stress and increase in illnesses,</w:t>
      </w:r>
      <w:r w:rsidR="00CB7B47" w:rsidRPr="00CB7B47">
        <w:rPr>
          <w:rFonts w:asciiTheme="minorHAnsi" w:hAnsiTheme="minorHAnsi" w:cstheme="minorHAnsi"/>
          <w:b w:val="0"/>
          <w:bCs w:val="0"/>
          <w:color w:val="444444"/>
          <w:sz w:val="22"/>
          <w:szCs w:val="22"/>
        </w:rPr>
        <w:t xml:space="preserve"> </w:t>
      </w:r>
      <w:r w:rsidR="00CB7B47" w:rsidRPr="00CB7B47">
        <w:rPr>
          <w:rFonts w:asciiTheme="minorHAnsi" w:hAnsiTheme="minorHAnsi" w:cstheme="minorHAnsi"/>
          <w:b w:val="0"/>
          <w:bCs w:val="0"/>
          <w:color w:val="444444"/>
          <w:sz w:val="22"/>
          <w:szCs w:val="22"/>
        </w:rPr>
        <w:t>(6 knock-on effects of being understaffed, 2022</w:t>
      </w:r>
      <w:r w:rsidR="00CB7B47">
        <w:rPr>
          <w:rFonts w:asciiTheme="minorHAnsi" w:hAnsiTheme="minorHAnsi" w:cstheme="minorHAnsi"/>
          <w:b w:val="0"/>
          <w:bCs w:val="0"/>
          <w:color w:val="444444"/>
          <w:sz w:val="22"/>
          <w:szCs w:val="22"/>
        </w:rPr>
        <w:t>)</w:t>
      </w:r>
      <w:r w:rsidR="006F3AB5">
        <w:rPr>
          <w:rFonts w:asciiTheme="minorHAnsi" w:hAnsiTheme="minorHAnsi" w:cstheme="minorHAnsi"/>
          <w:b w:val="0"/>
          <w:bCs w:val="0"/>
          <w:color w:val="444444"/>
          <w:sz w:val="22"/>
          <w:szCs w:val="22"/>
        </w:rPr>
        <w:t xml:space="preserve"> </w:t>
      </w:r>
      <w:r w:rsidR="0026034E">
        <w:rPr>
          <w:rFonts w:asciiTheme="minorHAnsi" w:hAnsiTheme="minorHAnsi" w:cstheme="minorHAnsi"/>
          <w:b w:val="0"/>
          <w:bCs w:val="0"/>
          <w:color w:val="444444"/>
          <w:sz w:val="22"/>
          <w:szCs w:val="22"/>
        </w:rPr>
        <w:t xml:space="preserve">this </w:t>
      </w:r>
      <w:r w:rsidR="00E47B4D">
        <w:rPr>
          <w:rFonts w:asciiTheme="minorHAnsi" w:hAnsiTheme="minorHAnsi" w:cstheme="minorHAnsi"/>
          <w:b w:val="0"/>
          <w:bCs w:val="0"/>
          <w:color w:val="444444"/>
          <w:sz w:val="22"/>
          <w:szCs w:val="22"/>
        </w:rPr>
        <w:t>knock-on</w:t>
      </w:r>
      <w:r w:rsidR="0026034E">
        <w:rPr>
          <w:rFonts w:asciiTheme="minorHAnsi" w:hAnsiTheme="minorHAnsi" w:cstheme="minorHAnsi"/>
          <w:b w:val="0"/>
          <w:bCs w:val="0"/>
          <w:color w:val="444444"/>
          <w:sz w:val="22"/>
          <w:szCs w:val="22"/>
        </w:rPr>
        <w:t xml:space="preserve"> effect can be seen as </w:t>
      </w:r>
      <w:r w:rsidR="003005D0">
        <w:rPr>
          <w:rFonts w:asciiTheme="minorHAnsi" w:hAnsiTheme="minorHAnsi" w:cstheme="minorHAnsi"/>
          <w:b w:val="0"/>
          <w:bCs w:val="0"/>
          <w:color w:val="444444"/>
          <w:sz w:val="22"/>
          <w:szCs w:val="22"/>
        </w:rPr>
        <w:t>89.23</w:t>
      </w:r>
      <w:r w:rsidR="0026034E">
        <w:rPr>
          <w:rFonts w:asciiTheme="minorHAnsi" w:hAnsiTheme="minorHAnsi" w:cstheme="minorHAnsi"/>
          <w:b w:val="0"/>
          <w:bCs w:val="0"/>
          <w:color w:val="444444"/>
          <w:sz w:val="22"/>
          <w:szCs w:val="22"/>
        </w:rPr>
        <w:t xml:space="preserve">% </w:t>
      </w:r>
      <w:r w:rsidR="003005D0">
        <w:rPr>
          <w:rFonts w:asciiTheme="minorHAnsi" w:hAnsiTheme="minorHAnsi" w:cstheme="minorHAnsi"/>
          <w:b w:val="0"/>
          <w:bCs w:val="0"/>
          <w:color w:val="444444"/>
          <w:sz w:val="22"/>
          <w:szCs w:val="22"/>
        </w:rPr>
        <w:t>disagreed that ‘</w:t>
      </w:r>
      <w:r w:rsidR="008D0661" w:rsidRPr="008D0661">
        <w:rPr>
          <w:rFonts w:asciiTheme="minorHAnsi" w:hAnsiTheme="minorHAnsi" w:cstheme="minorHAnsi"/>
          <w:b w:val="0"/>
          <w:bCs w:val="0"/>
          <w:color w:val="444444"/>
          <w:sz w:val="22"/>
          <w:szCs w:val="22"/>
        </w:rPr>
        <w:t>Absence rates in my department are low</w:t>
      </w:r>
      <w:r w:rsidR="008D0661">
        <w:rPr>
          <w:rFonts w:asciiTheme="minorHAnsi" w:hAnsiTheme="minorHAnsi" w:cstheme="minorHAnsi"/>
          <w:b w:val="0"/>
          <w:bCs w:val="0"/>
          <w:color w:val="444444"/>
          <w:sz w:val="22"/>
          <w:szCs w:val="22"/>
        </w:rPr>
        <w:t>’</w:t>
      </w:r>
      <w:r w:rsidR="008D0661" w:rsidRPr="00CB7B47">
        <w:rPr>
          <w:rFonts w:asciiTheme="minorHAnsi" w:hAnsiTheme="minorHAnsi" w:cstheme="minorHAnsi"/>
          <w:b w:val="0"/>
          <w:bCs w:val="0"/>
          <w:color w:val="444444"/>
          <w:sz w:val="22"/>
          <w:szCs w:val="22"/>
        </w:rPr>
        <w:t>.</w:t>
      </w:r>
    </w:p>
    <w:p w14:paraId="6BC6B8A5" w14:textId="41A691D8" w:rsidR="00E47B4D" w:rsidRDefault="00E47B4D" w:rsidP="00CB7B47">
      <w:pPr>
        <w:pStyle w:val="Heading1"/>
        <w:shd w:val="clear" w:color="auto" w:fill="FFFFFF"/>
        <w:spacing w:before="0" w:beforeAutospacing="0" w:after="0" w:afterAutospacing="0" w:line="360" w:lineRule="atLeast"/>
        <w:rPr>
          <w:rFonts w:asciiTheme="minorHAnsi" w:hAnsiTheme="minorHAnsi" w:cstheme="minorHAnsi"/>
          <w:color w:val="444444"/>
          <w:sz w:val="22"/>
          <w:szCs w:val="22"/>
        </w:rPr>
      </w:pPr>
    </w:p>
    <w:p w14:paraId="2E35E7B5" w14:textId="29181800" w:rsidR="00E47B4D" w:rsidRPr="00003613" w:rsidRDefault="00003613" w:rsidP="00CB7B47">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In Research and </w:t>
      </w:r>
      <w:r w:rsidR="001E5EC3">
        <w:rPr>
          <w:rFonts w:asciiTheme="minorHAnsi" w:hAnsiTheme="minorHAnsi" w:cstheme="minorHAnsi"/>
          <w:b w:val="0"/>
          <w:bCs w:val="0"/>
          <w:color w:val="444444"/>
          <w:sz w:val="22"/>
          <w:szCs w:val="22"/>
        </w:rPr>
        <w:t>Design have good understaffing of flexible opportunities within the organisation, communication and awareness of these policies can be improv</w:t>
      </w:r>
      <w:r w:rsidR="00F9533A">
        <w:rPr>
          <w:rFonts w:asciiTheme="minorHAnsi" w:hAnsiTheme="minorHAnsi" w:cstheme="minorHAnsi"/>
          <w:b w:val="0"/>
          <w:bCs w:val="0"/>
          <w:color w:val="444444"/>
          <w:sz w:val="22"/>
          <w:szCs w:val="22"/>
        </w:rPr>
        <w:t xml:space="preserve">ed upon. Within this department it also shows the work/life balance is </w:t>
      </w:r>
      <w:proofErr w:type="gramStart"/>
      <w:r w:rsidR="00F9533A">
        <w:rPr>
          <w:rFonts w:asciiTheme="minorHAnsi" w:hAnsiTheme="minorHAnsi" w:cstheme="minorHAnsi"/>
          <w:b w:val="0"/>
          <w:bCs w:val="0"/>
          <w:color w:val="444444"/>
          <w:sz w:val="22"/>
          <w:szCs w:val="22"/>
        </w:rPr>
        <w:t>similar to</w:t>
      </w:r>
      <w:proofErr w:type="gramEnd"/>
      <w:r w:rsidR="00F9533A">
        <w:rPr>
          <w:rFonts w:asciiTheme="minorHAnsi" w:hAnsiTheme="minorHAnsi" w:cstheme="minorHAnsi"/>
          <w:b w:val="0"/>
          <w:bCs w:val="0"/>
          <w:color w:val="444444"/>
          <w:sz w:val="22"/>
          <w:szCs w:val="22"/>
        </w:rPr>
        <w:t xml:space="preserve"> that of the Administration department and may be suffering from understaffing as well. </w:t>
      </w:r>
      <w:r w:rsidR="009F5AC4">
        <w:rPr>
          <w:rFonts w:asciiTheme="minorHAnsi" w:hAnsiTheme="minorHAnsi" w:cstheme="minorHAnsi"/>
          <w:b w:val="0"/>
          <w:bCs w:val="0"/>
          <w:color w:val="444444"/>
          <w:sz w:val="22"/>
          <w:szCs w:val="22"/>
        </w:rPr>
        <w:t xml:space="preserve">The lack of belief in job security can also play a part in the under-productivity of the department as </w:t>
      </w:r>
      <w:r w:rsidR="009D25D7">
        <w:rPr>
          <w:rFonts w:asciiTheme="minorHAnsi" w:hAnsiTheme="minorHAnsi" w:cstheme="minorHAnsi"/>
          <w:b w:val="0"/>
          <w:bCs w:val="0"/>
          <w:color w:val="444444"/>
          <w:sz w:val="22"/>
          <w:szCs w:val="22"/>
        </w:rPr>
        <w:t>‘</w:t>
      </w:r>
      <w:r w:rsidR="00F57935" w:rsidRPr="00F57935">
        <w:rPr>
          <w:rFonts w:asciiTheme="minorHAnsi" w:hAnsiTheme="minorHAnsi" w:cstheme="minorHAnsi"/>
          <w:b w:val="0"/>
          <w:bCs w:val="0"/>
          <w:color w:val="444444"/>
          <w:sz w:val="22"/>
          <w:szCs w:val="22"/>
        </w:rPr>
        <w:t>study found that employees who feel their job security threatened were more likely to suppress personal values and pretend to embrace organisational ones. Such responses were linked to their intention to leave and reduced affective commitment.</w:t>
      </w:r>
      <w:r w:rsidR="009D25D7">
        <w:rPr>
          <w:rFonts w:asciiTheme="minorHAnsi" w:hAnsiTheme="minorHAnsi" w:cstheme="minorHAnsi"/>
          <w:b w:val="0"/>
          <w:bCs w:val="0"/>
          <w:color w:val="444444"/>
          <w:sz w:val="22"/>
          <w:szCs w:val="22"/>
        </w:rPr>
        <w:t>’ (Houghton, 2017)</w:t>
      </w:r>
    </w:p>
    <w:p w14:paraId="7B256DDC" w14:textId="565AC614" w:rsidR="0026034E" w:rsidRDefault="0026034E"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5C80627A" w14:textId="322687AE" w:rsidR="00CD2988" w:rsidRDefault="00CD2988"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8625A7" w14:paraId="57DBC504" w14:textId="77777777" w:rsidTr="008625A7">
        <w:tc>
          <w:tcPr>
            <w:tcW w:w="2254" w:type="dxa"/>
          </w:tcPr>
          <w:p w14:paraId="129A38A9" w14:textId="77777777" w:rsidR="008625A7" w:rsidRDefault="008625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p>
        </w:tc>
        <w:tc>
          <w:tcPr>
            <w:tcW w:w="2254" w:type="dxa"/>
          </w:tcPr>
          <w:p w14:paraId="417C55A8" w14:textId="5EAD581D" w:rsidR="008625A7" w:rsidRDefault="008625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Research &amp; Design</w:t>
            </w:r>
          </w:p>
        </w:tc>
        <w:tc>
          <w:tcPr>
            <w:tcW w:w="2254" w:type="dxa"/>
          </w:tcPr>
          <w:p w14:paraId="59EED297" w14:textId="56A70859" w:rsidR="008625A7" w:rsidRDefault="008625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Administration</w:t>
            </w:r>
          </w:p>
        </w:tc>
        <w:tc>
          <w:tcPr>
            <w:tcW w:w="2254" w:type="dxa"/>
          </w:tcPr>
          <w:p w14:paraId="3A11CC6A" w14:textId="78A3FC9F" w:rsidR="008625A7" w:rsidRDefault="008625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Marketing</w:t>
            </w:r>
          </w:p>
        </w:tc>
      </w:tr>
      <w:tr w:rsidR="008625A7" w14:paraId="55332D9D" w14:textId="77777777" w:rsidTr="008625A7">
        <w:tc>
          <w:tcPr>
            <w:tcW w:w="2254" w:type="dxa"/>
          </w:tcPr>
          <w:p w14:paraId="2522015F" w14:textId="616258CA" w:rsidR="008625A7" w:rsidRDefault="00E47ABF"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Working days lost in three-month period</w:t>
            </w:r>
          </w:p>
        </w:tc>
        <w:tc>
          <w:tcPr>
            <w:tcW w:w="2254" w:type="dxa"/>
          </w:tcPr>
          <w:p w14:paraId="249B67F7" w14:textId="3D71CE2D" w:rsidR="008625A7" w:rsidRDefault="008A0EBF"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250</w:t>
            </w:r>
          </w:p>
        </w:tc>
        <w:tc>
          <w:tcPr>
            <w:tcW w:w="2254" w:type="dxa"/>
          </w:tcPr>
          <w:p w14:paraId="78F02906" w14:textId="5C14E799" w:rsidR="008625A7" w:rsidRDefault="00314D1D"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31.5</w:t>
            </w:r>
          </w:p>
        </w:tc>
        <w:tc>
          <w:tcPr>
            <w:tcW w:w="2254" w:type="dxa"/>
          </w:tcPr>
          <w:p w14:paraId="3062B129" w14:textId="6F48182D" w:rsidR="008625A7" w:rsidRDefault="00314D1D"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2.5</w:t>
            </w:r>
          </w:p>
        </w:tc>
      </w:tr>
      <w:tr w:rsidR="008625A7" w14:paraId="6EAA11A9" w14:textId="77777777" w:rsidTr="008625A7">
        <w:tc>
          <w:tcPr>
            <w:tcW w:w="2254" w:type="dxa"/>
          </w:tcPr>
          <w:p w14:paraId="2769B0F6" w14:textId="1548D2FE" w:rsidR="008625A7" w:rsidRDefault="00E47ABF"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Projected average loss in 12 </w:t>
            </w:r>
            <w:r w:rsidR="006873F6">
              <w:rPr>
                <w:rFonts w:asciiTheme="minorHAnsi" w:hAnsiTheme="minorHAnsi" w:cstheme="minorHAnsi"/>
                <w:b w:val="0"/>
                <w:bCs w:val="0"/>
                <w:color w:val="444444"/>
                <w:sz w:val="22"/>
                <w:szCs w:val="22"/>
              </w:rPr>
              <w:t>months (if cont.)</w:t>
            </w:r>
          </w:p>
        </w:tc>
        <w:tc>
          <w:tcPr>
            <w:tcW w:w="2254" w:type="dxa"/>
          </w:tcPr>
          <w:p w14:paraId="1CB68770" w14:textId="6C1335DC" w:rsidR="008625A7" w:rsidRDefault="00A30536"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1000</w:t>
            </w:r>
          </w:p>
        </w:tc>
        <w:tc>
          <w:tcPr>
            <w:tcW w:w="2254" w:type="dxa"/>
          </w:tcPr>
          <w:p w14:paraId="2176A4C3" w14:textId="36E5812C" w:rsidR="008625A7" w:rsidRDefault="004C0C83"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126</w:t>
            </w:r>
          </w:p>
        </w:tc>
        <w:tc>
          <w:tcPr>
            <w:tcW w:w="2254" w:type="dxa"/>
          </w:tcPr>
          <w:p w14:paraId="5F9B94D8" w14:textId="04F84F38" w:rsidR="008625A7" w:rsidRDefault="005C7B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10</w:t>
            </w:r>
          </w:p>
        </w:tc>
      </w:tr>
      <w:tr w:rsidR="008625A7" w14:paraId="4FDB5AAE" w14:textId="77777777" w:rsidTr="008625A7">
        <w:tc>
          <w:tcPr>
            <w:tcW w:w="2254" w:type="dxa"/>
          </w:tcPr>
          <w:p w14:paraId="0D746F84" w14:textId="2CEC2695" w:rsidR="008625A7" w:rsidRDefault="005C7BA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Cost of pay </w:t>
            </w:r>
            <w:r w:rsidR="00A92E96">
              <w:rPr>
                <w:rFonts w:asciiTheme="minorHAnsi" w:hAnsiTheme="minorHAnsi" w:cstheme="minorHAnsi"/>
                <w:b w:val="0"/>
                <w:bCs w:val="0"/>
                <w:color w:val="444444"/>
                <w:sz w:val="22"/>
                <w:szCs w:val="22"/>
              </w:rPr>
              <w:t>for absentee</w:t>
            </w:r>
            <w:r w:rsidR="006C5002">
              <w:rPr>
                <w:rFonts w:asciiTheme="minorHAnsi" w:hAnsiTheme="minorHAnsi" w:cstheme="minorHAnsi"/>
                <w:b w:val="0"/>
                <w:bCs w:val="0"/>
                <w:color w:val="444444"/>
                <w:sz w:val="22"/>
                <w:szCs w:val="22"/>
              </w:rPr>
              <w:t xml:space="preserve"> assuming full remuneration</w:t>
            </w:r>
          </w:p>
        </w:tc>
        <w:tc>
          <w:tcPr>
            <w:tcW w:w="2254" w:type="dxa"/>
          </w:tcPr>
          <w:p w14:paraId="46E6DCD1" w14:textId="5C897D49" w:rsidR="008625A7" w:rsidRDefault="00ED1D3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£65,660</w:t>
            </w:r>
          </w:p>
        </w:tc>
        <w:tc>
          <w:tcPr>
            <w:tcW w:w="2254" w:type="dxa"/>
          </w:tcPr>
          <w:p w14:paraId="21B20ACE" w14:textId="3A3E864F" w:rsidR="008625A7" w:rsidRDefault="00ED1D37"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£2962.50</w:t>
            </w:r>
          </w:p>
        </w:tc>
        <w:tc>
          <w:tcPr>
            <w:tcW w:w="2254" w:type="dxa"/>
          </w:tcPr>
          <w:p w14:paraId="46554240" w14:textId="44334D60" w:rsidR="008625A7" w:rsidRDefault="00322526" w:rsidP="00645904">
            <w:pPr>
              <w:pStyle w:val="Heading1"/>
              <w:spacing w:before="0" w:beforeAutospacing="0" w:after="0" w:afterAutospacing="0" w:line="360" w:lineRule="atLeast"/>
              <w:outlineLvl w:val="0"/>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£560</w:t>
            </w:r>
          </w:p>
        </w:tc>
      </w:tr>
    </w:tbl>
    <w:p w14:paraId="225A065C" w14:textId="72B2A979" w:rsidR="00CD2988" w:rsidRDefault="00CD2988"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4B1C6DAF" w14:textId="1CA8AD9D" w:rsidR="00CD2988" w:rsidRDefault="00CD2988"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0E192E1D" w14:textId="770ACC59" w:rsidR="00CD2988" w:rsidRDefault="00CD2988"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744E6CE9" w14:textId="5C194057" w:rsidR="00CD2988" w:rsidRDefault="00CD2988"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u w:val="single"/>
        </w:rPr>
      </w:pPr>
      <w:r w:rsidRPr="00CD2988">
        <w:rPr>
          <w:rFonts w:asciiTheme="minorHAnsi" w:hAnsiTheme="minorHAnsi" w:cstheme="minorHAnsi"/>
          <w:b w:val="0"/>
          <w:bCs w:val="0"/>
          <w:color w:val="444444"/>
          <w:sz w:val="22"/>
          <w:szCs w:val="22"/>
          <w:u w:val="single"/>
        </w:rPr>
        <w:lastRenderedPageBreak/>
        <w:t>References</w:t>
      </w:r>
    </w:p>
    <w:p w14:paraId="62D3A022" w14:textId="016D868C" w:rsidR="00256347" w:rsidRDefault="00C62C06" w:rsidP="00645904">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Gifford, J. &amp; Young, J. (2021) </w:t>
      </w:r>
      <w:r>
        <w:rPr>
          <w:rFonts w:asciiTheme="minorHAnsi" w:hAnsiTheme="minorHAnsi" w:cstheme="minorHAnsi"/>
          <w:b w:val="0"/>
          <w:bCs w:val="0"/>
          <w:i/>
          <w:iCs/>
          <w:color w:val="444444"/>
          <w:sz w:val="22"/>
          <w:szCs w:val="22"/>
        </w:rPr>
        <w:t xml:space="preserve">Employee Engagement &amp; Motivation </w:t>
      </w:r>
      <w:r w:rsidR="00256347">
        <w:rPr>
          <w:rFonts w:asciiTheme="minorHAnsi" w:hAnsiTheme="minorHAnsi" w:cstheme="minorHAnsi"/>
          <w:b w:val="0"/>
          <w:bCs w:val="0"/>
          <w:color w:val="444444"/>
          <w:sz w:val="22"/>
          <w:szCs w:val="22"/>
        </w:rPr>
        <w:t xml:space="preserve">Available at: </w:t>
      </w:r>
    </w:p>
    <w:p w14:paraId="4FC622B2" w14:textId="41DB92ED" w:rsidR="00CD2988" w:rsidRDefault="00256347" w:rsidP="00256347">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r w:rsidRPr="00E47B4D">
        <w:rPr>
          <w:rFonts w:asciiTheme="minorHAnsi" w:hAnsiTheme="minorHAnsi" w:cstheme="minorHAnsi"/>
          <w:b w:val="0"/>
          <w:bCs w:val="0"/>
          <w:color w:val="444444"/>
          <w:sz w:val="22"/>
          <w:szCs w:val="22"/>
        </w:rPr>
        <w:t>https://www.cipd.co.uk/knowledge/fundamentals/relations/engagement/factsheet#</w:t>
      </w:r>
    </w:p>
    <w:p w14:paraId="5A697283" w14:textId="77777777" w:rsidR="00B43F5D" w:rsidRDefault="009D25D7" w:rsidP="00B43F5D">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r>
        <w:rPr>
          <w:rFonts w:asciiTheme="minorHAnsi" w:hAnsiTheme="minorHAnsi" w:cstheme="minorHAnsi"/>
          <w:b w:val="0"/>
          <w:bCs w:val="0"/>
          <w:color w:val="444444"/>
          <w:sz w:val="22"/>
          <w:szCs w:val="22"/>
        </w:rPr>
        <w:t xml:space="preserve">Houghton, E. (2017) </w:t>
      </w:r>
      <w:r w:rsidR="006C6D1C" w:rsidRPr="006C6D1C">
        <w:rPr>
          <w:rFonts w:asciiTheme="minorHAnsi" w:hAnsiTheme="minorHAnsi" w:cstheme="minorHAnsi"/>
          <w:b w:val="0"/>
          <w:bCs w:val="0"/>
          <w:i/>
          <w:iCs/>
          <w:color w:val="444444"/>
          <w:sz w:val="22"/>
          <w:szCs w:val="22"/>
        </w:rPr>
        <w:t>Job fears – A Block</w:t>
      </w:r>
      <w:r w:rsidR="006C6D1C">
        <w:rPr>
          <w:rFonts w:asciiTheme="minorHAnsi" w:hAnsiTheme="minorHAnsi" w:cstheme="minorHAnsi"/>
          <w:b w:val="0"/>
          <w:bCs w:val="0"/>
          <w:i/>
          <w:iCs/>
          <w:color w:val="444444"/>
          <w:sz w:val="22"/>
          <w:szCs w:val="22"/>
        </w:rPr>
        <w:t xml:space="preserve"> to Behaving Authentically</w:t>
      </w:r>
      <w:r w:rsidR="00B43F5D">
        <w:rPr>
          <w:rFonts w:asciiTheme="minorHAnsi" w:hAnsiTheme="minorHAnsi" w:cstheme="minorHAnsi"/>
          <w:b w:val="0"/>
          <w:bCs w:val="0"/>
          <w:i/>
          <w:iCs/>
          <w:color w:val="444444"/>
          <w:sz w:val="22"/>
          <w:szCs w:val="22"/>
        </w:rPr>
        <w:t xml:space="preserve"> </w:t>
      </w:r>
      <w:r w:rsidR="00B43F5D">
        <w:rPr>
          <w:rFonts w:asciiTheme="minorHAnsi" w:hAnsiTheme="minorHAnsi" w:cstheme="minorHAnsi"/>
          <w:b w:val="0"/>
          <w:bCs w:val="0"/>
          <w:color w:val="444444"/>
          <w:sz w:val="22"/>
          <w:szCs w:val="22"/>
        </w:rPr>
        <w:t xml:space="preserve">Available at: </w:t>
      </w:r>
    </w:p>
    <w:p w14:paraId="4BC50162" w14:textId="29A92E7E" w:rsidR="009D25D7" w:rsidRPr="00B43F5D" w:rsidRDefault="00B43F5D" w:rsidP="00B43F5D">
      <w:pPr>
        <w:pStyle w:val="Heading1"/>
        <w:shd w:val="clear" w:color="auto" w:fill="FFFFFF"/>
        <w:spacing w:before="0" w:beforeAutospacing="0" w:after="0" w:afterAutospacing="0" w:line="360" w:lineRule="atLeast"/>
        <w:ind w:left="720"/>
        <w:rPr>
          <w:rFonts w:asciiTheme="minorHAnsi" w:hAnsiTheme="minorHAnsi" w:cstheme="minorHAnsi"/>
          <w:b w:val="0"/>
          <w:bCs w:val="0"/>
          <w:color w:val="444444"/>
          <w:sz w:val="22"/>
          <w:szCs w:val="22"/>
        </w:rPr>
      </w:pPr>
      <w:r w:rsidRPr="00B43F5D">
        <w:rPr>
          <w:rFonts w:asciiTheme="minorHAnsi" w:hAnsiTheme="minorHAnsi" w:cstheme="minorHAnsi"/>
          <w:b w:val="0"/>
          <w:bCs w:val="0"/>
          <w:color w:val="444444"/>
          <w:sz w:val="22"/>
          <w:szCs w:val="22"/>
        </w:rPr>
        <w:t>https://www.cipd.co.uk/news-views/nutshell/issue-63/authentic-behaviour-blockers</w:t>
      </w:r>
      <w:r>
        <w:rPr>
          <w:rFonts w:asciiTheme="minorHAnsi" w:hAnsiTheme="minorHAnsi" w:cstheme="minorHAnsi"/>
          <w:b w:val="0"/>
          <w:bCs w:val="0"/>
          <w:color w:val="444444"/>
          <w:sz w:val="22"/>
          <w:szCs w:val="22"/>
        </w:rPr>
        <w:t xml:space="preserve"> </w:t>
      </w:r>
    </w:p>
    <w:p w14:paraId="35BB1B57" w14:textId="1C5D8BB3" w:rsidR="00491832" w:rsidRDefault="000500C6" w:rsidP="00491832">
      <w:pPr>
        <w:pStyle w:val="Heading1"/>
        <w:shd w:val="clear" w:color="auto" w:fill="FFFFFF"/>
        <w:spacing w:before="0" w:beforeAutospacing="0" w:after="0" w:afterAutospacing="0" w:line="360" w:lineRule="atLeast"/>
      </w:pPr>
      <w:proofErr w:type="spellStart"/>
      <w:r>
        <w:rPr>
          <w:rFonts w:asciiTheme="minorHAnsi" w:hAnsiTheme="minorHAnsi" w:cstheme="minorHAnsi"/>
          <w:b w:val="0"/>
          <w:bCs w:val="0"/>
          <w:color w:val="444444"/>
          <w:sz w:val="22"/>
          <w:szCs w:val="22"/>
        </w:rPr>
        <w:t>Quilliam</w:t>
      </w:r>
      <w:proofErr w:type="spellEnd"/>
      <w:r>
        <w:rPr>
          <w:rFonts w:asciiTheme="minorHAnsi" w:hAnsiTheme="minorHAnsi" w:cstheme="minorHAnsi"/>
          <w:b w:val="0"/>
          <w:bCs w:val="0"/>
          <w:color w:val="444444"/>
          <w:sz w:val="22"/>
          <w:szCs w:val="22"/>
        </w:rPr>
        <w:t xml:space="preserve">, G. (2021) </w:t>
      </w:r>
      <w:r>
        <w:rPr>
          <w:rFonts w:asciiTheme="minorHAnsi" w:hAnsiTheme="minorHAnsi" w:cstheme="minorHAnsi"/>
          <w:b w:val="0"/>
          <w:bCs w:val="0"/>
          <w:i/>
          <w:iCs/>
          <w:color w:val="444444"/>
          <w:sz w:val="22"/>
          <w:szCs w:val="22"/>
        </w:rPr>
        <w:t xml:space="preserve">Talent Management. </w:t>
      </w:r>
      <w:r>
        <w:rPr>
          <w:rFonts w:asciiTheme="minorHAnsi" w:hAnsiTheme="minorHAnsi" w:cstheme="minorHAnsi"/>
          <w:b w:val="0"/>
          <w:bCs w:val="0"/>
          <w:color w:val="444444"/>
          <w:sz w:val="22"/>
          <w:szCs w:val="22"/>
        </w:rPr>
        <w:t>Available at:</w:t>
      </w:r>
      <w:r w:rsidR="00491832" w:rsidRPr="00491832">
        <w:t xml:space="preserve"> </w:t>
      </w:r>
    </w:p>
    <w:p w14:paraId="66DDBABD" w14:textId="037F3E59" w:rsidR="000500C6" w:rsidRDefault="00491832" w:rsidP="00491832">
      <w:pPr>
        <w:pStyle w:val="Heading1"/>
        <w:shd w:val="clear" w:color="auto" w:fill="FFFFFF"/>
        <w:spacing w:before="0" w:beforeAutospacing="0" w:after="0" w:afterAutospacing="0" w:line="360" w:lineRule="atLeast"/>
        <w:ind w:firstLine="720"/>
        <w:rPr>
          <w:rFonts w:asciiTheme="minorHAnsi" w:hAnsiTheme="minorHAnsi" w:cstheme="minorHAnsi"/>
          <w:b w:val="0"/>
          <w:bCs w:val="0"/>
          <w:color w:val="444444"/>
          <w:sz w:val="22"/>
          <w:szCs w:val="22"/>
        </w:rPr>
      </w:pPr>
      <w:r w:rsidRPr="00E47B4D">
        <w:rPr>
          <w:rFonts w:asciiTheme="minorHAnsi" w:hAnsiTheme="minorHAnsi" w:cstheme="minorHAnsi"/>
          <w:b w:val="0"/>
          <w:bCs w:val="0"/>
          <w:color w:val="444444"/>
          <w:sz w:val="22"/>
          <w:szCs w:val="22"/>
        </w:rPr>
        <w:t>https://www.cipd.co.uk/knowledge/strategy/resourcing/talent-factsheet#7237</w:t>
      </w:r>
    </w:p>
    <w:p w14:paraId="5A3E967F" w14:textId="2654B6B3" w:rsidR="00CB7B47" w:rsidRPr="00CB7B47" w:rsidRDefault="00CB7B47" w:rsidP="00E47B4D">
      <w:pPr>
        <w:pStyle w:val="Heading1"/>
        <w:shd w:val="clear" w:color="auto" w:fill="FFFFFF"/>
        <w:spacing w:after="0" w:line="360" w:lineRule="atLeast"/>
        <w:rPr>
          <w:rFonts w:asciiTheme="minorHAnsi" w:hAnsiTheme="minorHAnsi" w:cstheme="minorHAnsi"/>
          <w:b w:val="0"/>
          <w:bCs w:val="0"/>
          <w:color w:val="444444"/>
          <w:sz w:val="22"/>
          <w:szCs w:val="22"/>
        </w:rPr>
      </w:pPr>
      <w:r w:rsidRPr="00CB7B47">
        <w:rPr>
          <w:rFonts w:asciiTheme="minorHAnsi" w:hAnsiTheme="minorHAnsi" w:cstheme="minorHAnsi"/>
          <w:b w:val="0"/>
          <w:bCs w:val="0"/>
          <w:i/>
          <w:iCs/>
          <w:color w:val="444444"/>
          <w:sz w:val="22"/>
          <w:szCs w:val="22"/>
        </w:rPr>
        <w:t>6 knock-on effects of being understaffed</w:t>
      </w:r>
      <w:r>
        <w:rPr>
          <w:rFonts w:asciiTheme="minorHAnsi" w:hAnsiTheme="minorHAnsi" w:cstheme="minorHAnsi"/>
          <w:b w:val="0"/>
          <w:bCs w:val="0"/>
          <w:i/>
          <w:iCs/>
          <w:color w:val="444444"/>
          <w:sz w:val="22"/>
          <w:szCs w:val="22"/>
        </w:rPr>
        <w:t xml:space="preserve"> </w:t>
      </w:r>
      <w:r>
        <w:rPr>
          <w:rFonts w:asciiTheme="minorHAnsi" w:hAnsiTheme="minorHAnsi" w:cstheme="minorHAnsi"/>
          <w:b w:val="0"/>
          <w:bCs w:val="0"/>
          <w:color w:val="444444"/>
          <w:sz w:val="22"/>
          <w:szCs w:val="22"/>
        </w:rPr>
        <w:t>(2022) Available at:</w:t>
      </w:r>
      <w:r w:rsidR="00E47B4D">
        <w:rPr>
          <w:rFonts w:asciiTheme="minorHAnsi" w:hAnsiTheme="minorHAnsi" w:cstheme="minorHAnsi"/>
          <w:b w:val="0"/>
          <w:bCs w:val="0"/>
          <w:color w:val="444444"/>
          <w:sz w:val="22"/>
          <w:szCs w:val="22"/>
        </w:rPr>
        <w:t xml:space="preserve"> </w:t>
      </w:r>
      <w:r w:rsidR="00E47B4D" w:rsidRPr="00E47B4D">
        <w:rPr>
          <w:rFonts w:asciiTheme="minorHAnsi" w:hAnsiTheme="minorHAnsi" w:cstheme="minorHAnsi"/>
          <w:b w:val="0"/>
          <w:bCs w:val="0"/>
          <w:color w:val="444444"/>
          <w:sz w:val="22"/>
          <w:szCs w:val="22"/>
        </w:rPr>
        <w:t>https://www.citation.co.uk/news/hr-</w:t>
      </w:r>
      <w:r w:rsidR="00E47B4D">
        <w:rPr>
          <w:rFonts w:asciiTheme="minorHAnsi" w:hAnsiTheme="minorHAnsi" w:cstheme="minorHAnsi"/>
          <w:b w:val="0"/>
          <w:bCs w:val="0"/>
          <w:color w:val="444444"/>
          <w:sz w:val="22"/>
          <w:szCs w:val="22"/>
        </w:rPr>
        <w:tab/>
      </w:r>
      <w:r w:rsidR="00E47B4D" w:rsidRPr="00E47B4D">
        <w:rPr>
          <w:rFonts w:asciiTheme="minorHAnsi" w:hAnsiTheme="minorHAnsi" w:cstheme="minorHAnsi"/>
          <w:b w:val="0"/>
          <w:bCs w:val="0"/>
          <w:color w:val="444444"/>
          <w:sz w:val="22"/>
          <w:szCs w:val="22"/>
        </w:rPr>
        <w:t>and-employment-law/6-knock-effects-understaffed/</w:t>
      </w:r>
    </w:p>
    <w:p w14:paraId="43E067A5" w14:textId="77777777" w:rsidR="00491832" w:rsidRPr="000500C6" w:rsidRDefault="00491832" w:rsidP="00491832">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p w14:paraId="54E998A1" w14:textId="77777777" w:rsidR="00256347" w:rsidRPr="00256347" w:rsidRDefault="00256347" w:rsidP="00256347">
      <w:pPr>
        <w:pStyle w:val="Heading1"/>
        <w:shd w:val="clear" w:color="auto" w:fill="FFFFFF"/>
        <w:spacing w:before="0" w:beforeAutospacing="0" w:after="0" w:afterAutospacing="0" w:line="360" w:lineRule="atLeast"/>
        <w:rPr>
          <w:rFonts w:asciiTheme="minorHAnsi" w:hAnsiTheme="minorHAnsi" w:cstheme="minorHAnsi"/>
          <w:b w:val="0"/>
          <w:bCs w:val="0"/>
          <w:color w:val="444444"/>
          <w:sz w:val="22"/>
          <w:szCs w:val="22"/>
        </w:rPr>
      </w:pPr>
    </w:p>
    <w:sectPr w:rsidR="00256347" w:rsidRPr="00256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69118A"/>
    <w:multiLevelType w:val="hybridMultilevel"/>
    <w:tmpl w:val="337A2932"/>
    <w:lvl w:ilvl="0" w:tplc="E020A98C">
      <w:start w:val="1"/>
      <w:numFmt w:val="bullet"/>
      <w:lvlText w:val="•"/>
      <w:lvlJc w:val="left"/>
      <w:pPr>
        <w:tabs>
          <w:tab w:val="num" w:pos="720"/>
        </w:tabs>
        <w:ind w:left="720" w:hanging="360"/>
      </w:pPr>
      <w:rPr>
        <w:rFonts w:ascii="Arial" w:hAnsi="Arial" w:hint="default"/>
      </w:rPr>
    </w:lvl>
    <w:lvl w:ilvl="1" w:tplc="E9EE0416">
      <w:numFmt w:val="bullet"/>
      <w:lvlText w:val="•"/>
      <w:lvlJc w:val="left"/>
      <w:pPr>
        <w:tabs>
          <w:tab w:val="num" w:pos="1440"/>
        </w:tabs>
        <w:ind w:left="1440" w:hanging="360"/>
      </w:pPr>
      <w:rPr>
        <w:rFonts w:ascii="Arial" w:hAnsi="Arial" w:hint="default"/>
      </w:rPr>
    </w:lvl>
    <w:lvl w:ilvl="2" w:tplc="0ABAF382" w:tentative="1">
      <w:start w:val="1"/>
      <w:numFmt w:val="bullet"/>
      <w:lvlText w:val="•"/>
      <w:lvlJc w:val="left"/>
      <w:pPr>
        <w:tabs>
          <w:tab w:val="num" w:pos="2160"/>
        </w:tabs>
        <w:ind w:left="2160" w:hanging="360"/>
      </w:pPr>
      <w:rPr>
        <w:rFonts w:ascii="Arial" w:hAnsi="Arial" w:hint="default"/>
      </w:rPr>
    </w:lvl>
    <w:lvl w:ilvl="3" w:tplc="8B187DFE" w:tentative="1">
      <w:start w:val="1"/>
      <w:numFmt w:val="bullet"/>
      <w:lvlText w:val="•"/>
      <w:lvlJc w:val="left"/>
      <w:pPr>
        <w:tabs>
          <w:tab w:val="num" w:pos="2880"/>
        </w:tabs>
        <w:ind w:left="2880" w:hanging="360"/>
      </w:pPr>
      <w:rPr>
        <w:rFonts w:ascii="Arial" w:hAnsi="Arial" w:hint="default"/>
      </w:rPr>
    </w:lvl>
    <w:lvl w:ilvl="4" w:tplc="FBE04F10" w:tentative="1">
      <w:start w:val="1"/>
      <w:numFmt w:val="bullet"/>
      <w:lvlText w:val="•"/>
      <w:lvlJc w:val="left"/>
      <w:pPr>
        <w:tabs>
          <w:tab w:val="num" w:pos="3600"/>
        </w:tabs>
        <w:ind w:left="3600" w:hanging="360"/>
      </w:pPr>
      <w:rPr>
        <w:rFonts w:ascii="Arial" w:hAnsi="Arial" w:hint="default"/>
      </w:rPr>
    </w:lvl>
    <w:lvl w:ilvl="5" w:tplc="9F60BB44" w:tentative="1">
      <w:start w:val="1"/>
      <w:numFmt w:val="bullet"/>
      <w:lvlText w:val="•"/>
      <w:lvlJc w:val="left"/>
      <w:pPr>
        <w:tabs>
          <w:tab w:val="num" w:pos="4320"/>
        </w:tabs>
        <w:ind w:left="4320" w:hanging="360"/>
      </w:pPr>
      <w:rPr>
        <w:rFonts w:ascii="Arial" w:hAnsi="Arial" w:hint="default"/>
      </w:rPr>
    </w:lvl>
    <w:lvl w:ilvl="6" w:tplc="C48A5438" w:tentative="1">
      <w:start w:val="1"/>
      <w:numFmt w:val="bullet"/>
      <w:lvlText w:val="•"/>
      <w:lvlJc w:val="left"/>
      <w:pPr>
        <w:tabs>
          <w:tab w:val="num" w:pos="5040"/>
        </w:tabs>
        <w:ind w:left="5040" w:hanging="360"/>
      </w:pPr>
      <w:rPr>
        <w:rFonts w:ascii="Arial" w:hAnsi="Arial" w:hint="default"/>
      </w:rPr>
    </w:lvl>
    <w:lvl w:ilvl="7" w:tplc="586ECFC2" w:tentative="1">
      <w:start w:val="1"/>
      <w:numFmt w:val="bullet"/>
      <w:lvlText w:val="•"/>
      <w:lvlJc w:val="left"/>
      <w:pPr>
        <w:tabs>
          <w:tab w:val="num" w:pos="5760"/>
        </w:tabs>
        <w:ind w:left="5760" w:hanging="360"/>
      </w:pPr>
      <w:rPr>
        <w:rFonts w:ascii="Arial" w:hAnsi="Arial" w:hint="default"/>
      </w:rPr>
    </w:lvl>
    <w:lvl w:ilvl="8" w:tplc="C2BC39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551838"/>
    <w:multiLevelType w:val="multilevel"/>
    <w:tmpl w:val="90CC6E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81754C"/>
    <w:multiLevelType w:val="hybridMultilevel"/>
    <w:tmpl w:val="85101DA6"/>
    <w:lvl w:ilvl="0" w:tplc="3FAE4D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2C1123"/>
    <w:multiLevelType w:val="hybridMultilevel"/>
    <w:tmpl w:val="04A2F76A"/>
    <w:lvl w:ilvl="0" w:tplc="76AACC3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12798"/>
    <w:multiLevelType w:val="hybridMultilevel"/>
    <w:tmpl w:val="0F64DF30"/>
    <w:lvl w:ilvl="0" w:tplc="1E7E4BB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6837420">
    <w:abstractNumId w:val="0"/>
  </w:num>
  <w:num w:numId="2" w16cid:durableId="940842874">
    <w:abstractNumId w:val="3"/>
  </w:num>
  <w:num w:numId="3" w16cid:durableId="567350763">
    <w:abstractNumId w:val="4"/>
  </w:num>
  <w:num w:numId="4" w16cid:durableId="1659459907">
    <w:abstractNumId w:val="2"/>
  </w:num>
  <w:num w:numId="5" w16cid:durableId="836264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8FE"/>
    <w:rsid w:val="00003613"/>
    <w:rsid w:val="0000363D"/>
    <w:rsid w:val="00003826"/>
    <w:rsid w:val="000164F1"/>
    <w:rsid w:val="00021DEA"/>
    <w:rsid w:val="00027C05"/>
    <w:rsid w:val="000308E6"/>
    <w:rsid w:val="00031511"/>
    <w:rsid w:val="000433D8"/>
    <w:rsid w:val="00043BD6"/>
    <w:rsid w:val="00045789"/>
    <w:rsid w:val="000500C6"/>
    <w:rsid w:val="00057E4C"/>
    <w:rsid w:val="000660F9"/>
    <w:rsid w:val="0007658A"/>
    <w:rsid w:val="0008113F"/>
    <w:rsid w:val="00084A9F"/>
    <w:rsid w:val="0008776B"/>
    <w:rsid w:val="00097257"/>
    <w:rsid w:val="000977E4"/>
    <w:rsid w:val="000A696C"/>
    <w:rsid w:val="000B1D47"/>
    <w:rsid w:val="000B498D"/>
    <w:rsid w:val="000C66BB"/>
    <w:rsid w:val="000C78C5"/>
    <w:rsid w:val="000D1F29"/>
    <w:rsid w:val="000D7841"/>
    <w:rsid w:val="000E0954"/>
    <w:rsid w:val="000E0A44"/>
    <w:rsid w:val="000F7287"/>
    <w:rsid w:val="0010778F"/>
    <w:rsid w:val="00112C8E"/>
    <w:rsid w:val="001540B2"/>
    <w:rsid w:val="00155208"/>
    <w:rsid w:val="00171F18"/>
    <w:rsid w:val="00186487"/>
    <w:rsid w:val="00191C30"/>
    <w:rsid w:val="001948B4"/>
    <w:rsid w:val="001A4FFC"/>
    <w:rsid w:val="001B41EF"/>
    <w:rsid w:val="001C6E42"/>
    <w:rsid w:val="001C75A3"/>
    <w:rsid w:val="001D4D0F"/>
    <w:rsid w:val="001D6066"/>
    <w:rsid w:val="001D7772"/>
    <w:rsid w:val="001E5EC3"/>
    <w:rsid w:val="001F0EA7"/>
    <w:rsid w:val="001F30E3"/>
    <w:rsid w:val="00204217"/>
    <w:rsid w:val="00212CB2"/>
    <w:rsid w:val="002169B4"/>
    <w:rsid w:val="00227281"/>
    <w:rsid w:val="00231CB2"/>
    <w:rsid w:val="002402CC"/>
    <w:rsid w:val="002408E6"/>
    <w:rsid w:val="00254F1D"/>
    <w:rsid w:val="00256347"/>
    <w:rsid w:val="00256471"/>
    <w:rsid w:val="0026034E"/>
    <w:rsid w:val="0026491D"/>
    <w:rsid w:val="002837D7"/>
    <w:rsid w:val="00284A92"/>
    <w:rsid w:val="00291DAE"/>
    <w:rsid w:val="0029738C"/>
    <w:rsid w:val="002B4935"/>
    <w:rsid w:val="002C0D7F"/>
    <w:rsid w:val="002C0EF3"/>
    <w:rsid w:val="002E2D6E"/>
    <w:rsid w:val="002E5646"/>
    <w:rsid w:val="002F1B3C"/>
    <w:rsid w:val="002F2C8C"/>
    <w:rsid w:val="003005D0"/>
    <w:rsid w:val="00301CE8"/>
    <w:rsid w:val="00303B8C"/>
    <w:rsid w:val="00305AB3"/>
    <w:rsid w:val="0030758C"/>
    <w:rsid w:val="00314D1D"/>
    <w:rsid w:val="00320A9F"/>
    <w:rsid w:val="00322526"/>
    <w:rsid w:val="00327F6D"/>
    <w:rsid w:val="00331AF7"/>
    <w:rsid w:val="003371FA"/>
    <w:rsid w:val="0033759E"/>
    <w:rsid w:val="00353AB9"/>
    <w:rsid w:val="0036003D"/>
    <w:rsid w:val="00366158"/>
    <w:rsid w:val="00372FC8"/>
    <w:rsid w:val="003730C8"/>
    <w:rsid w:val="0039209C"/>
    <w:rsid w:val="00395D60"/>
    <w:rsid w:val="003B206C"/>
    <w:rsid w:val="003C538D"/>
    <w:rsid w:val="003D214D"/>
    <w:rsid w:val="003E0FBD"/>
    <w:rsid w:val="003E2151"/>
    <w:rsid w:val="003E4783"/>
    <w:rsid w:val="0040120E"/>
    <w:rsid w:val="00411018"/>
    <w:rsid w:val="00412938"/>
    <w:rsid w:val="00412CA4"/>
    <w:rsid w:val="0041419B"/>
    <w:rsid w:val="00434335"/>
    <w:rsid w:val="00451DC4"/>
    <w:rsid w:val="0045235B"/>
    <w:rsid w:val="004533D7"/>
    <w:rsid w:val="004558A7"/>
    <w:rsid w:val="00455D44"/>
    <w:rsid w:val="00456871"/>
    <w:rsid w:val="004636E5"/>
    <w:rsid w:val="00471A11"/>
    <w:rsid w:val="004772A3"/>
    <w:rsid w:val="00491832"/>
    <w:rsid w:val="004A0317"/>
    <w:rsid w:val="004A6EFD"/>
    <w:rsid w:val="004B134F"/>
    <w:rsid w:val="004C0C83"/>
    <w:rsid w:val="004C31AD"/>
    <w:rsid w:val="004D6BD0"/>
    <w:rsid w:val="004E0B09"/>
    <w:rsid w:val="004E4FFA"/>
    <w:rsid w:val="0050674F"/>
    <w:rsid w:val="005352C4"/>
    <w:rsid w:val="005470C9"/>
    <w:rsid w:val="0056690B"/>
    <w:rsid w:val="00576B2B"/>
    <w:rsid w:val="00577E93"/>
    <w:rsid w:val="00580E97"/>
    <w:rsid w:val="00585C82"/>
    <w:rsid w:val="0059070E"/>
    <w:rsid w:val="00593CE0"/>
    <w:rsid w:val="00593E16"/>
    <w:rsid w:val="005956E7"/>
    <w:rsid w:val="00595DE5"/>
    <w:rsid w:val="005A6E7F"/>
    <w:rsid w:val="005C5687"/>
    <w:rsid w:val="005C662A"/>
    <w:rsid w:val="005C789E"/>
    <w:rsid w:val="005C7BA7"/>
    <w:rsid w:val="005D00B3"/>
    <w:rsid w:val="005D0F68"/>
    <w:rsid w:val="005D2639"/>
    <w:rsid w:val="005E3FA5"/>
    <w:rsid w:val="00630E25"/>
    <w:rsid w:val="00633144"/>
    <w:rsid w:val="006415BB"/>
    <w:rsid w:val="00645904"/>
    <w:rsid w:val="00653E0C"/>
    <w:rsid w:val="00655A4B"/>
    <w:rsid w:val="00664852"/>
    <w:rsid w:val="006756EE"/>
    <w:rsid w:val="006809CC"/>
    <w:rsid w:val="00684D0F"/>
    <w:rsid w:val="006873F6"/>
    <w:rsid w:val="006A0953"/>
    <w:rsid w:val="006B345C"/>
    <w:rsid w:val="006B5048"/>
    <w:rsid w:val="006B6A62"/>
    <w:rsid w:val="006C5002"/>
    <w:rsid w:val="006C6D1C"/>
    <w:rsid w:val="006F3AB5"/>
    <w:rsid w:val="007060D2"/>
    <w:rsid w:val="007133F7"/>
    <w:rsid w:val="00713918"/>
    <w:rsid w:val="007147F5"/>
    <w:rsid w:val="00715B3F"/>
    <w:rsid w:val="00720ADB"/>
    <w:rsid w:val="0073634B"/>
    <w:rsid w:val="007417BF"/>
    <w:rsid w:val="00747E90"/>
    <w:rsid w:val="0075164D"/>
    <w:rsid w:val="0075721A"/>
    <w:rsid w:val="007574FE"/>
    <w:rsid w:val="007769C9"/>
    <w:rsid w:val="007808CB"/>
    <w:rsid w:val="00795F7F"/>
    <w:rsid w:val="007B6D01"/>
    <w:rsid w:val="007C23FD"/>
    <w:rsid w:val="007C47B7"/>
    <w:rsid w:val="007D3B03"/>
    <w:rsid w:val="007E1F1F"/>
    <w:rsid w:val="007E459F"/>
    <w:rsid w:val="007E6B95"/>
    <w:rsid w:val="007E7749"/>
    <w:rsid w:val="008008E1"/>
    <w:rsid w:val="00801A7C"/>
    <w:rsid w:val="008055B1"/>
    <w:rsid w:val="00813046"/>
    <w:rsid w:val="008233E8"/>
    <w:rsid w:val="00825004"/>
    <w:rsid w:val="0083302F"/>
    <w:rsid w:val="00841380"/>
    <w:rsid w:val="00853377"/>
    <w:rsid w:val="008625A7"/>
    <w:rsid w:val="008655B9"/>
    <w:rsid w:val="00885A7E"/>
    <w:rsid w:val="00886653"/>
    <w:rsid w:val="00891C0E"/>
    <w:rsid w:val="008A05A6"/>
    <w:rsid w:val="008A0EBF"/>
    <w:rsid w:val="008A5608"/>
    <w:rsid w:val="008B0936"/>
    <w:rsid w:val="008B1605"/>
    <w:rsid w:val="008C655A"/>
    <w:rsid w:val="008D02E8"/>
    <w:rsid w:val="008D0661"/>
    <w:rsid w:val="008D2DFD"/>
    <w:rsid w:val="008F675C"/>
    <w:rsid w:val="00904B0B"/>
    <w:rsid w:val="00916CD4"/>
    <w:rsid w:val="009170D9"/>
    <w:rsid w:val="00921B6E"/>
    <w:rsid w:val="009323A8"/>
    <w:rsid w:val="00942DEC"/>
    <w:rsid w:val="00950C93"/>
    <w:rsid w:val="0096213F"/>
    <w:rsid w:val="00983FFC"/>
    <w:rsid w:val="009842AE"/>
    <w:rsid w:val="00993C3F"/>
    <w:rsid w:val="009A09A3"/>
    <w:rsid w:val="009D25D7"/>
    <w:rsid w:val="009E5F54"/>
    <w:rsid w:val="009E77C4"/>
    <w:rsid w:val="009F5AC4"/>
    <w:rsid w:val="00A04934"/>
    <w:rsid w:val="00A14043"/>
    <w:rsid w:val="00A30536"/>
    <w:rsid w:val="00A31F0F"/>
    <w:rsid w:val="00A56E74"/>
    <w:rsid w:val="00A63BD7"/>
    <w:rsid w:val="00A65790"/>
    <w:rsid w:val="00A674DD"/>
    <w:rsid w:val="00A737D4"/>
    <w:rsid w:val="00A832FD"/>
    <w:rsid w:val="00A86343"/>
    <w:rsid w:val="00A86C7C"/>
    <w:rsid w:val="00A879FA"/>
    <w:rsid w:val="00A87C65"/>
    <w:rsid w:val="00A92E96"/>
    <w:rsid w:val="00AA53C5"/>
    <w:rsid w:val="00AC295F"/>
    <w:rsid w:val="00AD4E85"/>
    <w:rsid w:val="00AD518A"/>
    <w:rsid w:val="00AD6922"/>
    <w:rsid w:val="00AE5255"/>
    <w:rsid w:val="00AF13B7"/>
    <w:rsid w:val="00B122D7"/>
    <w:rsid w:val="00B14971"/>
    <w:rsid w:val="00B2098D"/>
    <w:rsid w:val="00B236EA"/>
    <w:rsid w:val="00B24DF0"/>
    <w:rsid w:val="00B31129"/>
    <w:rsid w:val="00B41AFC"/>
    <w:rsid w:val="00B43F5D"/>
    <w:rsid w:val="00B536E6"/>
    <w:rsid w:val="00B538FE"/>
    <w:rsid w:val="00B55508"/>
    <w:rsid w:val="00B60064"/>
    <w:rsid w:val="00B7429C"/>
    <w:rsid w:val="00B7460F"/>
    <w:rsid w:val="00B760CD"/>
    <w:rsid w:val="00B76948"/>
    <w:rsid w:val="00B90B3C"/>
    <w:rsid w:val="00BC26E6"/>
    <w:rsid w:val="00BC6028"/>
    <w:rsid w:val="00BE5972"/>
    <w:rsid w:val="00BF4667"/>
    <w:rsid w:val="00BF74A7"/>
    <w:rsid w:val="00C03765"/>
    <w:rsid w:val="00C10F0D"/>
    <w:rsid w:val="00C1283C"/>
    <w:rsid w:val="00C17C94"/>
    <w:rsid w:val="00C214EA"/>
    <w:rsid w:val="00C30239"/>
    <w:rsid w:val="00C45900"/>
    <w:rsid w:val="00C52C79"/>
    <w:rsid w:val="00C56A0C"/>
    <w:rsid w:val="00C578BA"/>
    <w:rsid w:val="00C62C06"/>
    <w:rsid w:val="00C650E9"/>
    <w:rsid w:val="00C74DF2"/>
    <w:rsid w:val="00C7520B"/>
    <w:rsid w:val="00C87CC1"/>
    <w:rsid w:val="00C94113"/>
    <w:rsid w:val="00CB7B47"/>
    <w:rsid w:val="00CB7FB6"/>
    <w:rsid w:val="00CC01A4"/>
    <w:rsid w:val="00CC0EE8"/>
    <w:rsid w:val="00CD2988"/>
    <w:rsid w:val="00CE0F3C"/>
    <w:rsid w:val="00CE49E3"/>
    <w:rsid w:val="00CF7564"/>
    <w:rsid w:val="00CF7AE9"/>
    <w:rsid w:val="00D00251"/>
    <w:rsid w:val="00D119D4"/>
    <w:rsid w:val="00D31C6C"/>
    <w:rsid w:val="00D32A22"/>
    <w:rsid w:val="00D352B8"/>
    <w:rsid w:val="00D374CA"/>
    <w:rsid w:val="00D43661"/>
    <w:rsid w:val="00D44786"/>
    <w:rsid w:val="00D478B4"/>
    <w:rsid w:val="00D729FD"/>
    <w:rsid w:val="00D8524A"/>
    <w:rsid w:val="00D870F6"/>
    <w:rsid w:val="00D9332D"/>
    <w:rsid w:val="00D93A49"/>
    <w:rsid w:val="00DA279D"/>
    <w:rsid w:val="00DA3306"/>
    <w:rsid w:val="00DD24ED"/>
    <w:rsid w:val="00DD5C40"/>
    <w:rsid w:val="00DE0EDF"/>
    <w:rsid w:val="00DF55A5"/>
    <w:rsid w:val="00E00FA3"/>
    <w:rsid w:val="00E0540B"/>
    <w:rsid w:val="00E11FB5"/>
    <w:rsid w:val="00E15D79"/>
    <w:rsid w:val="00E2601F"/>
    <w:rsid w:val="00E346C9"/>
    <w:rsid w:val="00E37634"/>
    <w:rsid w:val="00E47A74"/>
    <w:rsid w:val="00E47ABF"/>
    <w:rsid w:val="00E47B4D"/>
    <w:rsid w:val="00E565E5"/>
    <w:rsid w:val="00E57F98"/>
    <w:rsid w:val="00E70545"/>
    <w:rsid w:val="00E805D0"/>
    <w:rsid w:val="00E8060F"/>
    <w:rsid w:val="00E83805"/>
    <w:rsid w:val="00EA74F5"/>
    <w:rsid w:val="00ED1D37"/>
    <w:rsid w:val="00ED77D7"/>
    <w:rsid w:val="00ED7CCE"/>
    <w:rsid w:val="00EE05BD"/>
    <w:rsid w:val="00F11D8D"/>
    <w:rsid w:val="00F13578"/>
    <w:rsid w:val="00F16BD9"/>
    <w:rsid w:val="00F26968"/>
    <w:rsid w:val="00F3358A"/>
    <w:rsid w:val="00F37207"/>
    <w:rsid w:val="00F52BB0"/>
    <w:rsid w:val="00F57935"/>
    <w:rsid w:val="00F62790"/>
    <w:rsid w:val="00F6413C"/>
    <w:rsid w:val="00F67E09"/>
    <w:rsid w:val="00F8252C"/>
    <w:rsid w:val="00F844AF"/>
    <w:rsid w:val="00F9533A"/>
    <w:rsid w:val="00FC321A"/>
    <w:rsid w:val="00FE74EA"/>
    <w:rsid w:val="00FF67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6C1E"/>
  <w15:chartTrackingRefBased/>
  <w15:docId w15:val="{D99B61BB-82F5-4963-A797-DBDB7B1D0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74E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38FE"/>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1C0E"/>
    <w:rPr>
      <w:color w:val="0000FF"/>
      <w:u w:val="single"/>
    </w:rPr>
  </w:style>
  <w:style w:type="character" w:styleId="Emphasis">
    <w:name w:val="Emphasis"/>
    <w:basedOn w:val="DefaultParagraphFont"/>
    <w:uiPriority w:val="20"/>
    <w:qFormat/>
    <w:rsid w:val="00301CE8"/>
    <w:rPr>
      <w:i/>
      <w:iCs/>
    </w:rPr>
  </w:style>
  <w:style w:type="character" w:customStyle="1" w:styleId="Heading1Char">
    <w:name w:val="Heading 1 Char"/>
    <w:basedOn w:val="DefaultParagraphFont"/>
    <w:link w:val="Heading1"/>
    <w:uiPriority w:val="9"/>
    <w:rsid w:val="00FE74EA"/>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96213F"/>
    <w:rPr>
      <w:color w:val="605E5C"/>
      <w:shd w:val="clear" w:color="auto" w:fill="E1DFDD"/>
    </w:rPr>
  </w:style>
  <w:style w:type="paragraph" w:styleId="NormalWeb">
    <w:name w:val="Normal (Web)"/>
    <w:basedOn w:val="Normal"/>
    <w:uiPriority w:val="99"/>
    <w:semiHidden/>
    <w:unhideWhenUsed/>
    <w:rsid w:val="00434335"/>
    <w:rPr>
      <w:rFonts w:ascii="Times New Roman" w:hAnsi="Times New Roman" w:cs="Times New Roman"/>
      <w:sz w:val="24"/>
      <w:szCs w:val="24"/>
    </w:rPr>
  </w:style>
  <w:style w:type="table" w:styleId="TableGrid">
    <w:name w:val="Table Grid"/>
    <w:basedOn w:val="TableNormal"/>
    <w:uiPriority w:val="39"/>
    <w:rsid w:val="008625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7208">
      <w:bodyDiv w:val="1"/>
      <w:marLeft w:val="0"/>
      <w:marRight w:val="0"/>
      <w:marTop w:val="0"/>
      <w:marBottom w:val="0"/>
      <w:divBdr>
        <w:top w:val="none" w:sz="0" w:space="0" w:color="auto"/>
        <w:left w:val="none" w:sz="0" w:space="0" w:color="auto"/>
        <w:bottom w:val="none" w:sz="0" w:space="0" w:color="auto"/>
        <w:right w:val="none" w:sz="0" w:space="0" w:color="auto"/>
      </w:divBdr>
    </w:div>
    <w:div w:id="244921606">
      <w:bodyDiv w:val="1"/>
      <w:marLeft w:val="0"/>
      <w:marRight w:val="0"/>
      <w:marTop w:val="0"/>
      <w:marBottom w:val="0"/>
      <w:divBdr>
        <w:top w:val="none" w:sz="0" w:space="0" w:color="auto"/>
        <w:left w:val="none" w:sz="0" w:space="0" w:color="auto"/>
        <w:bottom w:val="none" w:sz="0" w:space="0" w:color="auto"/>
        <w:right w:val="none" w:sz="0" w:space="0" w:color="auto"/>
      </w:divBdr>
    </w:div>
    <w:div w:id="258296160">
      <w:bodyDiv w:val="1"/>
      <w:marLeft w:val="0"/>
      <w:marRight w:val="0"/>
      <w:marTop w:val="0"/>
      <w:marBottom w:val="0"/>
      <w:divBdr>
        <w:top w:val="none" w:sz="0" w:space="0" w:color="auto"/>
        <w:left w:val="none" w:sz="0" w:space="0" w:color="auto"/>
        <w:bottom w:val="none" w:sz="0" w:space="0" w:color="auto"/>
        <w:right w:val="none" w:sz="0" w:space="0" w:color="auto"/>
      </w:divBdr>
    </w:div>
    <w:div w:id="293868918">
      <w:bodyDiv w:val="1"/>
      <w:marLeft w:val="0"/>
      <w:marRight w:val="0"/>
      <w:marTop w:val="0"/>
      <w:marBottom w:val="0"/>
      <w:divBdr>
        <w:top w:val="none" w:sz="0" w:space="0" w:color="auto"/>
        <w:left w:val="none" w:sz="0" w:space="0" w:color="auto"/>
        <w:bottom w:val="none" w:sz="0" w:space="0" w:color="auto"/>
        <w:right w:val="none" w:sz="0" w:space="0" w:color="auto"/>
      </w:divBdr>
    </w:div>
    <w:div w:id="296230996">
      <w:bodyDiv w:val="1"/>
      <w:marLeft w:val="0"/>
      <w:marRight w:val="0"/>
      <w:marTop w:val="0"/>
      <w:marBottom w:val="0"/>
      <w:divBdr>
        <w:top w:val="none" w:sz="0" w:space="0" w:color="auto"/>
        <w:left w:val="none" w:sz="0" w:space="0" w:color="auto"/>
        <w:bottom w:val="none" w:sz="0" w:space="0" w:color="auto"/>
        <w:right w:val="none" w:sz="0" w:space="0" w:color="auto"/>
      </w:divBdr>
    </w:div>
    <w:div w:id="304051334">
      <w:bodyDiv w:val="1"/>
      <w:marLeft w:val="0"/>
      <w:marRight w:val="0"/>
      <w:marTop w:val="0"/>
      <w:marBottom w:val="0"/>
      <w:divBdr>
        <w:top w:val="none" w:sz="0" w:space="0" w:color="auto"/>
        <w:left w:val="none" w:sz="0" w:space="0" w:color="auto"/>
        <w:bottom w:val="none" w:sz="0" w:space="0" w:color="auto"/>
        <w:right w:val="none" w:sz="0" w:space="0" w:color="auto"/>
      </w:divBdr>
    </w:div>
    <w:div w:id="646208976">
      <w:bodyDiv w:val="1"/>
      <w:marLeft w:val="0"/>
      <w:marRight w:val="0"/>
      <w:marTop w:val="0"/>
      <w:marBottom w:val="0"/>
      <w:divBdr>
        <w:top w:val="none" w:sz="0" w:space="0" w:color="auto"/>
        <w:left w:val="none" w:sz="0" w:space="0" w:color="auto"/>
        <w:bottom w:val="none" w:sz="0" w:space="0" w:color="auto"/>
        <w:right w:val="none" w:sz="0" w:space="0" w:color="auto"/>
      </w:divBdr>
    </w:div>
    <w:div w:id="715736483">
      <w:bodyDiv w:val="1"/>
      <w:marLeft w:val="0"/>
      <w:marRight w:val="0"/>
      <w:marTop w:val="0"/>
      <w:marBottom w:val="0"/>
      <w:divBdr>
        <w:top w:val="none" w:sz="0" w:space="0" w:color="auto"/>
        <w:left w:val="none" w:sz="0" w:space="0" w:color="auto"/>
        <w:bottom w:val="none" w:sz="0" w:space="0" w:color="auto"/>
        <w:right w:val="none" w:sz="0" w:space="0" w:color="auto"/>
      </w:divBdr>
      <w:divsChild>
        <w:div w:id="1658995527">
          <w:marLeft w:val="446"/>
          <w:marRight w:val="0"/>
          <w:marTop w:val="106"/>
          <w:marBottom w:val="120"/>
          <w:divBdr>
            <w:top w:val="none" w:sz="0" w:space="0" w:color="auto"/>
            <w:left w:val="none" w:sz="0" w:space="0" w:color="auto"/>
            <w:bottom w:val="none" w:sz="0" w:space="0" w:color="auto"/>
            <w:right w:val="none" w:sz="0" w:space="0" w:color="auto"/>
          </w:divBdr>
        </w:div>
        <w:div w:id="1029378955">
          <w:marLeft w:val="1166"/>
          <w:marRight w:val="0"/>
          <w:marTop w:val="91"/>
          <w:marBottom w:val="120"/>
          <w:divBdr>
            <w:top w:val="none" w:sz="0" w:space="0" w:color="auto"/>
            <w:left w:val="none" w:sz="0" w:space="0" w:color="auto"/>
            <w:bottom w:val="none" w:sz="0" w:space="0" w:color="auto"/>
            <w:right w:val="none" w:sz="0" w:space="0" w:color="auto"/>
          </w:divBdr>
        </w:div>
        <w:div w:id="1350834540">
          <w:marLeft w:val="446"/>
          <w:marRight w:val="0"/>
          <w:marTop w:val="106"/>
          <w:marBottom w:val="120"/>
          <w:divBdr>
            <w:top w:val="none" w:sz="0" w:space="0" w:color="auto"/>
            <w:left w:val="none" w:sz="0" w:space="0" w:color="auto"/>
            <w:bottom w:val="none" w:sz="0" w:space="0" w:color="auto"/>
            <w:right w:val="none" w:sz="0" w:space="0" w:color="auto"/>
          </w:divBdr>
        </w:div>
        <w:div w:id="123667219">
          <w:marLeft w:val="446"/>
          <w:marRight w:val="0"/>
          <w:marTop w:val="106"/>
          <w:marBottom w:val="120"/>
          <w:divBdr>
            <w:top w:val="none" w:sz="0" w:space="0" w:color="auto"/>
            <w:left w:val="none" w:sz="0" w:space="0" w:color="auto"/>
            <w:bottom w:val="none" w:sz="0" w:space="0" w:color="auto"/>
            <w:right w:val="none" w:sz="0" w:space="0" w:color="auto"/>
          </w:divBdr>
        </w:div>
        <w:div w:id="19401270">
          <w:marLeft w:val="1166"/>
          <w:marRight w:val="0"/>
          <w:marTop w:val="91"/>
          <w:marBottom w:val="120"/>
          <w:divBdr>
            <w:top w:val="none" w:sz="0" w:space="0" w:color="auto"/>
            <w:left w:val="none" w:sz="0" w:space="0" w:color="auto"/>
            <w:bottom w:val="none" w:sz="0" w:space="0" w:color="auto"/>
            <w:right w:val="none" w:sz="0" w:space="0" w:color="auto"/>
          </w:divBdr>
        </w:div>
        <w:div w:id="767311333">
          <w:marLeft w:val="1166"/>
          <w:marRight w:val="0"/>
          <w:marTop w:val="91"/>
          <w:marBottom w:val="120"/>
          <w:divBdr>
            <w:top w:val="none" w:sz="0" w:space="0" w:color="auto"/>
            <w:left w:val="none" w:sz="0" w:space="0" w:color="auto"/>
            <w:bottom w:val="none" w:sz="0" w:space="0" w:color="auto"/>
            <w:right w:val="none" w:sz="0" w:space="0" w:color="auto"/>
          </w:divBdr>
        </w:div>
        <w:div w:id="60032445">
          <w:marLeft w:val="1166"/>
          <w:marRight w:val="0"/>
          <w:marTop w:val="91"/>
          <w:marBottom w:val="120"/>
          <w:divBdr>
            <w:top w:val="none" w:sz="0" w:space="0" w:color="auto"/>
            <w:left w:val="none" w:sz="0" w:space="0" w:color="auto"/>
            <w:bottom w:val="none" w:sz="0" w:space="0" w:color="auto"/>
            <w:right w:val="none" w:sz="0" w:space="0" w:color="auto"/>
          </w:divBdr>
        </w:div>
      </w:divsChild>
    </w:div>
    <w:div w:id="1272392095">
      <w:bodyDiv w:val="1"/>
      <w:marLeft w:val="0"/>
      <w:marRight w:val="0"/>
      <w:marTop w:val="0"/>
      <w:marBottom w:val="0"/>
      <w:divBdr>
        <w:top w:val="none" w:sz="0" w:space="0" w:color="auto"/>
        <w:left w:val="none" w:sz="0" w:space="0" w:color="auto"/>
        <w:bottom w:val="none" w:sz="0" w:space="0" w:color="auto"/>
        <w:right w:val="none" w:sz="0" w:space="0" w:color="auto"/>
      </w:divBdr>
    </w:div>
    <w:div w:id="1274367433">
      <w:bodyDiv w:val="1"/>
      <w:marLeft w:val="0"/>
      <w:marRight w:val="0"/>
      <w:marTop w:val="0"/>
      <w:marBottom w:val="0"/>
      <w:divBdr>
        <w:top w:val="none" w:sz="0" w:space="0" w:color="auto"/>
        <w:left w:val="none" w:sz="0" w:space="0" w:color="auto"/>
        <w:bottom w:val="none" w:sz="0" w:space="0" w:color="auto"/>
        <w:right w:val="none" w:sz="0" w:space="0" w:color="auto"/>
      </w:divBdr>
    </w:div>
    <w:div w:id="1406948639">
      <w:bodyDiv w:val="1"/>
      <w:marLeft w:val="0"/>
      <w:marRight w:val="0"/>
      <w:marTop w:val="0"/>
      <w:marBottom w:val="0"/>
      <w:divBdr>
        <w:top w:val="none" w:sz="0" w:space="0" w:color="auto"/>
        <w:left w:val="none" w:sz="0" w:space="0" w:color="auto"/>
        <w:bottom w:val="none" w:sz="0" w:space="0" w:color="auto"/>
        <w:right w:val="none" w:sz="0" w:space="0" w:color="auto"/>
      </w:divBdr>
    </w:div>
    <w:div w:id="1519614915">
      <w:bodyDiv w:val="1"/>
      <w:marLeft w:val="0"/>
      <w:marRight w:val="0"/>
      <w:marTop w:val="0"/>
      <w:marBottom w:val="0"/>
      <w:divBdr>
        <w:top w:val="none" w:sz="0" w:space="0" w:color="auto"/>
        <w:left w:val="none" w:sz="0" w:space="0" w:color="auto"/>
        <w:bottom w:val="none" w:sz="0" w:space="0" w:color="auto"/>
        <w:right w:val="none" w:sz="0" w:space="0" w:color="auto"/>
      </w:divBdr>
    </w:div>
    <w:div w:id="1610507781">
      <w:bodyDiv w:val="1"/>
      <w:marLeft w:val="0"/>
      <w:marRight w:val="0"/>
      <w:marTop w:val="0"/>
      <w:marBottom w:val="0"/>
      <w:divBdr>
        <w:top w:val="none" w:sz="0" w:space="0" w:color="auto"/>
        <w:left w:val="none" w:sz="0" w:space="0" w:color="auto"/>
        <w:bottom w:val="none" w:sz="0" w:space="0" w:color="auto"/>
        <w:right w:val="none" w:sz="0" w:space="0" w:color="auto"/>
      </w:divBdr>
    </w:div>
    <w:div w:id="165884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mpxtrack.com/blog/statistics-for-human-resource-management/" TargetMode="External"/><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cipd.co.uk/knowledge/strategy/resourcing/survey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hyperlink" Target="https://onlinelibrary.wiley.com/doi/full/10.1111/ijmr.12077"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Young</b:Tag>
    <b:RefOrder>1</b:RefOrder>
  </b:Source>
</b:Sources>
</file>

<file path=customXml/itemProps1.xml><?xml version="1.0" encoding="utf-8"?>
<ds:datastoreItem xmlns:ds="http://schemas.openxmlformats.org/officeDocument/2006/customXml" ds:itemID="{36A6F81C-3712-42AC-A47E-519BADFAC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2</cp:revision>
  <dcterms:created xsi:type="dcterms:W3CDTF">2022-06-20T22:35:00Z</dcterms:created>
  <dcterms:modified xsi:type="dcterms:W3CDTF">2022-06-20T22:35:00Z</dcterms:modified>
</cp:coreProperties>
</file>