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4147662"/>
        <w:docPartObj>
          <w:docPartGallery w:val="Cover Pages"/>
          <w:docPartUnique/>
        </w:docPartObj>
      </w:sdtPr>
      <w:sdtContent>
        <w:p w14:paraId="66A04A24" w14:textId="77777777" w:rsidR="0069707E" w:rsidRDefault="00061946" w:rsidP="0069707E">
          <w:r>
            <w:rPr>
              <w:noProof/>
            </w:rPr>
            <mc:AlternateContent>
              <mc:Choice Requires="wpg">
                <w:drawing>
                  <wp:anchor distT="0" distB="0" distL="114300" distR="114300" simplePos="0" relativeHeight="251658240" behindDoc="1" locked="0" layoutInCell="1" allowOverlap="1" wp14:anchorId="6B46D0CE" wp14:editId="3CED18C5">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solidFill>
                                  <a:schemeClr val="accent5">
                                    <a:lumMod val="50000"/>
                                  </a:schemeClr>
                                </a:soli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1672C46" w14:textId="77777777" w:rsidR="00061946" w:rsidRDefault="0006194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301EF59" w14:textId="7B12EFAD" w:rsidR="00061946" w:rsidRDefault="00764A5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NON-BIASED Jury: Do They really exist?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C481CCD" w14:textId="104EA4BC" w:rsidR="00061946" w:rsidRDefault="00955FEE">
                                      <w:pPr>
                                        <w:pStyle w:val="NoSpacing"/>
                                        <w:spacing w:before="120"/>
                                        <w:rPr>
                                          <w:color w:val="4472C4" w:themeColor="accent1"/>
                                          <w:sz w:val="36"/>
                                          <w:szCs w:val="36"/>
                                        </w:rPr>
                                      </w:pPr>
                                      <w:r>
                                        <w:rPr>
                                          <w:color w:val="4472C4" w:themeColor="accent1"/>
                                          <w:sz w:val="36"/>
                                          <w:szCs w:val="36"/>
                                        </w:rPr>
                                        <w:t>Jemima Wood</w:t>
                                      </w:r>
                                      <w:r w:rsidR="002C18D0">
                                        <w:rPr>
                                          <w:color w:val="4472C4" w:themeColor="accent1"/>
                                          <w:sz w:val="36"/>
                                          <w:szCs w:val="36"/>
                                        </w:rPr>
                                        <w:t xml:space="preserve"> 2205091</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46D0CE" id="Group 48" o:spid="_x0000_s1026" style="position:absolute;margin-left:0;margin-top:0;width:540pt;height:10in;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" fillcolor="#1f4d78 [1608]" stroked="f" strokeweight="1pt">
                        <v:textbox inset="54pt,54pt,1in,5in">
                          <w:txbxContent>
                            <w:p w14:paraId="51672C46" w14:textId="77777777" w:rsidR="00061946" w:rsidRDefault="0006194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301EF59" w14:textId="7B12EFAD" w:rsidR="00061946" w:rsidRDefault="00764A52">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NON-BIASED Jury: Do They really exist?</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C481CCD" w14:textId="104EA4BC" w:rsidR="00061946" w:rsidRDefault="00955FEE">
                                <w:pPr>
                                  <w:pStyle w:val="NoSpacing"/>
                                  <w:spacing w:before="120"/>
                                  <w:rPr>
                                    <w:color w:val="4472C4" w:themeColor="accent1"/>
                                    <w:sz w:val="36"/>
                                    <w:szCs w:val="36"/>
                                  </w:rPr>
                                </w:pPr>
                                <w:r>
                                  <w:rPr>
                                    <w:color w:val="4472C4" w:themeColor="accent1"/>
                                    <w:sz w:val="36"/>
                                    <w:szCs w:val="36"/>
                                  </w:rPr>
                                  <w:t>Jemima Wood</w:t>
                                </w:r>
                                <w:r w:rsidR="002C18D0">
                                  <w:rPr>
                                    <w:color w:val="4472C4" w:themeColor="accent1"/>
                                    <w:sz w:val="36"/>
                                    <w:szCs w:val="36"/>
                                  </w:rPr>
                                  <w:t xml:space="preserve"> 2205091</w:t>
                                </w:r>
                              </w:p>
                            </w:sdtContent>
                          </w:sdt>
                        </w:txbxContent>
                      </v:textbox>
                    </v:shape>
                    <w10:wrap anchorx="page" anchory="page"/>
                  </v:group>
                </w:pict>
              </mc:Fallback>
            </mc:AlternateContent>
          </w:r>
        </w:p>
        <w:p w14:paraId="4B4C11D2" w14:textId="77777777" w:rsidR="0069707E" w:rsidRDefault="0069707E" w:rsidP="0069707E"/>
        <w:p w14:paraId="054D3EC6" w14:textId="77777777" w:rsidR="0069707E" w:rsidRDefault="0069707E" w:rsidP="0069707E"/>
        <w:p w14:paraId="38879B9D" w14:textId="77777777" w:rsidR="0069707E" w:rsidRDefault="0069707E" w:rsidP="0069707E"/>
        <w:p w14:paraId="02C0B3B9" w14:textId="77777777" w:rsidR="0069707E" w:rsidRDefault="0069707E" w:rsidP="0069707E"/>
        <w:p w14:paraId="73A24EA0" w14:textId="77777777" w:rsidR="0069707E" w:rsidRDefault="0069707E" w:rsidP="0069707E"/>
        <w:p w14:paraId="423F73FE" w14:textId="77777777" w:rsidR="0069707E" w:rsidRDefault="0069707E" w:rsidP="0069707E"/>
        <w:p w14:paraId="348011A6" w14:textId="77777777" w:rsidR="0069707E" w:rsidRDefault="0069707E" w:rsidP="0069707E"/>
        <w:p w14:paraId="01DCD1E4" w14:textId="77777777" w:rsidR="0069707E" w:rsidRDefault="0069707E" w:rsidP="0069707E"/>
        <w:p w14:paraId="59F175D5" w14:textId="77777777" w:rsidR="0069707E" w:rsidRDefault="0069707E" w:rsidP="0069707E"/>
        <w:p w14:paraId="4BE02BC6" w14:textId="77777777" w:rsidR="0069707E" w:rsidRDefault="0069707E" w:rsidP="0069707E"/>
        <w:p w14:paraId="73998E86" w14:textId="77777777" w:rsidR="0069707E" w:rsidRDefault="0069707E" w:rsidP="0069707E"/>
        <w:p w14:paraId="73606889" w14:textId="77777777" w:rsidR="0069707E" w:rsidRDefault="0069707E" w:rsidP="0069707E"/>
        <w:p w14:paraId="48A51AA7" w14:textId="77777777" w:rsidR="0069707E" w:rsidRDefault="0069707E" w:rsidP="0069707E"/>
        <w:p w14:paraId="6D3D9CA5" w14:textId="77777777" w:rsidR="0069707E" w:rsidRDefault="0069707E" w:rsidP="0069707E"/>
        <w:p w14:paraId="323A0CD7" w14:textId="77777777" w:rsidR="0069707E" w:rsidRDefault="0069707E" w:rsidP="0069707E"/>
        <w:p w14:paraId="695D7065" w14:textId="77777777" w:rsidR="0069707E" w:rsidRDefault="0069707E" w:rsidP="0069707E"/>
        <w:p w14:paraId="64950E7C" w14:textId="77777777" w:rsidR="0069707E" w:rsidRDefault="0069707E" w:rsidP="0069707E"/>
        <w:p w14:paraId="1B92CD5B" w14:textId="77777777" w:rsidR="0069707E" w:rsidRDefault="0069707E" w:rsidP="0069707E"/>
        <w:p w14:paraId="59F26B55" w14:textId="77777777" w:rsidR="0069707E" w:rsidRDefault="0069707E" w:rsidP="0069707E"/>
        <w:p w14:paraId="2FDB852F" w14:textId="77777777" w:rsidR="0069707E" w:rsidRDefault="0069707E" w:rsidP="0069707E"/>
        <w:p w14:paraId="45919AE3" w14:textId="77777777" w:rsidR="0069707E" w:rsidRDefault="0069707E" w:rsidP="0069707E"/>
        <w:p w14:paraId="724566F5" w14:textId="77777777" w:rsidR="0069707E" w:rsidRDefault="0069707E" w:rsidP="0069707E"/>
        <w:p w14:paraId="68987C59" w14:textId="77777777" w:rsidR="0069707E" w:rsidRDefault="0069707E" w:rsidP="0069707E"/>
        <w:p w14:paraId="11F00823" w14:textId="77777777" w:rsidR="0069707E" w:rsidRDefault="0069707E" w:rsidP="0069707E"/>
        <w:p w14:paraId="5EE60FD5" w14:textId="77777777" w:rsidR="0069707E" w:rsidRDefault="0069707E" w:rsidP="0069707E"/>
        <w:p w14:paraId="2E22F8CF" w14:textId="77777777" w:rsidR="0069707E" w:rsidRDefault="0069707E" w:rsidP="0069707E"/>
        <w:p w14:paraId="0C0775F3" w14:textId="77777777" w:rsidR="0069707E" w:rsidRDefault="0069707E" w:rsidP="0069707E"/>
        <w:p w14:paraId="330E863E" w14:textId="0EAFDEEA" w:rsidR="00764A52" w:rsidRPr="0069707E" w:rsidRDefault="00000000" w:rsidP="0069707E"/>
      </w:sdtContent>
    </w:sdt>
    <w:p w14:paraId="77E2BD3F" w14:textId="4D1359E2" w:rsidR="00BD30D6" w:rsidRDefault="00BD30D6"/>
    <w:p w14:paraId="15C616FF" w14:textId="2CCA36E3" w:rsidR="00F517E8" w:rsidRDefault="00BD3F89" w:rsidP="00191A0F">
      <w:pPr>
        <w:jc w:val="both"/>
        <w:rPr>
          <w:rFonts w:ascii="Arial" w:hAnsi="Arial" w:cs="Arial"/>
          <w:sz w:val="24"/>
          <w:szCs w:val="24"/>
        </w:rPr>
      </w:pPr>
      <w:r w:rsidRPr="00B40A12">
        <w:rPr>
          <w:rFonts w:ascii="Arial" w:hAnsi="Arial" w:cs="Arial"/>
          <w:sz w:val="24"/>
          <w:szCs w:val="24"/>
        </w:rPr>
        <w:lastRenderedPageBreak/>
        <w:t xml:space="preserve">A jury </w:t>
      </w:r>
      <w:r w:rsidR="00B40A12" w:rsidRPr="00B40A12">
        <w:rPr>
          <w:rFonts w:ascii="Arial" w:hAnsi="Arial" w:cs="Arial"/>
          <w:sz w:val="24"/>
          <w:szCs w:val="24"/>
        </w:rPr>
        <w:t xml:space="preserve">is </w:t>
      </w:r>
      <w:r w:rsidR="00080B57">
        <w:rPr>
          <w:rFonts w:ascii="Arial" w:hAnsi="Arial" w:cs="Arial"/>
          <w:sz w:val="24"/>
          <w:szCs w:val="24"/>
        </w:rPr>
        <w:t>comprised</w:t>
      </w:r>
      <w:r w:rsidR="00B40A12" w:rsidRPr="00B40A12">
        <w:rPr>
          <w:rFonts w:ascii="Arial" w:hAnsi="Arial" w:cs="Arial"/>
          <w:sz w:val="24"/>
          <w:szCs w:val="24"/>
        </w:rPr>
        <w:t xml:space="preserve"> of 12, randomly selected </w:t>
      </w:r>
      <w:r w:rsidR="00340B58">
        <w:rPr>
          <w:rFonts w:ascii="Arial" w:hAnsi="Arial" w:cs="Arial"/>
          <w:sz w:val="24"/>
          <w:szCs w:val="24"/>
        </w:rPr>
        <w:t>indi</w:t>
      </w:r>
      <w:r w:rsidR="00FD34D1">
        <w:rPr>
          <w:rFonts w:ascii="Arial" w:hAnsi="Arial" w:cs="Arial"/>
          <w:sz w:val="24"/>
          <w:szCs w:val="24"/>
        </w:rPr>
        <w:t>viduals aged between 18 and 75</w:t>
      </w:r>
      <w:r w:rsidR="003D5BFF">
        <w:rPr>
          <w:rFonts w:ascii="Arial" w:hAnsi="Arial" w:cs="Arial"/>
          <w:sz w:val="24"/>
          <w:szCs w:val="24"/>
        </w:rPr>
        <w:t xml:space="preserve"> who</w:t>
      </w:r>
      <w:r w:rsidR="00A12E1A">
        <w:rPr>
          <w:rFonts w:ascii="Arial" w:hAnsi="Arial" w:cs="Arial"/>
          <w:sz w:val="24"/>
          <w:szCs w:val="24"/>
        </w:rPr>
        <w:t>’s</w:t>
      </w:r>
      <w:r w:rsidR="003D5BFF">
        <w:rPr>
          <w:rFonts w:ascii="Arial" w:hAnsi="Arial" w:cs="Arial"/>
          <w:sz w:val="24"/>
          <w:szCs w:val="24"/>
        </w:rPr>
        <w:t xml:space="preserve"> role is to </w:t>
      </w:r>
      <w:r w:rsidR="006816A2">
        <w:rPr>
          <w:rFonts w:ascii="Arial" w:hAnsi="Arial" w:cs="Arial"/>
          <w:sz w:val="24"/>
          <w:szCs w:val="24"/>
        </w:rPr>
        <w:t>evaluate</w:t>
      </w:r>
      <w:r w:rsidR="003D5BFF">
        <w:rPr>
          <w:rFonts w:ascii="Arial" w:hAnsi="Arial" w:cs="Arial"/>
          <w:sz w:val="24"/>
          <w:szCs w:val="24"/>
        </w:rPr>
        <w:t xml:space="preserve"> the evidence as well as decid</w:t>
      </w:r>
      <w:r w:rsidR="00630A03">
        <w:rPr>
          <w:rFonts w:ascii="Arial" w:hAnsi="Arial" w:cs="Arial"/>
          <w:sz w:val="24"/>
          <w:szCs w:val="24"/>
        </w:rPr>
        <w:t>ing</w:t>
      </w:r>
      <w:r w:rsidR="003D5BFF">
        <w:rPr>
          <w:rFonts w:ascii="Arial" w:hAnsi="Arial" w:cs="Arial"/>
          <w:sz w:val="24"/>
          <w:szCs w:val="24"/>
        </w:rPr>
        <w:t xml:space="preserve"> the true facts of the case they are involved in. </w:t>
      </w:r>
      <w:r w:rsidR="00A12E1A">
        <w:rPr>
          <w:rFonts w:ascii="Arial" w:hAnsi="Arial" w:cs="Arial"/>
          <w:sz w:val="24"/>
          <w:szCs w:val="24"/>
        </w:rPr>
        <w:t>I</w:t>
      </w:r>
      <w:r w:rsidR="003D5BFF">
        <w:rPr>
          <w:rFonts w:ascii="Arial" w:hAnsi="Arial" w:cs="Arial"/>
          <w:sz w:val="24"/>
          <w:szCs w:val="24"/>
        </w:rPr>
        <w:t xml:space="preserve">t is essential for the jury to implement the law in order to assist </w:t>
      </w:r>
      <w:r w:rsidR="00B35BDE">
        <w:rPr>
          <w:rFonts w:ascii="Arial" w:hAnsi="Arial" w:cs="Arial"/>
          <w:sz w:val="24"/>
          <w:szCs w:val="24"/>
        </w:rPr>
        <w:t xml:space="preserve">them in reaching a verdict. To be a juror you need to be on the electoral register and be a resident in the UK. </w:t>
      </w:r>
      <w:r w:rsidR="00D87972">
        <w:rPr>
          <w:rFonts w:ascii="Arial" w:hAnsi="Arial" w:cs="Arial"/>
          <w:sz w:val="24"/>
          <w:szCs w:val="24"/>
        </w:rPr>
        <w:t xml:space="preserve">You will not be chosen to be a juror if you are deemed mentally disordered or </w:t>
      </w:r>
      <w:r w:rsidR="00191A0F">
        <w:rPr>
          <w:rFonts w:ascii="Arial" w:hAnsi="Arial" w:cs="Arial"/>
          <w:sz w:val="24"/>
          <w:szCs w:val="24"/>
        </w:rPr>
        <w:t>disqualified</w:t>
      </w:r>
      <w:r w:rsidR="00D87972">
        <w:rPr>
          <w:rFonts w:ascii="Arial" w:hAnsi="Arial" w:cs="Arial"/>
          <w:sz w:val="24"/>
          <w:szCs w:val="24"/>
        </w:rPr>
        <w:t xml:space="preserve"> from the jury service</w:t>
      </w:r>
      <w:r w:rsidR="00191A0F">
        <w:rPr>
          <w:rFonts w:ascii="Arial" w:hAnsi="Arial" w:cs="Arial"/>
          <w:sz w:val="24"/>
          <w:szCs w:val="24"/>
        </w:rPr>
        <w:t xml:space="preserve"> </w:t>
      </w:r>
      <w:r w:rsidR="005E303F">
        <w:rPr>
          <w:rFonts w:ascii="Arial" w:hAnsi="Arial" w:cs="Arial"/>
          <w:sz w:val="24"/>
          <w:szCs w:val="24"/>
        </w:rPr>
        <w:t>(</w:t>
      </w:r>
      <w:r w:rsidR="00604E06">
        <w:rPr>
          <w:rFonts w:ascii="Arial" w:hAnsi="Arial" w:cs="Arial"/>
          <w:sz w:val="24"/>
          <w:szCs w:val="24"/>
        </w:rPr>
        <w:t>Elliott.</w:t>
      </w:r>
      <w:r w:rsidR="006D7E26">
        <w:rPr>
          <w:rFonts w:ascii="Arial" w:hAnsi="Arial" w:cs="Arial"/>
          <w:sz w:val="24"/>
          <w:szCs w:val="24"/>
        </w:rPr>
        <w:t>,</w:t>
      </w:r>
      <w:r w:rsidR="00BC4E2B">
        <w:rPr>
          <w:rFonts w:ascii="Arial" w:hAnsi="Arial" w:cs="Arial"/>
          <w:sz w:val="24"/>
          <w:szCs w:val="24"/>
        </w:rPr>
        <w:t xml:space="preserve"> and Quinn., </w:t>
      </w:r>
      <w:r w:rsidR="003F37DC">
        <w:rPr>
          <w:rFonts w:ascii="Arial" w:hAnsi="Arial" w:cs="Arial"/>
          <w:sz w:val="24"/>
          <w:szCs w:val="24"/>
        </w:rPr>
        <w:t xml:space="preserve">2015). </w:t>
      </w:r>
      <w:r w:rsidR="00357EAE">
        <w:rPr>
          <w:rFonts w:ascii="Arial" w:hAnsi="Arial" w:cs="Arial"/>
          <w:sz w:val="24"/>
          <w:szCs w:val="24"/>
        </w:rPr>
        <w:t xml:space="preserve">Determining whether a jury is biased or not </w:t>
      </w:r>
      <w:r w:rsidR="003752C4">
        <w:rPr>
          <w:rFonts w:ascii="Arial" w:hAnsi="Arial" w:cs="Arial"/>
          <w:sz w:val="24"/>
          <w:szCs w:val="24"/>
        </w:rPr>
        <w:t>can b</w:t>
      </w:r>
      <w:r w:rsidR="00F27756">
        <w:rPr>
          <w:rFonts w:ascii="Arial" w:hAnsi="Arial" w:cs="Arial"/>
          <w:sz w:val="24"/>
          <w:szCs w:val="24"/>
        </w:rPr>
        <w:t xml:space="preserve">e decided </w:t>
      </w:r>
      <w:r w:rsidR="000F4FC3">
        <w:rPr>
          <w:rFonts w:ascii="Arial" w:hAnsi="Arial" w:cs="Arial"/>
          <w:sz w:val="24"/>
          <w:szCs w:val="24"/>
        </w:rPr>
        <w:t xml:space="preserve">by discussing </w:t>
      </w:r>
      <w:r w:rsidR="00652FAF">
        <w:rPr>
          <w:rFonts w:ascii="Arial" w:hAnsi="Arial" w:cs="Arial"/>
          <w:sz w:val="24"/>
          <w:szCs w:val="24"/>
        </w:rPr>
        <w:t>all the possible factors that can affect the</w:t>
      </w:r>
      <w:r w:rsidR="006258AE">
        <w:rPr>
          <w:rFonts w:ascii="Arial" w:hAnsi="Arial" w:cs="Arial"/>
          <w:sz w:val="24"/>
          <w:szCs w:val="24"/>
        </w:rPr>
        <w:t>m</w:t>
      </w:r>
      <w:r w:rsidR="00450067">
        <w:rPr>
          <w:rFonts w:ascii="Arial" w:hAnsi="Arial" w:cs="Arial"/>
          <w:sz w:val="24"/>
          <w:szCs w:val="24"/>
        </w:rPr>
        <w:t xml:space="preserve">, their actions and their verdict. </w:t>
      </w:r>
    </w:p>
    <w:p w14:paraId="70851314" w14:textId="458BA313" w:rsidR="00B50CA9" w:rsidRDefault="00E061B3" w:rsidP="00777CD0">
      <w:pPr>
        <w:jc w:val="both"/>
        <w:rPr>
          <w:rFonts w:ascii="Arial" w:hAnsi="Arial" w:cs="Arial"/>
          <w:sz w:val="24"/>
          <w:szCs w:val="24"/>
          <w:shd w:val="clear" w:color="auto" w:fill="FCFCFC"/>
        </w:rPr>
      </w:pPr>
      <w:r>
        <w:rPr>
          <w:rFonts w:ascii="Arial" w:hAnsi="Arial" w:cs="Arial"/>
          <w:sz w:val="24"/>
          <w:szCs w:val="24"/>
        </w:rPr>
        <w:t xml:space="preserve">Juries are biased </w:t>
      </w:r>
      <w:r w:rsidR="00322A59">
        <w:rPr>
          <w:rFonts w:ascii="Arial" w:hAnsi="Arial" w:cs="Arial"/>
          <w:sz w:val="24"/>
          <w:szCs w:val="24"/>
        </w:rPr>
        <w:t>as they don’t represent equality</w:t>
      </w:r>
      <w:r w:rsidR="001124C0">
        <w:rPr>
          <w:rFonts w:ascii="Arial" w:hAnsi="Arial" w:cs="Arial"/>
          <w:sz w:val="24"/>
          <w:szCs w:val="24"/>
        </w:rPr>
        <w:t xml:space="preserve"> enough. </w:t>
      </w:r>
      <w:r w:rsidR="0084726C">
        <w:rPr>
          <w:rFonts w:ascii="Arial" w:hAnsi="Arial" w:cs="Arial"/>
          <w:sz w:val="24"/>
          <w:szCs w:val="24"/>
        </w:rPr>
        <w:t>Through</w:t>
      </w:r>
      <w:r w:rsidR="00D9749C">
        <w:rPr>
          <w:rFonts w:ascii="Arial" w:hAnsi="Arial" w:cs="Arial"/>
          <w:sz w:val="24"/>
          <w:szCs w:val="24"/>
        </w:rPr>
        <w:t>out</w:t>
      </w:r>
      <w:r w:rsidR="0084726C">
        <w:rPr>
          <w:rFonts w:ascii="Arial" w:hAnsi="Arial" w:cs="Arial"/>
          <w:sz w:val="24"/>
          <w:szCs w:val="24"/>
        </w:rPr>
        <w:t xml:space="preserve"> the jury </w:t>
      </w:r>
      <w:r w:rsidR="00690311">
        <w:rPr>
          <w:rFonts w:ascii="Arial" w:hAnsi="Arial" w:cs="Arial"/>
          <w:sz w:val="24"/>
          <w:szCs w:val="24"/>
        </w:rPr>
        <w:t xml:space="preserve">there is a large proportion </w:t>
      </w:r>
      <w:r w:rsidR="00A90E6D">
        <w:rPr>
          <w:rFonts w:ascii="Arial" w:hAnsi="Arial" w:cs="Arial"/>
          <w:sz w:val="24"/>
          <w:szCs w:val="24"/>
        </w:rPr>
        <w:t>of underrepresented communities, specifically indiv</w:t>
      </w:r>
      <w:r w:rsidR="00D935EE">
        <w:rPr>
          <w:rFonts w:ascii="Arial" w:hAnsi="Arial" w:cs="Arial"/>
          <w:sz w:val="24"/>
          <w:szCs w:val="24"/>
        </w:rPr>
        <w:t>iduals who fall under racial and ethnic minority backgrounds. This is despite them being sup</w:t>
      </w:r>
      <w:r w:rsidR="00BE30FF">
        <w:rPr>
          <w:rFonts w:ascii="Arial" w:hAnsi="Arial" w:cs="Arial"/>
          <w:sz w:val="24"/>
          <w:szCs w:val="24"/>
        </w:rPr>
        <w:t xml:space="preserve">posedly composed of a fair </w:t>
      </w:r>
      <w:r w:rsidR="00777CD0">
        <w:rPr>
          <w:rFonts w:ascii="Arial" w:hAnsi="Arial" w:cs="Arial"/>
          <w:sz w:val="24"/>
          <w:szCs w:val="24"/>
        </w:rPr>
        <w:t xml:space="preserve">and equal </w:t>
      </w:r>
      <w:r w:rsidR="00BE30FF">
        <w:rPr>
          <w:rFonts w:ascii="Arial" w:hAnsi="Arial" w:cs="Arial"/>
          <w:sz w:val="24"/>
          <w:szCs w:val="24"/>
        </w:rPr>
        <w:t xml:space="preserve">cross section of communities. </w:t>
      </w:r>
      <w:r w:rsidR="007766C9">
        <w:rPr>
          <w:rFonts w:ascii="Arial" w:hAnsi="Arial" w:cs="Arial"/>
          <w:sz w:val="24"/>
          <w:szCs w:val="24"/>
        </w:rPr>
        <w:t xml:space="preserve">This </w:t>
      </w:r>
      <w:r w:rsidR="001E78BD">
        <w:rPr>
          <w:rFonts w:ascii="Arial" w:hAnsi="Arial" w:cs="Arial"/>
          <w:sz w:val="24"/>
          <w:szCs w:val="24"/>
        </w:rPr>
        <w:t>consistent lack o</w:t>
      </w:r>
      <w:r w:rsidR="00B972CB">
        <w:rPr>
          <w:rFonts w:ascii="Arial" w:hAnsi="Arial" w:cs="Arial"/>
          <w:sz w:val="24"/>
          <w:szCs w:val="24"/>
        </w:rPr>
        <w:t>f</w:t>
      </w:r>
      <w:r w:rsidR="001E78BD">
        <w:rPr>
          <w:rFonts w:ascii="Arial" w:hAnsi="Arial" w:cs="Arial"/>
          <w:sz w:val="24"/>
          <w:szCs w:val="24"/>
        </w:rPr>
        <w:t xml:space="preserve"> underrepresentation has led to </w:t>
      </w:r>
      <w:r w:rsidR="00A97878">
        <w:rPr>
          <w:rFonts w:ascii="Arial" w:hAnsi="Arial" w:cs="Arial"/>
          <w:sz w:val="24"/>
          <w:szCs w:val="24"/>
        </w:rPr>
        <w:t xml:space="preserve">the public distrusting and having no faith in the </w:t>
      </w:r>
      <w:r w:rsidR="00422485">
        <w:rPr>
          <w:rFonts w:ascii="Arial" w:hAnsi="Arial" w:cs="Arial"/>
          <w:sz w:val="24"/>
          <w:szCs w:val="24"/>
        </w:rPr>
        <w:t>legal system</w:t>
      </w:r>
      <w:r w:rsidR="00724956">
        <w:rPr>
          <w:rFonts w:ascii="Arial" w:hAnsi="Arial" w:cs="Arial"/>
          <w:sz w:val="24"/>
          <w:szCs w:val="24"/>
        </w:rPr>
        <w:t xml:space="preserve"> (</w:t>
      </w:r>
      <w:r w:rsidR="00EB64C7">
        <w:rPr>
          <w:rFonts w:ascii="Arial" w:hAnsi="Arial" w:cs="Arial"/>
          <w:sz w:val="24"/>
          <w:szCs w:val="24"/>
        </w:rPr>
        <w:t>Fukarai</w:t>
      </w:r>
      <w:r w:rsidR="00DB4550">
        <w:rPr>
          <w:rFonts w:ascii="Arial" w:hAnsi="Arial" w:cs="Arial"/>
          <w:sz w:val="24"/>
          <w:szCs w:val="24"/>
        </w:rPr>
        <w:t>., Butler.</w:t>
      </w:r>
      <w:r w:rsidR="00EE19F2">
        <w:rPr>
          <w:rFonts w:ascii="Arial" w:hAnsi="Arial" w:cs="Arial"/>
          <w:sz w:val="24"/>
          <w:szCs w:val="24"/>
        </w:rPr>
        <w:t>,</w:t>
      </w:r>
      <w:r w:rsidR="00DB4550">
        <w:rPr>
          <w:rFonts w:ascii="Arial" w:hAnsi="Arial" w:cs="Arial"/>
          <w:sz w:val="24"/>
          <w:szCs w:val="24"/>
        </w:rPr>
        <w:t xml:space="preserve"> and Krooth</w:t>
      </w:r>
      <w:r w:rsidR="0029683D">
        <w:rPr>
          <w:rFonts w:ascii="Arial" w:hAnsi="Arial" w:cs="Arial"/>
          <w:sz w:val="24"/>
          <w:szCs w:val="24"/>
        </w:rPr>
        <w:t>.</w:t>
      </w:r>
      <w:r w:rsidR="00EE19F2">
        <w:rPr>
          <w:rFonts w:ascii="Arial" w:hAnsi="Arial" w:cs="Arial"/>
          <w:sz w:val="24"/>
          <w:szCs w:val="24"/>
        </w:rPr>
        <w:t>,</w:t>
      </w:r>
      <w:r w:rsidR="0029683D">
        <w:rPr>
          <w:rFonts w:ascii="Arial" w:hAnsi="Arial" w:cs="Arial"/>
          <w:sz w:val="24"/>
          <w:szCs w:val="24"/>
        </w:rPr>
        <w:t xml:space="preserve"> 1993). </w:t>
      </w:r>
      <w:r w:rsidR="009034B8">
        <w:rPr>
          <w:rFonts w:ascii="Arial" w:hAnsi="Arial" w:cs="Arial"/>
          <w:sz w:val="24"/>
          <w:szCs w:val="24"/>
        </w:rPr>
        <w:t xml:space="preserve">With </w:t>
      </w:r>
      <w:r w:rsidR="0063780D">
        <w:rPr>
          <w:rFonts w:ascii="Arial" w:hAnsi="Arial" w:cs="Arial"/>
          <w:sz w:val="24"/>
          <w:szCs w:val="24"/>
        </w:rPr>
        <w:t>most</w:t>
      </w:r>
      <w:r w:rsidR="00A80287">
        <w:rPr>
          <w:rFonts w:ascii="Arial" w:hAnsi="Arial" w:cs="Arial"/>
          <w:sz w:val="24"/>
          <w:szCs w:val="24"/>
        </w:rPr>
        <w:t xml:space="preserve"> </w:t>
      </w:r>
      <w:r w:rsidR="00723907">
        <w:rPr>
          <w:rFonts w:ascii="Arial" w:hAnsi="Arial" w:cs="Arial"/>
          <w:sz w:val="24"/>
          <w:szCs w:val="24"/>
        </w:rPr>
        <w:t xml:space="preserve">jury panels being </w:t>
      </w:r>
      <w:r w:rsidR="008958BD">
        <w:rPr>
          <w:rFonts w:ascii="Arial" w:hAnsi="Arial" w:cs="Arial"/>
          <w:sz w:val="24"/>
          <w:szCs w:val="24"/>
        </w:rPr>
        <w:t>comprised</w:t>
      </w:r>
      <w:r w:rsidR="00723907">
        <w:rPr>
          <w:rFonts w:ascii="Arial" w:hAnsi="Arial" w:cs="Arial"/>
          <w:sz w:val="24"/>
          <w:szCs w:val="24"/>
        </w:rPr>
        <w:t xml:space="preserve"> of white </w:t>
      </w:r>
      <w:r w:rsidR="006D1FD0">
        <w:rPr>
          <w:rFonts w:ascii="Arial" w:hAnsi="Arial" w:cs="Arial"/>
          <w:sz w:val="24"/>
          <w:szCs w:val="24"/>
        </w:rPr>
        <w:t>individuals</w:t>
      </w:r>
      <w:r w:rsidR="00E76360">
        <w:rPr>
          <w:rFonts w:ascii="Arial" w:hAnsi="Arial" w:cs="Arial"/>
          <w:sz w:val="24"/>
          <w:szCs w:val="24"/>
        </w:rPr>
        <w:t>,</w:t>
      </w:r>
      <w:r w:rsidR="003E2A6A">
        <w:rPr>
          <w:rFonts w:ascii="Arial" w:hAnsi="Arial" w:cs="Arial"/>
          <w:sz w:val="24"/>
          <w:szCs w:val="24"/>
        </w:rPr>
        <w:t xml:space="preserve"> </w:t>
      </w:r>
      <w:r w:rsidR="003D6743">
        <w:rPr>
          <w:rFonts w:ascii="Arial" w:hAnsi="Arial" w:cs="Arial"/>
          <w:sz w:val="24"/>
          <w:szCs w:val="24"/>
        </w:rPr>
        <w:t xml:space="preserve">doesn’t allow </w:t>
      </w:r>
      <w:r w:rsidR="00E76360">
        <w:rPr>
          <w:rFonts w:ascii="Arial" w:hAnsi="Arial" w:cs="Arial"/>
          <w:sz w:val="24"/>
          <w:szCs w:val="24"/>
        </w:rPr>
        <w:t xml:space="preserve">for much empathy </w:t>
      </w:r>
      <w:r w:rsidR="005E6238">
        <w:rPr>
          <w:rFonts w:ascii="Arial" w:hAnsi="Arial" w:cs="Arial"/>
          <w:sz w:val="24"/>
          <w:szCs w:val="24"/>
        </w:rPr>
        <w:t>towards</w:t>
      </w:r>
      <w:r w:rsidR="00E76360">
        <w:rPr>
          <w:rFonts w:ascii="Arial" w:hAnsi="Arial" w:cs="Arial"/>
          <w:sz w:val="24"/>
          <w:szCs w:val="24"/>
        </w:rPr>
        <w:t xml:space="preserve"> black defendants. </w:t>
      </w:r>
      <w:r w:rsidR="0063780D">
        <w:rPr>
          <w:rFonts w:ascii="Arial" w:hAnsi="Arial" w:cs="Arial"/>
          <w:sz w:val="24"/>
          <w:szCs w:val="24"/>
        </w:rPr>
        <w:t xml:space="preserve">They are </w:t>
      </w:r>
      <w:r w:rsidR="00554772">
        <w:rPr>
          <w:rFonts w:ascii="Arial" w:hAnsi="Arial" w:cs="Arial"/>
          <w:sz w:val="24"/>
          <w:szCs w:val="24"/>
        </w:rPr>
        <w:t>instantly</w:t>
      </w:r>
      <w:r w:rsidR="0063780D">
        <w:rPr>
          <w:rFonts w:ascii="Arial" w:hAnsi="Arial" w:cs="Arial"/>
          <w:sz w:val="24"/>
          <w:szCs w:val="24"/>
        </w:rPr>
        <w:t xml:space="preserve"> disadvantaged </w:t>
      </w:r>
      <w:r w:rsidR="000738F2">
        <w:rPr>
          <w:rFonts w:ascii="Arial" w:hAnsi="Arial" w:cs="Arial"/>
          <w:sz w:val="24"/>
          <w:szCs w:val="24"/>
        </w:rPr>
        <w:t>as</w:t>
      </w:r>
      <w:r w:rsidR="00976AFF">
        <w:rPr>
          <w:rFonts w:ascii="Arial" w:hAnsi="Arial" w:cs="Arial"/>
          <w:sz w:val="24"/>
          <w:szCs w:val="24"/>
        </w:rPr>
        <w:t xml:space="preserve"> </w:t>
      </w:r>
      <w:r w:rsidR="00B42CC8">
        <w:rPr>
          <w:rFonts w:ascii="Arial" w:hAnsi="Arial" w:cs="Arial"/>
          <w:sz w:val="24"/>
          <w:szCs w:val="24"/>
        </w:rPr>
        <w:t>people</w:t>
      </w:r>
      <w:r w:rsidR="00976AFF">
        <w:rPr>
          <w:rFonts w:ascii="Arial" w:hAnsi="Arial" w:cs="Arial"/>
          <w:sz w:val="24"/>
          <w:szCs w:val="24"/>
        </w:rPr>
        <w:t xml:space="preserve"> </w:t>
      </w:r>
      <w:r w:rsidR="00284ED4">
        <w:rPr>
          <w:rFonts w:ascii="Arial" w:hAnsi="Arial" w:cs="Arial"/>
          <w:sz w:val="24"/>
          <w:szCs w:val="24"/>
        </w:rPr>
        <w:t>usually empathise</w:t>
      </w:r>
      <w:r w:rsidR="00B42CC8">
        <w:rPr>
          <w:rFonts w:ascii="Arial" w:hAnsi="Arial" w:cs="Arial"/>
          <w:sz w:val="24"/>
          <w:szCs w:val="24"/>
        </w:rPr>
        <w:t xml:space="preserve"> towards people who </w:t>
      </w:r>
      <w:r w:rsidR="00C3018A">
        <w:rPr>
          <w:rFonts w:ascii="Arial" w:hAnsi="Arial" w:cs="Arial"/>
          <w:sz w:val="24"/>
          <w:szCs w:val="24"/>
        </w:rPr>
        <w:t>are perceived as similar to them</w:t>
      </w:r>
      <w:r w:rsidR="005333AF">
        <w:rPr>
          <w:rFonts w:ascii="Arial" w:hAnsi="Arial" w:cs="Arial"/>
          <w:sz w:val="24"/>
          <w:szCs w:val="24"/>
        </w:rPr>
        <w:t xml:space="preserve">, </w:t>
      </w:r>
      <w:r w:rsidR="00144073">
        <w:rPr>
          <w:rFonts w:ascii="Arial" w:hAnsi="Arial" w:cs="Arial"/>
          <w:sz w:val="24"/>
          <w:szCs w:val="24"/>
        </w:rPr>
        <w:t>as they can agree on their perspective</w:t>
      </w:r>
      <w:r w:rsidR="005C5865">
        <w:rPr>
          <w:rFonts w:ascii="Arial" w:hAnsi="Arial" w:cs="Arial"/>
          <w:sz w:val="24"/>
          <w:szCs w:val="24"/>
        </w:rPr>
        <w:t>s</w:t>
      </w:r>
      <w:r w:rsidR="00144073">
        <w:rPr>
          <w:rFonts w:ascii="Arial" w:hAnsi="Arial" w:cs="Arial"/>
          <w:sz w:val="24"/>
          <w:szCs w:val="24"/>
        </w:rPr>
        <w:t xml:space="preserve"> and background</w:t>
      </w:r>
      <w:r w:rsidR="00102B0E">
        <w:rPr>
          <w:rFonts w:ascii="Arial" w:hAnsi="Arial" w:cs="Arial"/>
          <w:sz w:val="24"/>
          <w:szCs w:val="24"/>
        </w:rPr>
        <w:t>s</w:t>
      </w:r>
      <w:r w:rsidR="00976AFF">
        <w:rPr>
          <w:rFonts w:ascii="Arial" w:hAnsi="Arial" w:cs="Arial"/>
          <w:sz w:val="24"/>
          <w:szCs w:val="24"/>
        </w:rPr>
        <w:t xml:space="preserve"> </w:t>
      </w:r>
      <w:r w:rsidR="00284ED4">
        <w:rPr>
          <w:rFonts w:ascii="Arial" w:hAnsi="Arial" w:cs="Arial"/>
          <w:sz w:val="24"/>
          <w:szCs w:val="24"/>
        </w:rPr>
        <w:t>(</w:t>
      </w:r>
      <w:r w:rsidR="00284ED4">
        <w:rPr>
          <w:rFonts w:ascii="Arial" w:hAnsi="Arial" w:cs="Arial"/>
          <w:sz w:val="24"/>
          <w:szCs w:val="24"/>
          <w:shd w:val="clear" w:color="auto" w:fill="FCFCFC"/>
        </w:rPr>
        <w:t>L</w:t>
      </w:r>
      <w:r w:rsidR="00284ED4" w:rsidRPr="00B9357A">
        <w:rPr>
          <w:rFonts w:ascii="Arial" w:hAnsi="Arial" w:cs="Arial"/>
          <w:sz w:val="24"/>
          <w:szCs w:val="24"/>
          <w:shd w:val="clear" w:color="auto" w:fill="FCFCFC"/>
        </w:rPr>
        <w:t>ynch</w:t>
      </w:r>
      <w:r w:rsidR="00284ED4">
        <w:rPr>
          <w:rFonts w:ascii="Arial" w:hAnsi="Arial" w:cs="Arial"/>
          <w:sz w:val="24"/>
          <w:szCs w:val="24"/>
          <w:shd w:val="clear" w:color="auto" w:fill="FCFCFC"/>
        </w:rPr>
        <w:t>.</w:t>
      </w:r>
      <w:r w:rsidR="00EE19F2">
        <w:rPr>
          <w:rFonts w:ascii="Arial" w:hAnsi="Arial" w:cs="Arial"/>
          <w:sz w:val="24"/>
          <w:szCs w:val="24"/>
          <w:shd w:val="clear" w:color="auto" w:fill="FCFCFC"/>
        </w:rPr>
        <w:t>,</w:t>
      </w:r>
      <w:r w:rsidR="00284ED4">
        <w:rPr>
          <w:rFonts w:ascii="Arial" w:hAnsi="Arial" w:cs="Arial"/>
          <w:sz w:val="24"/>
          <w:szCs w:val="24"/>
          <w:shd w:val="clear" w:color="auto" w:fill="FCFCFC"/>
        </w:rPr>
        <w:t xml:space="preserve"> and Haney., 2011).</w:t>
      </w:r>
      <w:r w:rsidR="00337B95">
        <w:rPr>
          <w:rFonts w:ascii="Arial" w:hAnsi="Arial" w:cs="Arial"/>
          <w:sz w:val="24"/>
          <w:szCs w:val="24"/>
          <w:shd w:val="clear" w:color="auto" w:fill="FCFCFC"/>
        </w:rPr>
        <w:t xml:space="preserve"> </w:t>
      </w:r>
      <w:r w:rsidR="00C3799B">
        <w:rPr>
          <w:rFonts w:ascii="Arial" w:hAnsi="Arial" w:cs="Arial"/>
          <w:sz w:val="24"/>
          <w:szCs w:val="24"/>
          <w:shd w:val="clear" w:color="auto" w:fill="FCFCFC"/>
        </w:rPr>
        <w:t>W</w:t>
      </w:r>
      <w:r w:rsidR="006B70AF">
        <w:rPr>
          <w:rFonts w:ascii="Arial" w:hAnsi="Arial" w:cs="Arial"/>
          <w:sz w:val="24"/>
          <w:szCs w:val="24"/>
          <w:shd w:val="clear" w:color="auto" w:fill="FCFCFC"/>
        </w:rPr>
        <w:t xml:space="preserve">hen </w:t>
      </w:r>
      <w:r w:rsidR="00C3799B">
        <w:rPr>
          <w:rFonts w:ascii="Arial" w:hAnsi="Arial" w:cs="Arial"/>
          <w:sz w:val="24"/>
          <w:szCs w:val="24"/>
          <w:shd w:val="clear" w:color="auto" w:fill="FCFCFC"/>
        </w:rPr>
        <w:t>deciding the</w:t>
      </w:r>
      <w:r w:rsidR="006B70AF">
        <w:rPr>
          <w:rFonts w:ascii="Arial" w:hAnsi="Arial" w:cs="Arial"/>
          <w:sz w:val="24"/>
          <w:szCs w:val="24"/>
          <w:shd w:val="clear" w:color="auto" w:fill="FCFCFC"/>
        </w:rPr>
        <w:t xml:space="preserve"> verdict</w:t>
      </w:r>
      <w:r w:rsidR="001C2BF8">
        <w:rPr>
          <w:rFonts w:ascii="Arial" w:hAnsi="Arial" w:cs="Arial"/>
          <w:sz w:val="24"/>
          <w:szCs w:val="24"/>
          <w:shd w:val="clear" w:color="auto" w:fill="FCFCFC"/>
        </w:rPr>
        <w:t>,</w:t>
      </w:r>
      <w:r w:rsidR="006B70AF">
        <w:rPr>
          <w:rFonts w:ascii="Arial" w:hAnsi="Arial" w:cs="Arial"/>
          <w:sz w:val="24"/>
          <w:szCs w:val="24"/>
          <w:shd w:val="clear" w:color="auto" w:fill="FCFCFC"/>
        </w:rPr>
        <w:t xml:space="preserve"> the</w:t>
      </w:r>
      <w:r w:rsidR="00C3799B">
        <w:rPr>
          <w:rFonts w:ascii="Arial" w:hAnsi="Arial" w:cs="Arial"/>
          <w:sz w:val="24"/>
          <w:szCs w:val="24"/>
          <w:shd w:val="clear" w:color="auto" w:fill="FCFCFC"/>
        </w:rPr>
        <w:t xml:space="preserve"> jury</w:t>
      </w:r>
      <w:r w:rsidR="00E03920">
        <w:rPr>
          <w:rFonts w:ascii="Arial" w:hAnsi="Arial" w:cs="Arial"/>
          <w:sz w:val="24"/>
          <w:szCs w:val="24"/>
          <w:shd w:val="clear" w:color="auto" w:fill="FCFCFC"/>
        </w:rPr>
        <w:t xml:space="preserve"> will</w:t>
      </w:r>
      <w:r w:rsidR="00C3799B">
        <w:rPr>
          <w:rFonts w:ascii="Arial" w:hAnsi="Arial" w:cs="Arial"/>
          <w:sz w:val="24"/>
          <w:szCs w:val="24"/>
          <w:shd w:val="clear" w:color="auto" w:fill="FCFCFC"/>
        </w:rPr>
        <w:t xml:space="preserve"> </w:t>
      </w:r>
      <w:r w:rsidR="00E03920">
        <w:rPr>
          <w:rFonts w:ascii="Arial" w:hAnsi="Arial" w:cs="Arial"/>
          <w:sz w:val="24"/>
          <w:szCs w:val="24"/>
          <w:shd w:val="clear" w:color="auto" w:fill="FCFCFC"/>
        </w:rPr>
        <w:t xml:space="preserve">more likely </w:t>
      </w:r>
      <w:r w:rsidR="006B70AF">
        <w:rPr>
          <w:rFonts w:ascii="Arial" w:hAnsi="Arial" w:cs="Arial"/>
          <w:sz w:val="24"/>
          <w:szCs w:val="24"/>
          <w:shd w:val="clear" w:color="auto" w:fill="FCFCFC"/>
        </w:rPr>
        <w:t xml:space="preserve">favour their own </w:t>
      </w:r>
      <w:r w:rsidR="007268AE">
        <w:rPr>
          <w:rFonts w:ascii="Arial" w:hAnsi="Arial" w:cs="Arial"/>
          <w:sz w:val="24"/>
          <w:szCs w:val="24"/>
          <w:shd w:val="clear" w:color="auto" w:fill="FCFCFC"/>
        </w:rPr>
        <w:t>rac</w:t>
      </w:r>
      <w:r w:rsidR="00E03920">
        <w:rPr>
          <w:rFonts w:ascii="Arial" w:hAnsi="Arial" w:cs="Arial"/>
          <w:sz w:val="24"/>
          <w:szCs w:val="24"/>
          <w:shd w:val="clear" w:color="auto" w:fill="FCFCFC"/>
        </w:rPr>
        <w:t>e</w:t>
      </w:r>
      <w:r w:rsidR="003A5FEB">
        <w:rPr>
          <w:rFonts w:ascii="Arial" w:hAnsi="Arial" w:cs="Arial"/>
          <w:sz w:val="24"/>
          <w:szCs w:val="24"/>
          <w:shd w:val="clear" w:color="auto" w:fill="FCFCFC"/>
        </w:rPr>
        <w:t xml:space="preserve"> as they will understand and share similar experiences to them. </w:t>
      </w:r>
      <w:r w:rsidR="00315D90">
        <w:rPr>
          <w:rFonts w:ascii="Arial" w:hAnsi="Arial" w:cs="Arial"/>
          <w:sz w:val="24"/>
          <w:szCs w:val="24"/>
          <w:shd w:val="clear" w:color="auto" w:fill="FCFCFC"/>
        </w:rPr>
        <w:t xml:space="preserve">This will lead to an unfair </w:t>
      </w:r>
      <w:r w:rsidR="00FE3C98">
        <w:rPr>
          <w:rFonts w:ascii="Arial" w:hAnsi="Arial" w:cs="Arial"/>
          <w:sz w:val="24"/>
          <w:szCs w:val="24"/>
          <w:shd w:val="clear" w:color="auto" w:fill="FCFCFC"/>
        </w:rPr>
        <w:t>and bias</w:t>
      </w:r>
      <w:r w:rsidR="007C0322">
        <w:rPr>
          <w:rFonts w:ascii="Arial" w:hAnsi="Arial" w:cs="Arial"/>
          <w:sz w:val="24"/>
          <w:szCs w:val="24"/>
          <w:shd w:val="clear" w:color="auto" w:fill="FCFCFC"/>
        </w:rPr>
        <w:t xml:space="preserve"> </w:t>
      </w:r>
      <w:r w:rsidR="00315D90">
        <w:rPr>
          <w:rFonts w:ascii="Arial" w:hAnsi="Arial" w:cs="Arial"/>
          <w:sz w:val="24"/>
          <w:szCs w:val="24"/>
          <w:shd w:val="clear" w:color="auto" w:fill="FCFCFC"/>
        </w:rPr>
        <w:t xml:space="preserve">court proceeding. </w:t>
      </w:r>
      <w:r w:rsidR="009E0E5D" w:rsidRPr="009E0E5D">
        <w:rPr>
          <w:rFonts w:ascii="Arial" w:hAnsi="Arial" w:cs="Arial"/>
          <w:sz w:val="24"/>
          <w:szCs w:val="24"/>
          <w:shd w:val="clear" w:color="auto" w:fill="FCFCFC"/>
        </w:rPr>
        <w:t xml:space="preserve">In March 1995, an Asian male appeared in court after being charged with fraud. During the court proceedings the defendant was racially discriminated against after a white member of the jury made racial comments about the </w:t>
      </w:r>
      <w:r w:rsidR="002A69F4">
        <w:rPr>
          <w:rFonts w:ascii="Arial" w:hAnsi="Arial" w:cs="Arial"/>
          <w:sz w:val="24"/>
          <w:szCs w:val="24"/>
          <w:shd w:val="clear" w:color="auto" w:fill="FCFCFC"/>
        </w:rPr>
        <w:t>defendant</w:t>
      </w:r>
      <w:r w:rsidR="009E0E5D" w:rsidRPr="009E0E5D">
        <w:rPr>
          <w:rFonts w:ascii="Arial" w:hAnsi="Arial" w:cs="Arial"/>
          <w:sz w:val="24"/>
          <w:szCs w:val="24"/>
          <w:shd w:val="clear" w:color="auto" w:fill="FCFCFC"/>
        </w:rPr>
        <w:t>. Other members of the jury complained to the judge highlighting the importance that this male shouldn’t be convicted based on his origin. Despite their best efforts</w:t>
      </w:r>
      <w:r w:rsidR="000120FE">
        <w:rPr>
          <w:rFonts w:ascii="Arial" w:hAnsi="Arial" w:cs="Arial"/>
          <w:sz w:val="24"/>
          <w:szCs w:val="24"/>
          <w:shd w:val="clear" w:color="auto" w:fill="FCFCFC"/>
        </w:rPr>
        <w:t>,</w:t>
      </w:r>
      <w:r w:rsidR="009E0E5D" w:rsidRPr="009E0E5D">
        <w:rPr>
          <w:rFonts w:ascii="Arial" w:hAnsi="Arial" w:cs="Arial"/>
          <w:sz w:val="24"/>
          <w:szCs w:val="24"/>
          <w:shd w:val="clear" w:color="auto" w:fill="FCFCFC"/>
        </w:rPr>
        <w:t xml:space="preserve"> the court proceeding still went ahead leading to an unfair trial (Dyer.</w:t>
      </w:r>
      <w:r w:rsidR="0051376A">
        <w:rPr>
          <w:rFonts w:ascii="Arial" w:hAnsi="Arial" w:cs="Arial"/>
          <w:sz w:val="24"/>
          <w:szCs w:val="24"/>
          <w:shd w:val="clear" w:color="auto" w:fill="FCFCFC"/>
        </w:rPr>
        <w:t>,</w:t>
      </w:r>
      <w:r w:rsidR="009E0E5D" w:rsidRPr="009E0E5D">
        <w:rPr>
          <w:rFonts w:ascii="Arial" w:hAnsi="Arial" w:cs="Arial"/>
          <w:sz w:val="24"/>
          <w:szCs w:val="24"/>
          <w:shd w:val="clear" w:color="auto" w:fill="FCFCFC"/>
        </w:rPr>
        <w:t xml:space="preserve"> 2000).</w:t>
      </w:r>
      <w:r w:rsidR="00384ABC">
        <w:rPr>
          <w:rFonts w:ascii="Arial" w:hAnsi="Arial" w:cs="Arial"/>
          <w:sz w:val="24"/>
          <w:szCs w:val="24"/>
          <w:shd w:val="clear" w:color="auto" w:fill="FCFCFC"/>
        </w:rPr>
        <w:t xml:space="preserve"> </w:t>
      </w:r>
      <w:r w:rsidR="00F000B0">
        <w:rPr>
          <w:rFonts w:ascii="Arial" w:hAnsi="Arial" w:cs="Arial"/>
          <w:sz w:val="24"/>
          <w:szCs w:val="24"/>
          <w:shd w:val="clear" w:color="auto" w:fill="FCFCFC"/>
        </w:rPr>
        <w:t>This proved that racial discrimination does happen and without diverse jury</w:t>
      </w:r>
      <w:r w:rsidR="00A146E5">
        <w:rPr>
          <w:rFonts w:ascii="Arial" w:hAnsi="Arial" w:cs="Arial"/>
          <w:sz w:val="24"/>
          <w:szCs w:val="24"/>
          <w:shd w:val="clear" w:color="auto" w:fill="FCFCFC"/>
        </w:rPr>
        <w:t>,</w:t>
      </w:r>
      <w:r w:rsidR="00F000B0">
        <w:rPr>
          <w:rFonts w:ascii="Arial" w:hAnsi="Arial" w:cs="Arial"/>
          <w:sz w:val="24"/>
          <w:szCs w:val="24"/>
          <w:shd w:val="clear" w:color="auto" w:fill="FCFCFC"/>
        </w:rPr>
        <w:t xml:space="preserve"> will lead to other ethnic minority defendants becoming fearful that the same thing might happen to them, which is unfair. The public lose trust in the legal system for instances like these. </w:t>
      </w:r>
      <w:r w:rsidR="004C5237">
        <w:rPr>
          <w:rFonts w:ascii="Arial" w:hAnsi="Arial" w:cs="Arial"/>
          <w:sz w:val="24"/>
          <w:szCs w:val="24"/>
          <w:shd w:val="clear" w:color="auto" w:fill="FCFCFC"/>
        </w:rPr>
        <w:t xml:space="preserve">Adding on to </w:t>
      </w:r>
      <w:r w:rsidR="0065372D">
        <w:rPr>
          <w:rFonts w:ascii="Arial" w:hAnsi="Arial" w:cs="Arial"/>
          <w:sz w:val="24"/>
          <w:szCs w:val="24"/>
          <w:shd w:val="clear" w:color="auto" w:fill="FCFCFC"/>
        </w:rPr>
        <w:t>the fact that</w:t>
      </w:r>
      <w:r w:rsidR="007904D1">
        <w:rPr>
          <w:rFonts w:ascii="Arial" w:hAnsi="Arial" w:cs="Arial"/>
          <w:sz w:val="24"/>
          <w:szCs w:val="24"/>
          <w:shd w:val="clear" w:color="auto" w:fill="FCFCFC"/>
        </w:rPr>
        <w:t xml:space="preserve"> the </w:t>
      </w:r>
      <w:r w:rsidR="007A797A">
        <w:rPr>
          <w:rFonts w:ascii="Arial" w:hAnsi="Arial" w:cs="Arial"/>
          <w:sz w:val="24"/>
          <w:szCs w:val="24"/>
          <w:shd w:val="clear" w:color="auto" w:fill="FCFCFC"/>
        </w:rPr>
        <w:t xml:space="preserve">jury </w:t>
      </w:r>
      <w:r w:rsidR="0065372D">
        <w:rPr>
          <w:rFonts w:ascii="Arial" w:hAnsi="Arial" w:cs="Arial"/>
          <w:sz w:val="24"/>
          <w:szCs w:val="24"/>
          <w:shd w:val="clear" w:color="auto" w:fill="FCFCFC"/>
        </w:rPr>
        <w:t xml:space="preserve">is </w:t>
      </w:r>
      <w:r w:rsidR="007A797A">
        <w:rPr>
          <w:rFonts w:ascii="Arial" w:hAnsi="Arial" w:cs="Arial"/>
          <w:sz w:val="24"/>
          <w:szCs w:val="24"/>
          <w:shd w:val="clear" w:color="auto" w:fill="FCFCFC"/>
        </w:rPr>
        <w:t xml:space="preserve">made up of </w:t>
      </w:r>
      <w:r w:rsidR="00337B95">
        <w:rPr>
          <w:rFonts w:ascii="Arial" w:hAnsi="Arial" w:cs="Arial"/>
          <w:sz w:val="24"/>
          <w:szCs w:val="24"/>
          <w:shd w:val="clear" w:color="auto" w:fill="FCFCFC"/>
        </w:rPr>
        <w:t>predominantly</w:t>
      </w:r>
      <w:r w:rsidR="007A797A">
        <w:rPr>
          <w:rFonts w:ascii="Arial" w:hAnsi="Arial" w:cs="Arial"/>
          <w:sz w:val="24"/>
          <w:szCs w:val="24"/>
          <w:shd w:val="clear" w:color="auto" w:fill="FCFCFC"/>
        </w:rPr>
        <w:t xml:space="preserve"> white </w:t>
      </w:r>
      <w:r w:rsidR="00337B95">
        <w:rPr>
          <w:rFonts w:ascii="Arial" w:hAnsi="Arial" w:cs="Arial"/>
          <w:sz w:val="24"/>
          <w:szCs w:val="24"/>
          <w:shd w:val="clear" w:color="auto" w:fill="FCFCFC"/>
        </w:rPr>
        <w:t>individuals</w:t>
      </w:r>
      <w:r w:rsidR="007A797A">
        <w:rPr>
          <w:rFonts w:ascii="Arial" w:hAnsi="Arial" w:cs="Arial"/>
          <w:sz w:val="24"/>
          <w:szCs w:val="24"/>
          <w:shd w:val="clear" w:color="auto" w:fill="FCFCFC"/>
        </w:rPr>
        <w:t xml:space="preserve"> increases the </w:t>
      </w:r>
      <w:r w:rsidR="00337B95">
        <w:rPr>
          <w:rFonts w:ascii="Arial" w:hAnsi="Arial" w:cs="Arial"/>
          <w:sz w:val="24"/>
          <w:szCs w:val="24"/>
          <w:shd w:val="clear" w:color="auto" w:fill="FCFCFC"/>
        </w:rPr>
        <w:t>number</w:t>
      </w:r>
      <w:r w:rsidR="007A797A">
        <w:rPr>
          <w:rFonts w:ascii="Arial" w:hAnsi="Arial" w:cs="Arial"/>
          <w:sz w:val="24"/>
          <w:szCs w:val="24"/>
          <w:shd w:val="clear" w:color="auto" w:fill="FCFCFC"/>
        </w:rPr>
        <w:t xml:space="preserve"> of </w:t>
      </w:r>
      <w:r w:rsidR="0040640D">
        <w:rPr>
          <w:rFonts w:ascii="Arial" w:hAnsi="Arial" w:cs="Arial"/>
          <w:sz w:val="24"/>
          <w:szCs w:val="24"/>
          <w:shd w:val="clear" w:color="auto" w:fill="FCFCFC"/>
        </w:rPr>
        <w:t>ethnic minority</w:t>
      </w:r>
      <w:r w:rsidR="007A797A">
        <w:rPr>
          <w:rFonts w:ascii="Arial" w:hAnsi="Arial" w:cs="Arial"/>
          <w:sz w:val="24"/>
          <w:szCs w:val="24"/>
          <w:shd w:val="clear" w:color="auto" w:fill="FCFCFC"/>
        </w:rPr>
        <w:t xml:space="preserve"> defendants being wrongly c</w:t>
      </w:r>
      <w:r w:rsidR="00D54996">
        <w:rPr>
          <w:rFonts w:ascii="Arial" w:hAnsi="Arial" w:cs="Arial"/>
          <w:sz w:val="24"/>
          <w:szCs w:val="24"/>
          <w:shd w:val="clear" w:color="auto" w:fill="FCFCFC"/>
        </w:rPr>
        <w:t>onvicted g</w:t>
      </w:r>
      <w:r w:rsidR="000C1756">
        <w:rPr>
          <w:rFonts w:ascii="Arial" w:hAnsi="Arial" w:cs="Arial"/>
          <w:sz w:val="24"/>
          <w:szCs w:val="24"/>
          <w:shd w:val="clear" w:color="auto" w:fill="FCFCFC"/>
        </w:rPr>
        <w:t>uilty</w:t>
      </w:r>
      <w:r w:rsidR="00076CEE">
        <w:rPr>
          <w:rFonts w:ascii="Arial" w:hAnsi="Arial" w:cs="Arial"/>
          <w:sz w:val="24"/>
          <w:szCs w:val="24"/>
          <w:shd w:val="clear" w:color="auto" w:fill="FCFCFC"/>
        </w:rPr>
        <w:t xml:space="preserve"> due to </w:t>
      </w:r>
      <w:r w:rsidR="001E0D51">
        <w:rPr>
          <w:rFonts w:ascii="Arial" w:hAnsi="Arial" w:cs="Arial"/>
          <w:sz w:val="24"/>
          <w:szCs w:val="24"/>
          <w:shd w:val="clear" w:color="auto" w:fill="FCFCFC"/>
        </w:rPr>
        <w:t>the jury discriminat</w:t>
      </w:r>
      <w:r w:rsidR="00337B95">
        <w:rPr>
          <w:rFonts w:ascii="Arial" w:hAnsi="Arial" w:cs="Arial"/>
          <w:sz w:val="24"/>
          <w:szCs w:val="24"/>
          <w:shd w:val="clear" w:color="auto" w:fill="FCFCFC"/>
        </w:rPr>
        <w:t xml:space="preserve">ing against them. </w:t>
      </w:r>
      <w:r w:rsidR="0085744F">
        <w:rPr>
          <w:rFonts w:ascii="Arial" w:hAnsi="Arial" w:cs="Arial"/>
          <w:sz w:val="24"/>
          <w:szCs w:val="24"/>
          <w:shd w:val="clear" w:color="auto" w:fill="FCFCFC"/>
        </w:rPr>
        <w:t xml:space="preserve">This links back to </w:t>
      </w:r>
      <w:r w:rsidR="00D44A9F">
        <w:rPr>
          <w:rFonts w:ascii="Arial" w:hAnsi="Arial" w:cs="Arial"/>
          <w:sz w:val="24"/>
          <w:szCs w:val="24"/>
          <w:shd w:val="clear" w:color="auto" w:fill="FCFCFC"/>
        </w:rPr>
        <w:t>public distrust</w:t>
      </w:r>
      <w:r w:rsidR="00A6009B">
        <w:rPr>
          <w:rFonts w:ascii="Arial" w:hAnsi="Arial" w:cs="Arial"/>
          <w:sz w:val="24"/>
          <w:szCs w:val="24"/>
          <w:shd w:val="clear" w:color="auto" w:fill="FCFCFC"/>
        </w:rPr>
        <w:t>, unfairness and the legal system being unreliable</w:t>
      </w:r>
      <w:r w:rsidR="004B6032">
        <w:rPr>
          <w:rFonts w:ascii="Arial" w:hAnsi="Arial" w:cs="Arial"/>
          <w:sz w:val="24"/>
          <w:szCs w:val="24"/>
          <w:shd w:val="clear" w:color="auto" w:fill="FCFCFC"/>
        </w:rPr>
        <w:t xml:space="preserve"> and bias</w:t>
      </w:r>
      <w:r w:rsidR="00A6009B">
        <w:rPr>
          <w:rFonts w:ascii="Arial" w:hAnsi="Arial" w:cs="Arial"/>
          <w:sz w:val="24"/>
          <w:szCs w:val="24"/>
          <w:shd w:val="clear" w:color="auto" w:fill="FCFCFC"/>
        </w:rPr>
        <w:t xml:space="preserve">. </w:t>
      </w:r>
      <w:r w:rsidR="00E42433">
        <w:rPr>
          <w:rFonts w:ascii="Arial" w:hAnsi="Arial" w:cs="Arial"/>
          <w:sz w:val="24"/>
          <w:szCs w:val="24"/>
          <w:shd w:val="clear" w:color="auto" w:fill="FCFCFC"/>
        </w:rPr>
        <w:t>In addition to this</w:t>
      </w:r>
      <w:r w:rsidR="00A84B99">
        <w:rPr>
          <w:rFonts w:ascii="Arial" w:hAnsi="Arial" w:cs="Arial"/>
          <w:sz w:val="24"/>
          <w:szCs w:val="24"/>
          <w:shd w:val="clear" w:color="auto" w:fill="FCFCFC"/>
        </w:rPr>
        <w:t>,</w:t>
      </w:r>
      <w:r w:rsidR="002572B7">
        <w:rPr>
          <w:rFonts w:ascii="Arial" w:hAnsi="Arial" w:cs="Arial"/>
          <w:sz w:val="24"/>
          <w:szCs w:val="24"/>
          <w:shd w:val="clear" w:color="auto" w:fill="FCFCFC"/>
        </w:rPr>
        <w:t xml:space="preserve"> the jury look at fewer perspectives</w:t>
      </w:r>
      <w:r w:rsidR="00603D51">
        <w:rPr>
          <w:rFonts w:ascii="Arial" w:hAnsi="Arial" w:cs="Arial"/>
          <w:sz w:val="24"/>
          <w:szCs w:val="24"/>
          <w:shd w:val="clear" w:color="auto" w:fill="FCFCFC"/>
        </w:rPr>
        <w:t>,</w:t>
      </w:r>
      <w:r w:rsidR="002572B7">
        <w:rPr>
          <w:rFonts w:ascii="Arial" w:hAnsi="Arial" w:cs="Arial"/>
          <w:sz w:val="24"/>
          <w:szCs w:val="24"/>
          <w:shd w:val="clear" w:color="auto" w:fill="FCFCFC"/>
        </w:rPr>
        <w:t xml:space="preserve"> as </w:t>
      </w:r>
      <w:r w:rsidR="0009456C">
        <w:rPr>
          <w:rFonts w:ascii="Arial" w:hAnsi="Arial" w:cs="Arial"/>
          <w:sz w:val="24"/>
          <w:szCs w:val="24"/>
          <w:shd w:val="clear" w:color="auto" w:fill="FCFCFC"/>
        </w:rPr>
        <w:t xml:space="preserve">a </w:t>
      </w:r>
      <w:r w:rsidR="002572B7">
        <w:rPr>
          <w:rFonts w:ascii="Arial" w:hAnsi="Arial" w:cs="Arial"/>
          <w:sz w:val="24"/>
          <w:szCs w:val="24"/>
          <w:shd w:val="clear" w:color="auto" w:fill="FCFCFC"/>
        </w:rPr>
        <w:t>divers</w:t>
      </w:r>
      <w:r w:rsidR="0009456C">
        <w:rPr>
          <w:rFonts w:ascii="Arial" w:hAnsi="Arial" w:cs="Arial"/>
          <w:sz w:val="24"/>
          <w:szCs w:val="24"/>
          <w:shd w:val="clear" w:color="auto" w:fill="FCFCFC"/>
        </w:rPr>
        <w:t>e</w:t>
      </w:r>
      <w:r w:rsidR="002572B7">
        <w:rPr>
          <w:rFonts w:ascii="Arial" w:hAnsi="Arial" w:cs="Arial"/>
          <w:sz w:val="24"/>
          <w:szCs w:val="24"/>
          <w:shd w:val="clear" w:color="auto" w:fill="FCFCFC"/>
        </w:rPr>
        <w:t xml:space="preserve"> jury brings a wider range of points of view to look at</w:t>
      </w:r>
      <w:r w:rsidR="002F0B96">
        <w:rPr>
          <w:rFonts w:ascii="Arial" w:hAnsi="Arial" w:cs="Arial"/>
          <w:sz w:val="24"/>
          <w:szCs w:val="24"/>
          <w:shd w:val="clear" w:color="auto" w:fill="FCFCFC"/>
        </w:rPr>
        <w:t xml:space="preserve"> </w:t>
      </w:r>
      <w:r w:rsidR="009D0BDF">
        <w:rPr>
          <w:rFonts w:ascii="Arial" w:hAnsi="Arial" w:cs="Arial"/>
          <w:sz w:val="24"/>
          <w:szCs w:val="24"/>
          <w:shd w:val="clear" w:color="auto" w:fill="FCFCFC"/>
        </w:rPr>
        <w:t xml:space="preserve">(Equal Justice </w:t>
      </w:r>
      <w:r w:rsidR="009D74CE">
        <w:rPr>
          <w:rFonts w:ascii="Arial" w:hAnsi="Arial" w:cs="Arial"/>
          <w:sz w:val="24"/>
          <w:szCs w:val="24"/>
          <w:shd w:val="clear" w:color="auto" w:fill="FCFCFC"/>
        </w:rPr>
        <w:t xml:space="preserve">Initiative, 2021). </w:t>
      </w:r>
      <w:r w:rsidR="00536795">
        <w:rPr>
          <w:rFonts w:ascii="Arial" w:hAnsi="Arial" w:cs="Arial"/>
          <w:sz w:val="24"/>
          <w:szCs w:val="24"/>
          <w:shd w:val="clear" w:color="auto" w:fill="FCFCFC"/>
        </w:rPr>
        <w:t xml:space="preserve">Diversity in a jury </w:t>
      </w:r>
      <w:r w:rsidR="002F3FA4">
        <w:rPr>
          <w:rFonts w:ascii="Arial" w:hAnsi="Arial" w:cs="Arial"/>
          <w:sz w:val="24"/>
          <w:szCs w:val="24"/>
          <w:shd w:val="clear" w:color="auto" w:fill="FCFCFC"/>
        </w:rPr>
        <w:t xml:space="preserve">decreases the chances of </w:t>
      </w:r>
      <w:r w:rsidR="00E202EB">
        <w:rPr>
          <w:rFonts w:ascii="Arial" w:hAnsi="Arial" w:cs="Arial"/>
          <w:sz w:val="24"/>
          <w:szCs w:val="24"/>
          <w:shd w:val="clear" w:color="auto" w:fill="FCFCFC"/>
        </w:rPr>
        <w:t xml:space="preserve">the court </w:t>
      </w:r>
      <w:r w:rsidR="002F3FA4">
        <w:rPr>
          <w:rFonts w:ascii="Arial" w:hAnsi="Arial" w:cs="Arial"/>
          <w:sz w:val="24"/>
          <w:szCs w:val="24"/>
          <w:shd w:val="clear" w:color="auto" w:fill="FCFCFC"/>
        </w:rPr>
        <w:t xml:space="preserve">being bias because </w:t>
      </w:r>
      <w:r w:rsidR="008636FB">
        <w:rPr>
          <w:rFonts w:ascii="Arial" w:hAnsi="Arial" w:cs="Arial"/>
          <w:sz w:val="24"/>
          <w:szCs w:val="24"/>
          <w:shd w:val="clear" w:color="auto" w:fill="FCFCFC"/>
        </w:rPr>
        <w:t>it allows for viewpoints</w:t>
      </w:r>
      <w:r w:rsidR="00E202EB">
        <w:rPr>
          <w:rFonts w:ascii="Arial" w:hAnsi="Arial" w:cs="Arial"/>
          <w:sz w:val="24"/>
          <w:szCs w:val="24"/>
          <w:shd w:val="clear" w:color="auto" w:fill="FCFCFC"/>
        </w:rPr>
        <w:t xml:space="preserve">, knowledge and ideas </w:t>
      </w:r>
      <w:r w:rsidR="00686975">
        <w:rPr>
          <w:rFonts w:ascii="Arial" w:hAnsi="Arial" w:cs="Arial"/>
          <w:sz w:val="24"/>
          <w:szCs w:val="24"/>
          <w:shd w:val="clear" w:color="auto" w:fill="FCFCFC"/>
        </w:rPr>
        <w:t>from</w:t>
      </w:r>
      <w:r w:rsidR="00E202EB">
        <w:rPr>
          <w:rFonts w:ascii="Arial" w:hAnsi="Arial" w:cs="Arial"/>
          <w:sz w:val="24"/>
          <w:szCs w:val="24"/>
          <w:shd w:val="clear" w:color="auto" w:fill="FCFCFC"/>
        </w:rPr>
        <w:t xml:space="preserve"> a variety of different cultures</w:t>
      </w:r>
      <w:r w:rsidR="007F2DCB">
        <w:rPr>
          <w:rFonts w:ascii="Arial" w:hAnsi="Arial" w:cs="Arial"/>
          <w:sz w:val="24"/>
          <w:szCs w:val="24"/>
          <w:shd w:val="clear" w:color="auto" w:fill="FCFCFC"/>
        </w:rPr>
        <w:t xml:space="preserve"> and origins instead of just white British which could have similar perspectives </w:t>
      </w:r>
      <w:r w:rsidR="008A1224">
        <w:rPr>
          <w:rFonts w:ascii="Arial" w:hAnsi="Arial" w:cs="Arial"/>
          <w:sz w:val="24"/>
          <w:szCs w:val="24"/>
          <w:shd w:val="clear" w:color="auto" w:fill="FCFCFC"/>
        </w:rPr>
        <w:t>(Cottrell.</w:t>
      </w:r>
      <w:r w:rsidR="00EE19F2">
        <w:rPr>
          <w:rFonts w:ascii="Arial" w:hAnsi="Arial" w:cs="Arial"/>
          <w:sz w:val="24"/>
          <w:szCs w:val="24"/>
          <w:shd w:val="clear" w:color="auto" w:fill="FCFCFC"/>
        </w:rPr>
        <w:t>,</w:t>
      </w:r>
      <w:r w:rsidR="008A1224">
        <w:rPr>
          <w:rFonts w:ascii="Arial" w:hAnsi="Arial" w:cs="Arial"/>
          <w:sz w:val="24"/>
          <w:szCs w:val="24"/>
          <w:shd w:val="clear" w:color="auto" w:fill="FCFCFC"/>
        </w:rPr>
        <w:t xml:space="preserve"> </w:t>
      </w:r>
      <w:r w:rsidR="00D7171A">
        <w:rPr>
          <w:rFonts w:ascii="Arial" w:hAnsi="Arial" w:cs="Arial"/>
          <w:sz w:val="24"/>
          <w:szCs w:val="24"/>
          <w:shd w:val="clear" w:color="auto" w:fill="FCFCFC"/>
        </w:rPr>
        <w:t xml:space="preserve">2021). </w:t>
      </w:r>
    </w:p>
    <w:p w14:paraId="2F08AC42" w14:textId="3B6E7AFE" w:rsidR="00974EA1" w:rsidRDefault="00BF5ECE" w:rsidP="006F1458">
      <w:pPr>
        <w:jc w:val="both"/>
        <w:rPr>
          <w:rFonts w:ascii="Arial" w:hAnsi="Arial" w:cs="Arial"/>
          <w:sz w:val="24"/>
          <w:szCs w:val="24"/>
        </w:rPr>
      </w:pPr>
      <w:r>
        <w:rPr>
          <w:rFonts w:ascii="Arial" w:hAnsi="Arial" w:cs="Arial"/>
          <w:sz w:val="24"/>
          <w:szCs w:val="24"/>
        </w:rPr>
        <w:t xml:space="preserve">Furthermore, the media </w:t>
      </w:r>
      <w:r w:rsidR="00DB1939">
        <w:rPr>
          <w:rFonts w:ascii="Arial" w:hAnsi="Arial" w:cs="Arial"/>
          <w:sz w:val="24"/>
          <w:szCs w:val="24"/>
        </w:rPr>
        <w:t xml:space="preserve">and issue of celebrity </w:t>
      </w:r>
      <w:r>
        <w:rPr>
          <w:rFonts w:ascii="Arial" w:hAnsi="Arial" w:cs="Arial"/>
          <w:sz w:val="24"/>
          <w:szCs w:val="24"/>
        </w:rPr>
        <w:t xml:space="preserve">can have </w:t>
      </w:r>
      <w:r w:rsidR="00B337CF">
        <w:rPr>
          <w:rFonts w:ascii="Arial" w:hAnsi="Arial" w:cs="Arial"/>
          <w:sz w:val="24"/>
          <w:szCs w:val="24"/>
        </w:rPr>
        <w:t>negative</w:t>
      </w:r>
      <w:r w:rsidR="00722024">
        <w:rPr>
          <w:rFonts w:ascii="Arial" w:hAnsi="Arial" w:cs="Arial"/>
          <w:sz w:val="24"/>
          <w:szCs w:val="24"/>
        </w:rPr>
        <w:t xml:space="preserve"> </w:t>
      </w:r>
      <w:r w:rsidR="00B337CF">
        <w:rPr>
          <w:rFonts w:ascii="Arial" w:hAnsi="Arial" w:cs="Arial"/>
          <w:sz w:val="24"/>
          <w:szCs w:val="24"/>
        </w:rPr>
        <w:t xml:space="preserve">impact </w:t>
      </w:r>
      <w:r w:rsidR="00321BBD">
        <w:rPr>
          <w:rFonts w:ascii="Arial" w:hAnsi="Arial" w:cs="Arial"/>
          <w:sz w:val="24"/>
          <w:szCs w:val="24"/>
        </w:rPr>
        <w:t>on a</w:t>
      </w:r>
      <w:r w:rsidR="002A01A3">
        <w:rPr>
          <w:rFonts w:ascii="Arial" w:hAnsi="Arial" w:cs="Arial"/>
          <w:sz w:val="24"/>
          <w:szCs w:val="24"/>
        </w:rPr>
        <w:t xml:space="preserve"> </w:t>
      </w:r>
      <w:r w:rsidR="005A030D">
        <w:rPr>
          <w:rFonts w:ascii="Arial" w:hAnsi="Arial" w:cs="Arial"/>
          <w:sz w:val="24"/>
          <w:szCs w:val="24"/>
        </w:rPr>
        <w:t>juror’s</w:t>
      </w:r>
      <w:r w:rsidR="002A01A3">
        <w:rPr>
          <w:rFonts w:ascii="Arial" w:hAnsi="Arial" w:cs="Arial"/>
          <w:sz w:val="24"/>
          <w:szCs w:val="24"/>
        </w:rPr>
        <w:t xml:space="preserve"> decisions and verdict</w:t>
      </w:r>
      <w:r w:rsidR="00321BBD">
        <w:rPr>
          <w:rFonts w:ascii="Arial" w:hAnsi="Arial" w:cs="Arial"/>
          <w:sz w:val="24"/>
          <w:szCs w:val="24"/>
        </w:rPr>
        <w:t xml:space="preserve">, </w:t>
      </w:r>
      <w:r w:rsidR="00B337CF">
        <w:rPr>
          <w:rFonts w:ascii="Arial" w:hAnsi="Arial" w:cs="Arial"/>
          <w:sz w:val="24"/>
          <w:szCs w:val="24"/>
        </w:rPr>
        <w:t xml:space="preserve">leading to an unfair and bias trial. </w:t>
      </w:r>
      <w:r w:rsidR="00FE3B39">
        <w:rPr>
          <w:rFonts w:ascii="Arial" w:hAnsi="Arial" w:cs="Arial"/>
          <w:sz w:val="24"/>
          <w:szCs w:val="24"/>
        </w:rPr>
        <w:t xml:space="preserve">If a jury has exposure to media </w:t>
      </w:r>
      <w:r w:rsidR="007D3D4C">
        <w:rPr>
          <w:rFonts w:ascii="Arial" w:hAnsi="Arial" w:cs="Arial"/>
          <w:sz w:val="24"/>
          <w:szCs w:val="24"/>
        </w:rPr>
        <w:t xml:space="preserve">sources such as </w:t>
      </w:r>
      <w:r w:rsidR="005A030D">
        <w:rPr>
          <w:rFonts w:ascii="Arial" w:hAnsi="Arial" w:cs="Arial"/>
          <w:sz w:val="24"/>
          <w:szCs w:val="24"/>
        </w:rPr>
        <w:t>newspapers, tv news, reports and the radio</w:t>
      </w:r>
      <w:r w:rsidR="00650760">
        <w:rPr>
          <w:rFonts w:ascii="Arial" w:hAnsi="Arial" w:cs="Arial"/>
          <w:sz w:val="24"/>
          <w:szCs w:val="24"/>
        </w:rPr>
        <w:t xml:space="preserve"> before the trial, it could </w:t>
      </w:r>
      <w:r w:rsidR="00F20880">
        <w:rPr>
          <w:rFonts w:ascii="Arial" w:hAnsi="Arial" w:cs="Arial"/>
          <w:sz w:val="24"/>
          <w:szCs w:val="24"/>
        </w:rPr>
        <w:t>influence</w:t>
      </w:r>
      <w:r w:rsidR="00D506C1">
        <w:rPr>
          <w:rFonts w:ascii="Arial" w:hAnsi="Arial" w:cs="Arial"/>
          <w:sz w:val="24"/>
          <w:szCs w:val="24"/>
        </w:rPr>
        <w:t xml:space="preserve"> their decisions and </w:t>
      </w:r>
      <w:r w:rsidR="00C27EA5">
        <w:rPr>
          <w:rFonts w:ascii="Arial" w:hAnsi="Arial" w:cs="Arial"/>
          <w:sz w:val="24"/>
          <w:szCs w:val="24"/>
        </w:rPr>
        <w:t>they could have already made up their mind before the trial even begins</w:t>
      </w:r>
      <w:r w:rsidR="00EC7A25">
        <w:rPr>
          <w:rFonts w:ascii="Arial" w:hAnsi="Arial" w:cs="Arial"/>
          <w:sz w:val="24"/>
          <w:szCs w:val="24"/>
        </w:rPr>
        <w:t xml:space="preserve"> </w:t>
      </w:r>
      <w:r w:rsidR="001172AE">
        <w:rPr>
          <w:rFonts w:ascii="Arial" w:hAnsi="Arial" w:cs="Arial"/>
          <w:sz w:val="24"/>
          <w:szCs w:val="24"/>
        </w:rPr>
        <w:t>(Greene</w:t>
      </w:r>
      <w:r w:rsidR="00331BB6">
        <w:rPr>
          <w:rFonts w:ascii="Arial" w:hAnsi="Arial" w:cs="Arial"/>
          <w:sz w:val="24"/>
          <w:szCs w:val="24"/>
        </w:rPr>
        <w:t>.</w:t>
      </w:r>
      <w:r w:rsidR="000D7D25">
        <w:rPr>
          <w:rFonts w:ascii="Arial" w:hAnsi="Arial" w:cs="Arial"/>
          <w:sz w:val="24"/>
          <w:szCs w:val="24"/>
        </w:rPr>
        <w:t>,</w:t>
      </w:r>
      <w:r w:rsidR="00331BB6">
        <w:rPr>
          <w:rFonts w:ascii="Arial" w:hAnsi="Arial" w:cs="Arial"/>
          <w:sz w:val="24"/>
          <w:szCs w:val="24"/>
        </w:rPr>
        <w:t xml:space="preserve"> 1990</w:t>
      </w:r>
      <w:r w:rsidR="000D7D25">
        <w:rPr>
          <w:rFonts w:ascii="Arial" w:hAnsi="Arial" w:cs="Arial"/>
          <w:sz w:val="24"/>
          <w:szCs w:val="24"/>
        </w:rPr>
        <w:t xml:space="preserve">). </w:t>
      </w:r>
      <w:r w:rsidR="008E5A9F">
        <w:rPr>
          <w:rFonts w:ascii="Arial" w:hAnsi="Arial" w:cs="Arial"/>
          <w:sz w:val="24"/>
          <w:szCs w:val="24"/>
        </w:rPr>
        <w:t xml:space="preserve">To ensure </w:t>
      </w:r>
      <w:r w:rsidR="0034206B">
        <w:rPr>
          <w:rFonts w:ascii="Arial" w:hAnsi="Arial" w:cs="Arial"/>
          <w:sz w:val="24"/>
          <w:szCs w:val="24"/>
        </w:rPr>
        <w:t xml:space="preserve">that a bias trial doesn’t take place, </w:t>
      </w:r>
      <w:r w:rsidR="00772F7B">
        <w:rPr>
          <w:rFonts w:ascii="Arial" w:hAnsi="Arial" w:cs="Arial"/>
          <w:sz w:val="24"/>
          <w:szCs w:val="24"/>
        </w:rPr>
        <w:t xml:space="preserve">there is a rule that </w:t>
      </w:r>
      <w:r w:rsidR="00B0378E">
        <w:rPr>
          <w:rFonts w:ascii="Arial" w:hAnsi="Arial" w:cs="Arial"/>
          <w:sz w:val="24"/>
          <w:szCs w:val="24"/>
        </w:rPr>
        <w:t>jurors are banned from</w:t>
      </w:r>
      <w:r w:rsidR="00F2200B">
        <w:rPr>
          <w:rFonts w:ascii="Arial" w:hAnsi="Arial" w:cs="Arial"/>
          <w:sz w:val="24"/>
          <w:szCs w:val="24"/>
        </w:rPr>
        <w:t xml:space="preserve"> </w:t>
      </w:r>
      <w:r w:rsidR="006D210D">
        <w:rPr>
          <w:rFonts w:ascii="Arial" w:hAnsi="Arial" w:cs="Arial"/>
          <w:sz w:val="24"/>
          <w:szCs w:val="24"/>
        </w:rPr>
        <w:t xml:space="preserve">using evidence </w:t>
      </w:r>
      <w:r w:rsidR="007579BD">
        <w:rPr>
          <w:rFonts w:ascii="Arial" w:hAnsi="Arial" w:cs="Arial"/>
          <w:sz w:val="24"/>
          <w:szCs w:val="24"/>
        </w:rPr>
        <w:t xml:space="preserve">from outsiders in court. </w:t>
      </w:r>
      <w:r w:rsidR="006C726E">
        <w:rPr>
          <w:rFonts w:ascii="Arial" w:hAnsi="Arial" w:cs="Arial"/>
          <w:sz w:val="24"/>
          <w:szCs w:val="24"/>
        </w:rPr>
        <w:t xml:space="preserve">This rule was put in place because </w:t>
      </w:r>
      <w:r w:rsidR="00B32FA8">
        <w:rPr>
          <w:rFonts w:ascii="Arial" w:hAnsi="Arial" w:cs="Arial"/>
          <w:sz w:val="24"/>
          <w:szCs w:val="24"/>
        </w:rPr>
        <w:t xml:space="preserve">juries can be easily tempted </w:t>
      </w:r>
      <w:r w:rsidR="008F2151">
        <w:rPr>
          <w:rFonts w:ascii="Arial" w:hAnsi="Arial" w:cs="Arial"/>
          <w:sz w:val="24"/>
          <w:szCs w:val="24"/>
        </w:rPr>
        <w:t>from media sources as they are easily and quickly accessed</w:t>
      </w:r>
      <w:r w:rsidR="007C6B74">
        <w:rPr>
          <w:rFonts w:ascii="Arial" w:hAnsi="Arial" w:cs="Arial"/>
          <w:sz w:val="24"/>
          <w:szCs w:val="24"/>
        </w:rPr>
        <w:t xml:space="preserve"> (</w:t>
      </w:r>
      <w:r w:rsidR="00871AF6">
        <w:rPr>
          <w:rFonts w:ascii="Arial" w:hAnsi="Arial" w:cs="Arial"/>
          <w:sz w:val="24"/>
          <w:szCs w:val="24"/>
        </w:rPr>
        <w:t>Elliott.</w:t>
      </w:r>
      <w:r w:rsidR="00EE19F2">
        <w:rPr>
          <w:rFonts w:ascii="Arial" w:hAnsi="Arial" w:cs="Arial"/>
          <w:sz w:val="24"/>
          <w:szCs w:val="24"/>
        </w:rPr>
        <w:t>,</w:t>
      </w:r>
      <w:r w:rsidR="00871AF6">
        <w:rPr>
          <w:rFonts w:ascii="Arial" w:hAnsi="Arial" w:cs="Arial"/>
          <w:sz w:val="24"/>
          <w:szCs w:val="24"/>
        </w:rPr>
        <w:t xml:space="preserve"> and Quinn., 2015</w:t>
      </w:r>
      <w:r w:rsidR="006F1458">
        <w:rPr>
          <w:rFonts w:ascii="Arial" w:hAnsi="Arial" w:cs="Arial"/>
          <w:sz w:val="24"/>
          <w:szCs w:val="24"/>
        </w:rPr>
        <w:t xml:space="preserve">). </w:t>
      </w:r>
      <w:r w:rsidR="00471F13">
        <w:rPr>
          <w:rFonts w:ascii="Arial" w:hAnsi="Arial" w:cs="Arial"/>
          <w:sz w:val="24"/>
          <w:szCs w:val="24"/>
        </w:rPr>
        <w:t xml:space="preserve">The case </w:t>
      </w:r>
      <w:r w:rsidR="00604672">
        <w:rPr>
          <w:rFonts w:ascii="Arial" w:hAnsi="Arial" w:cs="Arial"/>
          <w:sz w:val="24"/>
          <w:szCs w:val="24"/>
        </w:rPr>
        <w:t xml:space="preserve">of </w:t>
      </w:r>
      <w:r w:rsidR="00726521">
        <w:rPr>
          <w:rFonts w:ascii="Arial" w:hAnsi="Arial" w:cs="Arial"/>
          <w:sz w:val="24"/>
          <w:szCs w:val="24"/>
        </w:rPr>
        <w:t>‘</w:t>
      </w:r>
      <w:r w:rsidR="00655BB3">
        <w:rPr>
          <w:rFonts w:ascii="Arial" w:hAnsi="Arial" w:cs="Arial"/>
          <w:sz w:val="24"/>
          <w:szCs w:val="24"/>
        </w:rPr>
        <w:t xml:space="preserve">R v Marshall and </w:t>
      </w:r>
      <w:r w:rsidR="00655BB3">
        <w:rPr>
          <w:rFonts w:ascii="Arial" w:hAnsi="Arial" w:cs="Arial"/>
          <w:sz w:val="24"/>
          <w:szCs w:val="24"/>
        </w:rPr>
        <w:lastRenderedPageBreak/>
        <w:t>Crump</w:t>
      </w:r>
      <w:r w:rsidR="00794E00">
        <w:rPr>
          <w:rFonts w:ascii="Arial" w:hAnsi="Arial" w:cs="Arial"/>
          <w:sz w:val="24"/>
          <w:szCs w:val="24"/>
        </w:rPr>
        <w:t xml:space="preserve">’ (2007) </w:t>
      </w:r>
      <w:r w:rsidR="00F44B41">
        <w:rPr>
          <w:rFonts w:ascii="Arial" w:hAnsi="Arial" w:cs="Arial"/>
          <w:sz w:val="24"/>
          <w:szCs w:val="24"/>
        </w:rPr>
        <w:t>is a</w:t>
      </w:r>
      <w:r w:rsidR="00E7659B">
        <w:rPr>
          <w:rFonts w:ascii="Arial" w:hAnsi="Arial" w:cs="Arial"/>
          <w:sz w:val="24"/>
          <w:szCs w:val="24"/>
        </w:rPr>
        <w:t xml:space="preserve">n </w:t>
      </w:r>
      <w:r w:rsidR="00F44B41">
        <w:rPr>
          <w:rFonts w:ascii="Arial" w:hAnsi="Arial" w:cs="Arial"/>
          <w:sz w:val="24"/>
          <w:szCs w:val="24"/>
        </w:rPr>
        <w:t xml:space="preserve">example </w:t>
      </w:r>
      <w:r w:rsidR="0078710B">
        <w:rPr>
          <w:rFonts w:ascii="Arial" w:hAnsi="Arial" w:cs="Arial"/>
          <w:sz w:val="24"/>
          <w:szCs w:val="24"/>
        </w:rPr>
        <w:t>of an unfair</w:t>
      </w:r>
      <w:r w:rsidR="00650EA4">
        <w:rPr>
          <w:rFonts w:ascii="Arial" w:hAnsi="Arial" w:cs="Arial"/>
          <w:sz w:val="24"/>
          <w:szCs w:val="24"/>
        </w:rPr>
        <w:t xml:space="preserve"> </w:t>
      </w:r>
      <w:r w:rsidR="002B096C">
        <w:rPr>
          <w:rFonts w:ascii="Arial" w:hAnsi="Arial" w:cs="Arial"/>
          <w:sz w:val="24"/>
          <w:szCs w:val="24"/>
        </w:rPr>
        <w:t>and bias trial</w:t>
      </w:r>
      <w:r w:rsidR="0078710B">
        <w:rPr>
          <w:rFonts w:ascii="Arial" w:hAnsi="Arial" w:cs="Arial"/>
          <w:sz w:val="24"/>
          <w:szCs w:val="24"/>
        </w:rPr>
        <w:t xml:space="preserve">. </w:t>
      </w:r>
      <w:r w:rsidR="00021158">
        <w:rPr>
          <w:rFonts w:ascii="Arial" w:hAnsi="Arial" w:cs="Arial"/>
          <w:sz w:val="24"/>
          <w:szCs w:val="24"/>
        </w:rPr>
        <w:t xml:space="preserve">Two defendants </w:t>
      </w:r>
      <w:r w:rsidR="00DA5EC4">
        <w:rPr>
          <w:rFonts w:ascii="Arial" w:hAnsi="Arial" w:cs="Arial"/>
          <w:sz w:val="24"/>
          <w:szCs w:val="24"/>
        </w:rPr>
        <w:t xml:space="preserve">had been </w:t>
      </w:r>
      <w:r w:rsidR="00613CC9">
        <w:rPr>
          <w:rFonts w:ascii="Arial" w:hAnsi="Arial" w:cs="Arial"/>
          <w:sz w:val="24"/>
          <w:szCs w:val="24"/>
        </w:rPr>
        <w:t xml:space="preserve">convicted </w:t>
      </w:r>
      <w:r w:rsidR="001128AE">
        <w:rPr>
          <w:rFonts w:ascii="Arial" w:hAnsi="Arial" w:cs="Arial"/>
          <w:sz w:val="24"/>
          <w:szCs w:val="24"/>
        </w:rPr>
        <w:t xml:space="preserve">of both </w:t>
      </w:r>
      <w:r w:rsidR="00E90E51">
        <w:rPr>
          <w:rFonts w:ascii="Arial" w:hAnsi="Arial" w:cs="Arial"/>
          <w:sz w:val="24"/>
          <w:szCs w:val="24"/>
        </w:rPr>
        <w:t>robbery and manslaughter</w:t>
      </w:r>
      <w:r w:rsidR="00B93ED8">
        <w:rPr>
          <w:rFonts w:ascii="Arial" w:hAnsi="Arial" w:cs="Arial"/>
          <w:sz w:val="24"/>
          <w:szCs w:val="24"/>
        </w:rPr>
        <w:t>. Afte</w:t>
      </w:r>
      <w:r w:rsidR="003E081B">
        <w:rPr>
          <w:rFonts w:ascii="Arial" w:hAnsi="Arial" w:cs="Arial"/>
          <w:sz w:val="24"/>
          <w:szCs w:val="24"/>
        </w:rPr>
        <w:t>r</w:t>
      </w:r>
      <w:r w:rsidR="007515B4">
        <w:rPr>
          <w:rFonts w:ascii="Arial" w:hAnsi="Arial" w:cs="Arial"/>
          <w:sz w:val="24"/>
          <w:szCs w:val="24"/>
        </w:rPr>
        <w:t xml:space="preserve"> the conviction</w:t>
      </w:r>
      <w:r w:rsidR="00566488">
        <w:rPr>
          <w:rFonts w:ascii="Arial" w:hAnsi="Arial" w:cs="Arial"/>
          <w:sz w:val="24"/>
          <w:szCs w:val="24"/>
        </w:rPr>
        <w:t xml:space="preserve">, </w:t>
      </w:r>
      <w:r w:rsidR="005D6FE3">
        <w:rPr>
          <w:rFonts w:ascii="Arial" w:hAnsi="Arial" w:cs="Arial"/>
          <w:sz w:val="24"/>
          <w:szCs w:val="24"/>
        </w:rPr>
        <w:t>prin</w:t>
      </w:r>
      <w:r w:rsidR="00EE49AA">
        <w:rPr>
          <w:rFonts w:ascii="Arial" w:hAnsi="Arial" w:cs="Arial"/>
          <w:sz w:val="24"/>
          <w:szCs w:val="24"/>
        </w:rPr>
        <w:t>ted off material</w:t>
      </w:r>
      <w:r w:rsidR="005D6FE3">
        <w:rPr>
          <w:rFonts w:ascii="Arial" w:hAnsi="Arial" w:cs="Arial"/>
          <w:sz w:val="24"/>
          <w:szCs w:val="24"/>
        </w:rPr>
        <w:t xml:space="preserve"> was found in the jury room</w:t>
      </w:r>
      <w:r w:rsidR="001C45A4">
        <w:rPr>
          <w:rFonts w:ascii="Arial" w:hAnsi="Arial" w:cs="Arial"/>
          <w:sz w:val="24"/>
          <w:szCs w:val="24"/>
        </w:rPr>
        <w:t xml:space="preserve">. </w:t>
      </w:r>
      <w:r w:rsidR="00487A76">
        <w:rPr>
          <w:rFonts w:ascii="Arial" w:hAnsi="Arial" w:cs="Arial"/>
          <w:sz w:val="24"/>
          <w:szCs w:val="24"/>
        </w:rPr>
        <w:t>Issue of celebrity can also have a</w:t>
      </w:r>
      <w:r w:rsidR="00CF7F30">
        <w:rPr>
          <w:rFonts w:ascii="Arial" w:hAnsi="Arial" w:cs="Arial"/>
          <w:sz w:val="24"/>
          <w:szCs w:val="24"/>
        </w:rPr>
        <w:t>n</w:t>
      </w:r>
      <w:r w:rsidR="005779A9">
        <w:rPr>
          <w:rFonts w:ascii="Arial" w:hAnsi="Arial" w:cs="Arial"/>
          <w:sz w:val="24"/>
          <w:szCs w:val="24"/>
        </w:rPr>
        <w:t xml:space="preserve"> influential impact on trials in court as </w:t>
      </w:r>
      <w:r w:rsidR="00F97A83">
        <w:rPr>
          <w:rFonts w:ascii="Arial" w:hAnsi="Arial" w:cs="Arial"/>
          <w:sz w:val="24"/>
          <w:szCs w:val="24"/>
        </w:rPr>
        <w:t xml:space="preserve">a juror could really </w:t>
      </w:r>
      <w:r w:rsidR="001A733B">
        <w:rPr>
          <w:rFonts w:ascii="Arial" w:hAnsi="Arial" w:cs="Arial"/>
          <w:sz w:val="24"/>
          <w:szCs w:val="24"/>
        </w:rPr>
        <w:t xml:space="preserve">like a certain celebrity </w:t>
      </w:r>
      <w:r w:rsidR="001D62B5">
        <w:rPr>
          <w:rFonts w:ascii="Arial" w:hAnsi="Arial" w:cs="Arial"/>
          <w:sz w:val="24"/>
          <w:szCs w:val="24"/>
        </w:rPr>
        <w:t xml:space="preserve">and just base </w:t>
      </w:r>
      <w:r w:rsidR="00C42EB8">
        <w:rPr>
          <w:rFonts w:ascii="Arial" w:hAnsi="Arial" w:cs="Arial"/>
          <w:sz w:val="24"/>
          <w:szCs w:val="24"/>
        </w:rPr>
        <w:t>their</w:t>
      </w:r>
      <w:r w:rsidR="001D62B5">
        <w:rPr>
          <w:rFonts w:ascii="Arial" w:hAnsi="Arial" w:cs="Arial"/>
          <w:sz w:val="24"/>
          <w:szCs w:val="24"/>
        </w:rPr>
        <w:t xml:space="preserve"> verdict on that and not </w:t>
      </w:r>
      <w:r w:rsidR="00C42EB8">
        <w:rPr>
          <w:rFonts w:ascii="Arial" w:hAnsi="Arial" w:cs="Arial"/>
          <w:sz w:val="24"/>
          <w:szCs w:val="24"/>
        </w:rPr>
        <w:t xml:space="preserve">the evidence. For </w:t>
      </w:r>
      <w:r w:rsidR="00974EA1">
        <w:rPr>
          <w:rFonts w:ascii="Arial" w:hAnsi="Arial" w:cs="Arial"/>
          <w:sz w:val="24"/>
          <w:szCs w:val="24"/>
        </w:rPr>
        <w:t>example,</w:t>
      </w:r>
      <w:r w:rsidR="00C42EB8">
        <w:rPr>
          <w:rFonts w:ascii="Arial" w:hAnsi="Arial" w:cs="Arial"/>
          <w:sz w:val="24"/>
          <w:szCs w:val="24"/>
        </w:rPr>
        <w:t xml:space="preserve"> in the tr</w:t>
      </w:r>
      <w:r w:rsidR="004D5B36">
        <w:rPr>
          <w:rFonts w:ascii="Arial" w:hAnsi="Arial" w:cs="Arial"/>
          <w:sz w:val="24"/>
          <w:szCs w:val="24"/>
        </w:rPr>
        <w:t>ial</w:t>
      </w:r>
      <w:r w:rsidR="00C42EB8">
        <w:rPr>
          <w:rFonts w:ascii="Arial" w:hAnsi="Arial" w:cs="Arial"/>
          <w:sz w:val="24"/>
          <w:szCs w:val="24"/>
        </w:rPr>
        <w:t xml:space="preserve"> with </w:t>
      </w:r>
      <w:r w:rsidR="004D5B36">
        <w:rPr>
          <w:rFonts w:ascii="Arial" w:hAnsi="Arial" w:cs="Arial"/>
          <w:sz w:val="24"/>
          <w:szCs w:val="24"/>
        </w:rPr>
        <w:t xml:space="preserve">Coleen Rooney </w:t>
      </w:r>
      <w:r w:rsidR="00A1141B">
        <w:rPr>
          <w:rFonts w:ascii="Arial" w:hAnsi="Arial" w:cs="Arial"/>
          <w:sz w:val="24"/>
          <w:szCs w:val="24"/>
        </w:rPr>
        <w:t xml:space="preserve">and </w:t>
      </w:r>
      <w:r w:rsidR="0063624B">
        <w:rPr>
          <w:rFonts w:ascii="Arial" w:hAnsi="Arial" w:cs="Arial"/>
          <w:sz w:val="24"/>
          <w:szCs w:val="24"/>
        </w:rPr>
        <w:t>Rebekah Vardy</w:t>
      </w:r>
      <w:r w:rsidR="00616861">
        <w:rPr>
          <w:rFonts w:ascii="Arial" w:hAnsi="Arial" w:cs="Arial"/>
          <w:sz w:val="24"/>
          <w:szCs w:val="24"/>
        </w:rPr>
        <w:t xml:space="preserve">, </w:t>
      </w:r>
      <w:r w:rsidR="00613A06">
        <w:rPr>
          <w:rFonts w:ascii="Arial" w:hAnsi="Arial" w:cs="Arial"/>
          <w:sz w:val="24"/>
          <w:szCs w:val="24"/>
        </w:rPr>
        <w:t xml:space="preserve">a member of the jury </w:t>
      </w:r>
      <w:r w:rsidR="003778CE">
        <w:rPr>
          <w:rFonts w:ascii="Arial" w:hAnsi="Arial" w:cs="Arial"/>
          <w:sz w:val="24"/>
          <w:szCs w:val="24"/>
        </w:rPr>
        <w:t>might be</w:t>
      </w:r>
      <w:r w:rsidR="00613A06">
        <w:rPr>
          <w:rFonts w:ascii="Arial" w:hAnsi="Arial" w:cs="Arial"/>
          <w:sz w:val="24"/>
          <w:szCs w:val="24"/>
        </w:rPr>
        <w:t xml:space="preserve"> a big fan of Coleen Rooney, they could be biased towards </w:t>
      </w:r>
      <w:r w:rsidR="00537988">
        <w:rPr>
          <w:rFonts w:ascii="Arial" w:hAnsi="Arial" w:cs="Arial"/>
          <w:sz w:val="24"/>
          <w:szCs w:val="24"/>
        </w:rPr>
        <w:t>Rebe</w:t>
      </w:r>
      <w:r w:rsidR="0000462F">
        <w:rPr>
          <w:rFonts w:ascii="Arial" w:hAnsi="Arial" w:cs="Arial"/>
          <w:sz w:val="24"/>
          <w:szCs w:val="24"/>
        </w:rPr>
        <w:t xml:space="preserve">kah vardy as they </w:t>
      </w:r>
      <w:r w:rsidR="00FF1D0E">
        <w:rPr>
          <w:rFonts w:ascii="Arial" w:hAnsi="Arial" w:cs="Arial"/>
          <w:sz w:val="24"/>
          <w:szCs w:val="24"/>
        </w:rPr>
        <w:t>might not like her</w:t>
      </w:r>
      <w:r w:rsidR="00F7618A">
        <w:rPr>
          <w:rFonts w:ascii="Arial" w:hAnsi="Arial" w:cs="Arial"/>
          <w:sz w:val="24"/>
          <w:szCs w:val="24"/>
        </w:rPr>
        <w:t xml:space="preserve"> (Ant</w:t>
      </w:r>
      <w:r w:rsidR="00DC06D5">
        <w:rPr>
          <w:rFonts w:ascii="Arial" w:hAnsi="Arial" w:cs="Arial"/>
          <w:sz w:val="24"/>
          <w:szCs w:val="24"/>
        </w:rPr>
        <w:t xml:space="preserve">oniou., 2022). </w:t>
      </w:r>
      <w:r w:rsidR="00974EA1">
        <w:rPr>
          <w:rFonts w:ascii="Arial" w:hAnsi="Arial" w:cs="Arial"/>
          <w:sz w:val="24"/>
          <w:szCs w:val="24"/>
        </w:rPr>
        <w:t>Overall, a jury can be biased for many reasons</w:t>
      </w:r>
      <w:r w:rsidR="00F93B42">
        <w:rPr>
          <w:rFonts w:ascii="Arial" w:hAnsi="Arial" w:cs="Arial"/>
          <w:sz w:val="24"/>
          <w:szCs w:val="24"/>
        </w:rPr>
        <w:t xml:space="preserve">, </w:t>
      </w:r>
      <w:r w:rsidR="00894562">
        <w:rPr>
          <w:rFonts w:ascii="Arial" w:hAnsi="Arial" w:cs="Arial"/>
          <w:sz w:val="24"/>
          <w:szCs w:val="24"/>
        </w:rPr>
        <w:t>especially</w:t>
      </w:r>
      <w:r w:rsidR="00A17E5D">
        <w:rPr>
          <w:rFonts w:ascii="Arial" w:hAnsi="Arial" w:cs="Arial"/>
          <w:sz w:val="24"/>
          <w:szCs w:val="24"/>
        </w:rPr>
        <w:t xml:space="preserve"> underrepresenting racial and ethnic minorities, media influence and the issue of celebrity. These all cause an unfair and bias trial towards the disadvantaged defendant</w:t>
      </w:r>
      <w:r w:rsidR="00894562">
        <w:rPr>
          <w:rFonts w:ascii="Arial" w:hAnsi="Arial" w:cs="Arial"/>
          <w:sz w:val="24"/>
          <w:szCs w:val="24"/>
        </w:rPr>
        <w:t xml:space="preserve"> that has been convicted. </w:t>
      </w:r>
    </w:p>
    <w:p w14:paraId="7C745CD5" w14:textId="2214CC08" w:rsidR="0049446B" w:rsidRDefault="00090F16" w:rsidP="006F1458">
      <w:pPr>
        <w:jc w:val="both"/>
        <w:rPr>
          <w:rFonts w:ascii="Arial" w:hAnsi="Arial" w:cs="Arial"/>
          <w:sz w:val="24"/>
          <w:szCs w:val="24"/>
        </w:rPr>
      </w:pPr>
      <w:r>
        <w:rPr>
          <w:rFonts w:ascii="Arial" w:hAnsi="Arial" w:cs="Arial"/>
          <w:sz w:val="24"/>
          <w:szCs w:val="24"/>
        </w:rPr>
        <w:t xml:space="preserve">On the other </w:t>
      </w:r>
      <w:r w:rsidR="00077639">
        <w:rPr>
          <w:rFonts w:ascii="Arial" w:hAnsi="Arial" w:cs="Arial"/>
          <w:sz w:val="24"/>
          <w:szCs w:val="24"/>
        </w:rPr>
        <w:t>hand,</w:t>
      </w:r>
      <w:r>
        <w:rPr>
          <w:rFonts w:ascii="Arial" w:hAnsi="Arial" w:cs="Arial"/>
          <w:sz w:val="24"/>
          <w:szCs w:val="24"/>
        </w:rPr>
        <w:t xml:space="preserve"> to </w:t>
      </w:r>
      <w:r w:rsidR="00C10C1D">
        <w:rPr>
          <w:rFonts w:ascii="Arial" w:hAnsi="Arial" w:cs="Arial"/>
          <w:sz w:val="24"/>
          <w:szCs w:val="24"/>
        </w:rPr>
        <w:t xml:space="preserve">juries being biased, non-biased juries do also exist. </w:t>
      </w:r>
      <w:r w:rsidR="00286579">
        <w:rPr>
          <w:rFonts w:ascii="Arial" w:hAnsi="Arial" w:cs="Arial"/>
          <w:sz w:val="24"/>
          <w:szCs w:val="24"/>
        </w:rPr>
        <w:t xml:space="preserve">A reason for this is that a jury encourages public participation. This helps </w:t>
      </w:r>
      <w:r w:rsidR="0040062F">
        <w:rPr>
          <w:rFonts w:ascii="Arial" w:hAnsi="Arial" w:cs="Arial"/>
          <w:sz w:val="24"/>
          <w:szCs w:val="24"/>
        </w:rPr>
        <w:t xml:space="preserve">increase and maintain an </w:t>
      </w:r>
      <w:r w:rsidR="00191F14">
        <w:rPr>
          <w:rFonts w:ascii="Arial" w:hAnsi="Arial" w:cs="Arial"/>
          <w:sz w:val="24"/>
          <w:szCs w:val="24"/>
        </w:rPr>
        <w:t>open and intelligible jury to prevent jury bias</w:t>
      </w:r>
      <w:r w:rsidR="0097662B">
        <w:rPr>
          <w:rFonts w:ascii="Arial" w:hAnsi="Arial" w:cs="Arial"/>
          <w:sz w:val="24"/>
          <w:szCs w:val="24"/>
        </w:rPr>
        <w:t xml:space="preserve"> </w:t>
      </w:r>
      <w:r w:rsidR="0023280D">
        <w:rPr>
          <w:rFonts w:ascii="Arial" w:hAnsi="Arial" w:cs="Arial"/>
          <w:sz w:val="24"/>
          <w:szCs w:val="24"/>
        </w:rPr>
        <w:t>(Wilson et al</w:t>
      </w:r>
      <w:r w:rsidR="00F53DA3">
        <w:rPr>
          <w:rFonts w:ascii="Arial" w:hAnsi="Arial" w:cs="Arial"/>
          <w:sz w:val="24"/>
          <w:szCs w:val="24"/>
        </w:rPr>
        <w:t xml:space="preserve">. 2020). </w:t>
      </w:r>
      <w:r w:rsidR="000E358A">
        <w:rPr>
          <w:rFonts w:ascii="Arial" w:hAnsi="Arial" w:cs="Arial"/>
          <w:sz w:val="24"/>
          <w:szCs w:val="24"/>
        </w:rPr>
        <w:t xml:space="preserve">By having </w:t>
      </w:r>
      <w:r w:rsidR="00D92D2A">
        <w:rPr>
          <w:rFonts w:ascii="Arial" w:hAnsi="Arial" w:cs="Arial"/>
          <w:sz w:val="24"/>
          <w:szCs w:val="24"/>
        </w:rPr>
        <w:t>a variety of different criteria for the eligibility of a jury</w:t>
      </w:r>
      <w:r w:rsidR="00B16B42">
        <w:rPr>
          <w:rFonts w:ascii="Arial" w:hAnsi="Arial" w:cs="Arial"/>
          <w:sz w:val="24"/>
          <w:szCs w:val="24"/>
        </w:rPr>
        <w:t>,</w:t>
      </w:r>
      <w:r w:rsidR="00D92D2A">
        <w:rPr>
          <w:rFonts w:ascii="Arial" w:hAnsi="Arial" w:cs="Arial"/>
          <w:sz w:val="24"/>
          <w:szCs w:val="24"/>
        </w:rPr>
        <w:t xml:space="preserve"> which is stated above</w:t>
      </w:r>
      <w:r w:rsidR="00967518">
        <w:rPr>
          <w:rFonts w:ascii="Arial" w:hAnsi="Arial" w:cs="Arial"/>
          <w:sz w:val="24"/>
          <w:szCs w:val="24"/>
        </w:rPr>
        <w:t>,</w:t>
      </w:r>
      <w:r w:rsidR="00D92D2A">
        <w:rPr>
          <w:rFonts w:ascii="Arial" w:hAnsi="Arial" w:cs="Arial"/>
          <w:sz w:val="24"/>
          <w:szCs w:val="24"/>
        </w:rPr>
        <w:t xml:space="preserve"> </w:t>
      </w:r>
      <w:r w:rsidR="00B16B42">
        <w:rPr>
          <w:rFonts w:ascii="Arial" w:hAnsi="Arial" w:cs="Arial"/>
          <w:sz w:val="24"/>
          <w:szCs w:val="24"/>
        </w:rPr>
        <w:t>improve</w:t>
      </w:r>
      <w:r w:rsidR="00967518">
        <w:rPr>
          <w:rFonts w:ascii="Arial" w:hAnsi="Arial" w:cs="Arial"/>
          <w:sz w:val="24"/>
          <w:szCs w:val="24"/>
        </w:rPr>
        <w:t>s</w:t>
      </w:r>
      <w:r w:rsidR="00B16B42">
        <w:rPr>
          <w:rFonts w:ascii="Arial" w:hAnsi="Arial" w:cs="Arial"/>
          <w:sz w:val="24"/>
          <w:szCs w:val="24"/>
        </w:rPr>
        <w:t xml:space="preserve"> fairness. </w:t>
      </w:r>
      <w:r w:rsidR="00AF27D9">
        <w:rPr>
          <w:rFonts w:ascii="Arial" w:hAnsi="Arial" w:cs="Arial"/>
          <w:sz w:val="24"/>
          <w:szCs w:val="24"/>
        </w:rPr>
        <w:t xml:space="preserve">Most </w:t>
      </w:r>
      <w:r w:rsidR="00C56FD7">
        <w:rPr>
          <w:rFonts w:ascii="Arial" w:hAnsi="Arial" w:cs="Arial"/>
          <w:sz w:val="24"/>
          <w:szCs w:val="24"/>
        </w:rPr>
        <w:t xml:space="preserve">importantly, age, gender and origin </w:t>
      </w:r>
      <w:r w:rsidR="00967FC2">
        <w:rPr>
          <w:rFonts w:ascii="Arial" w:hAnsi="Arial" w:cs="Arial"/>
          <w:sz w:val="24"/>
          <w:szCs w:val="24"/>
        </w:rPr>
        <w:t>help</w:t>
      </w:r>
      <w:r w:rsidR="009D3E8D">
        <w:rPr>
          <w:rFonts w:ascii="Arial" w:hAnsi="Arial" w:cs="Arial"/>
          <w:sz w:val="24"/>
          <w:szCs w:val="24"/>
        </w:rPr>
        <w:t xml:space="preserve"> contribute to a diverse jury. </w:t>
      </w:r>
      <w:r w:rsidR="001032BF">
        <w:rPr>
          <w:rFonts w:ascii="Arial" w:hAnsi="Arial" w:cs="Arial"/>
          <w:sz w:val="24"/>
          <w:szCs w:val="24"/>
        </w:rPr>
        <w:t xml:space="preserve">By having </w:t>
      </w:r>
      <w:r w:rsidR="001D7661">
        <w:rPr>
          <w:rFonts w:ascii="Arial" w:hAnsi="Arial" w:cs="Arial"/>
          <w:sz w:val="24"/>
          <w:szCs w:val="24"/>
        </w:rPr>
        <w:t xml:space="preserve">different age ranges brings </w:t>
      </w:r>
      <w:r w:rsidR="001F47F9">
        <w:rPr>
          <w:rFonts w:ascii="Arial" w:hAnsi="Arial" w:cs="Arial"/>
          <w:sz w:val="24"/>
          <w:szCs w:val="24"/>
        </w:rPr>
        <w:t xml:space="preserve">people with all different knowledges and expertise. </w:t>
      </w:r>
      <w:r w:rsidR="000C1E18">
        <w:rPr>
          <w:rFonts w:ascii="Arial" w:hAnsi="Arial" w:cs="Arial"/>
          <w:sz w:val="24"/>
          <w:szCs w:val="24"/>
        </w:rPr>
        <w:t xml:space="preserve">Additionally, it </w:t>
      </w:r>
      <w:r w:rsidR="003A2CCB">
        <w:rPr>
          <w:rFonts w:ascii="Arial" w:hAnsi="Arial" w:cs="Arial"/>
          <w:sz w:val="24"/>
          <w:szCs w:val="24"/>
        </w:rPr>
        <w:t xml:space="preserve">provides the trial with different viewpoints because if people were the same age they will have been brought up in the same period, leading to them having similar </w:t>
      </w:r>
      <w:r w:rsidR="00E26533">
        <w:rPr>
          <w:rFonts w:ascii="Arial" w:hAnsi="Arial" w:cs="Arial"/>
          <w:sz w:val="24"/>
          <w:szCs w:val="24"/>
        </w:rPr>
        <w:t>perspectives</w:t>
      </w:r>
      <w:r w:rsidR="00700316">
        <w:rPr>
          <w:rFonts w:ascii="Arial" w:hAnsi="Arial" w:cs="Arial"/>
          <w:sz w:val="24"/>
          <w:szCs w:val="24"/>
        </w:rPr>
        <w:t xml:space="preserve"> </w:t>
      </w:r>
      <w:r w:rsidR="001143BB">
        <w:rPr>
          <w:rFonts w:ascii="Arial" w:hAnsi="Arial" w:cs="Arial"/>
          <w:sz w:val="24"/>
          <w:szCs w:val="24"/>
        </w:rPr>
        <w:t>(</w:t>
      </w:r>
      <w:r w:rsidR="00BB4903">
        <w:rPr>
          <w:rFonts w:ascii="Arial" w:hAnsi="Arial" w:cs="Arial"/>
          <w:sz w:val="24"/>
          <w:szCs w:val="24"/>
        </w:rPr>
        <w:t>Diamond.</w:t>
      </w:r>
      <w:r w:rsidR="002F659A">
        <w:rPr>
          <w:rFonts w:ascii="Arial" w:hAnsi="Arial" w:cs="Arial"/>
          <w:sz w:val="24"/>
          <w:szCs w:val="24"/>
        </w:rPr>
        <w:t>,</w:t>
      </w:r>
      <w:r w:rsidR="00BB4903">
        <w:rPr>
          <w:rFonts w:ascii="Arial" w:hAnsi="Arial" w:cs="Arial"/>
          <w:sz w:val="24"/>
          <w:szCs w:val="24"/>
        </w:rPr>
        <w:t xml:space="preserve"> 2009). </w:t>
      </w:r>
      <w:r w:rsidR="003758C9">
        <w:rPr>
          <w:rFonts w:ascii="Arial" w:hAnsi="Arial" w:cs="Arial"/>
          <w:sz w:val="24"/>
          <w:szCs w:val="24"/>
        </w:rPr>
        <w:t xml:space="preserve">Gender is also a </w:t>
      </w:r>
      <w:r w:rsidR="00F6529A">
        <w:rPr>
          <w:rFonts w:ascii="Arial" w:hAnsi="Arial" w:cs="Arial"/>
          <w:sz w:val="24"/>
          <w:szCs w:val="24"/>
        </w:rPr>
        <w:t xml:space="preserve">key </w:t>
      </w:r>
      <w:r w:rsidR="00CF5440">
        <w:rPr>
          <w:rFonts w:ascii="Arial" w:hAnsi="Arial" w:cs="Arial"/>
          <w:sz w:val="24"/>
          <w:szCs w:val="24"/>
        </w:rPr>
        <w:t xml:space="preserve">principle of a jury </w:t>
      </w:r>
      <w:r w:rsidR="000E1A56">
        <w:rPr>
          <w:rFonts w:ascii="Arial" w:hAnsi="Arial" w:cs="Arial"/>
          <w:sz w:val="24"/>
          <w:szCs w:val="24"/>
        </w:rPr>
        <w:t>as it allows for mixed genders of males and females</w:t>
      </w:r>
      <w:r w:rsidR="0069402B">
        <w:rPr>
          <w:rFonts w:ascii="Arial" w:hAnsi="Arial" w:cs="Arial"/>
          <w:sz w:val="24"/>
          <w:szCs w:val="24"/>
        </w:rPr>
        <w:t xml:space="preserve"> to make a decision together. </w:t>
      </w:r>
      <w:r w:rsidR="0049446B">
        <w:rPr>
          <w:rFonts w:ascii="Arial" w:hAnsi="Arial" w:cs="Arial"/>
          <w:sz w:val="24"/>
          <w:szCs w:val="24"/>
        </w:rPr>
        <w:t xml:space="preserve">According to </w:t>
      </w:r>
      <w:r w:rsidR="00101C4F">
        <w:rPr>
          <w:rFonts w:ascii="Arial" w:hAnsi="Arial" w:cs="Arial"/>
          <w:sz w:val="24"/>
          <w:szCs w:val="24"/>
        </w:rPr>
        <w:t>Marder</w:t>
      </w:r>
      <w:r w:rsidR="00A00644">
        <w:rPr>
          <w:rFonts w:ascii="Arial" w:hAnsi="Arial" w:cs="Arial"/>
          <w:sz w:val="24"/>
          <w:szCs w:val="24"/>
        </w:rPr>
        <w:t xml:space="preserve"> (1986) </w:t>
      </w:r>
      <w:r w:rsidR="005A2FB1">
        <w:rPr>
          <w:rFonts w:ascii="Arial" w:hAnsi="Arial" w:cs="Arial"/>
          <w:sz w:val="24"/>
          <w:szCs w:val="24"/>
        </w:rPr>
        <w:t xml:space="preserve">‘females tend to talk more, and males tend to listen more’. </w:t>
      </w:r>
      <w:r w:rsidR="00944611">
        <w:rPr>
          <w:rFonts w:ascii="Arial" w:hAnsi="Arial" w:cs="Arial"/>
          <w:sz w:val="24"/>
          <w:szCs w:val="24"/>
        </w:rPr>
        <w:t>This dynamic</w:t>
      </w:r>
      <w:r w:rsidR="00E67F4A">
        <w:rPr>
          <w:rFonts w:ascii="Arial" w:hAnsi="Arial" w:cs="Arial"/>
          <w:sz w:val="24"/>
          <w:szCs w:val="24"/>
        </w:rPr>
        <w:t xml:space="preserve"> helps introduce different ideas </w:t>
      </w:r>
      <w:r w:rsidR="00A503F7">
        <w:rPr>
          <w:rFonts w:ascii="Arial" w:hAnsi="Arial" w:cs="Arial"/>
          <w:sz w:val="24"/>
          <w:szCs w:val="24"/>
        </w:rPr>
        <w:t xml:space="preserve">to the court </w:t>
      </w:r>
      <w:r w:rsidR="00D73B47">
        <w:rPr>
          <w:rFonts w:ascii="Arial" w:hAnsi="Arial" w:cs="Arial"/>
          <w:sz w:val="24"/>
          <w:szCs w:val="24"/>
        </w:rPr>
        <w:t xml:space="preserve">to prevent decisions coming from just one party. </w:t>
      </w:r>
      <w:r w:rsidR="003501BB">
        <w:rPr>
          <w:rFonts w:ascii="Arial" w:hAnsi="Arial" w:cs="Arial"/>
          <w:sz w:val="24"/>
          <w:szCs w:val="24"/>
        </w:rPr>
        <w:t xml:space="preserve">This also makes defendants </w:t>
      </w:r>
      <w:r w:rsidR="00587432">
        <w:rPr>
          <w:rFonts w:ascii="Arial" w:hAnsi="Arial" w:cs="Arial"/>
          <w:sz w:val="24"/>
          <w:szCs w:val="24"/>
        </w:rPr>
        <w:t>feel happy that they are going to be treated fairly</w:t>
      </w:r>
      <w:r w:rsidR="00396A51">
        <w:rPr>
          <w:rFonts w:ascii="Arial" w:hAnsi="Arial" w:cs="Arial"/>
          <w:sz w:val="24"/>
          <w:szCs w:val="24"/>
        </w:rPr>
        <w:t xml:space="preserve"> and not singled out because of their gender. </w:t>
      </w:r>
      <w:r w:rsidR="00C54BAB">
        <w:rPr>
          <w:rFonts w:ascii="Arial" w:hAnsi="Arial" w:cs="Arial"/>
          <w:sz w:val="24"/>
          <w:szCs w:val="24"/>
        </w:rPr>
        <w:t>Similarly</w:t>
      </w:r>
      <w:r w:rsidR="00465973">
        <w:rPr>
          <w:rFonts w:ascii="Arial" w:hAnsi="Arial" w:cs="Arial"/>
          <w:sz w:val="24"/>
          <w:szCs w:val="24"/>
        </w:rPr>
        <w:t xml:space="preserve">, having people from different origins links to a diverse jury as it </w:t>
      </w:r>
      <w:r w:rsidR="00C54BAB">
        <w:rPr>
          <w:rFonts w:ascii="Arial" w:hAnsi="Arial" w:cs="Arial"/>
          <w:sz w:val="24"/>
          <w:szCs w:val="24"/>
        </w:rPr>
        <w:t xml:space="preserve">they could </w:t>
      </w:r>
      <w:r w:rsidR="00BC46E1">
        <w:rPr>
          <w:rFonts w:ascii="Arial" w:hAnsi="Arial" w:cs="Arial"/>
          <w:sz w:val="24"/>
          <w:szCs w:val="24"/>
        </w:rPr>
        <w:t>have</w:t>
      </w:r>
      <w:r w:rsidR="00C54BAB">
        <w:rPr>
          <w:rFonts w:ascii="Arial" w:hAnsi="Arial" w:cs="Arial"/>
          <w:sz w:val="24"/>
          <w:szCs w:val="24"/>
        </w:rPr>
        <w:t xml:space="preserve"> lived in a different country so they will have very different life experiences to bring to the court case. </w:t>
      </w:r>
      <w:r w:rsidR="00D12C1C">
        <w:rPr>
          <w:rFonts w:ascii="Arial" w:hAnsi="Arial" w:cs="Arial"/>
          <w:sz w:val="24"/>
          <w:szCs w:val="24"/>
        </w:rPr>
        <w:t>Defendants from ethnic m</w:t>
      </w:r>
      <w:r w:rsidR="00BC46E1">
        <w:rPr>
          <w:rFonts w:ascii="Arial" w:hAnsi="Arial" w:cs="Arial"/>
          <w:sz w:val="24"/>
          <w:szCs w:val="24"/>
        </w:rPr>
        <w:t>i</w:t>
      </w:r>
      <w:r w:rsidR="00D12C1C">
        <w:rPr>
          <w:rFonts w:ascii="Arial" w:hAnsi="Arial" w:cs="Arial"/>
          <w:sz w:val="24"/>
          <w:szCs w:val="24"/>
        </w:rPr>
        <w:t xml:space="preserve">nority backgrounds who get convicted will feel the court is more fair and less bias when they see people on the jury from </w:t>
      </w:r>
      <w:r w:rsidR="00BC46E1">
        <w:rPr>
          <w:rFonts w:ascii="Arial" w:hAnsi="Arial" w:cs="Arial"/>
          <w:sz w:val="24"/>
          <w:szCs w:val="24"/>
        </w:rPr>
        <w:t xml:space="preserve">other origins. </w:t>
      </w:r>
    </w:p>
    <w:p w14:paraId="73239BCF" w14:textId="389D30B2" w:rsidR="009E6811" w:rsidRDefault="009E6811" w:rsidP="006F1458">
      <w:pPr>
        <w:jc w:val="both"/>
        <w:rPr>
          <w:rFonts w:ascii="Arial" w:hAnsi="Arial" w:cs="Arial"/>
          <w:sz w:val="24"/>
          <w:szCs w:val="24"/>
        </w:rPr>
      </w:pPr>
      <w:r>
        <w:rPr>
          <w:rFonts w:ascii="Arial" w:hAnsi="Arial" w:cs="Arial"/>
          <w:sz w:val="24"/>
          <w:szCs w:val="24"/>
        </w:rPr>
        <w:t xml:space="preserve">Moving on from public participation, a </w:t>
      </w:r>
      <w:r w:rsidR="00E026D3">
        <w:rPr>
          <w:rFonts w:ascii="Arial" w:hAnsi="Arial" w:cs="Arial"/>
          <w:sz w:val="24"/>
          <w:szCs w:val="24"/>
        </w:rPr>
        <w:t>12-person</w:t>
      </w:r>
      <w:r>
        <w:rPr>
          <w:rFonts w:ascii="Arial" w:hAnsi="Arial" w:cs="Arial"/>
          <w:sz w:val="24"/>
          <w:szCs w:val="24"/>
        </w:rPr>
        <w:t xml:space="preserve"> jury </w:t>
      </w:r>
      <w:r w:rsidR="0003281D">
        <w:rPr>
          <w:rFonts w:ascii="Arial" w:hAnsi="Arial" w:cs="Arial"/>
          <w:sz w:val="24"/>
          <w:szCs w:val="24"/>
        </w:rPr>
        <w:t>bring</w:t>
      </w:r>
      <w:r w:rsidR="007F722A">
        <w:rPr>
          <w:rFonts w:ascii="Arial" w:hAnsi="Arial" w:cs="Arial"/>
          <w:sz w:val="24"/>
          <w:szCs w:val="24"/>
        </w:rPr>
        <w:t>s</w:t>
      </w:r>
      <w:r w:rsidR="0003281D">
        <w:rPr>
          <w:rFonts w:ascii="Arial" w:hAnsi="Arial" w:cs="Arial"/>
          <w:sz w:val="24"/>
          <w:szCs w:val="24"/>
        </w:rPr>
        <w:t xml:space="preserve"> more equality</w:t>
      </w:r>
      <w:r w:rsidR="00EC6AA8">
        <w:rPr>
          <w:rFonts w:ascii="Arial" w:hAnsi="Arial" w:cs="Arial"/>
          <w:sz w:val="24"/>
          <w:szCs w:val="24"/>
        </w:rPr>
        <w:t xml:space="preserve">, </w:t>
      </w:r>
      <w:r w:rsidR="0003281D">
        <w:rPr>
          <w:rFonts w:ascii="Arial" w:hAnsi="Arial" w:cs="Arial"/>
          <w:sz w:val="24"/>
          <w:szCs w:val="24"/>
        </w:rPr>
        <w:t xml:space="preserve">diversity </w:t>
      </w:r>
      <w:r w:rsidR="00EC6AA8">
        <w:rPr>
          <w:rFonts w:ascii="Arial" w:hAnsi="Arial" w:cs="Arial"/>
          <w:sz w:val="24"/>
          <w:szCs w:val="24"/>
        </w:rPr>
        <w:t xml:space="preserve">and fairness </w:t>
      </w:r>
      <w:r w:rsidR="0003281D">
        <w:rPr>
          <w:rFonts w:ascii="Arial" w:hAnsi="Arial" w:cs="Arial"/>
          <w:sz w:val="24"/>
          <w:szCs w:val="24"/>
        </w:rPr>
        <w:t xml:space="preserve">to what a </w:t>
      </w:r>
      <w:r w:rsidR="00112E86">
        <w:rPr>
          <w:rFonts w:ascii="Arial" w:hAnsi="Arial" w:cs="Arial"/>
          <w:sz w:val="24"/>
          <w:szCs w:val="24"/>
        </w:rPr>
        <w:t>six-person</w:t>
      </w:r>
      <w:r w:rsidR="0003281D">
        <w:rPr>
          <w:rFonts w:ascii="Arial" w:hAnsi="Arial" w:cs="Arial"/>
          <w:sz w:val="24"/>
          <w:szCs w:val="24"/>
        </w:rPr>
        <w:t xml:space="preserve"> jury did. </w:t>
      </w:r>
      <w:r w:rsidR="00D51CA7">
        <w:rPr>
          <w:rFonts w:ascii="Arial" w:hAnsi="Arial" w:cs="Arial"/>
          <w:sz w:val="24"/>
          <w:szCs w:val="24"/>
        </w:rPr>
        <w:t xml:space="preserve">The </w:t>
      </w:r>
      <w:r w:rsidR="00112E86">
        <w:rPr>
          <w:rFonts w:ascii="Arial" w:hAnsi="Arial" w:cs="Arial"/>
          <w:sz w:val="24"/>
          <w:szCs w:val="24"/>
        </w:rPr>
        <w:t>12-person jury has been a fixed routine since 1066</w:t>
      </w:r>
      <w:r w:rsidR="008E192B">
        <w:rPr>
          <w:rFonts w:ascii="Arial" w:hAnsi="Arial" w:cs="Arial"/>
          <w:sz w:val="24"/>
          <w:szCs w:val="24"/>
        </w:rPr>
        <w:t xml:space="preserve"> </w:t>
      </w:r>
      <w:r w:rsidR="00341D62">
        <w:rPr>
          <w:rFonts w:ascii="Arial" w:hAnsi="Arial" w:cs="Arial"/>
          <w:sz w:val="24"/>
          <w:szCs w:val="24"/>
        </w:rPr>
        <w:t xml:space="preserve">because it consistently showed </w:t>
      </w:r>
      <w:r w:rsidR="00483439">
        <w:rPr>
          <w:rFonts w:ascii="Arial" w:hAnsi="Arial" w:cs="Arial"/>
          <w:sz w:val="24"/>
          <w:szCs w:val="24"/>
        </w:rPr>
        <w:t xml:space="preserve">better </w:t>
      </w:r>
      <w:r w:rsidR="009250F3">
        <w:rPr>
          <w:rFonts w:ascii="Arial" w:hAnsi="Arial" w:cs="Arial"/>
          <w:sz w:val="24"/>
          <w:szCs w:val="24"/>
        </w:rPr>
        <w:t xml:space="preserve">deliberative decisions </w:t>
      </w:r>
      <w:r w:rsidR="00240DA2">
        <w:rPr>
          <w:rFonts w:ascii="Arial" w:hAnsi="Arial" w:cs="Arial"/>
          <w:sz w:val="24"/>
          <w:szCs w:val="24"/>
        </w:rPr>
        <w:t>in court.</w:t>
      </w:r>
      <w:r w:rsidR="001058F6">
        <w:rPr>
          <w:rFonts w:ascii="Arial" w:hAnsi="Arial" w:cs="Arial"/>
          <w:sz w:val="24"/>
          <w:szCs w:val="24"/>
        </w:rPr>
        <w:t xml:space="preserve"> J</w:t>
      </w:r>
      <w:r w:rsidR="009E6853">
        <w:rPr>
          <w:rFonts w:ascii="Arial" w:hAnsi="Arial" w:cs="Arial"/>
          <w:sz w:val="24"/>
          <w:szCs w:val="24"/>
        </w:rPr>
        <w:t xml:space="preserve">uries </w:t>
      </w:r>
      <w:r w:rsidR="001058F6">
        <w:rPr>
          <w:rFonts w:ascii="Arial" w:hAnsi="Arial" w:cs="Arial"/>
          <w:sz w:val="24"/>
          <w:szCs w:val="24"/>
        </w:rPr>
        <w:t xml:space="preserve">are </w:t>
      </w:r>
      <w:r w:rsidR="009E6853">
        <w:rPr>
          <w:rFonts w:ascii="Arial" w:hAnsi="Arial" w:cs="Arial"/>
          <w:sz w:val="24"/>
          <w:szCs w:val="24"/>
        </w:rPr>
        <w:t xml:space="preserve">the voice of the community </w:t>
      </w:r>
      <w:r w:rsidR="00257A1F">
        <w:rPr>
          <w:rFonts w:ascii="Arial" w:hAnsi="Arial" w:cs="Arial"/>
          <w:sz w:val="24"/>
          <w:szCs w:val="24"/>
        </w:rPr>
        <w:t xml:space="preserve">and the most </w:t>
      </w:r>
      <w:r w:rsidR="001058F6">
        <w:rPr>
          <w:rFonts w:ascii="Arial" w:hAnsi="Arial" w:cs="Arial"/>
          <w:sz w:val="24"/>
          <w:szCs w:val="24"/>
        </w:rPr>
        <w:t xml:space="preserve">fundamental way the public can express </w:t>
      </w:r>
      <w:r w:rsidR="003C7D31">
        <w:rPr>
          <w:rFonts w:ascii="Arial" w:hAnsi="Arial" w:cs="Arial"/>
          <w:sz w:val="24"/>
          <w:szCs w:val="24"/>
        </w:rPr>
        <w:t>their</w:t>
      </w:r>
      <w:r w:rsidR="001058F6">
        <w:rPr>
          <w:rFonts w:ascii="Arial" w:hAnsi="Arial" w:cs="Arial"/>
          <w:sz w:val="24"/>
          <w:szCs w:val="24"/>
        </w:rPr>
        <w:t xml:space="preserve"> views and opinions</w:t>
      </w:r>
      <w:r w:rsidR="00265E7E">
        <w:rPr>
          <w:rFonts w:ascii="Arial" w:hAnsi="Arial" w:cs="Arial"/>
          <w:sz w:val="24"/>
          <w:szCs w:val="24"/>
        </w:rPr>
        <w:t xml:space="preserve">. By choosing 12 people </w:t>
      </w:r>
      <w:r w:rsidR="00341F8D">
        <w:rPr>
          <w:rFonts w:ascii="Arial" w:hAnsi="Arial" w:cs="Arial"/>
          <w:sz w:val="24"/>
          <w:szCs w:val="24"/>
        </w:rPr>
        <w:t xml:space="preserve">for a jury </w:t>
      </w:r>
      <w:r w:rsidR="00265E7E">
        <w:rPr>
          <w:rFonts w:ascii="Arial" w:hAnsi="Arial" w:cs="Arial"/>
          <w:sz w:val="24"/>
          <w:szCs w:val="24"/>
        </w:rPr>
        <w:t xml:space="preserve">allows for a selective group of people to </w:t>
      </w:r>
      <w:r w:rsidR="00341F8D">
        <w:rPr>
          <w:rFonts w:ascii="Arial" w:hAnsi="Arial" w:cs="Arial"/>
          <w:sz w:val="24"/>
          <w:szCs w:val="24"/>
        </w:rPr>
        <w:t xml:space="preserve">represent the community </w:t>
      </w:r>
      <w:r w:rsidR="003746C4">
        <w:rPr>
          <w:rFonts w:ascii="Arial" w:hAnsi="Arial" w:cs="Arial"/>
          <w:sz w:val="24"/>
          <w:szCs w:val="24"/>
        </w:rPr>
        <w:t xml:space="preserve">as not everyone can be chosen. The public will have trust in the </w:t>
      </w:r>
      <w:r w:rsidR="00524BEB">
        <w:rPr>
          <w:rFonts w:ascii="Arial" w:hAnsi="Arial" w:cs="Arial"/>
          <w:sz w:val="24"/>
          <w:szCs w:val="24"/>
        </w:rPr>
        <w:t xml:space="preserve">legal system and </w:t>
      </w:r>
      <w:r w:rsidR="000A29AE">
        <w:rPr>
          <w:rFonts w:ascii="Arial" w:hAnsi="Arial" w:cs="Arial"/>
          <w:sz w:val="24"/>
          <w:szCs w:val="24"/>
        </w:rPr>
        <w:t xml:space="preserve">understand that </w:t>
      </w:r>
      <w:r w:rsidR="00053E14">
        <w:rPr>
          <w:rFonts w:ascii="Arial" w:hAnsi="Arial" w:cs="Arial"/>
          <w:sz w:val="24"/>
          <w:szCs w:val="24"/>
        </w:rPr>
        <w:t>it’s</w:t>
      </w:r>
      <w:r w:rsidR="000A29AE">
        <w:rPr>
          <w:rFonts w:ascii="Arial" w:hAnsi="Arial" w:cs="Arial"/>
          <w:sz w:val="24"/>
          <w:szCs w:val="24"/>
        </w:rPr>
        <w:t xml:space="preserve"> not bias when the community is involved </w:t>
      </w:r>
      <w:r w:rsidR="00F31823">
        <w:rPr>
          <w:rFonts w:ascii="Arial" w:hAnsi="Arial" w:cs="Arial"/>
          <w:sz w:val="24"/>
          <w:szCs w:val="24"/>
        </w:rPr>
        <w:t>(Gensler</w:t>
      </w:r>
      <w:r w:rsidR="007C6EBC">
        <w:rPr>
          <w:rFonts w:ascii="Arial" w:hAnsi="Arial" w:cs="Arial"/>
          <w:sz w:val="24"/>
          <w:szCs w:val="24"/>
        </w:rPr>
        <w:t>., Higginbotham.</w:t>
      </w:r>
      <w:r w:rsidR="002F659A">
        <w:rPr>
          <w:rFonts w:ascii="Arial" w:hAnsi="Arial" w:cs="Arial"/>
          <w:sz w:val="24"/>
          <w:szCs w:val="24"/>
        </w:rPr>
        <w:t>,</w:t>
      </w:r>
      <w:r w:rsidR="007C6EBC">
        <w:rPr>
          <w:rFonts w:ascii="Arial" w:hAnsi="Arial" w:cs="Arial"/>
          <w:sz w:val="24"/>
          <w:szCs w:val="24"/>
        </w:rPr>
        <w:t xml:space="preserve"> and </w:t>
      </w:r>
      <w:r w:rsidR="00FE2854">
        <w:rPr>
          <w:rFonts w:ascii="Arial" w:hAnsi="Arial" w:cs="Arial"/>
          <w:sz w:val="24"/>
          <w:szCs w:val="24"/>
        </w:rPr>
        <w:t xml:space="preserve">Rosenthal., 2020). </w:t>
      </w:r>
      <w:r w:rsidR="0090448C">
        <w:rPr>
          <w:rFonts w:ascii="Arial" w:hAnsi="Arial" w:cs="Arial"/>
          <w:sz w:val="24"/>
          <w:szCs w:val="24"/>
        </w:rPr>
        <w:t>By having th</w:t>
      </w:r>
      <w:r w:rsidR="00E23C92">
        <w:rPr>
          <w:rFonts w:ascii="Arial" w:hAnsi="Arial" w:cs="Arial"/>
          <w:sz w:val="24"/>
          <w:szCs w:val="24"/>
        </w:rPr>
        <w:t>e</w:t>
      </w:r>
      <w:r w:rsidR="0090448C">
        <w:rPr>
          <w:rFonts w:ascii="Arial" w:hAnsi="Arial" w:cs="Arial"/>
          <w:sz w:val="24"/>
          <w:szCs w:val="24"/>
        </w:rPr>
        <w:t xml:space="preserve"> public involved in trials helps bring </w:t>
      </w:r>
      <w:r w:rsidR="003D68A4">
        <w:rPr>
          <w:rFonts w:ascii="Arial" w:hAnsi="Arial" w:cs="Arial"/>
          <w:sz w:val="24"/>
          <w:szCs w:val="24"/>
        </w:rPr>
        <w:t>more empathy towards</w:t>
      </w:r>
      <w:r w:rsidR="00FD3336">
        <w:rPr>
          <w:rFonts w:ascii="Arial" w:hAnsi="Arial" w:cs="Arial"/>
          <w:sz w:val="24"/>
          <w:szCs w:val="24"/>
        </w:rPr>
        <w:t xml:space="preserve"> </w:t>
      </w:r>
      <w:r w:rsidR="003A20F6">
        <w:rPr>
          <w:rFonts w:ascii="Arial" w:hAnsi="Arial" w:cs="Arial"/>
          <w:sz w:val="24"/>
          <w:szCs w:val="24"/>
        </w:rPr>
        <w:t>defendants</w:t>
      </w:r>
      <w:r w:rsidR="00FD3336">
        <w:rPr>
          <w:rFonts w:ascii="Arial" w:hAnsi="Arial" w:cs="Arial"/>
          <w:sz w:val="24"/>
          <w:szCs w:val="24"/>
        </w:rPr>
        <w:t xml:space="preserve"> as judges and </w:t>
      </w:r>
      <w:r w:rsidR="003A20F6">
        <w:rPr>
          <w:rFonts w:ascii="Arial" w:hAnsi="Arial" w:cs="Arial"/>
          <w:sz w:val="24"/>
          <w:szCs w:val="24"/>
        </w:rPr>
        <w:t>prosecutors</w:t>
      </w:r>
      <w:r w:rsidR="00FD3336">
        <w:rPr>
          <w:rFonts w:ascii="Arial" w:hAnsi="Arial" w:cs="Arial"/>
          <w:sz w:val="24"/>
          <w:szCs w:val="24"/>
        </w:rPr>
        <w:t xml:space="preserve"> look at the law and not </w:t>
      </w:r>
      <w:r w:rsidR="009B0278">
        <w:rPr>
          <w:rFonts w:ascii="Arial" w:hAnsi="Arial" w:cs="Arial"/>
          <w:sz w:val="24"/>
          <w:szCs w:val="24"/>
        </w:rPr>
        <w:t xml:space="preserve">the backgrounds of people. Whereas juries may sympathise more to people who might have had </w:t>
      </w:r>
      <w:r w:rsidR="003A20F6">
        <w:rPr>
          <w:rFonts w:ascii="Arial" w:hAnsi="Arial" w:cs="Arial"/>
          <w:sz w:val="24"/>
          <w:szCs w:val="24"/>
        </w:rPr>
        <w:t xml:space="preserve">a rough upbringing. They can </w:t>
      </w:r>
      <w:r w:rsidR="002F797B">
        <w:rPr>
          <w:rFonts w:ascii="Arial" w:hAnsi="Arial" w:cs="Arial"/>
          <w:sz w:val="24"/>
          <w:szCs w:val="24"/>
        </w:rPr>
        <w:t>convey a different kind of approach which is</w:t>
      </w:r>
      <w:r w:rsidR="007804A7">
        <w:rPr>
          <w:rFonts w:ascii="Arial" w:hAnsi="Arial" w:cs="Arial"/>
          <w:sz w:val="24"/>
          <w:szCs w:val="24"/>
        </w:rPr>
        <w:t xml:space="preserve"> not biased but more emphasized. </w:t>
      </w:r>
      <w:r w:rsidR="002571F3">
        <w:rPr>
          <w:rFonts w:ascii="Arial" w:hAnsi="Arial" w:cs="Arial"/>
          <w:sz w:val="24"/>
          <w:szCs w:val="24"/>
        </w:rPr>
        <w:t xml:space="preserve">The public will have more trust </w:t>
      </w:r>
      <w:r w:rsidR="0045661C">
        <w:rPr>
          <w:rFonts w:ascii="Arial" w:hAnsi="Arial" w:cs="Arial"/>
          <w:sz w:val="24"/>
          <w:szCs w:val="24"/>
        </w:rPr>
        <w:t>in the process and believe the law is being implicated correctly</w:t>
      </w:r>
      <w:r w:rsidR="00244671">
        <w:rPr>
          <w:rFonts w:ascii="Arial" w:hAnsi="Arial" w:cs="Arial"/>
          <w:sz w:val="24"/>
          <w:szCs w:val="24"/>
        </w:rPr>
        <w:t xml:space="preserve"> (Tsoudis., 2022). </w:t>
      </w:r>
      <w:r w:rsidR="006D5A8D">
        <w:rPr>
          <w:rFonts w:ascii="Arial" w:hAnsi="Arial" w:cs="Arial"/>
          <w:sz w:val="24"/>
          <w:szCs w:val="24"/>
        </w:rPr>
        <w:t xml:space="preserve">Overall, juries can be seen as not biased </w:t>
      </w:r>
      <w:r w:rsidR="003447CF">
        <w:rPr>
          <w:rFonts w:ascii="Arial" w:hAnsi="Arial" w:cs="Arial"/>
          <w:sz w:val="24"/>
          <w:szCs w:val="24"/>
        </w:rPr>
        <w:t xml:space="preserve">mainly due to the public being able to participate in the trials. </w:t>
      </w:r>
      <w:r w:rsidR="00305AF7">
        <w:rPr>
          <w:rFonts w:ascii="Arial" w:hAnsi="Arial" w:cs="Arial"/>
          <w:sz w:val="24"/>
          <w:szCs w:val="24"/>
        </w:rPr>
        <w:t>It highlights how</w:t>
      </w:r>
      <w:r w:rsidR="00B5596A">
        <w:rPr>
          <w:rFonts w:ascii="Arial" w:hAnsi="Arial" w:cs="Arial"/>
          <w:sz w:val="24"/>
          <w:szCs w:val="24"/>
        </w:rPr>
        <w:t xml:space="preserve"> they are a voice for the community which brings trust </w:t>
      </w:r>
      <w:r w:rsidR="00F34761">
        <w:rPr>
          <w:rFonts w:ascii="Arial" w:hAnsi="Arial" w:cs="Arial"/>
          <w:sz w:val="24"/>
          <w:szCs w:val="24"/>
        </w:rPr>
        <w:t xml:space="preserve">in the legal system. </w:t>
      </w:r>
      <w:r w:rsidR="00FA075B">
        <w:rPr>
          <w:rFonts w:ascii="Arial" w:hAnsi="Arial" w:cs="Arial"/>
          <w:sz w:val="24"/>
          <w:szCs w:val="24"/>
        </w:rPr>
        <w:t xml:space="preserve">In addition, the public can </w:t>
      </w:r>
      <w:r w:rsidR="0009717A">
        <w:rPr>
          <w:rFonts w:ascii="Arial" w:hAnsi="Arial" w:cs="Arial"/>
          <w:sz w:val="24"/>
          <w:szCs w:val="24"/>
        </w:rPr>
        <w:t>empathise</w:t>
      </w:r>
      <w:r w:rsidR="00F7439E">
        <w:rPr>
          <w:rFonts w:ascii="Arial" w:hAnsi="Arial" w:cs="Arial"/>
          <w:sz w:val="24"/>
          <w:szCs w:val="24"/>
        </w:rPr>
        <w:t xml:space="preserve"> more towards the defendants</w:t>
      </w:r>
      <w:r w:rsidR="0009717A">
        <w:rPr>
          <w:rFonts w:ascii="Arial" w:hAnsi="Arial" w:cs="Arial"/>
          <w:sz w:val="24"/>
          <w:szCs w:val="24"/>
        </w:rPr>
        <w:t xml:space="preserve"> and the eligibility criteria allows for greater diversity. </w:t>
      </w:r>
    </w:p>
    <w:p w14:paraId="0CBF3C9B" w14:textId="42B5D7E0" w:rsidR="0009717A" w:rsidRDefault="00C94CCD" w:rsidP="006F1458">
      <w:pPr>
        <w:jc w:val="both"/>
        <w:rPr>
          <w:rFonts w:ascii="Arial" w:hAnsi="Arial" w:cs="Arial"/>
          <w:sz w:val="24"/>
          <w:szCs w:val="24"/>
        </w:rPr>
      </w:pPr>
      <w:r>
        <w:rPr>
          <w:rFonts w:ascii="Arial" w:hAnsi="Arial" w:cs="Arial"/>
          <w:sz w:val="24"/>
          <w:szCs w:val="24"/>
        </w:rPr>
        <w:lastRenderedPageBreak/>
        <w:t>To conclude all the point together</w:t>
      </w:r>
      <w:r w:rsidR="00D34867">
        <w:rPr>
          <w:rFonts w:ascii="Arial" w:hAnsi="Arial" w:cs="Arial"/>
          <w:sz w:val="24"/>
          <w:szCs w:val="24"/>
        </w:rPr>
        <w:t xml:space="preserve">, a non-biased jury does exist to some </w:t>
      </w:r>
      <w:r w:rsidR="00FC086A">
        <w:rPr>
          <w:rFonts w:ascii="Arial" w:hAnsi="Arial" w:cs="Arial"/>
          <w:sz w:val="24"/>
          <w:szCs w:val="24"/>
        </w:rPr>
        <w:t>extent,</w:t>
      </w:r>
      <w:r w:rsidR="00D34867">
        <w:rPr>
          <w:rFonts w:ascii="Arial" w:hAnsi="Arial" w:cs="Arial"/>
          <w:sz w:val="24"/>
          <w:szCs w:val="24"/>
        </w:rPr>
        <w:t xml:space="preserve"> but a bias jury is more common </w:t>
      </w:r>
      <w:r w:rsidR="00A85CC2">
        <w:rPr>
          <w:rFonts w:ascii="Arial" w:hAnsi="Arial" w:cs="Arial"/>
          <w:sz w:val="24"/>
          <w:szCs w:val="24"/>
        </w:rPr>
        <w:t>now</w:t>
      </w:r>
      <w:r w:rsidR="00D34867">
        <w:rPr>
          <w:rFonts w:ascii="Arial" w:hAnsi="Arial" w:cs="Arial"/>
          <w:sz w:val="24"/>
          <w:szCs w:val="24"/>
        </w:rPr>
        <w:t xml:space="preserve">. </w:t>
      </w:r>
      <w:r w:rsidR="00EC0A41">
        <w:rPr>
          <w:rFonts w:ascii="Arial" w:hAnsi="Arial" w:cs="Arial"/>
          <w:sz w:val="24"/>
          <w:szCs w:val="24"/>
        </w:rPr>
        <w:t xml:space="preserve">This </w:t>
      </w:r>
      <w:r w:rsidR="00FC086A">
        <w:rPr>
          <w:rFonts w:ascii="Arial" w:hAnsi="Arial" w:cs="Arial"/>
          <w:sz w:val="24"/>
          <w:szCs w:val="24"/>
        </w:rPr>
        <w:t xml:space="preserve">is </w:t>
      </w:r>
      <w:r w:rsidR="00EC0A41">
        <w:rPr>
          <w:rFonts w:ascii="Arial" w:hAnsi="Arial" w:cs="Arial"/>
          <w:sz w:val="24"/>
          <w:szCs w:val="24"/>
        </w:rPr>
        <w:t xml:space="preserve">mainly due to the </w:t>
      </w:r>
      <w:r w:rsidR="00FC086A">
        <w:rPr>
          <w:rFonts w:ascii="Arial" w:hAnsi="Arial" w:cs="Arial"/>
          <w:sz w:val="24"/>
          <w:szCs w:val="24"/>
        </w:rPr>
        <w:t xml:space="preserve">underrepresentation of racial and ethnic minority communities being </w:t>
      </w:r>
      <w:r w:rsidR="00AE56CC">
        <w:rPr>
          <w:rFonts w:ascii="Arial" w:hAnsi="Arial" w:cs="Arial"/>
          <w:sz w:val="24"/>
          <w:szCs w:val="24"/>
        </w:rPr>
        <w:t xml:space="preserve">a part of the panel. </w:t>
      </w:r>
      <w:r w:rsidR="009C6325">
        <w:rPr>
          <w:rFonts w:ascii="Arial" w:hAnsi="Arial" w:cs="Arial"/>
          <w:sz w:val="24"/>
          <w:szCs w:val="24"/>
        </w:rPr>
        <w:t xml:space="preserve">It doesn’t allow for very diverse </w:t>
      </w:r>
      <w:r w:rsidR="00215251">
        <w:rPr>
          <w:rFonts w:ascii="Arial" w:hAnsi="Arial" w:cs="Arial"/>
          <w:sz w:val="24"/>
          <w:szCs w:val="24"/>
        </w:rPr>
        <w:t>jury because of this</w:t>
      </w:r>
      <w:r w:rsidR="00611D09">
        <w:rPr>
          <w:rFonts w:ascii="Arial" w:hAnsi="Arial" w:cs="Arial"/>
          <w:sz w:val="24"/>
          <w:szCs w:val="24"/>
        </w:rPr>
        <w:t>, which</w:t>
      </w:r>
      <w:r w:rsidR="00215251">
        <w:rPr>
          <w:rFonts w:ascii="Arial" w:hAnsi="Arial" w:cs="Arial"/>
          <w:sz w:val="24"/>
          <w:szCs w:val="24"/>
        </w:rPr>
        <w:t xml:space="preserve"> lead</w:t>
      </w:r>
      <w:r w:rsidR="00611D09">
        <w:rPr>
          <w:rFonts w:ascii="Arial" w:hAnsi="Arial" w:cs="Arial"/>
          <w:sz w:val="24"/>
          <w:szCs w:val="24"/>
        </w:rPr>
        <w:t xml:space="preserve">s </w:t>
      </w:r>
      <w:r w:rsidR="00215251">
        <w:rPr>
          <w:rFonts w:ascii="Arial" w:hAnsi="Arial" w:cs="Arial"/>
          <w:sz w:val="24"/>
          <w:szCs w:val="24"/>
        </w:rPr>
        <w:t xml:space="preserve">to </w:t>
      </w:r>
      <w:r w:rsidR="00C90CAB">
        <w:rPr>
          <w:rFonts w:ascii="Arial" w:hAnsi="Arial" w:cs="Arial"/>
          <w:sz w:val="24"/>
          <w:szCs w:val="24"/>
        </w:rPr>
        <w:t>defendants from</w:t>
      </w:r>
      <w:r w:rsidR="00215251">
        <w:rPr>
          <w:rFonts w:ascii="Arial" w:hAnsi="Arial" w:cs="Arial"/>
          <w:sz w:val="24"/>
          <w:szCs w:val="24"/>
        </w:rPr>
        <w:t xml:space="preserve"> ethnic minorities having no trust in the decisions </w:t>
      </w:r>
      <w:r w:rsidR="00611D09">
        <w:rPr>
          <w:rFonts w:ascii="Arial" w:hAnsi="Arial" w:cs="Arial"/>
          <w:sz w:val="24"/>
          <w:szCs w:val="24"/>
        </w:rPr>
        <w:t>and</w:t>
      </w:r>
      <w:r w:rsidR="00F1524C">
        <w:rPr>
          <w:rFonts w:ascii="Arial" w:hAnsi="Arial" w:cs="Arial"/>
          <w:sz w:val="24"/>
          <w:szCs w:val="24"/>
        </w:rPr>
        <w:t xml:space="preserve"> they</w:t>
      </w:r>
      <w:r w:rsidR="00611D09">
        <w:rPr>
          <w:rFonts w:ascii="Arial" w:hAnsi="Arial" w:cs="Arial"/>
          <w:sz w:val="24"/>
          <w:szCs w:val="24"/>
        </w:rPr>
        <w:t xml:space="preserve"> believe the </w:t>
      </w:r>
      <w:r w:rsidR="00423388">
        <w:rPr>
          <w:rFonts w:ascii="Arial" w:hAnsi="Arial" w:cs="Arial"/>
          <w:sz w:val="24"/>
          <w:szCs w:val="24"/>
        </w:rPr>
        <w:t xml:space="preserve">jury is being bias towards them. </w:t>
      </w:r>
      <w:r w:rsidR="00BC524E">
        <w:rPr>
          <w:rFonts w:ascii="Arial" w:hAnsi="Arial" w:cs="Arial"/>
          <w:sz w:val="24"/>
          <w:szCs w:val="24"/>
        </w:rPr>
        <w:t>Without a diverse jury</w:t>
      </w:r>
      <w:r w:rsidR="00972151">
        <w:rPr>
          <w:rFonts w:ascii="Arial" w:hAnsi="Arial" w:cs="Arial"/>
          <w:sz w:val="24"/>
          <w:szCs w:val="24"/>
        </w:rPr>
        <w:t>,</w:t>
      </w:r>
      <w:r w:rsidR="00BC524E">
        <w:rPr>
          <w:rFonts w:ascii="Arial" w:hAnsi="Arial" w:cs="Arial"/>
          <w:sz w:val="24"/>
          <w:szCs w:val="24"/>
        </w:rPr>
        <w:t xml:space="preserve"> means a limited </w:t>
      </w:r>
      <w:r w:rsidR="00C90CAB">
        <w:rPr>
          <w:rFonts w:ascii="Arial" w:hAnsi="Arial" w:cs="Arial"/>
          <w:sz w:val="24"/>
          <w:szCs w:val="24"/>
        </w:rPr>
        <w:t>number</w:t>
      </w:r>
      <w:r w:rsidR="00BC524E">
        <w:rPr>
          <w:rFonts w:ascii="Arial" w:hAnsi="Arial" w:cs="Arial"/>
          <w:sz w:val="24"/>
          <w:szCs w:val="24"/>
        </w:rPr>
        <w:t xml:space="preserve"> of</w:t>
      </w:r>
      <w:r w:rsidR="00972151">
        <w:rPr>
          <w:rFonts w:ascii="Arial" w:hAnsi="Arial" w:cs="Arial"/>
          <w:sz w:val="24"/>
          <w:szCs w:val="24"/>
        </w:rPr>
        <w:t xml:space="preserve"> different perspective</w:t>
      </w:r>
      <w:r w:rsidR="007D633F">
        <w:rPr>
          <w:rFonts w:ascii="Arial" w:hAnsi="Arial" w:cs="Arial"/>
          <w:sz w:val="24"/>
          <w:szCs w:val="24"/>
        </w:rPr>
        <w:t>s</w:t>
      </w:r>
      <w:r w:rsidR="00972151">
        <w:rPr>
          <w:rFonts w:ascii="Arial" w:hAnsi="Arial" w:cs="Arial"/>
          <w:sz w:val="24"/>
          <w:szCs w:val="24"/>
        </w:rPr>
        <w:t>, ideas and thoughts being brought to the trial</w:t>
      </w:r>
      <w:r w:rsidR="00812E62">
        <w:rPr>
          <w:rFonts w:ascii="Arial" w:hAnsi="Arial" w:cs="Arial"/>
          <w:sz w:val="24"/>
          <w:szCs w:val="24"/>
        </w:rPr>
        <w:t xml:space="preserve"> because people from the same origin can have similar viewpoints as they have been brought up in a similar surrounding. </w:t>
      </w:r>
      <w:r w:rsidR="00B47D79">
        <w:rPr>
          <w:rFonts w:ascii="Arial" w:hAnsi="Arial" w:cs="Arial"/>
          <w:sz w:val="24"/>
          <w:szCs w:val="24"/>
        </w:rPr>
        <w:t xml:space="preserve">Media influence can also have a negative impact on juries </w:t>
      </w:r>
      <w:r w:rsidR="00046765">
        <w:rPr>
          <w:rFonts w:ascii="Arial" w:hAnsi="Arial" w:cs="Arial"/>
          <w:sz w:val="24"/>
          <w:szCs w:val="24"/>
        </w:rPr>
        <w:t xml:space="preserve">because sources before the trial begins can easily be found and used. </w:t>
      </w:r>
      <w:r w:rsidR="003C538D">
        <w:rPr>
          <w:rFonts w:ascii="Arial" w:hAnsi="Arial" w:cs="Arial"/>
          <w:sz w:val="24"/>
          <w:szCs w:val="24"/>
        </w:rPr>
        <w:t xml:space="preserve">This is against the </w:t>
      </w:r>
      <w:r w:rsidR="00E274A4">
        <w:rPr>
          <w:rFonts w:ascii="Arial" w:hAnsi="Arial" w:cs="Arial"/>
          <w:sz w:val="24"/>
          <w:szCs w:val="24"/>
        </w:rPr>
        <w:t>law,</w:t>
      </w:r>
      <w:r w:rsidR="003C538D">
        <w:rPr>
          <w:rFonts w:ascii="Arial" w:hAnsi="Arial" w:cs="Arial"/>
          <w:sz w:val="24"/>
          <w:szCs w:val="24"/>
        </w:rPr>
        <w:t xml:space="preserve"> but it still happens leading to </w:t>
      </w:r>
      <w:r w:rsidR="00E274A4">
        <w:rPr>
          <w:rFonts w:ascii="Arial" w:hAnsi="Arial" w:cs="Arial"/>
          <w:sz w:val="24"/>
          <w:szCs w:val="24"/>
        </w:rPr>
        <w:t>an</w:t>
      </w:r>
      <w:r w:rsidR="003C538D">
        <w:rPr>
          <w:rFonts w:ascii="Arial" w:hAnsi="Arial" w:cs="Arial"/>
          <w:sz w:val="24"/>
          <w:szCs w:val="24"/>
        </w:rPr>
        <w:t xml:space="preserve"> unfair and bias trial</w:t>
      </w:r>
      <w:r w:rsidR="00B7388C">
        <w:rPr>
          <w:rFonts w:ascii="Arial" w:hAnsi="Arial" w:cs="Arial"/>
          <w:sz w:val="24"/>
          <w:szCs w:val="24"/>
        </w:rPr>
        <w:t xml:space="preserve"> against defendants. Juries could have already made their decision before the trial </w:t>
      </w:r>
      <w:r w:rsidR="00E274A4">
        <w:rPr>
          <w:rFonts w:ascii="Arial" w:hAnsi="Arial" w:cs="Arial"/>
          <w:sz w:val="24"/>
          <w:szCs w:val="24"/>
        </w:rPr>
        <w:t xml:space="preserve">starts </w:t>
      </w:r>
      <w:r w:rsidR="00C1575C">
        <w:rPr>
          <w:rFonts w:ascii="Arial" w:hAnsi="Arial" w:cs="Arial"/>
          <w:sz w:val="24"/>
          <w:szCs w:val="24"/>
        </w:rPr>
        <w:t xml:space="preserve">without hearing what the defendant has to say. </w:t>
      </w:r>
      <w:r w:rsidR="0023760A">
        <w:rPr>
          <w:rFonts w:ascii="Arial" w:hAnsi="Arial" w:cs="Arial"/>
          <w:sz w:val="24"/>
          <w:szCs w:val="24"/>
        </w:rPr>
        <w:t xml:space="preserve">Issue of celebrity </w:t>
      </w:r>
      <w:r w:rsidR="00B93F0A">
        <w:rPr>
          <w:rFonts w:ascii="Arial" w:hAnsi="Arial" w:cs="Arial"/>
          <w:sz w:val="24"/>
          <w:szCs w:val="24"/>
        </w:rPr>
        <w:t>can have a big</w:t>
      </w:r>
      <w:r w:rsidR="006E679E">
        <w:rPr>
          <w:rFonts w:ascii="Arial" w:hAnsi="Arial" w:cs="Arial"/>
          <w:sz w:val="24"/>
          <w:szCs w:val="24"/>
        </w:rPr>
        <w:t xml:space="preserve"> </w:t>
      </w:r>
      <w:r w:rsidR="002B0421">
        <w:rPr>
          <w:rFonts w:ascii="Arial" w:hAnsi="Arial" w:cs="Arial"/>
          <w:sz w:val="24"/>
          <w:szCs w:val="24"/>
        </w:rPr>
        <w:t xml:space="preserve">impact too because </w:t>
      </w:r>
      <w:r w:rsidR="00D0393B">
        <w:rPr>
          <w:rFonts w:ascii="Arial" w:hAnsi="Arial" w:cs="Arial"/>
          <w:sz w:val="24"/>
          <w:szCs w:val="24"/>
        </w:rPr>
        <w:t>people can like a</w:t>
      </w:r>
      <w:r w:rsidR="00931BAF">
        <w:rPr>
          <w:rFonts w:ascii="Arial" w:hAnsi="Arial" w:cs="Arial"/>
          <w:sz w:val="24"/>
          <w:szCs w:val="24"/>
        </w:rPr>
        <w:t xml:space="preserve"> </w:t>
      </w:r>
      <w:r w:rsidR="00D0393B">
        <w:rPr>
          <w:rFonts w:ascii="Arial" w:hAnsi="Arial" w:cs="Arial"/>
          <w:sz w:val="24"/>
          <w:szCs w:val="24"/>
        </w:rPr>
        <w:t xml:space="preserve">certain celebrity more than another and </w:t>
      </w:r>
      <w:r w:rsidR="007B037C">
        <w:rPr>
          <w:rFonts w:ascii="Arial" w:hAnsi="Arial" w:cs="Arial"/>
          <w:sz w:val="24"/>
          <w:szCs w:val="24"/>
        </w:rPr>
        <w:t xml:space="preserve">judge their decision on that. On the other hand, a non-biased jury </w:t>
      </w:r>
      <w:r w:rsidR="00463B7D">
        <w:rPr>
          <w:rFonts w:ascii="Arial" w:hAnsi="Arial" w:cs="Arial"/>
          <w:sz w:val="24"/>
          <w:szCs w:val="24"/>
        </w:rPr>
        <w:t>does exist to some extent because it does have a lot of criteria people can fit into such as age</w:t>
      </w:r>
      <w:r w:rsidR="00B07ED0">
        <w:rPr>
          <w:rFonts w:ascii="Arial" w:hAnsi="Arial" w:cs="Arial"/>
          <w:sz w:val="24"/>
          <w:szCs w:val="24"/>
        </w:rPr>
        <w:t xml:space="preserve"> and gender. To add to this, juries </w:t>
      </w:r>
      <w:r w:rsidR="00B64CC6">
        <w:rPr>
          <w:rFonts w:ascii="Arial" w:hAnsi="Arial" w:cs="Arial"/>
          <w:sz w:val="24"/>
          <w:szCs w:val="24"/>
        </w:rPr>
        <w:t xml:space="preserve">are made from using the public so they can emphasise more with the defendants as the judges will be focusing just on the law. </w:t>
      </w:r>
      <w:r w:rsidR="00626479">
        <w:rPr>
          <w:rFonts w:ascii="Arial" w:hAnsi="Arial" w:cs="Arial"/>
          <w:sz w:val="24"/>
          <w:szCs w:val="24"/>
        </w:rPr>
        <w:t>However, a bias jury is still towers over a non-bias jury.</w:t>
      </w:r>
    </w:p>
    <w:p w14:paraId="07DDFD82" w14:textId="77777777" w:rsidR="0069707E" w:rsidRDefault="0069707E" w:rsidP="003F37DC">
      <w:pPr>
        <w:tabs>
          <w:tab w:val="left" w:pos="912"/>
        </w:tabs>
        <w:rPr>
          <w:rFonts w:ascii="Arial" w:hAnsi="Arial" w:cs="Arial"/>
          <w:sz w:val="24"/>
          <w:szCs w:val="24"/>
        </w:rPr>
      </w:pPr>
    </w:p>
    <w:p w14:paraId="730A0C82" w14:textId="77777777" w:rsidR="008C46C7" w:rsidRDefault="008C46C7" w:rsidP="003F37DC">
      <w:pPr>
        <w:tabs>
          <w:tab w:val="left" w:pos="912"/>
        </w:tabs>
        <w:rPr>
          <w:rFonts w:ascii="Arial" w:hAnsi="Arial" w:cs="Arial"/>
          <w:sz w:val="24"/>
          <w:szCs w:val="24"/>
        </w:rPr>
      </w:pPr>
    </w:p>
    <w:p w14:paraId="7A1F2660" w14:textId="77777777" w:rsidR="008C46C7" w:rsidRDefault="008C46C7" w:rsidP="003F37DC">
      <w:pPr>
        <w:tabs>
          <w:tab w:val="left" w:pos="912"/>
        </w:tabs>
        <w:rPr>
          <w:rFonts w:ascii="Arial" w:hAnsi="Arial" w:cs="Arial"/>
          <w:sz w:val="24"/>
          <w:szCs w:val="24"/>
        </w:rPr>
      </w:pPr>
    </w:p>
    <w:p w14:paraId="3D864500" w14:textId="77777777" w:rsidR="00AE4F5F" w:rsidRDefault="00AE4F5F" w:rsidP="003F37DC">
      <w:pPr>
        <w:tabs>
          <w:tab w:val="left" w:pos="912"/>
        </w:tabs>
        <w:rPr>
          <w:rFonts w:ascii="Arial" w:hAnsi="Arial" w:cs="Arial"/>
          <w:sz w:val="24"/>
          <w:szCs w:val="24"/>
        </w:rPr>
      </w:pPr>
    </w:p>
    <w:p w14:paraId="4251016E" w14:textId="77777777" w:rsidR="00AE4F5F" w:rsidRDefault="00AE4F5F" w:rsidP="003F37DC">
      <w:pPr>
        <w:tabs>
          <w:tab w:val="left" w:pos="912"/>
        </w:tabs>
        <w:rPr>
          <w:rFonts w:ascii="Arial" w:hAnsi="Arial" w:cs="Arial"/>
          <w:sz w:val="24"/>
          <w:szCs w:val="24"/>
        </w:rPr>
      </w:pPr>
    </w:p>
    <w:p w14:paraId="700CDA05" w14:textId="77777777" w:rsidR="00AE4F5F" w:rsidRDefault="00AE4F5F" w:rsidP="003F37DC">
      <w:pPr>
        <w:tabs>
          <w:tab w:val="left" w:pos="912"/>
        </w:tabs>
        <w:rPr>
          <w:rFonts w:ascii="Arial" w:hAnsi="Arial" w:cs="Arial"/>
          <w:sz w:val="24"/>
          <w:szCs w:val="24"/>
        </w:rPr>
      </w:pPr>
    </w:p>
    <w:p w14:paraId="127F2AA4" w14:textId="77777777" w:rsidR="00AE4F5F" w:rsidRDefault="00AE4F5F" w:rsidP="003F37DC">
      <w:pPr>
        <w:tabs>
          <w:tab w:val="left" w:pos="912"/>
        </w:tabs>
        <w:rPr>
          <w:rFonts w:ascii="Arial" w:hAnsi="Arial" w:cs="Arial"/>
          <w:sz w:val="24"/>
          <w:szCs w:val="24"/>
        </w:rPr>
      </w:pPr>
    </w:p>
    <w:p w14:paraId="3F8D3DC8" w14:textId="77777777" w:rsidR="00AE4F5F" w:rsidRDefault="00AE4F5F" w:rsidP="003F37DC">
      <w:pPr>
        <w:tabs>
          <w:tab w:val="left" w:pos="912"/>
        </w:tabs>
        <w:rPr>
          <w:rFonts w:ascii="Arial" w:hAnsi="Arial" w:cs="Arial"/>
          <w:sz w:val="24"/>
          <w:szCs w:val="24"/>
        </w:rPr>
      </w:pPr>
    </w:p>
    <w:p w14:paraId="041B6510" w14:textId="77777777" w:rsidR="00AE4F5F" w:rsidRDefault="00AE4F5F" w:rsidP="003F37DC">
      <w:pPr>
        <w:tabs>
          <w:tab w:val="left" w:pos="912"/>
        </w:tabs>
        <w:rPr>
          <w:rFonts w:ascii="Arial" w:hAnsi="Arial" w:cs="Arial"/>
          <w:sz w:val="24"/>
          <w:szCs w:val="24"/>
        </w:rPr>
      </w:pPr>
    </w:p>
    <w:p w14:paraId="7AA272F5" w14:textId="77777777" w:rsidR="00AE4F5F" w:rsidRDefault="00AE4F5F" w:rsidP="003F37DC">
      <w:pPr>
        <w:tabs>
          <w:tab w:val="left" w:pos="912"/>
        </w:tabs>
        <w:rPr>
          <w:rFonts w:ascii="Arial" w:hAnsi="Arial" w:cs="Arial"/>
          <w:sz w:val="24"/>
          <w:szCs w:val="24"/>
        </w:rPr>
      </w:pPr>
    </w:p>
    <w:p w14:paraId="22D8A1DE" w14:textId="77777777" w:rsidR="00AE4F5F" w:rsidRDefault="00AE4F5F" w:rsidP="003F37DC">
      <w:pPr>
        <w:tabs>
          <w:tab w:val="left" w:pos="912"/>
        </w:tabs>
        <w:rPr>
          <w:rFonts w:ascii="Arial" w:hAnsi="Arial" w:cs="Arial"/>
          <w:sz w:val="24"/>
          <w:szCs w:val="24"/>
        </w:rPr>
      </w:pPr>
    </w:p>
    <w:p w14:paraId="3AFA9698" w14:textId="77777777" w:rsidR="00AE4F5F" w:rsidRDefault="00AE4F5F" w:rsidP="003F37DC">
      <w:pPr>
        <w:tabs>
          <w:tab w:val="left" w:pos="912"/>
        </w:tabs>
        <w:rPr>
          <w:rFonts w:ascii="Arial" w:hAnsi="Arial" w:cs="Arial"/>
          <w:sz w:val="24"/>
          <w:szCs w:val="24"/>
        </w:rPr>
      </w:pPr>
    </w:p>
    <w:p w14:paraId="7A759358" w14:textId="77777777" w:rsidR="00AE4F5F" w:rsidRDefault="00AE4F5F" w:rsidP="003F37DC">
      <w:pPr>
        <w:tabs>
          <w:tab w:val="left" w:pos="912"/>
        </w:tabs>
        <w:rPr>
          <w:rFonts w:ascii="Arial" w:hAnsi="Arial" w:cs="Arial"/>
          <w:sz w:val="24"/>
          <w:szCs w:val="24"/>
        </w:rPr>
      </w:pPr>
    </w:p>
    <w:p w14:paraId="73C8702F" w14:textId="77777777" w:rsidR="00AE4F5F" w:rsidRDefault="00AE4F5F" w:rsidP="003F37DC">
      <w:pPr>
        <w:tabs>
          <w:tab w:val="left" w:pos="912"/>
        </w:tabs>
        <w:rPr>
          <w:rFonts w:ascii="Arial" w:hAnsi="Arial" w:cs="Arial"/>
          <w:sz w:val="24"/>
          <w:szCs w:val="24"/>
        </w:rPr>
      </w:pPr>
    </w:p>
    <w:p w14:paraId="59D5B55F" w14:textId="77777777" w:rsidR="00AE4F5F" w:rsidRDefault="00AE4F5F" w:rsidP="003F37DC">
      <w:pPr>
        <w:tabs>
          <w:tab w:val="left" w:pos="912"/>
        </w:tabs>
        <w:rPr>
          <w:rFonts w:ascii="Arial" w:hAnsi="Arial" w:cs="Arial"/>
          <w:sz w:val="24"/>
          <w:szCs w:val="24"/>
        </w:rPr>
      </w:pPr>
    </w:p>
    <w:p w14:paraId="52C6F332" w14:textId="77777777" w:rsidR="00AE4F5F" w:rsidRDefault="00AE4F5F" w:rsidP="003F37DC">
      <w:pPr>
        <w:tabs>
          <w:tab w:val="left" w:pos="912"/>
        </w:tabs>
        <w:rPr>
          <w:rFonts w:ascii="Arial" w:hAnsi="Arial" w:cs="Arial"/>
          <w:sz w:val="24"/>
          <w:szCs w:val="24"/>
        </w:rPr>
      </w:pPr>
    </w:p>
    <w:p w14:paraId="2402B0B1" w14:textId="77777777" w:rsidR="00AE4F5F" w:rsidRDefault="00AE4F5F" w:rsidP="003F37DC">
      <w:pPr>
        <w:tabs>
          <w:tab w:val="left" w:pos="912"/>
        </w:tabs>
        <w:rPr>
          <w:rFonts w:ascii="Arial" w:hAnsi="Arial" w:cs="Arial"/>
          <w:sz w:val="24"/>
          <w:szCs w:val="24"/>
        </w:rPr>
      </w:pPr>
    </w:p>
    <w:p w14:paraId="3F47B5A9" w14:textId="77777777" w:rsidR="008D7B9F" w:rsidRDefault="008D7B9F" w:rsidP="003F37DC">
      <w:pPr>
        <w:tabs>
          <w:tab w:val="left" w:pos="912"/>
        </w:tabs>
        <w:rPr>
          <w:rFonts w:ascii="Arial" w:hAnsi="Arial" w:cs="Arial"/>
          <w:sz w:val="24"/>
          <w:szCs w:val="24"/>
        </w:rPr>
      </w:pPr>
    </w:p>
    <w:p w14:paraId="7AF5A031" w14:textId="347D202A" w:rsidR="003F37DC" w:rsidRDefault="0046753F" w:rsidP="003F37DC">
      <w:pPr>
        <w:tabs>
          <w:tab w:val="left" w:pos="912"/>
        </w:tabs>
        <w:rPr>
          <w:rFonts w:ascii="Arial" w:hAnsi="Arial" w:cs="Arial"/>
          <w:sz w:val="24"/>
          <w:szCs w:val="24"/>
        </w:rPr>
      </w:pPr>
      <w:r>
        <w:rPr>
          <w:rFonts w:ascii="Arial" w:hAnsi="Arial" w:cs="Arial"/>
          <w:sz w:val="24"/>
          <w:szCs w:val="24"/>
        </w:rPr>
        <w:lastRenderedPageBreak/>
        <w:t xml:space="preserve">Reference </w:t>
      </w:r>
    </w:p>
    <w:p w14:paraId="4F75AD44" w14:textId="11E8F210" w:rsidR="000E1DCB" w:rsidRDefault="006A70EB" w:rsidP="003F37DC">
      <w:pPr>
        <w:tabs>
          <w:tab w:val="left" w:pos="912"/>
        </w:tabs>
        <w:rPr>
          <w:rFonts w:ascii="Arial" w:hAnsi="Arial" w:cs="Arial"/>
          <w:sz w:val="24"/>
          <w:szCs w:val="24"/>
        </w:rPr>
      </w:pPr>
      <w:r>
        <w:rPr>
          <w:rFonts w:ascii="Arial" w:hAnsi="Arial" w:cs="Arial"/>
          <w:sz w:val="24"/>
          <w:szCs w:val="24"/>
        </w:rPr>
        <w:t>Ant</w:t>
      </w:r>
      <w:r w:rsidR="0030594E">
        <w:rPr>
          <w:rFonts w:ascii="Arial" w:hAnsi="Arial" w:cs="Arial"/>
          <w:sz w:val="24"/>
          <w:szCs w:val="24"/>
        </w:rPr>
        <w:t>oniou, A. (2022) Wagatha Christie: What The V</w:t>
      </w:r>
      <w:r w:rsidR="008C570D">
        <w:rPr>
          <w:rFonts w:ascii="Arial" w:hAnsi="Arial" w:cs="Arial"/>
          <w:sz w:val="24"/>
          <w:szCs w:val="24"/>
        </w:rPr>
        <w:t>ardy v Rooney Case Can Teach You About Avoiding Libel On Social Media</w:t>
      </w:r>
      <w:r w:rsidR="00614E79">
        <w:rPr>
          <w:rFonts w:ascii="Arial" w:hAnsi="Arial" w:cs="Arial"/>
          <w:sz w:val="24"/>
          <w:szCs w:val="24"/>
        </w:rPr>
        <w:t xml:space="preserve">. The Conservation UK. Available at: </w:t>
      </w:r>
      <w:hyperlink r:id="rId8" w:history="1">
        <w:r w:rsidR="00FC0465" w:rsidRPr="00D03ABF">
          <w:rPr>
            <w:rStyle w:val="Hyperlink"/>
            <w:rFonts w:ascii="Arial" w:hAnsi="Arial" w:cs="Arial"/>
            <w:sz w:val="24"/>
            <w:szCs w:val="24"/>
          </w:rPr>
          <w:t>http://repository.essex.ac.uk/32879/1/Wagatha%20Christie_what%20the%20Vardy%20v%20Rooney%20case%20can%20teach%20you%20about%20avoiding%20libel%20on%20social%20media.pdf</w:t>
        </w:r>
      </w:hyperlink>
      <w:r w:rsidR="00FC0465">
        <w:rPr>
          <w:rFonts w:ascii="Arial" w:hAnsi="Arial" w:cs="Arial"/>
          <w:sz w:val="24"/>
          <w:szCs w:val="24"/>
        </w:rPr>
        <w:t xml:space="preserve"> (Accessed: 4</w:t>
      </w:r>
      <w:r w:rsidR="00FC0465" w:rsidRPr="00FC0465">
        <w:rPr>
          <w:rFonts w:ascii="Arial" w:hAnsi="Arial" w:cs="Arial"/>
          <w:sz w:val="24"/>
          <w:szCs w:val="24"/>
          <w:vertAlign w:val="superscript"/>
        </w:rPr>
        <w:t>th</w:t>
      </w:r>
      <w:r w:rsidR="00FC0465">
        <w:rPr>
          <w:rFonts w:ascii="Arial" w:hAnsi="Arial" w:cs="Arial"/>
          <w:sz w:val="24"/>
          <w:szCs w:val="24"/>
        </w:rPr>
        <w:t xml:space="preserve"> December 2022). </w:t>
      </w:r>
    </w:p>
    <w:p w14:paraId="176A986E" w14:textId="41B1BB2D" w:rsidR="00D7171A" w:rsidRDefault="00D7171A" w:rsidP="003F37DC">
      <w:pPr>
        <w:tabs>
          <w:tab w:val="left" w:pos="912"/>
        </w:tabs>
        <w:rPr>
          <w:rFonts w:ascii="Arial" w:hAnsi="Arial" w:cs="Arial"/>
          <w:sz w:val="24"/>
          <w:szCs w:val="24"/>
        </w:rPr>
      </w:pPr>
      <w:r>
        <w:rPr>
          <w:rFonts w:ascii="Arial" w:hAnsi="Arial" w:cs="Arial"/>
          <w:sz w:val="24"/>
          <w:szCs w:val="24"/>
        </w:rPr>
        <w:t>Cottrell</w:t>
      </w:r>
      <w:r w:rsidR="00A10E03">
        <w:rPr>
          <w:rFonts w:ascii="Arial" w:hAnsi="Arial" w:cs="Arial"/>
          <w:sz w:val="24"/>
          <w:szCs w:val="24"/>
        </w:rPr>
        <w:t>, S. (4</w:t>
      </w:r>
      <w:r w:rsidR="00A10E03" w:rsidRPr="00A10E03">
        <w:rPr>
          <w:rFonts w:ascii="Arial" w:hAnsi="Arial" w:cs="Arial"/>
          <w:sz w:val="24"/>
          <w:szCs w:val="24"/>
          <w:vertAlign w:val="superscript"/>
        </w:rPr>
        <w:t>th</w:t>
      </w:r>
      <w:r w:rsidR="00A10E03">
        <w:rPr>
          <w:rFonts w:ascii="Arial" w:hAnsi="Arial" w:cs="Arial"/>
          <w:sz w:val="24"/>
          <w:szCs w:val="24"/>
        </w:rPr>
        <w:t xml:space="preserve"> eds) (2021)</w:t>
      </w:r>
      <w:r w:rsidR="00BB5E9C">
        <w:rPr>
          <w:rFonts w:ascii="Arial" w:hAnsi="Arial" w:cs="Arial"/>
          <w:sz w:val="24"/>
          <w:szCs w:val="24"/>
        </w:rPr>
        <w:t xml:space="preserve"> Skills</w:t>
      </w:r>
      <w:r w:rsidR="005028D4">
        <w:rPr>
          <w:rFonts w:ascii="Arial" w:hAnsi="Arial" w:cs="Arial"/>
          <w:sz w:val="24"/>
          <w:szCs w:val="24"/>
        </w:rPr>
        <w:t xml:space="preserve"> For Success: Personal Development And Employability</w:t>
      </w:r>
      <w:r w:rsidR="00D35ACE">
        <w:rPr>
          <w:rFonts w:ascii="Arial" w:hAnsi="Arial" w:cs="Arial"/>
          <w:sz w:val="24"/>
          <w:szCs w:val="24"/>
        </w:rPr>
        <w:t xml:space="preserve">. London: Red Globe Press. (Accessed: </w:t>
      </w:r>
      <w:r w:rsidR="009D0529">
        <w:rPr>
          <w:rFonts w:ascii="Arial" w:hAnsi="Arial" w:cs="Arial"/>
          <w:sz w:val="24"/>
          <w:szCs w:val="24"/>
        </w:rPr>
        <w:t>3</w:t>
      </w:r>
      <w:r w:rsidR="009D0529" w:rsidRPr="009D0529">
        <w:rPr>
          <w:rFonts w:ascii="Arial" w:hAnsi="Arial" w:cs="Arial"/>
          <w:sz w:val="24"/>
          <w:szCs w:val="24"/>
          <w:vertAlign w:val="superscript"/>
        </w:rPr>
        <w:t>rd</w:t>
      </w:r>
      <w:r w:rsidR="009D0529">
        <w:rPr>
          <w:rFonts w:ascii="Arial" w:hAnsi="Arial" w:cs="Arial"/>
          <w:sz w:val="24"/>
          <w:szCs w:val="24"/>
        </w:rPr>
        <w:t xml:space="preserve"> December 2022). </w:t>
      </w:r>
    </w:p>
    <w:p w14:paraId="5A6696FF" w14:textId="3AC23BB4" w:rsidR="00BB4903" w:rsidRPr="00C85B04" w:rsidRDefault="00BB4903" w:rsidP="003F37DC">
      <w:pPr>
        <w:tabs>
          <w:tab w:val="left" w:pos="912"/>
        </w:tabs>
        <w:rPr>
          <w:rFonts w:ascii="Arial" w:hAnsi="Arial" w:cs="Arial"/>
          <w:sz w:val="24"/>
          <w:szCs w:val="24"/>
        </w:rPr>
      </w:pPr>
      <w:r>
        <w:rPr>
          <w:rFonts w:ascii="Arial" w:hAnsi="Arial" w:cs="Arial"/>
          <w:sz w:val="24"/>
          <w:szCs w:val="24"/>
        </w:rPr>
        <w:t>Diamond, S.S. et al. (2009)</w:t>
      </w:r>
      <w:r w:rsidR="00467F6E">
        <w:rPr>
          <w:rFonts w:ascii="Arial" w:hAnsi="Arial" w:cs="Arial"/>
          <w:sz w:val="24"/>
          <w:szCs w:val="24"/>
        </w:rPr>
        <w:t xml:space="preserve"> “Achieving Diversity On The Jury: Jury Size And The Peremptory Challenge</w:t>
      </w:r>
      <w:r w:rsidR="008D5D77">
        <w:rPr>
          <w:rFonts w:ascii="Arial" w:hAnsi="Arial" w:cs="Arial"/>
          <w:sz w:val="24"/>
          <w:szCs w:val="24"/>
        </w:rPr>
        <w:t xml:space="preserve">”, </w:t>
      </w:r>
      <w:r w:rsidR="008D5D77" w:rsidRPr="00327197">
        <w:rPr>
          <w:rFonts w:ascii="Arial" w:hAnsi="Arial" w:cs="Arial"/>
          <w:i/>
          <w:iCs/>
          <w:sz w:val="24"/>
          <w:szCs w:val="24"/>
        </w:rPr>
        <w:t>Journal Of Empirical Legal Studies</w:t>
      </w:r>
      <w:r w:rsidR="008D5D77">
        <w:rPr>
          <w:rFonts w:ascii="Arial" w:hAnsi="Arial" w:cs="Arial"/>
          <w:sz w:val="24"/>
          <w:szCs w:val="24"/>
        </w:rPr>
        <w:t>, 6(3), pp</w:t>
      </w:r>
      <w:r w:rsidR="009242E4">
        <w:rPr>
          <w:rFonts w:ascii="Arial" w:hAnsi="Arial" w:cs="Arial"/>
          <w:sz w:val="24"/>
          <w:szCs w:val="24"/>
        </w:rPr>
        <w:t xml:space="preserve">. 425-449. Available at: </w:t>
      </w:r>
      <w:hyperlink r:id="rId9" w:history="1">
        <w:r w:rsidR="009242E4" w:rsidRPr="009242E4">
          <w:rPr>
            <w:rFonts w:ascii="Open Sans" w:hAnsi="Open Sans" w:cs="Open Sans"/>
            <w:b/>
            <w:bCs/>
            <w:color w:val="005274"/>
            <w:sz w:val="21"/>
            <w:szCs w:val="21"/>
            <w:u w:val="single"/>
            <w:shd w:val="clear" w:color="auto" w:fill="FFFFFF"/>
          </w:rPr>
          <w:t>https://doi.org/10.1111/j.1740-1461.2009.01149.x</w:t>
        </w:r>
      </w:hyperlink>
      <w:r w:rsidR="009242E4">
        <w:t xml:space="preserve"> </w:t>
      </w:r>
      <w:r w:rsidR="00C85B04" w:rsidRPr="00C85B04">
        <w:rPr>
          <w:rFonts w:ascii="Arial" w:hAnsi="Arial" w:cs="Arial"/>
          <w:sz w:val="24"/>
          <w:szCs w:val="24"/>
        </w:rPr>
        <w:t>(Accessed: 5</w:t>
      </w:r>
      <w:r w:rsidR="00C85B04" w:rsidRPr="00C85B04">
        <w:rPr>
          <w:rFonts w:ascii="Arial" w:hAnsi="Arial" w:cs="Arial"/>
          <w:sz w:val="24"/>
          <w:szCs w:val="24"/>
          <w:vertAlign w:val="superscript"/>
        </w:rPr>
        <w:t>Th</w:t>
      </w:r>
      <w:r w:rsidR="00C85B04" w:rsidRPr="00C85B04">
        <w:rPr>
          <w:rFonts w:ascii="Arial" w:hAnsi="Arial" w:cs="Arial"/>
          <w:sz w:val="24"/>
          <w:szCs w:val="24"/>
        </w:rPr>
        <w:t xml:space="preserve"> December 2022). </w:t>
      </w:r>
    </w:p>
    <w:p w14:paraId="470B7C01" w14:textId="1647A84B" w:rsidR="00600BDB" w:rsidRDefault="00600BDB" w:rsidP="003F37DC">
      <w:pPr>
        <w:tabs>
          <w:tab w:val="left" w:pos="912"/>
        </w:tabs>
        <w:rPr>
          <w:rFonts w:ascii="Arial" w:hAnsi="Arial" w:cs="Arial"/>
          <w:sz w:val="24"/>
          <w:szCs w:val="24"/>
        </w:rPr>
      </w:pPr>
      <w:r>
        <w:rPr>
          <w:rFonts w:ascii="Arial" w:hAnsi="Arial" w:cs="Arial"/>
          <w:sz w:val="24"/>
          <w:szCs w:val="24"/>
        </w:rPr>
        <w:t>Dyer</w:t>
      </w:r>
      <w:r w:rsidR="00A147AA">
        <w:rPr>
          <w:rFonts w:ascii="Arial" w:hAnsi="Arial" w:cs="Arial"/>
          <w:sz w:val="24"/>
          <w:szCs w:val="24"/>
        </w:rPr>
        <w:t>, C. (2000) ‘Jurors Racist Jokes Denied Asian Defendant A Fair Trial</w:t>
      </w:r>
      <w:r w:rsidR="00BA78D2">
        <w:rPr>
          <w:rFonts w:ascii="Arial" w:hAnsi="Arial" w:cs="Arial"/>
          <w:sz w:val="24"/>
          <w:szCs w:val="24"/>
        </w:rPr>
        <w:t>’</w:t>
      </w:r>
      <w:r w:rsidR="00F01BE1">
        <w:rPr>
          <w:rFonts w:ascii="Arial" w:hAnsi="Arial" w:cs="Arial"/>
          <w:sz w:val="24"/>
          <w:szCs w:val="24"/>
        </w:rPr>
        <w:t xml:space="preserve"> The Guardian</w:t>
      </w:r>
      <w:r w:rsidR="005C1675">
        <w:rPr>
          <w:rFonts w:ascii="Arial" w:hAnsi="Arial" w:cs="Arial"/>
          <w:sz w:val="24"/>
          <w:szCs w:val="24"/>
        </w:rPr>
        <w:t>, 10</w:t>
      </w:r>
      <w:r w:rsidR="007F4747">
        <w:rPr>
          <w:rFonts w:ascii="Arial" w:hAnsi="Arial" w:cs="Arial"/>
          <w:sz w:val="24"/>
          <w:szCs w:val="24"/>
        </w:rPr>
        <w:t xml:space="preserve"> May</w:t>
      </w:r>
      <w:r w:rsidR="00AD31C7">
        <w:rPr>
          <w:rFonts w:ascii="Arial" w:hAnsi="Arial" w:cs="Arial"/>
          <w:sz w:val="24"/>
          <w:szCs w:val="24"/>
        </w:rPr>
        <w:t xml:space="preserve">. Available at: </w:t>
      </w:r>
      <w:hyperlink r:id="rId10" w:history="1">
        <w:r w:rsidR="003B1748" w:rsidRPr="00D03ABF">
          <w:rPr>
            <w:rStyle w:val="Hyperlink"/>
            <w:rFonts w:ascii="Arial" w:hAnsi="Arial" w:cs="Arial"/>
            <w:sz w:val="24"/>
            <w:szCs w:val="24"/>
          </w:rPr>
          <w:t>https://www.theguardian.com/uk/2000/may/10/race.world</w:t>
        </w:r>
      </w:hyperlink>
      <w:r w:rsidR="003B1748">
        <w:rPr>
          <w:rFonts w:ascii="Arial" w:hAnsi="Arial" w:cs="Arial"/>
          <w:sz w:val="24"/>
          <w:szCs w:val="24"/>
        </w:rPr>
        <w:t xml:space="preserve"> (Accessed: 3</w:t>
      </w:r>
      <w:r w:rsidR="003B1748" w:rsidRPr="003B1748">
        <w:rPr>
          <w:rFonts w:ascii="Arial" w:hAnsi="Arial" w:cs="Arial"/>
          <w:sz w:val="24"/>
          <w:szCs w:val="24"/>
          <w:vertAlign w:val="superscript"/>
        </w:rPr>
        <w:t>rd</w:t>
      </w:r>
      <w:r w:rsidR="003B1748">
        <w:rPr>
          <w:rFonts w:ascii="Arial" w:hAnsi="Arial" w:cs="Arial"/>
          <w:sz w:val="24"/>
          <w:szCs w:val="24"/>
        </w:rPr>
        <w:t xml:space="preserve"> December 2022). </w:t>
      </w:r>
    </w:p>
    <w:p w14:paraId="75AC1DB9" w14:textId="407F7213" w:rsidR="0046753F" w:rsidRDefault="0046753F" w:rsidP="003F37DC">
      <w:pPr>
        <w:tabs>
          <w:tab w:val="left" w:pos="912"/>
        </w:tabs>
        <w:rPr>
          <w:rFonts w:ascii="Arial" w:hAnsi="Arial" w:cs="Arial"/>
          <w:sz w:val="24"/>
          <w:szCs w:val="24"/>
        </w:rPr>
      </w:pPr>
      <w:r w:rsidRPr="00284ED4">
        <w:rPr>
          <w:rFonts w:ascii="Arial" w:hAnsi="Arial" w:cs="Arial"/>
          <w:sz w:val="24"/>
          <w:szCs w:val="24"/>
        </w:rPr>
        <w:t xml:space="preserve">Elliott, C. and Quinn, F. </w:t>
      </w:r>
      <w:r w:rsidR="00FC4637" w:rsidRPr="00284ED4">
        <w:rPr>
          <w:rFonts w:ascii="Arial" w:hAnsi="Arial" w:cs="Arial"/>
          <w:sz w:val="24"/>
          <w:szCs w:val="24"/>
        </w:rPr>
        <w:t>(16</w:t>
      </w:r>
      <w:r w:rsidR="00FC4637" w:rsidRPr="00284ED4">
        <w:rPr>
          <w:rFonts w:ascii="Arial" w:hAnsi="Arial" w:cs="Arial"/>
          <w:sz w:val="24"/>
          <w:szCs w:val="24"/>
          <w:vertAlign w:val="superscript"/>
        </w:rPr>
        <w:t>th</w:t>
      </w:r>
      <w:r w:rsidR="00FC4637" w:rsidRPr="00284ED4">
        <w:rPr>
          <w:rFonts w:ascii="Arial" w:hAnsi="Arial" w:cs="Arial"/>
          <w:sz w:val="24"/>
          <w:szCs w:val="24"/>
        </w:rPr>
        <w:t xml:space="preserve"> eds) </w:t>
      </w:r>
      <w:r w:rsidR="00EF14BF" w:rsidRPr="00284ED4">
        <w:rPr>
          <w:rFonts w:ascii="Arial" w:hAnsi="Arial" w:cs="Arial"/>
          <w:sz w:val="24"/>
          <w:szCs w:val="24"/>
        </w:rPr>
        <w:t xml:space="preserve">(2015) </w:t>
      </w:r>
      <w:r w:rsidR="00EF14BF" w:rsidRPr="00284ED4">
        <w:rPr>
          <w:rFonts w:ascii="Arial" w:hAnsi="Arial" w:cs="Arial"/>
          <w:i/>
          <w:iCs/>
          <w:sz w:val="24"/>
          <w:szCs w:val="24"/>
        </w:rPr>
        <w:t>English Legal System</w:t>
      </w:r>
      <w:r w:rsidR="00EF14BF" w:rsidRPr="00284ED4">
        <w:rPr>
          <w:rFonts w:ascii="Arial" w:hAnsi="Arial" w:cs="Arial"/>
          <w:sz w:val="24"/>
          <w:szCs w:val="24"/>
        </w:rPr>
        <w:t xml:space="preserve">. </w:t>
      </w:r>
      <w:r w:rsidR="00B10D5A" w:rsidRPr="00284ED4">
        <w:rPr>
          <w:rFonts w:ascii="Arial" w:hAnsi="Arial" w:cs="Arial"/>
          <w:sz w:val="24"/>
          <w:szCs w:val="24"/>
        </w:rPr>
        <w:t>London: Pearson Education limited</w:t>
      </w:r>
      <w:r w:rsidR="00D5672A" w:rsidRPr="00284ED4">
        <w:rPr>
          <w:rFonts w:ascii="Arial" w:hAnsi="Arial" w:cs="Arial"/>
          <w:sz w:val="24"/>
          <w:szCs w:val="24"/>
        </w:rPr>
        <w:t xml:space="preserve">. </w:t>
      </w:r>
      <w:r w:rsidR="00174D73" w:rsidRPr="00284ED4">
        <w:rPr>
          <w:rFonts w:ascii="Arial" w:hAnsi="Arial" w:cs="Arial"/>
          <w:sz w:val="24"/>
          <w:szCs w:val="24"/>
        </w:rPr>
        <w:t>(Accessed: 2</w:t>
      </w:r>
      <w:r w:rsidR="00174D73" w:rsidRPr="00284ED4">
        <w:rPr>
          <w:rFonts w:ascii="Arial" w:hAnsi="Arial" w:cs="Arial"/>
          <w:sz w:val="24"/>
          <w:szCs w:val="24"/>
          <w:vertAlign w:val="superscript"/>
        </w:rPr>
        <w:t>nd</w:t>
      </w:r>
      <w:r w:rsidR="00174D73" w:rsidRPr="00284ED4">
        <w:rPr>
          <w:rFonts w:ascii="Arial" w:hAnsi="Arial" w:cs="Arial"/>
          <w:sz w:val="24"/>
          <w:szCs w:val="24"/>
        </w:rPr>
        <w:t xml:space="preserve"> December 2022).</w:t>
      </w:r>
    </w:p>
    <w:p w14:paraId="487FA434" w14:textId="0A9EB000" w:rsidR="009D74CE" w:rsidRPr="00284ED4" w:rsidRDefault="009D74CE" w:rsidP="003F37DC">
      <w:pPr>
        <w:tabs>
          <w:tab w:val="left" w:pos="912"/>
        </w:tabs>
        <w:rPr>
          <w:rFonts w:ascii="Arial" w:hAnsi="Arial" w:cs="Arial"/>
          <w:sz w:val="24"/>
          <w:szCs w:val="24"/>
        </w:rPr>
      </w:pPr>
      <w:r>
        <w:rPr>
          <w:rFonts w:ascii="Arial" w:hAnsi="Arial" w:cs="Arial"/>
          <w:sz w:val="24"/>
          <w:szCs w:val="24"/>
        </w:rPr>
        <w:t xml:space="preserve">Equal Justice Initiative. (2021) </w:t>
      </w:r>
      <w:r w:rsidR="00685BC8">
        <w:rPr>
          <w:rFonts w:ascii="Arial" w:hAnsi="Arial" w:cs="Arial"/>
          <w:sz w:val="24"/>
          <w:szCs w:val="24"/>
        </w:rPr>
        <w:t xml:space="preserve">‘Race And The Jury: </w:t>
      </w:r>
      <w:r w:rsidR="00A73BD4">
        <w:rPr>
          <w:rFonts w:ascii="Arial" w:hAnsi="Arial" w:cs="Arial"/>
          <w:sz w:val="24"/>
          <w:szCs w:val="24"/>
        </w:rPr>
        <w:t>Illegal Discrimination In Jury Selection’</w:t>
      </w:r>
      <w:r w:rsidR="003B33C8">
        <w:rPr>
          <w:rFonts w:ascii="Arial" w:hAnsi="Arial" w:cs="Arial"/>
          <w:sz w:val="24"/>
          <w:szCs w:val="24"/>
        </w:rPr>
        <w:t>.</w:t>
      </w:r>
      <w:r w:rsidR="006A5ED0">
        <w:rPr>
          <w:rFonts w:ascii="Arial" w:hAnsi="Arial" w:cs="Arial"/>
          <w:sz w:val="24"/>
          <w:szCs w:val="24"/>
        </w:rPr>
        <w:t xml:space="preserve"> </w:t>
      </w:r>
      <w:r w:rsidR="003B33C8">
        <w:rPr>
          <w:rFonts w:ascii="Arial" w:hAnsi="Arial" w:cs="Arial"/>
          <w:sz w:val="24"/>
          <w:szCs w:val="24"/>
        </w:rPr>
        <w:t xml:space="preserve">Available at: </w:t>
      </w:r>
      <w:hyperlink r:id="rId11" w:history="1">
        <w:r w:rsidR="009D36CB" w:rsidRPr="00D03ABF">
          <w:rPr>
            <w:rStyle w:val="Hyperlink"/>
            <w:rFonts w:ascii="Arial" w:hAnsi="Arial" w:cs="Arial"/>
            <w:sz w:val="24"/>
            <w:szCs w:val="24"/>
          </w:rPr>
          <w:t>https://eji.org/report/race-and-the-jury/</w:t>
        </w:r>
      </w:hyperlink>
      <w:r w:rsidR="009D36CB">
        <w:rPr>
          <w:rFonts w:ascii="Arial" w:hAnsi="Arial" w:cs="Arial"/>
          <w:sz w:val="24"/>
          <w:szCs w:val="24"/>
        </w:rPr>
        <w:t xml:space="preserve"> (Accessed: </w:t>
      </w:r>
      <w:r w:rsidR="003D5E9E">
        <w:rPr>
          <w:rFonts w:ascii="Arial" w:hAnsi="Arial" w:cs="Arial"/>
          <w:sz w:val="24"/>
          <w:szCs w:val="24"/>
        </w:rPr>
        <w:t>3</w:t>
      </w:r>
      <w:r w:rsidR="003D5E9E" w:rsidRPr="003D5E9E">
        <w:rPr>
          <w:rFonts w:ascii="Arial" w:hAnsi="Arial" w:cs="Arial"/>
          <w:sz w:val="24"/>
          <w:szCs w:val="24"/>
          <w:vertAlign w:val="superscript"/>
        </w:rPr>
        <w:t>rd</w:t>
      </w:r>
      <w:r w:rsidR="003D5E9E">
        <w:rPr>
          <w:rFonts w:ascii="Arial" w:hAnsi="Arial" w:cs="Arial"/>
          <w:sz w:val="24"/>
          <w:szCs w:val="24"/>
        </w:rPr>
        <w:t xml:space="preserve"> December 2022). </w:t>
      </w:r>
    </w:p>
    <w:p w14:paraId="6A64A112" w14:textId="0B705678" w:rsidR="0029683D" w:rsidRDefault="0029683D" w:rsidP="003F37DC">
      <w:pPr>
        <w:tabs>
          <w:tab w:val="left" w:pos="912"/>
        </w:tabs>
        <w:rPr>
          <w:rFonts w:ascii="Segoe UI" w:hAnsi="Segoe UI" w:cs="Segoe UI"/>
          <w:sz w:val="24"/>
          <w:szCs w:val="24"/>
          <w:shd w:val="clear" w:color="auto" w:fill="FCFCFC"/>
        </w:rPr>
      </w:pPr>
      <w:r>
        <w:rPr>
          <w:rFonts w:ascii="Arial" w:hAnsi="Arial" w:cs="Arial"/>
          <w:sz w:val="24"/>
          <w:szCs w:val="24"/>
        </w:rPr>
        <w:t>Fukarai, H., Butler, E.W. and Krooth, R. (</w:t>
      </w:r>
      <w:r w:rsidR="00295D16">
        <w:rPr>
          <w:rFonts w:ascii="Arial" w:hAnsi="Arial" w:cs="Arial"/>
          <w:sz w:val="24"/>
          <w:szCs w:val="24"/>
        </w:rPr>
        <w:t>1993</w:t>
      </w:r>
      <w:r>
        <w:rPr>
          <w:rFonts w:ascii="Arial" w:hAnsi="Arial" w:cs="Arial"/>
          <w:sz w:val="24"/>
          <w:szCs w:val="24"/>
        </w:rPr>
        <w:t xml:space="preserve">) </w:t>
      </w:r>
      <w:r w:rsidR="003A3A0D">
        <w:rPr>
          <w:rFonts w:ascii="Arial" w:hAnsi="Arial" w:cs="Arial"/>
          <w:sz w:val="24"/>
          <w:szCs w:val="24"/>
        </w:rPr>
        <w:t>‘Race And The Jury</w:t>
      </w:r>
      <w:r w:rsidR="002D2991">
        <w:rPr>
          <w:rFonts w:ascii="Arial" w:hAnsi="Arial" w:cs="Arial"/>
          <w:sz w:val="24"/>
          <w:szCs w:val="24"/>
        </w:rPr>
        <w:t>’</w:t>
      </w:r>
      <w:r w:rsidR="00AA2656">
        <w:rPr>
          <w:rFonts w:ascii="Arial" w:hAnsi="Arial" w:cs="Arial"/>
          <w:sz w:val="24"/>
          <w:szCs w:val="24"/>
        </w:rPr>
        <w:t xml:space="preserve"> in </w:t>
      </w:r>
      <w:r w:rsidR="00B9134E">
        <w:rPr>
          <w:rFonts w:ascii="Arial" w:hAnsi="Arial" w:cs="Arial"/>
          <w:sz w:val="24"/>
          <w:szCs w:val="24"/>
        </w:rPr>
        <w:t xml:space="preserve">Horney, J and Spohn, C. </w:t>
      </w:r>
      <w:r w:rsidR="00AA2656" w:rsidRPr="005222F9">
        <w:rPr>
          <w:rFonts w:ascii="Arial" w:hAnsi="Arial" w:cs="Arial"/>
          <w:i/>
          <w:iCs/>
          <w:sz w:val="24"/>
          <w:szCs w:val="24"/>
        </w:rPr>
        <w:t>The Plenum Series In Crime And Justice’</w:t>
      </w:r>
      <w:r w:rsidR="00736F6D">
        <w:rPr>
          <w:rFonts w:ascii="Arial" w:hAnsi="Arial" w:cs="Arial"/>
          <w:i/>
          <w:iCs/>
          <w:sz w:val="24"/>
          <w:szCs w:val="24"/>
        </w:rPr>
        <w:t xml:space="preserve">. </w:t>
      </w:r>
      <w:r w:rsidR="00736F6D">
        <w:rPr>
          <w:rFonts w:ascii="Arial" w:hAnsi="Arial" w:cs="Arial"/>
          <w:sz w:val="24"/>
          <w:szCs w:val="24"/>
        </w:rPr>
        <w:t>Springer</w:t>
      </w:r>
      <w:r w:rsidR="002D0B52">
        <w:rPr>
          <w:rFonts w:ascii="Arial" w:hAnsi="Arial" w:cs="Arial"/>
          <w:sz w:val="24"/>
          <w:szCs w:val="24"/>
        </w:rPr>
        <w:t xml:space="preserve">, </w:t>
      </w:r>
      <w:r w:rsidR="00736F6D">
        <w:rPr>
          <w:rFonts w:ascii="Arial" w:hAnsi="Arial" w:cs="Arial"/>
          <w:sz w:val="24"/>
          <w:szCs w:val="24"/>
        </w:rPr>
        <w:t>Boston</w:t>
      </w:r>
      <w:r w:rsidR="002D0B52">
        <w:rPr>
          <w:rFonts w:ascii="Arial" w:hAnsi="Arial" w:cs="Arial"/>
          <w:sz w:val="24"/>
          <w:szCs w:val="24"/>
        </w:rPr>
        <w:t xml:space="preserve">, MA, pp. </w:t>
      </w:r>
      <w:r w:rsidR="006132D6">
        <w:rPr>
          <w:rFonts w:ascii="Arial" w:hAnsi="Arial" w:cs="Arial"/>
          <w:sz w:val="24"/>
          <w:szCs w:val="24"/>
        </w:rPr>
        <w:t xml:space="preserve">3-4. Available at: </w:t>
      </w:r>
      <w:hyperlink r:id="rId12" w:history="1">
        <w:r w:rsidR="005B4A64" w:rsidRPr="005B4A64">
          <w:rPr>
            <w:rStyle w:val="Hyperlink"/>
            <w:rFonts w:ascii="Arial" w:hAnsi="Arial" w:cs="Arial"/>
            <w:sz w:val="24"/>
            <w:szCs w:val="24"/>
            <w:shd w:val="clear" w:color="auto" w:fill="FCFCFC"/>
          </w:rPr>
          <w:t>https://doi.org/10.1007/978-1-4899-1127-8_1</w:t>
        </w:r>
      </w:hyperlink>
      <w:r w:rsidR="005B4A64" w:rsidRPr="005B4A64">
        <w:rPr>
          <w:rFonts w:ascii="Segoe UI" w:hAnsi="Segoe UI" w:cs="Segoe UI"/>
          <w:color w:val="333333"/>
          <w:sz w:val="24"/>
          <w:szCs w:val="24"/>
          <w:shd w:val="clear" w:color="auto" w:fill="FCFCFC"/>
        </w:rPr>
        <w:t xml:space="preserve"> </w:t>
      </w:r>
      <w:r w:rsidR="005B4A64" w:rsidRPr="005B4A64">
        <w:rPr>
          <w:rFonts w:ascii="Arial" w:hAnsi="Arial" w:cs="Arial"/>
          <w:color w:val="333333"/>
          <w:sz w:val="24"/>
          <w:szCs w:val="24"/>
          <w:shd w:val="clear" w:color="auto" w:fill="FCFCFC"/>
        </w:rPr>
        <w:t>(</w:t>
      </w:r>
      <w:r w:rsidR="005B4A64" w:rsidRPr="00B93D87">
        <w:rPr>
          <w:rFonts w:ascii="Arial" w:hAnsi="Arial" w:cs="Arial"/>
          <w:sz w:val="24"/>
          <w:szCs w:val="24"/>
          <w:shd w:val="clear" w:color="auto" w:fill="FCFCFC"/>
        </w:rPr>
        <w:t>Accessed: 2</w:t>
      </w:r>
      <w:r w:rsidR="005B4A64" w:rsidRPr="00B93D87">
        <w:rPr>
          <w:rFonts w:ascii="Arial" w:hAnsi="Arial" w:cs="Arial"/>
          <w:sz w:val="24"/>
          <w:szCs w:val="24"/>
          <w:shd w:val="clear" w:color="auto" w:fill="FCFCFC"/>
          <w:vertAlign w:val="superscript"/>
        </w:rPr>
        <w:t>nd</w:t>
      </w:r>
      <w:r w:rsidR="005B4A64" w:rsidRPr="00B93D87">
        <w:rPr>
          <w:rFonts w:ascii="Arial" w:hAnsi="Arial" w:cs="Arial"/>
          <w:sz w:val="24"/>
          <w:szCs w:val="24"/>
          <w:shd w:val="clear" w:color="auto" w:fill="FCFCFC"/>
        </w:rPr>
        <w:t xml:space="preserve"> December 2022).</w:t>
      </w:r>
      <w:r w:rsidR="005B4A64" w:rsidRPr="00B93D87">
        <w:rPr>
          <w:rFonts w:ascii="Segoe UI" w:hAnsi="Segoe UI" w:cs="Segoe UI"/>
          <w:sz w:val="24"/>
          <w:szCs w:val="24"/>
          <w:shd w:val="clear" w:color="auto" w:fill="FCFCFC"/>
        </w:rPr>
        <w:t xml:space="preserve"> </w:t>
      </w:r>
    </w:p>
    <w:p w14:paraId="6FB1E0A1" w14:textId="4DA34879" w:rsidR="00FE2854" w:rsidRPr="00FC1B80" w:rsidRDefault="00FC1B80" w:rsidP="003F37DC">
      <w:pPr>
        <w:tabs>
          <w:tab w:val="left" w:pos="912"/>
        </w:tabs>
        <w:rPr>
          <w:rFonts w:ascii="Arial" w:hAnsi="Arial" w:cs="Arial"/>
          <w:sz w:val="24"/>
          <w:szCs w:val="24"/>
          <w:shd w:val="clear" w:color="auto" w:fill="FCFCFC"/>
        </w:rPr>
      </w:pPr>
      <w:r>
        <w:rPr>
          <w:rFonts w:ascii="Arial" w:hAnsi="Arial" w:cs="Arial"/>
          <w:sz w:val="24"/>
          <w:szCs w:val="24"/>
          <w:shd w:val="clear" w:color="auto" w:fill="FCFCFC"/>
        </w:rPr>
        <w:t>Gensler, S., Higginbotham</w:t>
      </w:r>
      <w:r w:rsidR="00AC407F">
        <w:rPr>
          <w:rFonts w:ascii="Arial" w:hAnsi="Arial" w:cs="Arial"/>
          <w:sz w:val="24"/>
          <w:szCs w:val="24"/>
          <w:shd w:val="clear" w:color="auto" w:fill="FCFCFC"/>
        </w:rPr>
        <w:t>, P. and Rosenthal, L. (2020) “Better By The Dozen: Bringing</w:t>
      </w:r>
      <w:r w:rsidR="00B66BB5">
        <w:rPr>
          <w:rFonts w:ascii="Arial" w:hAnsi="Arial" w:cs="Arial"/>
          <w:sz w:val="24"/>
          <w:szCs w:val="24"/>
          <w:shd w:val="clear" w:color="auto" w:fill="FCFCFC"/>
        </w:rPr>
        <w:t xml:space="preserve"> Back The Twelve-Person Civil Jury</w:t>
      </w:r>
      <w:r w:rsidR="00A02DD7">
        <w:rPr>
          <w:rFonts w:ascii="Arial" w:hAnsi="Arial" w:cs="Arial"/>
          <w:sz w:val="24"/>
          <w:szCs w:val="24"/>
          <w:shd w:val="clear" w:color="auto" w:fill="FCFCFC"/>
        </w:rPr>
        <w:t>”</w:t>
      </w:r>
      <w:r w:rsidR="009A5473">
        <w:rPr>
          <w:rFonts w:ascii="Arial" w:hAnsi="Arial" w:cs="Arial"/>
          <w:sz w:val="24"/>
          <w:szCs w:val="24"/>
          <w:shd w:val="clear" w:color="auto" w:fill="FCFCFC"/>
        </w:rPr>
        <w:t xml:space="preserve">. </w:t>
      </w:r>
      <w:r w:rsidR="009A5473" w:rsidRPr="00E02501">
        <w:rPr>
          <w:rFonts w:ascii="Arial" w:hAnsi="Arial" w:cs="Arial"/>
          <w:i/>
          <w:iCs/>
          <w:sz w:val="24"/>
          <w:szCs w:val="24"/>
          <w:shd w:val="clear" w:color="auto" w:fill="FCFCFC"/>
        </w:rPr>
        <w:t>Judicature</w:t>
      </w:r>
      <w:r w:rsidR="009A5473">
        <w:rPr>
          <w:rFonts w:ascii="Arial" w:hAnsi="Arial" w:cs="Arial"/>
          <w:sz w:val="24"/>
          <w:szCs w:val="24"/>
          <w:shd w:val="clear" w:color="auto" w:fill="FCFCFC"/>
        </w:rPr>
        <w:t xml:space="preserve">. Available at: </w:t>
      </w:r>
      <w:hyperlink r:id="rId13" w:history="1">
        <w:r w:rsidR="00E02501" w:rsidRPr="00672D05">
          <w:rPr>
            <w:rStyle w:val="Hyperlink"/>
            <w:rFonts w:ascii="Arial" w:hAnsi="Arial" w:cs="Arial"/>
            <w:sz w:val="24"/>
            <w:szCs w:val="24"/>
            <w:shd w:val="clear" w:color="auto" w:fill="FCFCFC"/>
          </w:rPr>
          <w:t>https://judicature.duke.edu/articles/better-by-the-dozen-bringing-back-the-twelve-person-civil-jury/</w:t>
        </w:r>
      </w:hyperlink>
      <w:r w:rsidR="00E02501">
        <w:rPr>
          <w:rFonts w:ascii="Arial" w:hAnsi="Arial" w:cs="Arial"/>
          <w:sz w:val="24"/>
          <w:szCs w:val="24"/>
          <w:shd w:val="clear" w:color="auto" w:fill="FCFCFC"/>
        </w:rPr>
        <w:t xml:space="preserve"> (Accessed: </w:t>
      </w:r>
      <w:r w:rsidR="00824CED">
        <w:rPr>
          <w:rFonts w:ascii="Arial" w:hAnsi="Arial" w:cs="Arial"/>
          <w:sz w:val="24"/>
          <w:szCs w:val="24"/>
          <w:shd w:val="clear" w:color="auto" w:fill="FCFCFC"/>
        </w:rPr>
        <w:t>6</w:t>
      </w:r>
      <w:r w:rsidR="00824CED" w:rsidRPr="00824CED">
        <w:rPr>
          <w:rFonts w:ascii="Arial" w:hAnsi="Arial" w:cs="Arial"/>
          <w:sz w:val="24"/>
          <w:szCs w:val="24"/>
          <w:shd w:val="clear" w:color="auto" w:fill="FCFCFC"/>
          <w:vertAlign w:val="superscript"/>
        </w:rPr>
        <w:t>th</w:t>
      </w:r>
      <w:r w:rsidR="00824CED">
        <w:rPr>
          <w:rFonts w:ascii="Arial" w:hAnsi="Arial" w:cs="Arial"/>
          <w:sz w:val="24"/>
          <w:szCs w:val="24"/>
          <w:shd w:val="clear" w:color="auto" w:fill="FCFCFC"/>
        </w:rPr>
        <w:t xml:space="preserve"> December 2022). </w:t>
      </w:r>
    </w:p>
    <w:p w14:paraId="7C81D575" w14:textId="11C738E4" w:rsidR="000D7D25" w:rsidRPr="000D7D25" w:rsidRDefault="000D7D25" w:rsidP="003F37DC">
      <w:pPr>
        <w:tabs>
          <w:tab w:val="left" w:pos="912"/>
        </w:tabs>
        <w:rPr>
          <w:rFonts w:ascii="Arial" w:hAnsi="Arial" w:cs="Arial"/>
          <w:sz w:val="24"/>
          <w:szCs w:val="24"/>
          <w:shd w:val="clear" w:color="auto" w:fill="FCFCFC"/>
        </w:rPr>
      </w:pPr>
      <w:r>
        <w:rPr>
          <w:rFonts w:ascii="Arial" w:hAnsi="Arial" w:cs="Arial"/>
          <w:sz w:val="24"/>
          <w:szCs w:val="24"/>
          <w:shd w:val="clear" w:color="auto" w:fill="FCFCFC"/>
        </w:rPr>
        <w:t>Greene</w:t>
      </w:r>
      <w:r w:rsidR="00B304E5">
        <w:rPr>
          <w:rFonts w:ascii="Arial" w:hAnsi="Arial" w:cs="Arial"/>
          <w:sz w:val="24"/>
          <w:szCs w:val="24"/>
          <w:shd w:val="clear" w:color="auto" w:fill="FCFCFC"/>
        </w:rPr>
        <w:t>, E. (1990) “Media Effects On Jurors</w:t>
      </w:r>
      <w:r w:rsidR="00D850DE">
        <w:rPr>
          <w:rFonts w:ascii="Arial" w:hAnsi="Arial" w:cs="Arial"/>
          <w:sz w:val="24"/>
          <w:szCs w:val="24"/>
          <w:shd w:val="clear" w:color="auto" w:fill="FCFCFC"/>
        </w:rPr>
        <w:t xml:space="preserve">”., </w:t>
      </w:r>
      <w:r w:rsidR="00D850DE" w:rsidRPr="00AC472F">
        <w:rPr>
          <w:rFonts w:ascii="Arial" w:hAnsi="Arial" w:cs="Arial"/>
          <w:i/>
          <w:iCs/>
          <w:sz w:val="24"/>
          <w:szCs w:val="24"/>
          <w:shd w:val="clear" w:color="auto" w:fill="FCFCFC"/>
        </w:rPr>
        <w:t>Law And Human Behaviour</w:t>
      </w:r>
      <w:r w:rsidR="00140F32">
        <w:rPr>
          <w:rFonts w:ascii="Arial" w:hAnsi="Arial" w:cs="Arial"/>
          <w:sz w:val="24"/>
          <w:szCs w:val="24"/>
          <w:shd w:val="clear" w:color="auto" w:fill="FCFCFC"/>
        </w:rPr>
        <w:t>, 14(5)</w:t>
      </w:r>
      <w:r w:rsidR="00D36789">
        <w:rPr>
          <w:rFonts w:ascii="Arial" w:hAnsi="Arial" w:cs="Arial"/>
          <w:sz w:val="24"/>
          <w:szCs w:val="24"/>
          <w:shd w:val="clear" w:color="auto" w:fill="FCFCFC"/>
        </w:rPr>
        <w:t>, pp. 439-450</w:t>
      </w:r>
      <w:r w:rsidR="00424B48">
        <w:rPr>
          <w:rFonts w:ascii="Arial" w:hAnsi="Arial" w:cs="Arial"/>
          <w:sz w:val="24"/>
          <w:szCs w:val="24"/>
          <w:shd w:val="clear" w:color="auto" w:fill="FCFCFC"/>
        </w:rPr>
        <w:t>. Available at</w:t>
      </w:r>
      <w:r w:rsidR="00424B48" w:rsidRPr="00AC472F">
        <w:rPr>
          <w:rFonts w:ascii="Arial" w:hAnsi="Arial" w:cs="Arial"/>
          <w:sz w:val="24"/>
          <w:szCs w:val="24"/>
          <w:shd w:val="clear" w:color="auto" w:fill="FCFCFC"/>
        </w:rPr>
        <w:t xml:space="preserve">: </w:t>
      </w:r>
      <w:hyperlink r:id="rId14" w:tgtFrame="_blank" w:history="1">
        <w:r w:rsidR="00424B48" w:rsidRPr="00AC472F">
          <w:rPr>
            <w:rStyle w:val="Hyperlink"/>
            <w:rFonts w:ascii="Arial" w:hAnsi="Arial" w:cs="Arial"/>
            <w:color w:val="23527C"/>
            <w:sz w:val="24"/>
            <w:szCs w:val="24"/>
            <w:shd w:val="clear" w:color="auto" w:fill="FFFFFF"/>
          </w:rPr>
          <w:t>https://doi.org/10.1007/BF01044221</w:t>
        </w:r>
      </w:hyperlink>
      <w:r w:rsidR="00424B48" w:rsidRPr="00AC472F">
        <w:rPr>
          <w:rFonts w:ascii="Arial" w:hAnsi="Arial" w:cs="Arial"/>
          <w:sz w:val="24"/>
          <w:szCs w:val="24"/>
        </w:rPr>
        <w:t xml:space="preserve"> </w:t>
      </w:r>
      <w:r w:rsidR="003931CA" w:rsidRPr="00AC472F">
        <w:rPr>
          <w:rFonts w:ascii="Arial" w:hAnsi="Arial" w:cs="Arial"/>
          <w:sz w:val="24"/>
          <w:szCs w:val="24"/>
        </w:rPr>
        <w:t xml:space="preserve">(Accessed: </w:t>
      </w:r>
      <w:r w:rsidR="00AC472F" w:rsidRPr="00AC472F">
        <w:rPr>
          <w:rFonts w:ascii="Arial" w:hAnsi="Arial" w:cs="Arial"/>
          <w:sz w:val="24"/>
          <w:szCs w:val="24"/>
        </w:rPr>
        <w:t>4</w:t>
      </w:r>
      <w:r w:rsidR="00AC472F" w:rsidRPr="00AC472F">
        <w:rPr>
          <w:rFonts w:ascii="Arial" w:hAnsi="Arial" w:cs="Arial"/>
          <w:sz w:val="24"/>
          <w:szCs w:val="24"/>
          <w:vertAlign w:val="superscript"/>
        </w:rPr>
        <w:t>th</w:t>
      </w:r>
      <w:r w:rsidR="00AC472F" w:rsidRPr="00AC472F">
        <w:rPr>
          <w:rFonts w:ascii="Arial" w:hAnsi="Arial" w:cs="Arial"/>
          <w:sz w:val="24"/>
          <w:szCs w:val="24"/>
        </w:rPr>
        <w:t xml:space="preserve"> December 2022).</w:t>
      </w:r>
      <w:r w:rsidR="00AC472F">
        <w:t xml:space="preserve"> </w:t>
      </w:r>
    </w:p>
    <w:p w14:paraId="3D3AA02D" w14:textId="14F05899" w:rsidR="00C4773E" w:rsidRDefault="00284ED4" w:rsidP="003F37DC">
      <w:pPr>
        <w:tabs>
          <w:tab w:val="left" w:pos="912"/>
        </w:tabs>
        <w:rPr>
          <w:rFonts w:ascii="Arial" w:hAnsi="Arial" w:cs="Arial"/>
          <w:sz w:val="24"/>
          <w:szCs w:val="24"/>
          <w:shd w:val="clear" w:color="auto" w:fill="FFFFFF"/>
        </w:rPr>
      </w:pPr>
      <w:r>
        <w:rPr>
          <w:rFonts w:ascii="Arial" w:hAnsi="Arial" w:cs="Arial"/>
          <w:sz w:val="24"/>
          <w:szCs w:val="24"/>
          <w:shd w:val="clear" w:color="auto" w:fill="FCFCFC"/>
        </w:rPr>
        <w:t>L</w:t>
      </w:r>
      <w:r w:rsidR="00753324" w:rsidRPr="00B9357A">
        <w:rPr>
          <w:rFonts w:ascii="Arial" w:hAnsi="Arial" w:cs="Arial"/>
          <w:sz w:val="24"/>
          <w:szCs w:val="24"/>
          <w:shd w:val="clear" w:color="auto" w:fill="FCFCFC"/>
        </w:rPr>
        <w:t>ynch</w:t>
      </w:r>
      <w:r w:rsidR="00B9357A">
        <w:rPr>
          <w:rFonts w:ascii="Arial" w:hAnsi="Arial" w:cs="Arial"/>
          <w:sz w:val="24"/>
          <w:szCs w:val="24"/>
          <w:shd w:val="clear" w:color="auto" w:fill="FCFCFC"/>
        </w:rPr>
        <w:t xml:space="preserve">, </w:t>
      </w:r>
      <w:r w:rsidR="0038067F">
        <w:rPr>
          <w:rFonts w:ascii="Arial" w:hAnsi="Arial" w:cs="Arial"/>
          <w:sz w:val="24"/>
          <w:szCs w:val="24"/>
          <w:shd w:val="clear" w:color="auto" w:fill="FCFCFC"/>
        </w:rPr>
        <w:t xml:space="preserve">M. and Haney, C. (2011) ‘Mapping The Racial </w:t>
      </w:r>
      <w:r w:rsidR="00844768">
        <w:rPr>
          <w:rFonts w:ascii="Arial" w:hAnsi="Arial" w:cs="Arial"/>
          <w:sz w:val="24"/>
          <w:szCs w:val="24"/>
          <w:shd w:val="clear" w:color="auto" w:fill="FCFCFC"/>
        </w:rPr>
        <w:t xml:space="preserve">Bias </w:t>
      </w:r>
      <w:r w:rsidR="0043765F">
        <w:rPr>
          <w:rFonts w:ascii="Arial" w:hAnsi="Arial" w:cs="Arial"/>
          <w:sz w:val="24"/>
          <w:szCs w:val="24"/>
          <w:shd w:val="clear" w:color="auto" w:fill="FCFCFC"/>
        </w:rPr>
        <w:t xml:space="preserve">Of The White Male Capital Juror: Composition And The </w:t>
      </w:r>
      <w:r w:rsidR="009377DA">
        <w:rPr>
          <w:rFonts w:ascii="Arial" w:hAnsi="Arial" w:cs="Arial"/>
          <w:sz w:val="24"/>
          <w:szCs w:val="24"/>
          <w:shd w:val="clear" w:color="auto" w:fill="FCFCFC"/>
        </w:rPr>
        <w:t>“Empathetic Divide”’</w:t>
      </w:r>
      <w:r w:rsidR="00113D62">
        <w:rPr>
          <w:rFonts w:ascii="Arial" w:hAnsi="Arial" w:cs="Arial"/>
          <w:sz w:val="24"/>
          <w:szCs w:val="24"/>
          <w:shd w:val="clear" w:color="auto" w:fill="FCFCFC"/>
        </w:rPr>
        <w:t xml:space="preserve">, </w:t>
      </w:r>
      <w:r w:rsidR="00113D62" w:rsidRPr="00BA1378">
        <w:rPr>
          <w:rFonts w:ascii="Arial" w:hAnsi="Arial" w:cs="Arial"/>
          <w:i/>
          <w:iCs/>
          <w:sz w:val="24"/>
          <w:szCs w:val="24"/>
          <w:shd w:val="clear" w:color="auto" w:fill="FCFCFC"/>
        </w:rPr>
        <w:t>Law And Society Review</w:t>
      </w:r>
      <w:r w:rsidR="00113D62">
        <w:rPr>
          <w:rFonts w:ascii="Arial" w:hAnsi="Arial" w:cs="Arial"/>
          <w:sz w:val="24"/>
          <w:szCs w:val="24"/>
          <w:shd w:val="clear" w:color="auto" w:fill="FCFCFC"/>
        </w:rPr>
        <w:t>, 45</w:t>
      </w:r>
      <w:r w:rsidR="00CA2651">
        <w:rPr>
          <w:rFonts w:ascii="Arial" w:hAnsi="Arial" w:cs="Arial"/>
          <w:sz w:val="24"/>
          <w:szCs w:val="24"/>
          <w:shd w:val="clear" w:color="auto" w:fill="FCFCFC"/>
        </w:rPr>
        <w:t>(1)</w:t>
      </w:r>
      <w:r w:rsidR="00B93D87">
        <w:rPr>
          <w:rFonts w:ascii="Arial" w:hAnsi="Arial" w:cs="Arial"/>
          <w:sz w:val="24"/>
          <w:szCs w:val="24"/>
          <w:shd w:val="clear" w:color="auto" w:fill="FCFCFC"/>
        </w:rPr>
        <w:t>, pp. 69-102</w:t>
      </w:r>
      <w:r w:rsidR="00BA1378">
        <w:rPr>
          <w:rFonts w:ascii="Arial" w:hAnsi="Arial" w:cs="Arial"/>
          <w:sz w:val="24"/>
          <w:szCs w:val="24"/>
          <w:shd w:val="clear" w:color="auto" w:fill="FCFCFC"/>
        </w:rPr>
        <w:t xml:space="preserve">. Available at: </w:t>
      </w:r>
      <w:hyperlink r:id="rId15" w:history="1">
        <w:r w:rsidR="00227FF3" w:rsidRPr="00284ED4">
          <w:rPr>
            <w:rStyle w:val="Hyperlink"/>
            <w:rFonts w:ascii="Arial" w:hAnsi="Arial" w:cs="Arial"/>
            <w:sz w:val="24"/>
            <w:szCs w:val="24"/>
            <w:shd w:val="clear" w:color="auto" w:fill="FFFFFF"/>
          </w:rPr>
          <w:t>https://doi.org/10.1111/j.1540-5893.2011.00428.x</w:t>
        </w:r>
      </w:hyperlink>
      <w:r w:rsidR="00227FF3" w:rsidRPr="00284ED4">
        <w:rPr>
          <w:rFonts w:ascii="Arial" w:hAnsi="Arial" w:cs="Arial"/>
          <w:color w:val="3A3A3A"/>
          <w:sz w:val="24"/>
          <w:szCs w:val="24"/>
          <w:shd w:val="clear" w:color="auto" w:fill="FFFFFF"/>
        </w:rPr>
        <w:t xml:space="preserve">. </w:t>
      </w:r>
      <w:r w:rsidR="00227FF3" w:rsidRPr="00284ED4">
        <w:rPr>
          <w:rFonts w:ascii="Arial" w:hAnsi="Arial" w:cs="Arial"/>
          <w:sz w:val="24"/>
          <w:szCs w:val="24"/>
          <w:shd w:val="clear" w:color="auto" w:fill="FFFFFF"/>
        </w:rPr>
        <w:t>(</w:t>
      </w:r>
      <w:r>
        <w:rPr>
          <w:rFonts w:ascii="Arial" w:hAnsi="Arial" w:cs="Arial"/>
          <w:sz w:val="24"/>
          <w:szCs w:val="24"/>
          <w:shd w:val="clear" w:color="auto" w:fill="FFFFFF"/>
        </w:rPr>
        <w:t>A</w:t>
      </w:r>
      <w:r w:rsidRPr="00284ED4">
        <w:rPr>
          <w:rFonts w:ascii="Arial" w:hAnsi="Arial" w:cs="Arial"/>
          <w:sz w:val="24"/>
          <w:szCs w:val="24"/>
          <w:shd w:val="clear" w:color="auto" w:fill="FFFFFF"/>
        </w:rPr>
        <w:t>ccessed: 2</w:t>
      </w:r>
      <w:r w:rsidRPr="00284ED4">
        <w:rPr>
          <w:rFonts w:ascii="Arial" w:hAnsi="Arial" w:cs="Arial"/>
          <w:sz w:val="24"/>
          <w:szCs w:val="24"/>
          <w:shd w:val="clear" w:color="auto" w:fill="FFFFFF"/>
          <w:vertAlign w:val="superscript"/>
        </w:rPr>
        <w:t>nd</w:t>
      </w:r>
      <w:r w:rsidRPr="00284ED4">
        <w:rPr>
          <w:rFonts w:ascii="Arial" w:hAnsi="Arial" w:cs="Arial"/>
          <w:sz w:val="24"/>
          <w:szCs w:val="24"/>
          <w:shd w:val="clear" w:color="auto" w:fill="FFFFFF"/>
        </w:rPr>
        <w:t xml:space="preserve"> December 2022). </w:t>
      </w:r>
    </w:p>
    <w:p w14:paraId="63839024" w14:textId="65BD194E" w:rsidR="00752622" w:rsidRPr="00D01572" w:rsidRDefault="00752622"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Marder</w:t>
      </w:r>
      <w:r w:rsidR="00D6776B">
        <w:rPr>
          <w:rFonts w:ascii="Arial" w:hAnsi="Arial" w:cs="Arial"/>
          <w:sz w:val="24"/>
          <w:szCs w:val="24"/>
          <w:shd w:val="clear" w:color="auto" w:fill="FFFFFF"/>
        </w:rPr>
        <w:t xml:space="preserve">, N. (1996) </w:t>
      </w:r>
      <w:r w:rsidR="00327197">
        <w:rPr>
          <w:rFonts w:ascii="Arial" w:hAnsi="Arial" w:cs="Arial"/>
          <w:sz w:val="24"/>
          <w:szCs w:val="24"/>
          <w:shd w:val="clear" w:color="auto" w:fill="FFFFFF"/>
        </w:rPr>
        <w:t>“</w:t>
      </w:r>
      <w:r w:rsidR="009A5046">
        <w:rPr>
          <w:rFonts w:ascii="Arial" w:hAnsi="Arial" w:cs="Arial"/>
          <w:sz w:val="24"/>
          <w:szCs w:val="24"/>
          <w:shd w:val="clear" w:color="auto" w:fill="FFFFFF"/>
        </w:rPr>
        <w:t>Gender Dynamics And Jury Deliberations</w:t>
      </w:r>
      <w:r w:rsidR="00327197">
        <w:rPr>
          <w:rFonts w:ascii="Arial" w:hAnsi="Arial" w:cs="Arial"/>
          <w:sz w:val="24"/>
          <w:szCs w:val="24"/>
          <w:shd w:val="clear" w:color="auto" w:fill="FFFFFF"/>
        </w:rPr>
        <w:t xml:space="preserve">”, </w:t>
      </w:r>
      <w:r w:rsidR="00327197" w:rsidRPr="000B166D">
        <w:rPr>
          <w:rFonts w:ascii="Arial" w:hAnsi="Arial" w:cs="Arial"/>
          <w:i/>
          <w:iCs/>
          <w:sz w:val="24"/>
          <w:szCs w:val="24"/>
          <w:shd w:val="clear" w:color="auto" w:fill="FFFFFF"/>
        </w:rPr>
        <w:t>The Yale Law Journal</w:t>
      </w:r>
      <w:r w:rsidR="002308D0">
        <w:rPr>
          <w:rFonts w:ascii="Arial" w:hAnsi="Arial" w:cs="Arial"/>
          <w:sz w:val="24"/>
          <w:szCs w:val="24"/>
          <w:shd w:val="clear" w:color="auto" w:fill="FFFFFF"/>
        </w:rPr>
        <w:t>, 96(3), p</w:t>
      </w:r>
      <w:r w:rsidR="000B166D">
        <w:rPr>
          <w:rFonts w:ascii="Arial" w:hAnsi="Arial" w:cs="Arial"/>
          <w:sz w:val="24"/>
          <w:szCs w:val="24"/>
          <w:shd w:val="clear" w:color="auto" w:fill="FFFFFF"/>
        </w:rPr>
        <w:t xml:space="preserve">. 593. Available at: </w:t>
      </w:r>
      <w:hyperlink r:id="rId16" w:history="1">
        <w:r w:rsidR="00D01572" w:rsidRPr="00672D05">
          <w:rPr>
            <w:rStyle w:val="Hyperlink"/>
            <w:rFonts w:ascii="Arial" w:hAnsi="Arial" w:cs="Arial"/>
          </w:rPr>
          <w:t>https://doi.org/10.2307/796506</w:t>
        </w:r>
      </w:hyperlink>
      <w:r w:rsidR="00D01572" w:rsidRPr="00D01572">
        <w:rPr>
          <w:rFonts w:ascii="Arial" w:hAnsi="Arial" w:cs="Arial"/>
        </w:rPr>
        <w:t>.</w:t>
      </w:r>
      <w:r w:rsidR="00D01572">
        <w:rPr>
          <w:rFonts w:ascii="Arial" w:hAnsi="Arial" w:cs="Arial"/>
        </w:rPr>
        <w:t xml:space="preserve"> </w:t>
      </w:r>
      <w:r w:rsidR="00D01572" w:rsidRPr="00D01572">
        <w:rPr>
          <w:rFonts w:ascii="Arial" w:hAnsi="Arial" w:cs="Arial"/>
          <w:sz w:val="24"/>
          <w:szCs w:val="24"/>
        </w:rPr>
        <w:t>(Accessed: 5</w:t>
      </w:r>
      <w:r w:rsidR="00D01572" w:rsidRPr="00D01572">
        <w:rPr>
          <w:rFonts w:ascii="Arial" w:hAnsi="Arial" w:cs="Arial"/>
          <w:sz w:val="24"/>
          <w:szCs w:val="24"/>
          <w:vertAlign w:val="superscript"/>
        </w:rPr>
        <w:t>th</w:t>
      </w:r>
      <w:r w:rsidR="00D01572" w:rsidRPr="00D01572">
        <w:rPr>
          <w:rFonts w:ascii="Arial" w:hAnsi="Arial" w:cs="Arial"/>
          <w:sz w:val="24"/>
          <w:szCs w:val="24"/>
        </w:rPr>
        <w:t xml:space="preserve"> December 2022). </w:t>
      </w:r>
    </w:p>
    <w:p w14:paraId="0695BC6C" w14:textId="63998023" w:rsidR="002C2B15" w:rsidRDefault="003D1A7C"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lastRenderedPageBreak/>
        <w:t>‘</w:t>
      </w:r>
      <w:r w:rsidR="002C2B15">
        <w:rPr>
          <w:rFonts w:ascii="Arial" w:hAnsi="Arial" w:cs="Arial"/>
          <w:sz w:val="24"/>
          <w:szCs w:val="24"/>
          <w:shd w:val="clear" w:color="auto" w:fill="FFFFFF"/>
        </w:rPr>
        <w:t>R v Marshall and Crump</w:t>
      </w:r>
      <w:r w:rsidR="000F2A4A">
        <w:rPr>
          <w:rFonts w:ascii="Arial" w:hAnsi="Arial" w:cs="Arial"/>
          <w:sz w:val="24"/>
          <w:szCs w:val="24"/>
          <w:shd w:val="clear" w:color="auto" w:fill="FFFFFF"/>
        </w:rPr>
        <w:t xml:space="preserve">’ </w:t>
      </w:r>
      <w:r w:rsidR="00D57324">
        <w:rPr>
          <w:rFonts w:ascii="Arial" w:hAnsi="Arial" w:cs="Arial"/>
          <w:sz w:val="24"/>
          <w:szCs w:val="24"/>
          <w:shd w:val="clear" w:color="auto" w:fill="FFFFFF"/>
        </w:rPr>
        <w:t xml:space="preserve">(2007) </w:t>
      </w:r>
      <w:r w:rsidR="00E0773E">
        <w:rPr>
          <w:rFonts w:ascii="Arial" w:hAnsi="Arial" w:cs="Arial"/>
          <w:sz w:val="24"/>
          <w:szCs w:val="24"/>
          <w:shd w:val="clear" w:color="auto" w:fill="FFFFFF"/>
        </w:rPr>
        <w:t>Court of Appeal</w:t>
      </w:r>
      <w:r w:rsidR="00B27162">
        <w:rPr>
          <w:rFonts w:ascii="Arial" w:hAnsi="Arial" w:cs="Arial"/>
          <w:sz w:val="24"/>
          <w:szCs w:val="24"/>
          <w:shd w:val="clear" w:color="auto" w:fill="FFFFFF"/>
        </w:rPr>
        <w:t>, case 35</w:t>
      </w:r>
      <w:r w:rsidR="00963452">
        <w:rPr>
          <w:rFonts w:ascii="Arial" w:hAnsi="Arial" w:cs="Arial"/>
          <w:sz w:val="24"/>
          <w:szCs w:val="24"/>
          <w:shd w:val="clear" w:color="auto" w:fill="FFFFFF"/>
        </w:rPr>
        <w:t>.</w:t>
      </w:r>
      <w:r w:rsidR="004C7A23">
        <w:rPr>
          <w:rFonts w:ascii="Arial" w:hAnsi="Arial" w:cs="Arial"/>
          <w:sz w:val="24"/>
          <w:szCs w:val="24"/>
          <w:shd w:val="clear" w:color="auto" w:fill="FFFFFF"/>
        </w:rPr>
        <w:t xml:space="preserve"> EWCA</w:t>
      </w:r>
      <w:r w:rsidR="00B64767">
        <w:rPr>
          <w:rFonts w:ascii="Arial" w:hAnsi="Arial" w:cs="Arial"/>
          <w:sz w:val="24"/>
          <w:szCs w:val="24"/>
          <w:shd w:val="clear" w:color="auto" w:fill="FFFFFF"/>
        </w:rPr>
        <w:t>.</w:t>
      </w:r>
      <w:r w:rsidR="00963452">
        <w:rPr>
          <w:rFonts w:ascii="Arial" w:hAnsi="Arial" w:cs="Arial"/>
          <w:sz w:val="24"/>
          <w:szCs w:val="24"/>
          <w:shd w:val="clear" w:color="auto" w:fill="FFFFFF"/>
        </w:rPr>
        <w:t xml:space="preserve"> Available at: </w:t>
      </w:r>
      <w:hyperlink r:id="rId17" w:history="1">
        <w:r w:rsidR="000D490C" w:rsidRPr="00D03ABF">
          <w:rPr>
            <w:rStyle w:val="Hyperlink"/>
            <w:rFonts w:ascii="Arial" w:hAnsi="Arial" w:cs="Arial"/>
            <w:sz w:val="24"/>
            <w:szCs w:val="24"/>
            <w:shd w:val="clear" w:color="auto" w:fill="FFFFFF"/>
          </w:rPr>
          <w:t>https://vlex.co.uk/vid/r-v-jay-david-792577653</w:t>
        </w:r>
      </w:hyperlink>
      <w:r w:rsidR="000D490C">
        <w:rPr>
          <w:rFonts w:ascii="Arial" w:hAnsi="Arial" w:cs="Arial"/>
          <w:sz w:val="24"/>
          <w:szCs w:val="24"/>
          <w:shd w:val="clear" w:color="auto" w:fill="FFFFFF"/>
        </w:rPr>
        <w:t xml:space="preserve"> (Accessed: 3</w:t>
      </w:r>
      <w:r w:rsidR="000D490C" w:rsidRPr="000D490C">
        <w:rPr>
          <w:rFonts w:ascii="Arial" w:hAnsi="Arial" w:cs="Arial"/>
          <w:sz w:val="24"/>
          <w:szCs w:val="24"/>
          <w:shd w:val="clear" w:color="auto" w:fill="FFFFFF"/>
          <w:vertAlign w:val="superscript"/>
        </w:rPr>
        <w:t>rd</w:t>
      </w:r>
      <w:r w:rsidR="000D490C">
        <w:rPr>
          <w:rFonts w:ascii="Arial" w:hAnsi="Arial" w:cs="Arial"/>
          <w:sz w:val="24"/>
          <w:szCs w:val="24"/>
          <w:shd w:val="clear" w:color="auto" w:fill="FFFFFF"/>
        </w:rPr>
        <w:t xml:space="preserve"> December 2022). </w:t>
      </w:r>
    </w:p>
    <w:p w14:paraId="12D5B03C" w14:textId="754F944B" w:rsidR="004F0797" w:rsidRDefault="004F0797"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 xml:space="preserve">Tsoudis, O. (2002) </w:t>
      </w:r>
      <w:r w:rsidR="004B4B3D">
        <w:rPr>
          <w:rFonts w:ascii="Arial" w:hAnsi="Arial" w:cs="Arial"/>
          <w:sz w:val="24"/>
          <w:szCs w:val="24"/>
          <w:shd w:val="clear" w:color="auto" w:fill="FFFFFF"/>
        </w:rPr>
        <w:t>“</w:t>
      </w:r>
      <w:r w:rsidR="004C50B0">
        <w:rPr>
          <w:rFonts w:ascii="Arial" w:hAnsi="Arial" w:cs="Arial"/>
          <w:sz w:val="24"/>
          <w:szCs w:val="24"/>
          <w:shd w:val="clear" w:color="auto" w:fill="FFFFFF"/>
        </w:rPr>
        <w:t>The Influence Of Empathy In Mock Jury Criminal</w:t>
      </w:r>
      <w:r w:rsidR="00D160AF">
        <w:rPr>
          <w:rFonts w:ascii="Arial" w:hAnsi="Arial" w:cs="Arial"/>
          <w:sz w:val="24"/>
          <w:szCs w:val="24"/>
          <w:shd w:val="clear" w:color="auto" w:fill="FFFFFF"/>
        </w:rPr>
        <w:t xml:space="preserve"> </w:t>
      </w:r>
      <w:r w:rsidR="007B48FE">
        <w:rPr>
          <w:rFonts w:ascii="Arial" w:hAnsi="Arial" w:cs="Arial"/>
          <w:sz w:val="24"/>
          <w:szCs w:val="24"/>
          <w:shd w:val="clear" w:color="auto" w:fill="FFFFFF"/>
        </w:rPr>
        <w:t>Cases: Adding To The Affect Control Model</w:t>
      </w:r>
      <w:r w:rsidR="004B4B3D">
        <w:rPr>
          <w:rFonts w:ascii="Arial" w:hAnsi="Arial" w:cs="Arial"/>
          <w:sz w:val="24"/>
          <w:szCs w:val="24"/>
          <w:shd w:val="clear" w:color="auto" w:fill="FFFFFF"/>
        </w:rPr>
        <w:t>”</w:t>
      </w:r>
      <w:r w:rsidR="00D46EDF">
        <w:rPr>
          <w:rFonts w:ascii="Arial" w:hAnsi="Arial" w:cs="Arial"/>
          <w:sz w:val="24"/>
          <w:szCs w:val="24"/>
          <w:shd w:val="clear" w:color="auto" w:fill="FFFFFF"/>
        </w:rPr>
        <w:t>,</w:t>
      </w:r>
      <w:r w:rsidR="007B48FE">
        <w:rPr>
          <w:rFonts w:ascii="Arial" w:hAnsi="Arial" w:cs="Arial"/>
          <w:sz w:val="24"/>
          <w:szCs w:val="24"/>
          <w:shd w:val="clear" w:color="auto" w:fill="FFFFFF"/>
        </w:rPr>
        <w:t xml:space="preserve"> </w:t>
      </w:r>
      <w:r w:rsidR="004B4B3D" w:rsidRPr="00154CA7">
        <w:rPr>
          <w:rFonts w:ascii="Arial" w:hAnsi="Arial" w:cs="Arial"/>
          <w:i/>
          <w:iCs/>
          <w:sz w:val="24"/>
          <w:szCs w:val="24"/>
          <w:shd w:val="clear" w:color="auto" w:fill="FFFFFF"/>
        </w:rPr>
        <w:t>Western Criminology review</w:t>
      </w:r>
      <w:r w:rsidR="00D46EDF">
        <w:rPr>
          <w:rFonts w:ascii="Arial" w:hAnsi="Arial" w:cs="Arial"/>
          <w:sz w:val="24"/>
          <w:szCs w:val="24"/>
          <w:shd w:val="clear" w:color="auto" w:fill="FFFFFF"/>
        </w:rPr>
        <w:t>, 4(1), pp. 55-67</w:t>
      </w:r>
      <w:r w:rsidR="00EE128F">
        <w:rPr>
          <w:rFonts w:ascii="Arial" w:hAnsi="Arial" w:cs="Arial"/>
          <w:sz w:val="24"/>
          <w:szCs w:val="24"/>
          <w:shd w:val="clear" w:color="auto" w:fill="FFFFFF"/>
        </w:rPr>
        <w:t xml:space="preserve">. Available at: </w:t>
      </w:r>
      <w:hyperlink r:id="rId18" w:history="1">
        <w:r w:rsidR="00EE128F" w:rsidRPr="00672D05">
          <w:rPr>
            <w:rStyle w:val="Hyperlink"/>
            <w:rFonts w:ascii="Arial" w:hAnsi="Arial" w:cs="Arial"/>
            <w:sz w:val="24"/>
            <w:szCs w:val="24"/>
            <w:shd w:val="clear" w:color="auto" w:fill="FFFFFF"/>
          </w:rPr>
          <w:t>https://heinonline.org/HOL/LandingPage?handle=hein.journals/wescrim4&amp;div=7&amp;id=&amp;page=</w:t>
        </w:r>
      </w:hyperlink>
      <w:r w:rsidR="00EE128F">
        <w:rPr>
          <w:rFonts w:ascii="Arial" w:hAnsi="Arial" w:cs="Arial"/>
          <w:sz w:val="24"/>
          <w:szCs w:val="24"/>
          <w:shd w:val="clear" w:color="auto" w:fill="FFFFFF"/>
        </w:rPr>
        <w:t xml:space="preserve"> </w:t>
      </w:r>
      <w:r w:rsidR="00103024">
        <w:rPr>
          <w:rFonts w:ascii="Arial" w:hAnsi="Arial" w:cs="Arial"/>
          <w:sz w:val="24"/>
          <w:szCs w:val="24"/>
          <w:shd w:val="clear" w:color="auto" w:fill="FFFFFF"/>
        </w:rPr>
        <w:t xml:space="preserve">(Accessed: </w:t>
      </w:r>
      <w:r w:rsidR="003E0741">
        <w:rPr>
          <w:rFonts w:ascii="Arial" w:hAnsi="Arial" w:cs="Arial"/>
          <w:sz w:val="24"/>
          <w:szCs w:val="24"/>
          <w:shd w:val="clear" w:color="auto" w:fill="FFFFFF"/>
        </w:rPr>
        <w:t>6</w:t>
      </w:r>
      <w:r w:rsidR="003E0741" w:rsidRPr="003E0741">
        <w:rPr>
          <w:rFonts w:ascii="Arial" w:hAnsi="Arial" w:cs="Arial"/>
          <w:sz w:val="24"/>
          <w:szCs w:val="24"/>
          <w:shd w:val="clear" w:color="auto" w:fill="FFFFFF"/>
          <w:vertAlign w:val="superscript"/>
        </w:rPr>
        <w:t>th</w:t>
      </w:r>
      <w:r w:rsidR="003E0741">
        <w:rPr>
          <w:rFonts w:ascii="Arial" w:hAnsi="Arial" w:cs="Arial"/>
          <w:sz w:val="24"/>
          <w:szCs w:val="24"/>
          <w:shd w:val="clear" w:color="auto" w:fill="FFFFFF"/>
        </w:rPr>
        <w:t xml:space="preserve"> December 2022). </w:t>
      </w:r>
    </w:p>
    <w:p w14:paraId="68A6A64E" w14:textId="4E6D0DF2" w:rsidR="00903AB1" w:rsidRDefault="00134258" w:rsidP="003F37DC">
      <w:pPr>
        <w:tabs>
          <w:tab w:val="left" w:pos="912"/>
        </w:tabs>
        <w:rPr>
          <w:rFonts w:ascii="Arial" w:hAnsi="Arial" w:cs="Arial"/>
          <w:sz w:val="24"/>
          <w:szCs w:val="24"/>
          <w:shd w:val="clear" w:color="auto" w:fill="FFFFFF"/>
        </w:rPr>
      </w:pPr>
      <w:r>
        <w:rPr>
          <w:rFonts w:ascii="Arial" w:hAnsi="Arial" w:cs="Arial"/>
          <w:sz w:val="24"/>
          <w:szCs w:val="24"/>
          <w:shd w:val="clear" w:color="auto" w:fill="FFFFFF"/>
        </w:rPr>
        <w:t>Wilson</w:t>
      </w:r>
      <w:r w:rsidR="00035589">
        <w:rPr>
          <w:rFonts w:ascii="Arial" w:hAnsi="Arial" w:cs="Arial"/>
          <w:sz w:val="24"/>
          <w:szCs w:val="24"/>
          <w:shd w:val="clear" w:color="auto" w:fill="FFFFFF"/>
        </w:rPr>
        <w:t xml:space="preserve"> et al.</w:t>
      </w:r>
      <w:r w:rsidR="00BA413A">
        <w:rPr>
          <w:rFonts w:ascii="Arial" w:hAnsi="Arial" w:cs="Arial"/>
          <w:sz w:val="24"/>
          <w:szCs w:val="24"/>
          <w:shd w:val="clear" w:color="auto" w:fill="FFFFFF"/>
        </w:rPr>
        <w:t xml:space="preserve"> (2</w:t>
      </w:r>
      <w:r w:rsidR="00DF543B">
        <w:rPr>
          <w:rFonts w:ascii="Arial" w:hAnsi="Arial" w:cs="Arial"/>
          <w:sz w:val="24"/>
          <w:szCs w:val="24"/>
          <w:shd w:val="clear" w:color="auto" w:fill="FFFFFF"/>
        </w:rPr>
        <w:t xml:space="preserve">020) </w:t>
      </w:r>
      <w:r w:rsidR="00B7285E">
        <w:rPr>
          <w:rFonts w:ascii="Arial" w:hAnsi="Arial" w:cs="Arial"/>
          <w:sz w:val="24"/>
          <w:szCs w:val="24"/>
          <w:shd w:val="clear" w:color="auto" w:fill="FFFFFF"/>
        </w:rPr>
        <w:t>English Legal System</w:t>
      </w:r>
      <w:r w:rsidR="00D06462">
        <w:rPr>
          <w:rFonts w:ascii="Arial" w:hAnsi="Arial" w:cs="Arial"/>
          <w:sz w:val="24"/>
          <w:szCs w:val="24"/>
          <w:shd w:val="clear" w:color="auto" w:fill="FFFFFF"/>
        </w:rPr>
        <w:t xml:space="preserve">. Oxford: Oxford </w:t>
      </w:r>
      <w:r w:rsidR="00917E5A">
        <w:rPr>
          <w:rFonts w:ascii="Arial" w:hAnsi="Arial" w:cs="Arial"/>
          <w:sz w:val="24"/>
          <w:szCs w:val="24"/>
          <w:shd w:val="clear" w:color="auto" w:fill="FFFFFF"/>
        </w:rPr>
        <w:t xml:space="preserve">University Press. </w:t>
      </w:r>
      <w:r w:rsidR="00E525FB">
        <w:rPr>
          <w:rFonts w:ascii="Arial" w:hAnsi="Arial" w:cs="Arial"/>
          <w:sz w:val="24"/>
          <w:szCs w:val="24"/>
          <w:shd w:val="clear" w:color="auto" w:fill="FFFFFF"/>
        </w:rPr>
        <w:t>(Accessed: 5</w:t>
      </w:r>
      <w:r w:rsidR="00E525FB" w:rsidRPr="00E525FB">
        <w:rPr>
          <w:rFonts w:ascii="Arial" w:hAnsi="Arial" w:cs="Arial"/>
          <w:sz w:val="24"/>
          <w:szCs w:val="24"/>
          <w:shd w:val="clear" w:color="auto" w:fill="FFFFFF"/>
          <w:vertAlign w:val="superscript"/>
        </w:rPr>
        <w:t>th</w:t>
      </w:r>
      <w:r w:rsidR="00E525FB">
        <w:rPr>
          <w:rFonts w:ascii="Arial" w:hAnsi="Arial" w:cs="Arial"/>
          <w:sz w:val="24"/>
          <w:szCs w:val="24"/>
          <w:shd w:val="clear" w:color="auto" w:fill="FFFFFF"/>
        </w:rPr>
        <w:t xml:space="preserve"> December 2022). </w:t>
      </w:r>
    </w:p>
    <w:p w14:paraId="26CB91E8" w14:textId="77777777" w:rsidR="00903AB1" w:rsidRPr="00284ED4" w:rsidRDefault="00903AB1" w:rsidP="003F37DC">
      <w:pPr>
        <w:tabs>
          <w:tab w:val="left" w:pos="912"/>
        </w:tabs>
        <w:rPr>
          <w:rFonts w:ascii="Arial" w:hAnsi="Arial" w:cs="Arial"/>
          <w:sz w:val="24"/>
          <w:szCs w:val="24"/>
        </w:rPr>
      </w:pPr>
    </w:p>
    <w:sectPr w:rsidR="00903AB1" w:rsidRPr="00284ED4" w:rsidSect="0006194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707A12"/>
    <w:multiLevelType w:val="multilevel"/>
    <w:tmpl w:val="FFBED878"/>
    <w:lvl w:ilvl="0">
      <w:start w:val="1"/>
      <w:numFmt w:val="decimal"/>
      <w:lvlText w:val="%1."/>
      <w:lvlJc w:val="left"/>
      <w:pPr>
        <w:ind w:left="1440" w:hanging="360"/>
      </w:pPr>
      <w:rPr>
        <w:rFonts w:ascii="Arial" w:eastAsia="Times New Roman" w:hAnsi="Arial" w:cs="Arial"/>
        <w:strike w:val="0"/>
        <w:dstrike w:val="0"/>
        <w:u w:val="none"/>
        <w:effect w:val="none"/>
      </w:rPr>
    </w:lvl>
    <w:lvl w:ilvl="1">
      <w:start w:val="1"/>
      <w:numFmt w:val="bullet"/>
      <w:lvlText w:val="-"/>
      <w:lvlJc w:val="left"/>
      <w:pPr>
        <w:ind w:left="2160" w:hanging="360"/>
      </w:pPr>
      <w:rPr>
        <w:strike w:val="0"/>
        <w:dstrike w:val="0"/>
        <w:u w:val="none"/>
        <w:effect w:val="none"/>
      </w:rPr>
    </w:lvl>
    <w:lvl w:ilvl="2">
      <w:start w:val="1"/>
      <w:numFmt w:val="bullet"/>
      <w:lvlText w:val="-"/>
      <w:lvlJc w:val="left"/>
      <w:pPr>
        <w:ind w:left="2880" w:hanging="360"/>
      </w:pPr>
      <w:rPr>
        <w:strike w:val="0"/>
        <w:dstrike w:val="0"/>
        <w:u w:val="none"/>
        <w:effect w:val="none"/>
      </w:rPr>
    </w:lvl>
    <w:lvl w:ilvl="3">
      <w:start w:val="1"/>
      <w:numFmt w:val="bullet"/>
      <w:lvlText w:val="-"/>
      <w:lvlJc w:val="left"/>
      <w:pPr>
        <w:ind w:left="3600" w:hanging="360"/>
      </w:pPr>
      <w:rPr>
        <w:strike w:val="0"/>
        <w:dstrike w:val="0"/>
        <w:u w:val="none"/>
        <w:effect w:val="none"/>
      </w:rPr>
    </w:lvl>
    <w:lvl w:ilvl="4">
      <w:start w:val="1"/>
      <w:numFmt w:val="bullet"/>
      <w:lvlText w:val="-"/>
      <w:lvlJc w:val="left"/>
      <w:pPr>
        <w:ind w:left="4320" w:hanging="360"/>
      </w:pPr>
      <w:rPr>
        <w:strike w:val="0"/>
        <w:dstrike w:val="0"/>
        <w:u w:val="none"/>
        <w:effect w:val="none"/>
      </w:rPr>
    </w:lvl>
    <w:lvl w:ilvl="5">
      <w:start w:val="1"/>
      <w:numFmt w:val="bullet"/>
      <w:lvlText w:val="-"/>
      <w:lvlJc w:val="left"/>
      <w:pPr>
        <w:ind w:left="5040" w:hanging="360"/>
      </w:pPr>
      <w:rPr>
        <w:strike w:val="0"/>
        <w:dstrike w:val="0"/>
        <w:u w:val="none"/>
        <w:effect w:val="none"/>
      </w:rPr>
    </w:lvl>
    <w:lvl w:ilvl="6">
      <w:start w:val="1"/>
      <w:numFmt w:val="bullet"/>
      <w:lvlText w:val="-"/>
      <w:lvlJc w:val="left"/>
      <w:pPr>
        <w:ind w:left="5760" w:hanging="360"/>
      </w:pPr>
      <w:rPr>
        <w:strike w:val="0"/>
        <w:dstrike w:val="0"/>
        <w:u w:val="none"/>
        <w:effect w:val="none"/>
      </w:rPr>
    </w:lvl>
    <w:lvl w:ilvl="7">
      <w:start w:val="1"/>
      <w:numFmt w:val="bullet"/>
      <w:lvlText w:val="-"/>
      <w:lvlJc w:val="left"/>
      <w:pPr>
        <w:ind w:left="6480" w:hanging="360"/>
      </w:pPr>
      <w:rPr>
        <w:strike w:val="0"/>
        <w:dstrike w:val="0"/>
        <w:u w:val="none"/>
        <w:effect w:val="none"/>
      </w:rPr>
    </w:lvl>
    <w:lvl w:ilvl="8">
      <w:start w:val="1"/>
      <w:numFmt w:val="bullet"/>
      <w:lvlText w:val="-"/>
      <w:lvlJc w:val="left"/>
      <w:pPr>
        <w:ind w:left="7200" w:hanging="360"/>
      </w:pPr>
      <w:rPr>
        <w:strike w:val="0"/>
        <w:dstrike w:val="0"/>
        <w:u w:val="none"/>
        <w:effect w:val="none"/>
      </w:rPr>
    </w:lvl>
  </w:abstractNum>
  <w:num w:numId="1" w16cid:durableId="59633095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EFE"/>
    <w:rsid w:val="0000336C"/>
    <w:rsid w:val="0000462F"/>
    <w:rsid w:val="00011FBC"/>
    <w:rsid w:val="000120FE"/>
    <w:rsid w:val="00021158"/>
    <w:rsid w:val="00025FEC"/>
    <w:rsid w:val="0003281D"/>
    <w:rsid w:val="0003377B"/>
    <w:rsid w:val="00035054"/>
    <w:rsid w:val="00035589"/>
    <w:rsid w:val="00044E94"/>
    <w:rsid w:val="00046765"/>
    <w:rsid w:val="00053E14"/>
    <w:rsid w:val="00057791"/>
    <w:rsid w:val="00061946"/>
    <w:rsid w:val="0006349D"/>
    <w:rsid w:val="000738F2"/>
    <w:rsid w:val="00076CEE"/>
    <w:rsid w:val="00077639"/>
    <w:rsid w:val="00080B57"/>
    <w:rsid w:val="00090F16"/>
    <w:rsid w:val="0009456C"/>
    <w:rsid w:val="00095DA7"/>
    <w:rsid w:val="0009717A"/>
    <w:rsid w:val="000A29AE"/>
    <w:rsid w:val="000B166D"/>
    <w:rsid w:val="000C1756"/>
    <w:rsid w:val="000C1C8B"/>
    <w:rsid w:val="000C1E18"/>
    <w:rsid w:val="000D490C"/>
    <w:rsid w:val="000D7D25"/>
    <w:rsid w:val="000E1A56"/>
    <w:rsid w:val="000E1DCB"/>
    <w:rsid w:val="000E358A"/>
    <w:rsid w:val="000F2A4A"/>
    <w:rsid w:val="000F3D63"/>
    <w:rsid w:val="000F4FC3"/>
    <w:rsid w:val="000F5F95"/>
    <w:rsid w:val="00101C4F"/>
    <w:rsid w:val="00102B0E"/>
    <w:rsid w:val="00102DED"/>
    <w:rsid w:val="00103024"/>
    <w:rsid w:val="00103214"/>
    <w:rsid w:val="001032BF"/>
    <w:rsid w:val="001058F6"/>
    <w:rsid w:val="001124C0"/>
    <w:rsid w:val="001128AE"/>
    <w:rsid w:val="00112E86"/>
    <w:rsid w:val="00113D62"/>
    <w:rsid w:val="001143BB"/>
    <w:rsid w:val="001172AE"/>
    <w:rsid w:val="00134258"/>
    <w:rsid w:val="00140F32"/>
    <w:rsid w:val="00144073"/>
    <w:rsid w:val="0015380B"/>
    <w:rsid w:val="00154CA7"/>
    <w:rsid w:val="00174D73"/>
    <w:rsid w:val="00183481"/>
    <w:rsid w:val="001910DE"/>
    <w:rsid w:val="001918B8"/>
    <w:rsid w:val="00191A0F"/>
    <w:rsid w:val="00191F14"/>
    <w:rsid w:val="001965AC"/>
    <w:rsid w:val="001A6526"/>
    <w:rsid w:val="001A733B"/>
    <w:rsid w:val="001C0D9E"/>
    <w:rsid w:val="001C2709"/>
    <w:rsid w:val="001C2BF8"/>
    <w:rsid w:val="001C45A4"/>
    <w:rsid w:val="001D0CD9"/>
    <w:rsid w:val="001D62B5"/>
    <w:rsid w:val="001D7661"/>
    <w:rsid w:val="001D7AEE"/>
    <w:rsid w:val="001E0D51"/>
    <w:rsid w:val="001E78BD"/>
    <w:rsid w:val="001E7BA9"/>
    <w:rsid w:val="001F3AEE"/>
    <w:rsid w:val="001F47F9"/>
    <w:rsid w:val="001F4BC0"/>
    <w:rsid w:val="001F4D45"/>
    <w:rsid w:val="0020078B"/>
    <w:rsid w:val="00215251"/>
    <w:rsid w:val="00226421"/>
    <w:rsid w:val="00227FF3"/>
    <w:rsid w:val="002308D0"/>
    <w:rsid w:val="0023280D"/>
    <w:rsid w:val="0023760A"/>
    <w:rsid w:val="00240DA2"/>
    <w:rsid w:val="00244671"/>
    <w:rsid w:val="002571F3"/>
    <w:rsid w:val="002572B7"/>
    <w:rsid w:val="00257A1F"/>
    <w:rsid w:val="00257D2A"/>
    <w:rsid w:val="002642FD"/>
    <w:rsid w:val="00265E7E"/>
    <w:rsid w:val="00270018"/>
    <w:rsid w:val="00284ED4"/>
    <w:rsid w:val="00286579"/>
    <w:rsid w:val="00295D16"/>
    <w:rsid w:val="0029683D"/>
    <w:rsid w:val="002A01A3"/>
    <w:rsid w:val="002A3C23"/>
    <w:rsid w:val="002A53D8"/>
    <w:rsid w:val="002A54FA"/>
    <w:rsid w:val="002A69F4"/>
    <w:rsid w:val="002B0421"/>
    <w:rsid w:val="002B096C"/>
    <w:rsid w:val="002C18D0"/>
    <w:rsid w:val="002C2B15"/>
    <w:rsid w:val="002D0B52"/>
    <w:rsid w:val="002D2991"/>
    <w:rsid w:val="002F0B96"/>
    <w:rsid w:val="002F3FA4"/>
    <w:rsid w:val="002F659A"/>
    <w:rsid w:val="002F797B"/>
    <w:rsid w:val="0030594E"/>
    <w:rsid w:val="00305AF7"/>
    <w:rsid w:val="00315D90"/>
    <w:rsid w:val="00321BBD"/>
    <w:rsid w:val="00322A59"/>
    <w:rsid w:val="00327197"/>
    <w:rsid w:val="00331269"/>
    <w:rsid w:val="00331BB6"/>
    <w:rsid w:val="00337B95"/>
    <w:rsid w:val="00340B58"/>
    <w:rsid w:val="00341D62"/>
    <w:rsid w:val="00341F8D"/>
    <w:rsid w:val="0034206B"/>
    <w:rsid w:val="003447CF"/>
    <w:rsid w:val="003501BB"/>
    <w:rsid w:val="003515D7"/>
    <w:rsid w:val="003542DC"/>
    <w:rsid w:val="00357EAE"/>
    <w:rsid w:val="0036669B"/>
    <w:rsid w:val="003746C4"/>
    <w:rsid w:val="003752C4"/>
    <w:rsid w:val="003758C9"/>
    <w:rsid w:val="003778CE"/>
    <w:rsid w:val="0038067F"/>
    <w:rsid w:val="0038399E"/>
    <w:rsid w:val="00384680"/>
    <w:rsid w:val="00384ABC"/>
    <w:rsid w:val="003931CA"/>
    <w:rsid w:val="00396A51"/>
    <w:rsid w:val="003A20F6"/>
    <w:rsid w:val="003A2CCB"/>
    <w:rsid w:val="003A3A0D"/>
    <w:rsid w:val="003A5FEB"/>
    <w:rsid w:val="003B1748"/>
    <w:rsid w:val="003B33C8"/>
    <w:rsid w:val="003B7C33"/>
    <w:rsid w:val="003C538D"/>
    <w:rsid w:val="003C7D31"/>
    <w:rsid w:val="003D1A7C"/>
    <w:rsid w:val="003D5BFF"/>
    <w:rsid w:val="003D5E9E"/>
    <w:rsid w:val="003D6743"/>
    <w:rsid w:val="003D68A4"/>
    <w:rsid w:val="003E0741"/>
    <w:rsid w:val="003E081B"/>
    <w:rsid w:val="003E2A6A"/>
    <w:rsid w:val="003F0732"/>
    <w:rsid w:val="003F37DC"/>
    <w:rsid w:val="0040062F"/>
    <w:rsid w:val="0040099B"/>
    <w:rsid w:val="00401F23"/>
    <w:rsid w:val="0040640D"/>
    <w:rsid w:val="00422485"/>
    <w:rsid w:val="00423388"/>
    <w:rsid w:val="00424B48"/>
    <w:rsid w:val="004269D0"/>
    <w:rsid w:val="004319F6"/>
    <w:rsid w:val="0043765F"/>
    <w:rsid w:val="00440439"/>
    <w:rsid w:val="00450067"/>
    <w:rsid w:val="00453C1C"/>
    <w:rsid w:val="0045661C"/>
    <w:rsid w:val="00463B7D"/>
    <w:rsid w:val="00465973"/>
    <w:rsid w:val="00465EEC"/>
    <w:rsid w:val="0046753F"/>
    <w:rsid w:val="00467F6E"/>
    <w:rsid w:val="00471F13"/>
    <w:rsid w:val="004825C1"/>
    <w:rsid w:val="00483439"/>
    <w:rsid w:val="00487A76"/>
    <w:rsid w:val="0049446B"/>
    <w:rsid w:val="004A7CEA"/>
    <w:rsid w:val="004B04A0"/>
    <w:rsid w:val="004B4B3D"/>
    <w:rsid w:val="004B6032"/>
    <w:rsid w:val="004C50B0"/>
    <w:rsid w:val="004C5237"/>
    <w:rsid w:val="004C7A23"/>
    <w:rsid w:val="004D5B36"/>
    <w:rsid w:val="004E6C2E"/>
    <w:rsid w:val="004F0797"/>
    <w:rsid w:val="004F10F6"/>
    <w:rsid w:val="005028D4"/>
    <w:rsid w:val="00506632"/>
    <w:rsid w:val="005069D4"/>
    <w:rsid w:val="0050741E"/>
    <w:rsid w:val="00512073"/>
    <w:rsid w:val="0051376A"/>
    <w:rsid w:val="005222F9"/>
    <w:rsid w:val="00524BEB"/>
    <w:rsid w:val="00531770"/>
    <w:rsid w:val="00531B00"/>
    <w:rsid w:val="005333AF"/>
    <w:rsid w:val="00536795"/>
    <w:rsid w:val="00537988"/>
    <w:rsid w:val="00554772"/>
    <w:rsid w:val="005561F9"/>
    <w:rsid w:val="005603CC"/>
    <w:rsid w:val="005638C6"/>
    <w:rsid w:val="00566488"/>
    <w:rsid w:val="005779A9"/>
    <w:rsid w:val="00587432"/>
    <w:rsid w:val="005A030D"/>
    <w:rsid w:val="005A2E14"/>
    <w:rsid w:val="005A2FB1"/>
    <w:rsid w:val="005B1020"/>
    <w:rsid w:val="005B4A64"/>
    <w:rsid w:val="005C1675"/>
    <w:rsid w:val="005C5865"/>
    <w:rsid w:val="005D6FE3"/>
    <w:rsid w:val="005E303F"/>
    <w:rsid w:val="005E6238"/>
    <w:rsid w:val="005F545D"/>
    <w:rsid w:val="005F782E"/>
    <w:rsid w:val="00600B40"/>
    <w:rsid w:val="00600BDB"/>
    <w:rsid w:val="00603D51"/>
    <w:rsid w:val="006043D5"/>
    <w:rsid w:val="00604672"/>
    <w:rsid w:val="00604BC1"/>
    <w:rsid w:val="00604E06"/>
    <w:rsid w:val="00611D09"/>
    <w:rsid w:val="006132D6"/>
    <w:rsid w:val="00613A06"/>
    <w:rsid w:val="00613CC9"/>
    <w:rsid w:val="00614E79"/>
    <w:rsid w:val="00616861"/>
    <w:rsid w:val="006258AE"/>
    <w:rsid w:val="00626479"/>
    <w:rsid w:val="00630A03"/>
    <w:rsid w:val="006310EC"/>
    <w:rsid w:val="0063624B"/>
    <w:rsid w:val="0063780D"/>
    <w:rsid w:val="00643386"/>
    <w:rsid w:val="00650760"/>
    <w:rsid w:val="00650EA4"/>
    <w:rsid w:val="00652FAF"/>
    <w:rsid w:val="0065372D"/>
    <w:rsid w:val="00655BB3"/>
    <w:rsid w:val="00674B2C"/>
    <w:rsid w:val="00680CF2"/>
    <w:rsid w:val="006816A2"/>
    <w:rsid w:val="00683F5F"/>
    <w:rsid w:val="00684A5F"/>
    <w:rsid w:val="00685BC8"/>
    <w:rsid w:val="00686975"/>
    <w:rsid w:val="00690311"/>
    <w:rsid w:val="0069402B"/>
    <w:rsid w:val="0069707E"/>
    <w:rsid w:val="006A5ED0"/>
    <w:rsid w:val="006A70EB"/>
    <w:rsid w:val="006B70AF"/>
    <w:rsid w:val="006C726E"/>
    <w:rsid w:val="006D1FD0"/>
    <w:rsid w:val="006D210D"/>
    <w:rsid w:val="006D5A8D"/>
    <w:rsid w:val="006D7E26"/>
    <w:rsid w:val="006E679E"/>
    <w:rsid w:val="006E74C8"/>
    <w:rsid w:val="006F0F75"/>
    <w:rsid w:val="006F1458"/>
    <w:rsid w:val="00700316"/>
    <w:rsid w:val="00714F89"/>
    <w:rsid w:val="00722024"/>
    <w:rsid w:val="00723907"/>
    <w:rsid w:val="00724956"/>
    <w:rsid w:val="00726521"/>
    <w:rsid w:val="007268AE"/>
    <w:rsid w:val="00727C3F"/>
    <w:rsid w:val="00732582"/>
    <w:rsid w:val="00736F6D"/>
    <w:rsid w:val="0074641E"/>
    <w:rsid w:val="007515B4"/>
    <w:rsid w:val="00752622"/>
    <w:rsid w:val="00753324"/>
    <w:rsid w:val="007579BD"/>
    <w:rsid w:val="00761342"/>
    <w:rsid w:val="00764A52"/>
    <w:rsid w:val="00772F7B"/>
    <w:rsid w:val="00775DE8"/>
    <w:rsid w:val="007766C9"/>
    <w:rsid w:val="00777CD0"/>
    <w:rsid w:val="007804A7"/>
    <w:rsid w:val="007819BB"/>
    <w:rsid w:val="007828E8"/>
    <w:rsid w:val="0078710B"/>
    <w:rsid w:val="007904D1"/>
    <w:rsid w:val="00794E00"/>
    <w:rsid w:val="007A797A"/>
    <w:rsid w:val="007B037C"/>
    <w:rsid w:val="007B48FE"/>
    <w:rsid w:val="007C0322"/>
    <w:rsid w:val="007C6B74"/>
    <w:rsid w:val="007C6EBC"/>
    <w:rsid w:val="007D3D4C"/>
    <w:rsid w:val="007D633F"/>
    <w:rsid w:val="007F2DCB"/>
    <w:rsid w:val="007F4747"/>
    <w:rsid w:val="007F6846"/>
    <w:rsid w:val="007F722A"/>
    <w:rsid w:val="00806F1A"/>
    <w:rsid w:val="00812E62"/>
    <w:rsid w:val="00816C3D"/>
    <w:rsid w:val="00824CED"/>
    <w:rsid w:val="00833644"/>
    <w:rsid w:val="00844768"/>
    <w:rsid w:val="0084726C"/>
    <w:rsid w:val="0085744F"/>
    <w:rsid w:val="00862841"/>
    <w:rsid w:val="008636FB"/>
    <w:rsid w:val="00871AF6"/>
    <w:rsid w:val="008805A9"/>
    <w:rsid w:val="00894562"/>
    <w:rsid w:val="008958BD"/>
    <w:rsid w:val="00896C08"/>
    <w:rsid w:val="008A1224"/>
    <w:rsid w:val="008B22A2"/>
    <w:rsid w:val="008B7467"/>
    <w:rsid w:val="008C46C7"/>
    <w:rsid w:val="008C570D"/>
    <w:rsid w:val="008D5D77"/>
    <w:rsid w:val="008D6AEB"/>
    <w:rsid w:val="008D7B9F"/>
    <w:rsid w:val="008E192B"/>
    <w:rsid w:val="008E286E"/>
    <w:rsid w:val="008E5A9F"/>
    <w:rsid w:val="008F1894"/>
    <w:rsid w:val="008F2151"/>
    <w:rsid w:val="008F7442"/>
    <w:rsid w:val="00901F13"/>
    <w:rsid w:val="00903306"/>
    <w:rsid w:val="009034B8"/>
    <w:rsid w:val="00903AB1"/>
    <w:rsid w:val="0090448C"/>
    <w:rsid w:val="00917E5A"/>
    <w:rsid w:val="009242E4"/>
    <w:rsid w:val="009250F3"/>
    <w:rsid w:val="00931BAF"/>
    <w:rsid w:val="0093655A"/>
    <w:rsid w:val="009377DA"/>
    <w:rsid w:val="00944611"/>
    <w:rsid w:val="00955FEE"/>
    <w:rsid w:val="00963452"/>
    <w:rsid w:val="00966474"/>
    <w:rsid w:val="00967518"/>
    <w:rsid w:val="00967FC2"/>
    <w:rsid w:val="00972151"/>
    <w:rsid w:val="00974EA1"/>
    <w:rsid w:val="0097662B"/>
    <w:rsid w:val="00976AFF"/>
    <w:rsid w:val="009802C8"/>
    <w:rsid w:val="009A16B1"/>
    <w:rsid w:val="009A1953"/>
    <w:rsid w:val="009A5046"/>
    <w:rsid w:val="009A5473"/>
    <w:rsid w:val="009B0278"/>
    <w:rsid w:val="009C6325"/>
    <w:rsid w:val="009D0529"/>
    <w:rsid w:val="009D0BDF"/>
    <w:rsid w:val="009D36CB"/>
    <w:rsid w:val="009D3E8D"/>
    <w:rsid w:val="009D74CE"/>
    <w:rsid w:val="009E0E5D"/>
    <w:rsid w:val="009E6811"/>
    <w:rsid w:val="009E6853"/>
    <w:rsid w:val="009F2835"/>
    <w:rsid w:val="009F2EFE"/>
    <w:rsid w:val="00A00644"/>
    <w:rsid w:val="00A015A3"/>
    <w:rsid w:val="00A02DD7"/>
    <w:rsid w:val="00A10E03"/>
    <w:rsid w:val="00A1141B"/>
    <w:rsid w:val="00A12E1A"/>
    <w:rsid w:val="00A146E5"/>
    <w:rsid w:val="00A147AA"/>
    <w:rsid w:val="00A17E5D"/>
    <w:rsid w:val="00A24C91"/>
    <w:rsid w:val="00A43B91"/>
    <w:rsid w:val="00A4502B"/>
    <w:rsid w:val="00A503F7"/>
    <w:rsid w:val="00A6009B"/>
    <w:rsid w:val="00A73BD4"/>
    <w:rsid w:val="00A748BA"/>
    <w:rsid w:val="00A80287"/>
    <w:rsid w:val="00A84B99"/>
    <w:rsid w:val="00A85CC2"/>
    <w:rsid w:val="00A90E6D"/>
    <w:rsid w:val="00A95005"/>
    <w:rsid w:val="00A97878"/>
    <w:rsid w:val="00AA15CD"/>
    <w:rsid w:val="00AA2656"/>
    <w:rsid w:val="00AA29CE"/>
    <w:rsid w:val="00AA5196"/>
    <w:rsid w:val="00AA6579"/>
    <w:rsid w:val="00AB2487"/>
    <w:rsid w:val="00AC06E8"/>
    <w:rsid w:val="00AC407F"/>
    <w:rsid w:val="00AC472F"/>
    <w:rsid w:val="00AD31C7"/>
    <w:rsid w:val="00AE4F5F"/>
    <w:rsid w:val="00AE56CC"/>
    <w:rsid w:val="00AF27D9"/>
    <w:rsid w:val="00AF6C54"/>
    <w:rsid w:val="00B0378E"/>
    <w:rsid w:val="00B07ED0"/>
    <w:rsid w:val="00B10D5A"/>
    <w:rsid w:val="00B15940"/>
    <w:rsid w:val="00B16B42"/>
    <w:rsid w:val="00B26E31"/>
    <w:rsid w:val="00B27162"/>
    <w:rsid w:val="00B304E5"/>
    <w:rsid w:val="00B32FA8"/>
    <w:rsid w:val="00B337CF"/>
    <w:rsid w:val="00B35BDE"/>
    <w:rsid w:val="00B40A12"/>
    <w:rsid w:val="00B42CC8"/>
    <w:rsid w:val="00B47D79"/>
    <w:rsid w:val="00B50CA9"/>
    <w:rsid w:val="00B5596A"/>
    <w:rsid w:val="00B64767"/>
    <w:rsid w:val="00B64CC6"/>
    <w:rsid w:val="00B66BB5"/>
    <w:rsid w:val="00B678CF"/>
    <w:rsid w:val="00B7285E"/>
    <w:rsid w:val="00B7388C"/>
    <w:rsid w:val="00B9134E"/>
    <w:rsid w:val="00B9357A"/>
    <w:rsid w:val="00B938BE"/>
    <w:rsid w:val="00B93D87"/>
    <w:rsid w:val="00B93ED8"/>
    <w:rsid w:val="00B93F0A"/>
    <w:rsid w:val="00B972CB"/>
    <w:rsid w:val="00BA1378"/>
    <w:rsid w:val="00BA413A"/>
    <w:rsid w:val="00BA78D2"/>
    <w:rsid w:val="00BB4903"/>
    <w:rsid w:val="00BB5E9C"/>
    <w:rsid w:val="00BB7812"/>
    <w:rsid w:val="00BC46E1"/>
    <w:rsid w:val="00BC4E2B"/>
    <w:rsid w:val="00BC524E"/>
    <w:rsid w:val="00BD30D6"/>
    <w:rsid w:val="00BD3F89"/>
    <w:rsid w:val="00BE16E6"/>
    <w:rsid w:val="00BE30FF"/>
    <w:rsid w:val="00BE3D7F"/>
    <w:rsid w:val="00BF44DD"/>
    <w:rsid w:val="00BF5ECE"/>
    <w:rsid w:val="00BF77BD"/>
    <w:rsid w:val="00C04022"/>
    <w:rsid w:val="00C10C1D"/>
    <w:rsid w:val="00C1575C"/>
    <w:rsid w:val="00C16E32"/>
    <w:rsid w:val="00C27EA5"/>
    <w:rsid w:val="00C3018A"/>
    <w:rsid w:val="00C33D7B"/>
    <w:rsid w:val="00C3799B"/>
    <w:rsid w:val="00C42EB8"/>
    <w:rsid w:val="00C4773E"/>
    <w:rsid w:val="00C54BAB"/>
    <w:rsid w:val="00C56FD7"/>
    <w:rsid w:val="00C70EAD"/>
    <w:rsid w:val="00C84093"/>
    <w:rsid w:val="00C85B04"/>
    <w:rsid w:val="00C90CAB"/>
    <w:rsid w:val="00C94CCD"/>
    <w:rsid w:val="00CA2651"/>
    <w:rsid w:val="00CC0B17"/>
    <w:rsid w:val="00CC6D72"/>
    <w:rsid w:val="00CD7960"/>
    <w:rsid w:val="00CE6E3B"/>
    <w:rsid w:val="00CF5440"/>
    <w:rsid w:val="00CF7F30"/>
    <w:rsid w:val="00D01572"/>
    <w:rsid w:val="00D0393B"/>
    <w:rsid w:val="00D06462"/>
    <w:rsid w:val="00D12C1C"/>
    <w:rsid w:val="00D160AF"/>
    <w:rsid w:val="00D3068A"/>
    <w:rsid w:val="00D34867"/>
    <w:rsid w:val="00D35ACE"/>
    <w:rsid w:val="00D36789"/>
    <w:rsid w:val="00D44A9F"/>
    <w:rsid w:val="00D46EDF"/>
    <w:rsid w:val="00D506C1"/>
    <w:rsid w:val="00D51CA7"/>
    <w:rsid w:val="00D54996"/>
    <w:rsid w:val="00D5672A"/>
    <w:rsid w:val="00D57324"/>
    <w:rsid w:val="00D66151"/>
    <w:rsid w:val="00D6776B"/>
    <w:rsid w:val="00D7171A"/>
    <w:rsid w:val="00D71739"/>
    <w:rsid w:val="00D73B47"/>
    <w:rsid w:val="00D75F0C"/>
    <w:rsid w:val="00D850DE"/>
    <w:rsid w:val="00D87972"/>
    <w:rsid w:val="00D913EF"/>
    <w:rsid w:val="00D92D2A"/>
    <w:rsid w:val="00D935EE"/>
    <w:rsid w:val="00D9749C"/>
    <w:rsid w:val="00DA5EC4"/>
    <w:rsid w:val="00DB1939"/>
    <w:rsid w:val="00DB4550"/>
    <w:rsid w:val="00DC06D5"/>
    <w:rsid w:val="00DF543B"/>
    <w:rsid w:val="00E02501"/>
    <w:rsid w:val="00E026D3"/>
    <w:rsid w:val="00E03920"/>
    <w:rsid w:val="00E061B3"/>
    <w:rsid w:val="00E0773E"/>
    <w:rsid w:val="00E202EB"/>
    <w:rsid w:val="00E235ED"/>
    <w:rsid w:val="00E23C92"/>
    <w:rsid w:val="00E26533"/>
    <w:rsid w:val="00E274A4"/>
    <w:rsid w:val="00E30497"/>
    <w:rsid w:val="00E42433"/>
    <w:rsid w:val="00E525FB"/>
    <w:rsid w:val="00E67F4A"/>
    <w:rsid w:val="00E76360"/>
    <w:rsid w:val="00E7659B"/>
    <w:rsid w:val="00E769EB"/>
    <w:rsid w:val="00E818CB"/>
    <w:rsid w:val="00E90E51"/>
    <w:rsid w:val="00EB4981"/>
    <w:rsid w:val="00EB64C7"/>
    <w:rsid w:val="00EC0A41"/>
    <w:rsid w:val="00EC5600"/>
    <w:rsid w:val="00EC6AA8"/>
    <w:rsid w:val="00EC7A25"/>
    <w:rsid w:val="00ED78A4"/>
    <w:rsid w:val="00EE128F"/>
    <w:rsid w:val="00EE19F2"/>
    <w:rsid w:val="00EE49AA"/>
    <w:rsid w:val="00EF14BF"/>
    <w:rsid w:val="00F000B0"/>
    <w:rsid w:val="00F0036A"/>
    <w:rsid w:val="00F01BE1"/>
    <w:rsid w:val="00F032F2"/>
    <w:rsid w:val="00F1524C"/>
    <w:rsid w:val="00F17000"/>
    <w:rsid w:val="00F20880"/>
    <w:rsid w:val="00F2200B"/>
    <w:rsid w:val="00F27756"/>
    <w:rsid w:val="00F31823"/>
    <w:rsid w:val="00F34761"/>
    <w:rsid w:val="00F3595A"/>
    <w:rsid w:val="00F42702"/>
    <w:rsid w:val="00F43A3F"/>
    <w:rsid w:val="00F44B41"/>
    <w:rsid w:val="00F517E8"/>
    <w:rsid w:val="00F53DA3"/>
    <w:rsid w:val="00F5666A"/>
    <w:rsid w:val="00F62AB6"/>
    <w:rsid w:val="00F6529A"/>
    <w:rsid w:val="00F66003"/>
    <w:rsid w:val="00F702AA"/>
    <w:rsid w:val="00F7439E"/>
    <w:rsid w:val="00F7618A"/>
    <w:rsid w:val="00F83EB3"/>
    <w:rsid w:val="00F91821"/>
    <w:rsid w:val="00F93B42"/>
    <w:rsid w:val="00F97A83"/>
    <w:rsid w:val="00FA075B"/>
    <w:rsid w:val="00FC0465"/>
    <w:rsid w:val="00FC086A"/>
    <w:rsid w:val="00FC1B80"/>
    <w:rsid w:val="00FC4637"/>
    <w:rsid w:val="00FD3336"/>
    <w:rsid w:val="00FD34D1"/>
    <w:rsid w:val="00FE2854"/>
    <w:rsid w:val="00FE3B39"/>
    <w:rsid w:val="00FE3C98"/>
    <w:rsid w:val="00FF1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2EFE"/>
  <w15:chartTrackingRefBased/>
  <w15:docId w15:val="{D5A9D29A-A1D4-475E-99B5-85AC1BE35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19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61946"/>
    <w:rPr>
      <w:rFonts w:eastAsiaTheme="minorEastAsia"/>
      <w:lang w:val="en-US"/>
    </w:rPr>
  </w:style>
  <w:style w:type="character" w:customStyle="1" w:styleId="ListParagraphChar">
    <w:name w:val="List Paragraph Char"/>
    <w:link w:val="ListParagraph"/>
    <w:uiPriority w:val="34"/>
    <w:locked/>
    <w:rsid w:val="00764A52"/>
    <w:rPr>
      <w:lang w:eastAsia="en-GB"/>
    </w:rPr>
  </w:style>
  <w:style w:type="paragraph" w:styleId="ListParagraph">
    <w:name w:val="List Paragraph"/>
    <w:basedOn w:val="Normal"/>
    <w:link w:val="ListParagraphChar"/>
    <w:uiPriority w:val="34"/>
    <w:qFormat/>
    <w:rsid w:val="00764A52"/>
    <w:pPr>
      <w:spacing w:after="0" w:line="240" w:lineRule="auto"/>
      <w:ind w:left="720"/>
      <w:contextualSpacing/>
    </w:pPr>
    <w:rPr>
      <w:lang w:eastAsia="en-GB"/>
    </w:rPr>
  </w:style>
  <w:style w:type="character" w:styleId="Hyperlink">
    <w:name w:val="Hyperlink"/>
    <w:basedOn w:val="DefaultParagraphFont"/>
    <w:uiPriority w:val="99"/>
    <w:unhideWhenUsed/>
    <w:rsid w:val="005B4A64"/>
    <w:rPr>
      <w:color w:val="0563C1" w:themeColor="hyperlink"/>
      <w:u w:val="single"/>
    </w:rPr>
  </w:style>
  <w:style w:type="character" w:styleId="UnresolvedMention">
    <w:name w:val="Unresolved Mention"/>
    <w:basedOn w:val="DefaultParagraphFont"/>
    <w:uiPriority w:val="99"/>
    <w:semiHidden/>
    <w:unhideWhenUsed/>
    <w:rsid w:val="005B4A64"/>
    <w:rPr>
      <w:color w:val="605E5C"/>
      <w:shd w:val="clear" w:color="auto" w:fill="E1DFDD"/>
    </w:rPr>
  </w:style>
  <w:style w:type="paragraph" w:styleId="NormalWeb">
    <w:name w:val="Normal (Web)"/>
    <w:basedOn w:val="Normal"/>
    <w:uiPriority w:val="99"/>
    <w:semiHidden/>
    <w:unhideWhenUsed/>
    <w:rsid w:val="00903A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69477">
      <w:bodyDiv w:val="1"/>
      <w:marLeft w:val="0"/>
      <w:marRight w:val="0"/>
      <w:marTop w:val="0"/>
      <w:marBottom w:val="0"/>
      <w:divBdr>
        <w:top w:val="none" w:sz="0" w:space="0" w:color="auto"/>
        <w:left w:val="none" w:sz="0" w:space="0" w:color="auto"/>
        <w:bottom w:val="none" w:sz="0" w:space="0" w:color="auto"/>
        <w:right w:val="none" w:sz="0" w:space="0" w:color="auto"/>
      </w:divBdr>
    </w:div>
    <w:div w:id="405500023">
      <w:bodyDiv w:val="1"/>
      <w:marLeft w:val="0"/>
      <w:marRight w:val="0"/>
      <w:marTop w:val="0"/>
      <w:marBottom w:val="0"/>
      <w:divBdr>
        <w:top w:val="none" w:sz="0" w:space="0" w:color="auto"/>
        <w:left w:val="none" w:sz="0" w:space="0" w:color="auto"/>
        <w:bottom w:val="none" w:sz="0" w:space="0" w:color="auto"/>
        <w:right w:val="none" w:sz="0" w:space="0" w:color="auto"/>
      </w:divBdr>
    </w:div>
    <w:div w:id="95132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ository.essex.ac.uk/32879/1/Wagatha%20Christie_what%20the%20Vardy%20v%20Rooney%20case%20can%20teach%20you%20about%20avoiding%20libel%20on%20social%20media.pdf" TargetMode="External"/><Relationship Id="rId13" Type="http://schemas.openxmlformats.org/officeDocument/2006/relationships/hyperlink" Target="https://judicature.duke.edu/articles/better-by-the-dozen-bringing-back-the-twelve-person-civil-jury/" TargetMode="External"/><Relationship Id="rId18" Type="http://schemas.openxmlformats.org/officeDocument/2006/relationships/hyperlink" Target="https://heinonline.org/HOL/LandingPage?handle=hein.journals/wescrim4&amp;div=7&amp;id=&amp;pag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978-1-4899-1127-8_1" TargetMode="External"/><Relationship Id="rId17" Type="http://schemas.openxmlformats.org/officeDocument/2006/relationships/hyperlink" Target="https://vlex.co.uk/vid/r-v-jay-david-792577653" TargetMode="External"/><Relationship Id="rId2" Type="http://schemas.openxmlformats.org/officeDocument/2006/relationships/customXml" Target="../customXml/item2.xml"/><Relationship Id="rId16" Type="http://schemas.openxmlformats.org/officeDocument/2006/relationships/hyperlink" Target="https://doi.org/10.2307/79650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ji.org/report/race-and-the-jury/" TargetMode="External"/><Relationship Id="rId5" Type="http://schemas.openxmlformats.org/officeDocument/2006/relationships/styles" Target="styles.xml"/><Relationship Id="rId15" Type="http://schemas.openxmlformats.org/officeDocument/2006/relationships/hyperlink" Target="https://doi.org/10.1111/j.1540-5893.2011.00428.x" TargetMode="External"/><Relationship Id="rId10" Type="http://schemas.openxmlformats.org/officeDocument/2006/relationships/hyperlink" Target="https://www.theguardian.com/uk/2000/may/10/race.world"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j.1740-1461.2009.01149.x" TargetMode="External"/><Relationship Id="rId14" Type="http://schemas.openxmlformats.org/officeDocument/2006/relationships/hyperlink" Target="https://psycnet.apa.org/doi/10.1007/BF01044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3109ebc502db4c1a026f4790c9d3be8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0983f347fd5937e808b585616fd2fb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78B0CEBA-3D5A-4975-8C56-2BE661B2F784}">
  <ds:schemaRefs>
    <ds:schemaRef ds:uri="http://schemas.microsoft.com/sharepoint/v3/contenttype/forms"/>
  </ds:schemaRefs>
</ds:datastoreItem>
</file>

<file path=customXml/itemProps2.xml><?xml version="1.0" encoding="utf-8"?>
<ds:datastoreItem xmlns:ds="http://schemas.openxmlformats.org/officeDocument/2006/customXml" ds:itemID="{4CBDA592-8446-40AA-A64F-647CC5A5AE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26E63F-5098-471F-9ED5-B82D6B31DF44}">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4329</TotalTime>
  <Pages>6</Pages>
  <Words>1950</Words>
  <Characters>11119</Characters>
  <Application>Microsoft Office Word</Application>
  <DocSecurity>0</DocSecurity>
  <Lines>92</Lines>
  <Paragraphs>26</Paragraphs>
  <ScaleCrop>false</ScaleCrop>
  <Company/>
  <LinksUpToDate>false</LinksUpToDate>
  <CharactersWithSpaces>13043</CharactersWithSpaces>
  <SharedDoc>false</SharedDoc>
  <HLinks>
    <vt:vector size="36" baseType="variant">
      <vt:variant>
        <vt:i4>6750313</vt:i4>
      </vt:variant>
      <vt:variant>
        <vt:i4>15</vt:i4>
      </vt:variant>
      <vt:variant>
        <vt:i4>0</vt:i4>
      </vt:variant>
      <vt:variant>
        <vt:i4>5</vt:i4>
      </vt:variant>
      <vt:variant>
        <vt:lpwstr>https://vlex.co.uk/vid/r-v-jay-david-792577653</vt:lpwstr>
      </vt:variant>
      <vt:variant>
        <vt:lpwstr/>
      </vt:variant>
      <vt:variant>
        <vt:i4>6160402</vt:i4>
      </vt:variant>
      <vt:variant>
        <vt:i4>12</vt:i4>
      </vt:variant>
      <vt:variant>
        <vt:i4>0</vt:i4>
      </vt:variant>
      <vt:variant>
        <vt:i4>5</vt:i4>
      </vt:variant>
      <vt:variant>
        <vt:lpwstr>https://doi.org/10.1111/j.1540-5893.2011.00428.x</vt:lpwstr>
      </vt:variant>
      <vt:variant>
        <vt:lpwstr/>
      </vt:variant>
      <vt:variant>
        <vt:i4>7798826</vt:i4>
      </vt:variant>
      <vt:variant>
        <vt:i4>9</vt:i4>
      </vt:variant>
      <vt:variant>
        <vt:i4>0</vt:i4>
      </vt:variant>
      <vt:variant>
        <vt:i4>5</vt:i4>
      </vt:variant>
      <vt:variant>
        <vt:lpwstr>https://psycnet.apa.org/doi/10.1007/BF01044221</vt:lpwstr>
      </vt:variant>
      <vt:variant>
        <vt:lpwstr/>
      </vt:variant>
      <vt:variant>
        <vt:i4>5505139</vt:i4>
      </vt:variant>
      <vt:variant>
        <vt:i4>6</vt:i4>
      </vt:variant>
      <vt:variant>
        <vt:i4>0</vt:i4>
      </vt:variant>
      <vt:variant>
        <vt:i4>5</vt:i4>
      </vt:variant>
      <vt:variant>
        <vt:lpwstr>https://doi.org/10.1007/978-1-4899-1127-8_1</vt:lpwstr>
      </vt:variant>
      <vt:variant>
        <vt:lpwstr/>
      </vt:variant>
      <vt:variant>
        <vt:i4>4194323</vt:i4>
      </vt:variant>
      <vt:variant>
        <vt:i4>3</vt:i4>
      </vt:variant>
      <vt:variant>
        <vt:i4>0</vt:i4>
      </vt:variant>
      <vt:variant>
        <vt:i4>5</vt:i4>
      </vt:variant>
      <vt:variant>
        <vt:lpwstr>https://eji.org/report/race-and-the-jury/</vt:lpwstr>
      </vt:variant>
      <vt:variant>
        <vt:lpwstr/>
      </vt:variant>
      <vt:variant>
        <vt:i4>4784142</vt:i4>
      </vt:variant>
      <vt:variant>
        <vt:i4>0</vt:i4>
      </vt:variant>
      <vt:variant>
        <vt:i4>0</vt:i4>
      </vt:variant>
      <vt:variant>
        <vt:i4>5</vt:i4>
      </vt:variant>
      <vt:variant>
        <vt:lpwstr>https://www.theguardian.com/uk/2000/may/10/race.world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NON-BIASED Jury: Do They really exist?</dc:title>
  <dc:subject>Jemima Wood 2205091</dc:subject>
  <dc:creator>Jemima Wood (2205091)</dc:creator>
  <cp:keywords/>
  <dc:description/>
  <cp:lastModifiedBy>Jemima Wood (2205091)</cp:lastModifiedBy>
  <cp:revision>590</cp:revision>
  <dcterms:created xsi:type="dcterms:W3CDTF">2022-12-02T16:42:00Z</dcterms:created>
  <dcterms:modified xsi:type="dcterms:W3CDTF">2023-01-13T14:13:00Z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