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04ADC" w14:textId="77777777" w:rsidR="004B0EF2" w:rsidRDefault="00D5643F">
      <w:pPr>
        <w:spacing w:after="257" w:line="259" w:lineRule="auto"/>
        <w:ind w:left="-5"/>
      </w:pPr>
      <w:r>
        <w:rPr>
          <w:rFonts w:ascii="Times New Roman" w:eastAsia="Times New Roman" w:hAnsi="Times New Roman"/>
        </w:rPr>
        <w:t xml:space="preserve">Student Name: Sonia Saghir  </w:t>
      </w:r>
    </w:p>
    <w:p w14:paraId="07E4927F" w14:textId="77777777" w:rsidR="004B0EF2" w:rsidRDefault="00D5643F">
      <w:pPr>
        <w:spacing w:after="257" w:line="259" w:lineRule="auto"/>
        <w:ind w:left="-5"/>
      </w:pPr>
      <w:r>
        <w:rPr>
          <w:rFonts w:ascii="Times New Roman" w:eastAsia="Times New Roman" w:hAnsi="Times New Roman"/>
        </w:rPr>
        <w:t xml:space="preserve">Student ID Number: 2438259 </w:t>
      </w:r>
    </w:p>
    <w:p w14:paraId="66D4CAEE" w14:textId="77777777" w:rsidR="004B0EF2" w:rsidRDefault="00D5643F">
      <w:pPr>
        <w:spacing w:after="257" w:line="259" w:lineRule="auto"/>
        <w:ind w:left="-5"/>
      </w:pPr>
      <w:proofErr w:type="spellStart"/>
      <w:r>
        <w:rPr>
          <w:rFonts w:ascii="Times New Roman" w:eastAsia="Times New Roman" w:hAnsi="Times New Roman"/>
        </w:rPr>
        <w:t>Programme</w:t>
      </w:r>
      <w:proofErr w:type="spellEnd"/>
      <w:r>
        <w:rPr>
          <w:rFonts w:ascii="Times New Roman" w:eastAsia="Times New Roman" w:hAnsi="Times New Roman"/>
        </w:rPr>
        <w:t xml:space="preserve">: Certificate of Higher Education Skills for the Workplace (Health &amp; Social Care) </w:t>
      </w:r>
    </w:p>
    <w:p w14:paraId="0C7A0087" w14:textId="77777777" w:rsidR="004B0EF2" w:rsidRDefault="00D5643F">
      <w:pPr>
        <w:spacing w:after="257" w:line="259" w:lineRule="auto"/>
        <w:ind w:left="-5"/>
      </w:pPr>
      <w:r>
        <w:rPr>
          <w:rFonts w:ascii="Times New Roman" w:eastAsia="Times New Roman" w:hAnsi="Times New Roman"/>
        </w:rPr>
        <w:t xml:space="preserve">Module Title: Introduction to Health and Social Care </w:t>
      </w:r>
    </w:p>
    <w:p w14:paraId="3F72FC61" w14:textId="77777777" w:rsidR="004B0EF2" w:rsidRDefault="00D5643F">
      <w:pPr>
        <w:spacing w:after="257" w:line="259" w:lineRule="auto"/>
        <w:ind w:left="-5"/>
      </w:pPr>
      <w:r>
        <w:rPr>
          <w:rFonts w:ascii="Times New Roman" w:eastAsia="Times New Roman" w:hAnsi="Times New Roman"/>
        </w:rPr>
        <w:t xml:space="preserve">Module Code: LCHS4003 </w:t>
      </w:r>
    </w:p>
    <w:p w14:paraId="3948FE10" w14:textId="0F799E5D" w:rsidR="004B0EF2" w:rsidRDefault="00D5643F">
      <w:pPr>
        <w:spacing w:after="257" w:line="259" w:lineRule="auto"/>
        <w:ind w:left="-5"/>
      </w:pPr>
      <w:r>
        <w:rPr>
          <w:rFonts w:ascii="Times New Roman" w:eastAsia="Times New Roman" w:hAnsi="Times New Roman"/>
        </w:rPr>
        <w:t>Lecturer:</w:t>
      </w:r>
      <w:r w:rsidR="00265AAE">
        <w:rPr>
          <w:rFonts w:ascii="Times New Roman" w:eastAsia="Times New Roman" w:hAnsi="Times New Roman"/>
        </w:rPr>
        <w:t xml:space="preserve"> </w:t>
      </w:r>
      <w:r w:rsidR="00265AAE" w:rsidRPr="00265AAE">
        <w:rPr>
          <w:rFonts w:ascii="Times New Roman" w:eastAsia="Times New Roman" w:hAnsi="Times New Roman"/>
        </w:rPr>
        <w:t xml:space="preserve">Brain </w:t>
      </w:r>
      <w:proofErr w:type="spellStart"/>
      <w:r w:rsidR="00265AAE" w:rsidRPr="00265AAE">
        <w:rPr>
          <w:rFonts w:ascii="Times New Roman" w:eastAsia="Times New Roman" w:hAnsi="Times New Roman"/>
        </w:rPr>
        <w:t>mashumba</w:t>
      </w:r>
      <w:proofErr w:type="spellEnd"/>
    </w:p>
    <w:p w14:paraId="40478A13" w14:textId="77777777" w:rsidR="004B0EF2" w:rsidRDefault="00D5643F">
      <w:pPr>
        <w:spacing w:after="257" w:line="259" w:lineRule="auto"/>
        <w:ind w:left="-5"/>
      </w:pPr>
      <w:r>
        <w:rPr>
          <w:rFonts w:ascii="Times New Roman" w:eastAsia="Times New Roman" w:hAnsi="Times New Roman"/>
        </w:rPr>
        <w:t xml:space="preserve">Assignment Title: Written Assignment – Mrs Mann Case Study </w:t>
      </w:r>
    </w:p>
    <w:p w14:paraId="1388C1B6" w14:textId="77777777" w:rsidR="004B0EF2" w:rsidRDefault="00D5643F">
      <w:pPr>
        <w:spacing w:after="257" w:line="259" w:lineRule="auto"/>
        <w:ind w:left="-5"/>
      </w:pPr>
      <w:r>
        <w:rPr>
          <w:rFonts w:ascii="Times New Roman" w:eastAsia="Times New Roman" w:hAnsi="Times New Roman"/>
        </w:rPr>
        <w:t xml:space="preserve">Word Count: 1,500 words </w:t>
      </w:r>
    </w:p>
    <w:p w14:paraId="007C2F8C" w14:textId="77777777" w:rsidR="004B0EF2" w:rsidRDefault="00D5643F">
      <w:pPr>
        <w:spacing w:after="257" w:line="259" w:lineRule="auto"/>
        <w:ind w:left="-5"/>
      </w:pPr>
      <w:r>
        <w:rPr>
          <w:rFonts w:ascii="Times New Roman" w:eastAsia="Times New Roman" w:hAnsi="Times New Roman"/>
        </w:rPr>
        <w:t xml:space="preserve">Submission Date: Friday 19th December 2025 </w:t>
      </w:r>
    </w:p>
    <w:p w14:paraId="3738CBD3" w14:textId="77777777" w:rsidR="004B0EF2" w:rsidRDefault="00D5643F">
      <w:pPr>
        <w:spacing w:after="0" w:line="259" w:lineRule="auto"/>
        <w:ind w:left="-5"/>
      </w:pPr>
      <w:r>
        <w:rPr>
          <w:rFonts w:cs="Arial"/>
          <w:b/>
        </w:rPr>
        <w:t>Introduction</w:t>
      </w:r>
      <w:r>
        <w:t xml:space="preserve">. </w:t>
      </w:r>
    </w:p>
    <w:p w14:paraId="18F03FD0" w14:textId="77777777" w:rsidR="004B0EF2" w:rsidRDefault="00D5643F">
      <w:pPr>
        <w:spacing w:after="0" w:line="259" w:lineRule="auto"/>
        <w:ind w:left="0" w:firstLine="0"/>
      </w:pPr>
      <w:r>
        <w:t xml:space="preserve"> </w:t>
      </w:r>
    </w:p>
    <w:p w14:paraId="53CCCB8E" w14:textId="77777777" w:rsidR="004B0EF2" w:rsidRDefault="00D5643F">
      <w:pPr>
        <w:ind w:left="-5"/>
      </w:pPr>
      <w:r>
        <w:t xml:space="preserve">Effective communication, sound administrative skills, and teamwork are the foundations that make up excellent care. It is even more essential when caring for elderly people who have multiple complexities that require a team of caregivers. This article explores the importance of effective communication, sound administrative skills, and teamwork with a case study of Mrs. Mann, a 72-year-old lady who has been released from the hospital following hip replacement surgery. She is living alone in her own home but has twice daily support from a domiciliary care agency, with contributions from her GP and a physiotherapist from the community. English is not the primary language of Mrs. Mann, with Urdu being dominant, with her daughter sometimes assisting with translation. There are also concerns that have been raised </w:t>
      </w:r>
      <w:proofErr w:type="gramStart"/>
      <w:r>
        <w:t>with regard to</w:t>
      </w:r>
      <w:proofErr w:type="gramEnd"/>
      <w:r>
        <w:t xml:space="preserve"> discrepancies in documentation that have been caused by a delay in changing medication. </w:t>
      </w:r>
    </w:p>
    <w:p w14:paraId="72A9DAE1" w14:textId="77777777" w:rsidR="004B0EF2" w:rsidRDefault="00D5643F">
      <w:pPr>
        <w:spacing w:after="0" w:line="259" w:lineRule="auto"/>
        <w:ind w:left="0" w:firstLine="0"/>
      </w:pPr>
      <w:r>
        <w:t xml:space="preserve"> </w:t>
      </w:r>
    </w:p>
    <w:p w14:paraId="793ED0D6" w14:textId="77777777" w:rsidR="004B0EF2" w:rsidRDefault="00D5643F">
      <w:pPr>
        <w:ind w:left="-5"/>
      </w:pPr>
      <w:r>
        <w:t xml:space="preserve">1. Why Effective Communication Matters to Mrs. Mann </w:t>
      </w:r>
    </w:p>
    <w:p w14:paraId="79DE9F8B" w14:textId="77777777" w:rsidR="004B0EF2" w:rsidRDefault="00D5643F">
      <w:pPr>
        <w:spacing w:after="0" w:line="259" w:lineRule="auto"/>
        <w:ind w:left="0" w:firstLine="0"/>
      </w:pPr>
      <w:r>
        <w:t xml:space="preserve"> </w:t>
      </w:r>
    </w:p>
    <w:p w14:paraId="6C9B96CC" w14:textId="77777777" w:rsidR="004B0EF2" w:rsidRDefault="00D5643F">
      <w:pPr>
        <w:ind w:left="-5"/>
      </w:pPr>
      <w:r>
        <w:t xml:space="preserve">Communication is essential to make sure that Mrs. Mann receives safe, apt, and personalized care. Following hip surgery, she should be provided with adequate information concerning medications, pain control, joint mobility, and physiotherapy exercises. Effective communication helps with her recovery, furthermore, preventing potential problems such as falls, medication errors, and other potential risks. Language difficulties increase the possibility of miscommunication, </w:t>
      </w:r>
      <w:proofErr w:type="gramStart"/>
      <w:r>
        <w:t>provided that</w:t>
      </w:r>
      <w:proofErr w:type="gramEnd"/>
      <w:r>
        <w:t xml:space="preserve"> messages are not adjusted for her. </w:t>
      </w:r>
    </w:p>
    <w:p w14:paraId="27F50154" w14:textId="77777777" w:rsidR="004B0EF2" w:rsidRDefault="00D5643F">
      <w:pPr>
        <w:spacing w:after="0" w:line="259" w:lineRule="auto"/>
        <w:ind w:left="0" w:firstLine="0"/>
      </w:pPr>
      <w:r>
        <w:t xml:space="preserve"> </w:t>
      </w:r>
    </w:p>
    <w:p w14:paraId="7D40B8AC" w14:textId="77777777" w:rsidR="004B0EF2" w:rsidRDefault="00D5643F">
      <w:pPr>
        <w:ind w:left="-5"/>
      </w:pPr>
      <w:r>
        <w:t xml:space="preserve">The Equality Act 2010 states a need for non-discrimination and reasonable adjustments to ensure that people have equal access to services. Language barriers are known to significantly impact comprehension as well as participation in caring services. In the case of Mrs. Mann, reasonable adjustments might range from professional interpretation, translation of documents, pictorial support, to bilingual </w:t>
      </w:r>
      <w:r>
        <w:lastRenderedPageBreak/>
        <w:t xml:space="preserve">support, when available. Although it is useful that her daughter is involved, exclusive dependence on her for interpretation might pose challenges, such as overlooking </w:t>
      </w:r>
      <w:proofErr w:type="gramStart"/>
      <w:r>
        <w:t>particular details</w:t>
      </w:r>
      <w:proofErr w:type="gramEnd"/>
      <w:r>
        <w:t xml:space="preserve">, alterations in messages, especially when private issues are brought up (NHS England, 2021). </w:t>
      </w:r>
    </w:p>
    <w:p w14:paraId="36F9916D" w14:textId="77777777" w:rsidR="004B0EF2" w:rsidRDefault="00D5643F">
      <w:pPr>
        <w:spacing w:after="0" w:line="259" w:lineRule="auto"/>
        <w:ind w:left="0" w:firstLine="0"/>
      </w:pPr>
      <w:r>
        <w:t xml:space="preserve"> </w:t>
      </w:r>
    </w:p>
    <w:p w14:paraId="1F4CCE81" w14:textId="77777777" w:rsidR="004B0EF2" w:rsidRDefault="00D5643F">
      <w:pPr>
        <w:ind w:left="-5"/>
      </w:pPr>
      <w:r>
        <w:t xml:space="preserve">If carers are speaking directly to the patient, a simple style of speaking should be adopted, with professional terms avoided, and the carer speaking slowly. Sharing information in small bits, called chunking, while repeating back significant points is useful. It is also essential to ensure that the patient is understood by asking him/her to repeat back the information given. Giving patients extra speaking time is essential. </w:t>
      </w:r>
    </w:p>
    <w:p w14:paraId="609ADE6A" w14:textId="77777777" w:rsidR="004B0EF2" w:rsidRDefault="00D5643F">
      <w:pPr>
        <w:spacing w:after="0" w:line="259" w:lineRule="auto"/>
        <w:ind w:left="0" w:firstLine="0"/>
      </w:pPr>
      <w:r>
        <w:t xml:space="preserve"> </w:t>
      </w:r>
    </w:p>
    <w:p w14:paraId="30536126" w14:textId="77777777" w:rsidR="004B0EF2" w:rsidRDefault="00D5643F">
      <w:pPr>
        <w:ind w:left="-5"/>
      </w:pPr>
      <w:r>
        <w:t xml:space="preserve">Nonverbal communication is particularly vital when there are language difficulties. The SOLER technique (Egan, 2018) helps to communicate effectively: sitting with the client facing them, with your body open, leaning slightly forward, with the right amount of eye contact, and with a relaxed position. Using the SOLER technique is essential to ensure that a calm, respectful, and supportive environment is created for Mrs. Mann, even when she is not verbal. </w:t>
      </w:r>
    </w:p>
    <w:p w14:paraId="09C2C414" w14:textId="77777777" w:rsidR="004B0EF2" w:rsidRDefault="00D5643F">
      <w:pPr>
        <w:spacing w:after="0" w:line="259" w:lineRule="auto"/>
        <w:ind w:left="0" w:firstLine="0"/>
      </w:pPr>
      <w:r>
        <w:t xml:space="preserve"> </w:t>
      </w:r>
    </w:p>
    <w:p w14:paraId="0FE8DB81" w14:textId="77777777" w:rsidR="004B0EF2" w:rsidRDefault="00D5643F">
      <w:pPr>
        <w:ind w:left="-5"/>
      </w:pPr>
      <w:r>
        <w:t xml:space="preserve">Cultural awareness is another critical component. Caregivers should remain </w:t>
      </w:r>
      <w:r>
        <w:rPr>
          <w:rFonts w:cs="Arial"/>
        </w:rPr>
        <w:t xml:space="preserve">culturally aware, taking into consideration Mrs. Mann’s cultural beliefs, such as </w:t>
      </w:r>
      <w:r>
        <w:t xml:space="preserve">beliefs about personal care practices, gender, and the role of the family. Respect for cultural beliefs enhances mutual trust, which facilitates care participation. </w:t>
      </w:r>
    </w:p>
    <w:p w14:paraId="7339AC17" w14:textId="77777777" w:rsidR="004B0EF2" w:rsidRDefault="00D5643F">
      <w:pPr>
        <w:spacing w:after="0" w:line="259" w:lineRule="auto"/>
        <w:ind w:left="0" w:firstLine="0"/>
      </w:pPr>
      <w:r>
        <w:t xml:space="preserve"> </w:t>
      </w:r>
    </w:p>
    <w:p w14:paraId="068BF275" w14:textId="77777777" w:rsidR="004B0EF2" w:rsidRDefault="00D5643F">
      <w:pPr>
        <w:ind w:left="-5"/>
      </w:pPr>
      <w:r>
        <w:rPr>
          <w:rFonts w:cs="Arial"/>
        </w:rPr>
        <w:t xml:space="preserve">It is essential that </w:t>
      </w:r>
      <w:proofErr w:type="gramStart"/>
      <w:r>
        <w:rPr>
          <w:rFonts w:cs="Arial"/>
        </w:rPr>
        <w:t>the communication</w:t>
      </w:r>
      <w:proofErr w:type="gramEnd"/>
      <w:r>
        <w:rPr>
          <w:rFonts w:cs="Arial"/>
        </w:rPr>
        <w:t xml:space="preserve"> with Mrs. Mann’s daughter is professional and </w:t>
      </w:r>
      <w:r>
        <w:t xml:space="preserve">respectful. It is necessary that consent is sought before the disclosure of personal/medical information, with respect for confidentiality. It is important that involving the daughter helps with shared decision-making; however, the professional </w:t>
      </w:r>
      <w:proofErr w:type="gramStart"/>
      <w:r>
        <w:rPr>
          <w:rFonts w:cs="Arial"/>
        </w:rPr>
        <w:t>has to</w:t>
      </w:r>
      <w:proofErr w:type="gramEnd"/>
      <w:r>
        <w:rPr>
          <w:rFonts w:cs="Arial"/>
        </w:rPr>
        <w:t xml:space="preserve"> keep the patient’s own choice and wishes paramount to the decisions.</w:t>
      </w:r>
      <w:r>
        <w:t xml:space="preserve"> </w:t>
      </w:r>
    </w:p>
    <w:p w14:paraId="41E12EF9" w14:textId="77777777" w:rsidR="004B0EF2" w:rsidRDefault="00D5643F">
      <w:pPr>
        <w:spacing w:after="0" w:line="259" w:lineRule="auto"/>
        <w:ind w:left="0" w:firstLine="0"/>
      </w:pPr>
      <w:r>
        <w:t xml:space="preserve"> </w:t>
      </w:r>
    </w:p>
    <w:p w14:paraId="76D3D055" w14:textId="77777777" w:rsidR="004B0EF2" w:rsidRDefault="00D5643F">
      <w:pPr>
        <w:ind w:left="-5"/>
      </w:pPr>
      <w:r>
        <w:t xml:space="preserve">The late change in medication, as illustrated in the case study, portrays how lack of interprofessional communication might result in serious ramifications. Effective communication promotes the dignity, sense of equality, and safety of Mrs. Mann. </w:t>
      </w:r>
    </w:p>
    <w:p w14:paraId="36EC50D4" w14:textId="77777777" w:rsidR="004B0EF2" w:rsidRDefault="00D5643F">
      <w:pPr>
        <w:spacing w:after="0" w:line="259" w:lineRule="auto"/>
        <w:ind w:left="0" w:firstLine="0"/>
      </w:pPr>
      <w:r>
        <w:t xml:space="preserve"> </w:t>
      </w:r>
    </w:p>
    <w:p w14:paraId="22E5A9E9" w14:textId="77777777" w:rsidR="004B0EF2" w:rsidRDefault="00D5643F">
      <w:pPr>
        <w:spacing w:after="5" w:line="250" w:lineRule="auto"/>
        <w:ind w:left="-5"/>
      </w:pPr>
      <w:r>
        <w:rPr>
          <w:rFonts w:cs="Arial"/>
        </w:rPr>
        <w:t>2. The Value of Good Administrative Skills in Mrs. Mann’s Care</w:t>
      </w:r>
      <w:r>
        <w:t xml:space="preserve"> </w:t>
      </w:r>
    </w:p>
    <w:p w14:paraId="5FB421C4" w14:textId="77777777" w:rsidR="004B0EF2" w:rsidRDefault="00D5643F">
      <w:pPr>
        <w:spacing w:after="0" w:line="259" w:lineRule="auto"/>
        <w:ind w:left="0" w:firstLine="0"/>
      </w:pPr>
      <w:r>
        <w:t xml:space="preserve"> </w:t>
      </w:r>
    </w:p>
    <w:p w14:paraId="1C80390B" w14:textId="77777777" w:rsidR="004B0EF2" w:rsidRDefault="00D5643F">
      <w:pPr>
        <w:ind w:left="-5"/>
      </w:pPr>
      <w:r>
        <w:t xml:space="preserve">Good administrative practice is essential for health and social care professionals. Accurate record-keeping is necessary for ensuring consistent care, facilitating professional communication, and acting as evidence for care provided. In the case of Mrs. Mann, inconsistencies in record-keeping led to a late change in medication, which indicates how poor record-keeping practice compromises the safety of service users. </w:t>
      </w:r>
    </w:p>
    <w:p w14:paraId="7E19107E" w14:textId="77777777" w:rsidR="004B0EF2" w:rsidRDefault="00D5643F">
      <w:pPr>
        <w:spacing w:after="0" w:line="259" w:lineRule="auto"/>
        <w:ind w:left="0" w:firstLine="0"/>
      </w:pPr>
      <w:r>
        <w:t xml:space="preserve"> </w:t>
      </w:r>
    </w:p>
    <w:p w14:paraId="229AA624" w14:textId="77777777" w:rsidR="004B0EF2" w:rsidRDefault="00D5643F">
      <w:pPr>
        <w:ind w:left="-5"/>
      </w:pPr>
      <w:r>
        <w:t xml:space="preserve">Care records need to be understandable, reliable, factual, and contemporary. The </w:t>
      </w:r>
      <w:r>
        <w:rPr>
          <w:rFonts w:cs="Arial"/>
        </w:rPr>
        <w:t xml:space="preserve">records of patients with Alzheimer’s, such as Mrs. Mann, need to include updates on </w:t>
      </w:r>
      <w:r>
        <w:t xml:space="preserve">medications, mobility, pain control, physiotherapy input, communication, and concerns expressed by the carers or relatives. Care records need to be composed in </w:t>
      </w:r>
      <w:r>
        <w:lastRenderedPageBreak/>
        <w:t xml:space="preserve">a professional manner, signed, dated, and filed correctly. Inadequate care records may result in confusion, duplication, or missed possibilities (RCN, 2022). </w:t>
      </w:r>
    </w:p>
    <w:p w14:paraId="21E46A01" w14:textId="77777777" w:rsidR="004B0EF2" w:rsidRDefault="00D5643F">
      <w:pPr>
        <w:spacing w:after="0" w:line="259" w:lineRule="auto"/>
        <w:ind w:left="0" w:firstLine="0"/>
      </w:pPr>
      <w:r>
        <w:t xml:space="preserve"> </w:t>
      </w:r>
    </w:p>
    <w:p w14:paraId="52C3614F" w14:textId="77777777" w:rsidR="004B0EF2" w:rsidRDefault="00D5643F">
      <w:pPr>
        <w:ind w:left="-5"/>
      </w:pPr>
      <w:r>
        <w:t xml:space="preserve">The Data Protection Act 2018 and UK-GDPR regulate the processing of personal as well as sensitive data. The special category of data, such as health, on which Mrs. </w:t>
      </w:r>
    </w:p>
    <w:p w14:paraId="2C78EF57" w14:textId="77777777" w:rsidR="004B0EF2" w:rsidRDefault="00D5643F">
      <w:pPr>
        <w:spacing w:after="5" w:line="250" w:lineRule="auto"/>
        <w:ind w:left="-5"/>
      </w:pPr>
      <w:r>
        <w:rPr>
          <w:rFonts w:cs="Arial"/>
        </w:rPr>
        <w:t xml:space="preserve">Mann’s records are based, is processed lawfully, fairly, and with adequate security. </w:t>
      </w:r>
    </w:p>
    <w:p w14:paraId="368295B4" w14:textId="77777777" w:rsidR="004B0EF2" w:rsidRDefault="00D5643F">
      <w:pPr>
        <w:ind w:left="-5"/>
      </w:pPr>
      <w:r>
        <w:t xml:space="preserve">The Processing of such data occurs when it is shared with colleagues who need to do their job, with consent when necessary. The records are updated regularly; unauthorized </w:t>
      </w:r>
      <w:proofErr w:type="gramStart"/>
      <w:r>
        <w:t>persons</w:t>
      </w:r>
      <w:proofErr w:type="gramEnd"/>
      <w:r>
        <w:t xml:space="preserve"> are prevented from accessing that data (Data Protection Act 2018). </w:t>
      </w:r>
    </w:p>
    <w:p w14:paraId="4AB5DD9A" w14:textId="77777777" w:rsidR="004B0EF2" w:rsidRDefault="00D5643F">
      <w:pPr>
        <w:spacing w:after="0" w:line="259" w:lineRule="auto"/>
        <w:ind w:left="0" w:firstLine="0"/>
      </w:pPr>
      <w:r>
        <w:t xml:space="preserve"> </w:t>
      </w:r>
    </w:p>
    <w:p w14:paraId="3E03342A" w14:textId="77777777" w:rsidR="004B0EF2" w:rsidRDefault="00D5643F">
      <w:pPr>
        <w:ind w:left="-5"/>
      </w:pPr>
      <w:r>
        <w:t xml:space="preserve">The providers are also required to follow policy guidelines such as the Fundamental Standards from Care Quality Commission (CQC). Regulation 17 has particular importance, with a focus on ensuring that the standards of good governance are met in terms of recording, risk management, and taking necessary actions when concerns are identified (Care Quality Commission, 2023). </w:t>
      </w:r>
    </w:p>
    <w:p w14:paraId="1BF4F338" w14:textId="77777777" w:rsidR="004B0EF2" w:rsidRDefault="00D5643F">
      <w:pPr>
        <w:spacing w:after="0" w:line="259" w:lineRule="auto"/>
        <w:ind w:left="0" w:firstLine="0"/>
      </w:pPr>
      <w:r>
        <w:t xml:space="preserve"> </w:t>
      </w:r>
    </w:p>
    <w:p w14:paraId="1F237B85" w14:textId="77777777" w:rsidR="004B0EF2" w:rsidRDefault="00D5643F">
      <w:pPr>
        <w:ind w:left="-5"/>
      </w:pPr>
      <w:r>
        <w:t xml:space="preserve">Areas of improvement for better professional practice for Mrs. Mann might include additional staff training on patient record-keeping, improved patient record completion, and regular patient record audits to identify discrepancies. The use of shared patient records or computerized patient records might enhance cooperation between the domiciliary care agency, GP, and physiotherapist. </w:t>
      </w:r>
    </w:p>
    <w:p w14:paraId="2F465E6E" w14:textId="77777777" w:rsidR="004B0EF2" w:rsidRDefault="00D5643F">
      <w:pPr>
        <w:spacing w:after="0" w:line="259" w:lineRule="auto"/>
        <w:ind w:left="0" w:firstLine="0"/>
      </w:pPr>
      <w:r>
        <w:t xml:space="preserve"> </w:t>
      </w:r>
    </w:p>
    <w:p w14:paraId="39A175E2" w14:textId="77777777" w:rsidR="004B0EF2" w:rsidRDefault="00D5643F">
      <w:pPr>
        <w:ind w:left="-5"/>
      </w:pPr>
      <w:r>
        <w:t xml:space="preserve">Good administration promotes accountability and professional responsibility. Careful record-keeping ensures that care has been provided safely and in line with policy. Effective use of administrative skills promotes service user rights, protects safe decision-making, and enhances the life of a service user such as Mrs. Mann. </w:t>
      </w:r>
    </w:p>
    <w:p w14:paraId="0234235E" w14:textId="77777777" w:rsidR="004B0EF2" w:rsidRDefault="00D5643F">
      <w:pPr>
        <w:spacing w:after="0" w:line="259" w:lineRule="auto"/>
        <w:ind w:left="0" w:firstLine="0"/>
      </w:pPr>
      <w:r>
        <w:t xml:space="preserve"> </w:t>
      </w:r>
    </w:p>
    <w:p w14:paraId="253D6C78" w14:textId="77777777" w:rsidR="004B0EF2" w:rsidRDefault="00D5643F">
      <w:pPr>
        <w:ind w:left="-5"/>
      </w:pPr>
      <w:r>
        <w:t xml:space="preserve">3. The Significance of Collaborative Work with Other Professionals in the Case of </w:t>
      </w:r>
    </w:p>
    <w:p w14:paraId="40770E97" w14:textId="77777777" w:rsidR="004B0EF2" w:rsidRDefault="00D5643F">
      <w:pPr>
        <w:ind w:left="-5"/>
      </w:pPr>
      <w:r>
        <w:t xml:space="preserve">Mrs Mann </w:t>
      </w:r>
    </w:p>
    <w:p w14:paraId="32777CEA" w14:textId="77777777" w:rsidR="004B0EF2" w:rsidRDefault="00D5643F">
      <w:pPr>
        <w:spacing w:after="0" w:line="259" w:lineRule="auto"/>
        <w:ind w:left="0" w:firstLine="0"/>
      </w:pPr>
      <w:r>
        <w:t xml:space="preserve"> </w:t>
      </w:r>
    </w:p>
    <w:p w14:paraId="2CFFF07B" w14:textId="77777777" w:rsidR="004B0EF2" w:rsidRDefault="00D5643F">
      <w:pPr>
        <w:ind w:left="-5"/>
      </w:pPr>
      <w:r>
        <w:t xml:space="preserve">Collaborative practice is </w:t>
      </w:r>
      <w:proofErr w:type="gramStart"/>
      <w:r>
        <w:t>a necessary</w:t>
      </w:r>
      <w:proofErr w:type="gramEnd"/>
      <w:r>
        <w:t xml:space="preserve"> practice for individuals with complex needs, such as Mrs. Mann, who </w:t>
      </w:r>
      <w:proofErr w:type="gramStart"/>
      <w:r>
        <w:t>require</w:t>
      </w:r>
      <w:proofErr w:type="gramEnd"/>
      <w:r>
        <w:t xml:space="preserve"> the support of </w:t>
      </w:r>
      <w:proofErr w:type="gramStart"/>
      <w:r>
        <w:t>a number of</w:t>
      </w:r>
      <w:proofErr w:type="gramEnd"/>
      <w:r>
        <w:t xml:space="preserve"> different individuals. The individuals providing the healthcare for Mrs. Mann include domiciliary carers, a community physiotherapist, and a GP. </w:t>
      </w:r>
    </w:p>
    <w:p w14:paraId="71B95F7E" w14:textId="77777777" w:rsidR="004B0EF2" w:rsidRDefault="00D5643F">
      <w:pPr>
        <w:spacing w:after="0" w:line="259" w:lineRule="auto"/>
        <w:ind w:left="0" w:firstLine="0"/>
      </w:pPr>
      <w:r>
        <w:t xml:space="preserve"> </w:t>
      </w:r>
    </w:p>
    <w:p w14:paraId="6F91698B" w14:textId="77777777" w:rsidR="004B0EF2" w:rsidRDefault="00D5643F">
      <w:pPr>
        <w:ind w:left="-5"/>
      </w:pPr>
      <w:r>
        <w:t xml:space="preserve">Good role clarification facilitates easy collaboration. The care staff are responsible for </w:t>
      </w:r>
      <w:proofErr w:type="gramStart"/>
      <w:r>
        <w:t>supporting with</w:t>
      </w:r>
      <w:proofErr w:type="gramEnd"/>
      <w:r>
        <w:t xml:space="preserve"> personal care, mobility, and daily observations, while the physiotherapist is concerned with rehabilitation, strength, and mobility, with the GP taking care of medical needs, such as reviews of medication. </w:t>
      </w:r>
    </w:p>
    <w:p w14:paraId="388AF49B" w14:textId="77777777" w:rsidR="004B0EF2" w:rsidRDefault="00D5643F">
      <w:pPr>
        <w:spacing w:after="0" w:line="259" w:lineRule="auto"/>
        <w:ind w:left="0" w:firstLine="0"/>
      </w:pPr>
      <w:r>
        <w:t xml:space="preserve"> </w:t>
      </w:r>
    </w:p>
    <w:p w14:paraId="45D6A291" w14:textId="77777777" w:rsidR="004B0EF2" w:rsidRDefault="00D5643F">
      <w:pPr>
        <w:ind w:left="-5"/>
      </w:pPr>
      <w:r>
        <w:t xml:space="preserve">Good communication skills are also essential. The care records, patient handovers, </w:t>
      </w:r>
      <w:r>
        <w:rPr>
          <w:rFonts w:cs="Arial"/>
        </w:rPr>
        <w:t xml:space="preserve">and updates ensure that all parties are aware of developments in Mrs. Mann’s </w:t>
      </w:r>
      <w:r>
        <w:t xml:space="preserve">condition. This way, problems such as late changes in medication (Manser, 2009) are avoided. </w:t>
      </w:r>
    </w:p>
    <w:p w14:paraId="562780B9" w14:textId="77777777" w:rsidR="004B0EF2" w:rsidRDefault="00D5643F">
      <w:pPr>
        <w:spacing w:after="0" w:line="259" w:lineRule="auto"/>
        <w:ind w:left="0" w:firstLine="0"/>
      </w:pPr>
      <w:r>
        <w:t xml:space="preserve"> </w:t>
      </w:r>
    </w:p>
    <w:p w14:paraId="44821033" w14:textId="77777777" w:rsidR="004B0EF2" w:rsidRDefault="00D5643F">
      <w:pPr>
        <w:ind w:left="-5"/>
      </w:pPr>
      <w:r>
        <w:lastRenderedPageBreak/>
        <w:t xml:space="preserve">multi-agency practice might pose difficulties such as pressures of time, different systems within organizations, and unclear communication pathways. Language might add to the difficulties of joint working in the case of Mrs. Mann. To address such difficulties, regular multidisciplinary team meetings, clear escalation, and use of professional interpreters might be helpful (SCIE, 2022). </w:t>
      </w:r>
    </w:p>
    <w:p w14:paraId="4CB449F2" w14:textId="77777777" w:rsidR="004B0EF2" w:rsidRDefault="00D5643F">
      <w:pPr>
        <w:spacing w:after="0" w:line="259" w:lineRule="auto"/>
        <w:ind w:left="0" w:firstLine="0"/>
      </w:pPr>
      <w:r>
        <w:t xml:space="preserve"> </w:t>
      </w:r>
    </w:p>
    <w:p w14:paraId="3B85A573" w14:textId="77777777" w:rsidR="004B0EF2" w:rsidRDefault="00D5643F">
      <w:pPr>
        <w:ind w:left="-5"/>
      </w:pPr>
      <w:r>
        <w:t xml:space="preserve">Person-centered care helps collaboration by involving Mrs. Mann and her daughter in making decisions. In this way, care is delivered taking into consideration the cultural needs, goals, and ideals of Mrs. Mann. In conclusion, collaboration helps ensure a positive impact on the quality of care delivered to Mrs. Mann. </w:t>
      </w:r>
    </w:p>
    <w:p w14:paraId="11291322" w14:textId="77777777" w:rsidR="004B0EF2" w:rsidRDefault="00D5643F">
      <w:pPr>
        <w:spacing w:after="0" w:line="259" w:lineRule="auto"/>
        <w:ind w:left="0" w:firstLine="0"/>
      </w:pPr>
      <w:r>
        <w:t xml:space="preserve"> </w:t>
      </w:r>
    </w:p>
    <w:p w14:paraId="6FCFB778" w14:textId="77777777" w:rsidR="004B0EF2" w:rsidRDefault="00D5643F">
      <w:pPr>
        <w:pStyle w:val="Heading1"/>
        <w:ind w:left="-5"/>
      </w:pPr>
      <w:r>
        <w:t>Conclusion</w:t>
      </w:r>
      <w:r>
        <w:rPr>
          <w:b w:val="0"/>
        </w:rPr>
        <w:t xml:space="preserve"> </w:t>
      </w:r>
    </w:p>
    <w:p w14:paraId="0EBE78AC" w14:textId="77777777" w:rsidR="004B0EF2" w:rsidRDefault="00D5643F">
      <w:pPr>
        <w:ind w:left="-5"/>
      </w:pPr>
      <w:r>
        <w:t xml:space="preserve">In summary, the importance of communication, quality administration, and teamwork </w:t>
      </w:r>
      <w:r>
        <w:rPr>
          <w:rFonts w:cs="Arial"/>
        </w:rPr>
        <w:t xml:space="preserve">is vital for providing a safe, personalized service to Mrs. Mann. The couple’s limited </w:t>
      </w:r>
      <w:r>
        <w:t xml:space="preserve">English, as well as the recent hospitalization, depict the need for inclusive communication, which would assist in her comprehension and overall recovery. The application of Equality Act 2010 values, coupled with models such as SOLER, would go a long way in overcoming the potential barriers that might exist towards dignity and respect. The importance of sound administrative skills, with a focus on accurate recording, besides following the guidelines of Data Protection Act 2018, would significantly impact continuity of care, thus limiting potential dangers such as the waiting periods experienced concerning changes in medication. Lastly, a collaborative approach involving care staff, the GP, as well as the physiotherapist, </w:t>
      </w:r>
      <w:r>
        <w:rPr>
          <w:rFonts w:cs="Arial"/>
        </w:rPr>
        <w:t>would assist in managing Mrs. Mann’s care, thus meeting her needs.</w:t>
      </w:r>
      <w:r>
        <w:t xml:space="preserve"> </w:t>
      </w:r>
    </w:p>
    <w:p w14:paraId="3C281E8C" w14:textId="77777777" w:rsidR="004B0EF2" w:rsidRDefault="00D5643F">
      <w:pPr>
        <w:ind w:left="-5"/>
      </w:pPr>
      <w:r>
        <w:t xml:space="preserve">} </w:t>
      </w:r>
    </w:p>
    <w:p w14:paraId="6A28C64F" w14:textId="77777777" w:rsidR="004B0EF2" w:rsidRDefault="00D5643F">
      <w:pPr>
        <w:spacing w:after="0" w:line="259" w:lineRule="auto"/>
        <w:ind w:left="0" w:firstLine="0"/>
      </w:pPr>
      <w:r>
        <w:t xml:space="preserve"> </w:t>
      </w:r>
    </w:p>
    <w:p w14:paraId="394CC2A8" w14:textId="77777777" w:rsidR="004B0EF2" w:rsidRDefault="00D5643F">
      <w:pPr>
        <w:spacing w:after="0" w:line="259" w:lineRule="auto"/>
        <w:ind w:left="-5"/>
      </w:pPr>
      <w:r>
        <w:rPr>
          <w:rFonts w:cs="Arial"/>
          <w:b/>
        </w:rPr>
        <w:t>References</w:t>
      </w:r>
      <w:r>
        <w:t xml:space="preserve"> </w:t>
      </w:r>
    </w:p>
    <w:p w14:paraId="50D46778" w14:textId="77777777" w:rsidR="004B0EF2" w:rsidRDefault="00D5643F">
      <w:pPr>
        <w:spacing w:after="0" w:line="259" w:lineRule="auto"/>
        <w:ind w:left="0" w:firstLine="0"/>
      </w:pPr>
      <w:r>
        <w:t xml:space="preserve"> </w:t>
      </w:r>
    </w:p>
    <w:p w14:paraId="7F924885" w14:textId="77777777" w:rsidR="004B0EF2" w:rsidRDefault="00D5643F">
      <w:pPr>
        <w:pStyle w:val="Heading1"/>
        <w:ind w:left="-5"/>
      </w:pPr>
      <w:r>
        <w:t xml:space="preserve">Textbooks </w:t>
      </w:r>
    </w:p>
    <w:p w14:paraId="29F52608" w14:textId="77777777" w:rsidR="004B0EF2" w:rsidRDefault="00D5643F">
      <w:pPr>
        <w:ind w:left="-5"/>
      </w:pPr>
      <w:r>
        <w:t xml:space="preserve">- Egan, G. (2018). The Skilled Helper: A Problem-Management and OpportunityDevelopment Approach to Helping. 11th ed. Boston, MA: Cengage - Hargie, O. </w:t>
      </w:r>
    </w:p>
    <w:p w14:paraId="3CC0C338" w14:textId="77777777" w:rsidR="004B0EF2" w:rsidRDefault="00D5643F">
      <w:pPr>
        <w:ind w:left="-5"/>
      </w:pPr>
      <w:r>
        <w:t xml:space="preserve">(2017) Skilled Interpersonal Communication: Research, Theory and Practice. 6th ed. </w:t>
      </w:r>
    </w:p>
    <w:p w14:paraId="4A0E0BAB" w14:textId="77777777" w:rsidR="004B0EF2" w:rsidRDefault="00D5643F">
      <w:pPr>
        <w:ind w:left="-5"/>
      </w:pPr>
      <w:r>
        <w:t xml:space="preserve">London: - Trevithick, P. (2020). Social Work Skills &amp; Knowledge: </w:t>
      </w:r>
      <w:proofErr w:type="gramStart"/>
      <w:r>
        <w:t>A Practice</w:t>
      </w:r>
      <w:proofErr w:type="gramEnd"/>
      <w:r>
        <w:t xml:space="preserve"> </w:t>
      </w:r>
    </w:p>
    <w:p w14:paraId="17E26E2C" w14:textId="77777777" w:rsidR="004B0EF2" w:rsidRDefault="00D5643F">
      <w:pPr>
        <w:spacing w:after="5" w:line="250" w:lineRule="auto"/>
        <w:ind w:left="-5"/>
      </w:pPr>
      <w:r>
        <w:t xml:space="preserve">Handbook. 4th ed. Maidenhead: Open University Press. Journal Articles - Manser, T. </w:t>
      </w:r>
      <w:r>
        <w:rPr>
          <w:rFonts w:cs="Arial"/>
        </w:rPr>
        <w:t xml:space="preserve">(2009). “Teamwork and patient safety in dynamic domains of healthcare: a review of the literature,” *Acta </w:t>
      </w:r>
      <w:proofErr w:type="spellStart"/>
      <w:r>
        <w:rPr>
          <w:rFonts w:cs="Arial"/>
        </w:rPr>
        <w:t>Anaesthesiolo</w:t>
      </w:r>
      <w:r>
        <w:t>gica</w:t>
      </w:r>
      <w:proofErr w:type="spellEnd"/>
      <w:r>
        <w:t xml:space="preserve"> Scandinavica*, 53(2), - </w:t>
      </w:r>
      <w:r>
        <w:rPr>
          <w:rFonts w:cs="Arial"/>
        </w:rPr>
        <w:t xml:space="preserve">O’Daniel, M. &amp; Rosenstein, A.H. (2008). “Professional communication and team collaboration,” </w:t>
      </w:r>
      <w:r>
        <w:t>Patient Safety and Quality: An Evidence-Based Handbook for Nurses, 2(1), 1</w:t>
      </w:r>
      <w:r>
        <w:rPr>
          <w:rFonts w:cs="Arial"/>
        </w:rPr>
        <w:t>–</w:t>
      </w:r>
      <w:r>
        <w:t xml:space="preserve">14. </w:t>
      </w:r>
    </w:p>
    <w:p w14:paraId="64A959A9" w14:textId="77777777" w:rsidR="004B0EF2" w:rsidRDefault="00D5643F">
      <w:pPr>
        <w:spacing w:after="0" w:line="259" w:lineRule="auto"/>
        <w:ind w:left="0" w:firstLine="0"/>
      </w:pPr>
      <w:r>
        <w:t xml:space="preserve"> </w:t>
      </w:r>
    </w:p>
    <w:p w14:paraId="4FE193C4" w14:textId="77777777" w:rsidR="004B0EF2" w:rsidRDefault="00D5643F">
      <w:pPr>
        <w:pStyle w:val="Heading1"/>
        <w:ind w:left="-5"/>
      </w:pPr>
      <w:r>
        <w:t>Government and NHS Sources</w:t>
      </w:r>
      <w:r>
        <w:rPr>
          <w:b w:val="0"/>
        </w:rPr>
        <w:t xml:space="preserve"> </w:t>
      </w:r>
    </w:p>
    <w:p w14:paraId="1BEEAB36" w14:textId="77777777" w:rsidR="004B0EF2" w:rsidRDefault="00D5643F">
      <w:pPr>
        <w:spacing w:after="0" w:line="259" w:lineRule="auto"/>
        <w:ind w:left="0" w:firstLine="0"/>
      </w:pPr>
      <w:r>
        <w:t xml:space="preserve"> </w:t>
      </w:r>
    </w:p>
    <w:p w14:paraId="2E2AE466" w14:textId="77777777" w:rsidR="004B0EF2" w:rsidRDefault="00D5643F">
      <w:pPr>
        <w:ind w:left="-5"/>
      </w:pPr>
      <w:r>
        <w:t xml:space="preserve">Equality Act 2010. London: The Stationery Office. </w:t>
      </w:r>
    </w:p>
    <w:p w14:paraId="3E88F638" w14:textId="77777777" w:rsidR="004B0EF2" w:rsidRDefault="00D5643F">
      <w:pPr>
        <w:spacing w:after="0" w:line="259" w:lineRule="auto"/>
        <w:ind w:left="0" w:firstLine="0"/>
      </w:pPr>
      <w:r>
        <w:t xml:space="preserve"> </w:t>
      </w:r>
    </w:p>
    <w:p w14:paraId="275AA207" w14:textId="77777777" w:rsidR="004B0EF2" w:rsidRDefault="00D5643F">
      <w:pPr>
        <w:spacing w:after="0" w:line="243" w:lineRule="auto"/>
        <w:ind w:left="0" w:firstLine="0"/>
      </w:pPr>
      <w:r>
        <w:t xml:space="preserve">NHS England (2021) </w:t>
      </w:r>
      <w:r>
        <w:rPr>
          <w:rFonts w:cs="Arial"/>
          <w:i/>
        </w:rPr>
        <w:t>The Accessible Information Standard: making health and social care information accessible</w:t>
      </w:r>
      <w:r>
        <w:t xml:space="preserve">. London: NHS England. </w:t>
      </w:r>
    </w:p>
    <w:p w14:paraId="5B06BEA8" w14:textId="77777777" w:rsidR="004B0EF2" w:rsidRDefault="00D5643F">
      <w:pPr>
        <w:spacing w:after="0" w:line="259" w:lineRule="auto"/>
        <w:ind w:left="0" w:firstLine="0"/>
      </w:pPr>
      <w:r>
        <w:t xml:space="preserve"> </w:t>
      </w:r>
    </w:p>
    <w:p w14:paraId="2CCD2440" w14:textId="77777777" w:rsidR="004B0EF2" w:rsidRDefault="00D5643F">
      <w:pPr>
        <w:ind w:left="-5"/>
      </w:pPr>
      <w:r>
        <w:lastRenderedPageBreak/>
        <w:t>Data Protection Act 2018. London: The Stationery Office</w:t>
      </w:r>
      <w:r>
        <w:rPr>
          <w:rFonts w:ascii="Cambria" w:eastAsia="Cambria" w:hAnsi="Cambria" w:cs="Cambria"/>
        </w:rPr>
        <w:t xml:space="preserve">. </w:t>
      </w:r>
    </w:p>
    <w:p w14:paraId="54F47055" w14:textId="77777777" w:rsidR="004B0EF2" w:rsidRDefault="00D5643F">
      <w:pPr>
        <w:spacing w:after="0" w:line="259" w:lineRule="auto"/>
        <w:ind w:left="721" w:firstLine="0"/>
      </w:pPr>
      <w:r>
        <w:rPr>
          <w:rFonts w:ascii="Calibri" w:eastAsia="Calibri" w:hAnsi="Calibri" w:cs="Calibri"/>
        </w:rPr>
        <w:t xml:space="preserve"> </w:t>
      </w:r>
    </w:p>
    <w:sectPr w:rsidR="004B0EF2">
      <w:pgSz w:w="11905" w:h="16840"/>
      <w:pgMar w:top="1491" w:right="1455" w:bottom="1560"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EF2"/>
    <w:rsid w:val="00265AAE"/>
    <w:rsid w:val="004154B2"/>
    <w:rsid w:val="004B0EF2"/>
    <w:rsid w:val="00810693"/>
    <w:rsid w:val="00994DF6"/>
    <w:rsid w:val="00A83A2F"/>
    <w:rsid w:val="00BA12C1"/>
    <w:rsid w:val="00D56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2E58"/>
  <w15:docId w15:val="{5F7EFC5B-10F2-1B49-BE65-4373C2A5A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49" w:lineRule="auto"/>
      <w:ind w:left="10" w:hanging="10"/>
    </w:pPr>
    <w:rPr>
      <w:rFonts w:ascii="Arial" w:eastAsia="Arial" w:hAnsi="Arial" w:cs="Times New Roman"/>
      <w:color w:val="000000"/>
      <w:lang w:val="en" w:eastAsia="en"/>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1598</Words>
  <Characters>9112</Characters>
  <Application>Microsoft Office Word</Application>
  <DocSecurity>0</DocSecurity>
  <Lines>75</Lines>
  <Paragraphs>21</Paragraphs>
  <ScaleCrop>false</ScaleCrop>
  <Company/>
  <LinksUpToDate>false</LinksUpToDate>
  <CharactersWithSpaces>10689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Gurjit Singh</dc:creator>
  <cp:keywords/>
  <cp:lastModifiedBy>gurjit singh</cp:lastModifiedBy>
  <cp:revision>2</cp:revision>
  <dcterms:created xsi:type="dcterms:W3CDTF">2025-12-18T18:53:00Z</dcterms:created>
  <dcterms:modified xsi:type="dcterms:W3CDTF">2025-12-18T18:53:00Z</dcterms:modified>
</cp:coreProperties>
</file>