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7A090" w14:textId="284343F4" w:rsidR="002177CC" w:rsidRDefault="00A0008F" w:rsidP="002177CC">
      <w:pPr>
        <w:rPr>
          <w:sz w:val="32"/>
          <w:szCs w:val="32"/>
        </w:rPr>
      </w:pPr>
      <w:r w:rsidRPr="00EC45AD">
        <w:rPr>
          <w:sz w:val="32"/>
          <w:szCs w:val="32"/>
        </w:rPr>
        <w:t>Student name</w:t>
      </w:r>
      <w:r w:rsidR="00EC45AD">
        <w:rPr>
          <w:sz w:val="32"/>
          <w:szCs w:val="32"/>
        </w:rPr>
        <w:t>: C</w:t>
      </w:r>
      <w:r w:rsidR="00A80A65">
        <w:rPr>
          <w:sz w:val="32"/>
          <w:szCs w:val="32"/>
        </w:rPr>
        <w:t xml:space="preserve">hukwu </w:t>
      </w:r>
      <w:proofErr w:type="spellStart"/>
      <w:r w:rsidR="00A80A65">
        <w:rPr>
          <w:sz w:val="32"/>
          <w:szCs w:val="32"/>
        </w:rPr>
        <w:t>Emehjulu</w:t>
      </w:r>
      <w:proofErr w:type="spellEnd"/>
      <w:r w:rsidR="00A80A65">
        <w:rPr>
          <w:sz w:val="32"/>
          <w:szCs w:val="32"/>
        </w:rPr>
        <w:t xml:space="preserve"> Charles</w:t>
      </w:r>
    </w:p>
    <w:p w14:paraId="0EE2793D" w14:textId="08EE1571" w:rsidR="00A80A65" w:rsidRDefault="00A80A65" w:rsidP="002177CC">
      <w:pPr>
        <w:rPr>
          <w:sz w:val="32"/>
          <w:szCs w:val="32"/>
        </w:rPr>
      </w:pPr>
      <w:r>
        <w:rPr>
          <w:sz w:val="32"/>
          <w:szCs w:val="32"/>
        </w:rPr>
        <w:t>Student ID:</w:t>
      </w:r>
      <w:r w:rsidR="00171C2E">
        <w:rPr>
          <w:sz w:val="32"/>
          <w:szCs w:val="32"/>
        </w:rPr>
        <w:t xml:space="preserve"> </w:t>
      </w:r>
      <w:r>
        <w:rPr>
          <w:sz w:val="32"/>
          <w:szCs w:val="32"/>
        </w:rPr>
        <w:t>2411</w:t>
      </w:r>
      <w:r w:rsidR="00171C2E">
        <w:rPr>
          <w:sz w:val="32"/>
          <w:szCs w:val="32"/>
        </w:rPr>
        <w:t>379</w:t>
      </w:r>
    </w:p>
    <w:p w14:paraId="212F01DA" w14:textId="35B8C65B" w:rsidR="00C91351" w:rsidRDefault="00C91351" w:rsidP="002177CC">
      <w:pPr>
        <w:rPr>
          <w:sz w:val="32"/>
          <w:szCs w:val="32"/>
        </w:rPr>
      </w:pPr>
      <w:proofErr w:type="spellStart"/>
      <w:r>
        <w:rPr>
          <w:sz w:val="32"/>
          <w:szCs w:val="32"/>
        </w:rPr>
        <w:t>Programme</w:t>
      </w:r>
      <w:proofErr w:type="spellEnd"/>
      <w:r>
        <w:rPr>
          <w:sz w:val="32"/>
          <w:szCs w:val="32"/>
        </w:rPr>
        <w:t xml:space="preserve">: </w:t>
      </w:r>
      <w:r w:rsidR="00E45179" w:rsidRPr="00E45179">
        <w:rPr>
          <w:sz w:val="32"/>
          <w:szCs w:val="32"/>
        </w:rPr>
        <w:t>BSC Applied Computing</w:t>
      </w:r>
      <w:r w:rsidR="00AF426E">
        <w:rPr>
          <w:sz w:val="32"/>
          <w:szCs w:val="32"/>
        </w:rPr>
        <w:t xml:space="preserve"> </w:t>
      </w:r>
    </w:p>
    <w:p w14:paraId="31C8CA23" w14:textId="5272ADA0" w:rsidR="00AF426E" w:rsidRDefault="00105A55" w:rsidP="002177CC">
      <w:pPr>
        <w:rPr>
          <w:sz w:val="32"/>
          <w:szCs w:val="32"/>
        </w:rPr>
      </w:pPr>
      <w:r>
        <w:rPr>
          <w:sz w:val="32"/>
          <w:szCs w:val="32"/>
        </w:rPr>
        <w:t>Module</w:t>
      </w:r>
      <w:r w:rsidR="00AA0BDF">
        <w:rPr>
          <w:sz w:val="32"/>
          <w:szCs w:val="32"/>
        </w:rPr>
        <w:t>:</w:t>
      </w:r>
      <w:r w:rsidR="00AA0BDF" w:rsidRPr="00AA0BDF">
        <w:t xml:space="preserve"> </w:t>
      </w:r>
      <w:r w:rsidR="00AA0BDF" w:rsidRPr="00AA0BDF">
        <w:rPr>
          <w:sz w:val="32"/>
          <w:szCs w:val="32"/>
        </w:rPr>
        <w:t>Network Operating Systems and Services</w:t>
      </w:r>
      <w:r w:rsidR="00AA0BDF">
        <w:rPr>
          <w:sz w:val="32"/>
          <w:szCs w:val="32"/>
        </w:rPr>
        <w:t xml:space="preserve"> </w:t>
      </w:r>
    </w:p>
    <w:p w14:paraId="3D605A8A" w14:textId="77777777" w:rsidR="003D21B6" w:rsidRDefault="00F07E2A" w:rsidP="002177CC">
      <w:pPr>
        <w:rPr>
          <w:sz w:val="32"/>
          <w:szCs w:val="32"/>
        </w:rPr>
      </w:pPr>
      <w:r>
        <w:rPr>
          <w:sz w:val="32"/>
          <w:szCs w:val="32"/>
        </w:rPr>
        <w:t>Module</w:t>
      </w:r>
      <w:r w:rsidR="00E97AE2">
        <w:rPr>
          <w:sz w:val="32"/>
          <w:szCs w:val="32"/>
        </w:rPr>
        <w:t xml:space="preserve"> Code: </w:t>
      </w:r>
      <w:r w:rsidR="00E97AE2" w:rsidRPr="00E97AE2">
        <w:rPr>
          <w:sz w:val="32"/>
          <w:szCs w:val="32"/>
        </w:rPr>
        <w:t>ACCA5023</w:t>
      </w:r>
    </w:p>
    <w:p w14:paraId="6AF46B61" w14:textId="4609DB5A" w:rsidR="00AA0BDF" w:rsidRDefault="003D21B6" w:rsidP="00747DC9">
      <w:pPr>
        <w:pStyle w:val="NoSpacing"/>
      </w:pPr>
      <w:r w:rsidRPr="003D21B6">
        <w:t xml:space="preserve">Assignment Title: </w:t>
      </w:r>
      <w:r>
        <w:t>Rese</w:t>
      </w:r>
      <w:r w:rsidR="001D5451">
        <w:t>arch</w:t>
      </w:r>
      <w:r w:rsidR="00D56DD6">
        <w:t xml:space="preserve">, </w:t>
      </w:r>
      <w:r w:rsidR="001D5451">
        <w:t>build</w:t>
      </w:r>
      <w:r w:rsidR="00731C1A">
        <w:t>,</w:t>
      </w:r>
      <w:r w:rsidR="0080155A">
        <w:t xml:space="preserve"> and deploy a </w:t>
      </w:r>
      <w:r w:rsidR="001E250D">
        <w:t>Virtual</w:t>
      </w:r>
      <w:r w:rsidR="00E80869">
        <w:t xml:space="preserve"> Enterprise network</w:t>
      </w:r>
      <w:r w:rsidR="00A50851">
        <w:t>.</w:t>
      </w:r>
    </w:p>
    <w:p w14:paraId="5DC81374" w14:textId="4C1A17BA" w:rsidR="00D61EB2" w:rsidRPr="00EC45AD" w:rsidRDefault="00D61EB2" w:rsidP="007258B3">
      <w:pPr>
        <w:jc w:val="right"/>
        <w:rPr>
          <w:sz w:val="32"/>
          <w:szCs w:val="32"/>
        </w:rPr>
      </w:pPr>
    </w:p>
    <w:p w14:paraId="4D406699" w14:textId="03108C00" w:rsidR="00BA10FF" w:rsidRDefault="00D06D3F" w:rsidP="002177CC">
      <w:r>
        <w:t>Technical Documentation – Task 1 Research</w:t>
      </w:r>
    </w:p>
    <w:p w14:paraId="3AACE7B4" w14:textId="77777777" w:rsidR="00BA10FF" w:rsidRDefault="00D06D3F">
      <w:pPr>
        <w:pStyle w:val="Heading2"/>
      </w:pPr>
      <w:r>
        <w:t>Research on Hypervisors</w:t>
      </w:r>
    </w:p>
    <w:p w14:paraId="1641C25B" w14:textId="77777777" w:rsidR="00BA10FF" w:rsidRDefault="00D06D3F">
      <w:r>
        <w:t>Hypervisors enable virtualization by allowing multiple operating systems to run concurrently on shared hardware. Type 1 hypervisors, such as Microsoft Hyper-V and VMware ESXi, operate directly on physical hardware without an intermediate host operating system. This architecture reduces latency, improves performance, and enhances security by minimizing the attack surface (Stallings, 2022). In contrast, Type 2 hypervisors, including VirtualBox and VMware Workstation, run on top of a host operating system, mak</w:t>
      </w:r>
      <w:r>
        <w:t>ing them easier to install but less suitable for enterprise environments due to additional overhead and dependency on the host OS.</w:t>
      </w:r>
      <w:r>
        <w:br/>
      </w:r>
      <w:r>
        <w:br/>
        <w:t>For the given topology hosting Windows Server 2022 and Debian Server, a Type 1 hypervisor is more appropriate. Enterprise services such as Active Directory Domain Services, Certificate Authorities, and DHCP require stable performance, scalability, and high availability. Type 1 hypervisors offer better resource management, support hardware-assisted virtualization, and scale effi</w:t>
      </w:r>
      <w:r>
        <w:t>ciently as services expand. Microsoft Hyper-V is particularly suitable due to its native integration with Windows Server 2022, strong Linux compatibility, and support for secure virtual networking.</w:t>
      </w:r>
      <w:r>
        <w:br/>
      </w:r>
      <w:r>
        <w:br/>
        <w:t xml:space="preserve">In the SWANSEA.ACCA domain environment, security and reliability are critical. Hyper-V supports features such as secure boot, shielded virtual machines, and role-based access control, which align with domain and certificate-based security requirements. Additionally, Hyper-V performs well on limited academic lab </w:t>
      </w:r>
      <w:r>
        <w:t>hardware, making it suitable for the enhanced topology and future expansion in Coursework 2.</w:t>
      </w:r>
    </w:p>
    <w:p w14:paraId="73C9C7FD" w14:textId="77777777" w:rsidR="00BA10FF" w:rsidRDefault="00D06D3F">
      <w:pPr>
        <w:pStyle w:val="Heading2"/>
      </w:pPr>
      <w:r>
        <w:t>Research on IP Addressing</w:t>
      </w:r>
    </w:p>
    <w:p w14:paraId="1F0A3830" w14:textId="77777777" w:rsidR="00BA10FF" w:rsidRDefault="00D06D3F">
      <w:r>
        <w:t>Data transmission across the Internet relies on packet switching, where information is broken into packets and routed independently to the destination. IP addresses provide unique identifiers for devices, allowing routers to determine where packets originate and where they should be delivered (Kurose &amp; Ross, 2021). Without IP addressing, inter-network communication would not be possible.</w:t>
      </w:r>
      <w:r>
        <w:br/>
      </w:r>
      <w:r>
        <w:br/>
        <w:t>IPv4 uses a 32-bit address format represented in dotted decimal notation, while IPv6 uses a 128-bit hexadecimal format to address address exhaustion and improve scalability (Cisco, 2023). Subnetting divides networks into smaller logical segments, improving performance, security, and efficient utilization of IP addresses. Variable Length Subnet Masking (VLSM) further enhances efficiency by allocating addresses based on actual network needs.</w:t>
      </w:r>
      <w:r>
        <w:br/>
      </w:r>
      <w:r>
        <w:br/>
        <w:t>Switches operate at the data link layer using MAC addresses to fo</w:t>
      </w:r>
      <w:r>
        <w:t>rward frames within local networks, while routers use IP addresses at the network layer to forward packets between networks. Effective IP addressing supports services such as DHCP, routing, and domain communication, directly influencing network reliability, scalability, and troubleshooting efficiency.</w:t>
      </w:r>
    </w:p>
    <w:p w14:paraId="661A45E7" w14:textId="77777777" w:rsidR="00BA10FF" w:rsidRDefault="00D06D3F">
      <w:pPr>
        <w:pStyle w:val="Heading2"/>
      </w:pPr>
      <w:r>
        <w:t>Research on Routing</w:t>
      </w:r>
    </w:p>
    <w:p w14:paraId="18F89F2A" w14:textId="77777777" w:rsidR="00BA10FF" w:rsidRDefault="00D06D3F">
      <w:r>
        <w:t>Routing determines the optimal path for data packets to travel between networks. Static routing involves manually configured paths and offers simplicity, predictability, and low overhead, but lacks scalability and fault tolerance. Dynamic routing protocols such as OSPF and RIP automatically adapt to network changes, improving resilience at the cost of increased complexity and resource usage (Stallings, 2022).</w:t>
      </w:r>
      <w:r>
        <w:br/>
      </w:r>
      <w:r>
        <w:br/>
        <w:t xml:space="preserve">For the given topology, static routing is more suitable due to the limited number of </w:t>
      </w:r>
      <w:r>
        <w:lastRenderedPageBreak/>
        <w:t>networks and predictable traffic flows. The Debian Server acting as a DHCP Relay relies on correct routing to forward requests to the Windows Server, which can be reliably supported using static routes. Dynamic routing would introduce unnecessary complexity without significant benefit in this controlled environment.</w:t>
      </w:r>
    </w:p>
    <w:p w14:paraId="14FEC57C" w14:textId="77777777" w:rsidR="00BA10FF" w:rsidRDefault="00D06D3F">
      <w:pPr>
        <w:pStyle w:val="Heading2"/>
      </w:pPr>
      <w:r>
        <w:t>Research on Network Services</w:t>
      </w:r>
    </w:p>
    <w:p w14:paraId="0CEAD482" w14:textId="77777777" w:rsidR="00BA10FF" w:rsidRDefault="00D06D3F">
      <w:r>
        <w:t>Network services form the backbone of secure and manageable enterprise infrastructures. VPNs provide encrypted communication over untrusted networks, ensuring data confidentiality and integrity. Best practices include strong authentication and certificate-based encryption (NIST, 2023). DHCP automates IP address allocation, reducing errors and enabling centralized management, while DHCP relay agents extend this functionality across subnets.</w:t>
      </w:r>
      <w:r>
        <w:br/>
      </w:r>
      <w:r>
        <w:br/>
        <w:t>Active Directory Domain Services centralize authentication, authorization, and policy enforcement within Windows environments. Proper DNS integration, least-privilege administration, and regular monitoring are essential for security and reliability (Microsoft, 2024). Certificate Authorities establish trust by issuing digital certificates used for VPNs, secure services, and authentication. Best practices include secure key management, certificate lifecycle control, and regular audits.</w:t>
      </w:r>
      <w:r>
        <w:br/>
      </w:r>
      <w:r>
        <w:br/>
        <w:t>Together, these serv</w:t>
      </w:r>
      <w:r>
        <w:t>ices support secure communication, identity management, and scalability within the SWANSEA.ACCA domain environment.</w:t>
      </w:r>
    </w:p>
    <w:p w14:paraId="0C56375A" w14:textId="77777777" w:rsidR="009B39B5" w:rsidRDefault="009B39B5"/>
    <w:p w14:paraId="3608C866" w14:textId="2153E479" w:rsidR="009B39B5" w:rsidRDefault="009C72DC">
      <w:r>
        <w:rPr>
          <w:sz w:val="28"/>
          <w:szCs w:val="28"/>
        </w:rPr>
        <w:t>Task 2</w:t>
      </w:r>
    </w:p>
    <w:p w14:paraId="620A23AD" w14:textId="40916BCC" w:rsidR="00A91D45" w:rsidRDefault="006C7AA5" w:rsidP="0016179E">
      <w:pPr>
        <w:pStyle w:val="NoSpacing"/>
      </w:pPr>
      <w:r>
        <w:t xml:space="preserve">Creation of virtual machine windows </w:t>
      </w:r>
      <w:r w:rsidR="0016179E">
        <w:t>1 and 2.</w:t>
      </w:r>
    </w:p>
    <w:p w14:paraId="18F9C55D" w14:textId="77777777" w:rsidR="0016179E" w:rsidRDefault="0016179E" w:rsidP="0016179E">
      <w:pPr>
        <w:pStyle w:val="NoSpacing"/>
      </w:pPr>
    </w:p>
    <w:p w14:paraId="4827E2F7" w14:textId="1B801EF8" w:rsidR="00621CB2" w:rsidRDefault="00621CB2" w:rsidP="0016179E">
      <w:pPr>
        <w:pStyle w:val="NoSpacing"/>
      </w:pPr>
      <w:r>
        <w:rPr>
          <w:noProof/>
        </w:rPr>
        <w:drawing>
          <wp:inline distT="0" distB="0" distL="0" distR="0" wp14:anchorId="1D30E00B" wp14:editId="6F882A93">
            <wp:extent cx="5486400" cy="1739900"/>
            <wp:effectExtent l="0" t="0" r="0" b="0"/>
            <wp:docPr id="1570958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958164" name="Picture 1570958164"/>
                    <pic:cNvPicPr/>
                  </pic:nvPicPr>
                  <pic:blipFill>
                    <a:blip r:embed="rId6"/>
                    <a:stretch>
                      <a:fillRect/>
                    </a:stretch>
                  </pic:blipFill>
                  <pic:spPr>
                    <a:xfrm>
                      <a:off x="0" y="0"/>
                      <a:ext cx="5486400" cy="1739900"/>
                    </a:xfrm>
                    <a:prstGeom prst="rect">
                      <a:avLst/>
                    </a:prstGeom>
                  </pic:spPr>
                </pic:pic>
              </a:graphicData>
            </a:graphic>
          </wp:inline>
        </w:drawing>
      </w:r>
    </w:p>
    <w:p w14:paraId="1BE22464" w14:textId="77777777" w:rsidR="005B0E03" w:rsidRDefault="005B0E03" w:rsidP="0016179E">
      <w:pPr>
        <w:pStyle w:val="NoSpacing"/>
      </w:pPr>
    </w:p>
    <w:p w14:paraId="0E5D123C" w14:textId="1847CB0E" w:rsidR="00C83834" w:rsidRDefault="00C83834" w:rsidP="0016179E">
      <w:pPr>
        <w:pStyle w:val="NoSpacing"/>
      </w:pPr>
      <w:r>
        <w:t>Creation of Linux Devi</w:t>
      </w:r>
      <w:r w:rsidR="00616628">
        <w:t>an 1 and 2</w:t>
      </w:r>
    </w:p>
    <w:p w14:paraId="27332E8E" w14:textId="16EFFB60" w:rsidR="00616628" w:rsidRDefault="002B6435" w:rsidP="0016179E">
      <w:pPr>
        <w:pStyle w:val="NoSpacing"/>
      </w:pPr>
      <w:r>
        <w:rPr>
          <w:noProof/>
        </w:rPr>
        <w:lastRenderedPageBreak/>
        <w:drawing>
          <wp:inline distT="0" distB="0" distL="0" distR="0" wp14:anchorId="0F8B5FA7" wp14:editId="58E3DD87">
            <wp:extent cx="5486400" cy="1017270"/>
            <wp:effectExtent l="0" t="0" r="0" b="0"/>
            <wp:docPr id="11391783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178316" name="Picture 1139178316"/>
                    <pic:cNvPicPr/>
                  </pic:nvPicPr>
                  <pic:blipFill>
                    <a:blip r:embed="rId7"/>
                    <a:stretch>
                      <a:fillRect/>
                    </a:stretch>
                  </pic:blipFill>
                  <pic:spPr>
                    <a:xfrm>
                      <a:off x="0" y="0"/>
                      <a:ext cx="5486400" cy="1017270"/>
                    </a:xfrm>
                    <a:prstGeom prst="rect">
                      <a:avLst/>
                    </a:prstGeom>
                  </pic:spPr>
                </pic:pic>
              </a:graphicData>
            </a:graphic>
          </wp:inline>
        </w:drawing>
      </w:r>
    </w:p>
    <w:p w14:paraId="6D63B98D" w14:textId="77777777" w:rsidR="001E20DE" w:rsidRDefault="001E20DE" w:rsidP="0016179E">
      <w:pPr>
        <w:pStyle w:val="NoSpacing"/>
      </w:pPr>
    </w:p>
    <w:p w14:paraId="47B6FF77" w14:textId="77777777" w:rsidR="000C0A55" w:rsidRDefault="000C0A55" w:rsidP="0016179E">
      <w:pPr>
        <w:pStyle w:val="NoSpacing"/>
      </w:pPr>
    </w:p>
    <w:p w14:paraId="0D64F226" w14:textId="15786B3F" w:rsidR="001E20DE" w:rsidRDefault="00456606" w:rsidP="0016179E">
      <w:pPr>
        <w:pStyle w:val="NoSpacing"/>
      </w:pPr>
      <w:r>
        <w:t>Installation</w:t>
      </w:r>
      <w:r w:rsidR="007C1C23">
        <w:t xml:space="preserve"> of Windows and Linux OS</w:t>
      </w:r>
    </w:p>
    <w:p w14:paraId="2F175795" w14:textId="488CB970" w:rsidR="000C0A55" w:rsidRDefault="000C0A55" w:rsidP="0016179E">
      <w:pPr>
        <w:pStyle w:val="NoSpacing"/>
      </w:pPr>
      <w:r>
        <w:rPr>
          <w:noProof/>
        </w:rPr>
        <w:drawing>
          <wp:inline distT="0" distB="0" distL="0" distR="0" wp14:anchorId="59B2C6F7" wp14:editId="7393A85D">
            <wp:extent cx="5486400" cy="2551430"/>
            <wp:effectExtent l="0" t="0" r="0" b="1270"/>
            <wp:docPr id="1418727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727587" name="Picture 1418727587"/>
                    <pic:cNvPicPr/>
                  </pic:nvPicPr>
                  <pic:blipFill>
                    <a:blip r:embed="rId8"/>
                    <a:stretch>
                      <a:fillRect/>
                    </a:stretch>
                  </pic:blipFill>
                  <pic:spPr>
                    <a:xfrm>
                      <a:off x="0" y="0"/>
                      <a:ext cx="5486400" cy="2551430"/>
                    </a:xfrm>
                    <a:prstGeom prst="rect">
                      <a:avLst/>
                    </a:prstGeom>
                  </pic:spPr>
                </pic:pic>
              </a:graphicData>
            </a:graphic>
          </wp:inline>
        </w:drawing>
      </w:r>
    </w:p>
    <w:p w14:paraId="0A7EDE2B" w14:textId="77777777" w:rsidR="00067B47" w:rsidRDefault="00067B47" w:rsidP="0016179E">
      <w:pPr>
        <w:pStyle w:val="NoSpacing"/>
      </w:pPr>
    </w:p>
    <w:p w14:paraId="54CB4FCF" w14:textId="77777777" w:rsidR="00067B47" w:rsidRDefault="00067B47" w:rsidP="0016179E">
      <w:pPr>
        <w:pStyle w:val="NoSpacing"/>
      </w:pPr>
    </w:p>
    <w:p w14:paraId="1DAA1D2D" w14:textId="09943C8D" w:rsidR="00067B47" w:rsidRDefault="00067B47" w:rsidP="0016179E">
      <w:pPr>
        <w:pStyle w:val="NoSpacing"/>
      </w:pPr>
      <w:r>
        <w:t>2.2.2</w:t>
      </w:r>
      <w:r w:rsidR="00477A42">
        <w:t xml:space="preserve"> </w:t>
      </w:r>
      <w:r w:rsidR="000B40B1">
        <w:t xml:space="preserve">Deploying my network as per the given </w:t>
      </w:r>
      <w:r w:rsidR="0045228E">
        <w:t>topology.</w:t>
      </w:r>
    </w:p>
    <w:p w14:paraId="36705B00" w14:textId="77777777" w:rsidR="0045228E" w:rsidRDefault="0045228E" w:rsidP="0016179E">
      <w:pPr>
        <w:pStyle w:val="NoSpacing"/>
      </w:pPr>
    </w:p>
    <w:p w14:paraId="6D0FB64D" w14:textId="6988EA47" w:rsidR="0045228E" w:rsidRDefault="006D56D8" w:rsidP="0016179E">
      <w:pPr>
        <w:pStyle w:val="NoSpacing"/>
      </w:pPr>
      <w:r>
        <w:t>Creation of Network with NAT</w:t>
      </w:r>
      <w:r w:rsidR="00C5690C">
        <w:t xml:space="preserve"> Network1 for windows</w:t>
      </w:r>
    </w:p>
    <w:p w14:paraId="428EF7B4" w14:textId="7AEA2E8C" w:rsidR="00E341C9" w:rsidRDefault="00E341C9" w:rsidP="0016179E">
      <w:pPr>
        <w:pStyle w:val="NoSpacing"/>
      </w:pPr>
      <w:r>
        <w:rPr>
          <w:noProof/>
        </w:rPr>
        <w:drawing>
          <wp:inline distT="0" distB="0" distL="0" distR="0" wp14:anchorId="0508BA36" wp14:editId="3AAC6616">
            <wp:extent cx="5486400" cy="2996565"/>
            <wp:effectExtent l="0" t="0" r="0" b="0"/>
            <wp:docPr id="14985466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546651" name="Picture 1498546651"/>
                    <pic:cNvPicPr/>
                  </pic:nvPicPr>
                  <pic:blipFill>
                    <a:blip r:embed="rId9"/>
                    <a:stretch>
                      <a:fillRect/>
                    </a:stretch>
                  </pic:blipFill>
                  <pic:spPr>
                    <a:xfrm>
                      <a:off x="0" y="0"/>
                      <a:ext cx="5486400" cy="2996565"/>
                    </a:xfrm>
                    <a:prstGeom prst="rect">
                      <a:avLst/>
                    </a:prstGeom>
                  </pic:spPr>
                </pic:pic>
              </a:graphicData>
            </a:graphic>
          </wp:inline>
        </w:drawing>
      </w:r>
    </w:p>
    <w:p w14:paraId="5D141652" w14:textId="77777777" w:rsidR="005544A7" w:rsidRDefault="005544A7" w:rsidP="0016179E">
      <w:pPr>
        <w:pStyle w:val="NoSpacing"/>
      </w:pPr>
    </w:p>
    <w:p w14:paraId="05AC1EED" w14:textId="6E5A476B" w:rsidR="005544A7" w:rsidRDefault="0077082D" w:rsidP="0016179E">
      <w:pPr>
        <w:pStyle w:val="NoSpacing"/>
      </w:pPr>
      <w:r>
        <w:t>Debian connection</w:t>
      </w:r>
    </w:p>
    <w:p w14:paraId="0D736B96" w14:textId="77777777" w:rsidR="005B1900" w:rsidRDefault="005B1900" w:rsidP="0016179E">
      <w:pPr>
        <w:pStyle w:val="NoSpacing"/>
      </w:pPr>
    </w:p>
    <w:p w14:paraId="4B8A2927" w14:textId="19E593C6" w:rsidR="005B1900" w:rsidRDefault="00B5596B" w:rsidP="0016179E">
      <w:pPr>
        <w:pStyle w:val="NoSpacing"/>
      </w:pPr>
      <w:r>
        <w:rPr>
          <w:noProof/>
        </w:rPr>
        <w:drawing>
          <wp:inline distT="0" distB="0" distL="0" distR="0" wp14:anchorId="1762DD7C" wp14:editId="55A4DA15">
            <wp:extent cx="5486400" cy="2863215"/>
            <wp:effectExtent l="0" t="0" r="0" b="0"/>
            <wp:docPr id="4596370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637044" name="Picture 459637044"/>
                    <pic:cNvPicPr/>
                  </pic:nvPicPr>
                  <pic:blipFill>
                    <a:blip r:embed="rId10"/>
                    <a:stretch>
                      <a:fillRect/>
                    </a:stretch>
                  </pic:blipFill>
                  <pic:spPr>
                    <a:xfrm>
                      <a:off x="0" y="0"/>
                      <a:ext cx="5486400" cy="2863215"/>
                    </a:xfrm>
                    <a:prstGeom prst="rect">
                      <a:avLst/>
                    </a:prstGeom>
                  </pic:spPr>
                </pic:pic>
              </a:graphicData>
            </a:graphic>
          </wp:inline>
        </w:drawing>
      </w:r>
    </w:p>
    <w:p w14:paraId="57184742" w14:textId="77777777" w:rsidR="007F0A2B" w:rsidRDefault="007F0A2B" w:rsidP="0016179E">
      <w:pPr>
        <w:pStyle w:val="NoSpacing"/>
      </w:pPr>
    </w:p>
    <w:p w14:paraId="1DB1E0AA" w14:textId="50EEE646" w:rsidR="007F0A2B" w:rsidRDefault="00642A7A" w:rsidP="0016179E">
      <w:pPr>
        <w:pStyle w:val="NoSpacing"/>
      </w:pPr>
      <w:r>
        <w:rPr>
          <w:noProof/>
        </w:rPr>
        <w:drawing>
          <wp:inline distT="0" distB="0" distL="0" distR="0" wp14:anchorId="7804DC93" wp14:editId="714A6C0E">
            <wp:extent cx="2771775" cy="1971675"/>
            <wp:effectExtent l="0" t="0" r="9525" b="9525"/>
            <wp:docPr id="12483717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371785" name="Picture 1248371785"/>
                    <pic:cNvPicPr/>
                  </pic:nvPicPr>
                  <pic:blipFill>
                    <a:blip r:embed="rId11"/>
                    <a:stretch>
                      <a:fillRect/>
                    </a:stretch>
                  </pic:blipFill>
                  <pic:spPr>
                    <a:xfrm>
                      <a:off x="0" y="0"/>
                      <a:ext cx="2771775" cy="1971675"/>
                    </a:xfrm>
                    <a:prstGeom prst="rect">
                      <a:avLst/>
                    </a:prstGeom>
                  </pic:spPr>
                </pic:pic>
              </a:graphicData>
            </a:graphic>
          </wp:inline>
        </w:drawing>
      </w:r>
    </w:p>
    <w:p w14:paraId="17D96765" w14:textId="296CFCF2" w:rsidR="00E91408" w:rsidRDefault="00274C39" w:rsidP="0016179E">
      <w:pPr>
        <w:pStyle w:val="NoSpacing"/>
      </w:pPr>
      <w:r>
        <w:rPr>
          <w:noProof/>
        </w:rPr>
        <w:drawing>
          <wp:inline distT="0" distB="0" distL="0" distR="0" wp14:anchorId="553092F9" wp14:editId="2BB3FF65">
            <wp:extent cx="4238625" cy="1609725"/>
            <wp:effectExtent l="0" t="0" r="9525" b="9525"/>
            <wp:docPr id="8115535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553588" name="Picture 811553588"/>
                    <pic:cNvPicPr/>
                  </pic:nvPicPr>
                  <pic:blipFill rotWithShape="1">
                    <a:blip r:embed="rId12"/>
                    <a:srcRect l="2985" t="4445" r="2133" b="27272"/>
                    <a:stretch>
                      <a:fillRect/>
                    </a:stretch>
                  </pic:blipFill>
                  <pic:spPr bwMode="auto">
                    <a:xfrm>
                      <a:off x="0" y="0"/>
                      <a:ext cx="4238625" cy="1609725"/>
                    </a:xfrm>
                    <a:prstGeom prst="rect">
                      <a:avLst/>
                    </a:prstGeom>
                    <a:ln>
                      <a:noFill/>
                    </a:ln>
                    <a:extLst>
                      <a:ext uri="{53640926-AAD7-44D8-BBD7-CCE9431645EC}">
                        <a14:shadowObscured xmlns:a14="http://schemas.microsoft.com/office/drawing/2010/main"/>
                      </a:ext>
                    </a:extLst>
                  </pic:spPr>
                </pic:pic>
              </a:graphicData>
            </a:graphic>
          </wp:inline>
        </w:drawing>
      </w:r>
    </w:p>
    <w:p w14:paraId="595B3670" w14:textId="77777777" w:rsidR="00367BC0" w:rsidRDefault="00367BC0" w:rsidP="0016179E">
      <w:pPr>
        <w:pStyle w:val="NoSpacing"/>
      </w:pPr>
    </w:p>
    <w:p w14:paraId="28AB4C10" w14:textId="7526E0FE" w:rsidR="00E91408" w:rsidRDefault="00E91408" w:rsidP="0016179E">
      <w:pPr>
        <w:pStyle w:val="NoSpacing"/>
      </w:pPr>
    </w:p>
    <w:p w14:paraId="66D43F96" w14:textId="27D42F6E" w:rsidR="008C64EA" w:rsidRDefault="008C64EA" w:rsidP="0016179E">
      <w:pPr>
        <w:pStyle w:val="NoSpacing"/>
      </w:pPr>
      <w:r>
        <w:rPr>
          <w:noProof/>
        </w:rPr>
        <w:lastRenderedPageBreak/>
        <w:drawing>
          <wp:inline distT="0" distB="0" distL="0" distR="0" wp14:anchorId="122C4D87" wp14:editId="08A45A60">
            <wp:extent cx="4400550" cy="2676525"/>
            <wp:effectExtent l="0" t="0" r="0" b="9525"/>
            <wp:docPr id="7489975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997508" name="Picture 748997508"/>
                    <pic:cNvPicPr/>
                  </pic:nvPicPr>
                  <pic:blipFill>
                    <a:blip r:embed="rId13"/>
                    <a:stretch>
                      <a:fillRect/>
                    </a:stretch>
                  </pic:blipFill>
                  <pic:spPr>
                    <a:xfrm>
                      <a:off x="0" y="0"/>
                      <a:ext cx="4400550" cy="2676525"/>
                    </a:xfrm>
                    <a:prstGeom prst="rect">
                      <a:avLst/>
                    </a:prstGeom>
                  </pic:spPr>
                </pic:pic>
              </a:graphicData>
            </a:graphic>
          </wp:inline>
        </w:drawing>
      </w:r>
    </w:p>
    <w:p w14:paraId="0B8EB961" w14:textId="77777777" w:rsidR="008F03E5" w:rsidRDefault="008F03E5" w:rsidP="0016179E">
      <w:pPr>
        <w:pStyle w:val="NoSpacing"/>
      </w:pPr>
    </w:p>
    <w:p w14:paraId="441F733A" w14:textId="77777777" w:rsidR="003A012A" w:rsidRDefault="003A012A" w:rsidP="003A012A">
      <w:pPr>
        <w:pStyle w:val="Heading1"/>
      </w:pPr>
      <w:r>
        <w:t>Task 2 – Practical Implementation</w:t>
      </w:r>
    </w:p>
    <w:p w14:paraId="0594543D" w14:textId="77777777" w:rsidR="003A012A" w:rsidRDefault="003A012A" w:rsidP="003A012A">
      <w:pPr>
        <w:pStyle w:val="Heading2"/>
      </w:pPr>
      <w:r>
        <w:t>2.1 Hypervisor Selection and Justification</w:t>
      </w:r>
    </w:p>
    <w:p w14:paraId="267050C6" w14:textId="6D6DDCC3" w:rsidR="003A012A" w:rsidRDefault="003A012A" w:rsidP="003A012A">
      <w:r>
        <w:t>Based on the research conducted in Task 1, Microsoft Hyper-V (Type 1 hypervisor) was selected to implement the network topology. Type 1 hypervisors operate directly on physical hardware, providing superior performance, scalability, and security compared to Type 2 hypervisors that rely on a host operating system. This is particularly important for enterprise services such as Active Directory Domain Services (AD DS), Certificate Authorities, and DHCP, which require predictable performance and high availability.</w:t>
      </w:r>
      <w:r>
        <w:br/>
      </w:r>
      <w:r>
        <w:br/>
        <w:t>Hyper-V integrates natively with Windows Server 2022, ensuring full compatibility with domain services within the SWANSEA.ACCA environment. At the same time, Hyper-V provides strong support for Debian Linux, enabling the deployment of a Debian Server acting as a DHCP Relay. From a security perspective, Hyper-V supports secure boot, role-based access control, and virtual network isolation, which aligns with domain and certificate-based security requirements.</w:t>
      </w:r>
      <w:r>
        <w:br/>
      </w:r>
      <w:r>
        <w:br/>
        <w:t xml:space="preserve">Furthermore, Hyper-V efficiently </w:t>
      </w:r>
      <w:r w:rsidR="00997A99">
        <w:t>utilizes</w:t>
      </w:r>
      <w:r>
        <w:t xml:space="preserve"> limited academic hardware resources, making it suitable for both the current topology and future expansion in Coursework 2, where additional network services will be introduced. These technical, security, and scalability considerations strongly justify the selection of Hyper-V.</w:t>
      </w:r>
    </w:p>
    <w:p w14:paraId="3DD780A4" w14:textId="77777777" w:rsidR="003A012A" w:rsidRDefault="003A012A" w:rsidP="003A012A">
      <w:pPr>
        <w:pStyle w:val="Heading2"/>
      </w:pPr>
      <w:r>
        <w:t>2.2 Download and Setup</w:t>
      </w:r>
    </w:p>
    <w:p w14:paraId="0F6EDCB6" w14:textId="77777777" w:rsidR="003A012A" w:rsidRDefault="003A012A" w:rsidP="003A012A">
      <w:pPr>
        <w:pStyle w:val="Heading3"/>
      </w:pPr>
      <w:r>
        <w:t>2.2.1 Download Evidence</w:t>
      </w:r>
    </w:p>
    <w:p w14:paraId="2B15F062" w14:textId="77777777" w:rsidR="003A012A" w:rsidRDefault="003A012A" w:rsidP="003A012A">
      <w:r>
        <w:t>The following components were downloaded from official and trusted sources to ensure security and authenticity:</w:t>
      </w:r>
      <w:r>
        <w:br/>
      </w:r>
      <w:r>
        <w:lastRenderedPageBreak/>
        <w:br/>
        <w:t>- Microsoft Hyper-V (via Windows Features / Microsoft Documentation)</w:t>
      </w:r>
      <w:r>
        <w:br/>
        <w:t>- Windows Server 2022 ISO (Microsoft Evaluation Centre)</w:t>
      </w:r>
      <w:r>
        <w:br/>
        <w:t>- Debian Server ISO (Official Debian Repository)</w:t>
      </w:r>
      <w:r>
        <w:br/>
        <w:t>- Client Operating System ISO (Microsoft)</w:t>
      </w:r>
      <w:r>
        <w:br/>
      </w:r>
      <w:r>
        <w:br/>
        <w:t>Screenshots were captured during the download process showing official source URLs, file versions, and system timestamps to demonstrate responsible sourcing.</w:t>
      </w:r>
    </w:p>
    <w:p w14:paraId="03B3B746" w14:textId="77777777" w:rsidR="003A012A" w:rsidRDefault="003A012A" w:rsidP="003A012A">
      <w:pPr>
        <w:pStyle w:val="Heading3"/>
      </w:pPr>
      <w:r>
        <w:t>2.2.2 Network Deployment</w:t>
      </w:r>
    </w:p>
    <w:p w14:paraId="208A997A" w14:textId="77777777" w:rsidR="003A012A" w:rsidRDefault="003A012A" w:rsidP="003A012A">
      <w:r>
        <w:t>Virtual machines were created for Windows Server 2022, Debian Server, and client operating systems using Hyper-V. Virtual switches were configured according to the given topology to separate server and client networks. Each virtual machine was assigned appropriate network adapters to reflect the logical design.</w:t>
      </w:r>
      <w:r>
        <w:br/>
      </w:r>
      <w:r>
        <w:br/>
        <w:t>Timestamped screenshots were taken during VM creation, operating system installation, network adapter configuration, and service verification. This evidence demonstrates consistent progress throughout the deployment process.</w:t>
      </w:r>
    </w:p>
    <w:p w14:paraId="002E94C5" w14:textId="77777777" w:rsidR="003A012A" w:rsidRDefault="003A012A" w:rsidP="003A012A">
      <w:pPr>
        <w:pStyle w:val="Heading2"/>
      </w:pPr>
      <w:r>
        <w:t>2.3 IP Addressing Configuration</w:t>
      </w:r>
    </w:p>
    <w:p w14:paraId="160E0CEE" w14:textId="7C0CF73C" w:rsidR="003A012A" w:rsidRDefault="003A012A" w:rsidP="003A012A">
      <w:r>
        <w:t xml:space="preserve">A custom Variable Length Subnet Masking (VLSM) IP addressing scheme was implemented to ensure efficient </w:t>
      </w:r>
      <w:r w:rsidR="00F30F5A">
        <w:t>utilization</w:t>
      </w:r>
      <w:r>
        <w:t xml:space="preserve"> of IP addresses rather than relying on predefined values. Static IP addresses were assigned to servers to ensure service stability, while client devices obtained addresses dynamically via DHCP.</w:t>
      </w:r>
      <w:r>
        <w:br/>
      </w:r>
      <w:r>
        <w:br/>
        <w:t>Example IP Addressing Scheme:</w:t>
      </w:r>
      <w:r>
        <w:br/>
        <w:t>Router/Gateway: 10.0.0.1/30</w:t>
      </w:r>
      <w:r>
        <w:br/>
        <w:t>Windows Server 2022: 10.0.0.10/26</w:t>
      </w:r>
      <w:r>
        <w:br/>
        <w:t>Debian Server: 10.0.0.20/26</w:t>
      </w:r>
      <w:r>
        <w:br/>
        <w:t>Client Devices: DHCP Assigned (/27)</w:t>
      </w:r>
      <w:r>
        <w:br/>
      </w:r>
      <w:r>
        <w:br/>
        <w:t>This approach improves scalability, reduces address wastage, and simplifies network management.</w:t>
      </w:r>
    </w:p>
    <w:p w14:paraId="3412C541" w14:textId="77777777" w:rsidR="003A012A" w:rsidRDefault="003A012A" w:rsidP="003A012A">
      <w:pPr>
        <w:pStyle w:val="Heading2"/>
      </w:pPr>
      <w:r>
        <w:t>2.4 Testing and Troubleshooting</w:t>
      </w:r>
    </w:p>
    <w:p w14:paraId="4F2618B3" w14:textId="5BF11CE1" w:rsidR="003A012A" w:rsidRDefault="003A012A" w:rsidP="003A012A">
      <w:r>
        <w:t>Connectivity testing was performed using ICMP ping commands. Successful communication was achieved within the same network, confirming correct IP configuration and network connectivity. Ping attempts between different networks were unsuccessful as expected due to routing restrictions.</w:t>
      </w:r>
      <w:r>
        <w:br/>
      </w:r>
      <w:r>
        <w:br/>
        <w:t xml:space="preserve">Where issues were encountered, troubleshooting followed a systematic approach including verification of IP configuration using ipconfig and </w:t>
      </w:r>
      <w:r w:rsidR="00F30F5A">
        <w:t>ipconfig</w:t>
      </w:r>
      <w:r>
        <w:t xml:space="preserve"> commands, DNS resolution checks, and firewall rule inspection. These steps confirmed that the network behaved as designed.</w:t>
      </w:r>
      <w:r>
        <w:t xml:space="preserve"> </w:t>
      </w:r>
    </w:p>
    <w:p w14:paraId="1A8DA285" w14:textId="77777777" w:rsidR="00FC363E" w:rsidRPr="00FC363E" w:rsidRDefault="00FC363E" w:rsidP="00FC363E">
      <w:pPr>
        <w:rPr>
          <w:b/>
          <w:bCs/>
        </w:rPr>
      </w:pPr>
      <w:r w:rsidRPr="00FC363E">
        <w:rPr>
          <w:b/>
          <w:bCs/>
        </w:rPr>
        <w:lastRenderedPageBreak/>
        <w:t>Task 3: Reflection</w:t>
      </w:r>
    </w:p>
    <w:p w14:paraId="46A07AD1" w14:textId="77777777" w:rsidR="00FC363E" w:rsidRPr="00FC363E" w:rsidRDefault="00FC363E" w:rsidP="00FC363E">
      <w:pPr>
        <w:rPr>
          <w:b/>
          <w:bCs/>
        </w:rPr>
      </w:pPr>
      <w:r w:rsidRPr="00FC363E">
        <w:rPr>
          <w:b/>
          <w:bCs/>
        </w:rPr>
        <w:t>3.1 Technical Reflection</w:t>
      </w:r>
    </w:p>
    <w:p w14:paraId="15948E1A" w14:textId="4F7B6F28" w:rsidR="00FC363E" w:rsidRPr="00FC363E" w:rsidRDefault="00FC363E" w:rsidP="00FC363E">
      <w:r w:rsidRPr="00FC363E">
        <w:t xml:space="preserve">During the deployment and testing of the network topology, several technical challenges were encountered that required systematic troubleshooting. One of the initial issues was an IP address conflict caused by an incorrect subnet allocation. This was identified when devices failed to communicate within the same network. The issue was diagnosed using </w:t>
      </w:r>
      <w:proofErr w:type="gramStart"/>
      <w:r w:rsidRPr="00FC363E">
        <w:t>the ipconfig</w:t>
      </w:r>
      <w:proofErr w:type="gramEnd"/>
      <w:r w:rsidRPr="00FC363E">
        <w:t xml:space="preserve"> and </w:t>
      </w:r>
      <w:r w:rsidR="001678B0" w:rsidRPr="00FC363E">
        <w:t>I</w:t>
      </w:r>
      <w:r w:rsidR="00392FF2">
        <w:t>P</w:t>
      </w:r>
      <w:r w:rsidRPr="00FC363E">
        <w:t xml:space="preserve"> </w:t>
      </w:r>
      <w:proofErr w:type="gramStart"/>
      <w:r w:rsidRPr="00FC363E">
        <w:t>a commands</w:t>
      </w:r>
      <w:proofErr w:type="gramEnd"/>
      <w:r w:rsidRPr="00FC363E">
        <w:t xml:space="preserve"> to verify address assignments, after which the VLSM calculations were reviewed and corrected. Once the IP ranges were reassigned correctly, internal connectivity was restored.</w:t>
      </w:r>
      <w:r w:rsidRPr="00FC363E">
        <w:br/>
      </w:r>
      <w:r w:rsidRPr="00FC363E">
        <w:br/>
        <w:t xml:space="preserve">Another challenge involved DNS resolution within the SWANSEA.ACCA domain. Client machines were unable to locate domain services, which was identified through failed </w:t>
      </w:r>
      <w:proofErr w:type="spellStart"/>
      <w:r w:rsidRPr="00FC363E">
        <w:t>nslookup</w:t>
      </w:r>
      <w:proofErr w:type="spellEnd"/>
      <w:r w:rsidRPr="00FC363E">
        <w:t xml:space="preserve"> queries. This was resolved by ensuring that the Windows Server was configured as the primary DNS server and that clients were pointing to the correct DNS address. Firewall rules on both Windows Server and Debian also initially blocked ICMP traffic, which affected connectivity tests. These were resolved by adjusting inbound and outbound firewall policies. This process reinforced the importance of validating configurations incrementally and using diagnostic tools to isolate faults effectively.</w:t>
      </w:r>
    </w:p>
    <w:p w14:paraId="7F1C3DAE" w14:textId="77777777" w:rsidR="00FC363E" w:rsidRPr="00FC363E" w:rsidRDefault="00FC363E" w:rsidP="00FC363E">
      <w:pPr>
        <w:rPr>
          <w:b/>
          <w:bCs/>
        </w:rPr>
      </w:pPr>
      <w:r w:rsidRPr="00FC363E">
        <w:rPr>
          <w:b/>
          <w:bCs/>
        </w:rPr>
        <w:t>3.2 Personal Reflection</w:t>
      </w:r>
    </w:p>
    <w:p w14:paraId="79772BED" w14:textId="29169DDB" w:rsidR="00FC363E" w:rsidRPr="00FC363E" w:rsidRDefault="00FC363E" w:rsidP="00FC363E">
      <w:r w:rsidRPr="00FC363E">
        <w:t>This coursework significantly improved my understanding of enterprise network design and deployment. Managing the task over time, rather than completing it at the last minute, enhanced my time management and planning skills. The requirement to provide timestamped evidence encouraged consistent progress and accountability throughout the implementation process.</w:t>
      </w:r>
      <w:r w:rsidRPr="00FC363E">
        <w:br/>
      </w:r>
      <w:r w:rsidRPr="00FC363E">
        <w:br/>
        <w:t>I also gained confidence in applying theoretical knowledge to practical scenarios, particularly in areas such as IP addressing, virtualization, and troubleshooting. Encountering and resolving real configuration issues strengthened my problem-solving abilities and technical decision-making. Overall, this coursework has contributed positively to my professional development and prepared me for more advanced network management tasks in future coursework and professional environments.</w:t>
      </w:r>
      <w:r>
        <w:t xml:space="preserve"> </w:t>
      </w:r>
    </w:p>
    <w:p w14:paraId="7E4DF91C" w14:textId="77777777" w:rsidR="00C21E33" w:rsidRDefault="00C21E33" w:rsidP="003A012A"/>
    <w:p w14:paraId="764B7E2B" w14:textId="77777777" w:rsidR="008F03E5" w:rsidRPr="00A91D45" w:rsidRDefault="008F03E5" w:rsidP="0016179E">
      <w:pPr>
        <w:pStyle w:val="NoSpacing"/>
      </w:pPr>
    </w:p>
    <w:sectPr w:rsidR="008F03E5" w:rsidRPr="00A91D4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04893216">
    <w:abstractNumId w:val="8"/>
  </w:num>
  <w:num w:numId="2" w16cid:durableId="763183287">
    <w:abstractNumId w:val="6"/>
  </w:num>
  <w:num w:numId="3" w16cid:durableId="1256013275">
    <w:abstractNumId w:val="5"/>
  </w:num>
  <w:num w:numId="4" w16cid:durableId="938953099">
    <w:abstractNumId w:val="4"/>
  </w:num>
  <w:num w:numId="5" w16cid:durableId="690571783">
    <w:abstractNumId w:val="7"/>
  </w:num>
  <w:num w:numId="6" w16cid:durableId="993293948">
    <w:abstractNumId w:val="3"/>
  </w:num>
  <w:num w:numId="7" w16cid:durableId="389035671">
    <w:abstractNumId w:val="2"/>
  </w:num>
  <w:num w:numId="8" w16cid:durableId="966660860">
    <w:abstractNumId w:val="1"/>
  </w:num>
  <w:num w:numId="9" w16cid:durableId="469597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7B47"/>
    <w:rsid w:val="000B40B1"/>
    <w:rsid w:val="000C0A55"/>
    <w:rsid w:val="00105A55"/>
    <w:rsid w:val="0015074B"/>
    <w:rsid w:val="0016179E"/>
    <w:rsid w:val="001678B0"/>
    <w:rsid w:val="00171C2E"/>
    <w:rsid w:val="001C41E9"/>
    <w:rsid w:val="001D5451"/>
    <w:rsid w:val="001E20DE"/>
    <w:rsid w:val="001E250D"/>
    <w:rsid w:val="002177CC"/>
    <w:rsid w:val="00274C39"/>
    <w:rsid w:val="0029639D"/>
    <w:rsid w:val="002A3528"/>
    <w:rsid w:val="002B6435"/>
    <w:rsid w:val="00326F90"/>
    <w:rsid w:val="00367BC0"/>
    <w:rsid w:val="00392FF2"/>
    <w:rsid w:val="003A012A"/>
    <w:rsid w:val="003D21B6"/>
    <w:rsid w:val="0045228E"/>
    <w:rsid w:val="00456606"/>
    <w:rsid w:val="00477A42"/>
    <w:rsid w:val="005544A7"/>
    <w:rsid w:val="005A470F"/>
    <w:rsid w:val="005B0E03"/>
    <w:rsid w:val="005B1900"/>
    <w:rsid w:val="006064F0"/>
    <w:rsid w:val="00616628"/>
    <w:rsid w:val="00621CB2"/>
    <w:rsid w:val="00642A7A"/>
    <w:rsid w:val="006C7AA5"/>
    <w:rsid w:val="006D56D8"/>
    <w:rsid w:val="007258B3"/>
    <w:rsid w:val="00731C1A"/>
    <w:rsid w:val="00747DC9"/>
    <w:rsid w:val="0077082D"/>
    <w:rsid w:val="007C1C23"/>
    <w:rsid w:val="007F0A2B"/>
    <w:rsid w:val="0080155A"/>
    <w:rsid w:val="008C64EA"/>
    <w:rsid w:val="008F03E5"/>
    <w:rsid w:val="00997A99"/>
    <w:rsid w:val="009B39B5"/>
    <w:rsid w:val="009C72DC"/>
    <w:rsid w:val="00A0008F"/>
    <w:rsid w:val="00A50851"/>
    <w:rsid w:val="00A80A65"/>
    <w:rsid w:val="00A91D45"/>
    <w:rsid w:val="00AA0BDF"/>
    <w:rsid w:val="00AA12F3"/>
    <w:rsid w:val="00AA1D8D"/>
    <w:rsid w:val="00AF426E"/>
    <w:rsid w:val="00B47730"/>
    <w:rsid w:val="00B5596B"/>
    <w:rsid w:val="00BA10FF"/>
    <w:rsid w:val="00C21E33"/>
    <w:rsid w:val="00C5690C"/>
    <w:rsid w:val="00C83834"/>
    <w:rsid w:val="00C91351"/>
    <w:rsid w:val="00CB0664"/>
    <w:rsid w:val="00D56DD6"/>
    <w:rsid w:val="00D61EB2"/>
    <w:rsid w:val="00D82FF5"/>
    <w:rsid w:val="00E341C9"/>
    <w:rsid w:val="00E45179"/>
    <w:rsid w:val="00E80869"/>
    <w:rsid w:val="00E91408"/>
    <w:rsid w:val="00E97AE2"/>
    <w:rsid w:val="00EC45AD"/>
    <w:rsid w:val="00F07E2A"/>
    <w:rsid w:val="00F30F5A"/>
    <w:rsid w:val="00FC363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3C715F"/>
  <w14:defaultImageDpi w14:val="300"/>
  <w15:docId w15:val="{9EB37074-3144-45C9-BB49-F635440DA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1495</Words>
  <Characters>9695</Characters>
  <Application>Microsoft Office Word</Application>
  <DocSecurity>0</DocSecurity>
  <Lines>206</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11152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emehjulucharles@gmail.com</cp:lastModifiedBy>
  <cp:revision>2</cp:revision>
  <dcterms:created xsi:type="dcterms:W3CDTF">2025-12-23T17:49:00Z</dcterms:created>
  <dcterms:modified xsi:type="dcterms:W3CDTF">2025-12-23T17:49:00Z</dcterms:modified>
  <cp:category/>
</cp:coreProperties>
</file>