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1F6668" w14:textId="16F89E55" w:rsidR="0062479E" w:rsidRDefault="0062479E">
      <w:pPr>
        <w:rPr>
          <w:rFonts w:ascii="Times New Roman" w:hAnsi="Times New Roman" w:cs="Times New Roman"/>
          <w:sz w:val="36"/>
          <w:szCs w:val="36"/>
          <w:lang w:val="en-GB"/>
        </w:rPr>
      </w:pPr>
    </w:p>
    <w:p w14:paraId="4598A1D6" w14:textId="5ADECEEF" w:rsidR="0062479E" w:rsidRDefault="00753EFD">
      <w:pPr>
        <w:rPr>
          <w:rFonts w:ascii="Times New Roman" w:hAnsi="Times New Roman" w:cs="Times New Roman"/>
          <w:sz w:val="36"/>
          <w:szCs w:val="36"/>
          <w:lang w:val="en-GB"/>
        </w:rPr>
      </w:pPr>
      <w:r w:rsidRPr="0062479E">
        <w:rPr>
          <w:rFonts w:ascii="Times New Roman" w:hAnsi="Times New Roman" w:cs="Times New Roman"/>
          <w:noProof/>
          <w:sz w:val="56"/>
          <w:szCs w:val="56"/>
          <w:lang w:val="en-GB"/>
        </w:rPr>
        <mc:AlternateContent>
          <mc:Choice Requires="wps">
            <w:drawing>
              <wp:anchor distT="118745" distB="118745" distL="114300" distR="114300" simplePos="0" relativeHeight="251659264" behindDoc="0" locked="0" layoutInCell="0" allowOverlap="1" wp14:anchorId="55F22348" wp14:editId="456DE969">
                <wp:simplePos x="0" y="0"/>
                <wp:positionH relativeFrom="margin">
                  <wp:align>left</wp:align>
                </wp:positionH>
                <wp:positionV relativeFrom="paragraph">
                  <wp:posOffset>275863</wp:posOffset>
                </wp:positionV>
                <wp:extent cx="3404235" cy="1040765"/>
                <wp:effectExtent l="0" t="0" r="0" b="0"/>
                <wp:wrapSquare wrapText="bothSides"/>
                <wp:docPr id="69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4235" cy="1040765"/>
                        </a:xfrm>
                        <a:prstGeom prst="rect">
                          <a:avLst/>
                        </a:prstGeom>
                        <a:noFill/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txbx>
                        <w:txbxContent>
                          <w:p w14:paraId="095D2E02" w14:textId="560FD583" w:rsidR="0062479E" w:rsidRPr="00753EFD" w:rsidRDefault="00753EFD">
                            <w:pPr>
                              <w:pBdr>
                                <w:left w:val="single" w:sz="12" w:space="9" w:color="30ACEC" w:themeColor="accent1"/>
                              </w:pBdr>
                              <w:spacing w:after="0"/>
                              <w:rPr>
                                <w:rFonts w:ascii="Times New Roman" w:hAnsi="Times New Roman" w:cs="Times New Roman"/>
                                <w:iCs/>
                                <w:color w:val="1286C2" w:themeColor="accent1" w:themeShade="BF"/>
                                <w:sz w:val="52"/>
                                <w:szCs w:val="52"/>
                              </w:rPr>
                            </w:pPr>
                            <w:r w:rsidRPr="00753EFD">
                              <w:rPr>
                                <w:rFonts w:ascii="Times New Roman" w:hAnsi="Times New Roman" w:cs="Times New Roman"/>
                                <w:iCs/>
                                <w:color w:val="1286C2" w:themeColor="accent1" w:themeShade="BF"/>
                                <w:sz w:val="52"/>
                                <w:szCs w:val="52"/>
                              </w:rPr>
                              <w:t>ECAD5002/C</w:t>
                            </w:r>
                          </w:p>
                          <w:p w14:paraId="6DB40FBB" w14:textId="6D961FAC" w:rsidR="00753EFD" w:rsidRPr="00753EFD" w:rsidRDefault="00753EFD">
                            <w:pPr>
                              <w:pBdr>
                                <w:left w:val="single" w:sz="12" w:space="9" w:color="30ACEC" w:themeColor="accent1"/>
                              </w:pBdr>
                              <w:spacing w:after="0"/>
                              <w:rPr>
                                <w:rFonts w:ascii="Times New Roman" w:hAnsi="Times New Roman" w:cs="Times New Roman"/>
                                <w:iCs/>
                                <w:color w:val="1286C2" w:themeColor="accent1" w:themeShade="BF"/>
                                <w:sz w:val="52"/>
                                <w:szCs w:val="52"/>
                              </w:rPr>
                            </w:pPr>
                            <w:r w:rsidRPr="00753EFD">
                              <w:rPr>
                                <w:rFonts w:ascii="Times New Roman" w:hAnsi="Times New Roman" w:cs="Times New Roman"/>
                                <w:iCs/>
                                <w:color w:val="1286C2" w:themeColor="accent1" w:themeShade="BF"/>
                                <w:sz w:val="52"/>
                                <w:szCs w:val="52"/>
                              </w:rPr>
                              <w:t>Yr Iaith Ar Daith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59400</wp14:pctWidth>
                </wp14:sizeRelH>
                <wp14:sizeRelV relativeFrom="page">
                  <wp14:pctHeight>20000</wp14:pctHeight>
                </wp14:sizeRelV>
              </wp:anchor>
            </w:drawing>
          </mc:Choice>
          <mc:Fallback>
            <w:pict>
              <v:shapetype w14:anchorId="55F2234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1.7pt;width:268.05pt;height:81.95pt;z-index:251659264;visibility:visible;mso-wrap-style:square;mso-width-percent:594;mso-height-percent:200;mso-wrap-distance-left:9pt;mso-wrap-distance-top:9.35pt;mso-wrap-distance-right:9pt;mso-wrap-distance-bottom:9.35pt;mso-position-horizontal:left;mso-position-horizontal-relative:margin;mso-position-vertical:absolute;mso-position-vertical-relative:text;mso-width-percent:594;mso-height-percent:20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" o:allowincell="f" filled="f" stroked="f">
                <v:textbox style="mso-fit-shape-to-text:t">
                  <w:txbxContent>
                    <w:p w14:paraId="095D2E02" w14:textId="560FD583" w:rsidR="0062479E" w:rsidRPr="00753EFD" w:rsidRDefault="00753EFD">
                      <w:pPr>
                        <w:pBdr>
                          <w:left w:val="single" w:sz="12" w:space="9" w:color="30ACEC" w:themeColor="accent1"/>
                        </w:pBdr>
                        <w:spacing w:after="0"/>
                        <w:rPr>
                          <w:rFonts w:ascii="Times New Roman" w:hAnsi="Times New Roman" w:cs="Times New Roman"/>
                          <w:iCs/>
                          <w:color w:val="1286C2" w:themeColor="accent1" w:themeShade="BF"/>
                          <w:sz w:val="52"/>
                          <w:szCs w:val="52"/>
                        </w:rPr>
                      </w:pPr>
                      <w:r w:rsidRPr="00753EFD">
                        <w:rPr>
                          <w:rFonts w:ascii="Times New Roman" w:hAnsi="Times New Roman" w:cs="Times New Roman"/>
                          <w:iCs/>
                          <w:color w:val="1286C2" w:themeColor="accent1" w:themeShade="BF"/>
                          <w:sz w:val="52"/>
                          <w:szCs w:val="52"/>
                        </w:rPr>
                        <w:t>ECAD5002/C</w:t>
                      </w:r>
                    </w:p>
                    <w:p w14:paraId="6DB40FBB" w14:textId="6D961FAC" w:rsidR="00753EFD" w:rsidRPr="00753EFD" w:rsidRDefault="00753EFD">
                      <w:pPr>
                        <w:pBdr>
                          <w:left w:val="single" w:sz="12" w:space="9" w:color="30ACEC" w:themeColor="accent1"/>
                        </w:pBdr>
                        <w:spacing w:after="0"/>
                        <w:rPr>
                          <w:rFonts w:ascii="Times New Roman" w:hAnsi="Times New Roman" w:cs="Times New Roman"/>
                          <w:iCs/>
                          <w:color w:val="1286C2" w:themeColor="accent1" w:themeShade="BF"/>
                          <w:sz w:val="52"/>
                          <w:szCs w:val="52"/>
                        </w:rPr>
                      </w:pPr>
                      <w:r w:rsidRPr="00753EFD">
                        <w:rPr>
                          <w:rFonts w:ascii="Times New Roman" w:hAnsi="Times New Roman" w:cs="Times New Roman"/>
                          <w:iCs/>
                          <w:color w:val="1286C2" w:themeColor="accent1" w:themeShade="BF"/>
                          <w:sz w:val="52"/>
                          <w:szCs w:val="52"/>
                        </w:rPr>
                        <w:t>Yr Iaith Ar Daith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69703B1" w14:textId="32D8BA3A" w:rsidR="0062479E" w:rsidRDefault="0062479E">
      <w:pPr>
        <w:rPr>
          <w:rFonts w:ascii="Times New Roman" w:hAnsi="Times New Roman" w:cs="Times New Roman"/>
          <w:sz w:val="36"/>
          <w:szCs w:val="36"/>
          <w:lang w:val="en-GB"/>
        </w:rPr>
      </w:pPr>
    </w:p>
    <w:p w14:paraId="64F9FBB3" w14:textId="68F6AF53" w:rsidR="0062479E" w:rsidRDefault="0062479E">
      <w:pPr>
        <w:rPr>
          <w:rFonts w:ascii="Times New Roman" w:hAnsi="Times New Roman" w:cs="Times New Roman"/>
          <w:sz w:val="36"/>
          <w:szCs w:val="36"/>
          <w:lang w:val="en-GB"/>
        </w:rPr>
      </w:pPr>
    </w:p>
    <w:p w14:paraId="38754F2C" w14:textId="1868F773" w:rsidR="0062479E" w:rsidRDefault="0062479E">
      <w:pPr>
        <w:rPr>
          <w:rFonts w:ascii="Times New Roman" w:hAnsi="Times New Roman" w:cs="Times New Roman"/>
          <w:sz w:val="36"/>
          <w:szCs w:val="36"/>
          <w:lang w:val="en-GB"/>
        </w:rPr>
      </w:pPr>
    </w:p>
    <w:p w14:paraId="78C5B908" w14:textId="64A76477" w:rsidR="0062479E" w:rsidRPr="0062479E" w:rsidRDefault="0062479E">
      <w:pPr>
        <w:rPr>
          <w:rFonts w:ascii="Times New Roman" w:hAnsi="Times New Roman" w:cs="Times New Roman"/>
          <w:sz w:val="36"/>
          <w:szCs w:val="36"/>
          <w:lang w:val="en-GB"/>
        </w:rPr>
      </w:pPr>
    </w:p>
    <w:p w14:paraId="4C547775" w14:textId="766C6829" w:rsidR="0062479E" w:rsidRDefault="00753EFD">
      <w:pPr>
        <w:rPr>
          <w:rFonts w:ascii="Times New Roman" w:hAnsi="Times New Roman" w:cs="Times New Roman"/>
          <w:sz w:val="46"/>
          <w:szCs w:val="46"/>
        </w:rPr>
      </w:pPr>
      <w:r w:rsidRPr="00753EFD">
        <w:rPr>
          <w:rFonts w:ascii="Times New Roman" w:hAnsi="Times New Roman" w:cs="Times New Roman"/>
          <w:noProof/>
          <w:sz w:val="46"/>
          <w:szCs w:val="46"/>
        </w:rPr>
        <mc:AlternateContent>
          <mc:Choice Requires="wpg">
            <w:drawing>
              <wp:anchor distT="0" distB="0" distL="228600" distR="228600" simplePos="0" relativeHeight="251661312" behindDoc="0" locked="0" layoutInCell="1" allowOverlap="1" wp14:anchorId="78B65012" wp14:editId="01687307">
                <wp:simplePos x="0" y="0"/>
                <wp:positionH relativeFrom="margin">
                  <wp:align>center</wp:align>
                </wp:positionH>
                <wp:positionV relativeFrom="margin">
                  <wp:posOffset>3737065</wp:posOffset>
                </wp:positionV>
                <wp:extent cx="5486400" cy="3080385"/>
                <wp:effectExtent l="0" t="0" r="0" b="5715"/>
                <wp:wrapSquare wrapText="bothSides"/>
                <wp:docPr id="173" name="Group 1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86400" cy="3080385"/>
                          <a:chOff x="0" y="0"/>
                          <a:chExt cx="3218688" cy="4483810"/>
                        </a:xfrm>
                      </wpg:grpSpPr>
                      <wps:wsp>
                        <wps:cNvPr id="174" name="Rectangle 174"/>
                        <wps:cNvSpPr/>
                        <wps:spPr>
                          <a:xfrm>
                            <a:off x="0" y="0"/>
                            <a:ext cx="3218688" cy="2028766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alpha val="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75" name="Group 175"/>
                        <wpg:cNvGrpSpPr/>
                        <wpg:grpSpPr>
                          <a:xfrm>
                            <a:off x="0" y="19050"/>
                            <a:ext cx="2249424" cy="832104"/>
                            <a:chOff x="228600" y="0"/>
                            <a:chExt cx="1472184" cy="1024128"/>
                          </a:xfrm>
                        </wpg:grpSpPr>
                        <wps:wsp>
                          <wps:cNvPr id="176" name="Rectangle 10"/>
                          <wps:cNvSpPr/>
                          <wps:spPr>
                            <a:xfrm>
                              <a:off x="228600" y="0"/>
                              <a:ext cx="1466258" cy="1012274"/>
                            </a:xfrm>
                            <a:custGeom>
                              <a:avLst/>
                              <a:gdLst>
                                <a:gd name="connsiteX0" fmla="*/ 0 w 2240281"/>
                                <a:gd name="connsiteY0" fmla="*/ 0 h 822960"/>
                                <a:gd name="connsiteX1" fmla="*/ 2240281 w 2240281"/>
                                <a:gd name="connsiteY1" fmla="*/ 0 h 822960"/>
                                <a:gd name="connsiteX2" fmla="*/ 2240281 w 2240281"/>
                                <a:gd name="connsiteY2" fmla="*/ 822960 h 822960"/>
                                <a:gd name="connsiteX3" fmla="*/ 0 w 2240281"/>
                                <a:gd name="connsiteY3" fmla="*/ 822960 h 822960"/>
                                <a:gd name="connsiteX4" fmla="*/ 0 w 2240281"/>
                                <a:gd name="connsiteY4" fmla="*/ 0 h 822960"/>
                                <a:gd name="connsiteX0" fmla="*/ 0 w 2240281"/>
                                <a:gd name="connsiteY0" fmla="*/ 0 h 822960"/>
                                <a:gd name="connsiteX1" fmla="*/ 2240281 w 2240281"/>
                                <a:gd name="connsiteY1" fmla="*/ 0 h 822960"/>
                                <a:gd name="connsiteX2" fmla="*/ 1659256 w 2240281"/>
                                <a:gd name="connsiteY2" fmla="*/ 222885 h 822960"/>
                                <a:gd name="connsiteX3" fmla="*/ 0 w 2240281"/>
                                <a:gd name="connsiteY3" fmla="*/ 822960 h 822960"/>
                                <a:gd name="connsiteX4" fmla="*/ 0 w 2240281"/>
                                <a:gd name="connsiteY4" fmla="*/ 0 h 82296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2240281" h="822960">
                                  <a:moveTo>
                                    <a:pt x="0" y="0"/>
                                  </a:moveTo>
                                  <a:lnTo>
                                    <a:pt x="2240281" y="0"/>
                                  </a:lnTo>
                                  <a:lnTo>
                                    <a:pt x="1659256" y="222885"/>
                                  </a:lnTo>
                                  <a:lnTo>
                                    <a:pt x="0" y="82296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7" name="Rectangle 177"/>
                          <wps:cNvSpPr/>
                          <wps:spPr>
                            <a:xfrm>
                              <a:off x="228600" y="0"/>
                              <a:ext cx="1472184" cy="1024128"/>
                            </a:xfrm>
                            <a:prstGeom prst="rect">
                              <a:avLst/>
                            </a:prstGeom>
                            <a:blipFill>
                              <a:blip r:embed="rId8"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78" name="Text Box 178"/>
                        <wps:cNvSpPr txBox="1"/>
                        <wps:spPr>
                          <a:xfrm>
                            <a:off x="238079" y="400005"/>
                            <a:ext cx="2980173" cy="408380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3781F69" w14:textId="1EADD9CA" w:rsidR="00753EFD" w:rsidRDefault="00753EFD" w:rsidP="00753EFD">
                              <w:pPr>
                                <w:rPr>
                                  <w:rFonts w:ascii="Times New Roman" w:hAnsi="Times New Roman" w:cs="Times New Roman"/>
                                  <w:sz w:val="46"/>
                                  <w:szCs w:val="46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46"/>
                                  <w:szCs w:val="46"/>
                                </w:rPr>
                                <w:br/>
                              </w:r>
                              <w:r w:rsidRPr="0062479E">
                                <w:rPr>
                                  <w:rFonts w:ascii="Times New Roman" w:hAnsi="Times New Roman" w:cs="Times New Roman"/>
                                  <w:sz w:val="46"/>
                                  <w:szCs w:val="46"/>
                                </w:rPr>
                                <w:t>Pe byddai model Gwlad y Basg yn cael ei fabwysiadu yng Nghymru pa fath o newidiadau y byddai’n rhaid eu cyflwyno i addysgu Cymraeg yn y sector cyfrwng Saesneg?</w:t>
                              </w:r>
                            </w:p>
                            <w:p w14:paraId="7CF6C011" w14:textId="01163C8D" w:rsidR="00753EFD" w:rsidRDefault="00753EFD">
                              <w:pPr>
                                <w:ind w:left="504"/>
                                <w:jc w:val="right"/>
                                <w:rPr>
                                  <w:smallCaps/>
                                  <w:color w:val="80C34F" w:themeColor="accent2"/>
                                  <w:sz w:val="28"/>
                                  <w:szCs w:val="24"/>
                                </w:rPr>
                              </w:pPr>
                            </w:p>
                            <w:p w14:paraId="21334BDB" w14:textId="28535316" w:rsidR="00753EFD" w:rsidRDefault="00753EFD">
                              <w:pPr>
                                <w:pStyle w:val="NoSpacing"/>
                                <w:ind w:left="360"/>
                                <w:jc w:val="right"/>
                                <w:rPr>
                                  <w:color w:val="30ACEC" w:themeColor="accent1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45720" tIns="9144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8B65012" id="Group 173" o:spid="_x0000_s1027" style="position:absolute;margin-left:0;margin-top:294.25pt;width:6in;height:242.55pt;z-index:251661312;mso-wrap-distance-left:18pt;mso-wrap-distance-right:18pt;mso-position-horizontal:center;mso-position-horizontal-relative:margin;mso-position-vertical-relative:margin;mso-width-relative:margin;mso-height-relative:margin" coordsize="32186,448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">
                <v:rect id="Rectangle 174" o:spid="_x0000_s1028" style="position:absolute;width:32186;height:202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" fillcolor="white [3212]" stroked="f" strokeweight="1.25pt">
                  <v:fill opacity="0"/>
                  <v:stroke endcap="round"/>
                </v:rect>
                <v:group id="Group 175" o:spid="_x0000_s1029" style="position:absolute;top:190;width:22494;height:8321" coordorigin="2286" coordsize="14721,10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tUq5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5FP6eCRfI5S8AAAD//wMAUEsBAi0AFAAGAAgAAAAhANvh9svuAAAAhQEAABMAAAAAAAAAAAAA&#10;AAAAAAAAAFtDb250ZW50X1R5cGVzXS54bWxQSwECLQAUAAYACAAAACEAWvQsW78AAAAVAQAACwAA&#10;AAAAAAAAAAAAAAAfAQAAX3JlbHMvLnJlbHNQSwECLQAUAAYACAAAACEAA7VKucMAAADcAAAADwAA&#10;AAAAAAAAAAAAAAAHAgAAZHJzL2Rvd25yZXYueG1sUEsFBgAAAAADAAMAtwAAAPcCAAAAAA==&#10;">
                  <v:shape id="Rectangle 10" o:spid="_x0000_s1030" style="position:absolute;left:2286;width:14662;height:10122;visibility:visible;mso-wrap-style:square;v-text-anchor:middle" coordsize="2240281,8229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" path="m,l2240281,,1659256,222885,,822960,,xe" fillcolor="#30acec [3204]" stroked="f" strokeweight="1.25pt">
                    <v:stroke endcap="round"/>
                    <v:path arrowok="t" o:connecttype="custom" o:connectlocs="0,0;1466258,0;1085979,274158;0,1012274;0,0" o:connectangles="0,0,0,0,0"/>
                  </v:shape>
                  <v:rect id="Rectangle 177" o:spid="_x0000_s1031" style="position:absolute;left:2286;width:14721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" stroked="f" strokeweight="1.25pt">
                    <v:fill r:id="rId9" o:title="" recolor="t" rotate="t" type="frame"/>
                    <v:stroke endcap="round"/>
                  </v:rect>
                </v:group>
                <v:shape id="Text Box 178" o:spid="_x0000_s1032" type="#_x0000_t202" style="position:absolute;left:2380;top:4000;width:29802;height:408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" filled="f" stroked="f" strokeweight=".5pt">
                  <v:textbox inset="3.6pt,7.2pt,0,0">
                    <w:txbxContent>
                      <w:p w14:paraId="63781F69" w14:textId="1EADD9CA" w:rsidR="00753EFD" w:rsidRDefault="00753EFD" w:rsidP="00753EFD">
                        <w:pPr>
                          <w:rPr>
                            <w:rFonts w:ascii="Times New Roman" w:hAnsi="Times New Roman" w:cs="Times New Roman"/>
                            <w:sz w:val="46"/>
                            <w:szCs w:val="4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46"/>
                            <w:szCs w:val="46"/>
                          </w:rPr>
                          <w:br/>
                        </w:r>
                        <w:r w:rsidRPr="0062479E">
                          <w:rPr>
                            <w:rFonts w:ascii="Times New Roman" w:hAnsi="Times New Roman" w:cs="Times New Roman"/>
                            <w:sz w:val="46"/>
                            <w:szCs w:val="46"/>
                          </w:rPr>
                          <w:t>Pe byddai model Gwlad y Basg yn cael ei fabwysiadu yng Nghymru pa fath o newidiadau y byddai’n rhaid eu cyflwyno i addysgu Cymraeg yn y sector cyfrwng Saesneg?</w:t>
                        </w:r>
                      </w:p>
                      <w:p w14:paraId="7CF6C011" w14:textId="01163C8D" w:rsidR="00753EFD" w:rsidRDefault="00753EFD">
                        <w:pPr>
                          <w:ind w:left="504"/>
                          <w:jc w:val="right"/>
                          <w:rPr>
                            <w:smallCaps/>
                            <w:color w:val="80C34F" w:themeColor="accent2"/>
                            <w:sz w:val="28"/>
                            <w:szCs w:val="24"/>
                          </w:rPr>
                        </w:pPr>
                      </w:p>
                      <w:p w14:paraId="21334BDB" w14:textId="28535316" w:rsidR="00753EFD" w:rsidRDefault="00753EFD">
                        <w:pPr>
                          <w:pStyle w:val="NoSpacing"/>
                          <w:ind w:left="360"/>
                          <w:jc w:val="right"/>
                          <w:rPr>
                            <w:color w:val="30ACEC" w:themeColor="accent1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</w:p>
    <w:p w14:paraId="1E2B44AF" w14:textId="37E4E442" w:rsidR="00753EFD" w:rsidRDefault="00753EFD">
      <w:pPr>
        <w:rPr>
          <w:rFonts w:ascii="Times New Roman" w:hAnsi="Times New Roman" w:cs="Times New Roman"/>
          <w:sz w:val="46"/>
          <w:szCs w:val="46"/>
        </w:rPr>
      </w:pPr>
      <w:r w:rsidRPr="00753EFD">
        <w:rPr>
          <w:rFonts w:ascii="Times New Roman" w:hAnsi="Times New Roman" w:cs="Times New Roman"/>
          <w:noProof/>
          <w:sz w:val="46"/>
          <w:szCs w:val="46"/>
        </w:rPr>
        <mc:AlternateContent>
          <mc:Choice Requires="wps">
            <w:drawing>
              <wp:anchor distT="45720" distB="45720" distL="114300" distR="114300" simplePos="0" relativeHeight="251658239" behindDoc="0" locked="0" layoutInCell="1" allowOverlap="1" wp14:anchorId="7EAD3930" wp14:editId="63157916">
                <wp:simplePos x="0" y="0"/>
                <wp:positionH relativeFrom="margin">
                  <wp:align>left</wp:align>
                </wp:positionH>
                <wp:positionV relativeFrom="paragraph">
                  <wp:posOffset>378551</wp:posOffset>
                </wp:positionV>
                <wp:extent cx="5845175" cy="3330575"/>
                <wp:effectExtent l="0" t="0" r="22225" b="222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5175" cy="33305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88CB04" w14:textId="38810A61" w:rsidR="00753EFD" w:rsidRDefault="00753EF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AD3930" id="_x0000_s1033" type="#_x0000_t202" style="position:absolute;margin-left:0;margin-top:29.8pt;width:460.25pt;height:262.25pt;z-index:251658239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" fillcolor="white [3201]" strokecolor="black [3200]" strokeweight="1.25pt">
                <v:stroke endcap="round"/>
                <v:textbox>
                  <w:txbxContent>
                    <w:p w14:paraId="0E88CB04" w14:textId="38810A61" w:rsidR="00753EFD" w:rsidRDefault="00753EFD"/>
                  </w:txbxContent>
                </v:textbox>
                <w10:wrap type="square" anchorx="margin"/>
              </v:shape>
            </w:pict>
          </mc:Fallback>
        </mc:AlternateContent>
      </w:r>
    </w:p>
    <w:p w14:paraId="79BE374F" w14:textId="115CCD56" w:rsidR="0062479E" w:rsidRDefault="0062479E">
      <w:pPr>
        <w:rPr>
          <w:rFonts w:ascii="Times New Roman" w:hAnsi="Times New Roman" w:cs="Times New Roman"/>
          <w:sz w:val="46"/>
          <w:szCs w:val="46"/>
        </w:rPr>
      </w:pPr>
    </w:p>
    <w:p w14:paraId="303E04A1" w14:textId="2E9D1741" w:rsidR="0062479E" w:rsidRDefault="0062479E">
      <w:pPr>
        <w:rPr>
          <w:rFonts w:ascii="Times New Roman" w:hAnsi="Times New Roman" w:cs="Times New Roman"/>
          <w:sz w:val="46"/>
          <w:szCs w:val="46"/>
        </w:rPr>
      </w:pPr>
    </w:p>
    <w:p w14:paraId="4B5008C7" w14:textId="77777777" w:rsidR="00F4701C" w:rsidRDefault="00F4701C" w:rsidP="0032112A">
      <w:pPr>
        <w:rPr>
          <w:rFonts w:ascii="Times New Roman" w:hAnsi="Times New Roman" w:cs="Times New Roman"/>
          <w:sz w:val="24"/>
          <w:szCs w:val="24"/>
        </w:rPr>
      </w:pPr>
    </w:p>
    <w:p w14:paraId="3BF02315" w14:textId="7D61FB83" w:rsidR="004271B7" w:rsidRPr="002E6B38" w:rsidRDefault="002E6B38" w:rsidP="00E86F33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Ceir isod dadansoddiad i erthygl a sonnir am fodel Gwlad y Basg. Esboniwyd awdur yr erthygl sut mae Gwlad y Basg yn addysgu Basgeg yn ysgolion gwahanol. Mae’r wybodaeth yn ffeithiol a ymchwiliwyd yn dda. Gwelwyd yn yr erthygl nifer o ddulliau defnyddiol a diddorol gellir Cymru ei fabwysiadu. Mae Gwlad y Basg yn cynnwys saith rhanbarth yn Ffrainc ac yn Sbaen. “O ran y Fasgeg yn Sbaen, mae 33.9% o boblogaeth cymuned ymreolaethol Gwlad y Basg yn siarad Basgeg” </w:t>
      </w:r>
      <w:r w:rsidR="000666FE" w:rsidRPr="000666FE">
        <w:rPr>
          <w:rFonts w:ascii="Times New Roman" w:hAnsi="Times New Roman" w:cs="Times New Roman"/>
          <w:sz w:val="24"/>
          <w:szCs w:val="24"/>
        </w:rPr>
        <w:t>(Trosolwg o ddulliau asesu cymhwysedd iaith mewn detholiad o awdurdodaethau dwyieithog, 2018</w:t>
      </w:r>
      <w:r w:rsidR="000666FE">
        <w:rPr>
          <w:rFonts w:ascii="Times New Roman" w:hAnsi="Times New Roman" w:cs="Times New Roman"/>
          <w:sz w:val="24"/>
          <w:szCs w:val="24"/>
        </w:rPr>
        <w:t>, p.</w:t>
      </w:r>
      <w:r>
        <w:rPr>
          <w:rFonts w:ascii="Times New Roman" w:hAnsi="Times New Roman" w:cs="Times New Roman"/>
          <w:sz w:val="24"/>
          <w:szCs w:val="24"/>
        </w:rPr>
        <w:t>26). Gwelwn mai 10% o boblogaeth Cymru yn siarad Cymraeg bob dydd, ac sy’n gallu siarad mwy nag ychydig eiriau o Gymraeg. Targed erbyn 2050 yw’r canran gynyddu o 10 y cant i 20 y cant erbyn 2050. Mae model Gwlad y Basg yn llwyddiannus ynglŷn ag iaith Basgeg yn ysgolion felly fe fydd manteision os cafwyd ei fabwysiadu yng Nghymru, yn ategol byddir yn gwneud y targed yn fwy cyraeddadwy.</w:t>
      </w:r>
    </w:p>
    <w:p w14:paraId="2E5B011C" w14:textId="5CD8FFD5" w:rsidR="00427F0C" w:rsidRPr="002E6B38" w:rsidRDefault="0069033B" w:rsidP="00E86F33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Mae’r oedran gellir disgyblion mynd i ysgol yn yr un peth yng Nghymru a Gwlad y Basg sef 3-18 mlwydd oed. Mae’r ddwy wlad yn addysgu fwy na un iaith yn ysgolion. Cafwyd Cymraeg ei addysgu mewn ysgolion gyfrwng Cymraeg a hefyd yn ysgolion Saesneg fel Cymraeg ail iaith, ond mae tri math o ysgolion gwahanol yn Wlad y Basg sef model A, B a D ble cafwyd Basgeg ei addysgu ym mhob un. Wrth siarad fwy na un iaith mae llawer mwy o gyfleoedd. Cytûn Smith (1991) a dywed “one language sets you in a corridor for life. Two languages open every door along the way”.</w:t>
      </w:r>
    </w:p>
    <w:p w14:paraId="510D26A3" w14:textId="467BD515" w:rsidR="0032112A" w:rsidRPr="002E6B38" w:rsidRDefault="00C164BE" w:rsidP="00E86F33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E6B38">
        <w:rPr>
          <w:rFonts w:ascii="Times New Roman" w:hAnsi="Times New Roman" w:cs="Times New Roman"/>
          <w:sz w:val="24"/>
          <w:szCs w:val="24"/>
        </w:rPr>
        <w:t xml:space="preserve">Yn yr ysgolion model A mae'r addysg drwy gyfrwng y Sbaeneg yn llwyr ac addysgir Basgeg am 3 awr yr wythnos. Mae hyn yn debyg i ysgolion cyfrwng Saesneg gan fod addysg drwy gyfrwng y Saesneg yn llwyr ac addysgir Cymraeg am ychydig o oriau'r wythnos. Yn ôl rhai “bernir bod y trosglwyddo iaith yn anfoddhaol” yn yr ysgolion yma </w:t>
      </w:r>
      <w:r w:rsidR="000666FE" w:rsidRPr="000666FE">
        <w:rPr>
          <w:rFonts w:ascii="Times New Roman" w:hAnsi="Times New Roman" w:cs="Times New Roman"/>
          <w:sz w:val="24"/>
          <w:szCs w:val="24"/>
        </w:rPr>
        <w:t>(Trosolwg o ddulliau asesu cymhwysedd iaith mewn detholiad o awdurdodaethau dwyieithog, 2018</w:t>
      </w:r>
      <w:r w:rsidR="000666FE">
        <w:rPr>
          <w:rFonts w:ascii="Times New Roman" w:hAnsi="Times New Roman" w:cs="Times New Roman"/>
          <w:sz w:val="24"/>
          <w:szCs w:val="24"/>
        </w:rPr>
        <w:t>, p.</w:t>
      </w:r>
      <w:r w:rsidRPr="002E6B38">
        <w:rPr>
          <w:rFonts w:ascii="Times New Roman" w:hAnsi="Times New Roman" w:cs="Times New Roman"/>
          <w:sz w:val="24"/>
          <w:szCs w:val="24"/>
        </w:rPr>
        <w:t>26). Yn yr ysgolion model B, yn ogystal â chael addysg mewn Basgeg fel pwnc, addysgir rhwng 30% a 40% o'r cwricwlwm drwy gyfrwng y Fasgeg. Meddylir fod hyn yn ffordd dda o addysgu iaith gan ddydy e ddim yn rhy heriol ond hefyd mae’r plant yn cael rhuglder da. Yn yr ysgolion model D mae'r addysg drwy gyfrwng y Fasgeg yn gyfan gwbl gyda Sbaeneg yn cael ei haddysgu fel pwnc gorfodol. Mae hyn yn debyg i ysgolion cyfrwng Cymraeg gan fod addysg drwy gyfrwng y Gymraeg yn gyfan gwbl gyda Saesneg yn cael ei haddysgu fel pwnc gorfodol. Yn ôl yr erthygl mae ysgolion A yn mynd yn llai poblogaidd gan ei fod yn ddewis ysgolion model B a D ble mae Basgeg yn fwy amlwg ac felly lle mae'r trosglwyddo iaith yn fwy llwyddiannus. Yn y dyfodol disgwylir i ysgolion cyfrwng Saesneg hefyd mynd yn llai poblogaidd oherwydd y cynnydd mewn Cymraeg. Targed Llywodraeth Cymru (2017, p.11) yw “nifer y siaradwyr Cymraeg i gyrraedd 1 miliwn erbyn 2050”.</w:t>
      </w:r>
    </w:p>
    <w:p w14:paraId="77DF6644" w14:textId="28BC90E7" w:rsidR="00780DA5" w:rsidRPr="002E6B38" w:rsidRDefault="00C164BE" w:rsidP="00E86F33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E6B38">
        <w:rPr>
          <w:rFonts w:ascii="Times New Roman" w:hAnsi="Times New Roman" w:cs="Times New Roman"/>
          <w:sz w:val="24"/>
          <w:szCs w:val="24"/>
        </w:rPr>
        <w:t>Yn y cwricwlwm presennol Cymru yn ôl Llywodraeth Cymru (200</w:t>
      </w:r>
      <w:r w:rsidR="001B36E1" w:rsidRPr="002E6B38">
        <w:rPr>
          <w:rFonts w:ascii="Times New Roman" w:hAnsi="Times New Roman" w:cs="Times New Roman"/>
          <w:sz w:val="24"/>
          <w:szCs w:val="24"/>
        </w:rPr>
        <w:t>8</w:t>
      </w:r>
      <w:r w:rsidRPr="002E6B38">
        <w:rPr>
          <w:rFonts w:ascii="Times New Roman" w:hAnsi="Times New Roman" w:cs="Times New Roman"/>
          <w:sz w:val="24"/>
          <w:szCs w:val="24"/>
        </w:rPr>
        <w:t xml:space="preserve">) </w:t>
      </w:r>
      <w:r w:rsidR="00C91136" w:rsidRPr="002E6B38">
        <w:rPr>
          <w:rFonts w:ascii="Times New Roman" w:hAnsi="Times New Roman" w:cs="Times New Roman"/>
          <w:sz w:val="24"/>
          <w:szCs w:val="24"/>
        </w:rPr>
        <w:t>“</w:t>
      </w:r>
      <w:r w:rsidRPr="002E6B38">
        <w:rPr>
          <w:rFonts w:ascii="Times New Roman" w:hAnsi="Times New Roman" w:cs="Times New Roman"/>
          <w:sz w:val="24"/>
          <w:szCs w:val="24"/>
        </w:rPr>
        <w:t>yn ystod y Cyfnod Sylfaen, dylai plant ddysgu defnyddio’r Gymraeg a chyfathrebu trwy gyfrwng y Gymraeg hyd eithaf eu gallu</w:t>
      </w:r>
      <w:r w:rsidR="00C91136" w:rsidRPr="002E6B38">
        <w:rPr>
          <w:rFonts w:ascii="Times New Roman" w:hAnsi="Times New Roman" w:cs="Times New Roman"/>
          <w:sz w:val="24"/>
          <w:szCs w:val="24"/>
        </w:rPr>
        <w:t>”</w:t>
      </w:r>
      <w:r w:rsidRPr="002E6B38">
        <w:rPr>
          <w:rFonts w:ascii="Times New Roman" w:hAnsi="Times New Roman" w:cs="Times New Roman"/>
          <w:sz w:val="24"/>
          <w:szCs w:val="24"/>
        </w:rPr>
        <w:t xml:space="preserve">, ac yng Nghyfnod Allweddol 2, </w:t>
      </w:r>
      <w:r w:rsidR="00C91136" w:rsidRPr="002E6B38">
        <w:rPr>
          <w:rFonts w:ascii="Times New Roman" w:hAnsi="Times New Roman" w:cs="Times New Roman"/>
          <w:sz w:val="24"/>
          <w:szCs w:val="24"/>
        </w:rPr>
        <w:t>“</w:t>
      </w:r>
      <w:r w:rsidRPr="002E6B38">
        <w:rPr>
          <w:rFonts w:ascii="Times New Roman" w:hAnsi="Times New Roman" w:cs="Times New Roman"/>
          <w:sz w:val="24"/>
          <w:szCs w:val="24"/>
        </w:rPr>
        <w:t>bydd y dysgwyr yn adeiladu ar y sgiliau, yr wybodaeth a’r ddealltwriaeth a gafaelwyd yn ystod y Cyfnod Sylfaen</w:t>
      </w:r>
      <w:r w:rsidR="00C91136" w:rsidRPr="002E6B38">
        <w:rPr>
          <w:rFonts w:ascii="Times New Roman" w:hAnsi="Times New Roman" w:cs="Times New Roman"/>
          <w:sz w:val="24"/>
          <w:szCs w:val="24"/>
        </w:rPr>
        <w:t>”</w:t>
      </w:r>
      <w:r w:rsidRPr="002E6B38">
        <w:rPr>
          <w:rFonts w:ascii="Times New Roman" w:hAnsi="Times New Roman" w:cs="Times New Roman"/>
          <w:sz w:val="24"/>
          <w:szCs w:val="24"/>
        </w:rPr>
        <w:t>.</w:t>
      </w:r>
      <w:r w:rsidRPr="002E6B38">
        <w:rPr>
          <w:rFonts w:ascii="Times New Roman" w:hAnsi="Times New Roman" w:cs="Times New Roman"/>
          <w:sz w:val="24"/>
          <w:szCs w:val="24"/>
          <w:lang w:val="en-GB"/>
        </w:rPr>
        <w:t xml:space="preserve"> Mae Dyfodol Llwyddiannus yn cyflwyno deg argymhelliad mewn perthynas â’r Gymraeg, argymell Donaldson (2015</w:t>
      </w:r>
      <w:r w:rsidR="00443554" w:rsidRPr="002E6B38">
        <w:rPr>
          <w:rFonts w:ascii="Times New Roman" w:hAnsi="Times New Roman" w:cs="Times New Roman"/>
          <w:sz w:val="24"/>
          <w:szCs w:val="24"/>
          <w:lang w:val="en-GB"/>
        </w:rPr>
        <w:t>, p.</w:t>
      </w:r>
      <w:r w:rsidRPr="002E6B38">
        <w:rPr>
          <w:rFonts w:ascii="Times New Roman" w:hAnsi="Times New Roman" w:cs="Times New Roman"/>
          <w:sz w:val="24"/>
          <w:szCs w:val="24"/>
          <w:lang w:val="en-GB"/>
        </w:rPr>
        <w:t xml:space="preserve">2) </w:t>
      </w:r>
      <w:r w:rsidR="00C91136" w:rsidRPr="002E6B38">
        <w:rPr>
          <w:rFonts w:ascii="Times New Roman" w:hAnsi="Times New Roman" w:cs="Times New Roman"/>
          <w:sz w:val="24"/>
          <w:szCs w:val="24"/>
          <w:lang w:val="en-GB"/>
        </w:rPr>
        <w:t>“</w:t>
      </w:r>
      <w:r w:rsidRPr="002E6B38">
        <w:rPr>
          <w:rFonts w:ascii="Times New Roman" w:hAnsi="Times New Roman" w:cs="Times New Roman"/>
          <w:sz w:val="24"/>
          <w:szCs w:val="24"/>
          <w:lang w:val="en-GB"/>
        </w:rPr>
        <w:t>y dylai’r Gymraeg barhau’n orfodol hyd at 16 oed</w:t>
      </w:r>
      <w:r w:rsidR="00C91136" w:rsidRPr="002E6B38">
        <w:rPr>
          <w:rFonts w:ascii="Times New Roman" w:hAnsi="Times New Roman" w:cs="Times New Roman"/>
          <w:sz w:val="24"/>
          <w:szCs w:val="24"/>
          <w:lang w:val="en-GB"/>
        </w:rPr>
        <w:t>”</w:t>
      </w:r>
      <w:r w:rsidRPr="002E6B38">
        <w:rPr>
          <w:rFonts w:ascii="Times New Roman" w:hAnsi="Times New Roman" w:cs="Times New Roman"/>
          <w:sz w:val="24"/>
          <w:szCs w:val="24"/>
          <w:lang w:val="en-GB"/>
        </w:rPr>
        <w:t xml:space="preserve">. Hefyd bwriadir pynciau traddodiadol i gael eu strwythuro o dan 6 maes dysgu a phrofiad. Un o’r meysydd yw Ieithoedd, Llythrennedd a Chyfathrebu a fydd yn datblygu sgiliau Cymraeg dros amser. Datganiad o hyn yw </w:t>
      </w:r>
      <w:r w:rsidR="00C91136" w:rsidRPr="002E6B38">
        <w:rPr>
          <w:rFonts w:ascii="Times New Roman" w:hAnsi="Times New Roman" w:cs="Times New Roman"/>
          <w:sz w:val="24"/>
          <w:szCs w:val="24"/>
          <w:lang w:val="en-GB"/>
        </w:rPr>
        <w:t>“</w:t>
      </w:r>
      <w:r w:rsidRPr="002E6B38">
        <w:rPr>
          <w:rFonts w:ascii="Times New Roman" w:hAnsi="Times New Roman" w:cs="Times New Roman"/>
          <w:sz w:val="24"/>
          <w:szCs w:val="24"/>
        </w:rPr>
        <w:t>gall blant ddefnyddio sgiliau trawsieithu a sgiliau deuol i ddatblygu’r ddwy iaith gan sicrhau bod cryfder mewn un iaith yn atgyfnerthu’r llall</w:t>
      </w:r>
      <w:r w:rsidR="00C91136" w:rsidRPr="002E6B38">
        <w:rPr>
          <w:rFonts w:ascii="Times New Roman" w:hAnsi="Times New Roman" w:cs="Times New Roman"/>
          <w:sz w:val="24"/>
          <w:szCs w:val="24"/>
        </w:rPr>
        <w:t>”</w:t>
      </w:r>
      <w:r w:rsidRPr="002E6B38">
        <w:rPr>
          <w:rFonts w:ascii="Times New Roman" w:hAnsi="Times New Roman" w:cs="Times New Roman"/>
          <w:sz w:val="24"/>
          <w:szCs w:val="24"/>
        </w:rPr>
        <w:t xml:space="preserve"> (Llywodraeth Cymru, 20</w:t>
      </w:r>
      <w:r w:rsidR="001B36E1" w:rsidRPr="002E6B38">
        <w:rPr>
          <w:rFonts w:ascii="Times New Roman" w:hAnsi="Times New Roman" w:cs="Times New Roman"/>
          <w:sz w:val="24"/>
          <w:szCs w:val="24"/>
        </w:rPr>
        <w:t>15</w:t>
      </w:r>
      <w:r w:rsidRPr="002E6B38">
        <w:rPr>
          <w:rFonts w:ascii="Times New Roman" w:hAnsi="Times New Roman" w:cs="Times New Roman"/>
          <w:sz w:val="24"/>
          <w:szCs w:val="24"/>
        </w:rPr>
        <w:t>). Ar hyn o bryd mae dau gwricwlwm gwahanol i ysgolion cyfrwng Cymraeg a Saesneg ond bwriad y dyfodol yw cael un iaith i bawb ac felly un cwricwlwm. Efallai os fabwysiadir elfennau o fodel Gwlad y Basg yng Nghymru, byddir yn helpu cael un iaith i bawb.</w:t>
      </w:r>
    </w:p>
    <w:p w14:paraId="7BF0B52A" w14:textId="17AA644B" w:rsidR="00427F0C" w:rsidRPr="002E6B38" w:rsidRDefault="002E6B38" w:rsidP="00E86F33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 gwahaniaeth mawr rhwng Cymru a Gwlad y Basg yw arholiadau. Yn Wlad y Basg mae myfyrwyr yn gadael ysgol gyda thystysgrif sy'n rhestru'r cyrsiau y maent wedi llwyddo ynddynt. Yn wahanol i Gymru</w:t>
      </w:r>
      <w:r w:rsidR="001100E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ni nodir unrhyw farciau a ni sefir unrhyw arholiadau allanol </w:t>
      </w:r>
      <w:r w:rsidR="000666FE" w:rsidRPr="000666FE">
        <w:rPr>
          <w:rFonts w:ascii="Times New Roman" w:hAnsi="Times New Roman" w:cs="Times New Roman"/>
          <w:sz w:val="24"/>
          <w:szCs w:val="24"/>
        </w:rPr>
        <w:t>(Trosolwg o ddulliau asesu cymhwysedd iaith mewn detholiad o awdurdodaethau dwyieithog, 2018</w:t>
      </w:r>
      <w:r w:rsidR="000666FE">
        <w:rPr>
          <w:rFonts w:ascii="Times New Roman" w:hAnsi="Times New Roman" w:cs="Times New Roman"/>
          <w:sz w:val="24"/>
          <w:szCs w:val="24"/>
        </w:rPr>
        <w:t>, p</w:t>
      </w:r>
      <w:r>
        <w:rPr>
          <w:rFonts w:ascii="Times New Roman" w:hAnsi="Times New Roman" w:cs="Times New Roman"/>
          <w:sz w:val="24"/>
          <w:szCs w:val="24"/>
        </w:rPr>
        <w:t>.26). Os cafwyd model Gwlad y Basg ei fabwysiadu yng Nghymru gellir cael gwared ag arholiadau Cymraeg yn y sector cyfrwng Saesneg. Mae arholiadau yn rhoi llawer o bwysau ar fyfyrwyr a hefyd yn effeithio ar eu hyder. Bodd bynnag byddir</w:t>
      </w:r>
      <w:r w:rsidR="00100A3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anawsterau i rai cwmnïau swyddi i gyflogi pobl heb wybod unrhyw lefelau cymwysterau.</w:t>
      </w:r>
    </w:p>
    <w:p w14:paraId="0C3C8F3C" w14:textId="287DFC25" w:rsidR="00427F0C" w:rsidRPr="000666FE" w:rsidRDefault="002E6B38" w:rsidP="00E86F33">
      <w:pPr>
        <w:pStyle w:val="NoSpacing"/>
        <w:spacing w:line="360" w:lineRule="auto"/>
        <w:ind w:firstLine="720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</w:rPr>
        <w:t xml:space="preserve">Defnyddir Gwlad y Basg dull CLIL i addysgu iaith ychwanegol yn ysgolion model D. “Gwelwyd ei fod yn arwain at ganlyniadau cadarnhaol o ran cynhyrchu siaradwyr tairieithog, sef Basgeg, Sbaeneg a Saesneg” </w:t>
      </w:r>
      <w:r w:rsidR="000666FE" w:rsidRPr="000666FE">
        <w:rPr>
          <w:rFonts w:ascii="Times New Roman" w:hAnsi="Times New Roman" w:cs="Times New Roman"/>
          <w:sz w:val="24"/>
          <w:szCs w:val="24"/>
        </w:rPr>
        <w:t>(Trosolwg o ddulliau asesu cymhwysedd iaith mewn detholiad o awdurdodaethau dwyieithog, 2018</w:t>
      </w:r>
      <w:r w:rsidR="000666F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p.27). Addysgir Saesneg iddynt fel pwnc, ond maent yn cael mwy o gyswllt â'r Saesneg drwy amrywiaeth o bynciau a addysgir drwy gyfrwng y Saesneg. Awgrymir hyn i Gymru gan fod Cymraeg yn cael ei addysgu fel pwnc ond nad i’w nifer o rieni plant Cymraeg ail iaith yn gallu siarad Cymraeg felly does dim cyswllt mawr gyda nhw â'r Gymraeg. Wrth ddefnyddio dull CLIL bydd mwy o gyswllt. Yn ôl yr erthygl (2018, p.27) “mae'r dull CLIL gyda Saesneg yn yr ysgolion model D yn sicrhau bod disgyblion yn cael digon o ymarfer (ac felly digon o hyder) wrth siarad Saesneg”.</w:t>
      </w:r>
    </w:p>
    <w:p w14:paraId="015F96ED" w14:textId="0FAB64CC" w:rsidR="00427F0C" w:rsidRPr="002E6B38" w:rsidRDefault="002E6B38" w:rsidP="00E86F33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Mae’r dull CLIL hefyd yn cyd-fynd gyda chwricwlwm newydd Cymru sef Dyfodol Llwyddiannus. Er bod cwricwlwm newydd yn dod </w:t>
      </w:r>
      <w:r w:rsidR="003456B2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>mae addysgu’r iaith Gymraeg yn parhau i fod yn orfodol hyd at 16 oed</w:t>
      </w:r>
      <w:r w:rsidR="003456B2"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 xml:space="preserve"> (Dyfodol Llwyddiannus, 2015, p.115).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Mae Donaldson o blaid dysgu yn drawsgwricwlaidd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gan argymell bydd y meysydd dysgu a phrofiad  yn gyfle i ddylunio strwythur cwricwlwm sy’n bodloni’r pedwar diben, yn darparu ar gyfer ffocws integredig, trawsgwricwlaidd, ac yn cyfuno cymwyseddau trosfwaol â chynnwys traddodiadol sy’n seiliedig ar bwnc (Dyfodol Llwyddiannus 2015).</w:t>
      </w:r>
      <w:r>
        <w:rPr>
          <w:rFonts w:ascii="Times New Roman" w:hAnsi="Times New Roman" w:cs="Times New Roman"/>
          <w:sz w:val="24"/>
          <w:szCs w:val="24"/>
        </w:rPr>
        <w:t xml:space="preserve"> Yn ôl Estyn (2012)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“Nid oes digon o gyfleoedd i ddisgyblion wella eu gallu i ddefnyddio’r Gymraeg ac eithrio mewn gwersi Cymraeg”. Gellir gwella hyn trwy ddysgu’n drawsgwricwlaidd ac felly defnyddio Cymraeg yn ystod nifer o bynciau gwahanol. </w:t>
      </w:r>
      <w:r w:rsidR="009D3D5E">
        <w:rPr>
          <w:rFonts w:ascii="Times New Roman" w:hAnsi="Times New Roman" w:cs="Times New Roman"/>
          <w:sz w:val="24"/>
          <w:szCs w:val="24"/>
          <w:lang w:val="en-GB"/>
        </w:rPr>
        <w:t>Amlyga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adroddiadau Estyn ers rhai blynyddoedd bod “lai o arfer da mewn dysgu Cymraeg fel ail iaith” (Estyn, 2012). Prif reswm am hyn yw </w:t>
      </w:r>
      <w:r w:rsidR="0069033B" w:rsidRPr="0069033B">
        <w:rPr>
          <w:rFonts w:ascii="Times New Roman" w:hAnsi="Times New Roman" w:cs="Times New Roman"/>
          <w:sz w:val="24"/>
          <w:szCs w:val="24"/>
          <w:lang w:val="en-GB"/>
        </w:rPr>
        <w:t>nad oes digon o hyder gan athrawon</w:t>
      </w:r>
      <w:r>
        <w:rPr>
          <w:rFonts w:ascii="Times New Roman" w:hAnsi="Times New Roman" w:cs="Times New Roman"/>
          <w:sz w:val="24"/>
          <w:szCs w:val="24"/>
          <w:lang w:val="en-GB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Yn Wlad y Basg cyflogir tîm o addysgwyr neilltuol i ddatblygu deunyddiau i roi cymorth i athrawon ac ysgolion fel bod dull CLIL yn bosibl.</w:t>
      </w:r>
    </w:p>
    <w:p w14:paraId="5D2F7075" w14:textId="3109BCEE" w:rsidR="002F1BBE" w:rsidRPr="002E6B38" w:rsidRDefault="00C164BE" w:rsidP="00E86F33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E6B38">
        <w:rPr>
          <w:rFonts w:ascii="Times New Roman" w:hAnsi="Times New Roman" w:cs="Times New Roman"/>
          <w:sz w:val="24"/>
          <w:szCs w:val="24"/>
        </w:rPr>
        <w:t>Mae gwersi CLIL yn cysylltu iaith i fywyd go iawn. Os defnyddir i addysgu Cymraeg yn y sector cyfrwng Saesneg bydd Cymraeg yn cael ei addysgu a’i defnyddio i adeiladu gwybodaeth. Mae nifer o ffyrdd gellir addysgu gwersi CLIL ond mae camau syml gellir ysgolion yng Nghymru gwneud fel dechreuad. I ddechrau dewisir pwnc diddorol ac yna dewisir targed geirfa chi am ganolbwyntio ar am y wers. Wedyn dewisir strwythur gramadeg i ganolbwyntio ar a dewis testun darllen sy’n lefel addas. Yn olaf dewisir trefniad graffig i'r myfyrwyr ac yna gadael i’r myfyrwyr defnyddio’r wybodaeth yn greadigol.</w:t>
      </w:r>
    </w:p>
    <w:p w14:paraId="23865146" w14:textId="5AE19832" w:rsidR="002E6B38" w:rsidRPr="002E6B38" w:rsidRDefault="00C164BE" w:rsidP="00E86F33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E6B38">
        <w:rPr>
          <w:rFonts w:ascii="Times New Roman" w:hAnsi="Times New Roman" w:cs="Times New Roman"/>
          <w:sz w:val="24"/>
          <w:szCs w:val="24"/>
        </w:rPr>
        <w:t xml:space="preserve">Mae safon iaith Cymraeg athrawon yn ysgolion cyfrwng Saesneg hefyd yn broblem. Yn ôl Lewis (2015, p.3) “mae angen i ni hefyd sicrhau bod gan ein proffesiwn addysgu sgiliau gwell”. Mae hyn yn cael ei chefnogi gan Adroddiad Blynyddol Estyn (2012-13) a dywed </w:t>
      </w:r>
      <w:r w:rsidR="005C1596" w:rsidRPr="002E6B38">
        <w:rPr>
          <w:rFonts w:ascii="Times New Roman" w:hAnsi="Times New Roman" w:cs="Times New Roman"/>
          <w:sz w:val="24"/>
          <w:szCs w:val="24"/>
        </w:rPr>
        <w:t>“</w:t>
      </w:r>
      <w:r w:rsidRPr="002E6B38">
        <w:rPr>
          <w:rFonts w:ascii="Times New Roman" w:hAnsi="Times New Roman" w:cs="Times New Roman"/>
          <w:sz w:val="24"/>
          <w:szCs w:val="24"/>
        </w:rPr>
        <w:t>lleiafrif o ysgolion yn trefnu rhaglen i helpu staff i ddysgu Cymraeg</w:t>
      </w:r>
      <w:r w:rsidR="005C1596" w:rsidRPr="002E6B38">
        <w:rPr>
          <w:rFonts w:ascii="Times New Roman" w:hAnsi="Times New Roman" w:cs="Times New Roman"/>
          <w:sz w:val="24"/>
          <w:szCs w:val="24"/>
        </w:rPr>
        <w:t>”</w:t>
      </w:r>
      <w:r w:rsidRPr="002E6B38">
        <w:rPr>
          <w:rFonts w:ascii="Times New Roman" w:hAnsi="Times New Roman" w:cs="Times New Roman"/>
          <w:sz w:val="24"/>
          <w:szCs w:val="24"/>
        </w:rPr>
        <w:t xml:space="preserve">. </w:t>
      </w:r>
      <w:r w:rsidR="001100E1">
        <w:rPr>
          <w:rFonts w:ascii="Times New Roman" w:hAnsi="Times New Roman" w:cs="Times New Roman"/>
          <w:sz w:val="24"/>
          <w:szCs w:val="24"/>
        </w:rPr>
        <w:t>Mae llawer o gymorth i athrawon Gwlad y Basg gan</w:t>
      </w:r>
      <w:r w:rsidRPr="002E6B38">
        <w:rPr>
          <w:rFonts w:ascii="Times New Roman" w:hAnsi="Times New Roman" w:cs="Times New Roman"/>
          <w:sz w:val="24"/>
          <w:szCs w:val="24"/>
        </w:rPr>
        <w:t xml:space="preserve"> </w:t>
      </w:r>
      <w:r w:rsidRPr="002E6B38">
        <w:rPr>
          <w:rFonts w:ascii="Times New Roman" w:hAnsi="Times New Roman" w:cs="Times New Roman"/>
          <w:sz w:val="24"/>
          <w:szCs w:val="24"/>
          <w:lang w:val="en-GB"/>
        </w:rPr>
        <w:t>“ar ddechrau’r 1980au, sefydlodd Llywodraeth Gwlad y Gasg amrywiaeth o gyrsiau Basgeg ddwys i athrawon a oedd wrthi’n addysgu” (</w:t>
      </w:r>
      <w:r w:rsidR="001100E1" w:rsidRPr="000666FE">
        <w:rPr>
          <w:rFonts w:ascii="Times New Roman" w:hAnsi="Times New Roman" w:cs="Times New Roman"/>
          <w:sz w:val="24"/>
          <w:szCs w:val="24"/>
        </w:rPr>
        <w:t xml:space="preserve">Trosolwg o ddulliau asesu cymhwysedd iaith mewn detholiad o awdurdodaethau dwyieithog, </w:t>
      </w:r>
      <w:r w:rsidRPr="002E6B38">
        <w:rPr>
          <w:rFonts w:ascii="Times New Roman" w:hAnsi="Times New Roman" w:cs="Times New Roman"/>
          <w:sz w:val="24"/>
          <w:szCs w:val="24"/>
          <w:lang w:val="en-GB"/>
        </w:rPr>
        <w:t xml:space="preserve">2018, p.26). Yn </w:t>
      </w:r>
      <w:r w:rsidRPr="002E6B38">
        <w:rPr>
          <w:rFonts w:ascii="Times New Roman" w:hAnsi="Times New Roman" w:cs="Times New Roman"/>
          <w:sz w:val="24"/>
          <w:szCs w:val="24"/>
        </w:rPr>
        <w:t xml:space="preserve">2002 y gallai athrawon gael eu rhyddhau ar gyflog llawn am gyfnod o hyd at dair blynedd, mae hyn yn llawer mwy o amser na beth sydd ar gael i athrawon yng Nghymru. Bodd bynnag yn </w:t>
      </w:r>
      <w:r w:rsidR="001100E1">
        <w:rPr>
          <w:rFonts w:ascii="Times New Roman" w:hAnsi="Times New Roman" w:cs="Times New Roman"/>
          <w:sz w:val="24"/>
          <w:szCs w:val="24"/>
        </w:rPr>
        <w:t>W</w:t>
      </w:r>
      <w:r w:rsidRPr="002E6B38">
        <w:rPr>
          <w:rFonts w:ascii="Times New Roman" w:hAnsi="Times New Roman" w:cs="Times New Roman"/>
          <w:sz w:val="24"/>
          <w:szCs w:val="24"/>
        </w:rPr>
        <w:t>lad y Basg nawr gellir mynychu cyrsiau sy’n para tair i bedair wythnos a gynigir gan IRALE</w:t>
      </w:r>
      <w:r w:rsidR="00E86F33" w:rsidRPr="00E86F33">
        <w:rPr>
          <w:rFonts w:ascii="Times New Roman" w:hAnsi="Times New Roman" w:cs="Times New Roman"/>
          <w:sz w:val="24"/>
          <w:szCs w:val="24"/>
        </w:rPr>
        <w:t xml:space="preserve"> </w:t>
      </w:r>
      <w:r w:rsidRPr="002E6B38">
        <w:rPr>
          <w:rFonts w:ascii="Times New Roman" w:hAnsi="Times New Roman" w:cs="Times New Roman"/>
          <w:sz w:val="24"/>
          <w:szCs w:val="24"/>
        </w:rPr>
        <w:t xml:space="preserve">(Irakasleen Euskarazko Pretakuntza Zerbitzua, yr asiantaeth i hyrwyddo llythrennedd athrawon a chymhwysedd Basgeg). </w:t>
      </w:r>
      <w:bookmarkStart w:id="0" w:name="_GoBack"/>
      <w:bookmarkEnd w:id="0"/>
    </w:p>
    <w:p w14:paraId="62386BC0" w14:textId="26A0DE09" w:rsidR="005C1596" w:rsidRPr="002E6B38" w:rsidRDefault="0069033B" w:rsidP="00E86F33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Gweir hyn yn debyg i Gynllun Sabothol. “Mae’r Cynllun Sabothol ar gyfer hyfforddiant iaith Gymraeg yn cynnig cyrsiau iaith i athrawon cynradd ac uwchradd, cynorthwywyr dosbarth a darlithwyr” (Prifysgol Caerdydd). Cafwyd y cynllun ei ariennir gan Lywodraeth Cymru. Meddylir wrth gynnig mwy o gyfleoedd i athrawon yng Nghymru mynychu cyrsiau bydd safon yr iaith Cymraeg yn codi a hefyd hyder yr athrawon a’r myfyrwyr. Mae diffyg hyder yn rhan fawr o safon yr iaith Cymraeg. Nad yw’r myfyrwyr sydd yn cael gwersi Cymraeg ail iaith yn ddigon hyderus i ddefnyddio’r iaith allan o’r ystafell ddosbarth, gan awgryma Llywodraeth Cymru (2013, p.3) “nifer y dysgwyr sydd yn cyrraedd lefel lle gellir defnyddio’r iaith tu hwnt i’r ystafell ddosbarth yn isel”.</w:t>
      </w:r>
    </w:p>
    <w:p w14:paraId="03C31B61" w14:textId="2FC6CA69" w:rsidR="002E6B38" w:rsidRPr="002E6B38" w:rsidRDefault="002E6B38" w:rsidP="00E86F33">
      <w:pPr>
        <w:spacing w:line="360" w:lineRule="auto"/>
        <w:ind w:firstLine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Gwelwn nifer o strategaethau a nodweddion o fodel Gwlad y Basg </w:t>
      </w:r>
      <w:r>
        <w:rPr>
          <w:rFonts w:ascii="Times New Roman" w:hAnsi="Times New Roman" w:cs="Times New Roman"/>
          <w:color w:val="222222"/>
          <w:sz w:val="24"/>
          <w:szCs w:val="24"/>
        </w:rPr>
        <w:t xml:space="preserve">ynglŷn </w:t>
      </w:r>
      <w:r>
        <w:rPr>
          <w:rFonts w:ascii="Times New Roman" w:hAnsi="Times New Roman" w:cs="Times New Roman"/>
          <w:sz w:val="24"/>
          <w:szCs w:val="24"/>
        </w:rPr>
        <w:t xml:space="preserve">ag iaith bydd Cymru yn manteisio o os cafwyd ei fabwysiadu. Un nod Gwlad y Basg yn ôl yr erthygl </w:t>
      </w:r>
      <w:r w:rsidR="001100E1">
        <w:rPr>
          <w:rFonts w:ascii="Times New Roman" w:hAnsi="Times New Roman" w:cs="Times New Roman"/>
          <w:sz w:val="24"/>
          <w:szCs w:val="24"/>
        </w:rPr>
        <w:t>yw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100E1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>sicrhau bod disgyblion sy’n gadael addysg ffurfiol yn gallu cyfathrebu'n ddigonol ac yn effeithiol mewn Basgeg a Sbaeneg” mae hyn yn debyg i beth mae Llywodraeth Cymru eisiau am fyfyrwyr Cymru ynglŷn â chyfathrebu’n Cymraeg a Saesneg. Meddylir wrth ddefnyddio’r dull CLIL gellir cynnwys Cymraeg mewn nifer fwy o wersi. Hefyd gwelir cyrsiau iaith fel Gwlad y Basg a'r Cynllun Sabothol yn fanteisiol gan ei fod yn rhoi hyfforddiant iaith Gymraeg i’r athrawon, cynorthwywyr dosbarth a darlithwyr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ac felly byddant nhw yn fwy hyderus yn defnyddio’r iaith o flaen y plant ac yn cynnwys fe’n fwy yn ei wersi. Hefyd mae Siarter Iaith yn bodoli. “</w:t>
      </w:r>
      <w:r>
        <w:rPr>
          <w:rFonts w:ascii="Times New Roman" w:hAnsi="Times New Roman" w:cs="Times New Roman"/>
          <w:sz w:val="24"/>
          <w:szCs w:val="24"/>
        </w:rPr>
        <w:t>Nod y siarter yw annog pobl ifanc i ddysgu Cymraeg ac i ddefnyddio'r iaith” (BBC Cymru, 2015). Yn fy marn i, os mabwysiadwyd model Gwlad y Basg yng Nghymru, bydd nifer fawr o fanteision i'r iaith Gymraeg yn y sector cyfrwng Saesneg. Mae’r erthygl yn cyfleu model Gwlad y Basg mewn ffordd gadarnhaol ac effeithiol.</w:t>
      </w:r>
    </w:p>
    <w:p w14:paraId="6D92848A" w14:textId="14365763" w:rsidR="000A0B15" w:rsidRDefault="000A0B15" w:rsidP="00E433E7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6A0A4F88" w14:textId="77777777" w:rsidR="00C164BE" w:rsidRDefault="00C164BE" w:rsidP="00273F6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1" w:name="cysill"/>
      <w:bookmarkEnd w:id="1"/>
    </w:p>
    <w:p w14:paraId="77C1B048" w14:textId="2F22E549" w:rsidR="00422EC6" w:rsidRDefault="00422EC6">
      <w:pPr>
        <w:rPr>
          <w:rFonts w:ascii="Calibri" w:hAnsi="Calibri" w:cs="Calibri"/>
        </w:rPr>
      </w:pPr>
    </w:p>
    <w:p w14:paraId="68C2E58D" w14:textId="17ED4FBB" w:rsidR="00BF5F80" w:rsidRDefault="00BF5F80">
      <w:pPr>
        <w:rPr>
          <w:rFonts w:ascii="Calibri" w:hAnsi="Calibri" w:cs="Calibri"/>
        </w:rPr>
      </w:pPr>
    </w:p>
    <w:p w14:paraId="061875EE" w14:textId="7370D964" w:rsidR="00BF5F80" w:rsidRDefault="00BF5F80">
      <w:pPr>
        <w:rPr>
          <w:rFonts w:ascii="Calibri" w:hAnsi="Calibri" w:cs="Calibri"/>
        </w:rPr>
      </w:pPr>
    </w:p>
    <w:p w14:paraId="2E66C7BC" w14:textId="77777777" w:rsidR="00C164BE" w:rsidRDefault="00C164BE" w:rsidP="00BF5F80">
      <w:pPr>
        <w:jc w:val="center"/>
        <w:rPr>
          <w:u w:val="single"/>
          <w:lang w:val="en-GB"/>
        </w:rPr>
      </w:pPr>
    </w:p>
    <w:p w14:paraId="7B028ABB" w14:textId="77777777" w:rsidR="00C164BE" w:rsidRDefault="00C164BE" w:rsidP="002E6B38">
      <w:pPr>
        <w:rPr>
          <w:u w:val="single"/>
          <w:lang w:val="en-GB"/>
        </w:rPr>
      </w:pPr>
    </w:p>
    <w:p w14:paraId="20CFAB7E" w14:textId="77777777" w:rsidR="00CA12CE" w:rsidRDefault="00BF5F80" w:rsidP="00CA12CE">
      <w:pPr>
        <w:jc w:val="center"/>
        <w:rPr>
          <w:rFonts w:ascii="Times New Roman" w:hAnsi="Times New Roman" w:cs="Times New Roman"/>
          <w:sz w:val="22"/>
          <w:szCs w:val="22"/>
          <w:u w:val="single"/>
          <w:lang w:val="en-GB"/>
        </w:rPr>
      </w:pPr>
      <w:r w:rsidRPr="00DD21FF">
        <w:rPr>
          <w:rFonts w:ascii="Times New Roman" w:hAnsi="Times New Roman" w:cs="Times New Roman"/>
          <w:sz w:val="22"/>
          <w:szCs w:val="22"/>
          <w:u w:val="single"/>
          <w:lang w:val="en-GB"/>
        </w:rPr>
        <w:t>Rhestr Cyfeirnodau</w:t>
      </w:r>
    </w:p>
    <w:p w14:paraId="012A3F18" w14:textId="59F2CA47" w:rsidR="00CA12CE" w:rsidRPr="00CA12CE" w:rsidRDefault="00DD21FF" w:rsidP="00CA12CE">
      <w:pPr>
        <w:rPr>
          <w:rFonts w:ascii="Times New Roman" w:hAnsi="Times New Roman" w:cs="Times New Roman"/>
          <w:sz w:val="22"/>
          <w:szCs w:val="22"/>
          <w:u w:val="single"/>
          <w:lang w:val="en-GB"/>
        </w:rPr>
      </w:pPr>
      <w:r w:rsidRPr="00797D90">
        <w:rPr>
          <w:rStyle w:val="Hyperlink"/>
          <w:rFonts w:ascii="Times New Roman" w:hAnsi="Times New Roman" w:cs="Times New Roman"/>
          <w:color w:val="auto"/>
          <w:sz w:val="22"/>
          <w:szCs w:val="22"/>
          <w:u w:val="none"/>
          <w:lang w:val="en-GB"/>
        </w:rPr>
        <w:t>BBC, Cymru. (2015)</w:t>
      </w:r>
      <w:r w:rsidRPr="00797D90">
        <w:rPr>
          <w:rStyle w:val="Hyperlink"/>
          <w:rFonts w:ascii="Times New Roman" w:hAnsi="Times New Roman" w:cs="Times New Roman"/>
          <w:i/>
          <w:color w:val="auto"/>
          <w:sz w:val="22"/>
          <w:szCs w:val="22"/>
          <w:u w:val="none"/>
          <w:lang w:val="en-GB"/>
        </w:rPr>
        <w:t xml:space="preserve"> </w:t>
      </w:r>
      <w:r w:rsidRPr="00797D90">
        <w:rPr>
          <w:rFonts w:ascii="Times New Roman" w:hAnsi="Times New Roman" w:cs="Times New Roman"/>
          <w:i/>
          <w:sz w:val="22"/>
          <w:szCs w:val="22"/>
        </w:rPr>
        <w:t xml:space="preserve">Siarter iaith newydd i ysgolion Sir Gâr. </w:t>
      </w:r>
      <w:r w:rsidRPr="00797D90">
        <w:rPr>
          <w:rFonts w:ascii="Times New Roman" w:hAnsi="Times New Roman" w:cs="Times New Roman"/>
          <w:sz w:val="22"/>
          <w:szCs w:val="22"/>
          <w:lang w:val="en-GB"/>
        </w:rPr>
        <w:t xml:space="preserve">Available at: </w:t>
      </w:r>
      <w:hyperlink r:id="rId10" w:history="1">
        <w:r w:rsidRPr="00797D90">
          <w:rPr>
            <w:rStyle w:val="Hyperlink"/>
            <w:rFonts w:ascii="Times New Roman" w:hAnsi="Times New Roman" w:cs="Times New Roman"/>
            <w:sz w:val="22"/>
            <w:szCs w:val="22"/>
            <w:lang w:val="en-GB"/>
          </w:rPr>
          <w:t>http://www.bbc.co.uk/cymrufyw/34994663</w:t>
        </w:r>
      </w:hyperlink>
      <w:r w:rsidRPr="00797D90">
        <w:rPr>
          <w:rFonts w:ascii="Times New Roman" w:hAnsi="Times New Roman" w:cs="Times New Roman"/>
          <w:sz w:val="22"/>
          <w:szCs w:val="22"/>
          <w:lang w:val="en-GB"/>
        </w:rPr>
        <w:t xml:space="preserve"> (Accessed: 2nd January 2018).</w:t>
      </w:r>
    </w:p>
    <w:p w14:paraId="12CBC2AC" w14:textId="77777777" w:rsidR="00CA12CE" w:rsidRDefault="00CA12CE" w:rsidP="00CA12CE">
      <w:pPr>
        <w:pStyle w:val="NoSpacing"/>
        <w:rPr>
          <w:rFonts w:ascii="Times New Roman" w:hAnsi="Times New Roman" w:cs="Times New Roman"/>
          <w:sz w:val="22"/>
          <w:szCs w:val="22"/>
          <w:lang w:val="en-GB"/>
        </w:rPr>
      </w:pPr>
      <w:r>
        <w:rPr>
          <w:rFonts w:ascii="Times New Roman" w:hAnsi="Times New Roman" w:cs="Times New Roman"/>
          <w:sz w:val="22"/>
          <w:szCs w:val="22"/>
          <w:lang w:val="en-GB"/>
        </w:rPr>
        <w:br/>
      </w:r>
      <w:r w:rsidRPr="00797D90">
        <w:rPr>
          <w:rFonts w:ascii="Times New Roman" w:hAnsi="Times New Roman" w:cs="Times New Roman"/>
          <w:sz w:val="22"/>
          <w:szCs w:val="22"/>
          <w:lang w:val="en-GB"/>
        </w:rPr>
        <w:t xml:space="preserve">Donaldson, G. (2015) </w:t>
      </w:r>
      <w:r w:rsidRPr="00797D90">
        <w:rPr>
          <w:rFonts w:ascii="Times New Roman" w:hAnsi="Times New Roman" w:cs="Times New Roman"/>
          <w:i/>
          <w:sz w:val="22"/>
          <w:szCs w:val="22"/>
          <w:lang w:val="en-GB"/>
        </w:rPr>
        <w:t xml:space="preserve">Dyfodol Llwyddiannus. </w:t>
      </w:r>
      <w:r w:rsidRPr="00797D90">
        <w:rPr>
          <w:rFonts w:ascii="Times New Roman" w:hAnsi="Times New Roman" w:cs="Times New Roman"/>
          <w:sz w:val="22"/>
          <w:szCs w:val="22"/>
          <w:lang w:val="en-GB"/>
        </w:rPr>
        <w:t xml:space="preserve">Hawlfraint y Goron. Available at: </w:t>
      </w:r>
      <w:hyperlink r:id="rId11" w:history="1">
        <w:r w:rsidRPr="00797D90">
          <w:rPr>
            <w:rStyle w:val="Hyperlink"/>
            <w:rFonts w:ascii="Times New Roman" w:hAnsi="Times New Roman" w:cs="Times New Roman"/>
            <w:color w:val="30ACEC" w:themeColor="accent1"/>
            <w:sz w:val="22"/>
            <w:szCs w:val="22"/>
            <w:lang w:val="en-GB"/>
          </w:rPr>
          <w:t>http://gov.wales/docs/dcells/publications/150317-successful-futures-cym.pdf</w:t>
        </w:r>
      </w:hyperlink>
      <w:r w:rsidRPr="00797D90">
        <w:rPr>
          <w:rFonts w:ascii="Times New Roman" w:hAnsi="Times New Roman" w:cs="Times New Roman"/>
          <w:sz w:val="22"/>
          <w:szCs w:val="22"/>
          <w:lang w:val="en-GB"/>
        </w:rPr>
        <w:t xml:space="preserve"> (Accessed: 30th December 2018).</w:t>
      </w:r>
      <w:r w:rsidR="00DD21FF" w:rsidRPr="00797D90">
        <w:rPr>
          <w:rFonts w:ascii="Times New Roman" w:hAnsi="Times New Roman" w:cs="Times New Roman"/>
          <w:sz w:val="22"/>
          <w:szCs w:val="22"/>
          <w:lang w:val="en-GB"/>
        </w:rPr>
        <w:br/>
      </w:r>
    </w:p>
    <w:p w14:paraId="1DDAB9AD" w14:textId="754FD5D8" w:rsidR="00CA12CE" w:rsidRPr="00797D90" w:rsidRDefault="00CA12CE" w:rsidP="00CA12CE">
      <w:pPr>
        <w:pStyle w:val="NoSpacing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lang w:val="en-GB"/>
        </w:rPr>
        <w:br/>
      </w:r>
      <w:r w:rsidRPr="00797D90">
        <w:rPr>
          <w:rFonts w:ascii="Times New Roman" w:hAnsi="Times New Roman" w:cs="Times New Roman"/>
          <w:sz w:val="22"/>
          <w:szCs w:val="22"/>
          <w:lang w:val="en-GB"/>
        </w:rPr>
        <w:t xml:space="preserve">Estyn. (2012) </w:t>
      </w:r>
      <w:r w:rsidRPr="00797D90">
        <w:rPr>
          <w:rFonts w:ascii="Times New Roman" w:hAnsi="Times New Roman" w:cs="Times New Roman"/>
          <w:i/>
          <w:sz w:val="22"/>
          <w:szCs w:val="22"/>
          <w:lang w:val="en-GB"/>
        </w:rPr>
        <w:t xml:space="preserve">Cymraeg ail iaith sy’n </w:t>
      </w:r>
      <w:proofErr w:type="gramStart"/>
      <w:r w:rsidRPr="00797D90">
        <w:rPr>
          <w:rFonts w:ascii="Times New Roman" w:hAnsi="Times New Roman" w:cs="Times New Roman"/>
          <w:i/>
          <w:sz w:val="22"/>
          <w:szCs w:val="22"/>
          <w:lang w:val="en-GB"/>
        </w:rPr>
        <w:t>dod  yn</w:t>
      </w:r>
      <w:proofErr w:type="gramEnd"/>
      <w:r w:rsidRPr="00797D90">
        <w:rPr>
          <w:rFonts w:ascii="Times New Roman" w:hAnsi="Times New Roman" w:cs="Times New Roman"/>
          <w:i/>
          <w:sz w:val="22"/>
          <w:szCs w:val="22"/>
          <w:lang w:val="en-GB"/>
        </w:rPr>
        <w:t xml:space="preserve"> gyntaf. </w:t>
      </w:r>
      <w:r w:rsidRPr="00797D90">
        <w:rPr>
          <w:rFonts w:ascii="Times New Roman" w:hAnsi="Times New Roman" w:cs="Times New Roman"/>
          <w:sz w:val="22"/>
          <w:szCs w:val="22"/>
          <w:lang w:val="en-GB"/>
        </w:rPr>
        <w:t xml:space="preserve">Caerdydd. Hawlfraint y Goron. Available at: </w:t>
      </w:r>
      <w:hyperlink r:id="rId12" w:history="1">
        <w:r w:rsidRPr="00797D90">
          <w:rPr>
            <w:rStyle w:val="Hyperlink"/>
            <w:rFonts w:ascii="Times New Roman" w:hAnsi="Times New Roman" w:cs="Times New Roman"/>
            <w:sz w:val="22"/>
            <w:szCs w:val="22"/>
            <w:lang w:val="en-GB"/>
          </w:rPr>
          <w:t>https://www.estyn.llyw.cymru/arfer-effeithiol/cymraeg-ail-iaith-sy%E2%80%99n-dod-yn-gyntaf</w:t>
        </w:r>
      </w:hyperlink>
      <w:r w:rsidRPr="00797D90">
        <w:rPr>
          <w:rFonts w:ascii="Times New Roman" w:hAnsi="Times New Roman" w:cs="Times New Roman"/>
          <w:sz w:val="22"/>
          <w:szCs w:val="22"/>
          <w:lang w:val="en-GB"/>
        </w:rPr>
        <w:t xml:space="preserve"> (Accessed: 1st January 2018).</w:t>
      </w:r>
    </w:p>
    <w:p w14:paraId="412462EF" w14:textId="2BF446EA" w:rsidR="00C536DB" w:rsidRDefault="00DD21FF" w:rsidP="00C536DB">
      <w:pPr>
        <w:pStyle w:val="NoSpacing"/>
        <w:rPr>
          <w:rFonts w:ascii="Times New Roman" w:hAnsi="Times New Roman" w:cs="Times New Roman"/>
          <w:sz w:val="22"/>
          <w:szCs w:val="22"/>
        </w:rPr>
      </w:pPr>
      <w:r w:rsidRPr="00797D90">
        <w:rPr>
          <w:rFonts w:ascii="Times New Roman" w:hAnsi="Times New Roman" w:cs="Times New Roman"/>
          <w:sz w:val="22"/>
          <w:szCs w:val="22"/>
          <w:lang w:val="en-GB"/>
        </w:rPr>
        <w:br/>
      </w:r>
      <w:r w:rsidRPr="00797D90">
        <w:rPr>
          <w:rFonts w:ascii="Times New Roman" w:hAnsi="Times New Roman" w:cs="Times New Roman"/>
          <w:sz w:val="22"/>
          <w:szCs w:val="22"/>
          <w:lang w:val="en-GB"/>
        </w:rPr>
        <w:br/>
      </w:r>
      <w:r w:rsidRPr="00797D90">
        <w:rPr>
          <w:rFonts w:ascii="Times New Roman" w:hAnsi="Times New Roman" w:cs="Times New Roman"/>
          <w:sz w:val="22"/>
          <w:szCs w:val="22"/>
        </w:rPr>
        <w:t>Estyn. (2013)</w:t>
      </w:r>
      <w:r w:rsidRPr="00797D90">
        <w:rPr>
          <w:rFonts w:ascii="Times New Roman" w:hAnsi="Times New Roman" w:cs="Times New Roman"/>
          <w:i/>
          <w:sz w:val="22"/>
          <w:szCs w:val="22"/>
        </w:rPr>
        <w:t xml:space="preserve"> Adroddiad Blynyddol Prif Arolygydd Ei Mawrhydi dros Addysg a Hyfforddiant yng Nghymru 2012-2013. </w:t>
      </w:r>
      <w:r w:rsidRPr="00797D90">
        <w:rPr>
          <w:rFonts w:ascii="Times New Roman" w:hAnsi="Times New Roman" w:cs="Times New Roman"/>
          <w:sz w:val="22"/>
          <w:szCs w:val="22"/>
        </w:rPr>
        <w:t xml:space="preserve">Caerdydd: Estyn. </w:t>
      </w:r>
      <w:r w:rsidRPr="00797D90">
        <w:rPr>
          <w:rFonts w:ascii="Times New Roman" w:hAnsi="Times New Roman" w:cs="Times New Roman"/>
          <w:sz w:val="22"/>
          <w:szCs w:val="22"/>
          <w:lang w:val="en-GB"/>
        </w:rPr>
        <w:t xml:space="preserve">Available at: </w:t>
      </w:r>
      <w:hyperlink r:id="rId13" w:history="1">
        <w:r w:rsidRPr="00797D90">
          <w:rPr>
            <w:rStyle w:val="Hyperlink"/>
            <w:rFonts w:ascii="Times New Roman" w:hAnsi="Times New Roman" w:cs="Times New Roman"/>
            <w:sz w:val="22"/>
            <w:szCs w:val="22"/>
          </w:rPr>
          <w:t>https://www.estyn.llyw.cymru/adroddiad-blynyddol/adroddiad-blynyddol-2012-2013</w:t>
        </w:r>
      </w:hyperlink>
      <w:r w:rsidRPr="00797D90">
        <w:rPr>
          <w:rStyle w:val="Hyperlink"/>
          <w:rFonts w:ascii="Times New Roman" w:hAnsi="Times New Roman" w:cs="Times New Roman"/>
          <w:sz w:val="22"/>
          <w:szCs w:val="22"/>
          <w:u w:val="none"/>
        </w:rPr>
        <w:t xml:space="preserve"> </w:t>
      </w:r>
      <w:r w:rsidRPr="00797D90">
        <w:rPr>
          <w:rFonts w:ascii="Times New Roman" w:hAnsi="Times New Roman" w:cs="Times New Roman"/>
          <w:sz w:val="22"/>
          <w:szCs w:val="22"/>
          <w:lang w:val="en-GB"/>
        </w:rPr>
        <w:t xml:space="preserve">(Accessed: </w:t>
      </w:r>
      <w:r w:rsidR="00334BFF" w:rsidRPr="00797D90">
        <w:rPr>
          <w:rFonts w:ascii="Times New Roman" w:hAnsi="Times New Roman" w:cs="Times New Roman"/>
          <w:sz w:val="22"/>
          <w:szCs w:val="22"/>
          <w:lang w:val="en-GB"/>
        </w:rPr>
        <w:t>7th</w:t>
      </w:r>
      <w:r w:rsidRPr="00797D90">
        <w:rPr>
          <w:rFonts w:ascii="Times New Roman" w:hAnsi="Times New Roman" w:cs="Times New Roman"/>
          <w:sz w:val="22"/>
          <w:szCs w:val="22"/>
          <w:lang w:val="en-GB"/>
        </w:rPr>
        <w:t xml:space="preserve"> January 2018).</w:t>
      </w:r>
      <w:r w:rsidRPr="00797D90">
        <w:rPr>
          <w:rFonts w:ascii="Times New Roman" w:hAnsi="Times New Roman" w:cs="Times New Roman"/>
          <w:sz w:val="22"/>
          <w:szCs w:val="22"/>
        </w:rPr>
        <w:br/>
      </w:r>
      <w:r w:rsidR="00797D90" w:rsidRPr="00797D90">
        <w:rPr>
          <w:rFonts w:ascii="Times New Roman" w:hAnsi="Times New Roman" w:cs="Times New Roman"/>
          <w:sz w:val="22"/>
          <w:szCs w:val="22"/>
        </w:rPr>
        <w:br/>
      </w:r>
      <w:r w:rsidR="00797D90" w:rsidRPr="00797D90">
        <w:rPr>
          <w:rFonts w:ascii="Times New Roman" w:hAnsi="Times New Roman" w:cs="Times New Roman"/>
          <w:sz w:val="22"/>
          <w:szCs w:val="22"/>
        </w:rPr>
        <w:br/>
      </w:r>
      <w:r w:rsidR="00797D90" w:rsidRPr="00797D90">
        <w:rPr>
          <w:rFonts w:ascii="Times New Roman" w:hAnsi="Times New Roman" w:cs="Times New Roman"/>
          <w:sz w:val="22"/>
          <w:szCs w:val="22"/>
          <w:lang w:val="en-GB"/>
        </w:rPr>
        <w:t>Hopwood, M., Meek, E., Lowri, L. &amp; Ebbsworth, M.</w:t>
      </w:r>
      <w:r w:rsidR="00797D90" w:rsidRPr="00797D90">
        <w:rPr>
          <w:rFonts w:ascii="Times New Roman" w:hAnsi="Times New Roman" w:cs="Times New Roman"/>
          <w:sz w:val="22"/>
          <w:szCs w:val="22"/>
        </w:rPr>
        <w:t xml:space="preserve"> (2018) </w:t>
      </w:r>
      <w:r w:rsidR="00797D90" w:rsidRPr="00797D90">
        <w:rPr>
          <w:rFonts w:ascii="Times New Roman" w:hAnsi="Times New Roman" w:cs="Times New Roman"/>
          <w:i/>
          <w:sz w:val="22"/>
          <w:szCs w:val="22"/>
        </w:rPr>
        <w:t>Trosolwg o ddulliau asesu cymhwysedd iaith mewn detholiad o awdurdodaethau dwyieithog</w:t>
      </w:r>
      <w:r w:rsidR="00797D90" w:rsidRPr="00797D90">
        <w:rPr>
          <w:rFonts w:ascii="Times New Roman" w:hAnsi="Times New Roman" w:cs="Times New Roman"/>
          <w:sz w:val="22"/>
          <w:szCs w:val="22"/>
        </w:rPr>
        <w:t xml:space="preserve">. PCYDDS. </w:t>
      </w:r>
      <w:r w:rsidR="00797D90" w:rsidRPr="00797D90">
        <w:rPr>
          <w:rFonts w:ascii="Times New Roman" w:hAnsi="Times New Roman" w:cs="Times New Roman"/>
          <w:sz w:val="22"/>
          <w:szCs w:val="22"/>
          <w:lang w:val="en-GB"/>
        </w:rPr>
        <w:t xml:space="preserve">Available at: </w:t>
      </w:r>
      <w:hyperlink r:id="rId14" w:history="1">
        <w:r w:rsidR="00797D90" w:rsidRPr="00797D90">
          <w:rPr>
            <w:rStyle w:val="Hyperlink"/>
            <w:rFonts w:ascii="Times New Roman" w:hAnsi="Times New Roman" w:cs="Times New Roman"/>
            <w:sz w:val="22"/>
            <w:szCs w:val="22"/>
          </w:rPr>
          <w:t>https://www.qualificationswales.org/cymraeg/cyhoeddiadau/bilingual-language-proficiency-2018/</w:t>
        </w:r>
      </w:hyperlink>
      <w:r w:rsidR="00797D90" w:rsidRPr="00797D90">
        <w:rPr>
          <w:rFonts w:ascii="Times New Roman" w:hAnsi="Times New Roman" w:cs="Times New Roman"/>
          <w:sz w:val="22"/>
          <w:szCs w:val="22"/>
        </w:rPr>
        <w:t xml:space="preserve"> </w:t>
      </w:r>
      <w:r w:rsidR="00797D90" w:rsidRPr="00797D90">
        <w:rPr>
          <w:rFonts w:ascii="Times New Roman" w:hAnsi="Times New Roman" w:cs="Times New Roman"/>
          <w:sz w:val="22"/>
          <w:szCs w:val="22"/>
          <w:lang w:val="en-GB"/>
        </w:rPr>
        <w:t>(Accessed: 30th December 2018).</w:t>
      </w:r>
      <w:r w:rsidR="00797D90" w:rsidRPr="00797D90">
        <w:rPr>
          <w:rFonts w:ascii="Times New Roman" w:hAnsi="Times New Roman" w:cs="Times New Roman"/>
          <w:sz w:val="22"/>
          <w:szCs w:val="22"/>
        </w:rPr>
        <w:br/>
      </w:r>
      <w:r w:rsidR="00CA12CE">
        <w:rPr>
          <w:rFonts w:ascii="Times New Roman" w:hAnsi="Times New Roman" w:cs="Times New Roman"/>
          <w:sz w:val="22"/>
          <w:szCs w:val="22"/>
        </w:rPr>
        <w:br/>
      </w:r>
      <w:r w:rsidR="00CA12CE">
        <w:rPr>
          <w:rFonts w:ascii="Times New Roman" w:hAnsi="Times New Roman" w:cs="Times New Roman"/>
          <w:sz w:val="22"/>
          <w:szCs w:val="22"/>
        </w:rPr>
        <w:br/>
      </w:r>
      <w:r w:rsidR="00CA12CE" w:rsidRPr="00797D90">
        <w:rPr>
          <w:rFonts w:ascii="Times New Roman" w:hAnsi="Times New Roman" w:cs="Times New Roman"/>
          <w:sz w:val="22"/>
          <w:szCs w:val="22"/>
          <w:lang w:val="en-GB"/>
        </w:rPr>
        <w:t xml:space="preserve">Lewis, H. (2015)  </w:t>
      </w:r>
      <w:r w:rsidR="00CA12CE" w:rsidRPr="00797D90">
        <w:rPr>
          <w:rFonts w:ascii="Times New Roman" w:hAnsi="Times New Roman" w:cs="Times New Roman"/>
          <w:i/>
          <w:sz w:val="22"/>
          <w:szCs w:val="22"/>
          <w:lang w:val="en-GB"/>
        </w:rPr>
        <w:t xml:space="preserve">Cymraeg Ail Iaith yn ein cwricwlwm newydd. </w:t>
      </w:r>
      <w:r w:rsidR="00CA12CE" w:rsidRPr="00797D90">
        <w:rPr>
          <w:rFonts w:ascii="Times New Roman" w:hAnsi="Times New Roman" w:cs="Times New Roman"/>
          <w:sz w:val="22"/>
          <w:szCs w:val="22"/>
          <w:lang w:val="en-GB"/>
        </w:rPr>
        <w:t xml:space="preserve">Caerdydd: Llywodraeth Cymru. Available at: </w:t>
      </w:r>
      <w:hyperlink r:id="rId15" w:history="1">
        <w:r w:rsidR="00CA12CE" w:rsidRPr="00797D90">
          <w:rPr>
            <w:rStyle w:val="Hyperlink"/>
            <w:rFonts w:ascii="Times New Roman" w:hAnsi="Times New Roman" w:cs="Times New Roman"/>
            <w:sz w:val="22"/>
            <w:szCs w:val="22"/>
            <w:lang w:val="en-GB"/>
          </w:rPr>
          <w:t>http://gov.wales/about/cabinetstatements/previous-administrations/2015/welshsecondlang/?lang=cy</w:t>
        </w:r>
      </w:hyperlink>
      <w:r w:rsidR="00CA12CE" w:rsidRPr="00797D90">
        <w:rPr>
          <w:rFonts w:ascii="Times New Roman" w:hAnsi="Times New Roman" w:cs="Times New Roman"/>
          <w:sz w:val="22"/>
          <w:szCs w:val="22"/>
          <w:lang w:val="en-GB"/>
        </w:rPr>
        <w:t xml:space="preserve"> (Accessed: 2nd January 2018).</w:t>
      </w:r>
      <w:r w:rsidR="00CA12CE">
        <w:rPr>
          <w:rFonts w:ascii="Times New Roman" w:hAnsi="Times New Roman" w:cs="Times New Roman"/>
          <w:sz w:val="22"/>
          <w:szCs w:val="22"/>
        </w:rPr>
        <w:br/>
      </w:r>
      <w:r w:rsidRPr="00797D90">
        <w:rPr>
          <w:rFonts w:ascii="Times New Roman" w:hAnsi="Times New Roman" w:cs="Times New Roman"/>
          <w:sz w:val="22"/>
          <w:szCs w:val="22"/>
        </w:rPr>
        <w:br/>
      </w:r>
      <w:r w:rsidRPr="00797D90">
        <w:rPr>
          <w:rFonts w:ascii="Times New Roman" w:hAnsi="Times New Roman" w:cs="Times New Roman"/>
          <w:sz w:val="22"/>
          <w:szCs w:val="22"/>
        </w:rPr>
        <w:br/>
        <w:t xml:space="preserve">LlCC. (2008) </w:t>
      </w:r>
      <w:r w:rsidRPr="00797D90">
        <w:rPr>
          <w:rFonts w:ascii="Times New Roman" w:hAnsi="Times New Roman" w:cs="Times New Roman"/>
          <w:i/>
          <w:sz w:val="22"/>
          <w:szCs w:val="22"/>
        </w:rPr>
        <w:t>Fframwaith ar gyfer Dysgu Plant 3 i 7 oed yng Nghymru.</w:t>
      </w:r>
      <w:r w:rsidRPr="00797D90">
        <w:rPr>
          <w:rFonts w:ascii="Times New Roman" w:hAnsi="Times New Roman" w:cs="Times New Roman"/>
          <w:sz w:val="22"/>
          <w:szCs w:val="22"/>
        </w:rPr>
        <w:t xml:space="preserve"> </w:t>
      </w:r>
      <w:r w:rsidRPr="00797D90">
        <w:rPr>
          <w:rFonts w:ascii="Times New Roman" w:hAnsi="Times New Roman" w:cs="Times New Roman"/>
          <w:sz w:val="22"/>
          <w:szCs w:val="22"/>
          <w:lang w:val="en-GB"/>
        </w:rPr>
        <w:t>Caerdydd. Hawlfraint y Goron. Available at:</w:t>
      </w:r>
      <w:r w:rsidRPr="00797D90">
        <w:rPr>
          <w:rFonts w:ascii="Times New Roman" w:hAnsi="Times New Roman" w:cs="Times New Roman"/>
          <w:sz w:val="22"/>
          <w:szCs w:val="22"/>
        </w:rPr>
        <w:t xml:space="preserve"> </w:t>
      </w:r>
      <w:hyperlink r:id="rId16" w:history="1">
        <w:r w:rsidRPr="00797D90">
          <w:rPr>
            <w:rStyle w:val="Hyperlink"/>
            <w:rFonts w:ascii="Times New Roman" w:hAnsi="Times New Roman" w:cs="Times New Roman"/>
            <w:sz w:val="22"/>
            <w:szCs w:val="22"/>
          </w:rPr>
          <w:t>http://learning.gov.wales/docs/learningwales/publications/130424-framework-for-childrens-learning-cy.pdf</w:t>
        </w:r>
      </w:hyperlink>
      <w:r w:rsidRPr="00797D90">
        <w:rPr>
          <w:rFonts w:ascii="Times New Roman" w:hAnsi="Times New Roman" w:cs="Times New Roman"/>
          <w:sz w:val="22"/>
          <w:szCs w:val="22"/>
        </w:rPr>
        <w:t xml:space="preserve"> </w:t>
      </w:r>
      <w:r w:rsidRPr="00797D90">
        <w:rPr>
          <w:rFonts w:ascii="Times New Roman" w:hAnsi="Times New Roman" w:cs="Times New Roman"/>
          <w:sz w:val="22"/>
          <w:szCs w:val="22"/>
          <w:lang w:val="en-GB"/>
        </w:rPr>
        <w:t>(Accessed: 2nd January 2018).</w:t>
      </w:r>
      <w:r w:rsidRPr="00797D90">
        <w:rPr>
          <w:rFonts w:ascii="Times New Roman" w:hAnsi="Times New Roman" w:cs="Times New Roman"/>
          <w:sz w:val="22"/>
          <w:szCs w:val="22"/>
          <w:lang w:val="en-GB"/>
        </w:rPr>
        <w:br/>
      </w:r>
      <w:r w:rsidRPr="00797D90">
        <w:rPr>
          <w:rFonts w:ascii="Times New Roman" w:hAnsi="Times New Roman" w:cs="Times New Roman"/>
          <w:sz w:val="22"/>
          <w:szCs w:val="22"/>
        </w:rPr>
        <w:br/>
      </w:r>
      <w:r w:rsidRPr="00797D90">
        <w:rPr>
          <w:rFonts w:ascii="Times New Roman" w:hAnsi="Times New Roman" w:cs="Times New Roman"/>
          <w:sz w:val="22"/>
          <w:szCs w:val="22"/>
        </w:rPr>
        <w:br/>
        <w:t xml:space="preserve">LlCC. (2013) </w:t>
      </w:r>
      <w:r w:rsidRPr="00797D90">
        <w:rPr>
          <w:rFonts w:ascii="Times New Roman" w:hAnsi="Times New Roman" w:cs="Times New Roman"/>
          <w:i/>
          <w:sz w:val="22"/>
          <w:szCs w:val="22"/>
        </w:rPr>
        <w:t>Un iaith i bawb - Adolygiad o Gymraeg ail iaith yng Nghyfnodau Allweddol 3 a 4.</w:t>
      </w:r>
      <w:r w:rsidRPr="00797D90">
        <w:rPr>
          <w:rFonts w:ascii="Times New Roman" w:hAnsi="Times New Roman" w:cs="Times New Roman"/>
          <w:sz w:val="22"/>
          <w:szCs w:val="22"/>
          <w:lang w:val="en-GB"/>
        </w:rPr>
        <w:t xml:space="preserve"> Caerdydd. Hawlfraint y Goron. Available at: </w:t>
      </w:r>
      <w:hyperlink r:id="rId17" w:history="1">
        <w:r w:rsidRPr="00797D90">
          <w:rPr>
            <w:rStyle w:val="Hyperlink"/>
            <w:rFonts w:ascii="Times New Roman" w:hAnsi="Times New Roman" w:cs="Times New Roman"/>
            <w:sz w:val="22"/>
            <w:szCs w:val="22"/>
            <w:lang w:val="en-GB"/>
          </w:rPr>
          <w:t>https://beta.llyw.cymru/sites/default/files/publications/2018-02/adolygiad-o-gymraeg-ail-iaith-yng-nghyfnodau-allweddol-3-a-4.pdf</w:t>
        </w:r>
      </w:hyperlink>
      <w:r w:rsidRPr="00797D90">
        <w:rPr>
          <w:rFonts w:ascii="Times New Roman" w:hAnsi="Times New Roman" w:cs="Times New Roman"/>
          <w:sz w:val="22"/>
          <w:szCs w:val="22"/>
          <w:lang w:val="en-GB"/>
        </w:rPr>
        <w:t xml:space="preserve"> (Accessed: </w:t>
      </w:r>
      <w:r w:rsidR="00334BFF" w:rsidRPr="00797D90">
        <w:rPr>
          <w:rFonts w:ascii="Times New Roman" w:hAnsi="Times New Roman" w:cs="Times New Roman"/>
          <w:sz w:val="22"/>
          <w:szCs w:val="22"/>
          <w:lang w:val="en-GB"/>
        </w:rPr>
        <w:t>1st</w:t>
      </w:r>
      <w:r w:rsidRPr="00797D90">
        <w:rPr>
          <w:rFonts w:ascii="Times New Roman" w:hAnsi="Times New Roman" w:cs="Times New Roman"/>
          <w:sz w:val="22"/>
          <w:szCs w:val="22"/>
          <w:lang w:val="en-GB"/>
        </w:rPr>
        <w:t xml:space="preserve"> January 2018).</w:t>
      </w:r>
      <w:r w:rsidRPr="00797D90">
        <w:rPr>
          <w:rFonts w:ascii="Times New Roman" w:hAnsi="Times New Roman" w:cs="Times New Roman"/>
          <w:sz w:val="22"/>
          <w:szCs w:val="22"/>
          <w:lang w:val="en-GB"/>
        </w:rPr>
        <w:br/>
      </w:r>
      <w:r w:rsidRPr="00797D90">
        <w:rPr>
          <w:rFonts w:ascii="Times New Roman" w:hAnsi="Times New Roman" w:cs="Times New Roman"/>
          <w:sz w:val="22"/>
          <w:szCs w:val="22"/>
        </w:rPr>
        <w:br/>
      </w:r>
      <w:r w:rsidRPr="00797D90">
        <w:rPr>
          <w:rFonts w:ascii="Times New Roman" w:hAnsi="Times New Roman" w:cs="Times New Roman"/>
          <w:sz w:val="22"/>
          <w:szCs w:val="22"/>
        </w:rPr>
        <w:br/>
        <w:t>LlCC.</w:t>
      </w:r>
      <w:r w:rsidRPr="00797D90">
        <w:rPr>
          <w:rStyle w:val="Hyperlink"/>
          <w:rFonts w:ascii="Times New Roman" w:hAnsi="Times New Roman" w:cs="Times New Roman"/>
          <w:color w:val="auto"/>
          <w:sz w:val="22"/>
          <w:szCs w:val="22"/>
          <w:u w:val="none"/>
        </w:rPr>
        <w:t xml:space="preserve"> (2015) </w:t>
      </w:r>
      <w:r w:rsidRPr="00797D90">
        <w:rPr>
          <w:rFonts w:ascii="Times New Roman" w:hAnsi="Times New Roman" w:cs="Times New Roman"/>
          <w:i/>
          <w:sz w:val="22"/>
          <w:szCs w:val="22"/>
        </w:rPr>
        <w:t xml:space="preserve">Cwricwlwm Cymru Fframwaith y Cyfnod Sylfaen. </w:t>
      </w:r>
      <w:r w:rsidRPr="00797D90">
        <w:rPr>
          <w:rFonts w:ascii="Times New Roman" w:hAnsi="Times New Roman" w:cs="Times New Roman"/>
          <w:sz w:val="22"/>
          <w:szCs w:val="22"/>
          <w:lang w:val="en-GB"/>
        </w:rPr>
        <w:t>Caerdydd. Hawlfraint y Goron. Available at:</w:t>
      </w:r>
      <w:r w:rsidRPr="00797D90">
        <w:rPr>
          <w:rFonts w:ascii="Times New Roman" w:hAnsi="Times New Roman" w:cs="Times New Roman"/>
          <w:sz w:val="22"/>
          <w:szCs w:val="22"/>
        </w:rPr>
        <w:t xml:space="preserve"> </w:t>
      </w:r>
      <w:hyperlink r:id="rId18" w:history="1">
        <w:r w:rsidRPr="00797D90">
          <w:rPr>
            <w:rStyle w:val="Hyperlink"/>
            <w:rFonts w:ascii="Times New Roman" w:hAnsi="Times New Roman" w:cs="Times New Roman"/>
            <w:sz w:val="22"/>
            <w:szCs w:val="22"/>
          </w:rPr>
          <w:t>http://learning.gov.wales/docs/learningwales/publications/150803-fp-framework-cy.pdf</w:t>
        </w:r>
      </w:hyperlink>
      <w:r w:rsidRPr="00797D90">
        <w:rPr>
          <w:rFonts w:ascii="Times New Roman" w:hAnsi="Times New Roman" w:cs="Times New Roman"/>
          <w:sz w:val="22"/>
          <w:szCs w:val="22"/>
        </w:rPr>
        <w:t xml:space="preserve"> </w:t>
      </w:r>
      <w:r w:rsidRPr="00797D90">
        <w:rPr>
          <w:rFonts w:ascii="Times New Roman" w:hAnsi="Times New Roman" w:cs="Times New Roman"/>
          <w:sz w:val="22"/>
          <w:szCs w:val="22"/>
          <w:lang w:val="en-GB"/>
        </w:rPr>
        <w:t xml:space="preserve">(Accessed: </w:t>
      </w:r>
      <w:r w:rsidR="00334BFF" w:rsidRPr="00797D90">
        <w:rPr>
          <w:rFonts w:ascii="Times New Roman" w:hAnsi="Times New Roman" w:cs="Times New Roman"/>
          <w:sz w:val="22"/>
          <w:szCs w:val="22"/>
          <w:lang w:val="en-GB"/>
        </w:rPr>
        <w:t>7th</w:t>
      </w:r>
      <w:r w:rsidRPr="00797D90">
        <w:rPr>
          <w:rFonts w:ascii="Times New Roman" w:hAnsi="Times New Roman" w:cs="Times New Roman"/>
          <w:sz w:val="22"/>
          <w:szCs w:val="22"/>
          <w:lang w:val="en-GB"/>
        </w:rPr>
        <w:t xml:space="preserve"> January 2018).</w:t>
      </w:r>
      <w:r w:rsidRPr="00797D90">
        <w:rPr>
          <w:rFonts w:ascii="Times New Roman" w:hAnsi="Times New Roman" w:cs="Times New Roman"/>
          <w:sz w:val="22"/>
          <w:szCs w:val="22"/>
          <w:lang w:val="en-GB"/>
        </w:rPr>
        <w:br/>
      </w:r>
      <w:r w:rsidR="00797D90" w:rsidRPr="00797D90">
        <w:rPr>
          <w:rFonts w:ascii="Times New Roman" w:hAnsi="Times New Roman" w:cs="Times New Roman"/>
          <w:sz w:val="22"/>
          <w:szCs w:val="22"/>
        </w:rPr>
        <w:br/>
      </w:r>
      <w:r w:rsidR="00797D90" w:rsidRPr="00797D90">
        <w:rPr>
          <w:rFonts w:ascii="Times New Roman" w:hAnsi="Times New Roman" w:cs="Times New Roman"/>
          <w:sz w:val="22"/>
          <w:szCs w:val="22"/>
        </w:rPr>
        <w:br/>
      </w:r>
      <w:r w:rsidR="00797D90" w:rsidRPr="00797D90">
        <w:rPr>
          <w:rFonts w:ascii="Times New Roman" w:hAnsi="Times New Roman" w:cs="Times New Roman"/>
          <w:sz w:val="22"/>
          <w:szCs w:val="22"/>
        </w:rPr>
        <w:t xml:space="preserve">LlCC. (2017) </w:t>
      </w:r>
      <w:r w:rsidR="00797D90" w:rsidRPr="00797D90">
        <w:rPr>
          <w:rFonts w:ascii="Times New Roman" w:hAnsi="Times New Roman" w:cs="Times New Roman"/>
          <w:i/>
          <w:sz w:val="22"/>
          <w:szCs w:val="22"/>
        </w:rPr>
        <w:t>Cymraeg 2050 Miliwn o siaradwyr</w:t>
      </w:r>
      <w:r w:rsidR="00797D90" w:rsidRPr="00797D90">
        <w:rPr>
          <w:rFonts w:ascii="Times New Roman" w:hAnsi="Times New Roman" w:cs="Times New Roman"/>
          <w:sz w:val="22"/>
          <w:szCs w:val="22"/>
        </w:rPr>
        <w:t xml:space="preserve">. </w:t>
      </w:r>
      <w:r w:rsidR="00797D90" w:rsidRPr="00797D90">
        <w:rPr>
          <w:rFonts w:ascii="Times New Roman" w:hAnsi="Times New Roman" w:cs="Times New Roman"/>
          <w:sz w:val="22"/>
          <w:szCs w:val="22"/>
          <w:lang w:val="en-GB"/>
        </w:rPr>
        <w:t>Available at:</w:t>
      </w:r>
      <w:r w:rsidR="00797D90" w:rsidRPr="00797D90">
        <w:rPr>
          <w:rFonts w:ascii="Times New Roman" w:hAnsi="Times New Roman" w:cs="Times New Roman"/>
          <w:sz w:val="22"/>
          <w:szCs w:val="22"/>
          <w:lang w:val="en-GB"/>
        </w:rPr>
        <w:br/>
      </w:r>
      <w:hyperlink r:id="rId19" w:history="1">
        <w:r w:rsidR="00797D90" w:rsidRPr="00797D90">
          <w:rPr>
            <w:rStyle w:val="Hyperlink"/>
            <w:rFonts w:ascii="Times New Roman" w:hAnsi="Times New Roman" w:cs="Times New Roman"/>
            <w:sz w:val="22"/>
            <w:szCs w:val="22"/>
          </w:rPr>
          <w:t>http://www.assembly.wales/laid%20documents/gen-ld11108/gen-ld11108-w.pdf</w:t>
        </w:r>
      </w:hyperlink>
      <w:r w:rsidR="00797D90" w:rsidRPr="00797D90">
        <w:rPr>
          <w:rFonts w:ascii="Times New Roman" w:hAnsi="Times New Roman" w:cs="Times New Roman"/>
          <w:sz w:val="22"/>
          <w:szCs w:val="22"/>
        </w:rPr>
        <w:t xml:space="preserve"> </w:t>
      </w:r>
      <w:r w:rsidR="00797D90" w:rsidRPr="00797D90">
        <w:rPr>
          <w:rFonts w:ascii="Times New Roman" w:hAnsi="Times New Roman" w:cs="Times New Roman"/>
          <w:sz w:val="22"/>
          <w:szCs w:val="22"/>
          <w:lang w:val="en-GB"/>
        </w:rPr>
        <w:t>(Accessed: 30th December 2018).</w:t>
      </w:r>
      <w:r w:rsidR="00CA12CE">
        <w:rPr>
          <w:rFonts w:ascii="Times New Roman" w:hAnsi="Times New Roman" w:cs="Times New Roman"/>
          <w:sz w:val="22"/>
          <w:szCs w:val="22"/>
        </w:rPr>
        <w:br/>
      </w:r>
      <w:r w:rsidR="00CA12CE">
        <w:rPr>
          <w:rFonts w:ascii="Times New Roman" w:hAnsi="Times New Roman" w:cs="Times New Roman"/>
          <w:sz w:val="22"/>
          <w:szCs w:val="22"/>
        </w:rPr>
        <w:br/>
      </w:r>
      <w:r w:rsidRPr="00797D90">
        <w:rPr>
          <w:rFonts w:ascii="Times New Roman" w:hAnsi="Times New Roman" w:cs="Times New Roman"/>
          <w:sz w:val="22"/>
          <w:szCs w:val="22"/>
        </w:rPr>
        <w:br/>
        <w:t xml:space="preserve">Smith, F. (1991) </w:t>
      </w:r>
      <w:r w:rsidRPr="00797D90">
        <w:rPr>
          <w:rFonts w:ascii="Times New Roman" w:hAnsi="Times New Roman" w:cs="Times New Roman"/>
          <w:i/>
          <w:sz w:val="22"/>
          <w:szCs w:val="22"/>
        </w:rPr>
        <w:t>To Think</w:t>
      </w:r>
      <w:r w:rsidR="00797D90">
        <w:rPr>
          <w:rFonts w:ascii="Times New Roman" w:hAnsi="Times New Roman" w:cs="Times New Roman"/>
          <w:color w:val="FF0000"/>
          <w:sz w:val="22"/>
          <w:szCs w:val="22"/>
        </w:rPr>
        <w:t>.</w:t>
      </w:r>
      <w:r w:rsidRPr="00797D90">
        <w:rPr>
          <w:rFonts w:ascii="Times New Roman" w:hAnsi="Times New Roman" w:cs="Times New Roman"/>
          <w:sz w:val="22"/>
          <w:szCs w:val="22"/>
          <w:lang w:val="en-GB"/>
        </w:rPr>
        <w:br/>
      </w:r>
      <w:r w:rsidR="00C536DB">
        <w:rPr>
          <w:rFonts w:ascii="Times New Roman" w:hAnsi="Times New Roman" w:cs="Times New Roman"/>
          <w:sz w:val="22"/>
          <w:szCs w:val="22"/>
        </w:rPr>
        <w:br w:type="page"/>
      </w:r>
    </w:p>
    <w:p w14:paraId="58893B88" w14:textId="391226D1" w:rsidR="000666FE" w:rsidRDefault="00C536DB" w:rsidP="00C536DB">
      <w:pPr>
        <w:pStyle w:val="NoSpacing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noProof/>
          <w:sz w:val="20"/>
          <w:szCs w:val="20"/>
          <w:lang w:val="en-US"/>
        </w:rPr>
        <w:drawing>
          <wp:inline distT="0" distB="0" distL="0" distR="0" wp14:anchorId="2810C052" wp14:editId="24CC1C43">
            <wp:extent cx="5731510" cy="7739038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 (71).png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816" t="14187" r="3612" b="8079"/>
                    <a:stretch/>
                  </pic:blipFill>
                  <pic:spPr bwMode="auto">
                    <a:xfrm>
                      <a:off x="0" y="0"/>
                      <a:ext cx="5731510" cy="77390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67FC64" w14:textId="184A415A" w:rsidR="00C536DB" w:rsidRDefault="00C536DB" w:rsidP="00C536DB">
      <w:pPr>
        <w:pStyle w:val="NoSpacing"/>
        <w:rPr>
          <w:rFonts w:ascii="Times New Roman" w:hAnsi="Times New Roman" w:cs="Times New Roman"/>
          <w:sz w:val="22"/>
          <w:szCs w:val="22"/>
        </w:rPr>
      </w:pPr>
    </w:p>
    <w:p w14:paraId="73B9D5EF" w14:textId="3B513387" w:rsidR="00C536DB" w:rsidRDefault="00C536DB" w:rsidP="00C536DB">
      <w:pPr>
        <w:pStyle w:val="NoSpacing"/>
        <w:rPr>
          <w:rFonts w:ascii="Times New Roman" w:hAnsi="Times New Roman" w:cs="Times New Roman"/>
          <w:sz w:val="22"/>
          <w:szCs w:val="22"/>
        </w:rPr>
      </w:pPr>
    </w:p>
    <w:p w14:paraId="353285B4" w14:textId="6E40250D" w:rsidR="00C536DB" w:rsidRDefault="00C536DB" w:rsidP="00C536DB">
      <w:pPr>
        <w:pStyle w:val="NoSpacing"/>
        <w:rPr>
          <w:rFonts w:ascii="Times New Roman" w:hAnsi="Times New Roman" w:cs="Times New Roman"/>
          <w:sz w:val="22"/>
          <w:szCs w:val="22"/>
        </w:rPr>
      </w:pPr>
    </w:p>
    <w:p w14:paraId="2DDA5BAF" w14:textId="2CFC1B12" w:rsidR="00C536DB" w:rsidRDefault="00C536DB" w:rsidP="00C536DB">
      <w:pPr>
        <w:pStyle w:val="NoSpacing"/>
        <w:rPr>
          <w:rFonts w:ascii="Times New Roman" w:hAnsi="Times New Roman" w:cs="Times New Roman"/>
          <w:sz w:val="22"/>
          <w:szCs w:val="22"/>
        </w:rPr>
      </w:pPr>
    </w:p>
    <w:p w14:paraId="5EA75ADA" w14:textId="55554AD0" w:rsidR="00C536DB" w:rsidRDefault="00C536DB" w:rsidP="00C536DB">
      <w:pPr>
        <w:pStyle w:val="NoSpacing"/>
        <w:rPr>
          <w:rFonts w:ascii="Times New Roman" w:hAnsi="Times New Roman" w:cs="Times New Roman"/>
          <w:sz w:val="22"/>
          <w:szCs w:val="22"/>
        </w:rPr>
      </w:pPr>
    </w:p>
    <w:p w14:paraId="442403CD" w14:textId="34B29B14" w:rsidR="00C536DB" w:rsidRDefault="00C536DB" w:rsidP="00C536DB">
      <w:pPr>
        <w:pStyle w:val="NoSpacing"/>
        <w:rPr>
          <w:rFonts w:ascii="Times New Roman" w:hAnsi="Times New Roman" w:cs="Times New Roman"/>
          <w:sz w:val="22"/>
          <w:szCs w:val="22"/>
        </w:rPr>
      </w:pPr>
    </w:p>
    <w:p w14:paraId="42F40C4E" w14:textId="2788F576" w:rsidR="00C536DB" w:rsidRDefault="00C536DB" w:rsidP="00C536DB">
      <w:pPr>
        <w:pStyle w:val="NoSpacing"/>
        <w:rPr>
          <w:rFonts w:ascii="Times New Roman" w:hAnsi="Times New Roman" w:cs="Times New Roman"/>
          <w:sz w:val="22"/>
          <w:szCs w:val="22"/>
        </w:rPr>
      </w:pPr>
    </w:p>
    <w:p w14:paraId="4C3D83A3" w14:textId="4637BB47" w:rsidR="00C536DB" w:rsidRDefault="00C536DB" w:rsidP="00C536DB">
      <w:pPr>
        <w:pStyle w:val="NoSpacing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noProof/>
          <w:sz w:val="22"/>
          <w:szCs w:val="22"/>
        </w:rPr>
        <w:drawing>
          <wp:inline distT="0" distB="0" distL="0" distR="0" wp14:anchorId="57FFF3B6" wp14:editId="67833DDA">
            <wp:extent cx="5782731" cy="3913239"/>
            <wp:effectExtent l="0" t="0" r="889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(80).png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54" t="20753" r="23650" b="5114"/>
                    <a:stretch/>
                  </pic:blipFill>
                  <pic:spPr bwMode="auto">
                    <a:xfrm>
                      <a:off x="0" y="0"/>
                      <a:ext cx="5814782" cy="39349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3186955" w14:textId="77777777" w:rsidR="00E86F33" w:rsidRDefault="00E86F33" w:rsidP="00C536DB">
      <w:pPr>
        <w:pStyle w:val="NoSpacing"/>
        <w:jc w:val="both"/>
        <w:rPr>
          <w:rFonts w:ascii="Times New Roman" w:hAnsi="Times New Roman" w:cs="Times New Roman"/>
          <w:sz w:val="22"/>
          <w:szCs w:val="22"/>
        </w:rPr>
      </w:pPr>
    </w:p>
    <w:p w14:paraId="15EC527B" w14:textId="2E968DDB" w:rsidR="00E86F33" w:rsidRDefault="00E86F33" w:rsidP="00C536DB">
      <w:pPr>
        <w:pStyle w:val="NoSpacing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noProof/>
          <w:sz w:val="22"/>
          <w:szCs w:val="22"/>
        </w:rPr>
        <w:drawing>
          <wp:inline distT="0" distB="0" distL="0" distR="0" wp14:anchorId="2FBFF707" wp14:editId="3E4D17CB">
            <wp:extent cx="5732206" cy="4155087"/>
            <wp:effectExtent l="0" t="0" r="190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shot (81).png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70" t="23499" r="26915" b="6607"/>
                    <a:stretch/>
                  </pic:blipFill>
                  <pic:spPr bwMode="auto">
                    <a:xfrm>
                      <a:off x="0" y="0"/>
                      <a:ext cx="5747015" cy="41658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CCCC7E" w14:textId="1DD2029A" w:rsidR="00E86F33" w:rsidRDefault="00E86F33" w:rsidP="00C536DB">
      <w:pPr>
        <w:pStyle w:val="NoSpacing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noProof/>
          <w:sz w:val="22"/>
          <w:szCs w:val="22"/>
        </w:rPr>
        <w:drawing>
          <wp:inline distT="0" distB="0" distL="0" distR="0" wp14:anchorId="2B8AC4F0" wp14:editId="6F69BAFF">
            <wp:extent cx="5769174" cy="4159045"/>
            <wp:effectExtent l="0" t="0" r="317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shot (83).png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41" t="22896" r="26918" b="7818"/>
                    <a:stretch/>
                  </pic:blipFill>
                  <pic:spPr bwMode="auto">
                    <a:xfrm>
                      <a:off x="0" y="0"/>
                      <a:ext cx="5786163" cy="41712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CBA92CF" w14:textId="77777777" w:rsidR="00E86F33" w:rsidRDefault="00E86F33" w:rsidP="00C536DB">
      <w:pPr>
        <w:pStyle w:val="NoSpacing"/>
        <w:jc w:val="both"/>
        <w:rPr>
          <w:rFonts w:ascii="Times New Roman" w:hAnsi="Times New Roman" w:cs="Times New Roman"/>
          <w:sz w:val="22"/>
          <w:szCs w:val="22"/>
        </w:rPr>
      </w:pPr>
    </w:p>
    <w:p w14:paraId="4C9528B8" w14:textId="610D46A3" w:rsidR="00E86F33" w:rsidRDefault="00E86F33" w:rsidP="00C536DB">
      <w:pPr>
        <w:pStyle w:val="NoSpacing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noProof/>
          <w:sz w:val="22"/>
          <w:szCs w:val="22"/>
        </w:rPr>
        <w:drawing>
          <wp:inline distT="0" distB="0" distL="0" distR="0" wp14:anchorId="0A8895EC" wp14:editId="6C31E941">
            <wp:extent cx="5692877" cy="4074485"/>
            <wp:effectExtent l="0" t="0" r="3175" b="254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shot (84).png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13" t="24413" r="27087" b="7230"/>
                    <a:stretch/>
                  </pic:blipFill>
                  <pic:spPr bwMode="auto">
                    <a:xfrm>
                      <a:off x="0" y="0"/>
                      <a:ext cx="5704792" cy="40830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5BC4F0" w14:textId="4E6C4321" w:rsidR="00E86F33" w:rsidRPr="00797D90" w:rsidRDefault="00E86F33" w:rsidP="00C536DB">
      <w:pPr>
        <w:pStyle w:val="NoSpacing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noProof/>
          <w:sz w:val="22"/>
          <w:szCs w:val="22"/>
        </w:rPr>
        <w:drawing>
          <wp:inline distT="0" distB="0" distL="0" distR="0" wp14:anchorId="2A58375C" wp14:editId="6A3F69FD">
            <wp:extent cx="5699230" cy="2015613"/>
            <wp:effectExtent l="0" t="0" r="0" b="381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reenshot (85).png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13" t="43338" r="26915" b="22777"/>
                    <a:stretch/>
                  </pic:blipFill>
                  <pic:spPr bwMode="auto">
                    <a:xfrm>
                      <a:off x="0" y="0"/>
                      <a:ext cx="5706828" cy="2018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E86F33" w:rsidRPr="00797D90" w:rsidSect="0062479E">
      <w:headerReference w:type="default" r:id="rId26"/>
      <w:footerReference w:type="default" r:id="rId2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28AE58" w14:textId="77777777" w:rsidR="0062479E" w:rsidRDefault="0062479E" w:rsidP="0062479E">
      <w:pPr>
        <w:spacing w:after="0" w:line="240" w:lineRule="auto"/>
      </w:pPr>
      <w:r>
        <w:separator/>
      </w:r>
    </w:p>
  </w:endnote>
  <w:endnote w:type="continuationSeparator" w:id="0">
    <w:p w14:paraId="45F63E87" w14:textId="77777777" w:rsidR="0062479E" w:rsidRDefault="0062479E" w:rsidP="006247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3374226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0200B4E" w14:textId="16FC0301" w:rsidR="00E86F33" w:rsidRDefault="00E86F3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4CB3B2A" w14:textId="77777777" w:rsidR="00E86F33" w:rsidRDefault="00E86F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A3FAB6" w14:textId="77777777" w:rsidR="0062479E" w:rsidRDefault="0062479E" w:rsidP="0062479E">
      <w:pPr>
        <w:spacing w:after="0" w:line="240" w:lineRule="auto"/>
      </w:pPr>
      <w:r>
        <w:separator/>
      </w:r>
    </w:p>
  </w:footnote>
  <w:footnote w:type="continuationSeparator" w:id="0">
    <w:p w14:paraId="201533AE" w14:textId="77777777" w:rsidR="0062479E" w:rsidRDefault="0062479E" w:rsidP="006247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72EB58" w14:textId="77777777" w:rsidR="0062479E" w:rsidRPr="0062479E" w:rsidRDefault="0062479E">
    <w:pPr>
      <w:pStyle w:val="Header"/>
      <w:rPr>
        <w:rFonts w:ascii="Times New Roman" w:hAnsi="Times New Roman" w:cs="Times New Roman"/>
        <w:sz w:val="24"/>
        <w:szCs w:val="24"/>
      </w:rPr>
    </w:pPr>
    <w:r w:rsidRPr="0062479E">
      <w:rPr>
        <w:rFonts w:ascii="Times New Roman" w:hAnsi="Times New Roman" w:cs="Times New Roman"/>
        <w:sz w:val="24"/>
        <w:szCs w:val="24"/>
      </w:rPr>
      <w:t>ECAD5002</w:t>
    </w:r>
    <w:r w:rsidRPr="0062479E">
      <w:rPr>
        <w:rFonts w:ascii="Times New Roman" w:hAnsi="Times New Roman" w:cs="Times New Roman"/>
        <w:sz w:val="24"/>
        <w:szCs w:val="24"/>
      </w:rPr>
      <w:ptab w:relativeTo="margin" w:alignment="center" w:leader="none"/>
    </w:r>
    <w:r w:rsidRPr="0062479E">
      <w:rPr>
        <w:rFonts w:ascii="Times New Roman" w:hAnsi="Times New Roman" w:cs="Times New Roman"/>
        <w:sz w:val="24"/>
        <w:szCs w:val="24"/>
      </w:rPr>
      <w:ptab w:relativeTo="margin" w:alignment="right" w:leader="none"/>
    </w:r>
    <w:r w:rsidRPr="0062479E">
      <w:rPr>
        <w:rFonts w:ascii="Times New Roman" w:hAnsi="Times New Roman" w:cs="Times New Roman"/>
        <w:sz w:val="24"/>
        <w:szCs w:val="24"/>
      </w:rPr>
      <w:t>1700836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730AB"/>
    <w:multiLevelType w:val="hybridMultilevel"/>
    <w:tmpl w:val="F19A56E8"/>
    <w:lvl w:ilvl="0" w:tplc="86562698">
      <w:start w:val="200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B33CB6"/>
    <w:multiLevelType w:val="hybridMultilevel"/>
    <w:tmpl w:val="E98AE650"/>
    <w:lvl w:ilvl="0" w:tplc="A4CE0E68">
      <w:start w:val="2002"/>
      <w:numFmt w:val="bullet"/>
      <w:lvlText w:val="–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7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479E"/>
    <w:rsid w:val="00053046"/>
    <w:rsid w:val="000666FE"/>
    <w:rsid w:val="000A0B15"/>
    <w:rsid w:val="000C1C05"/>
    <w:rsid w:val="000D309F"/>
    <w:rsid w:val="00100A3F"/>
    <w:rsid w:val="001100E1"/>
    <w:rsid w:val="00184635"/>
    <w:rsid w:val="001B36E1"/>
    <w:rsid w:val="001E3145"/>
    <w:rsid w:val="00273F69"/>
    <w:rsid w:val="002E6B38"/>
    <w:rsid w:val="002F1BBE"/>
    <w:rsid w:val="0032112A"/>
    <w:rsid w:val="00334BFF"/>
    <w:rsid w:val="003456B2"/>
    <w:rsid w:val="00356012"/>
    <w:rsid w:val="003C2593"/>
    <w:rsid w:val="003F07DF"/>
    <w:rsid w:val="00422EC6"/>
    <w:rsid w:val="004271B7"/>
    <w:rsid w:val="00427F0C"/>
    <w:rsid w:val="00443554"/>
    <w:rsid w:val="0049006B"/>
    <w:rsid w:val="004E0900"/>
    <w:rsid w:val="00554345"/>
    <w:rsid w:val="005C1596"/>
    <w:rsid w:val="005C40F9"/>
    <w:rsid w:val="006047EE"/>
    <w:rsid w:val="006117FA"/>
    <w:rsid w:val="0062479E"/>
    <w:rsid w:val="0069033B"/>
    <w:rsid w:val="00694EC4"/>
    <w:rsid w:val="006C2209"/>
    <w:rsid w:val="006C3969"/>
    <w:rsid w:val="006D7EC2"/>
    <w:rsid w:val="00753EFD"/>
    <w:rsid w:val="00772F96"/>
    <w:rsid w:val="0077778A"/>
    <w:rsid w:val="00780DA5"/>
    <w:rsid w:val="00781762"/>
    <w:rsid w:val="007917A8"/>
    <w:rsid w:val="00797D90"/>
    <w:rsid w:val="007C7150"/>
    <w:rsid w:val="007E071F"/>
    <w:rsid w:val="0082662F"/>
    <w:rsid w:val="00865F79"/>
    <w:rsid w:val="009459A9"/>
    <w:rsid w:val="009D3D5E"/>
    <w:rsid w:val="00A217C1"/>
    <w:rsid w:val="00A52A92"/>
    <w:rsid w:val="00A560D7"/>
    <w:rsid w:val="00AA1756"/>
    <w:rsid w:val="00AA590F"/>
    <w:rsid w:val="00B01709"/>
    <w:rsid w:val="00B425F3"/>
    <w:rsid w:val="00B87033"/>
    <w:rsid w:val="00BC11A0"/>
    <w:rsid w:val="00BF5F80"/>
    <w:rsid w:val="00C164BE"/>
    <w:rsid w:val="00C2284E"/>
    <w:rsid w:val="00C25565"/>
    <w:rsid w:val="00C536DB"/>
    <w:rsid w:val="00C91136"/>
    <w:rsid w:val="00C92704"/>
    <w:rsid w:val="00CA12CE"/>
    <w:rsid w:val="00DA073A"/>
    <w:rsid w:val="00DD21FF"/>
    <w:rsid w:val="00DE2551"/>
    <w:rsid w:val="00E433E7"/>
    <w:rsid w:val="00E631C8"/>
    <w:rsid w:val="00E86F33"/>
    <w:rsid w:val="00F325B6"/>
    <w:rsid w:val="00F4701C"/>
    <w:rsid w:val="00FD5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y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CAF929"/>
  <w15:chartTrackingRefBased/>
  <w15:docId w15:val="{AB6EF5C8-D978-4B05-8770-A802DCFC1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1"/>
        <w:szCs w:val="21"/>
        <w:lang w:val="cy-GB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2479E"/>
  </w:style>
  <w:style w:type="paragraph" w:styleId="Heading1">
    <w:name w:val="heading 1"/>
    <w:basedOn w:val="Normal"/>
    <w:next w:val="Normal"/>
    <w:link w:val="Heading1Char"/>
    <w:uiPriority w:val="9"/>
    <w:qFormat/>
    <w:rsid w:val="0062479E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1286C2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479E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479E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479E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479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479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479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479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479E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479E"/>
    <w:rPr>
      <w:rFonts w:asciiTheme="majorHAnsi" w:eastAsiaTheme="majorEastAsia" w:hAnsiTheme="majorHAnsi" w:cstheme="majorBidi"/>
      <w:color w:val="1286C2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479E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479E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479E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479E"/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479E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479E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479E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479E"/>
    <w:rPr>
      <w:b/>
      <w:bCs/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62479E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62479E"/>
    <w:pPr>
      <w:pBdr>
        <w:top w:val="single" w:sz="6" w:space="8" w:color="E29D3E" w:themeColor="accent3"/>
        <w:bottom w:val="single" w:sz="6" w:space="8" w:color="E29D3E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212121" w:themeColor="text2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62479E"/>
    <w:rPr>
      <w:rFonts w:asciiTheme="majorHAnsi" w:eastAsiaTheme="majorEastAsia" w:hAnsiTheme="majorHAnsi" w:cstheme="majorBidi"/>
      <w:caps/>
      <w:color w:val="212121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479E"/>
    <w:pPr>
      <w:numPr>
        <w:ilvl w:val="1"/>
      </w:numPr>
      <w:jc w:val="center"/>
    </w:pPr>
    <w:rPr>
      <w:color w:val="212121" w:themeColor="text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2479E"/>
    <w:rPr>
      <w:color w:val="212121" w:themeColor="text2"/>
      <w:sz w:val="28"/>
      <w:szCs w:val="28"/>
    </w:rPr>
  </w:style>
  <w:style w:type="character" w:styleId="Strong">
    <w:name w:val="Strong"/>
    <w:basedOn w:val="DefaultParagraphFont"/>
    <w:uiPriority w:val="22"/>
    <w:qFormat/>
    <w:rsid w:val="0062479E"/>
    <w:rPr>
      <w:b/>
      <w:bCs/>
    </w:rPr>
  </w:style>
  <w:style w:type="character" w:styleId="Emphasis">
    <w:name w:val="Emphasis"/>
    <w:basedOn w:val="DefaultParagraphFont"/>
    <w:uiPriority w:val="20"/>
    <w:qFormat/>
    <w:rsid w:val="0062479E"/>
    <w:rPr>
      <w:i/>
      <w:iCs/>
      <w:color w:val="000000" w:themeColor="text1"/>
    </w:rPr>
  </w:style>
  <w:style w:type="paragraph" w:styleId="NoSpacing">
    <w:name w:val="No Spacing"/>
    <w:link w:val="NoSpacingChar"/>
    <w:uiPriority w:val="1"/>
    <w:qFormat/>
    <w:rsid w:val="0062479E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62479E"/>
    <w:pPr>
      <w:spacing w:before="160"/>
      <w:ind w:left="720" w:right="720"/>
      <w:jc w:val="center"/>
    </w:pPr>
    <w:rPr>
      <w:i/>
      <w:iCs/>
      <w:color w:val="BB771C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62479E"/>
    <w:rPr>
      <w:i/>
      <w:iCs/>
      <w:color w:val="BB771C" w:themeColor="accent3" w:themeShade="BF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479E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1286C2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479E"/>
    <w:rPr>
      <w:rFonts w:asciiTheme="majorHAnsi" w:eastAsiaTheme="majorEastAsia" w:hAnsiTheme="majorHAnsi" w:cstheme="majorBidi"/>
      <w:caps/>
      <w:color w:val="1286C2" w:themeColor="accent1" w:themeShade="BF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62479E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62479E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62479E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62479E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62479E"/>
    <w:rPr>
      <w:b/>
      <w:bCs/>
      <w:caps w:val="0"/>
      <w:smallCap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2479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6247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479E"/>
  </w:style>
  <w:style w:type="paragraph" w:styleId="Footer">
    <w:name w:val="footer"/>
    <w:basedOn w:val="Normal"/>
    <w:link w:val="FooterChar"/>
    <w:uiPriority w:val="99"/>
    <w:unhideWhenUsed/>
    <w:rsid w:val="006247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479E"/>
  </w:style>
  <w:style w:type="character" w:customStyle="1" w:styleId="NoSpacingChar">
    <w:name w:val="No Spacing Char"/>
    <w:basedOn w:val="DefaultParagraphFont"/>
    <w:link w:val="NoSpacing"/>
    <w:uiPriority w:val="1"/>
    <w:rsid w:val="0062479E"/>
  </w:style>
  <w:style w:type="paragraph" w:styleId="ListParagraph">
    <w:name w:val="List Paragraph"/>
    <w:basedOn w:val="Normal"/>
    <w:uiPriority w:val="34"/>
    <w:qFormat/>
    <w:rsid w:val="00427F0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C11A0"/>
    <w:rPr>
      <w:color w:val="3085ED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C11A0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1B36E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24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8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estyn.llyw.cymru/adroddiad-blynyddol/adroddiad-blynyddol-2012-2013" TargetMode="External"/><Relationship Id="rId18" Type="http://schemas.openxmlformats.org/officeDocument/2006/relationships/hyperlink" Target="http://learning.gov.wales/docs/learningwales/publications/150803-fp-framework-cy.pdf" TargetMode="External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image" Target="media/image4.png"/><Relationship Id="rId7" Type="http://schemas.openxmlformats.org/officeDocument/2006/relationships/endnotes" Target="endnotes.xml"/><Relationship Id="rId12" Type="http://schemas.openxmlformats.org/officeDocument/2006/relationships/hyperlink" Target="https://www.estyn.llyw.cymru/arfer-effeithiol/cymraeg-ail-iaith-sy%E2%80%99n-dod-yn-gyntaf" TargetMode="External"/><Relationship Id="rId17" Type="http://schemas.openxmlformats.org/officeDocument/2006/relationships/hyperlink" Target="https://beta.llyw.cymru/sites/default/files/publications/2018-02/adolygiad-o-gymraeg-ail-iaith-yng-nghyfnodau-allweddol-3-a-4.pdf" TargetMode="External"/><Relationship Id="rId25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hyperlink" Target="http://learning.gov.wales/docs/learningwales/publications/130424-framework-for-childrens-learning-cy.pdf" TargetMode="External"/><Relationship Id="rId20" Type="http://schemas.openxmlformats.org/officeDocument/2006/relationships/image" Target="media/image3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gov.wales/docs/dcells/publications/150317-successful-futures-cym.pdf" TargetMode="External"/><Relationship Id="rId24" Type="http://schemas.openxmlformats.org/officeDocument/2006/relationships/image" Target="media/image7.png"/><Relationship Id="rId5" Type="http://schemas.openxmlformats.org/officeDocument/2006/relationships/webSettings" Target="webSettings.xml"/><Relationship Id="rId15" Type="http://schemas.openxmlformats.org/officeDocument/2006/relationships/hyperlink" Target="http://gov.wales/about/cabinetstatements/previous-administrations/2015/welshsecondlang/?lang=cy" TargetMode="External"/><Relationship Id="rId23" Type="http://schemas.openxmlformats.org/officeDocument/2006/relationships/image" Target="media/image6.png"/><Relationship Id="rId28" Type="http://schemas.openxmlformats.org/officeDocument/2006/relationships/fontTable" Target="fontTable.xml"/><Relationship Id="rId10" Type="http://schemas.openxmlformats.org/officeDocument/2006/relationships/hyperlink" Target="http://www.bbc.co.uk/cymrufyw/34994663" TargetMode="External"/><Relationship Id="rId19" Type="http://schemas.openxmlformats.org/officeDocument/2006/relationships/hyperlink" Target="http://www.assembly.wales/laid%20documents/gen-ld11108/gen-ld11108-w.pdf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ww.qualificationswales.org/cymraeg/cyhoeddiadau/bilingual-language-proficiency-2018/" TargetMode="External"/><Relationship Id="rId22" Type="http://schemas.openxmlformats.org/officeDocument/2006/relationships/image" Target="media/image5.png"/><Relationship Id="rId27" Type="http://schemas.openxmlformats.org/officeDocument/2006/relationships/footer" Target="foot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9.jpeg"/></Relationships>
</file>

<file path=word/theme/theme1.xml><?xml version="1.0" encoding="utf-8"?>
<a:theme xmlns:a="http://schemas.openxmlformats.org/drawingml/2006/main" name="Parallax">
  <a:themeElements>
    <a:clrScheme name="Parallax">
      <a:dk1>
        <a:sysClr val="windowText" lastClr="000000"/>
      </a:dk1>
      <a:lt1>
        <a:sysClr val="window" lastClr="FFFFFF"/>
      </a:lt1>
      <a:dk2>
        <a:srgbClr val="212121"/>
      </a:dk2>
      <a:lt2>
        <a:srgbClr val="CDD0D1"/>
      </a:lt2>
      <a:accent1>
        <a:srgbClr val="30ACEC"/>
      </a:accent1>
      <a:accent2>
        <a:srgbClr val="80C34F"/>
      </a:accent2>
      <a:accent3>
        <a:srgbClr val="E29D3E"/>
      </a:accent3>
      <a:accent4>
        <a:srgbClr val="D64A3B"/>
      </a:accent4>
      <a:accent5>
        <a:srgbClr val="D64787"/>
      </a:accent5>
      <a:accent6>
        <a:srgbClr val="A666E1"/>
      </a:accent6>
      <a:hlink>
        <a:srgbClr val="3085ED"/>
      </a:hlink>
      <a:folHlink>
        <a:srgbClr val="82B6F4"/>
      </a:folHlink>
    </a:clrScheme>
    <a:fontScheme name="Parallax">
      <a:majorFont>
        <a:latin typeface="Corbel" panose="020B0503020204020204"/>
        <a:ea typeface=""/>
        <a:cs typeface=""/>
        <a:font script="Jpan" typeface="HGｺﾞｼｯｸM"/>
        <a:font script="Hang" typeface="HY엽서L"/>
        <a:font script="Hans" typeface="华文楷体"/>
        <a:font script="Hant" typeface="新細明體"/>
        <a:font script="Arab" typeface="Tahoma"/>
        <a:font script="Hebr" typeface="Miriam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Corbel" panose="020B0503020204020204"/>
        <a:ea typeface=""/>
        <a:cs typeface=""/>
        <a:font script="Jpan" typeface="HGｺﾞｼｯｸM"/>
        <a:font script="Hang" typeface="HY엽서L"/>
        <a:font script="Hans" typeface="华文楷体"/>
        <a:font script="Hant" typeface="新細明體"/>
        <a:font script="Arab" typeface="Tahoma"/>
        <a:font script="Hebr" typeface="Miriam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rallax">
      <a:fillStyleLst>
        <a:solidFill>
          <a:schemeClr val="phClr"/>
        </a:solidFill>
        <a:gradFill rotWithShape="1">
          <a:gsLst>
            <a:gs pos="0">
              <a:schemeClr val="phClr">
                <a:tint val="60000"/>
                <a:lumMod val="104000"/>
              </a:schemeClr>
            </a:gs>
            <a:gs pos="100000">
              <a:schemeClr val="phClr">
                <a:tint val="84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6000"/>
                <a:lumMod val="102000"/>
              </a:schemeClr>
            </a:gs>
            <a:gs pos="100000">
              <a:schemeClr val="phClr">
                <a:shade val="88000"/>
                <a:lumMod val="94000"/>
              </a:schemeClr>
            </a:gs>
          </a:gsLst>
          <a:path path="circle">
            <a:fillToRect l="50000" t="100000" r="100000" b="50000"/>
          </a:path>
        </a:gradFill>
      </a:fillStyleLst>
      <a:lnStyleLst>
        <a:ln w="9525" cap="rnd" cmpd="sng" algn="ctr">
          <a:solidFill>
            <a:schemeClr val="phClr">
              <a:tint val="60000"/>
            </a:schemeClr>
          </a:solidFill>
          <a:prstDash val="solid"/>
        </a:ln>
        <a:ln w="15875" cap="rnd" cmpd="sng" algn="ctr">
          <a:solidFill>
            <a:schemeClr val="phClr"/>
          </a:solidFill>
          <a:prstDash val="solid"/>
        </a:ln>
        <a:ln w="2222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reflection blurRad="12700" stA="26000" endPos="32000" dist="12700" dir="5400000" sy="-100000" rotWithShape="0"/>
          </a:effectLst>
        </a:effectStyle>
        <a:effectStyle>
          <a:effectLst>
            <a:outerShdw blurRad="38100" dist="25400" dir="5400000" rotWithShape="0">
              <a:srgbClr val="000000">
                <a:alpha val="64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1200000"/>
            </a:lightRig>
          </a:scene3d>
          <a:sp3d>
            <a:bevelT w="25400" h="127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64000"/>
                <a:lumMod val="98000"/>
              </a:schemeClr>
            </a:gs>
          </a:gsLst>
          <a:lin ang="5400000" scaled="0"/>
        </a:gradFill>
        <a:blipFill rotWithShape="1">
          <a:blip xmlns:r="http://schemas.openxmlformats.org/officeDocument/2006/relationships" r:embed="rId1">
            <a:duotone>
              <a:schemeClr val="phClr">
                <a:shade val="76000"/>
                <a:satMod val="180000"/>
              </a:schemeClr>
              <a:schemeClr val="phClr">
                <a:tint val="80000"/>
                <a:satMod val="120000"/>
                <a:lumMod val="180000"/>
              </a:schemeClr>
            </a:duotone>
          </a:blip>
          <a:stretch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Parallax" id="{3388167B-A2EB-4685-9635-1831D9AEF8C4}" vid="{4F7A876A-7598-49CA-AFC8-8EDA2551E4A7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078885-8FF3-4662-A19C-CC97686E5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2010</Words>
  <Characters>11460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ebonny deery</dc:creator>
  <cp:keywords/>
  <dc:description/>
  <cp:lastModifiedBy>ebonny deery</cp:lastModifiedBy>
  <cp:revision>2</cp:revision>
  <dcterms:created xsi:type="dcterms:W3CDTF">2019-01-06T19:26:00Z</dcterms:created>
  <dcterms:modified xsi:type="dcterms:W3CDTF">2019-01-06T19:26:00Z</dcterms:modified>
</cp:coreProperties>
</file>