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56BE0" w:rsidRPr="00AF15DC" w:rsidRDefault="00AF15DC" w:rsidP="00AF15DC">
      <w:pPr>
        <w:spacing w:after="0" w:line="360" w:lineRule="auto"/>
        <w:jc w:val="center"/>
        <w:rPr>
          <w:rFonts w:ascii="Times New Roman" w:eastAsia="Times New Roman" w:hAnsi="Times New Roman" w:cs="Times New Roman"/>
          <w:sz w:val="24"/>
          <w:szCs w:val="24"/>
          <w:lang w:eastAsia="en-GB"/>
        </w:rPr>
      </w:pPr>
      <w:r w:rsidRPr="00AF15DC">
        <w:rPr>
          <w:rFonts w:ascii="Times New Roman" w:hAnsi="Times New Roman" w:cs="Times New Roman"/>
          <w:sz w:val="24"/>
          <w:szCs w:val="24"/>
        </w:rPr>
        <w:t xml:space="preserve">Assignment Title: </w:t>
      </w:r>
      <w:r w:rsidR="00A56BE0" w:rsidRPr="00AF15DC">
        <w:rPr>
          <w:rFonts w:ascii="Times New Roman" w:eastAsia="Times New Roman" w:hAnsi="Times New Roman" w:cs="Times New Roman"/>
          <w:sz w:val="24"/>
          <w:szCs w:val="24"/>
          <w:lang w:eastAsia="en-GB"/>
        </w:rPr>
        <w:t xml:space="preserve">Critically evaluate your creativity and enterprise dispositions in terms of the </w:t>
      </w:r>
      <w:proofErr w:type="spellStart"/>
      <w:r w:rsidR="00A56BE0" w:rsidRPr="00AF15DC">
        <w:rPr>
          <w:rFonts w:ascii="Times New Roman" w:eastAsia="Times New Roman" w:hAnsi="Times New Roman" w:cs="Times New Roman"/>
          <w:sz w:val="24"/>
          <w:szCs w:val="24"/>
          <w:lang w:eastAsia="en-GB"/>
        </w:rPr>
        <w:t>Entrecomp</w:t>
      </w:r>
      <w:proofErr w:type="spellEnd"/>
      <w:r w:rsidR="00A56BE0" w:rsidRPr="00AF15DC">
        <w:rPr>
          <w:rFonts w:ascii="Times New Roman" w:eastAsia="Times New Roman" w:hAnsi="Times New Roman" w:cs="Times New Roman"/>
          <w:sz w:val="24"/>
          <w:szCs w:val="24"/>
          <w:lang w:eastAsia="en-GB"/>
        </w:rPr>
        <w:t xml:space="preserve"> frame work and how you might develop these to the next level and demonstrate progression.</w:t>
      </w:r>
    </w:p>
    <w:p w:rsidR="00AF15DC" w:rsidRPr="00AF15DC" w:rsidRDefault="00AF15DC" w:rsidP="00AF15DC">
      <w:pPr>
        <w:spacing w:after="0" w:line="360" w:lineRule="auto"/>
        <w:jc w:val="center"/>
        <w:rPr>
          <w:rFonts w:ascii="Times New Roman" w:hAnsi="Times New Roman" w:cs="Times New Roman"/>
          <w:sz w:val="24"/>
          <w:szCs w:val="24"/>
        </w:rPr>
      </w:pPr>
      <w:r w:rsidRPr="00AF15DC">
        <w:rPr>
          <w:rFonts w:ascii="Times New Roman" w:hAnsi="Times New Roman" w:cs="Times New Roman"/>
          <w:sz w:val="24"/>
          <w:szCs w:val="24"/>
        </w:rPr>
        <w:t>Module: Enterprising and Creative Teaching and Learning (ECAD6004)</w:t>
      </w:r>
    </w:p>
    <w:p w:rsidR="00AF15DC" w:rsidRPr="00AF15DC" w:rsidRDefault="00AF15DC" w:rsidP="00AF15DC">
      <w:pPr>
        <w:spacing w:after="0" w:line="360" w:lineRule="auto"/>
        <w:jc w:val="center"/>
        <w:rPr>
          <w:rFonts w:ascii="Times New Roman" w:hAnsi="Times New Roman" w:cs="Times New Roman"/>
          <w:sz w:val="24"/>
          <w:szCs w:val="24"/>
        </w:rPr>
      </w:pPr>
      <w:r w:rsidRPr="00AF15DC">
        <w:rPr>
          <w:rFonts w:ascii="Times New Roman" w:hAnsi="Times New Roman" w:cs="Times New Roman"/>
          <w:sz w:val="24"/>
          <w:szCs w:val="24"/>
        </w:rPr>
        <w:t>Module lead: Tom Cox</w:t>
      </w:r>
    </w:p>
    <w:p w:rsidR="00AF15DC" w:rsidRPr="00AF15DC" w:rsidRDefault="00AF15DC" w:rsidP="00AF15DC">
      <w:pPr>
        <w:spacing w:after="0" w:line="360" w:lineRule="auto"/>
        <w:jc w:val="center"/>
        <w:rPr>
          <w:rFonts w:ascii="Times New Roman" w:hAnsi="Times New Roman" w:cs="Times New Roman"/>
          <w:sz w:val="24"/>
          <w:szCs w:val="24"/>
        </w:rPr>
      </w:pPr>
      <w:r w:rsidRPr="00AF15DC">
        <w:rPr>
          <w:rFonts w:ascii="Times New Roman" w:hAnsi="Times New Roman" w:cs="Times New Roman"/>
          <w:sz w:val="24"/>
          <w:szCs w:val="24"/>
        </w:rPr>
        <w:t>Submission date: 15</w:t>
      </w:r>
      <w:r w:rsidRPr="00AF15DC">
        <w:rPr>
          <w:rFonts w:ascii="Times New Roman" w:hAnsi="Times New Roman" w:cs="Times New Roman"/>
          <w:sz w:val="24"/>
          <w:szCs w:val="24"/>
          <w:vertAlign w:val="superscript"/>
        </w:rPr>
        <w:t>th</w:t>
      </w:r>
      <w:r w:rsidRPr="00AF15DC">
        <w:rPr>
          <w:rFonts w:ascii="Times New Roman" w:hAnsi="Times New Roman" w:cs="Times New Roman"/>
          <w:sz w:val="24"/>
          <w:szCs w:val="24"/>
        </w:rPr>
        <w:t xml:space="preserve"> December 2017</w:t>
      </w:r>
    </w:p>
    <w:p w:rsidR="00AF15DC" w:rsidRPr="00AF15DC" w:rsidRDefault="00AF15DC" w:rsidP="00AF15DC">
      <w:pPr>
        <w:spacing w:after="0" w:line="360" w:lineRule="auto"/>
        <w:jc w:val="center"/>
        <w:rPr>
          <w:rFonts w:ascii="Times New Roman" w:hAnsi="Times New Roman" w:cs="Times New Roman"/>
          <w:sz w:val="24"/>
          <w:szCs w:val="24"/>
        </w:rPr>
      </w:pPr>
      <w:r w:rsidRPr="00AF15DC">
        <w:rPr>
          <w:rFonts w:ascii="Times New Roman" w:hAnsi="Times New Roman" w:cs="Times New Roman"/>
          <w:sz w:val="24"/>
          <w:szCs w:val="24"/>
        </w:rPr>
        <w:t>Student Number: 1501660</w:t>
      </w:r>
    </w:p>
    <w:p w:rsidR="00A56BE0" w:rsidRDefault="00A56BE0" w:rsidP="00A56BE0">
      <w:pPr>
        <w:rPr>
          <w:rFonts w:ascii="Calibri" w:eastAsia="Times New Roman" w:hAnsi="Calibri" w:cs="Times New Roman"/>
          <w:szCs w:val="18"/>
          <w:highlight w:val="yellow"/>
        </w:rPr>
      </w:pPr>
    </w:p>
    <w:p w:rsidR="00940916" w:rsidRDefault="00940916" w:rsidP="00A56BE0"/>
    <w:p w:rsidR="00940916" w:rsidRDefault="00940916" w:rsidP="00A56BE0"/>
    <w:p w:rsidR="00940916" w:rsidRDefault="00940916" w:rsidP="00A56BE0"/>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8A6460" w:rsidRDefault="008A6460" w:rsidP="00940916">
      <w:pPr>
        <w:spacing w:line="360" w:lineRule="auto"/>
        <w:rPr>
          <w:rFonts w:ascii="Times New Roman" w:hAnsi="Times New Roman" w:cs="Times New Roman"/>
          <w:sz w:val="24"/>
          <w:szCs w:val="24"/>
        </w:rPr>
      </w:pPr>
    </w:p>
    <w:tbl>
      <w:tblPr>
        <w:tblpPr w:leftFromText="180" w:rightFromText="180" w:vertAnchor="text" w:horzAnchor="margin" w:tblpXSpec="center" w:tblpY="-221"/>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A6460" w:rsidRPr="008A6460" w:rsidTr="008A6460">
        <w:tc>
          <w:tcPr>
            <w:tcW w:w="10627" w:type="dxa"/>
            <w:shd w:val="clear" w:color="auto" w:fill="C0C0C0"/>
          </w:tcPr>
          <w:p w:rsidR="008A6460" w:rsidRPr="008A6460" w:rsidRDefault="008A6460" w:rsidP="008A6460">
            <w:pPr>
              <w:spacing w:after="0" w:line="240" w:lineRule="auto"/>
              <w:jc w:val="center"/>
              <w:rPr>
                <w:rFonts w:ascii="Arial" w:eastAsia="Times New Roman" w:hAnsi="Arial" w:cs="Arial"/>
                <w:b/>
                <w:noProof/>
                <w:sz w:val="36"/>
                <w:szCs w:val="36"/>
                <w:lang w:eastAsia="en-GB"/>
              </w:rPr>
            </w:pPr>
            <w:r w:rsidRPr="008A6460">
              <w:rPr>
                <w:rFonts w:ascii="Arial" w:eastAsia="Times New Roman" w:hAnsi="Arial" w:cs="Arial"/>
                <w:b/>
                <w:noProof/>
                <w:sz w:val="36"/>
                <w:szCs w:val="36"/>
                <w:lang w:eastAsia="en-GB"/>
              </w:rPr>
              <w:lastRenderedPageBreak/>
              <w:t>ASSIGNMENT DETAILS AND FEEDBACK</w:t>
            </w:r>
          </w:p>
          <w:p w:rsidR="008A6460" w:rsidRPr="008A6460" w:rsidRDefault="008A6460" w:rsidP="008A6460">
            <w:pPr>
              <w:spacing w:after="0" w:line="240" w:lineRule="auto"/>
              <w:jc w:val="center"/>
              <w:rPr>
                <w:rFonts w:ascii="Arial" w:eastAsia="Times New Roman" w:hAnsi="Arial" w:cs="Arial"/>
                <w:b/>
                <w:noProof/>
                <w:sz w:val="10"/>
                <w:szCs w:val="10"/>
                <w:lang w:eastAsia="en-GB"/>
              </w:rPr>
            </w:pPr>
          </w:p>
          <w:p w:rsidR="008A6460" w:rsidRPr="008A6460" w:rsidRDefault="008A6460" w:rsidP="008A6460">
            <w:pPr>
              <w:spacing w:after="0" w:line="240" w:lineRule="auto"/>
              <w:jc w:val="center"/>
              <w:rPr>
                <w:rFonts w:ascii="Arial" w:eastAsia="Times New Roman" w:hAnsi="Arial" w:cs="Arial"/>
                <w:b/>
                <w:noProof/>
                <w:sz w:val="24"/>
                <w:szCs w:val="24"/>
                <w:lang w:eastAsia="en-GB"/>
              </w:rPr>
            </w:pPr>
            <w:r w:rsidRPr="008A6460">
              <w:rPr>
                <w:rFonts w:ascii="Arial" w:eastAsia="Times New Roman" w:hAnsi="Arial" w:cs="Arial"/>
                <w:b/>
                <w:noProof/>
                <w:sz w:val="24"/>
                <w:szCs w:val="24"/>
                <w:lang w:eastAsia="en-GB"/>
              </w:rPr>
              <w:t>SOUTH WEST WALES CENTRE OF TEACHER EDUCATION</w:t>
            </w:r>
          </w:p>
          <w:p w:rsidR="008A6460" w:rsidRPr="008A6460" w:rsidRDefault="008A6460" w:rsidP="008A6460">
            <w:pPr>
              <w:spacing w:after="0" w:line="240" w:lineRule="auto"/>
              <w:jc w:val="center"/>
              <w:rPr>
                <w:rFonts w:ascii="Arial" w:eastAsia="Times New Roman" w:hAnsi="Arial" w:cs="Arial"/>
                <w:sz w:val="10"/>
                <w:szCs w:val="10"/>
                <w:lang w:eastAsia="en-GB"/>
              </w:rPr>
            </w:pPr>
          </w:p>
        </w:tc>
      </w:tr>
    </w:tbl>
    <w:tbl>
      <w:tblPr>
        <w:tblpPr w:leftFromText="180" w:rightFromText="180" w:vertAnchor="text" w:horzAnchor="margin" w:tblpXSpec="center" w:tblpY="61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Student name:</w:t>
            </w:r>
          </w:p>
        </w:tc>
        <w:tc>
          <w:tcPr>
            <w:tcW w:w="3781" w:type="dxa"/>
          </w:tcPr>
          <w:p w:rsidR="00924E38" w:rsidRPr="008A6460" w:rsidRDefault="00924E38" w:rsidP="00924E38">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Elisabeth Owen</w:t>
            </w:r>
          </w:p>
        </w:tc>
        <w:tc>
          <w:tcPr>
            <w:tcW w:w="2768" w:type="dxa"/>
            <w:shd w:val="clear" w:color="auto" w:fill="D9D9D9"/>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Student number:</w:t>
            </w:r>
          </w:p>
        </w:tc>
        <w:tc>
          <w:tcPr>
            <w:tcW w:w="1956" w:type="dxa"/>
          </w:tcPr>
          <w:p w:rsidR="00924E38" w:rsidRPr="008A6460" w:rsidRDefault="00924E38" w:rsidP="00924E38">
            <w:pPr>
              <w:spacing w:before="120" w:after="120" w:line="240" w:lineRule="auto"/>
              <w:jc w:val="both"/>
              <w:rPr>
                <w:rFonts w:ascii="Calibri" w:eastAsia="Times New Roman" w:hAnsi="Calibri" w:cs="Arial"/>
                <w:b/>
                <w:lang w:eastAsia="en-GB"/>
              </w:rPr>
            </w:pP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Programme: </w:t>
            </w:r>
          </w:p>
        </w:tc>
        <w:tc>
          <w:tcPr>
            <w:tcW w:w="8505" w:type="dxa"/>
            <w:gridSpan w:val="3"/>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BA Primary Education with QTS </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Module: *</w:t>
            </w:r>
          </w:p>
        </w:tc>
        <w:tc>
          <w:tcPr>
            <w:tcW w:w="3781" w:type="dxa"/>
            <w:shd w:val="clear" w:color="auto" w:fill="auto"/>
          </w:tcPr>
          <w:p w:rsidR="00924E38" w:rsidRPr="008A6460" w:rsidRDefault="00924E38" w:rsidP="00924E38">
            <w:pPr>
              <w:spacing w:before="120" w:after="120" w:line="240" w:lineRule="auto"/>
              <w:rPr>
                <w:rFonts w:ascii="Calibri" w:eastAsia="Times New Roman" w:hAnsi="Calibri" w:cs="Arial"/>
                <w:b/>
                <w:bCs/>
                <w:lang w:eastAsia="en-GB"/>
              </w:rPr>
            </w:pPr>
            <w:r w:rsidRPr="008A6460">
              <w:rPr>
                <w:rFonts w:ascii="Calibri" w:eastAsia="Times New Roman" w:hAnsi="Calibri" w:cs="Arial"/>
                <w:b/>
                <w:bCs/>
                <w:lang w:eastAsia="en-GB"/>
              </w:rPr>
              <w:t>Enterprising and Creative Teaching and Learning</w:t>
            </w:r>
          </w:p>
        </w:tc>
        <w:tc>
          <w:tcPr>
            <w:tcW w:w="2768" w:type="dxa"/>
            <w:shd w:val="clear" w:color="auto" w:fill="D9D9D9"/>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Module Level (4, 5, 6): </w:t>
            </w:r>
          </w:p>
        </w:tc>
        <w:tc>
          <w:tcPr>
            <w:tcW w:w="1956" w:type="dxa"/>
            <w:shd w:val="clear"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6</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Module code: *</w:t>
            </w:r>
          </w:p>
        </w:tc>
        <w:tc>
          <w:tcPr>
            <w:tcW w:w="3781" w:type="dxa"/>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ECAD6004/C</w:t>
            </w:r>
          </w:p>
        </w:tc>
        <w:tc>
          <w:tcPr>
            <w:tcW w:w="2768" w:type="dxa"/>
            <w:shd w:val="clear" w:color="auto" w:fill="D9D9D9"/>
          </w:tcPr>
          <w:p w:rsidR="00924E38" w:rsidRPr="008A6460" w:rsidRDefault="00924E38" w:rsidP="00924E38">
            <w:pPr>
              <w:keepNext/>
              <w:spacing w:after="0" w:line="240" w:lineRule="auto"/>
              <w:ind w:right="-957"/>
              <w:outlineLvl w:val="1"/>
              <w:rPr>
                <w:rFonts w:ascii="Calibri" w:eastAsia="Times New Roman" w:hAnsi="Calibri" w:cs="Arial"/>
                <w:b/>
                <w:lang w:eastAsia="en-GB"/>
              </w:rPr>
            </w:pPr>
            <w:r w:rsidRPr="008A6460">
              <w:rPr>
                <w:rFonts w:ascii="Calibri" w:eastAsia="Times New Roman" w:hAnsi="Calibri" w:cs="Arial"/>
                <w:b/>
                <w:lang w:eastAsia="en-GB"/>
              </w:rPr>
              <w:t xml:space="preserve">Contribution to Overall </w:t>
            </w:r>
          </w:p>
          <w:p w:rsidR="00924E38" w:rsidRPr="008A6460" w:rsidRDefault="00924E38" w:rsidP="00924E38">
            <w:pPr>
              <w:spacing w:after="0" w:line="240" w:lineRule="auto"/>
              <w:rPr>
                <w:rFonts w:ascii="Calibri" w:eastAsia="Times New Roman" w:hAnsi="Calibri" w:cs="Arial"/>
                <w:b/>
                <w:lang w:eastAsia="en-GB"/>
              </w:rPr>
            </w:pPr>
            <w:r w:rsidRPr="008A6460">
              <w:rPr>
                <w:rFonts w:ascii="Calibri" w:eastAsia="Times New Roman" w:hAnsi="Calibri" w:cs="Arial"/>
                <w:b/>
                <w:lang w:eastAsia="en-GB"/>
              </w:rPr>
              <w:t>Module Assessment (%): *</w:t>
            </w:r>
          </w:p>
        </w:tc>
        <w:tc>
          <w:tcPr>
            <w:tcW w:w="1956" w:type="dxa"/>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50%</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Module </w:t>
            </w:r>
            <w:proofErr w:type="gramStart"/>
            <w:r w:rsidRPr="008A6460">
              <w:rPr>
                <w:rFonts w:ascii="Calibri" w:eastAsia="Times New Roman" w:hAnsi="Calibri" w:cs="Arial"/>
                <w:b/>
                <w:lang w:eastAsia="en-GB"/>
              </w:rPr>
              <w:t>Lead:*</w:t>
            </w:r>
            <w:proofErr w:type="gramEnd"/>
          </w:p>
        </w:tc>
        <w:tc>
          <w:tcPr>
            <w:tcW w:w="8505" w:type="dxa"/>
            <w:gridSpan w:val="3"/>
            <w:shd w:val="clear" w:color="auto" w:fill="FFFFFF"/>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Mr T. Cox</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Start </w:t>
            </w:r>
            <w:proofErr w:type="gramStart"/>
            <w:r w:rsidRPr="008A6460">
              <w:rPr>
                <w:rFonts w:ascii="Calibri" w:eastAsia="Times New Roman" w:hAnsi="Calibri" w:cs="Arial"/>
                <w:b/>
                <w:lang w:eastAsia="en-GB"/>
              </w:rPr>
              <w:t>date:*</w:t>
            </w:r>
            <w:proofErr w:type="gramEnd"/>
          </w:p>
        </w:tc>
        <w:tc>
          <w:tcPr>
            <w:tcW w:w="3781" w:type="dxa"/>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3/10/17</w:t>
            </w:r>
          </w:p>
        </w:tc>
        <w:tc>
          <w:tcPr>
            <w:tcW w:w="2768"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Assignment No (x of x</w:t>
            </w:r>
            <w:proofErr w:type="gramStart"/>
            <w:r w:rsidRPr="008A6460">
              <w:rPr>
                <w:rFonts w:ascii="Calibri" w:eastAsia="Times New Roman" w:hAnsi="Calibri" w:cs="Arial"/>
                <w:b/>
                <w:lang w:eastAsia="en-GB"/>
              </w:rPr>
              <w:t>):*</w:t>
            </w:r>
            <w:proofErr w:type="gramEnd"/>
          </w:p>
        </w:tc>
        <w:tc>
          <w:tcPr>
            <w:tcW w:w="1956" w:type="dxa"/>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1 of 1</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Submission </w:t>
            </w:r>
            <w:proofErr w:type="gramStart"/>
            <w:r w:rsidRPr="008A6460">
              <w:rPr>
                <w:rFonts w:ascii="Calibri" w:eastAsia="Times New Roman" w:hAnsi="Calibri" w:cs="Arial"/>
                <w:b/>
                <w:lang w:eastAsia="en-GB"/>
              </w:rPr>
              <w:t>deadline:*</w:t>
            </w:r>
            <w:proofErr w:type="gramEnd"/>
          </w:p>
        </w:tc>
        <w:tc>
          <w:tcPr>
            <w:tcW w:w="3781" w:type="dxa"/>
            <w:shd w:val="clear"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15/12/17</w:t>
            </w:r>
          </w:p>
        </w:tc>
        <w:tc>
          <w:tcPr>
            <w:tcW w:w="2768"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Return date of provisional marks &amp; written </w:t>
            </w:r>
            <w:proofErr w:type="gramStart"/>
            <w:r w:rsidRPr="008A6460">
              <w:rPr>
                <w:rFonts w:ascii="Calibri" w:eastAsia="Times New Roman" w:hAnsi="Calibri" w:cs="Arial"/>
                <w:b/>
                <w:lang w:eastAsia="en-GB"/>
              </w:rPr>
              <w:t>feedback:*</w:t>
            </w:r>
            <w:proofErr w:type="gramEnd"/>
          </w:p>
        </w:tc>
        <w:tc>
          <w:tcPr>
            <w:tcW w:w="1956" w:type="dxa"/>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26/1/18</w:t>
            </w:r>
          </w:p>
        </w:tc>
      </w:tr>
      <w:tr w:rsidR="00924E38" w:rsidRPr="008A6460" w:rsidTr="00924E38">
        <w:tc>
          <w:tcPr>
            <w:tcW w:w="2093" w:type="dxa"/>
            <w:shd w:val="pct15" w:color="auto" w:fill="auto"/>
          </w:tcPr>
          <w:p w:rsidR="00924E38" w:rsidRPr="008A6460" w:rsidRDefault="00924E38" w:rsidP="00924E38">
            <w:pPr>
              <w:spacing w:before="120" w:after="120" w:line="240" w:lineRule="auto"/>
              <w:jc w:val="both"/>
              <w:rPr>
                <w:rFonts w:ascii="Calibri" w:eastAsia="Times New Roman" w:hAnsi="Calibri" w:cs="Arial"/>
                <w:b/>
                <w:lang w:eastAsia="en-GB"/>
              </w:rPr>
            </w:pPr>
            <w:r w:rsidRPr="008A6460">
              <w:rPr>
                <w:rFonts w:ascii="Calibri" w:eastAsia="Times New Roman" w:hAnsi="Calibri" w:cs="Arial"/>
                <w:b/>
                <w:lang w:eastAsia="en-GB"/>
              </w:rPr>
              <w:t xml:space="preserve">Assignment </w:t>
            </w:r>
            <w:proofErr w:type="gramStart"/>
            <w:r w:rsidRPr="008A6460">
              <w:rPr>
                <w:rFonts w:ascii="Calibri" w:eastAsia="Times New Roman" w:hAnsi="Calibri" w:cs="Arial"/>
                <w:b/>
                <w:lang w:eastAsia="en-GB"/>
              </w:rPr>
              <w:t>Title:*</w:t>
            </w:r>
            <w:proofErr w:type="gramEnd"/>
          </w:p>
        </w:tc>
        <w:tc>
          <w:tcPr>
            <w:tcW w:w="8505" w:type="dxa"/>
            <w:gridSpan w:val="3"/>
            <w:shd w:val="clear" w:color="auto" w:fill="auto"/>
          </w:tcPr>
          <w:p w:rsidR="00924E38" w:rsidRPr="008A6460" w:rsidRDefault="00924E38" w:rsidP="00924E38">
            <w:pPr>
              <w:spacing w:after="0" w:line="240" w:lineRule="auto"/>
              <w:rPr>
                <w:rFonts w:ascii="Calibri" w:eastAsia="Times New Roman" w:hAnsi="Calibri" w:cs="Arial"/>
                <w:b/>
                <w:lang w:eastAsia="en-GB"/>
              </w:rPr>
            </w:pPr>
            <w:r w:rsidRPr="008A6460">
              <w:rPr>
                <w:rFonts w:ascii="Calibri" w:eastAsia="Times New Roman" w:hAnsi="Calibri" w:cs="Arial"/>
                <w:b/>
                <w:lang w:eastAsia="en-GB"/>
              </w:rPr>
              <w:t xml:space="preserve">Critically evaluate your creativity and enterprise dispositions in terms of the </w:t>
            </w:r>
            <w:proofErr w:type="spellStart"/>
            <w:r w:rsidRPr="008A6460">
              <w:rPr>
                <w:rFonts w:ascii="Calibri" w:eastAsia="Times New Roman" w:hAnsi="Calibri" w:cs="Arial"/>
                <w:b/>
                <w:lang w:eastAsia="en-GB"/>
              </w:rPr>
              <w:t>Entrecomp</w:t>
            </w:r>
            <w:proofErr w:type="spellEnd"/>
            <w:r w:rsidRPr="008A6460">
              <w:rPr>
                <w:rFonts w:ascii="Calibri" w:eastAsia="Times New Roman" w:hAnsi="Calibri" w:cs="Arial"/>
                <w:b/>
                <w:lang w:eastAsia="en-GB"/>
              </w:rPr>
              <w:t xml:space="preserve"> frame work and how you might develop these to the next level and demonstrate progression. </w:t>
            </w:r>
          </w:p>
          <w:p w:rsidR="00924E38" w:rsidRPr="008A6460" w:rsidRDefault="00924E38" w:rsidP="00924E38">
            <w:pPr>
              <w:spacing w:after="0" w:line="240" w:lineRule="auto"/>
              <w:rPr>
                <w:rFonts w:ascii="Calibri" w:eastAsia="Times New Roman" w:hAnsi="Calibri" w:cs="Arial"/>
                <w:b/>
                <w:lang w:eastAsia="en-GB"/>
              </w:rPr>
            </w:pPr>
          </w:p>
        </w:tc>
      </w:tr>
    </w:tbl>
    <w:p w:rsidR="008A6460" w:rsidRPr="008A6460" w:rsidRDefault="008A6460" w:rsidP="008A6460">
      <w:pPr>
        <w:overflowPunct w:val="0"/>
        <w:autoSpaceDE w:val="0"/>
        <w:autoSpaceDN w:val="0"/>
        <w:adjustRightInd w:val="0"/>
        <w:spacing w:after="0" w:line="240" w:lineRule="auto"/>
        <w:textAlignment w:val="baseline"/>
        <w:rPr>
          <w:rFonts w:ascii="Comic Sans MS" w:eastAsia="Times New Roman" w:hAnsi="Comic Sans MS" w:cs="Times New Roman"/>
          <w:sz w:val="24"/>
          <w:szCs w:val="20"/>
          <w:lang w:eastAsia="en-GB"/>
        </w:rPr>
      </w:pPr>
    </w:p>
    <w:tbl>
      <w:tblPr>
        <w:tblpPr w:leftFromText="180" w:rightFromText="180" w:vertAnchor="text" w:horzAnchor="margin" w:tblpXSpec="center" w:tblpY="217"/>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924E38" w:rsidRPr="008A6460" w:rsidTr="00924E38">
        <w:trPr>
          <w:trHeight w:val="421"/>
        </w:trPr>
        <w:tc>
          <w:tcPr>
            <w:tcW w:w="1809" w:type="dxa"/>
            <w:tcBorders>
              <w:top w:val="single" w:sz="6" w:space="0" w:color="auto"/>
            </w:tcBorders>
            <w:shd w:val="clear" w:color="auto" w:fill="D9D9D9"/>
          </w:tcPr>
          <w:p w:rsidR="00924E38" w:rsidRPr="008A6460" w:rsidRDefault="00924E38" w:rsidP="00924E38">
            <w:pPr>
              <w:spacing w:after="0" w:line="240" w:lineRule="auto"/>
              <w:rPr>
                <w:rFonts w:ascii="Calibri" w:eastAsia="Times New Roman" w:hAnsi="Calibri" w:cs="Arial"/>
                <w:b/>
                <w:lang w:eastAsia="en-GB"/>
              </w:rPr>
            </w:pPr>
            <w:r w:rsidRPr="008A6460">
              <w:rPr>
                <w:rFonts w:ascii="Calibri" w:eastAsia="Times New Roman" w:hAnsi="Calibri" w:cs="Arial"/>
                <w:b/>
                <w:lang w:eastAsia="en-GB"/>
              </w:rPr>
              <w:t>Referencing:</w:t>
            </w:r>
          </w:p>
        </w:tc>
        <w:tc>
          <w:tcPr>
            <w:tcW w:w="8789" w:type="dxa"/>
            <w:gridSpan w:val="3"/>
            <w:tcBorders>
              <w:top w:val="single" w:sz="6" w:space="0" w:color="auto"/>
            </w:tcBorders>
          </w:tcPr>
          <w:p w:rsidR="00924E38" w:rsidRPr="008A6460" w:rsidRDefault="00924E38" w:rsidP="00924E38">
            <w:pPr>
              <w:spacing w:after="120" w:line="480" w:lineRule="auto"/>
              <w:rPr>
                <w:rFonts w:ascii="Calibri" w:eastAsia="Times New Roman" w:hAnsi="Calibri" w:cs="Arial"/>
                <w:sz w:val="18"/>
                <w:szCs w:val="18"/>
                <w:lang w:val="en-US" w:eastAsia="en-GB"/>
              </w:rPr>
            </w:pPr>
            <w:r w:rsidRPr="008A6460">
              <w:rPr>
                <w:rFonts w:ascii="Calibri" w:eastAsia="Times New Roman" w:hAnsi="Calibri" w:cs="Arial"/>
                <w:sz w:val="18"/>
                <w:szCs w:val="18"/>
                <w:lang w:val="en-US" w:eastAsia="en-GB"/>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w:t>
            </w:r>
            <w:proofErr w:type="gramStart"/>
            <w:r w:rsidRPr="008A6460">
              <w:rPr>
                <w:rFonts w:ascii="Calibri" w:eastAsia="Times New Roman" w:hAnsi="Calibri" w:cs="Arial"/>
                <w:sz w:val="18"/>
                <w:szCs w:val="18"/>
                <w:lang w:val="en-US" w:eastAsia="en-GB"/>
              </w:rPr>
              <w:t>initials,  year</w:t>
            </w:r>
            <w:proofErr w:type="gramEnd"/>
            <w:r w:rsidRPr="008A6460">
              <w:rPr>
                <w:rFonts w:ascii="Calibri" w:eastAsia="Times New Roman" w:hAnsi="Calibri" w:cs="Arial"/>
                <w:sz w:val="18"/>
                <w:szCs w:val="18"/>
                <w:lang w:val="en-US" w:eastAsia="en-GB"/>
              </w:rPr>
              <w:t xml:space="preserve"> of publication, </w:t>
            </w:r>
            <w:r w:rsidRPr="008A6460">
              <w:rPr>
                <w:rFonts w:ascii="Calibri" w:eastAsia="Times New Roman" w:hAnsi="Calibri" w:cs="Arial"/>
                <w:sz w:val="18"/>
                <w:szCs w:val="18"/>
                <w:u w:val="single"/>
                <w:lang w:val="en-US" w:eastAsia="en-GB"/>
              </w:rPr>
              <w:t>title of book</w:t>
            </w:r>
            <w:r w:rsidRPr="008A6460">
              <w:rPr>
                <w:rFonts w:ascii="Calibri" w:eastAsia="Times New Roman" w:hAnsi="Calibri" w:cs="Arial"/>
                <w:sz w:val="18"/>
                <w:szCs w:val="18"/>
                <w:lang w:val="en-US" w:eastAsia="en-GB"/>
              </w:rPr>
              <w:t>, edition, publisher: place of publication).</w:t>
            </w:r>
          </w:p>
        </w:tc>
      </w:tr>
      <w:tr w:rsidR="00924E38" w:rsidRPr="008A6460" w:rsidTr="00924E38">
        <w:trPr>
          <w:trHeight w:val="666"/>
        </w:trPr>
        <w:tc>
          <w:tcPr>
            <w:tcW w:w="1809" w:type="dxa"/>
            <w:tcBorders>
              <w:top w:val="single" w:sz="6" w:space="0" w:color="auto"/>
            </w:tcBorders>
            <w:shd w:val="clear" w:color="auto" w:fill="D9D9D9"/>
          </w:tcPr>
          <w:p w:rsidR="00924E38" w:rsidRPr="008A6460" w:rsidRDefault="00924E38" w:rsidP="00924E38">
            <w:pPr>
              <w:spacing w:after="0" w:line="240" w:lineRule="auto"/>
              <w:rPr>
                <w:rFonts w:ascii="Calibri" w:eastAsia="Times New Roman" w:hAnsi="Calibri" w:cs="Arial"/>
                <w:b/>
                <w:lang w:eastAsia="en-GB"/>
              </w:rPr>
            </w:pPr>
            <w:r w:rsidRPr="008A6460">
              <w:rPr>
                <w:rFonts w:ascii="Calibri" w:eastAsia="Times New Roman" w:hAnsi="Calibri" w:cs="Arial"/>
                <w:b/>
                <w:lang w:eastAsia="en-GB"/>
              </w:rPr>
              <w:t>Submission:</w:t>
            </w:r>
          </w:p>
        </w:tc>
        <w:tc>
          <w:tcPr>
            <w:tcW w:w="6521" w:type="dxa"/>
            <w:tcBorders>
              <w:top w:val="single" w:sz="6" w:space="0" w:color="auto"/>
            </w:tcBorders>
          </w:tcPr>
          <w:p w:rsidR="00924E38" w:rsidRPr="008A6460" w:rsidRDefault="00924E38" w:rsidP="00924E38">
            <w:pPr>
              <w:spacing w:before="120" w:after="120" w:line="240" w:lineRule="auto"/>
              <w:jc w:val="both"/>
              <w:rPr>
                <w:rFonts w:ascii="Calibri" w:eastAsia="Times New Roman" w:hAnsi="Calibri" w:cs="Arial"/>
                <w:lang w:eastAsia="en-GB"/>
              </w:rPr>
            </w:pPr>
            <w:r w:rsidRPr="008A6460">
              <w:rPr>
                <w:rFonts w:ascii="Calibri" w:eastAsia="Times New Roman" w:hAnsi="Calibri" w:cs="Arial"/>
                <w:b/>
                <w:lang w:eastAsia="en-GB"/>
              </w:rPr>
              <w:t xml:space="preserve">All assignments must be submitted to </w:t>
            </w:r>
            <w:proofErr w:type="spellStart"/>
            <w:r w:rsidRPr="008A6460">
              <w:rPr>
                <w:rFonts w:ascii="Calibri" w:eastAsia="Times New Roman" w:hAnsi="Calibri" w:cs="Arial"/>
                <w:b/>
                <w:lang w:eastAsia="en-GB"/>
              </w:rPr>
              <w:t>Turnitin</w:t>
            </w:r>
            <w:proofErr w:type="spellEnd"/>
            <w:r w:rsidRPr="008A6460">
              <w:rPr>
                <w:rFonts w:ascii="Calibri" w:eastAsia="Times New Roman" w:hAnsi="Calibri" w:cs="Arial"/>
                <w:b/>
                <w:lang w:eastAsia="en-GB"/>
              </w:rPr>
              <w:t xml:space="preserve"> unless otherwise instructed by the Lecturer. </w:t>
            </w:r>
          </w:p>
          <w:p w:rsidR="00924E38" w:rsidRPr="008A6460" w:rsidRDefault="00924E38" w:rsidP="00924E38">
            <w:pPr>
              <w:spacing w:after="0" w:line="240" w:lineRule="auto"/>
              <w:contextualSpacing/>
              <w:rPr>
                <w:rFonts w:ascii="Calibri" w:eastAsia="Cambria" w:hAnsi="Calibri" w:cs="Times New Roman"/>
                <w:lang w:val="en-US"/>
              </w:rPr>
            </w:pPr>
            <w:r w:rsidRPr="008A6460">
              <w:rPr>
                <w:rFonts w:ascii="Calibri" w:eastAsia="Cambria" w:hAnsi="Calibri" w:cs="Arial"/>
                <w:b/>
                <w:lang w:val="en-US"/>
              </w:rPr>
              <w:t>Note</w:t>
            </w:r>
            <w:r w:rsidRPr="008A6460">
              <w:rPr>
                <w:rFonts w:ascii="Calibri" w:eastAsia="Cambria" w:hAnsi="Calibri" w:cs="Arial"/>
                <w:lang w:val="en-US"/>
              </w:rPr>
              <w:t xml:space="preserve">: the </w:t>
            </w:r>
            <w:proofErr w:type="spellStart"/>
            <w:r w:rsidRPr="008A6460">
              <w:rPr>
                <w:rFonts w:ascii="Calibri" w:eastAsia="Cambria" w:hAnsi="Calibri" w:cs="Arial"/>
                <w:lang w:val="en-US"/>
              </w:rPr>
              <w:t>Turnitin</w:t>
            </w:r>
            <w:proofErr w:type="spellEnd"/>
            <w:r w:rsidRPr="008A6460">
              <w:rPr>
                <w:rFonts w:ascii="Calibri" w:eastAsia="Cambria" w:hAnsi="Calibri" w:cs="Arial"/>
                <w:lang w:val="en-US"/>
              </w:rPr>
              <w:t xml:space="preserve"> version is the primary submission and acts as a receipt for the student.  </w:t>
            </w:r>
            <w:r w:rsidRPr="008A6460">
              <w:rPr>
                <w:rFonts w:ascii="Calibri" w:eastAsia="Cambria" w:hAnsi="Calibri" w:cs="Arial"/>
                <w:b/>
                <w:lang w:val="en-US"/>
              </w:rPr>
              <w:t xml:space="preserve">Late submission of the electronic version of the assignment will result in a late penalty.  </w:t>
            </w:r>
            <w:r w:rsidRPr="008A6460">
              <w:rPr>
                <w:rFonts w:ascii="Calibri" w:eastAsia="Cambria" w:hAnsi="Calibri" w:cs="Arial"/>
                <w:lang w:val="en-US"/>
              </w:rPr>
              <w:t xml:space="preserve">Penalties for late submission: Up to one week late, maximum 40%.  Over one week late will </w:t>
            </w:r>
            <w:r w:rsidRPr="008A6460">
              <w:rPr>
                <w:rFonts w:ascii="Calibri" w:eastAsia="Cambria" w:hAnsi="Calibri" w:cs="Times New Roman"/>
                <w:lang w:val="en-US"/>
              </w:rPr>
              <w:t>be recorded as a non-submission.</w:t>
            </w:r>
            <w:r w:rsidRPr="008A6460">
              <w:rPr>
                <w:rFonts w:ascii="Calibri" w:eastAsia="Cambria" w:hAnsi="Calibri" w:cs="Arial"/>
                <w:lang w:val="en-US"/>
              </w:rPr>
              <w:t xml:space="preserve"> </w:t>
            </w:r>
            <w:r w:rsidRPr="008A6460">
              <w:rPr>
                <w:rFonts w:ascii="Calibri" w:eastAsia="Cambria" w:hAnsi="Calibri" w:cs="Times New Roman"/>
                <w:lang w:val="en-US"/>
              </w:rPr>
              <w:t xml:space="preserve"> Late submission penalties may be lifted only with the approval of the Extenuating Circumstances Panel.</w:t>
            </w:r>
          </w:p>
          <w:p w:rsidR="00924E38" w:rsidRPr="008A6460" w:rsidRDefault="00924E38" w:rsidP="00924E38">
            <w:pPr>
              <w:spacing w:after="0" w:line="240" w:lineRule="auto"/>
              <w:contextualSpacing/>
              <w:rPr>
                <w:rFonts w:ascii="Calibri" w:eastAsia="Cambria" w:hAnsi="Calibri" w:cs="Times New Roman"/>
                <w:lang w:val="en-US"/>
              </w:rPr>
            </w:pPr>
          </w:p>
        </w:tc>
        <w:tc>
          <w:tcPr>
            <w:tcW w:w="1134" w:type="dxa"/>
            <w:tcBorders>
              <w:top w:val="single" w:sz="6" w:space="0" w:color="auto"/>
            </w:tcBorders>
            <w:shd w:val="clear" w:color="auto" w:fill="D9D9D9"/>
          </w:tcPr>
          <w:p w:rsidR="00924E38" w:rsidRPr="008A6460" w:rsidRDefault="00924E38" w:rsidP="00924E38">
            <w:pPr>
              <w:spacing w:after="0" w:line="240" w:lineRule="auto"/>
              <w:rPr>
                <w:rFonts w:ascii="Calibri" w:eastAsia="Times New Roman" w:hAnsi="Calibri" w:cs="Arial"/>
                <w:b/>
                <w:lang w:eastAsia="en-GB"/>
              </w:rPr>
            </w:pPr>
            <w:r w:rsidRPr="008A6460">
              <w:rPr>
                <w:rFonts w:ascii="Calibri" w:eastAsia="Times New Roman" w:hAnsi="Calibri" w:cs="Arial"/>
                <w:b/>
                <w:sz w:val="24"/>
                <w:szCs w:val="24"/>
                <w:lang w:eastAsia="en-GB"/>
              </w:rPr>
              <w:br/>
            </w:r>
            <w:r w:rsidRPr="008A6460">
              <w:rPr>
                <w:rFonts w:ascii="Calibri" w:eastAsia="Times New Roman" w:hAnsi="Calibri" w:cs="Arial"/>
                <w:b/>
                <w:lang w:eastAsia="en-GB"/>
              </w:rPr>
              <w:t>Date:</w:t>
            </w:r>
          </w:p>
        </w:tc>
        <w:tc>
          <w:tcPr>
            <w:tcW w:w="1134" w:type="dxa"/>
            <w:tcBorders>
              <w:top w:val="single" w:sz="6" w:space="0" w:color="auto"/>
            </w:tcBorders>
          </w:tcPr>
          <w:p w:rsidR="00924E38" w:rsidRPr="008A6460" w:rsidRDefault="00924E38" w:rsidP="00924E38">
            <w:pPr>
              <w:spacing w:after="0" w:line="240" w:lineRule="auto"/>
              <w:rPr>
                <w:rFonts w:ascii="Calibri" w:eastAsia="Times New Roman" w:hAnsi="Calibri" w:cs="Arial"/>
                <w:b/>
                <w:lang w:eastAsia="en-GB"/>
              </w:rPr>
            </w:pPr>
          </w:p>
          <w:p w:rsidR="00924E38" w:rsidRPr="008A6460" w:rsidRDefault="00924E38" w:rsidP="00924E38">
            <w:pPr>
              <w:spacing w:after="0" w:line="240" w:lineRule="auto"/>
              <w:rPr>
                <w:rFonts w:ascii="Calibri" w:eastAsia="Times New Roman" w:hAnsi="Calibri" w:cs="Arial"/>
                <w:b/>
                <w:sz w:val="24"/>
                <w:szCs w:val="24"/>
                <w:lang w:eastAsia="en-GB"/>
              </w:rPr>
            </w:pPr>
            <w:r w:rsidRPr="008A6460">
              <w:rPr>
                <w:rFonts w:ascii="Calibri" w:eastAsia="Times New Roman" w:hAnsi="Calibri" w:cs="Arial"/>
                <w:b/>
                <w:lang w:eastAsia="en-GB"/>
              </w:rPr>
              <w:t>15/12/17</w:t>
            </w:r>
          </w:p>
        </w:tc>
      </w:tr>
    </w:tbl>
    <w:p w:rsidR="008A6460" w:rsidRPr="008A6460" w:rsidRDefault="008A6460" w:rsidP="008A6460">
      <w:pPr>
        <w:spacing w:after="0" w:line="240" w:lineRule="auto"/>
        <w:rPr>
          <w:rFonts w:ascii="Times New Roman" w:eastAsia="Times New Roman" w:hAnsi="Times New Roman" w:cs="Times New Roman"/>
          <w:sz w:val="24"/>
          <w:szCs w:val="24"/>
          <w:lang w:eastAsia="en-GB"/>
        </w:rPr>
      </w:pPr>
    </w:p>
    <w:p w:rsidR="008A6460" w:rsidRPr="008A6460" w:rsidRDefault="008A6460" w:rsidP="008A6460">
      <w:pPr>
        <w:spacing w:after="0" w:line="240" w:lineRule="auto"/>
        <w:rPr>
          <w:rFonts w:ascii="Times New Roman" w:eastAsia="Times New Roman" w:hAnsi="Times New Roman" w:cs="Times New Roman"/>
          <w:vanish/>
          <w:sz w:val="24"/>
          <w:szCs w:val="24"/>
          <w:lang w:eastAsia="en-GB"/>
        </w:rPr>
      </w:pPr>
    </w:p>
    <w:p w:rsidR="008A6460" w:rsidRPr="008A6460" w:rsidRDefault="008A6460" w:rsidP="008A6460">
      <w:pPr>
        <w:spacing w:after="0" w:line="240" w:lineRule="auto"/>
        <w:rPr>
          <w:rFonts w:ascii="Times New Roman" w:eastAsia="Times New Roman" w:hAnsi="Times New Roman" w:cs="Times New Roman"/>
          <w:vanish/>
          <w:sz w:val="24"/>
          <w:szCs w:val="24"/>
          <w:lang w:eastAsia="en-GB"/>
        </w:rPr>
      </w:pPr>
    </w:p>
    <w:tbl>
      <w:tblPr>
        <w:tblW w:w="10598" w:type="dxa"/>
        <w:tblInd w:w="-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8A6460" w:rsidRPr="008A6460" w:rsidTr="00924E38">
        <w:trPr>
          <w:trHeight w:val="386"/>
        </w:trPr>
        <w:tc>
          <w:tcPr>
            <w:tcW w:w="9464" w:type="dxa"/>
            <w:vMerge w:val="restart"/>
            <w:shd w:val="pct15" w:color="auto" w:fill="auto"/>
          </w:tcPr>
          <w:p w:rsidR="008A6460" w:rsidRPr="008A6460" w:rsidRDefault="008A6460" w:rsidP="008A6460">
            <w:pPr>
              <w:spacing w:before="120" w:after="120" w:line="240" w:lineRule="auto"/>
              <w:jc w:val="both"/>
              <w:rPr>
                <w:rFonts w:ascii="Calibri" w:eastAsia="Times New Roman" w:hAnsi="Calibri" w:cs="Calibri"/>
                <w:b/>
                <w:lang w:eastAsia="en-GB"/>
              </w:rPr>
            </w:pPr>
            <w:r w:rsidRPr="008A6460">
              <w:rPr>
                <w:rFonts w:ascii="Calibri" w:eastAsia="Times New Roman" w:hAnsi="Calibri" w:cs="Arial"/>
                <w:lang w:eastAsia="en-GB"/>
              </w:rPr>
              <w:t xml:space="preserve">Module lead to tick to indicate if a hard copy version of the assignment must be </w:t>
            </w:r>
            <w:proofErr w:type="gramStart"/>
            <w:r w:rsidRPr="008A6460">
              <w:rPr>
                <w:rFonts w:ascii="Calibri" w:eastAsia="Times New Roman" w:hAnsi="Calibri" w:cs="Arial"/>
                <w:lang w:eastAsia="en-GB"/>
              </w:rPr>
              <w:t>submitted.*</w:t>
            </w:r>
            <w:proofErr w:type="gramEnd"/>
          </w:p>
        </w:tc>
        <w:tc>
          <w:tcPr>
            <w:tcW w:w="567" w:type="dxa"/>
            <w:shd w:val="pct15" w:color="auto" w:fill="auto"/>
          </w:tcPr>
          <w:p w:rsidR="008A6460" w:rsidRPr="008A6460" w:rsidRDefault="008A6460" w:rsidP="008A6460">
            <w:pPr>
              <w:spacing w:before="120" w:after="120" w:line="240" w:lineRule="auto"/>
              <w:jc w:val="both"/>
              <w:rPr>
                <w:rFonts w:ascii="Calibri" w:eastAsia="Times New Roman" w:hAnsi="Calibri" w:cs="Calibri"/>
                <w:b/>
                <w:sz w:val="20"/>
                <w:szCs w:val="24"/>
                <w:lang w:eastAsia="en-GB"/>
              </w:rPr>
            </w:pPr>
            <w:r w:rsidRPr="008A6460">
              <w:rPr>
                <w:rFonts w:ascii="Calibri" w:eastAsia="Times New Roman" w:hAnsi="Calibri" w:cs="Calibri"/>
                <w:b/>
                <w:sz w:val="20"/>
                <w:szCs w:val="24"/>
                <w:lang w:eastAsia="en-GB"/>
              </w:rPr>
              <w:t>YES</w:t>
            </w:r>
          </w:p>
        </w:tc>
        <w:tc>
          <w:tcPr>
            <w:tcW w:w="567" w:type="dxa"/>
          </w:tcPr>
          <w:p w:rsidR="008A6460" w:rsidRPr="008A6460" w:rsidRDefault="008A6460" w:rsidP="008A6460">
            <w:pPr>
              <w:spacing w:before="120" w:after="120" w:line="240" w:lineRule="auto"/>
              <w:jc w:val="both"/>
              <w:rPr>
                <w:rFonts w:ascii="Calibri" w:eastAsia="Times New Roman" w:hAnsi="Calibri" w:cs="Calibri"/>
                <w:b/>
                <w:sz w:val="24"/>
                <w:szCs w:val="24"/>
                <w:lang w:eastAsia="en-GB"/>
              </w:rPr>
            </w:pPr>
          </w:p>
        </w:tc>
      </w:tr>
      <w:tr w:rsidR="008A6460" w:rsidRPr="008A6460" w:rsidTr="00924E38">
        <w:trPr>
          <w:trHeight w:val="408"/>
        </w:trPr>
        <w:tc>
          <w:tcPr>
            <w:tcW w:w="9464" w:type="dxa"/>
            <w:vMerge/>
            <w:shd w:val="pct15" w:color="auto" w:fill="auto"/>
          </w:tcPr>
          <w:p w:rsidR="008A6460" w:rsidRPr="008A6460" w:rsidRDefault="008A6460" w:rsidP="008A6460">
            <w:pPr>
              <w:spacing w:before="120" w:after="120" w:line="240" w:lineRule="auto"/>
              <w:jc w:val="both"/>
              <w:rPr>
                <w:rFonts w:ascii="Calibri" w:eastAsia="Times New Roman" w:hAnsi="Calibri" w:cs="Calibri"/>
                <w:b/>
                <w:sz w:val="24"/>
                <w:szCs w:val="24"/>
                <w:lang w:eastAsia="en-GB"/>
              </w:rPr>
            </w:pPr>
          </w:p>
        </w:tc>
        <w:tc>
          <w:tcPr>
            <w:tcW w:w="567" w:type="dxa"/>
            <w:shd w:val="pct15" w:color="auto" w:fill="auto"/>
          </w:tcPr>
          <w:p w:rsidR="008A6460" w:rsidRPr="008A6460" w:rsidRDefault="008A6460" w:rsidP="008A6460">
            <w:pPr>
              <w:spacing w:before="120" w:after="120" w:line="240" w:lineRule="auto"/>
              <w:jc w:val="both"/>
              <w:rPr>
                <w:rFonts w:ascii="Calibri" w:eastAsia="Times New Roman" w:hAnsi="Calibri" w:cs="Calibri"/>
                <w:b/>
                <w:sz w:val="20"/>
                <w:szCs w:val="24"/>
                <w:lang w:eastAsia="en-GB"/>
              </w:rPr>
            </w:pPr>
            <w:r w:rsidRPr="008A6460">
              <w:rPr>
                <w:rFonts w:ascii="Calibri" w:eastAsia="Times New Roman" w:hAnsi="Calibri" w:cs="Calibri"/>
                <w:b/>
                <w:sz w:val="20"/>
                <w:szCs w:val="24"/>
                <w:lang w:eastAsia="en-GB"/>
              </w:rPr>
              <w:t>NO</w:t>
            </w:r>
          </w:p>
        </w:tc>
        <w:tc>
          <w:tcPr>
            <w:tcW w:w="567" w:type="dxa"/>
          </w:tcPr>
          <w:p w:rsidR="008A6460" w:rsidRPr="008A6460" w:rsidRDefault="008A6460" w:rsidP="008A6460">
            <w:pPr>
              <w:spacing w:before="120" w:after="120" w:line="240" w:lineRule="auto"/>
              <w:jc w:val="both"/>
              <w:rPr>
                <w:rFonts w:ascii="Calibri" w:eastAsia="Times New Roman" w:hAnsi="Calibri" w:cs="Calibri"/>
                <w:b/>
                <w:sz w:val="24"/>
                <w:szCs w:val="24"/>
                <w:lang w:eastAsia="en-GB"/>
              </w:rPr>
            </w:pPr>
            <w:r w:rsidRPr="008A6460">
              <w:rPr>
                <w:rFonts w:ascii="Calibri" w:eastAsia="Times New Roman" w:hAnsi="Calibri" w:cs="Calibri"/>
                <w:b/>
                <w:sz w:val="24"/>
                <w:szCs w:val="24"/>
                <w:lang w:eastAsia="en-GB"/>
              </w:rPr>
              <w:t>X</w:t>
            </w:r>
          </w:p>
        </w:tc>
      </w:tr>
    </w:tbl>
    <w:p w:rsidR="008A6460" w:rsidRDefault="008A6460" w:rsidP="00940916">
      <w:pPr>
        <w:spacing w:line="360" w:lineRule="auto"/>
        <w:rPr>
          <w:rFonts w:ascii="Times New Roman" w:hAnsi="Times New Roman" w:cs="Times New Roman"/>
          <w:sz w:val="24"/>
          <w:szCs w:val="24"/>
        </w:rPr>
      </w:pPr>
    </w:p>
    <w:p w:rsidR="008A6460" w:rsidRDefault="008A6460" w:rsidP="00940916">
      <w:pPr>
        <w:spacing w:line="360" w:lineRule="auto"/>
        <w:rPr>
          <w:rFonts w:ascii="Times New Roman" w:hAnsi="Times New Roman" w:cs="Times New Roman"/>
          <w:sz w:val="24"/>
          <w:szCs w:val="24"/>
        </w:rPr>
      </w:pPr>
    </w:p>
    <w:p w:rsidR="008A6460" w:rsidRDefault="00CA0E04" w:rsidP="00940916">
      <w:pPr>
        <w:spacing w:line="360" w:lineRule="auto"/>
        <w:rPr>
          <w:rFonts w:ascii="Times New Roman" w:hAnsi="Times New Roman" w:cs="Times New Roman"/>
          <w:sz w:val="24"/>
          <w:szCs w:val="24"/>
        </w:rPr>
      </w:pPr>
      <w:r w:rsidRPr="00CA0E04">
        <w:lastRenderedPageBreak/>
        <w:drawing>
          <wp:anchor distT="0" distB="0" distL="114300" distR="114300" simplePos="0" relativeHeight="251659264" behindDoc="1" locked="0" layoutInCell="1" allowOverlap="1" wp14:anchorId="10C8D6C4">
            <wp:simplePos x="0" y="0"/>
            <wp:positionH relativeFrom="margin">
              <wp:align>right</wp:align>
            </wp:positionH>
            <wp:positionV relativeFrom="paragraph">
              <wp:posOffset>3757295</wp:posOffset>
            </wp:positionV>
            <wp:extent cx="5855335" cy="4624070"/>
            <wp:effectExtent l="0" t="0" r="0" b="5080"/>
            <wp:wrapTight wrapText="bothSides">
              <wp:wrapPolygon edited="0">
                <wp:start x="0" y="0"/>
                <wp:lineTo x="0" y="21535"/>
                <wp:lineTo x="21504" y="21535"/>
                <wp:lineTo x="2150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855335" cy="462407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1" locked="0" layoutInCell="1" allowOverlap="1" wp14:anchorId="5E719161">
            <wp:simplePos x="0" y="0"/>
            <wp:positionH relativeFrom="column">
              <wp:posOffset>-254977</wp:posOffset>
            </wp:positionH>
            <wp:positionV relativeFrom="paragraph">
              <wp:posOffset>146</wp:posOffset>
            </wp:positionV>
            <wp:extent cx="6118372" cy="3772973"/>
            <wp:effectExtent l="0" t="0" r="0" b="0"/>
            <wp:wrapTight wrapText="bothSides">
              <wp:wrapPolygon edited="0">
                <wp:start x="0" y="0"/>
                <wp:lineTo x="0" y="21487"/>
                <wp:lineTo x="21522" y="21487"/>
                <wp:lineTo x="2152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18372" cy="3772973"/>
                    </a:xfrm>
                    <a:prstGeom prst="rect">
                      <a:avLst/>
                    </a:prstGeom>
                  </pic:spPr>
                </pic:pic>
              </a:graphicData>
            </a:graphic>
          </wp:anchor>
        </w:drawing>
      </w:r>
    </w:p>
    <w:p w:rsidR="00A56BE0" w:rsidRPr="00940916" w:rsidRDefault="00C043FB"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lastRenderedPageBreak/>
        <w:t>Creativity can be defined as the ability to create and recognise new ideas, alternatives and possibilities that may be used to solve problems, communicate or simply to entertain ourselves and others (Frank</w:t>
      </w:r>
      <w:r w:rsidR="001F0B39" w:rsidRPr="00940916">
        <w:rPr>
          <w:rFonts w:ascii="Times New Roman" w:hAnsi="Times New Roman" w:cs="Times New Roman"/>
          <w:sz w:val="24"/>
          <w:szCs w:val="24"/>
        </w:rPr>
        <w:t>en</w:t>
      </w:r>
      <w:r w:rsidRPr="00940916">
        <w:rPr>
          <w:rFonts w:ascii="Times New Roman" w:hAnsi="Times New Roman" w:cs="Times New Roman"/>
          <w:sz w:val="24"/>
          <w:szCs w:val="24"/>
        </w:rPr>
        <w:t>, 1993: 396)</w:t>
      </w:r>
      <w:r w:rsidR="003F1AA4" w:rsidRPr="00940916">
        <w:rPr>
          <w:rFonts w:ascii="Times New Roman" w:hAnsi="Times New Roman" w:cs="Times New Roman"/>
          <w:sz w:val="24"/>
          <w:szCs w:val="24"/>
        </w:rPr>
        <w:t>, while entrepreneurship can be explained as acting upon ideas and opportunities and transforming them to create social, cultural or financial value to others (FFE-YE, 2012).</w:t>
      </w:r>
      <w:r w:rsidRPr="00940916">
        <w:rPr>
          <w:rFonts w:ascii="Times New Roman" w:hAnsi="Times New Roman" w:cs="Times New Roman"/>
          <w:sz w:val="24"/>
          <w:szCs w:val="24"/>
        </w:rPr>
        <w:t xml:space="preserve"> </w:t>
      </w:r>
      <w:r w:rsidR="001F0B39" w:rsidRPr="00940916">
        <w:rPr>
          <w:rFonts w:ascii="Times New Roman" w:hAnsi="Times New Roman" w:cs="Times New Roman"/>
          <w:sz w:val="24"/>
          <w:szCs w:val="24"/>
        </w:rPr>
        <w:t>With current changes to society</w:t>
      </w:r>
      <w:r w:rsidR="00866D3A" w:rsidRPr="00940916">
        <w:rPr>
          <w:rFonts w:ascii="Times New Roman" w:hAnsi="Times New Roman" w:cs="Times New Roman"/>
          <w:sz w:val="24"/>
          <w:szCs w:val="24"/>
        </w:rPr>
        <w:t>,</w:t>
      </w:r>
      <w:r w:rsidR="001F0B39" w:rsidRPr="00940916">
        <w:rPr>
          <w:rFonts w:ascii="Times New Roman" w:hAnsi="Times New Roman" w:cs="Times New Roman"/>
          <w:sz w:val="24"/>
          <w:szCs w:val="24"/>
        </w:rPr>
        <w:t xml:space="preserve"> such as globalisation and technological innovation, there is now a recognised need for our learners to develop stronger skills in areas such as critical thinking, creativity and problem solving (Donaldson, 2015)</w:t>
      </w:r>
      <w:r w:rsidR="00D52C27" w:rsidRPr="00940916">
        <w:rPr>
          <w:rFonts w:ascii="Times New Roman" w:hAnsi="Times New Roman" w:cs="Times New Roman"/>
          <w:sz w:val="24"/>
          <w:szCs w:val="24"/>
        </w:rPr>
        <w:t>, encouraging the use of both divergent and convergent thinking within schools</w:t>
      </w:r>
      <w:r w:rsidR="003F1AA4" w:rsidRPr="00940916">
        <w:rPr>
          <w:rFonts w:ascii="Times New Roman" w:hAnsi="Times New Roman" w:cs="Times New Roman"/>
          <w:sz w:val="24"/>
          <w:szCs w:val="24"/>
        </w:rPr>
        <w:t>, which are associated with creativity and enterprising skills</w:t>
      </w:r>
      <w:r w:rsidR="00E54B6E" w:rsidRPr="00940916">
        <w:rPr>
          <w:rFonts w:ascii="Times New Roman" w:hAnsi="Times New Roman" w:cs="Times New Roman"/>
          <w:sz w:val="24"/>
          <w:szCs w:val="24"/>
        </w:rPr>
        <w:t xml:space="preserve">. </w:t>
      </w:r>
      <w:r w:rsidR="00866D3A" w:rsidRPr="00940916">
        <w:rPr>
          <w:rFonts w:ascii="Times New Roman" w:hAnsi="Times New Roman" w:cs="Times New Roman"/>
          <w:sz w:val="24"/>
          <w:szCs w:val="24"/>
        </w:rPr>
        <w:t xml:space="preserve">The growing need for higher-order skills such as creativity and entrepreneurship, supports the change in education from focusing on ‘learning about’ to ‘learning to’ (Smith 2013), which may be heavily supported by encouraging the development of creativity </w:t>
      </w:r>
      <w:r w:rsidR="006E1F28" w:rsidRPr="00940916">
        <w:rPr>
          <w:rFonts w:ascii="Times New Roman" w:hAnsi="Times New Roman" w:cs="Times New Roman"/>
          <w:sz w:val="24"/>
          <w:szCs w:val="24"/>
        </w:rPr>
        <w:t xml:space="preserve">and entrepreneurship </w:t>
      </w:r>
      <w:r w:rsidR="00866D3A" w:rsidRPr="00940916">
        <w:rPr>
          <w:rFonts w:ascii="Times New Roman" w:hAnsi="Times New Roman" w:cs="Times New Roman"/>
          <w:sz w:val="24"/>
          <w:szCs w:val="24"/>
        </w:rPr>
        <w:t>in learners.</w:t>
      </w:r>
      <w:r w:rsidR="00DB7D63">
        <w:rPr>
          <w:rFonts w:ascii="Times New Roman" w:hAnsi="Times New Roman" w:cs="Times New Roman"/>
          <w:sz w:val="24"/>
          <w:szCs w:val="24"/>
        </w:rPr>
        <w:t xml:space="preserve"> </w:t>
      </w:r>
      <w:r w:rsidR="009459C8">
        <w:rPr>
          <w:rFonts w:ascii="Times New Roman" w:hAnsi="Times New Roman" w:cs="Times New Roman"/>
          <w:sz w:val="24"/>
          <w:szCs w:val="24"/>
        </w:rPr>
        <w:t xml:space="preserve">This changing nature of knowledge in society is something that practitioners must be aware of and act upon in their teaching (Furlong, 2015). </w:t>
      </w:r>
      <w:r w:rsidR="00E54B6E" w:rsidRPr="00940916">
        <w:rPr>
          <w:rFonts w:ascii="Times New Roman" w:hAnsi="Times New Roman" w:cs="Times New Roman"/>
          <w:sz w:val="24"/>
          <w:szCs w:val="24"/>
        </w:rPr>
        <w:t>The recommendation to develop creativity in the curriculum in Wales is also supported by the Arts in Education in the Schools of Wales Review, stating that creativity must begin in schools and is the basis of creating life-long learners (</w:t>
      </w:r>
      <w:r w:rsidR="00866D3A" w:rsidRPr="00940916">
        <w:rPr>
          <w:rFonts w:ascii="Times New Roman" w:hAnsi="Times New Roman" w:cs="Times New Roman"/>
          <w:sz w:val="24"/>
          <w:szCs w:val="24"/>
        </w:rPr>
        <w:t>Smith, 2013). With the belief that all our learners have creative capacities and that creativity is essential to helping our learners succeed in reaching their full potential (</w:t>
      </w:r>
      <w:r w:rsidR="00866D3A" w:rsidRPr="00305E78">
        <w:rPr>
          <w:rFonts w:ascii="Times New Roman" w:hAnsi="Times New Roman" w:cs="Times New Roman"/>
          <w:sz w:val="24"/>
          <w:szCs w:val="24"/>
        </w:rPr>
        <w:t>Robinson, 20</w:t>
      </w:r>
      <w:r w:rsidR="00305E78" w:rsidRPr="00305E78">
        <w:rPr>
          <w:rFonts w:ascii="Times New Roman" w:hAnsi="Times New Roman" w:cs="Times New Roman"/>
          <w:sz w:val="24"/>
          <w:szCs w:val="24"/>
        </w:rPr>
        <w:t>06</w:t>
      </w:r>
      <w:r w:rsidR="00866D3A" w:rsidRPr="00305E78">
        <w:rPr>
          <w:rFonts w:ascii="Times New Roman" w:hAnsi="Times New Roman" w:cs="Times New Roman"/>
          <w:sz w:val="24"/>
          <w:szCs w:val="24"/>
        </w:rPr>
        <w:t>),</w:t>
      </w:r>
      <w:r w:rsidR="00866D3A" w:rsidRPr="00940916">
        <w:rPr>
          <w:rFonts w:ascii="Times New Roman" w:hAnsi="Times New Roman" w:cs="Times New Roman"/>
          <w:sz w:val="24"/>
          <w:szCs w:val="24"/>
        </w:rPr>
        <w:t xml:space="preserve"> it is evident that creativity must be present </w:t>
      </w:r>
      <w:r w:rsidR="00DC3F43" w:rsidRPr="00940916">
        <w:rPr>
          <w:rFonts w:ascii="Times New Roman" w:hAnsi="Times New Roman" w:cs="Times New Roman"/>
          <w:sz w:val="24"/>
          <w:szCs w:val="24"/>
        </w:rPr>
        <w:t xml:space="preserve">and hold importance </w:t>
      </w:r>
      <w:r w:rsidR="00866D3A" w:rsidRPr="00940916">
        <w:rPr>
          <w:rFonts w:ascii="Times New Roman" w:hAnsi="Times New Roman" w:cs="Times New Roman"/>
          <w:sz w:val="24"/>
          <w:szCs w:val="24"/>
        </w:rPr>
        <w:t>in our education system</w:t>
      </w:r>
      <w:r w:rsidR="006541B4" w:rsidRPr="00940916">
        <w:rPr>
          <w:rFonts w:ascii="Times New Roman" w:hAnsi="Times New Roman" w:cs="Times New Roman"/>
          <w:sz w:val="24"/>
          <w:szCs w:val="24"/>
        </w:rPr>
        <w:t xml:space="preserve">, and teachers therefore must be able to teach creatively and teach creativity </w:t>
      </w:r>
      <w:proofErr w:type="gramStart"/>
      <w:r w:rsidR="006541B4" w:rsidRPr="00940916">
        <w:rPr>
          <w:rFonts w:ascii="Times New Roman" w:hAnsi="Times New Roman" w:cs="Times New Roman"/>
          <w:sz w:val="24"/>
          <w:szCs w:val="24"/>
        </w:rPr>
        <w:t>in order to</w:t>
      </w:r>
      <w:proofErr w:type="gramEnd"/>
      <w:r w:rsidR="006541B4" w:rsidRPr="00940916">
        <w:rPr>
          <w:rFonts w:ascii="Times New Roman" w:hAnsi="Times New Roman" w:cs="Times New Roman"/>
          <w:sz w:val="24"/>
          <w:szCs w:val="24"/>
        </w:rPr>
        <w:t xml:space="preserve"> fully support learners. </w:t>
      </w:r>
      <w:r w:rsidR="00DC3F43" w:rsidRPr="00940916">
        <w:rPr>
          <w:rFonts w:ascii="Times New Roman" w:hAnsi="Times New Roman" w:cs="Times New Roman"/>
          <w:sz w:val="24"/>
          <w:szCs w:val="24"/>
        </w:rPr>
        <w:t xml:space="preserve">Research has also concluded that creativity is complementary to other subjects and possessing these creative skills can enhance learning across the subjects and areas of learning (NACCCE, 1999, and DCMS, 2012).  </w:t>
      </w:r>
    </w:p>
    <w:p w:rsidR="00515E78" w:rsidRPr="00940916" w:rsidRDefault="00BB31B3" w:rsidP="00940916">
      <w:pPr>
        <w:spacing w:line="360" w:lineRule="auto"/>
        <w:rPr>
          <w:rFonts w:ascii="Times New Roman" w:hAnsi="Times New Roman" w:cs="Times New Roman"/>
          <w:sz w:val="24"/>
          <w:szCs w:val="24"/>
        </w:rPr>
      </w:pPr>
      <w:r>
        <w:rPr>
          <w:rFonts w:ascii="Times New Roman" w:hAnsi="Times New Roman" w:cs="Times New Roman"/>
          <w:sz w:val="24"/>
          <w:szCs w:val="24"/>
        </w:rPr>
        <w:t>Studies</w:t>
      </w:r>
      <w:r w:rsidR="00D52C27" w:rsidRPr="00940916">
        <w:rPr>
          <w:rFonts w:ascii="Times New Roman" w:hAnsi="Times New Roman" w:cs="Times New Roman"/>
          <w:sz w:val="24"/>
          <w:szCs w:val="24"/>
        </w:rPr>
        <w:t xml:space="preserve"> s</w:t>
      </w:r>
      <w:r w:rsidR="006E1F28" w:rsidRPr="00940916">
        <w:rPr>
          <w:rFonts w:ascii="Times New Roman" w:hAnsi="Times New Roman" w:cs="Times New Roman"/>
          <w:sz w:val="24"/>
          <w:szCs w:val="24"/>
        </w:rPr>
        <w:t>uggest</w:t>
      </w:r>
      <w:r w:rsidR="00D52C27" w:rsidRPr="00940916">
        <w:rPr>
          <w:rFonts w:ascii="Times New Roman" w:hAnsi="Times New Roman" w:cs="Times New Roman"/>
          <w:sz w:val="24"/>
          <w:szCs w:val="24"/>
        </w:rPr>
        <w:t xml:space="preserve"> that eight out of ten people believe thinking creatively is crucial to economic growth, in addition to almost two thirds of people believing creativity has clear value to our society. However, it can be argued practitioners throughout the education system are not effectively nurturing these skills. Teachers are failing to promote creativity and entrepreneurship within our learners, with </w:t>
      </w:r>
      <w:r w:rsidRPr="00BB31B3">
        <w:rPr>
          <w:rFonts w:ascii="Times New Roman" w:hAnsi="Times New Roman" w:cs="Times New Roman"/>
          <w:sz w:val="24"/>
          <w:szCs w:val="24"/>
        </w:rPr>
        <w:t>a lack of reward for creative thinking and solutions and uninspiring teaching strategies</w:t>
      </w:r>
      <w:r>
        <w:rPr>
          <w:rFonts w:ascii="Times New Roman" w:hAnsi="Times New Roman" w:cs="Times New Roman"/>
          <w:sz w:val="24"/>
          <w:szCs w:val="24"/>
        </w:rPr>
        <w:t xml:space="preserve">, and </w:t>
      </w:r>
      <w:r w:rsidR="00D52C27" w:rsidRPr="00940916">
        <w:rPr>
          <w:rFonts w:ascii="Times New Roman" w:hAnsi="Times New Roman" w:cs="Times New Roman"/>
          <w:sz w:val="24"/>
          <w:szCs w:val="24"/>
        </w:rPr>
        <w:t>standardised teaching methods and intense curriculum expectations leaving little room for alternative solutions, (</w:t>
      </w:r>
      <w:r w:rsidR="00D52C27" w:rsidRPr="00AF15DC">
        <w:rPr>
          <w:rFonts w:ascii="Times New Roman" w:hAnsi="Times New Roman" w:cs="Times New Roman"/>
          <w:sz w:val="24"/>
          <w:szCs w:val="24"/>
        </w:rPr>
        <w:t>Sommer and Sommer</w:t>
      </w:r>
      <w:r w:rsidR="00AF15DC" w:rsidRPr="00AF15DC">
        <w:rPr>
          <w:rFonts w:ascii="Times New Roman" w:hAnsi="Times New Roman" w:cs="Times New Roman"/>
          <w:sz w:val="24"/>
          <w:szCs w:val="24"/>
        </w:rPr>
        <w:t xml:space="preserve"> cited in Cox, 2017</w:t>
      </w:r>
      <w:r w:rsidR="00D52C27" w:rsidRPr="00AF15DC">
        <w:rPr>
          <w:rFonts w:ascii="Times New Roman" w:hAnsi="Times New Roman" w:cs="Times New Roman"/>
          <w:sz w:val="24"/>
          <w:szCs w:val="24"/>
        </w:rPr>
        <w:t>),</w:t>
      </w:r>
      <w:r w:rsidR="00D52C27" w:rsidRPr="00940916">
        <w:rPr>
          <w:rFonts w:ascii="Times New Roman" w:hAnsi="Times New Roman" w:cs="Times New Roman"/>
          <w:sz w:val="24"/>
          <w:szCs w:val="24"/>
        </w:rPr>
        <w:t xml:space="preserve"> which may be linked to the increased importance on academic attainment in schools</w:t>
      </w:r>
      <w:r w:rsidR="00995073" w:rsidRPr="00940916">
        <w:rPr>
          <w:rFonts w:ascii="Times New Roman" w:hAnsi="Times New Roman" w:cs="Times New Roman"/>
          <w:sz w:val="24"/>
          <w:szCs w:val="24"/>
        </w:rPr>
        <w:t xml:space="preserve"> (NCB, 2017). </w:t>
      </w:r>
      <w:r w:rsidR="00515E78" w:rsidRPr="00940916">
        <w:rPr>
          <w:rFonts w:ascii="Times New Roman" w:hAnsi="Times New Roman" w:cs="Times New Roman"/>
          <w:sz w:val="24"/>
          <w:szCs w:val="24"/>
        </w:rPr>
        <w:t xml:space="preserve">While teaching for creativity focuses on the learner, the teacher is the focus of creative teaching (Wilson, 2015), therefore it is essential teachers </w:t>
      </w:r>
      <w:proofErr w:type="gramStart"/>
      <w:r w:rsidR="00515E78" w:rsidRPr="00940916">
        <w:rPr>
          <w:rFonts w:ascii="Times New Roman" w:hAnsi="Times New Roman" w:cs="Times New Roman"/>
          <w:sz w:val="24"/>
          <w:szCs w:val="24"/>
        </w:rPr>
        <w:t>are able to</w:t>
      </w:r>
      <w:proofErr w:type="gramEnd"/>
      <w:r w:rsidR="00515E78" w:rsidRPr="00940916">
        <w:rPr>
          <w:rFonts w:ascii="Times New Roman" w:hAnsi="Times New Roman" w:cs="Times New Roman"/>
          <w:sz w:val="24"/>
          <w:szCs w:val="24"/>
        </w:rPr>
        <w:t xml:space="preserve"> feel </w:t>
      </w:r>
      <w:r w:rsidR="00515E78" w:rsidRPr="00940916">
        <w:rPr>
          <w:rFonts w:ascii="Times New Roman" w:hAnsi="Times New Roman" w:cs="Times New Roman"/>
          <w:sz w:val="24"/>
          <w:szCs w:val="24"/>
        </w:rPr>
        <w:lastRenderedPageBreak/>
        <w:t>confident in their creativity and allow it to have a beneficial influence on their teaching and learning. There are many strategies linked to</w:t>
      </w:r>
      <w:r w:rsidR="004003D7" w:rsidRPr="00940916">
        <w:rPr>
          <w:rFonts w:ascii="Times New Roman" w:hAnsi="Times New Roman" w:cs="Times New Roman"/>
          <w:sz w:val="24"/>
          <w:szCs w:val="24"/>
        </w:rPr>
        <w:t xml:space="preserve"> teachers</w:t>
      </w:r>
      <w:r w:rsidR="00515E78" w:rsidRPr="00940916">
        <w:rPr>
          <w:rFonts w:ascii="Times New Roman" w:hAnsi="Times New Roman" w:cs="Times New Roman"/>
          <w:sz w:val="24"/>
          <w:szCs w:val="24"/>
        </w:rPr>
        <w:t xml:space="preserve"> successfully supporting and stimulating learners’ creativity, such as developing learners’ motivation to be creative (</w:t>
      </w:r>
      <w:proofErr w:type="spellStart"/>
      <w:r w:rsidR="00515E78" w:rsidRPr="00940916">
        <w:rPr>
          <w:rFonts w:ascii="Times New Roman" w:hAnsi="Times New Roman" w:cs="Times New Roman"/>
          <w:sz w:val="24"/>
          <w:szCs w:val="24"/>
        </w:rPr>
        <w:t>Beetlestone</w:t>
      </w:r>
      <w:proofErr w:type="spellEnd"/>
      <w:r w:rsidR="00515E78" w:rsidRPr="00940916">
        <w:rPr>
          <w:rFonts w:ascii="Times New Roman" w:hAnsi="Times New Roman" w:cs="Times New Roman"/>
          <w:sz w:val="24"/>
          <w:szCs w:val="24"/>
        </w:rPr>
        <w:t>, 1998), providing an environment where learners are rewarded for going beyond expectations (Fryer, 1996), supporting learners’ to relate to activities and learning on a personal level (</w:t>
      </w:r>
      <w:r w:rsidR="00515E78" w:rsidRPr="00305E78">
        <w:rPr>
          <w:rFonts w:ascii="Times New Roman" w:hAnsi="Times New Roman" w:cs="Times New Roman"/>
          <w:sz w:val="24"/>
          <w:szCs w:val="24"/>
        </w:rPr>
        <w:t>Hubbard, 1996</w:t>
      </w:r>
      <w:r w:rsidR="00515E78" w:rsidRPr="00940916">
        <w:rPr>
          <w:rFonts w:ascii="Times New Roman" w:hAnsi="Times New Roman" w:cs="Times New Roman"/>
          <w:sz w:val="24"/>
          <w:szCs w:val="24"/>
        </w:rPr>
        <w:t>), giving learners the encouragement and courage to be and do things differently such as through modelling (</w:t>
      </w:r>
      <w:r w:rsidR="00515E78" w:rsidRPr="00305E78">
        <w:rPr>
          <w:rFonts w:ascii="Times New Roman" w:hAnsi="Times New Roman" w:cs="Times New Roman"/>
          <w:sz w:val="24"/>
          <w:szCs w:val="24"/>
        </w:rPr>
        <w:t>Torrance</w:t>
      </w:r>
      <w:r w:rsidR="00515E78" w:rsidRPr="00940916">
        <w:rPr>
          <w:rFonts w:ascii="Times New Roman" w:hAnsi="Times New Roman" w:cs="Times New Roman"/>
          <w:sz w:val="24"/>
          <w:szCs w:val="24"/>
        </w:rPr>
        <w:t xml:space="preserve">, 1984., </w:t>
      </w:r>
      <w:proofErr w:type="spellStart"/>
      <w:r w:rsidR="00515E78" w:rsidRPr="00305E78">
        <w:rPr>
          <w:rFonts w:ascii="Times New Roman" w:hAnsi="Times New Roman" w:cs="Times New Roman"/>
          <w:sz w:val="24"/>
          <w:szCs w:val="24"/>
        </w:rPr>
        <w:t>Shallcross</w:t>
      </w:r>
      <w:proofErr w:type="spellEnd"/>
      <w:r w:rsidR="00515E78" w:rsidRPr="00305E78">
        <w:rPr>
          <w:rFonts w:ascii="Times New Roman" w:hAnsi="Times New Roman" w:cs="Times New Roman"/>
          <w:sz w:val="24"/>
          <w:szCs w:val="24"/>
        </w:rPr>
        <w:t>,</w:t>
      </w:r>
      <w:r w:rsidR="00515E78" w:rsidRPr="00940916">
        <w:rPr>
          <w:rFonts w:ascii="Times New Roman" w:hAnsi="Times New Roman" w:cs="Times New Roman"/>
          <w:sz w:val="24"/>
          <w:szCs w:val="24"/>
        </w:rPr>
        <w:t xml:space="preserve"> 1981., and </w:t>
      </w:r>
      <w:r w:rsidR="00515E78" w:rsidRPr="00305E78">
        <w:rPr>
          <w:rFonts w:ascii="Times New Roman" w:hAnsi="Times New Roman" w:cs="Times New Roman"/>
          <w:sz w:val="24"/>
          <w:szCs w:val="24"/>
        </w:rPr>
        <w:t>Woods and Jeffrey, 1996</w:t>
      </w:r>
      <w:r w:rsidR="00515E78" w:rsidRPr="00940916">
        <w:rPr>
          <w:rFonts w:ascii="Times New Roman" w:hAnsi="Times New Roman" w:cs="Times New Roman"/>
          <w:sz w:val="24"/>
          <w:szCs w:val="24"/>
        </w:rPr>
        <w:t>) and giving learners the opportunity to incubate their ideas to allow them to properly consider and form (</w:t>
      </w:r>
      <w:r w:rsidR="00515E78" w:rsidRPr="00305E78">
        <w:rPr>
          <w:rFonts w:ascii="Times New Roman" w:hAnsi="Times New Roman" w:cs="Times New Roman"/>
          <w:sz w:val="24"/>
          <w:szCs w:val="24"/>
        </w:rPr>
        <w:t>Woods and Jeffrey, 1996</w:t>
      </w:r>
      <w:r w:rsidR="00515E78" w:rsidRPr="00AF15DC">
        <w:rPr>
          <w:rFonts w:ascii="Times New Roman" w:hAnsi="Times New Roman" w:cs="Times New Roman"/>
          <w:sz w:val="24"/>
          <w:szCs w:val="24"/>
        </w:rPr>
        <w:t>).</w:t>
      </w:r>
      <w:r w:rsidR="004003D7" w:rsidRPr="00AF15DC">
        <w:rPr>
          <w:rFonts w:ascii="Times New Roman" w:hAnsi="Times New Roman" w:cs="Times New Roman"/>
          <w:sz w:val="24"/>
          <w:szCs w:val="24"/>
        </w:rPr>
        <w:t xml:space="preserve"> In terms</w:t>
      </w:r>
      <w:r w:rsidR="004003D7" w:rsidRPr="00940916">
        <w:rPr>
          <w:rFonts w:ascii="Times New Roman" w:hAnsi="Times New Roman" w:cs="Times New Roman"/>
          <w:sz w:val="24"/>
          <w:szCs w:val="24"/>
        </w:rPr>
        <w:t xml:space="preserve"> of enterprise skills, there are many traits </w:t>
      </w:r>
      <w:r w:rsidR="00F316A7" w:rsidRPr="00940916">
        <w:rPr>
          <w:rFonts w:ascii="Times New Roman" w:hAnsi="Times New Roman" w:cs="Times New Roman"/>
          <w:sz w:val="24"/>
          <w:szCs w:val="24"/>
        </w:rPr>
        <w:t xml:space="preserve">linked to enterprising </w:t>
      </w:r>
      <w:r w:rsidR="005C5B0D" w:rsidRPr="00940916">
        <w:rPr>
          <w:rFonts w:ascii="Times New Roman" w:hAnsi="Times New Roman" w:cs="Times New Roman"/>
          <w:sz w:val="24"/>
          <w:szCs w:val="24"/>
        </w:rPr>
        <w:t xml:space="preserve">and entrepreneurship </w:t>
      </w:r>
      <w:r w:rsidR="00F316A7" w:rsidRPr="00940916">
        <w:rPr>
          <w:rFonts w:ascii="Times New Roman" w:hAnsi="Times New Roman" w:cs="Times New Roman"/>
          <w:sz w:val="24"/>
          <w:szCs w:val="24"/>
        </w:rPr>
        <w:t>that are similarly associated with the characteristics of a good teacher, such as communication skills, leadership and motivation, problem solving, the ability to think critically and creatively, resilience, planning and organising, and recognising opportunities (</w:t>
      </w:r>
      <w:proofErr w:type="spellStart"/>
      <w:r w:rsidR="00F316A7" w:rsidRPr="00940916">
        <w:rPr>
          <w:rFonts w:ascii="Times New Roman" w:hAnsi="Times New Roman" w:cs="Times New Roman"/>
          <w:sz w:val="24"/>
          <w:szCs w:val="24"/>
        </w:rPr>
        <w:t>Manktelow</w:t>
      </w:r>
      <w:proofErr w:type="spellEnd"/>
      <w:r w:rsidR="00F316A7" w:rsidRPr="00940916">
        <w:rPr>
          <w:rFonts w:ascii="Times New Roman" w:hAnsi="Times New Roman" w:cs="Times New Roman"/>
          <w:sz w:val="24"/>
          <w:szCs w:val="24"/>
        </w:rPr>
        <w:t xml:space="preserve"> et al., 2017)</w:t>
      </w:r>
      <w:r w:rsidR="005C5B0D" w:rsidRPr="00940916">
        <w:rPr>
          <w:rFonts w:ascii="Times New Roman" w:hAnsi="Times New Roman" w:cs="Times New Roman"/>
          <w:sz w:val="24"/>
          <w:szCs w:val="24"/>
        </w:rPr>
        <w:t xml:space="preserve">, which can be explored and drawn upon </w:t>
      </w:r>
      <w:proofErr w:type="gramStart"/>
      <w:r w:rsidR="005C5B0D" w:rsidRPr="00940916">
        <w:rPr>
          <w:rFonts w:ascii="Times New Roman" w:hAnsi="Times New Roman" w:cs="Times New Roman"/>
          <w:sz w:val="24"/>
          <w:szCs w:val="24"/>
        </w:rPr>
        <w:t>in order to</w:t>
      </w:r>
      <w:proofErr w:type="gramEnd"/>
      <w:r w:rsidR="005C5B0D" w:rsidRPr="00940916">
        <w:rPr>
          <w:rFonts w:ascii="Times New Roman" w:hAnsi="Times New Roman" w:cs="Times New Roman"/>
          <w:sz w:val="24"/>
          <w:szCs w:val="24"/>
        </w:rPr>
        <w:t xml:space="preserve"> develop practitioners’ enterprising skills. </w:t>
      </w:r>
    </w:p>
    <w:p w:rsidR="005C5B0D" w:rsidRPr="00940916" w:rsidRDefault="00023EFA"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It has been recognised th</w:t>
      </w:r>
      <w:r w:rsidR="00BB31B3">
        <w:rPr>
          <w:rFonts w:ascii="Times New Roman" w:hAnsi="Times New Roman" w:cs="Times New Roman"/>
          <w:sz w:val="24"/>
          <w:szCs w:val="24"/>
        </w:rPr>
        <w:t>at</w:t>
      </w:r>
      <w:r w:rsidRPr="00940916">
        <w:rPr>
          <w:rFonts w:ascii="Times New Roman" w:hAnsi="Times New Roman" w:cs="Times New Roman"/>
          <w:sz w:val="24"/>
          <w:szCs w:val="24"/>
        </w:rPr>
        <w:t xml:space="preserve"> entrepreneurial skills, knowledge and attributes can be learned in addition to being natural dispositions to some, and the teaching of th</w:t>
      </w:r>
      <w:r w:rsidR="00564757" w:rsidRPr="00940916">
        <w:rPr>
          <w:rFonts w:ascii="Times New Roman" w:hAnsi="Times New Roman" w:cs="Times New Roman"/>
          <w:sz w:val="24"/>
          <w:szCs w:val="24"/>
        </w:rPr>
        <w:t xml:space="preserve">is can </w:t>
      </w:r>
      <w:r w:rsidR="00BB31B3">
        <w:rPr>
          <w:rFonts w:ascii="Times New Roman" w:hAnsi="Times New Roman" w:cs="Times New Roman"/>
          <w:sz w:val="24"/>
          <w:szCs w:val="24"/>
        </w:rPr>
        <w:t>bring</w:t>
      </w:r>
      <w:r w:rsidR="00564757" w:rsidRPr="00940916">
        <w:rPr>
          <w:rFonts w:ascii="Times New Roman" w:hAnsi="Times New Roman" w:cs="Times New Roman"/>
          <w:sz w:val="24"/>
          <w:szCs w:val="24"/>
        </w:rPr>
        <w:t xml:space="preserve"> widespread development and have many benefits to both individuals and society (</w:t>
      </w:r>
      <w:proofErr w:type="spellStart"/>
      <w:r w:rsidR="00564757" w:rsidRPr="00940916">
        <w:rPr>
          <w:rFonts w:ascii="Times New Roman" w:hAnsi="Times New Roman" w:cs="Times New Roman"/>
          <w:sz w:val="24"/>
          <w:szCs w:val="24"/>
        </w:rPr>
        <w:t>Bacigalupo</w:t>
      </w:r>
      <w:proofErr w:type="spellEnd"/>
      <w:r w:rsidR="00564757" w:rsidRPr="00940916">
        <w:rPr>
          <w:rFonts w:ascii="Times New Roman" w:hAnsi="Times New Roman" w:cs="Times New Roman"/>
          <w:sz w:val="24"/>
          <w:szCs w:val="24"/>
        </w:rPr>
        <w:t xml:space="preserve"> et al., 2016). </w:t>
      </w:r>
      <w:r w:rsidR="000602A6" w:rsidRPr="00940916">
        <w:rPr>
          <w:rFonts w:ascii="Times New Roman" w:hAnsi="Times New Roman" w:cs="Times New Roman"/>
          <w:sz w:val="24"/>
          <w:szCs w:val="24"/>
        </w:rPr>
        <w:t>One way in which creative and entrepreneurship skills can be encouraged and developed</w:t>
      </w:r>
      <w:r w:rsidR="00FC661F" w:rsidRPr="00940916">
        <w:rPr>
          <w:rFonts w:ascii="Times New Roman" w:hAnsi="Times New Roman" w:cs="Times New Roman"/>
          <w:sz w:val="24"/>
          <w:szCs w:val="24"/>
        </w:rPr>
        <w:t xml:space="preserve"> in </w:t>
      </w:r>
      <w:r w:rsidR="00745B70" w:rsidRPr="00940916">
        <w:rPr>
          <w:rFonts w:ascii="Times New Roman" w:hAnsi="Times New Roman" w:cs="Times New Roman"/>
          <w:sz w:val="24"/>
          <w:szCs w:val="24"/>
        </w:rPr>
        <w:t>practitioners</w:t>
      </w:r>
      <w:r w:rsidR="000602A6" w:rsidRPr="00940916">
        <w:rPr>
          <w:rFonts w:ascii="Times New Roman" w:hAnsi="Times New Roman" w:cs="Times New Roman"/>
          <w:sz w:val="24"/>
          <w:szCs w:val="24"/>
        </w:rPr>
        <w:t xml:space="preserve"> is through the Entrepreneurship Competence (EntreComp) Framework</w:t>
      </w:r>
      <w:r w:rsidR="000122FC" w:rsidRPr="00940916">
        <w:rPr>
          <w:rFonts w:ascii="Times New Roman" w:hAnsi="Times New Roman" w:cs="Times New Roman"/>
          <w:sz w:val="24"/>
          <w:szCs w:val="24"/>
        </w:rPr>
        <w:t xml:space="preserve"> (</w:t>
      </w:r>
      <w:proofErr w:type="spellStart"/>
      <w:r w:rsidR="006E1F28" w:rsidRPr="00940916">
        <w:rPr>
          <w:rFonts w:ascii="Times New Roman" w:hAnsi="Times New Roman" w:cs="Times New Roman"/>
          <w:sz w:val="24"/>
          <w:szCs w:val="24"/>
        </w:rPr>
        <w:t>Bacigalupo</w:t>
      </w:r>
      <w:proofErr w:type="spellEnd"/>
      <w:r w:rsidR="006E1F28" w:rsidRPr="00940916">
        <w:rPr>
          <w:rFonts w:ascii="Times New Roman" w:hAnsi="Times New Roman" w:cs="Times New Roman"/>
          <w:sz w:val="24"/>
          <w:szCs w:val="24"/>
        </w:rPr>
        <w:t xml:space="preserve"> et al.</w:t>
      </w:r>
      <w:r w:rsidR="00531627" w:rsidRPr="00940916">
        <w:rPr>
          <w:rFonts w:ascii="Times New Roman" w:hAnsi="Times New Roman" w:cs="Times New Roman"/>
          <w:sz w:val="24"/>
          <w:szCs w:val="24"/>
        </w:rPr>
        <w:t>,</w:t>
      </w:r>
      <w:r w:rsidR="000122FC" w:rsidRPr="00940916">
        <w:rPr>
          <w:rFonts w:ascii="Times New Roman" w:hAnsi="Times New Roman" w:cs="Times New Roman"/>
          <w:sz w:val="24"/>
          <w:szCs w:val="24"/>
        </w:rPr>
        <w:t xml:space="preserve"> 2016)</w:t>
      </w:r>
      <w:r w:rsidR="000602A6" w:rsidRPr="00940916">
        <w:rPr>
          <w:rFonts w:ascii="Times New Roman" w:hAnsi="Times New Roman" w:cs="Times New Roman"/>
          <w:sz w:val="24"/>
          <w:szCs w:val="24"/>
        </w:rPr>
        <w:t>. The EntreComp Framework is a framework designed to develop entrepreneurship as one of the eight key competencies required for a knowledge-based society and to foster entrepreneurial capacities of citizens. The framework can be viewed in three sections of ‘Ideas and Opportunities’, ‘Resources’ and ‘Actions’ with each section focusing on five competencies. Practitioners c</w:t>
      </w:r>
      <w:r w:rsidR="00D26FB5" w:rsidRPr="00940916">
        <w:rPr>
          <w:rFonts w:ascii="Times New Roman" w:hAnsi="Times New Roman" w:cs="Times New Roman"/>
          <w:sz w:val="24"/>
          <w:szCs w:val="24"/>
        </w:rPr>
        <w:t xml:space="preserve">ould </w:t>
      </w:r>
      <w:r w:rsidR="00A02977" w:rsidRPr="00940916">
        <w:rPr>
          <w:rFonts w:ascii="Times New Roman" w:hAnsi="Times New Roman" w:cs="Times New Roman"/>
          <w:sz w:val="24"/>
          <w:szCs w:val="24"/>
        </w:rPr>
        <w:t xml:space="preserve">use the EntreComp Framework to develop their own creativity in their teaching in addition to </w:t>
      </w:r>
      <w:r w:rsidR="000602A6" w:rsidRPr="00940916">
        <w:rPr>
          <w:rFonts w:ascii="Times New Roman" w:hAnsi="Times New Roman" w:cs="Times New Roman"/>
          <w:sz w:val="24"/>
          <w:szCs w:val="24"/>
        </w:rPr>
        <w:t>draw</w:t>
      </w:r>
      <w:r w:rsidR="00A02977" w:rsidRPr="00940916">
        <w:rPr>
          <w:rFonts w:ascii="Times New Roman" w:hAnsi="Times New Roman" w:cs="Times New Roman"/>
          <w:sz w:val="24"/>
          <w:szCs w:val="24"/>
        </w:rPr>
        <w:t>ing</w:t>
      </w:r>
      <w:r w:rsidR="000602A6" w:rsidRPr="00940916">
        <w:rPr>
          <w:rFonts w:ascii="Times New Roman" w:hAnsi="Times New Roman" w:cs="Times New Roman"/>
          <w:sz w:val="24"/>
          <w:szCs w:val="24"/>
        </w:rPr>
        <w:t xml:space="preserve"> learning activities and links to curricula from the framework with the intention of developing learners’ entrepreneurship</w:t>
      </w:r>
      <w:r w:rsidR="000122FC" w:rsidRPr="00940916">
        <w:rPr>
          <w:rFonts w:ascii="Times New Roman" w:hAnsi="Times New Roman" w:cs="Times New Roman"/>
          <w:sz w:val="24"/>
          <w:szCs w:val="24"/>
        </w:rPr>
        <w:t xml:space="preserve">, linking to Donaldson’s ‘Four Purposes’ </w:t>
      </w:r>
      <w:r w:rsidR="000C631D" w:rsidRPr="00940916">
        <w:rPr>
          <w:rFonts w:ascii="Times New Roman" w:hAnsi="Times New Roman" w:cs="Times New Roman"/>
          <w:sz w:val="24"/>
          <w:szCs w:val="24"/>
        </w:rPr>
        <w:t xml:space="preserve">(2015) </w:t>
      </w:r>
      <w:r w:rsidR="000122FC" w:rsidRPr="00940916">
        <w:rPr>
          <w:rFonts w:ascii="Times New Roman" w:hAnsi="Times New Roman" w:cs="Times New Roman"/>
          <w:sz w:val="24"/>
          <w:szCs w:val="24"/>
        </w:rPr>
        <w:t xml:space="preserve">including helping our learners to become ambitious capable learners and enterprising, creative contributors. </w:t>
      </w:r>
      <w:r w:rsidR="00531627" w:rsidRPr="00940916">
        <w:rPr>
          <w:rFonts w:ascii="Times New Roman" w:hAnsi="Times New Roman" w:cs="Times New Roman"/>
          <w:sz w:val="24"/>
          <w:szCs w:val="24"/>
        </w:rPr>
        <w:t>However,</w:t>
      </w:r>
      <w:r w:rsidR="00A02977" w:rsidRPr="00940916">
        <w:rPr>
          <w:rFonts w:ascii="Times New Roman" w:hAnsi="Times New Roman" w:cs="Times New Roman"/>
          <w:sz w:val="24"/>
          <w:szCs w:val="24"/>
        </w:rPr>
        <w:t xml:space="preserve"> </w:t>
      </w:r>
      <w:r w:rsidR="00531627" w:rsidRPr="00940916">
        <w:rPr>
          <w:rFonts w:ascii="Times New Roman" w:hAnsi="Times New Roman" w:cs="Times New Roman"/>
          <w:sz w:val="24"/>
          <w:szCs w:val="24"/>
        </w:rPr>
        <w:t xml:space="preserve">at a primary education level, the EntreComp Framework does present some limitations as some descriptors in the framework are focused solely on a business approach of enterprise and not relevant to the enterprise skills our learners are developing. </w:t>
      </w:r>
      <w:r w:rsidR="00FC661F" w:rsidRPr="00940916">
        <w:rPr>
          <w:rFonts w:ascii="Times New Roman" w:hAnsi="Times New Roman" w:cs="Times New Roman"/>
          <w:sz w:val="24"/>
          <w:szCs w:val="24"/>
        </w:rPr>
        <w:t xml:space="preserve">The competencies I </w:t>
      </w:r>
      <w:r w:rsidR="005C5B0D" w:rsidRPr="00940916">
        <w:rPr>
          <w:rFonts w:ascii="Times New Roman" w:hAnsi="Times New Roman" w:cs="Times New Roman"/>
          <w:sz w:val="24"/>
          <w:szCs w:val="24"/>
        </w:rPr>
        <w:t>have chosen to</w:t>
      </w:r>
      <w:r w:rsidR="00FC661F" w:rsidRPr="00940916">
        <w:rPr>
          <w:rFonts w:ascii="Times New Roman" w:hAnsi="Times New Roman" w:cs="Times New Roman"/>
          <w:sz w:val="24"/>
          <w:szCs w:val="24"/>
        </w:rPr>
        <w:t xml:space="preserve"> focus on and </w:t>
      </w:r>
      <w:r w:rsidR="005C5B0D" w:rsidRPr="00940916">
        <w:rPr>
          <w:rFonts w:ascii="Times New Roman" w:hAnsi="Times New Roman" w:cs="Times New Roman"/>
          <w:sz w:val="24"/>
          <w:szCs w:val="24"/>
        </w:rPr>
        <w:t>critically relate</w:t>
      </w:r>
      <w:r w:rsidR="00FC661F" w:rsidRPr="00940916">
        <w:rPr>
          <w:rFonts w:ascii="Times New Roman" w:hAnsi="Times New Roman" w:cs="Times New Roman"/>
          <w:sz w:val="24"/>
          <w:szCs w:val="24"/>
        </w:rPr>
        <w:t xml:space="preserve"> to my personal creativity and enterprise dispositions</w:t>
      </w:r>
      <w:r w:rsidR="005C5B0D" w:rsidRPr="00940916">
        <w:rPr>
          <w:rFonts w:ascii="Times New Roman" w:hAnsi="Times New Roman" w:cs="Times New Roman"/>
          <w:sz w:val="24"/>
          <w:szCs w:val="24"/>
        </w:rPr>
        <w:t xml:space="preserve"> as a practitioner</w:t>
      </w:r>
      <w:r w:rsidR="00FC661F" w:rsidRPr="00940916">
        <w:rPr>
          <w:rFonts w:ascii="Times New Roman" w:hAnsi="Times New Roman" w:cs="Times New Roman"/>
          <w:sz w:val="24"/>
          <w:szCs w:val="24"/>
        </w:rPr>
        <w:t xml:space="preserve"> are</w:t>
      </w:r>
      <w:r w:rsidR="005C5B0D" w:rsidRPr="00940916">
        <w:rPr>
          <w:rFonts w:ascii="Times New Roman" w:hAnsi="Times New Roman" w:cs="Times New Roman"/>
          <w:sz w:val="24"/>
          <w:szCs w:val="24"/>
        </w:rPr>
        <w:t>:</w:t>
      </w:r>
    </w:p>
    <w:p w:rsidR="005C5B0D" w:rsidRPr="00940916" w:rsidRDefault="005C5B0D" w:rsidP="00940916">
      <w:pPr>
        <w:pStyle w:val="ListParagraph"/>
        <w:numPr>
          <w:ilvl w:val="0"/>
          <w:numId w:val="2"/>
        </w:numPr>
        <w:spacing w:line="360" w:lineRule="auto"/>
        <w:rPr>
          <w:rFonts w:ascii="Times New Roman" w:hAnsi="Times New Roman" w:cs="Times New Roman"/>
          <w:sz w:val="24"/>
          <w:szCs w:val="24"/>
        </w:rPr>
      </w:pPr>
      <w:r w:rsidRPr="00940916">
        <w:rPr>
          <w:rFonts w:ascii="Times New Roman" w:hAnsi="Times New Roman" w:cs="Times New Roman"/>
          <w:b/>
          <w:sz w:val="24"/>
          <w:szCs w:val="24"/>
        </w:rPr>
        <w:lastRenderedPageBreak/>
        <w:t>Cr</w:t>
      </w:r>
      <w:r w:rsidR="00FC661F" w:rsidRPr="00940916">
        <w:rPr>
          <w:rFonts w:ascii="Times New Roman" w:hAnsi="Times New Roman" w:cs="Times New Roman"/>
          <w:b/>
          <w:sz w:val="24"/>
          <w:szCs w:val="24"/>
        </w:rPr>
        <w:t xml:space="preserve">eativity </w:t>
      </w:r>
      <w:r w:rsidR="00FC661F" w:rsidRPr="00940916">
        <w:rPr>
          <w:rFonts w:ascii="Times New Roman" w:hAnsi="Times New Roman" w:cs="Times New Roman"/>
          <w:sz w:val="24"/>
          <w:szCs w:val="24"/>
        </w:rPr>
        <w:t>from the ‘Ideas and Opportunities’ section</w:t>
      </w:r>
    </w:p>
    <w:p w:rsidR="005C5B0D" w:rsidRPr="00940916" w:rsidRDefault="005C5B0D" w:rsidP="00940916">
      <w:pPr>
        <w:pStyle w:val="ListParagraph"/>
        <w:numPr>
          <w:ilvl w:val="0"/>
          <w:numId w:val="2"/>
        </w:numPr>
        <w:spacing w:line="360" w:lineRule="auto"/>
        <w:rPr>
          <w:rFonts w:ascii="Times New Roman" w:hAnsi="Times New Roman" w:cs="Times New Roman"/>
          <w:sz w:val="24"/>
          <w:szCs w:val="24"/>
        </w:rPr>
      </w:pPr>
      <w:r w:rsidRPr="00940916">
        <w:rPr>
          <w:rFonts w:ascii="Times New Roman" w:hAnsi="Times New Roman" w:cs="Times New Roman"/>
          <w:b/>
          <w:sz w:val="24"/>
          <w:szCs w:val="24"/>
        </w:rPr>
        <w:t>Se</w:t>
      </w:r>
      <w:r w:rsidR="00FC661F" w:rsidRPr="00940916">
        <w:rPr>
          <w:rFonts w:ascii="Times New Roman" w:hAnsi="Times New Roman" w:cs="Times New Roman"/>
          <w:b/>
          <w:sz w:val="24"/>
          <w:szCs w:val="24"/>
        </w:rPr>
        <w:t>lf-awareness and self-efficacy</w:t>
      </w:r>
      <w:r w:rsidR="00FC661F" w:rsidRPr="00940916">
        <w:rPr>
          <w:rFonts w:ascii="Times New Roman" w:hAnsi="Times New Roman" w:cs="Times New Roman"/>
          <w:sz w:val="24"/>
          <w:szCs w:val="24"/>
        </w:rPr>
        <w:t xml:space="preserve"> from the ‘Resources’ sections, and</w:t>
      </w:r>
    </w:p>
    <w:p w:rsidR="00DC3F43" w:rsidRPr="00940916" w:rsidRDefault="005C5B0D" w:rsidP="00940916">
      <w:pPr>
        <w:pStyle w:val="ListParagraph"/>
        <w:numPr>
          <w:ilvl w:val="0"/>
          <w:numId w:val="2"/>
        </w:numPr>
        <w:spacing w:line="360" w:lineRule="auto"/>
        <w:rPr>
          <w:rFonts w:ascii="Times New Roman" w:hAnsi="Times New Roman" w:cs="Times New Roman"/>
          <w:sz w:val="24"/>
          <w:szCs w:val="24"/>
        </w:rPr>
      </w:pPr>
      <w:r w:rsidRPr="00940916">
        <w:rPr>
          <w:rFonts w:ascii="Times New Roman" w:hAnsi="Times New Roman" w:cs="Times New Roman"/>
          <w:b/>
          <w:sz w:val="24"/>
          <w:szCs w:val="24"/>
        </w:rPr>
        <w:t>W</w:t>
      </w:r>
      <w:r w:rsidR="00FC661F" w:rsidRPr="00940916">
        <w:rPr>
          <w:rFonts w:ascii="Times New Roman" w:hAnsi="Times New Roman" w:cs="Times New Roman"/>
          <w:b/>
          <w:sz w:val="24"/>
          <w:szCs w:val="24"/>
        </w:rPr>
        <w:t>orking with others</w:t>
      </w:r>
      <w:r w:rsidR="00FC661F" w:rsidRPr="00940916">
        <w:rPr>
          <w:rFonts w:ascii="Times New Roman" w:hAnsi="Times New Roman" w:cs="Times New Roman"/>
          <w:sz w:val="24"/>
          <w:szCs w:val="24"/>
        </w:rPr>
        <w:t xml:space="preserve"> from the ‘Into Action’ section of the EntreComp Framework. </w:t>
      </w:r>
    </w:p>
    <w:p w:rsidR="00023EFA" w:rsidRPr="00940916" w:rsidRDefault="00564757" w:rsidP="00940916">
      <w:pPr>
        <w:spacing w:line="360" w:lineRule="auto"/>
        <w:rPr>
          <w:rFonts w:ascii="Times New Roman" w:hAnsi="Times New Roman" w:cs="Times New Roman"/>
          <w:sz w:val="24"/>
          <w:szCs w:val="24"/>
          <w:u w:val="single"/>
        </w:rPr>
      </w:pPr>
      <w:r w:rsidRPr="00940916">
        <w:rPr>
          <w:rFonts w:ascii="Times New Roman" w:hAnsi="Times New Roman" w:cs="Times New Roman"/>
          <w:sz w:val="24"/>
          <w:szCs w:val="24"/>
          <w:u w:val="single"/>
        </w:rPr>
        <w:t>Creativity</w:t>
      </w:r>
    </w:p>
    <w:p w:rsidR="00564757" w:rsidRPr="00940916" w:rsidRDefault="00DB061F" w:rsidP="00940916">
      <w:pPr>
        <w:spacing w:line="360" w:lineRule="auto"/>
        <w:rPr>
          <w:rFonts w:ascii="Times New Roman" w:hAnsi="Times New Roman" w:cs="Times New Roman"/>
          <w:sz w:val="24"/>
          <w:szCs w:val="24"/>
        </w:rPr>
      </w:pPr>
      <w:r>
        <w:rPr>
          <w:rFonts w:ascii="Times New Roman" w:hAnsi="Times New Roman" w:cs="Times New Roman"/>
          <w:sz w:val="24"/>
          <w:szCs w:val="24"/>
        </w:rPr>
        <w:t xml:space="preserve">As explored in the introduction, teachers of tomorrow have a responsibility to foster and nurture creativity to enhance learning experiences and ensure learners have the best education made available to them throughout their time in school. </w:t>
      </w:r>
      <w:r w:rsidR="00957BDA">
        <w:rPr>
          <w:rFonts w:ascii="Times New Roman" w:hAnsi="Times New Roman" w:cs="Times New Roman"/>
          <w:sz w:val="24"/>
          <w:szCs w:val="24"/>
        </w:rPr>
        <w:t>Research has identified some key common qualities in creative teachers as confidence, enthusiasm and commitment (Grainger et al., 2004)</w:t>
      </w:r>
      <w:r w:rsidR="00722661">
        <w:rPr>
          <w:rFonts w:ascii="Times New Roman" w:hAnsi="Times New Roman" w:cs="Times New Roman"/>
          <w:sz w:val="24"/>
          <w:szCs w:val="24"/>
        </w:rPr>
        <w:t xml:space="preserve"> in addition to viewing themselves as a creative being (Sternberg, 1997) and having secure subject knowledge (Gardner, 1999). </w:t>
      </w:r>
      <w:r>
        <w:rPr>
          <w:rFonts w:ascii="Times New Roman" w:hAnsi="Times New Roman" w:cs="Times New Roman"/>
          <w:sz w:val="24"/>
          <w:szCs w:val="24"/>
        </w:rPr>
        <w:t xml:space="preserve">Creativity is a key disposition for teachers to possess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w:t>
      </w:r>
      <w:r w:rsidR="00E33B4F">
        <w:rPr>
          <w:rFonts w:ascii="Times New Roman" w:hAnsi="Times New Roman" w:cs="Times New Roman"/>
          <w:sz w:val="24"/>
          <w:szCs w:val="24"/>
        </w:rPr>
        <w:t xml:space="preserve">develop and foster learners’ </w:t>
      </w:r>
      <w:r w:rsidR="00DF50E9">
        <w:rPr>
          <w:rFonts w:ascii="Times New Roman" w:hAnsi="Times New Roman" w:cs="Times New Roman"/>
          <w:sz w:val="24"/>
          <w:szCs w:val="24"/>
        </w:rPr>
        <w:t xml:space="preserve">self-direction, placing them at the centre of learning, adopting a heutagogy approach to promote and allow further creative thinking to take place. </w:t>
      </w:r>
      <w:r w:rsidR="00CC4101">
        <w:rPr>
          <w:rFonts w:ascii="Times New Roman" w:hAnsi="Times New Roman" w:cs="Times New Roman"/>
          <w:sz w:val="24"/>
          <w:szCs w:val="24"/>
        </w:rPr>
        <w:t xml:space="preserve">In terms </w:t>
      </w:r>
      <w:r w:rsidR="00C00413">
        <w:rPr>
          <w:rFonts w:ascii="Times New Roman" w:hAnsi="Times New Roman" w:cs="Times New Roman"/>
          <w:sz w:val="24"/>
          <w:szCs w:val="24"/>
        </w:rPr>
        <w:t>of my own creativity relating to creativity as an EntreComp competency, I believe I am currently achieving the foundation level of proficiency with elements of intermediate. The framework identifies five threads of the creativity competency as being curious and open, developing ideas, defining problems, designing value and being innovative. I believe I have stronger skills in some of these threads and therefore achieving the intermediate level of proficiency,</w:t>
      </w:r>
      <w:r w:rsidR="007A4911">
        <w:rPr>
          <w:rFonts w:ascii="Times New Roman" w:hAnsi="Times New Roman" w:cs="Times New Roman"/>
          <w:sz w:val="24"/>
          <w:szCs w:val="24"/>
        </w:rPr>
        <w:t xml:space="preserve"> such as being curious and open,</w:t>
      </w:r>
      <w:r w:rsidR="00C00413">
        <w:rPr>
          <w:rFonts w:ascii="Times New Roman" w:hAnsi="Times New Roman" w:cs="Times New Roman"/>
          <w:sz w:val="24"/>
          <w:szCs w:val="24"/>
        </w:rPr>
        <w:t xml:space="preserve"> but am weaker and less-confident in some other threads</w:t>
      </w:r>
      <w:r w:rsidR="007A4911">
        <w:rPr>
          <w:rFonts w:ascii="Times New Roman" w:hAnsi="Times New Roman" w:cs="Times New Roman"/>
          <w:sz w:val="24"/>
          <w:szCs w:val="24"/>
        </w:rPr>
        <w:t>, such as designing value</w:t>
      </w:r>
      <w:r w:rsidR="00BB31B3">
        <w:rPr>
          <w:rFonts w:ascii="Times New Roman" w:hAnsi="Times New Roman" w:cs="Times New Roman"/>
          <w:sz w:val="24"/>
          <w:szCs w:val="24"/>
        </w:rPr>
        <w:t xml:space="preserve">, </w:t>
      </w:r>
      <w:r w:rsidR="007A4911">
        <w:rPr>
          <w:rFonts w:ascii="Times New Roman" w:hAnsi="Times New Roman" w:cs="Times New Roman"/>
          <w:sz w:val="24"/>
          <w:szCs w:val="24"/>
        </w:rPr>
        <w:t>for which I</w:t>
      </w:r>
      <w:r w:rsidR="00710059">
        <w:rPr>
          <w:rFonts w:ascii="Times New Roman" w:hAnsi="Times New Roman" w:cs="Times New Roman"/>
          <w:sz w:val="24"/>
          <w:szCs w:val="24"/>
        </w:rPr>
        <w:t xml:space="preserve"> believe I</w:t>
      </w:r>
      <w:r w:rsidR="007A4911">
        <w:rPr>
          <w:rFonts w:ascii="Times New Roman" w:hAnsi="Times New Roman" w:cs="Times New Roman"/>
          <w:sz w:val="24"/>
          <w:szCs w:val="24"/>
        </w:rPr>
        <w:t xml:space="preserve"> am</w:t>
      </w:r>
      <w:r w:rsidR="00C00413">
        <w:rPr>
          <w:rFonts w:ascii="Times New Roman" w:hAnsi="Times New Roman" w:cs="Times New Roman"/>
          <w:sz w:val="24"/>
          <w:szCs w:val="24"/>
        </w:rPr>
        <w:t xml:space="preserve"> working </w:t>
      </w:r>
      <w:r w:rsidR="007A4911">
        <w:rPr>
          <w:rFonts w:ascii="Times New Roman" w:hAnsi="Times New Roman" w:cs="Times New Roman"/>
          <w:sz w:val="24"/>
          <w:szCs w:val="24"/>
        </w:rPr>
        <w:t xml:space="preserve">more </w:t>
      </w:r>
      <w:r w:rsidR="00C00413">
        <w:rPr>
          <w:rFonts w:ascii="Times New Roman" w:hAnsi="Times New Roman" w:cs="Times New Roman"/>
          <w:sz w:val="24"/>
          <w:szCs w:val="24"/>
        </w:rPr>
        <w:t xml:space="preserve">at a foundation level. </w:t>
      </w:r>
      <w:r w:rsidR="000B10BB">
        <w:rPr>
          <w:rFonts w:ascii="Times New Roman" w:hAnsi="Times New Roman" w:cs="Times New Roman"/>
          <w:sz w:val="24"/>
          <w:szCs w:val="24"/>
        </w:rPr>
        <w:t xml:space="preserve">Land and </w:t>
      </w:r>
      <w:proofErr w:type="spellStart"/>
      <w:r w:rsidR="000B10BB">
        <w:rPr>
          <w:rFonts w:ascii="Times New Roman" w:hAnsi="Times New Roman" w:cs="Times New Roman"/>
          <w:sz w:val="24"/>
          <w:szCs w:val="24"/>
        </w:rPr>
        <w:t>Jarman</w:t>
      </w:r>
      <w:proofErr w:type="spellEnd"/>
      <w:r w:rsidR="000B10BB">
        <w:rPr>
          <w:rFonts w:ascii="Times New Roman" w:hAnsi="Times New Roman" w:cs="Times New Roman"/>
          <w:sz w:val="24"/>
          <w:szCs w:val="24"/>
        </w:rPr>
        <w:t xml:space="preserve"> (1993) </w:t>
      </w:r>
      <w:r w:rsidR="00111DAA">
        <w:rPr>
          <w:rFonts w:ascii="Times New Roman" w:hAnsi="Times New Roman" w:cs="Times New Roman"/>
          <w:sz w:val="24"/>
          <w:szCs w:val="24"/>
        </w:rPr>
        <w:t xml:space="preserve">suggest that non-creative behaviour is learned </w:t>
      </w:r>
      <w:r w:rsidR="00BB31B3">
        <w:rPr>
          <w:rFonts w:ascii="Times New Roman" w:hAnsi="Times New Roman" w:cs="Times New Roman"/>
          <w:sz w:val="24"/>
          <w:szCs w:val="24"/>
        </w:rPr>
        <w:t xml:space="preserve">and that </w:t>
      </w:r>
      <w:r w:rsidR="00111DAA">
        <w:rPr>
          <w:rFonts w:ascii="Times New Roman" w:hAnsi="Times New Roman" w:cs="Times New Roman"/>
          <w:sz w:val="24"/>
          <w:szCs w:val="24"/>
        </w:rPr>
        <w:t xml:space="preserve">creativity levels can reduce at an extremely fast rate if not nurtured and encouraged at a primary school level, which I believe may relate to my own lack of confidence in certain aspects of creativity. </w:t>
      </w:r>
      <w:r w:rsidR="00111DAA" w:rsidRPr="00111DAA">
        <w:rPr>
          <w:rFonts w:ascii="Times New Roman" w:hAnsi="Times New Roman" w:cs="Times New Roman"/>
          <w:sz w:val="24"/>
          <w:szCs w:val="24"/>
        </w:rPr>
        <w:t>Their study</w:t>
      </w:r>
      <w:r w:rsidR="00111DAA">
        <w:rPr>
          <w:rFonts w:ascii="Times New Roman" w:hAnsi="Times New Roman" w:cs="Times New Roman"/>
          <w:sz w:val="24"/>
          <w:szCs w:val="24"/>
        </w:rPr>
        <w:t xml:space="preserve">, </w:t>
      </w:r>
      <w:r w:rsidR="00111DAA" w:rsidRPr="00111DAA">
        <w:rPr>
          <w:rFonts w:ascii="Times New Roman" w:hAnsi="Times New Roman" w:cs="Times New Roman"/>
          <w:sz w:val="24"/>
          <w:szCs w:val="24"/>
        </w:rPr>
        <w:t>using a creativity test</w:t>
      </w:r>
      <w:r w:rsidR="00111DAA">
        <w:rPr>
          <w:rFonts w:ascii="Times New Roman" w:hAnsi="Times New Roman" w:cs="Times New Roman"/>
          <w:sz w:val="24"/>
          <w:szCs w:val="24"/>
        </w:rPr>
        <w:t>,</w:t>
      </w:r>
      <w:r w:rsidR="00111DAA" w:rsidRPr="00111DAA">
        <w:rPr>
          <w:rFonts w:ascii="Times New Roman" w:hAnsi="Times New Roman" w:cs="Times New Roman"/>
          <w:sz w:val="24"/>
          <w:szCs w:val="24"/>
        </w:rPr>
        <w:t xml:space="preserve"> found that at age 5, 98% of children in the test scored the level of ‘Creative Genius’, but by age 10 the same group had dropped to 30% and by age 15 it had reduced further to only 12%.</w:t>
      </w:r>
      <w:r w:rsidR="00111DAA">
        <w:rPr>
          <w:rFonts w:ascii="Times New Roman" w:hAnsi="Times New Roman" w:cs="Times New Roman"/>
          <w:sz w:val="24"/>
          <w:szCs w:val="24"/>
        </w:rPr>
        <w:t xml:space="preserve"> </w:t>
      </w:r>
      <w:r w:rsidR="00654C95">
        <w:rPr>
          <w:rFonts w:ascii="Times New Roman" w:hAnsi="Times New Roman" w:cs="Times New Roman"/>
          <w:sz w:val="24"/>
          <w:szCs w:val="24"/>
        </w:rPr>
        <w:t xml:space="preserve">To progress to a higher level of proficiency in </w:t>
      </w:r>
      <w:r w:rsidR="007413DE">
        <w:rPr>
          <w:rFonts w:ascii="Times New Roman" w:hAnsi="Times New Roman" w:cs="Times New Roman"/>
          <w:sz w:val="24"/>
          <w:szCs w:val="24"/>
        </w:rPr>
        <w:t>creativity, I need to take steps to nurture and encourage my own creativity and creative thinking skill</w:t>
      </w:r>
      <w:r w:rsidR="00710059">
        <w:rPr>
          <w:rFonts w:ascii="Times New Roman" w:hAnsi="Times New Roman" w:cs="Times New Roman"/>
          <w:sz w:val="24"/>
          <w:szCs w:val="24"/>
        </w:rPr>
        <w:t>s. To do this, I will apply strategies of allowing myself enough incubation and separation time when developing ideas, avoiding self-ridicule of my own ideas and allowing time for the flow of ideas</w:t>
      </w:r>
      <w:r w:rsidR="00BB31B3">
        <w:rPr>
          <w:rFonts w:ascii="Times New Roman" w:hAnsi="Times New Roman" w:cs="Times New Roman"/>
          <w:sz w:val="24"/>
          <w:szCs w:val="24"/>
        </w:rPr>
        <w:t xml:space="preserve"> (Cox, 2017)</w:t>
      </w:r>
      <w:r w:rsidR="00710059">
        <w:rPr>
          <w:rFonts w:ascii="Times New Roman" w:hAnsi="Times New Roman" w:cs="Times New Roman"/>
          <w:sz w:val="24"/>
          <w:szCs w:val="24"/>
        </w:rPr>
        <w:t xml:space="preserve">. </w:t>
      </w:r>
      <w:r w:rsidR="00F84FD0">
        <w:rPr>
          <w:rFonts w:ascii="Times New Roman" w:hAnsi="Times New Roman" w:cs="Times New Roman"/>
          <w:sz w:val="24"/>
          <w:szCs w:val="24"/>
        </w:rPr>
        <w:t xml:space="preserve">On future </w:t>
      </w:r>
      <w:r w:rsidR="00DA57E2">
        <w:rPr>
          <w:rFonts w:ascii="Times New Roman" w:hAnsi="Times New Roman" w:cs="Times New Roman"/>
          <w:sz w:val="24"/>
          <w:szCs w:val="24"/>
        </w:rPr>
        <w:t>professional teaching experience (PTE)</w:t>
      </w:r>
      <w:r w:rsidR="00F84FD0">
        <w:rPr>
          <w:rFonts w:ascii="Times New Roman" w:hAnsi="Times New Roman" w:cs="Times New Roman"/>
          <w:sz w:val="24"/>
          <w:szCs w:val="24"/>
        </w:rPr>
        <w:t xml:space="preserve">, this development of my creativity could link to </w:t>
      </w:r>
      <w:r w:rsidR="00BB31B3">
        <w:rPr>
          <w:rFonts w:ascii="Times New Roman" w:hAnsi="Times New Roman" w:cs="Times New Roman"/>
          <w:sz w:val="24"/>
          <w:szCs w:val="24"/>
        </w:rPr>
        <w:t xml:space="preserve">improved </w:t>
      </w:r>
      <w:r w:rsidR="00DA57E2">
        <w:rPr>
          <w:rFonts w:ascii="Times New Roman" w:hAnsi="Times New Roman" w:cs="Times New Roman"/>
          <w:sz w:val="24"/>
          <w:szCs w:val="24"/>
        </w:rPr>
        <w:t>lesson planning and planning for enhanced provision. This could also lead to the development of my own use of divergent thinking to generate lots of ideas and then filtering effectively for the best ideas through convergent thinking.</w:t>
      </w:r>
    </w:p>
    <w:p w:rsidR="00DA57E2" w:rsidRDefault="00DA57E2" w:rsidP="00940916">
      <w:pPr>
        <w:spacing w:line="360" w:lineRule="auto"/>
        <w:rPr>
          <w:rFonts w:ascii="Times New Roman" w:hAnsi="Times New Roman" w:cs="Times New Roman"/>
          <w:sz w:val="24"/>
          <w:szCs w:val="24"/>
        </w:rPr>
      </w:pPr>
    </w:p>
    <w:p w:rsidR="00564757" w:rsidRPr="00940916" w:rsidRDefault="00564757" w:rsidP="00940916">
      <w:pPr>
        <w:spacing w:line="360" w:lineRule="auto"/>
        <w:rPr>
          <w:rFonts w:ascii="Times New Roman" w:hAnsi="Times New Roman" w:cs="Times New Roman"/>
          <w:sz w:val="24"/>
          <w:szCs w:val="24"/>
          <w:u w:val="single"/>
        </w:rPr>
      </w:pPr>
      <w:r w:rsidRPr="00940916">
        <w:rPr>
          <w:rFonts w:ascii="Times New Roman" w:hAnsi="Times New Roman" w:cs="Times New Roman"/>
          <w:sz w:val="24"/>
          <w:szCs w:val="24"/>
          <w:u w:val="single"/>
        </w:rPr>
        <w:t>Self-awareness and Self-efficacy</w:t>
      </w:r>
    </w:p>
    <w:p w:rsidR="00564757" w:rsidRPr="00940916" w:rsidRDefault="00564757"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As a practitioner, self-awareness and self-efficacy are two important components in terms of ensuring our practice is competent and efficient and for reflection to aid further progression and development of our teaching methods and strategies, as well as personal strengths and weaknesses. Self-awareness, or having an understanding and knowledge of one’s own characteristics and feelings, is vital when critically reflecting and assessing one’s self. Additionally, self-efficacy which can be described as one’s self-belief and motivation to reaching a goal or their ability to perform certain tasks. A person’s self-efficacy will often have an impact on their effort and persistence in a task which subsequently affects the likelihood of completing the task</w:t>
      </w:r>
      <w:r w:rsidR="00301B3F" w:rsidRPr="00940916">
        <w:rPr>
          <w:rFonts w:ascii="Times New Roman" w:hAnsi="Times New Roman" w:cs="Times New Roman"/>
          <w:sz w:val="24"/>
          <w:szCs w:val="24"/>
        </w:rPr>
        <w:t xml:space="preserve"> successfully (Axtell and Parker, 2003, p. 114).</w:t>
      </w:r>
      <w:r w:rsidR="00747994" w:rsidRPr="00940916">
        <w:rPr>
          <w:rFonts w:ascii="Times New Roman" w:hAnsi="Times New Roman" w:cs="Times New Roman"/>
          <w:sz w:val="24"/>
          <w:szCs w:val="24"/>
        </w:rPr>
        <w:t xml:space="preserve"> As a practitioner, and as an individual, I believe I have quite strong self-awareness skills. My ability to assess and comment on my traits, strengths and weaknesses has been developed and improved throughout university, both through completing reflective ARC forms on placement in both year one and two and through completing action plans for development for a range of modules within my degree. </w:t>
      </w:r>
      <w:r w:rsidR="006E1F28" w:rsidRPr="00940916">
        <w:rPr>
          <w:rFonts w:ascii="Times New Roman" w:hAnsi="Times New Roman" w:cs="Times New Roman"/>
          <w:sz w:val="24"/>
          <w:szCs w:val="24"/>
        </w:rPr>
        <w:t>In addition to supporting self-awareness and self-efficacy, this strategy of critical self-reflection for development and adjustment has been recognised as one of key distinctive characteristics of good teachers (OFSTED, 2004), suggesting this is something all practitioners should be embedding in their teaching.</w:t>
      </w:r>
      <w:r w:rsidR="00E25CED" w:rsidRPr="00940916">
        <w:rPr>
          <w:rFonts w:ascii="Times New Roman" w:hAnsi="Times New Roman" w:cs="Times New Roman"/>
          <w:sz w:val="24"/>
          <w:szCs w:val="24"/>
        </w:rPr>
        <w:t xml:space="preserve"> My recognised strengths include communicating with other adults in the classroom, my use of Welsh in the classroom, my time management of lessons and my ability to adapt and be flexible in my lessons when required. My weaknesses have included organisation and preparation of resources far enough ahead of lessons and not promoting the effective use of ICT enough in lessons. </w:t>
      </w:r>
      <w:r w:rsidR="006E1F28" w:rsidRPr="00940916">
        <w:rPr>
          <w:rFonts w:ascii="Times New Roman" w:hAnsi="Times New Roman" w:cs="Times New Roman"/>
          <w:sz w:val="24"/>
          <w:szCs w:val="24"/>
        </w:rPr>
        <w:t xml:space="preserve">Currently, I believe my abilities and actions in self-awareness and self-efficacy are at the intermediate level of proficiency according to the EntreComp Framework, as I believe I </w:t>
      </w:r>
      <w:proofErr w:type="gramStart"/>
      <w:r w:rsidR="006E1F28" w:rsidRPr="00940916">
        <w:rPr>
          <w:rFonts w:ascii="Times New Roman" w:hAnsi="Times New Roman" w:cs="Times New Roman"/>
          <w:sz w:val="24"/>
          <w:szCs w:val="24"/>
        </w:rPr>
        <w:t>am able to</w:t>
      </w:r>
      <w:proofErr w:type="gramEnd"/>
      <w:r w:rsidR="006E1F28" w:rsidRPr="00940916">
        <w:rPr>
          <w:rFonts w:ascii="Times New Roman" w:hAnsi="Times New Roman" w:cs="Times New Roman"/>
          <w:sz w:val="24"/>
          <w:szCs w:val="24"/>
        </w:rPr>
        <w:t xml:space="preserve"> recognise my strengths and weaknesses through self-reflection, allowing me to make the most of my strengths and weaknesses both as a practitioner and individual. To progress to the advanced level of proficiency in self-awareness and self-efficacy, </w:t>
      </w:r>
      <w:r w:rsidR="00E25CED" w:rsidRPr="00940916">
        <w:rPr>
          <w:rFonts w:ascii="Times New Roman" w:hAnsi="Times New Roman" w:cs="Times New Roman"/>
          <w:sz w:val="24"/>
          <w:szCs w:val="24"/>
        </w:rPr>
        <w:t xml:space="preserve">the framework suggests compensating for weaknesses through working with others to further develop my strengths. To compensate for my weakness of organising and preparing resources, I could draw on my strength of communicating with other adults in the classroom and seek help from these supportive adults when needed to ensure all resources are ready ahead of time. </w:t>
      </w:r>
      <w:r w:rsidR="00DA6334" w:rsidRPr="00940916">
        <w:rPr>
          <w:rFonts w:ascii="Times New Roman" w:hAnsi="Times New Roman" w:cs="Times New Roman"/>
          <w:sz w:val="24"/>
          <w:szCs w:val="24"/>
        </w:rPr>
        <w:t xml:space="preserve">This also links to the competency of mobilising </w:t>
      </w:r>
      <w:r w:rsidR="00DA6334" w:rsidRPr="00940916">
        <w:rPr>
          <w:rFonts w:ascii="Times New Roman" w:hAnsi="Times New Roman" w:cs="Times New Roman"/>
          <w:sz w:val="24"/>
          <w:szCs w:val="24"/>
        </w:rPr>
        <w:lastRenderedPageBreak/>
        <w:t xml:space="preserve">resources, for which I believe I am at an intermediate level of proficiency. </w:t>
      </w:r>
      <w:r w:rsidR="00E25CED" w:rsidRPr="00940916">
        <w:rPr>
          <w:rFonts w:ascii="Times New Roman" w:hAnsi="Times New Roman" w:cs="Times New Roman"/>
          <w:sz w:val="24"/>
          <w:szCs w:val="24"/>
        </w:rPr>
        <w:t>In terms of my use of ICT, I do not believe it is appropriate to compensate for this weakness by further developing a strength as digital competency is now viewed as important as numeracy and literacy within the curriculum (Donaldson, 2015). Instead, I need to develop my knowledge and skills of ICT in my own time and work with others within the school when on placement, such as the ICT coordinator</w:t>
      </w:r>
      <w:r w:rsidR="00C431E5">
        <w:rPr>
          <w:rFonts w:ascii="Times New Roman" w:hAnsi="Times New Roman" w:cs="Times New Roman"/>
          <w:sz w:val="24"/>
          <w:szCs w:val="24"/>
        </w:rPr>
        <w:t xml:space="preserve"> and other teachers</w:t>
      </w:r>
      <w:r w:rsidR="00E25CED" w:rsidRPr="00940916">
        <w:rPr>
          <w:rFonts w:ascii="Times New Roman" w:hAnsi="Times New Roman" w:cs="Times New Roman"/>
          <w:sz w:val="24"/>
          <w:szCs w:val="24"/>
        </w:rPr>
        <w:t>, to ensure I have the knowledge and ability to encourage</w:t>
      </w:r>
      <w:r w:rsidR="00BB31B3">
        <w:rPr>
          <w:rFonts w:ascii="Times New Roman" w:hAnsi="Times New Roman" w:cs="Times New Roman"/>
          <w:sz w:val="24"/>
          <w:szCs w:val="24"/>
        </w:rPr>
        <w:t xml:space="preserve"> and support</w:t>
      </w:r>
      <w:r w:rsidR="00E25CED" w:rsidRPr="00940916">
        <w:rPr>
          <w:rFonts w:ascii="Times New Roman" w:hAnsi="Times New Roman" w:cs="Times New Roman"/>
          <w:sz w:val="24"/>
          <w:szCs w:val="24"/>
        </w:rPr>
        <w:t xml:space="preserve"> </w:t>
      </w:r>
      <w:r w:rsidR="00BB31B3">
        <w:rPr>
          <w:rFonts w:ascii="Times New Roman" w:hAnsi="Times New Roman" w:cs="Times New Roman"/>
          <w:sz w:val="24"/>
          <w:szCs w:val="24"/>
        </w:rPr>
        <w:t>learners’ use of</w:t>
      </w:r>
      <w:r w:rsidR="00E25CED" w:rsidRPr="00940916">
        <w:rPr>
          <w:rFonts w:ascii="Times New Roman" w:hAnsi="Times New Roman" w:cs="Times New Roman"/>
          <w:sz w:val="24"/>
          <w:szCs w:val="24"/>
        </w:rPr>
        <w:t xml:space="preserve"> ICT effectively wherever possible and appropriate </w:t>
      </w:r>
      <w:r w:rsidR="00087D1D" w:rsidRPr="00940916">
        <w:rPr>
          <w:rFonts w:ascii="Times New Roman" w:hAnsi="Times New Roman" w:cs="Times New Roman"/>
          <w:sz w:val="24"/>
          <w:szCs w:val="24"/>
        </w:rPr>
        <w:t xml:space="preserve">within my teaching. </w:t>
      </w:r>
      <w:r w:rsidR="00940916">
        <w:rPr>
          <w:rFonts w:ascii="Times New Roman" w:hAnsi="Times New Roman" w:cs="Times New Roman"/>
          <w:sz w:val="24"/>
          <w:szCs w:val="24"/>
        </w:rPr>
        <w:t>Developing my teaching strategies and pedagogy through these enterprising skills in this way would be very beneficial to both my own teaching and the pupils’ learning.</w:t>
      </w:r>
    </w:p>
    <w:p w:rsidR="00564757" w:rsidRPr="00940916" w:rsidRDefault="00564757" w:rsidP="00940916">
      <w:pPr>
        <w:spacing w:line="360" w:lineRule="auto"/>
        <w:rPr>
          <w:rFonts w:ascii="Times New Roman" w:hAnsi="Times New Roman" w:cs="Times New Roman"/>
          <w:sz w:val="24"/>
          <w:szCs w:val="24"/>
        </w:rPr>
      </w:pPr>
    </w:p>
    <w:p w:rsidR="00564757" w:rsidRPr="00940916" w:rsidRDefault="00564757"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u w:val="single"/>
        </w:rPr>
        <w:t>Working with Others</w:t>
      </w:r>
    </w:p>
    <w:p w:rsidR="005C5B0D" w:rsidRDefault="00DC583A" w:rsidP="00940916">
      <w:pPr>
        <w:spacing w:line="360" w:lineRule="auto"/>
        <w:rPr>
          <w:rFonts w:ascii="Times New Roman" w:hAnsi="Times New Roman" w:cs="Times New Roman"/>
          <w:sz w:val="24"/>
          <w:szCs w:val="24"/>
        </w:rPr>
      </w:pPr>
      <w:r>
        <w:rPr>
          <w:rFonts w:ascii="Times New Roman" w:hAnsi="Times New Roman" w:cs="Times New Roman"/>
          <w:sz w:val="24"/>
          <w:szCs w:val="24"/>
        </w:rPr>
        <w:t>Working with others is a key competency for both entrepreneurship and creativity, both as a practitioner and an individual. The EntreComp Framework describe</w:t>
      </w:r>
      <w:r w:rsidR="00874005">
        <w:rPr>
          <w:rFonts w:ascii="Times New Roman" w:hAnsi="Times New Roman" w:cs="Times New Roman"/>
          <w:sz w:val="24"/>
          <w:szCs w:val="24"/>
        </w:rPr>
        <w:t>s this competency</w:t>
      </w:r>
      <w:r>
        <w:rPr>
          <w:rFonts w:ascii="Times New Roman" w:hAnsi="Times New Roman" w:cs="Times New Roman"/>
          <w:sz w:val="24"/>
          <w:szCs w:val="24"/>
        </w:rPr>
        <w:t xml:space="preserve"> as </w:t>
      </w:r>
      <w:r w:rsidR="00874005">
        <w:rPr>
          <w:rFonts w:ascii="Times New Roman" w:hAnsi="Times New Roman" w:cs="Times New Roman"/>
          <w:sz w:val="24"/>
          <w:szCs w:val="24"/>
        </w:rPr>
        <w:t>the ability to:</w:t>
      </w:r>
    </w:p>
    <w:p w:rsidR="00874005" w:rsidRDefault="00874005" w:rsidP="008740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Work together and co-operate with others to develop ideas and turn them into action</w:t>
      </w:r>
    </w:p>
    <w:p w:rsidR="00874005" w:rsidRDefault="00874005" w:rsidP="008740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Network</w:t>
      </w:r>
    </w:p>
    <w:p w:rsidR="00874005" w:rsidRDefault="00874005" w:rsidP="0087400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Solve conflicts and face up to competition positively when necessary</w:t>
      </w:r>
    </w:p>
    <w:p w:rsidR="00874005" w:rsidRDefault="00874005" w:rsidP="00874005">
      <w:pPr>
        <w:spacing w:line="360" w:lineRule="auto"/>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Bacigalupo</w:t>
      </w:r>
      <w:proofErr w:type="spellEnd"/>
      <w:r>
        <w:rPr>
          <w:rFonts w:ascii="Times New Roman" w:hAnsi="Times New Roman" w:cs="Times New Roman"/>
          <w:sz w:val="24"/>
          <w:szCs w:val="24"/>
        </w:rPr>
        <w:t xml:space="preserve"> et al., 2016: 13)</w:t>
      </w:r>
    </w:p>
    <w:p w:rsidR="00874005" w:rsidRDefault="00753C7A" w:rsidP="00874005">
      <w:pPr>
        <w:spacing w:line="360" w:lineRule="auto"/>
        <w:rPr>
          <w:rFonts w:ascii="Times New Roman" w:hAnsi="Times New Roman" w:cs="Times New Roman"/>
          <w:sz w:val="24"/>
          <w:szCs w:val="24"/>
        </w:rPr>
      </w:pPr>
      <w:r>
        <w:rPr>
          <w:rFonts w:ascii="Times New Roman" w:hAnsi="Times New Roman" w:cs="Times New Roman"/>
          <w:sz w:val="24"/>
          <w:szCs w:val="24"/>
        </w:rPr>
        <w:t xml:space="preserve">Focusing on applying the EntreComp Framework to developing practitioners’ creativity and enterprising skills, we can exclude the ability of </w:t>
      </w:r>
      <w:r w:rsidR="0075493A">
        <w:rPr>
          <w:rFonts w:ascii="Times New Roman" w:hAnsi="Times New Roman" w:cs="Times New Roman"/>
          <w:sz w:val="24"/>
          <w:szCs w:val="24"/>
        </w:rPr>
        <w:t>‘</w:t>
      </w:r>
      <w:r>
        <w:rPr>
          <w:rFonts w:ascii="Times New Roman" w:hAnsi="Times New Roman" w:cs="Times New Roman"/>
          <w:sz w:val="24"/>
          <w:szCs w:val="24"/>
        </w:rPr>
        <w:t>facing up to competition positively when necessary</w:t>
      </w:r>
      <w:r w:rsidR="0075493A">
        <w:rPr>
          <w:rFonts w:ascii="Times New Roman" w:hAnsi="Times New Roman" w:cs="Times New Roman"/>
          <w:sz w:val="24"/>
          <w:szCs w:val="24"/>
        </w:rPr>
        <w:t>’</w:t>
      </w:r>
      <w:r>
        <w:rPr>
          <w:rFonts w:ascii="Times New Roman" w:hAnsi="Times New Roman" w:cs="Times New Roman"/>
          <w:sz w:val="24"/>
          <w:szCs w:val="24"/>
        </w:rPr>
        <w:t xml:space="preserve"> as education is not </w:t>
      </w:r>
      <w:r w:rsidR="0075493A">
        <w:rPr>
          <w:rFonts w:ascii="Times New Roman" w:hAnsi="Times New Roman" w:cs="Times New Roman"/>
          <w:sz w:val="24"/>
          <w:szCs w:val="24"/>
        </w:rPr>
        <w:t xml:space="preserve">viewed as </w:t>
      </w:r>
      <w:r>
        <w:rPr>
          <w:rFonts w:ascii="Times New Roman" w:hAnsi="Times New Roman" w:cs="Times New Roman"/>
          <w:sz w:val="24"/>
          <w:szCs w:val="24"/>
        </w:rPr>
        <w:t>a competition</w:t>
      </w:r>
      <w:r w:rsidR="001B3E8D">
        <w:rPr>
          <w:rFonts w:ascii="Times New Roman" w:hAnsi="Times New Roman" w:cs="Times New Roman"/>
          <w:sz w:val="24"/>
          <w:szCs w:val="24"/>
        </w:rPr>
        <w:t xml:space="preserve">. As a practitioner, working with others, co-operating and compromising are vital competences at all levels of teaching. From working with the rest of the school community to follow certain whole school policies and values, working with outside agencies to provide the best educational experiences for our learners, to working alongside and planning for additional adults in the classroom, the ability to work with others </w:t>
      </w:r>
      <w:r w:rsidR="00C14552">
        <w:rPr>
          <w:rFonts w:ascii="Times New Roman" w:hAnsi="Times New Roman" w:cs="Times New Roman"/>
          <w:sz w:val="24"/>
          <w:szCs w:val="24"/>
        </w:rPr>
        <w:t>is an essential skill for teachers.</w:t>
      </w:r>
      <w:r w:rsidR="0075493A">
        <w:rPr>
          <w:rFonts w:ascii="Times New Roman" w:hAnsi="Times New Roman" w:cs="Times New Roman"/>
          <w:sz w:val="24"/>
          <w:szCs w:val="24"/>
        </w:rPr>
        <w:t xml:space="preserve"> With the </w:t>
      </w:r>
      <w:r w:rsidR="00285C40">
        <w:rPr>
          <w:rFonts w:ascii="Times New Roman" w:hAnsi="Times New Roman" w:cs="Times New Roman"/>
          <w:sz w:val="24"/>
          <w:szCs w:val="24"/>
        </w:rPr>
        <w:t>growing popularity of schools collaborating to develop and enhance learning opportunities</w:t>
      </w:r>
      <w:r w:rsidR="0075493A">
        <w:rPr>
          <w:rFonts w:ascii="Times New Roman" w:hAnsi="Times New Roman" w:cs="Times New Roman"/>
          <w:sz w:val="24"/>
          <w:szCs w:val="24"/>
        </w:rPr>
        <w:t xml:space="preserve">, teachers </w:t>
      </w:r>
      <w:r w:rsidR="00285C40">
        <w:rPr>
          <w:rFonts w:ascii="Times New Roman" w:hAnsi="Times New Roman" w:cs="Times New Roman"/>
          <w:sz w:val="24"/>
          <w:szCs w:val="24"/>
        </w:rPr>
        <w:t xml:space="preserve">today </w:t>
      </w:r>
      <w:r w:rsidR="0075493A">
        <w:rPr>
          <w:rFonts w:ascii="Times New Roman" w:hAnsi="Times New Roman" w:cs="Times New Roman"/>
          <w:sz w:val="24"/>
          <w:szCs w:val="24"/>
        </w:rPr>
        <w:t>are now required to be multi-professional collaborators (</w:t>
      </w:r>
      <w:r w:rsidR="00285C40" w:rsidRPr="00305E78">
        <w:rPr>
          <w:rFonts w:ascii="Times New Roman" w:hAnsi="Times New Roman" w:cs="Times New Roman"/>
          <w:sz w:val="24"/>
          <w:szCs w:val="24"/>
        </w:rPr>
        <w:t>DfES, 2004).</w:t>
      </w:r>
      <w:r w:rsidR="00C14552">
        <w:rPr>
          <w:rFonts w:ascii="Times New Roman" w:hAnsi="Times New Roman" w:cs="Times New Roman"/>
          <w:sz w:val="24"/>
          <w:szCs w:val="24"/>
        </w:rPr>
        <w:t xml:space="preserve"> </w:t>
      </w:r>
      <w:r w:rsidR="00285C40">
        <w:rPr>
          <w:rFonts w:ascii="Times New Roman" w:hAnsi="Times New Roman" w:cs="Times New Roman"/>
          <w:sz w:val="24"/>
          <w:szCs w:val="24"/>
        </w:rPr>
        <w:t>However, a</w:t>
      </w:r>
      <w:r w:rsidR="0075493A">
        <w:rPr>
          <w:rFonts w:ascii="Times New Roman" w:hAnsi="Times New Roman" w:cs="Times New Roman"/>
          <w:sz w:val="24"/>
          <w:szCs w:val="24"/>
        </w:rPr>
        <w:t xml:space="preserve"> study by the education union ATL found that </w:t>
      </w:r>
      <w:r w:rsidR="00285C40">
        <w:rPr>
          <w:rFonts w:ascii="Times New Roman" w:hAnsi="Times New Roman" w:cs="Times New Roman"/>
          <w:sz w:val="24"/>
          <w:szCs w:val="24"/>
        </w:rPr>
        <w:t xml:space="preserve">although </w:t>
      </w:r>
      <w:r w:rsidR="0075493A">
        <w:rPr>
          <w:rFonts w:ascii="Times New Roman" w:hAnsi="Times New Roman" w:cs="Times New Roman"/>
          <w:sz w:val="24"/>
          <w:szCs w:val="24"/>
        </w:rPr>
        <w:t>teachers</w:t>
      </w:r>
      <w:r w:rsidR="00285C40">
        <w:rPr>
          <w:rFonts w:ascii="Times New Roman" w:hAnsi="Times New Roman" w:cs="Times New Roman"/>
          <w:sz w:val="24"/>
          <w:szCs w:val="24"/>
        </w:rPr>
        <w:t xml:space="preserve"> were generally open to working with other professionals, teachers within their school and parents, they were not found to be regularly working with </w:t>
      </w:r>
      <w:r w:rsidR="00285C40">
        <w:rPr>
          <w:rFonts w:ascii="Times New Roman" w:hAnsi="Times New Roman" w:cs="Times New Roman"/>
          <w:sz w:val="24"/>
          <w:szCs w:val="24"/>
        </w:rPr>
        <w:lastRenderedPageBreak/>
        <w:t xml:space="preserve">teachers from other schools. It also found that when offered the choice, </w:t>
      </w:r>
      <w:proofErr w:type="gramStart"/>
      <w:r w:rsidR="00285C40">
        <w:rPr>
          <w:rFonts w:ascii="Times New Roman" w:hAnsi="Times New Roman" w:cs="Times New Roman"/>
          <w:sz w:val="24"/>
          <w:szCs w:val="24"/>
        </w:rPr>
        <w:t>the majority of</w:t>
      </w:r>
      <w:proofErr w:type="gramEnd"/>
      <w:r w:rsidR="00285C40">
        <w:rPr>
          <w:rFonts w:ascii="Times New Roman" w:hAnsi="Times New Roman" w:cs="Times New Roman"/>
          <w:sz w:val="24"/>
          <w:szCs w:val="24"/>
        </w:rPr>
        <w:t xml:space="preserve"> teachers were interested in training alongside other adults but not in training of </w:t>
      </w:r>
      <w:r w:rsidR="00285C40" w:rsidRPr="00285C40">
        <w:rPr>
          <w:rFonts w:ascii="Times New Roman" w:hAnsi="Times New Roman" w:cs="Times New Roman"/>
          <w:i/>
          <w:sz w:val="24"/>
          <w:szCs w:val="24"/>
        </w:rPr>
        <w:t>how</w:t>
      </w:r>
      <w:r w:rsidR="00285C40">
        <w:rPr>
          <w:rFonts w:ascii="Times New Roman" w:hAnsi="Times New Roman" w:cs="Times New Roman"/>
          <w:sz w:val="24"/>
          <w:szCs w:val="24"/>
        </w:rPr>
        <w:t xml:space="preserve"> to work alongside other adults. This could suggest that although teachers can be willing to work with others, this may not significantly benefit their strategies and pedagogy unless they are given opportunities to develop their practice of working with others effectively. This idea is supported by Fullan (2001, p.92), stating - </w:t>
      </w:r>
    </w:p>
    <w:p w:rsidR="00285C40" w:rsidRPr="00285C40" w:rsidRDefault="00285C40" w:rsidP="00285C40">
      <w:pPr>
        <w:spacing w:line="360" w:lineRule="auto"/>
        <w:rPr>
          <w:rFonts w:ascii="Times New Roman" w:hAnsi="Times New Roman" w:cs="Times New Roman"/>
          <w:i/>
          <w:sz w:val="24"/>
          <w:szCs w:val="24"/>
        </w:rPr>
      </w:pPr>
      <w:r w:rsidRPr="00285C40">
        <w:rPr>
          <w:rFonts w:ascii="Times New Roman" w:hAnsi="Times New Roman" w:cs="Times New Roman"/>
          <w:i/>
          <w:sz w:val="24"/>
          <w:szCs w:val="24"/>
        </w:rPr>
        <w:t>“It is one of life’s great ironies: schools are in the business of teaching and learning, yet they are terrible at learning from each other. If they ever discover how to do this, their future is assured.”</w:t>
      </w:r>
    </w:p>
    <w:p w:rsidR="00874005" w:rsidRDefault="00226EDA" w:rsidP="00874005">
      <w:pPr>
        <w:spacing w:line="360" w:lineRule="auto"/>
        <w:rPr>
          <w:rFonts w:ascii="Times New Roman" w:hAnsi="Times New Roman" w:cs="Times New Roman"/>
          <w:sz w:val="24"/>
          <w:szCs w:val="24"/>
        </w:rPr>
      </w:pPr>
      <w:r>
        <w:rPr>
          <w:rFonts w:ascii="Times New Roman" w:hAnsi="Times New Roman" w:cs="Times New Roman"/>
          <w:sz w:val="24"/>
          <w:szCs w:val="24"/>
        </w:rPr>
        <w:t xml:space="preserve">I believe I have strong skills in this competence, having used many opportunities to develop and extend myself in this area. Through </w:t>
      </w:r>
      <w:r w:rsidR="00DA57E2">
        <w:rPr>
          <w:rFonts w:ascii="Times New Roman" w:hAnsi="Times New Roman" w:cs="Times New Roman"/>
          <w:sz w:val="24"/>
          <w:szCs w:val="24"/>
        </w:rPr>
        <w:t>PTE</w:t>
      </w:r>
      <w:r w:rsidR="00E34080">
        <w:rPr>
          <w:rFonts w:ascii="Times New Roman" w:hAnsi="Times New Roman" w:cs="Times New Roman"/>
          <w:sz w:val="24"/>
          <w:szCs w:val="24"/>
        </w:rPr>
        <w:t>, especially in Foundation Phase, I have worked alongside several additional adults in the classroom, planning with and for their role in lessons and activities in a professional and appropriate way. I have also developed the competenc</w:t>
      </w:r>
      <w:r w:rsidR="001E199D">
        <w:rPr>
          <w:rFonts w:ascii="Times New Roman" w:hAnsi="Times New Roman" w:cs="Times New Roman"/>
          <w:sz w:val="24"/>
          <w:szCs w:val="24"/>
        </w:rPr>
        <w:t xml:space="preserve">e </w:t>
      </w:r>
      <w:r w:rsidR="00E34080">
        <w:rPr>
          <w:rFonts w:ascii="Times New Roman" w:hAnsi="Times New Roman" w:cs="Times New Roman"/>
          <w:sz w:val="24"/>
          <w:szCs w:val="24"/>
        </w:rPr>
        <w:t>of working with others through independent activities outside of my degree, such as my internship with the university’s Sustainability Team through which I have worked alongside the Team and other interns to achieve certain goals. In terms of the EntreComp Framework, I believe I am currently achieving the intermediate level of proficiency for this competence as I am ‘able to work together with a wide range of individuals and groups to create value’ (</w:t>
      </w:r>
      <w:proofErr w:type="spellStart"/>
      <w:r w:rsidR="00E34080">
        <w:rPr>
          <w:rFonts w:ascii="Times New Roman" w:hAnsi="Times New Roman" w:cs="Times New Roman"/>
          <w:sz w:val="24"/>
          <w:szCs w:val="24"/>
        </w:rPr>
        <w:t>Bacigalupo</w:t>
      </w:r>
      <w:proofErr w:type="spellEnd"/>
      <w:r w:rsidR="00E34080">
        <w:rPr>
          <w:rFonts w:ascii="Times New Roman" w:hAnsi="Times New Roman" w:cs="Times New Roman"/>
          <w:sz w:val="24"/>
          <w:szCs w:val="24"/>
        </w:rPr>
        <w:t xml:space="preserve"> et al., 2016).</w:t>
      </w:r>
      <w:r w:rsidR="00E6471F">
        <w:rPr>
          <w:rFonts w:ascii="Times New Roman" w:hAnsi="Times New Roman" w:cs="Times New Roman"/>
          <w:sz w:val="24"/>
          <w:szCs w:val="24"/>
        </w:rPr>
        <w:t xml:space="preserve"> To progress to the advanced level of proficiency, I need to develop my networks with groups outside of the immediate groups and individuals around me. For example, on my last PTE I only worked with others within my placement school and the majority were other adults in my class. To extend this, I will first try to extend within the school by working with </w:t>
      </w:r>
      <w:r w:rsidR="001E199D">
        <w:rPr>
          <w:rFonts w:ascii="Times New Roman" w:hAnsi="Times New Roman" w:cs="Times New Roman"/>
          <w:sz w:val="24"/>
          <w:szCs w:val="24"/>
        </w:rPr>
        <w:t>more</w:t>
      </w:r>
      <w:r w:rsidR="00E6471F">
        <w:rPr>
          <w:rFonts w:ascii="Times New Roman" w:hAnsi="Times New Roman" w:cs="Times New Roman"/>
          <w:sz w:val="24"/>
          <w:szCs w:val="24"/>
        </w:rPr>
        <w:t xml:space="preserve"> adults </w:t>
      </w:r>
      <w:r w:rsidR="001E199D">
        <w:rPr>
          <w:rFonts w:ascii="Times New Roman" w:hAnsi="Times New Roman" w:cs="Times New Roman"/>
          <w:sz w:val="24"/>
          <w:szCs w:val="24"/>
        </w:rPr>
        <w:t>throughout</w:t>
      </w:r>
      <w:r w:rsidR="00E6471F">
        <w:rPr>
          <w:rFonts w:ascii="Times New Roman" w:hAnsi="Times New Roman" w:cs="Times New Roman"/>
          <w:sz w:val="24"/>
          <w:szCs w:val="24"/>
        </w:rPr>
        <w:t xml:space="preserve"> the school where they can help me to create value, and then extend myself even further by considering working with other professionals from other schools or agencies where appropriate and where it would further benefit my teaching strategies and pedagogies. </w:t>
      </w:r>
    </w:p>
    <w:p w:rsidR="00874005" w:rsidRDefault="00874005" w:rsidP="00874005">
      <w:pPr>
        <w:spacing w:line="360" w:lineRule="auto"/>
        <w:rPr>
          <w:rFonts w:ascii="Times New Roman" w:hAnsi="Times New Roman" w:cs="Times New Roman"/>
          <w:sz w:val="24"/>
          <w:szCs w:val="24"/>
        </w:rPr>
      </w:pPr>
    </w:p>
    <w:p w:rsidR="00DA57E2" w:rsidRPr="00DA57E2" w:rsidRDefault="00DA57E2" w:rsidP="00874005">
      <w:pPr>
        <w:spacing w:line="360" w:lineRule="auto"/>
        <w:rPr>
          <w:rFonts w:ascii="Times New Roman" w:hAnsi="Times New Roman" w:cs="Times New Roman"/>
          <w:sz w:val="24"/>
          <w:szCs w:val="24"/>
          <w:u w:val="single"/>
        </w:rPr>
      </w:pPr>
      <w:r w:rsidRPr="00DA57E2">
        <w:rPr>
          <w:rFonts w:ascii="Times New Roman" w:hAnsi="Times New Roman" w:cs="Times New Roman"/>
          <w:sz w:val="24"/>
          <w:szCs w:val="24"/>
          <w:u w:val="single"/>
        </w:rPr>
        <w:t>Conclusion</w:t>
      </w:r>
    </w:p>
    <w:p w:rsidR="00874005" w:rsidRDefault="00173A2D" w:rsidP="00874005">
      <w:pPr>
        <w:spacing w:line="360" w:lineRule="auto"/>
        <w:rPr>
          <w:rFonts w:ascii="Times New Roman" w:hAnsi="Times New Roman" w:cs="Times New Roman"/>
          <w:sz w:val="24"/>
          <w:szCs w:val="24"/>
        </w:rPr>
      </w:pPr>
      <w:r>
        <w:rPr>
          <w:rFonts w:ascii="Times New Roman" w:hAnsi="Times New Roman" w:cs="Times New Roman"/>
          <w:sz w:val="24"/>
          <w:szCs w:val="24"/>
        </w:rPr>
        <w:t xml:space="preserve">Creativity and enterprising skills evidently have an important role to play in our current education system, supporting the curriculum developments of ‘Successful Futures’ and allowing practitioners to ensure they are effectively equipping their learners to be successful citizens of both Wales and the world (Donaldson, 2015). Therefore, it is essential teachers </w:t>
      </w:r>
      <w:r>
        <w:rPr>
          <w:rFonts w:ascii="Times New Roman" w:hAnsi="Times New Roman" w:cs="Times New Roman"/>
          <w:sz w:val="24"/>
          <w:szCs w:val="24"/>
        </w:rPr>
        <w:lastRenderedPageBreak/>
        <w:t xml:space="preserve">given the opportunity to first ensure their own creativity and enterprising skills in order the have the confidence and ability to effectively nurture and support these skills within our learners, for which the EntreComp framework can be an extremely useful tool. However, it is also important to consider other factors in developing our learners’ creativity. For example, environment can have a large impact on learners’ creativity and enterprising skills as the mind cannot work as effectively when under pressure and true creative thinking </w:t>
      </w:r>
      <w:r w:rsidR="008C7A90">
        <w:rPr>
          <w:rFonts w:ascii="Times New Roman" w:hAnsi="Times New Roman" w:cs="Times New Roman"/>
          <w:sz w:val="24"/>
          <w:szCs w:val="24"/>
        </w:rPr>
        <w:t>comes from learners when they are emotionally prepared and secure (</w:t>
      </w:r>
      <w:proofErr w:type="spellStart"/>
      <w:r w:rsidR="008C7A90">
        <w:rPr>
          <w:rFonts w:ascii="Times New Roman" w:hAnsi="Times New Roman" w:cs="Times New Roman"/>
          <w:sz w:val="24"/>
          <w:szCs w:val="24"/>
        </w:rPr>
        <w:t>Penaluna</w:t>
      </w:r>
      <w:proofErr w:type="spellEnd"/>
      <w:r w:rsidR="008C7A90">
        <w:rPr>
          <w:rFonts w:ascii="Times New Roman" w:hAnsi="Times New Roman" w:cs="Times New Roman"/>
          <w:sz w:val="24"/>
          <w:szCs w:val="24"/>
        </w:rPr>
        <w:t xml:space="preserve">, 2017). </w:t>
      </w:r>
      <w:r>
        <w:rPr>
          <w:rFonts w:ascii="Times New Roman" w:hAnsi="Times New Roman" w:cs="Times New Roman"/>
          <w:sz w:val="24"/>
          <w:szCs w:val="24"/>
        </w:rPr>
        <w:t>Critically evaluating myself against the EntreComp Framework in terms of my creativity and enterprise skills has allowed me to view my teaching abilities from a new perspective and presented some important areas for development to consider when next on PTE</w:t>
      </w:r>
      <w:r>
        <w:rPr>
          <w:rFonts w:ascii="Times New Roman" w:hAnsi="Times New Roman" w:cs="Times New Roman"/>
          <w:sz w:val="24"/>
          <w:szCs w:val="24"/>
        </w:rPr>
        <w:t>.</w:t>
      </w:r>
    </w:p>
    <w:p w:rsidR="00305E78" w:rsidRDefault="00305E78" w:rsidP="00874005">
      <w:pPr>
        <w:spacing w:line="360" w:lineRule="auto"/>
        <w:rPr>
          <w:rFonts w:ascii="Times New Roman" w:hAnsi="Times New Roman" w:cs="Times New Roman"/>
          <w:sz w:val="24"/>
          <w:szCs w:val="24"/>
        </w:rPr>
      </w:pPr>
      <w:r>
        <w:rPr>
          <w:rFonts w:ascii="Times New Roman" w:hAnsi="Times New Roman" w:cs="Times New Roman"/>
          <w:sz w:val="24"/>
          <w:szCs w:val="24"/>
        </w:rPr>
        <w:t>Word count – 2,632</w:t>
      </w:r>
    </w:p>
    <w:p w:rsidR="00874005" w:rsidRPr="00874005" w:rsidRDefault="00874005" w:rsidP="00874005">
      <w:pPr>
        <w:spacing w:line="360" w:lineRule="auto"/>
        <w:rPr>
          <w:rFonts w:ascii="Times New Roman" w:hAnsi="Times New Roman" w:cs="Times New Roman"/>
          <w:sz w:val="24"/>
          <w:szCs w:val="24"/>
        </w:rPr>
      </w:pPr>
    </w:p>
    <w:p w:rsidR="004003D7" w:rsidRPr="00940916" w:rsidRDefault="004003D7" w:rsidP="00940916">
      <w:pPr>
        <w:spacing w:line="360" w:lineRule="auto"/>
        <w:rPr>
          <w:rFonts w:ascii="Times New Roman" w:hAnsi="Times New Roman" w:cs="Times New Roman"/>
          <w:sz w:val="24"/>
          <w:szCs w:val="24"/>
        </w:rPr>
      </w:pPr>
    </w:p>
    <w:p w:rsidR="00D747C4" w:rsidRPr="00940916" w:rsidRDefault="00D747C4" w:rsidP="00940916">
      <w:pPr>
        <w:spacing w:line="360" w:lineRule="auto"/>
        <w:rPr>
          <w:rFonts w:ascii="Times New Roman" w:hAnsi="Times New Roman" w:cs="Times New Roman"/>
          <w:sz w:val="24"/>
          <w:szCs w:val="24"/>
        </w:rPr>
      </w:pPr>
    </w:p>
    <w:p w:rsidR="00FC661F" w:rsidRPr="00940916" w:rsidRDefault="00FC661F"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AF15DC" w:rsidRDefault="00AF15DC" w:rsidP="00940916">
      <w:pPr>
        <w:spacing w:line="360" w:lineRule="auto"/>
        <w:rPr>
          <w:rFonts w:ascii="Times New Roman" w:hAnsi="Times New Roman" w:cs="Times New Roman"/>
          <w:sz w:val="24"/>
          <w:szCs w:val="24"/>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CA0E04" w:rsidRDefault="00CA0E04" w:rsidP="00940916">
      <w:pPr>
        <w:spacing w:line="360" w:lineRule="auto"/>
        <w:rPr>
          <w:rFonts w:ascii="Times New Roman" w:hAnsi="Times New Roman" w:cs="Times New Roman"/>
          <w:sz w:val="24"/>
          <w:szCs w:val="24"/>
          <w:u w:val="single"/>
        </w:rPr>
      </w:pPr>
    </w:p>
    <w:p w:rsidR="00AF15DC" w:rsidRPr="00AF15DC" w:rsidRDefault="00AF15DC" w:rsidP="00940916">
      <w:pPr>
        <w:spacing w:line="360" w:lineRule="auto"/>
        <w:rPr>
          <w:rFonts w:ascii="Times New Roman" w:hAnsi="Times New Roman" w:cs="Times New Roman"/>
          <w:sz w:val="24"/>
          <w:szCs w:val="24"/>
          <w:u w:val="single"/>
        </w:rPr>
      </w:pPr>
      <w:bookmarkStart w:id="0" w:name="_GoBack"/>
      <w:bookmarkEnd w:id="0"/>
      <w:r w:rsidRPr="00AF15DC">
        <w:rPr>
          <w:rFonts w:ascii="Times New Roman" w:hAnsi="Times New Roman" w:cs="Times New Roman"/>
          <w:sz w:val="24"/>
          <w:szCs w:val="24"/>
          <w:u w:val="single"/>
        </w:rPr>
        <w:lastRenderedPageBreak/>
        <w:t>Reference List</w:t>
      </w:r>
    </w:p>
    <w:p w:rsidR="00301B3F" w:rsidRPr="00940916" w:rsidRDefault="00301B3F"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Axtell, C. &amp; Parker, S. (2003). </w:t>
      </w:r>
      <w:r w:rsidRPr="00940916">
        <w:rPr>
          <w:rFonts w:ascii="Times New Roman" w:hAnsi="Times New Roman" w:cs="Times New Roman"/>
          <w:i/>
          <w:sz w:val="24"/>
          <w:szCs w:val="24"/>
        </w:rPr>
        <w:t>Promoting role breadth self-efficacy through involvement, work redesign and training. Human Relations</w:t>
      </w:r>
      <w:r w:rsidRPr="00940916">
        <w:rPr>
          <w:rFonts w:ascii="Times New Roman" w:hAnsi="Times New Roman" w:cs="Times New Roman"/>
          <w:sz w:val="24"/>
          <w:szCs w:val="24"/>
        </w:rPr>
        <w:t>, 56, 1</w:t>
      </w:r>
      <w:r w:rsidR="00D35DFB" w:rsidRPr="00940916">
        <w:rPr>
          <w:rFonts w:ascii="Times New Roman" w:hAnsi="Times New Roman" w:cs="Times New Roman"/>
          <w:sz w:val="24"/>
          <w:szCs w:val="24"/>
        </w:rPr>
        <w:t>, p</w:t>
      </w:r>
      <w:r w:rsidR="003F1AA4" w:rsidRPr="00940916">
        <w:rPr>
          <w:rFonts w:ascii="Times New Roman" w:hAnsi="Times New Roman" w:cs="Times New Roman"/>
          <w:sz w:val="24"/>
          <w:szCs w:val="24"/>
        </w:rPr>
        <w:t xml:space="preserve">. </w:t>
      </w:r>
      <w:r w:rsidR="00D35DFB" w:rsidRPr="00940916">
        <w:rPr>
          <w:rFonts w:ascii="Times New Roman" w:hAnsi="Times New Roman" w:cs="Times New Roman"/>
          <w:sz w:val="24"/>
          <w:szCs w:val="24"/>
        </w:rPr>
        <w:t>114</w:t>
      </w:r>
      <w:r w:rsidRPr="00940916">
        <w:rPr>
          <w:rFonts w:ascii="Times New Roman" w:hAnsi="Times New Roman" w:cs="Times New Roman"/>
          <w:sz w:val="24"/>
          <w:szCs w:val="24"/>
        </w:rPr>
        <w:t>. The Tavistock Institute. Sage Publications. Thousand Oaks, CA.</w:t>
      </w:r>
    </w:p>
    <w:p w:rsidR="003F1AA4" w:rsidRPr="00940916" w:rsidRDefault="003F1AA4" w:rsidP="00940916">
      <w:pPr>
        <w:spacing w:line="360" w:lineRule="auto"/>
        <w:rPr>
          <w:rFonts w:ascii="Times New Roman" w:hAnsi="Times New Roman" w:cs="Times New Roman"/>
          <w:sz w:val="24"/>
          <w:szCs w:val="24"/>
        </w:rPr>
      </w:pPr>
      <w:proofErr w:type="spellStart"/>
      <w:r w:rsidRPr="00E16B08">
        <w:rPr>
          <w:rFonts w:ascii="Times New Roman" w:hAnsi="Times New Roman" w:cs="Times New Roman"/>
          <w:sz w:val="24"/>
          <w:szCs w:val="24"/>
        </w:rPr>
        <w:t>Bacigalupo</w:t>
      </w:r>
      <w:proofErr w:type="spellEnd"/>
      <w:r w:rsidR="00E16B08" w:rsidRPr="00E16B08">
        <w:rPr>
          <w:rFonts w:ascii="Times New Roman" w:hAnsi="Times New Roman" w:cs="Times New Roman"/>
          <w:sz w:val="24"/>
          <w:szCs w:val="24"/>
        </w:rPr>
        <w:t xml:space="preserve">, M., </w:t>
      </w:r>
      <w:proofErr w:type="spellStart"/>
      <w:r w:rsidR="00E16B08" w:rsidRPr="00E16B08">
        <w:rPr>
          <w:rFonts w:ascii="Times New Roman" w:hAnsi="Times New Roman" w:cs="Times New Roman"/>
          <w:sz w:val="24"/>
          <w:szCs w:val="24"/>
        </w:rPr>
        <w:t>Kampylis</w:t>
      </w:r>
      <w:proofErr w:type="spellEnd"/>
      <w:r w:rsidR="00E16B08" w:rsidRPr="00E16B08">
        <w:rPr>
          <w:rFonts w:ascii="Times New Roman" w:hAnsi="Times New Roman" w:cs="Times New Roman"/>
          <w:sz w:val="24"/>
          <w:szCs w:val="24"/>
        </w:rPr>
        <w:t xml:space="preserve">, P., </w:t>
      </w:r>
      <w:proofErr w:type="spellStart"/>
      <w:r w:rsidR="00E16B08" w:rsidRPr="00E16B08">
        <w:rPr>
          <w:rFonts w:ascii="Times New Roman" w:hAnsi="Times New Roman" w:cs="Times New Roman"/>
          <w:sz w:val="24"/>
          <w:szCs w:val="24"/>
        </w:rPr>
        <w:t>Punie</w:t>
      </w:r>
      <w:proofErr w:type="spellEnd"/>
      <w:r w:rsidR="00E16B08" w:rsidRPr="00E16B08">
        <w:rPr>
          <w:rFonts w:ascii="Times New Roman" w:hAnsi="Times New Roman" w:cs="Times New Roman"/>
          <w:sz w:val="24"/>
          <w:szCs w:val="24"/>
        </w:rPr>
        <w:t>, Y., and Van der Brande, L.</w:t>
      </w:r>
      <w:r w:rsidRPr="00940916">
        <w:rPr>
          <w:rFonts w:ascii="Times New Roman" w:hAnsi="Times New Roman" w:cs="Times New Roman"/>
          <w:sz w:val="24"/>
          <w:szCs w:val="24"/>
        </w:rPr>
        <w:t xml:space="preserve"> (2016). </w:t>
      </w:r>
      <w:r w:rsidRPr="00940916">
        <w:rPr>
          <w:rFonts w:ascii="Times New Roman" w:hAnsi="Times New Roman" w:cs="Times New Roman"/>
          <w:i/>
          <w:iCs/>
          <w:sz w:val="24"/>
          <w:szCs w:val="24"/>
        </w:rPr>
        <w:t>The Entrepreneurship Competence Framework</w:t>
      </w:r>
      <w:r w:rsidRPr="00940916">
        <w:rPr>
          <w:rFonts w:ascii="Times New Roman" w:hAnsi="Times New Roman" w:cs="Times New Roman"/>
          <w:sz w:val="24"/>
          <w:szCs w:val="24"/>
        </w:rPr>
        <w:t xml:space="preserve">. Brussels: Publications Office of the European Union. [Online]. Available at: </w:t>
      </w:r>
      <w:r w:rsidRPr="00305E78">
        <w:rPr>
          <w:rFonts w:ascii="Times New Roman" w:hAnsi="Times New Roman" w:cs="Times New Roman"/>
          <w:sz w:val="24"/>
          <w:szCs w:val="24"/>
        </w:rPr>
        <w:t>https://ec.europa.eu/jrc/en/publication/eur-scientific-and-technical-research-reports/entrecomp-entrepreneurship-competence-framework</w:t>
      </w:r>
      <w:r w:rsidRPr="00940916">
        <w:rPr>
          <w:rFonts w:ascii="Times New Roman" w:hAnsi="Times New Roman" w:cs="Times New Roman"/>
          <w:sz w:val="24"/>
          <w:szCs w:val="24"/>
        </w:rPr>
        <w:t xml:space="preserve">. [Accessed 10 Dec. 2017]. </w:t>
      </w:r>
    </w:p>
    <w:p w:rsidR="001F0B39" w:rsidRDefault="00872260" w:rsidP="00940916">
      <w:pPr>
        <w:spacing w:line="360" w:lineRule="auto"/>
        <w:rPr>
          <w:rFonts w:ascii="Times New Roman" w:hAnsi="Times New Roman" w:cs="Times New Roman"/>
          <w:sz w:val="24"/>
          <w:szCs w:val="24"/>
        </w:rPr>
      </w:pPr>
      <w:proofErr w:type="spellStart"/>
      <w:r w:rsidRPr="00940916">
        <w:rPr>
          <w:rFonts w:ascii="Times New Roman" w:hAnsi="Times New Roman" w:cs="Times New Roman"/>
          <w:sz w:val="24"/>
          <w:szCs w:val="24"/>
        </w:rPr>
        <w:t>Beetlestone</w:t>
      </w:r>
      <w:proofErr w:type="spellEnd"/>
      <w:r w:rsidRPr="00940916">
        <w:rPr>
          <w:rFonts w:ascii="Times New Roman" w:hAnsi="Times New Roman" w:cs="Times New Roman"/>
          <w:sz w:val="24"/>
          <w:szCs w:val="24"/>
        </w:rPr>
        <w:t xml:space="preserve">, F. (1998). </w:t>
      </w:r>
      <w:r w:rsidRPr="00940916">
        <w:rPr>
          <w:rFonts w:ascii="Times New Roman" w:hAnsi="Times New Roman" w:cs="Times New Roman"/>
          <w:i/>
          <w:sz w:val="24"/>
          <w:szCs w:val="24"/>
        </w:rPr>
        <w:t xml:space="preserve">Creative Children, Imaginative Teaching. </w:t>
      </w:r>
      <w:r w:rsidRPr="00940916">
        <w:rPr>
          <w:rFonts w:ascii="Times New Roman" w:hAnsi="Times New Roman" w:cs="Times New Roman"/>
          <w:sz w:val="24"/>
          <w:szCs w:val="24"/>
        </w:rPr>
        <w:t>Buckingham: Open University Press</w:t>
      </w:r>
    </w:p>
    <w:p w:rsidR="008C7A90" w:rsidRPr="00940916" w:rsidRDefault="00E16B08" w:rsidP="00940916">
      <w:pPr>
        <w:spacing w:line="360" w:lineRule="auto"/>
        <w:rPr>
          <w:rFonts w:ascii="Times New Roman" w:hAnsi="Times New Roman" w:cs="Times New Roman"/>
          <w:sz w:val="24"/>
          <w:szCs w:val="24"/>
        </w:rPr>
      </w:pPr>
      <w:r w:rsidRPr="00E16B08">
        <w:rPr>
          <w:rFonts w:ascii="Times New Roman" w:hAnsi="Times New Roman" w:cs="Times New Roman"/>
          <w:sz w:val="24"/>
          <w:szCs w:val="24"/>
        </w:rPr>
        <w:t xml:space="preserve">Cox, T. (2017). </w:t>
      </w:r>
      <w:r w:rsidRPr="00E16B08">
        <w:rPr>
          <w:rFonts w:ascii="Times New Roman" w:hAnsi="Times New Roman" w:cs="Times New Roman"/>
          <w:i/>
          <w:sz w:val="24"/>
          <w:szCs w:val="24"/>
        </w:rPr>
        <w:t>Creative Thinking and Habits of Mind.</w:t>
      </w:r>
    </w:p>
    <w:p w:rsidR="00DC3F43" w:rsidRDefault="00DC3F43"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Department for Culture, Media and Sport. (2012). </w:t>
      </w:r>
      <w:r w:rsidRPr="00940916">
        <w:rPr>
          <w:rFonts w:ascii="Times New Roman" w:hAnsi="Times New Roman" w:cs="Times New Roman"/>
          <w:i/>
          <w:sz w:val="24"/>
          <w:szCs w:val="24"/>
        </w:rPr>
        <w:t xml:space="preserve">Cultural Education in England: An Independent Review by Darren Henley for the Department for Culture, Media and Sport and the Department for Education. </w:t>
      </w:r>
      <w:r w:rsidRPr="00940916">
        <w:rPr>
          <w:rFonts w:ascii="Times New Roman" w:hAnsi="Times New Roman" w:cs="Times New Roman"/>
          <w:sz w:val="24"/>
          <w:szCs w:val="24"/>
        </w:rPr>
        <w:t xml:space="preserve">London: DCMS. [Online]. Available at: </w:t>
      </w:r>
      <w:r w:rsidRPr="00305E78">
        <w:rPr>
          <w:rFonts w:ascii="Times New Roman" w:hAnsi="Times New Roman" w:cs="Times New Roman"/>
          <w:sz w:val="24"/>
          <w:szCs w:val="24"/>
        </w:rPr>
        <w:t>https://www.gov.uk/government/uploads/system/uploads/attachment_data/file/260726/Cultural_Education_report.pdf</w:t>
      </w:r>
      <w:r w:rsidRPr="00940916">
        <w:rPr>
          <w:rFonts w:ascii="Times New Roman" w:hAnsi="Times New Roman" w:cs="Times New Roman"/>
          <w:sz w:val="24"/>
          <w:szCs w:val="24"/>
        </w:rPr>
        <w:t xml:space="preserve">. [Accessed 10 Dec. 2017]. </w:t>
      </w:r>
    </w:p>
    <w:p w:rsidR="00285C40" w:rsidRDefault="00285C40" w:rsidP="00940916">
      <w:pPr>
        <w:spacing w:line="360" w:lineRule="auto"/>
        <w:rPr>
          <w:rFonts w:ascii="Times New Roman" w:hAnsi="Times New Roman" w:cs="Times New Roman"/>
          <w:sz w:val="24"/>
          <w:szCs w:val="24"/>
        </w:rPr>
      </w:pPr>
      <w:r w:rsidRPr="00285C40">
        <w:rPr>
          <w:rFonts w:ascii="Times New Roman" w:hAnsi="Times New Roman" w:cs="Times New Roman"/>
          <w:sz w:val="24"/>
          <w:szCs w:val="24"/>
        </w:rPr>
        <w:t>Department for Education and Skills. (2003)</w:t>
      </w:r>
      <w:r w:rsidR="00E16B08">
        <w:rPr>
          <w:rFonts w:ascii="Times New Roman" w:hAnsi="Times New Roman" w:cs="Times New Roman"/>
          <w:sz w:val="24"/>
          <w:szCs w:val="24"/>
        </w:rPr>
        <w:t>.</w:t>
      </w:r>
      <w:r w:rsidRPr="00285C40">
        <w:rPr>
          <w:rFonts w:ascii="Times New Roman" w:hAnsi="Times New Roman" w:cs="Times New Roman"/>
          <w:sz w:val="24"/>
          <w:szCs w:val="24"/>
        </w:rPr>
        <w:t xml:space="preserve"> </w:t>
      </w:r>
      <w:r w:rsidRPr="00305E78">
        <w:rPr>
          <w:rFonts w:ascii="Times New Roman" w:hAnsi="Times New Roman" w:cs="Times New Roman"/>
          <w:i/>
          <w:sz w:val="24"/>
          <w:szCs w:val="24"/>
        </w:rPr>
        <w:t>Every child matters</w:t>
      </w:r>
      <w:r w:rsidRPr="00285C40">
        <w:rPr>
          <w:rFonts w:ascii="Times New Roman" w:hAnsi="Times New Roman" w:cs="Times New Roman"/>
          <w:sz w:val="24"/>
          <w:szCs w:val="24"/>
        </w:rPr>
        <w:t xml:space="preserve">. </w:t>
      </w:r>
      <w:r w:rsidR="00305E78">
        <w:rPr>
          <w:rFonts w:ascii="Times New Roman" w:hAnsi="Times New Roman" w:cs="Times New Roman"/>
          <w:sz w:val="24"/>
          <w:szCs w:val="24"/>
        </w:rPr>
        <w:t>Cardiff: Welsh Assembly Government</w:t>
      </w:r>
      <w:r>
        <w:rPr>
          <w:rFonts w:ascii="Times New Roman" w:hAnsi="Times New Roman" w:cs="Times New Roman"/>
          <w:sz w:val="24"/>
          <w:szCs w:val="24"/>
        </w:rPr>
        <w:t xml:space="preserve">. </w:t>
      </w:r>
      <w:r w:rsidR="00305E78">
        <w:rPr>
          <w:rFonts w:ascii="Times New Roman" w:hAnsi="Times New Roman" w:cs="Times New Roman"/>
          <w:sz w:val="24"/>
          <w:szCs w:val="24"/>
        </w:rPr>
        <w:t xml:space="preserve">[Online]. </w:t>
      </w:r>
      <w:r>
        <w:rPr>
          <w:rFonts w:ascii="Times New Roman" w:hAnsi="Times New Roman" w:cs="Times New Roman"/>
          <w:sz w:val="24"/>
          <w:szCs w:val="24"/>
        </w:rPr>
        <w:t xml:space="preserve">Available at: </w:t>
      </w:r>
      <w:r w:rsidRPr="00305E78">
        <w:rPr>
          <w:rFonts w:ascii="Times New Roman" w:hAnsi="Times New Roman" w:cs="Times New Roman"/>
          <w:sz w:val="24"/>
          <w:szCs w:val="24"/>
        </w:rPr>
        <w:t>https://www.atl.org.uk/Images/Teachers%20as%20collaborative%20professionals.pdf</w:t>
      </w:r>
      <w:r>
        <w:rPr>
          <w:rFonts w:ascii="Times New Roman" w:hAnsi="Times New Roman" w:cs="Times New Roman"/>
          <w:sz w:val="24"/>
          <w:szCs w:val="24"/>
        </w:rPr>
        <w:t xml:space="preserve"> [Accessed 13 Dec. 2017]. </w:t>
      </w:r>
    </w:p>
    <w:p w:rsidR="00E16B08" w:rsidRPr="00305E78" w:rsidRDefault="00E16B08" w:rsidP="00940916">
      <w:pPr>
        <w:spacing w:line="360" w:lineRule="auto"/>
        <w:rPr>
          <w:rFonts w:ascii="Times New Roman" w:hAnsi="Times New Roman" w:cs="Times New Roman"/>
          <w:sz w:val="24"/>
          <w:szCs w:val="24"/>
        </w:rPr>
      </w:pPr>
      <w:r>
        <w:rPr>
          <w:rFonts w:ascii="Times New Roman" w:hAnsi="Times New Roman" w:cs="Times New Roman"/>
          <w:sz w:val="24"/>
          <w:szCs w:val="24"/>
        </w:rPr>
        <w:t xml:space="preserve">Department for Education and Skills. (2004). </w:t>
      </w:r>
      <w:r w:rsidR="00305E78">
        <w:rPr>
          <w:rFonts w:ascii="Times New Roman" w:hAnsi="Times New Roman" w:cs="Times New Roman"/>
          <w:i/>
          <w:sz w:val="24"/>
          <w:szCs w:val="24"/>
        </w:rPr>
        <w:t xml:space="preserve">Pedagogy and Practice: Teaching and Learning in Secondary Schools. </w:t>
      </w:r>
      <w:r w:rsidR="00305E78">
        <w:rPr>
          <w:rFonts w:ascii="Times New Roman" w:hAnsi="Times New Roman" w:cs="Times New Roman"/>
          <w:sz w:val="24"/>
          <w:szCs w:val="24"/>
        </w:rPr>
        <w:t>Cardiff: Welsh Assembly Government. [Online]. Available at:</w:t>
      </w:r>
      <w:r w:rsidR="00305E78" w:rsidRPr="00305E78">
        <w:t xml:space="preserve"> </w:t>
      </w:r>
      <w:r w:rsidR="00305E78" w:rsidRPr="00305E78">
        <w:rPr>
          <w:rFonts w:ascii="Times New Roman" w:hAnsi="Times New Roman" w:cs="Times New Roman"/>
          <w:sz w:val="24"/>
          <w:szCs w:val="24"/>
        </w:rPr>
        <w:t>http://learning.gov.wales/docs/learningwales/publications/130423-pedagogy-and-practice-teaching-and-learning-in-secondary-schools-en.pdf</w:t>
      </w:r>
      <w:r w:rsidR="00305E78">
        <w:rPr>
          <w:rFonts w:ascii="Times New Roman" w:hAnsi="Times New Roman" w:cs="Times New Roman"/>
          <w:sz w:val="24"/>
          <w:szCs w:val="24"/>
        </w:rPr>
        <w:t xml:space="preserve">. [Accessed 10 Dec. 2017]. </w:t>
      </w:r>
    </w:p>
    <w:p w:rsidR="00531627" w:rsidRPr="00940916" w:rsidRDefault="00C22D39"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Donaldson, G. (2015). </w:t>
      </w:r>
      <w:r w:rsidRPr="00940916">
        <w:rPr>
          <w:rFonts w:ascii="Times New Roman" w:hAnsi="Times New Roman" w:cs="Times New Roman"/>
          <w:i/>
          <w:sz w:val="24"/>
          <w:szCs w:val="24"/>
        </w:rPr>
        <w:t xml:space="preserve">Successful Futures: Independent Review of Curriculum and Assessment Arrangements in Wales. </w:t>
      </w:r>
      <w:r w:rsidRPr="00940916">
        <w:rPr>
          <w:rFonts w:ascii="Times New Roman" w:hAnsi="Times New Roman" w:cs="Times New Roman"/>
          <w:sz w:val="24"/>
          <w:szCs w:val="24"/>
        </w:rPr>
        <w:t xml:space="preserve">Cardiff: Welsh Assembly Government. [Online]. Available at: </w:t>
      </w:r>
      <w:r w:rsidRPr="00305E78">
        <w:rPr>
          <w:rFonts w:ascii="Times New Roman" w:hAnsi="Times New Roman" w:cs="Times New Roman"/>
          <w:sz w:val="24"/>
          <w:szCs w:val="24"/>
        </w:rPr>
        <w:t>http://gov.wales/docs/dcells/publications/150225-successful-futures-en.pdf</w:t>
      </w:r>
      <w:r w:rsidRPr="00940916">
        <w:rPr>
          <w:rFonts w:ascii="Times New Roman" w:hAnsi="Times New Roman" w:cs="Times New Roman"/>
          <w:sz w:val="24"/>
          <w:szCs w:val="24"/>
        </w:rPr>
        <w:t xml:space="preserve">. [Accessed 10 Dec. 2017]. </w:t>
      </w:r>
    </w:p>
    <w:p w:rsidR="003F1AA4" w:rsidRPr="00940916" w:rsidRDefault="003F1AA4"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lastRenderedPageBreak/>
        <w:t xml:space="preserve">FFE-YE. (2012). Impact of Entrepreneurship Education in Denmark - 2011. In L. </w:t>
      </w:r>
      <w:proofErr w:type="spellStart"/>
      <w:r w:rsidRPr="00940916">
        <w:rPr>
          <w:rFonts w:ascii="Times New Roman" w:hAnsi="Times New Roman" w:cs="Times New Roman"/>
          <w:sz w:val="24"/>
          <w:szCs w:val="24"/>
        </w:rPr>
        <w:t>Vestergaard</w:t>
      </w:r>
      <w:proofErr w:type="spellEnd"/>
      <w:r w:rsidRPr="00940916">
        <w:rPr>
          <w:rFonts w:ascii="Times New Roman" w:hAnsi="Times New Roman" w:cs="Times New Roman"/>
          <w:sz w:val="24"/>
          <w:szCs w:val="24"/>
        </w:rPr>
        <w:t xml:space="preserve">, K. Moberg &amp; C. </w:t>
      </w:r>
      <w:proofErr w:type="spellStart"/>
      <w:r w:rsidRPr="00940916">
        <w:rPr>
          <w:rFonts w:ascii="Times New Roman" w:hAnsi="Times New Roman" w:cs="Times New Roman"/>
          <w:sz w:val="24"/>
          <w:szCs w:val="24"/>
        </w:rPr>
        <w:t>Jørgensen</w:t>
      </w:r>
      <w:proofErr w:type="spellEnd"/>
      <w:r w:rsidRPr="00940916">
        <w:rPr>
          <w:rFonts w:ascii="Times New Roman" w:hAnsi="Times New Roman" w:cs="Times New Roman"/>
          <w:sz w:val="24"/>
          <w:szCs w:val="24"/>
        </w:rPr>
        <w:t xml:space="preserve"> (Eds.). Odense: The Danish Foundation for Entrepreneurship - Young Enterprise.</w:t>
      </w:r>
    </w:p>
    <w:p w:rsidR="00872260" w:rsidRPr="00940916" w:rsidRDefault="00872260"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Franken, R. (1993). </w:t>
      </w:r>
      <w:r w:rsidRPr="00940916">
        <w:rPr>
          <w:rFonts w:ascii="Times New Roman" w:hAnsi="Times New Roman" w:cs="Times New Roman"/>
          <w:i/>
          <w:iCs/>
          <w:sz w:val="24"/>
          <w:szCs w:val="24"/>
        </w:rPr>
        <w:t>Human Motivation</w:t>
      </w:r>
      <w:r w:rsidRPr="00940916">
        <w:rPr>
          <w:rFonts w:ascii="Times New Roman" w:hAnsi="Times New Roman" w:cs="Times New Roman"/>
          <w:sz w:val="24"/>
          <w:szCs w:val="24"/>
        </w:rPr>
        <w:t>. 3rd ed. Pacific Grove: Brooks Cole, p.396.</w:t>
      </w:r>
    </w:p>
    <w:p w:rsidR="00872260" w:rsidRDefault="00872260"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Fryer, M. (1996). </w:t>
      </w:r>
      <w:r w:rsidRPr="00940916">
        <w:rPr>
          <w:rFonts w:ascii="Times New Roman" w:hAnsi="Times New Roman" w:cs="Times New Roman"/>
          <w:i/>
          <w:sz w:val="24"/>
          <w:szCs w:val="24"/>
        </w:rPr>
        <w:t xml:space="preserve">Creative Teaching and Learning. </w:t>
      </w:r>
      <w:r w:rsidRPr="00940916">
        <w:rPr>
          <w:rFonts w:ascii="Times New Roman" w:hAnsi="Times New Roman" w:cs="Times New Roman"/>
          <w:sz w:val="24"/>
          <w:szCs w:val="24"/>
        </w:rPr>
        <w:t xml:space="preserve">London: Paul Chapman Publishing. </w:t>
      </w:r>
    </w:p>
    <w:p w:rsidR="00285C40" w:rsidRDefault="00285C40" w:rsidP="00940916">
      <w:pPr>
        <w:spacing w:line="360" w:lineRule="auto"/>
        <w:rPr>
          <w:rFonts w:ascii="Times New Roman" w:hAnsi="Times New Roman" w:cs="Times New Roman"/>
          <w:sz w:val="24"/>
          <w:szCs w:val="24"/>
        </w:rPr>
      </w:pPr>
      <w:r w:rsidRPr="00285C40">
        <w:rPr>
          <w:rFonts w:ascii="Times New Roman" w:hAnsi="Times New Roman" w:cs="Times New Roman"/>
          <w:sz w:val="24"/>
          <w:szCs w:val="24"/>
        </w:rPr>
        <w:t>Fullan, M. (2001)</w:t>
      </w:r>
      <w:r w:rsidR="009459C8">
        <w:rPr>
          <w:rFonts w:ascii="Times New Roman" w:hAnsi="Times New Roman" w:cs="Times New Roman"/>
          <w:sz w:val="24"/>
          <w:szCs w:val="24"/>
        </w:rPr>
        <w:t>.</w:t>
      </w:r>
      <w:r w:rsidRPr="00285C40">
        <w:rPr>
          <w:rFonts w:ascii="Times New Roman" w:hAnsi="Times New Roman" w:cs="Times New Roman"/>
          <w:sz w:val="24"/>
          <w:szCs w:val="24"/>
        </w:rPr>
        <w:t xml:space="preserve"> </w:t>
      </w:r>
      <w:r w:rsidRPr="009459C8">
        <w:rPr>
          <w:rFonts w:ascii="Times New Roman" w:hAnsi="Times New Roman" w:cs="Times New Roman"/>
          <w:i/>
          <w:sz w:val="24"/>
          <w:szCs w:val="24"/>
        </w:rPr>
        <w:t>Leading in a culture of change</w:t>
      </w:r>
      <w:r w:rsidRPr="00285C40">
        <w:rPr>
          <w:rFonts w:ascii="Times New Roman" w:hAnsi="Times New Roman" w:cs="Times New Roman"/>
          <w:sz w:val="24"/>
          <w:szCs w:val="24"/>
        </w:rPr>
        <w:t>. San Francisco: Jossey-Bass.</w:t>
      </w:r>
    </w:p>
    <w:p w:rsidR="009459C8" w:rsidRDefault="009459C8" w:rsidP="00940916">
      <w:pPr>
        <w:spacing w:line="360" w:lineRule="auto"/>
        <w:rPr>
          <w:rFonts w:ascii="Times New Roman" w:hAnsi="Times New Roman" w:cs="Times New Roman"/>
          <w:sz w:val="24"/>
          <w:szCs w:val="24"/>
        </w:rPr>
      </w:pPr>
      <w:r>
        <w:rPr>
          <w:rFonts w:ascii="Times New Roman" w:hAnsi="Times New Roman" w:cs="Times New Roman"/>
          <w:sz w:val="24"/>
          <w:szCs w:val="24"/>
        </w:rPr>
        <w:t xml:space="preserve">Furlong, J. (2015). </w:t>
      </w:r>
      <w:r>
        <w:rPr>
          <w:rFonts w:ascii="Times New Roman" w:hAnsi="Times New Roman" w:cs="Times New Roman"/>
          <w:i/>
          <w:sz w:val="24"/>
          <w:szCs w:val="24"/>
        </w:rPr>
        <w:t xml:space="preserve">Teaching Tomorrow’s Teachers. </w:t>
      </w:r>
      <w:r>
        <w:rPr>
          <w:rFonts w:ascii="Times New Roman" w:hAnsi="Times New Roman" w:cs="Times New Roman"/>
          <w:sz w:val="24"/>
          <w:szCs w:val="24"/>
        </w:rPr>
        <w:t xml:space="preserve">Cardiff: Welsh Assembly Government. [Online]. Available at: </w:t>
      </w:r>
      <w:r w:rsidRPr="00305E78">
        <w:rPr>
          <w:rFonts w:ascii="Times New Roman" w:hAnsi="Times New Roman" w:cs="Times New Roman"/>
          <w:sz w:val="24"/>
          <w:szCs w:val="24"/>
        </w:rPr>
        <w:t>http://gov.wales/topics/educationandskills/publications/wagreviews/teaching-tomorrows-teachers/?lang=en</w:t>
      </w:r>
      <w:r>
        <w:rPr>
          <w:rFonts w:ascii="Times New Roman" w:hAnsi="Times New Roman" w:cs="Times New Roman"/>
          <w:sz w:val="24"/>
          <w:szCs w:val="24"/>
        </w:rPr>
        <w:t xml:space="preserve">. [Accessed 14 Dec. 2017]. </w:t>
      </w:r>
    </w:p>
    <w:p w:rsidR="00305E78" w:rsidRPr="009459C8" w:rsidRDefault="00305E78" w:rsidP="00940916">
      <w:pPr>
        <w:spacing w:line="360" w:lineRule="auto"/>
        <w:rPr>
          <w:rFonts w:ascii="Times New Roman" w:hAnsi="Times New Roman" w:cs="Times New Roman"/>
          <w:sz w:val="24"/>
          <w:szCs w:val="24"/>
        </w:rPr>
      </w:pPr>
      <w:r w:rsidRPr="00305E78">
        <w:rPr>
          <w:rFonts w:ascii="Times New Roman" w:hAnsi="Times New Roman" w:cs="Times New Roman"/>
          <w:sz w:val="24"/>
          <w:szCs w:val="24"/>
        </w:rPr>
        <w:t>Hubbard, R. S. (1996)</w:t>
      </w:r>
      <w:r w:rsidR="00AF15DC">
        <w:rPr>
          <w:rFonts w:ascii="Times New Roman" w:hAnsi="Times New Roman" w:cs="Times New Roman"/>
          <w:sz w:val="24"/>
          <w:szCs w:val="24"/>
        </w:rPr>
        <w:t xml:space="preserve">. </w:t>
      </w:r>
      <w:r w:rsidRPr="00305E78">
        <w:rPr>
          <w:rFonts w:ascii="Times New Roman" w:hAnsi="Times New Roman" w:cs="Times New Roman"/>
          <w:sz w:val="24"/>
          <w:szCs w:val="24"/>
        </w:rPr>
        <w:t xml:space="preserve"> </w:t>
      </w:r>
      <w:r w:rsidRPr="00AF15DC">
        <w:rPr>
          <w:rFonts w:ascii="Times New Roman" w:hAnsi="Times New Roman" w:cs="Times New Roman"/>
          <w:i/>
          <w:sz w:val="24"/>
          <w:szCs w:val="24"/>
        </w:rPr>
        <w:t>A workshop of the possible: nurturing children's creative development</w:t>
      </w:r>
      <w:r w:rsidR="00AF15DC" w:rsidRPr="00AF15DC">
        <w:rPr>
          <w:rFonts w:ascii="Times New Roman" w:hAnsi="Times New Roman" w:cs="Times New Roman"/>
          <w:i/>
          <w:sz w:val="24"/>
          <w:szCs w:val="24"/>
        </w:rPr>
        <w:t xml:space="preserve">. </w:t>
      </w:r>
      <w:r w:rsidRPr="00305E78">
        <w:rPr>
          <w:rFonts w:ascii="Times New Roman" w:hAnsi="Times New Roman" w:cs="Times New Roman"/>
          <w:sz w:val="24"/>
          <w:szCs w:val="24"/>
        </w:rPr>
        <w:t>York</w:t>
      </w:r>
      <w:r w:rsidR="00AF15DC">
        <w:rPr>
          <w:rFonts w:ascii="Times New Roman" w:hAnsi="Times New Roman" w:cs="Times New Roman"/>
          <w:sz w:val="24"/>
          <w:szCs w:val="24"/>
        </w:rPr>
        <w:t xml:space="preserve">: </w:t>
      </w:r>
      <w:r w:rsidRPr="00305E78">
        <w:rPr>
          <w:rFonts w:ascii="Times New Roman" w:hAnsi="Times New Roman" w:cs="Times New Roman"/>
          <w:sz w:val="24"/>
          <w:szCs w:val="24"/>
        </w:rPr>
        <w:t>Stenhouse</w:t>
      </w:r>
      <w:r w:rsidR="00AF15DC">
        <w:rPr>
          <w:rFonts w:ascii="Times New Roman" w:hAnsi="Times New Roman" w:cs="Times New Roman"/>
          <w:sz w:val="24"/>
          <w:szCs w:val="24"/>
        </w:rPr>
        <w:t>.</w:t>
      </w:r>
    </w:p>
    <w:p w:rsidR="00F316A7" w:rsidRPr="00940916" w:rsidRDefault="00F316A7" w:rsidP="00940916">
      <w:pPr>
        <w:spacing w:line="360" w:lineRule="auto"/>
        <w:rPr>
          <w:rFonts w:ascii="Times New Roman" w:hAnsi="Times New Roman" w:cs="Times New Roman"/>
          <w:sz w:val="24"/>
          <w:szCs w:val="24"/>
        </w:rPr>
      </w:pPr>
      <w:proofErr w:type="spellStart"/>
      <w:r w:rsidRPr="00940916">
        <w:rPr>
          <w:rFonts w:ascii="Times New Roman" w:hAnsi="Times New Roman" w:cs="Times New Roman"/>
          <w:sz w:val="24"/>
          <w:szCs w:val="24"/>
        </w:rPr>
        <w:t>Manktelow</w:t>
      </w:r>
      <w:proofErr w:type="spellEnd"/>
      <w:r w:rsidRPr="00940916">
        <w:rPr>
          <w:rFonts w:ascii="Times New Roman" w:hAnsi="Times New Roman" w:cs="Times New Roman"/>
          <w:sz w:val="24"/>
          <w:szCs w:val="24"/>
        </w:rPr>
        <w:t xml:space="preserve">, J., Cook, L., Bishop, L., Moss, I., Jackson, K., Edwards, S., and </w:t>
      </w:r>
      <w:proofErr w:type="spellStart"/>
      <w:r w:rsidRPr="00940916">
        <w:rPr>
          <w:rFonts w:ascii="Times New Roman" w:hAnsi="Times New Roman" w:cs="Times New Roman"/>
          <w:sz w:val="24"/>
          <w:szCs w:val="24"/>
        </w:rPr>
        <w:t>Pearcey</w:t>
      </w:r>
      <w:proofErr w:type="spellEnd"/>
      <w:r w:rsidRPr="00940916">
        <w:rPr>
          <w:rFonts w:ascii="Times New Roman" w:hAnsi="Times New Roman" w:cs="Times New Roman"/>
          <w:sz w:val="24"/>
          <w:szCs w:val="24"/>
        </w:rPr>
        <w:t xml:space="preserve">, E. (2017) </w:t>
      </w:r>
      <w:r w:rsidR="005C5B0D" w:rsidRPr="00940916">
        <w:rPr>
          <w:rFonts w:ascii="Times New Roman" w:hAnsi="Times New Roman" w:cs="Times New Roman"/>
          <w:i/>
          <w:iCs/>
          <w:sz w:val="24"/>
          <w:szCs w:val="24"/>
        </w:rPr>
        <w:t>Entrepreneurial Skills: The Skills You Need to Build a Great Business</w:t>
      </w:r>
      <w:r w:rsidR="005C5B0D" w:rsidRPr="00940916">
        <w:rPr>
          <w:rFonts w:ascii="Times New Roman" w:hAnsi="Times New Roman" w:cs="Times New Roman"/>
          <w:sz w:val="24"/>
          <w:szCs w:val="24"/>
        </w:rPr>
        <w:t>. [online] Available at: https://www.mindtools.com/pages/article/newCDV_76.htm [Accessed 12 Dec. 2017].</w:t>
      </w:r>
    </w:p>
    <w:p w:rsidR="00DC3F43" w:rsidRPr="00940916" w:rsidRDefault="00DC3F43"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National Advisory Committee on Creative and Cultural Education. (1999). </w:t>
      </w:r>
      <w:r w:rsidRPr="00940916">
        <w:rPr>
          <w:rFonts w:ascii="Times New Roman" w:hAnsi="Times New Roman" w:cs="Times New Roman"/>
          <w:i/>
          <w:iCs/>
          <w:sz w:val="24"/>
          <w:szCs w:val="24"/>
        </w:rPr>
        <w:t>All Our Futures: Creativity, Culture and Education</w:t>
      </w:r>
      <w:r w:rsidRPr="00940916">
        <w:rPr>
          <w:rFonts w:ascii="Times New Roman" w:hAnsi="Times New Roman" w:cs="Times New Roman"/>
          <w:sz w:val="24"/>
          <w:szCs w:val="24"/>
        </w:rPr>
        <w:t xml:space="preserve">. London: DFEE.  </w:t>
      </w:r>
    </w:p>
    <w:p w:rsidR="00995073" w:rsidRPr="00940916" w:rsidRDefault="00995073"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National Children’s Bureau. (2017). </w:t>
      </w:r>
      <w:r w:rsidRPr="00940916">
        <w:rPr>
          <w:rFonts w:ascii="Times New Roman" w:hAnsi="Times New Roman" w:cs="Times New Roman"/>
          <w:i/>
          <w:sz w:val="24"/>
          <w:szCs w:val="24"/>
        </w:rPr>
        <w:t xml:space="preserve">Young Minds: Wise up to Wellbeing in Schools. </w:t>
      </w:r>
      <w:r w:rsidRPr="00940916">
        <w:rPr>
          <w:rFonts w:ascii="Times New Roman" w:hAnsi="Times New Roman" w:cs="Times New Roman"/>
          <w:sz w:val="24"/>
          <w:szCs w:val="24"/>
        </w:rPr>
        <w:t xml:space="preserve">London: NCB. [Online]. Available at: </w:t>
      </w:r>
      <w:r w:rsidRPr="00305E78">
        <w:rPr>
          <w:rFonts w:ascii="Times New Roman" w:hAnsi="Times New Roman" w:cs="Times New Roman"/>
          <w:sz w:val="24"/>
          <w:szCs w:val="24"/>
        </w:rPr>
        <w:t>https://youngminds.org.uk/media/1428/wise-up-prioritising-wellbeing-in-schools.pdf</w:t>
      </w:r>
      <w:r w:rsidRPr="00940916">
        <w:rPr>
          <w:rFonts w:ascii="Times New Roman" w:hAnsi="Times New Roman" w:cs="Times New Roman"/>
          <w:sz w:val="24"/>
          <w:szCs w:val="24"/>
        </w:rPr>
        <w:t xml:space="preserve">. [Accessed 10 Dec. 2017]. </w:t>
      </w:r>
    </w:p>
    <w:p w:rsidR="006E1F28" w:rsidRDefault="006E1F28"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t xml:space="preserve">Office for Standards in Education. (2004). </w:t>
      </w:r>
      <w:r w:rsidRPr="00940916">
        <w:rPr>
          <w:rFonts w:ascii="Times New Roman" w:hAnsi="Times New Roman" w:cs="Times New Roman"/>
          <w:i/>
          <w:sz w:val="24"/>
          <w:szCs w:val="24"/>
        </w:rPr>
        <w:t xml:space="preserve">Why do colleges succeed? </w:t>
      </w:r>
      <w:r w:rsidRPr="00940916">
        <w:rPr>
          <w:rFonts w:ascii="Times New Roman" w:hAnsi="Times New Roman" w:cs="Times New Roman"/>
          <w:sz w:val="24"/>
          <w:szCs w:val="24"/>
        </w:rPr>
        <w:t xml:space="preserve">[online]. Available at: </w:t>
      </w:r>
      <w:r w:rsidRPr="00305E78">
        <w:rPr>
          <w:rFonts w:ascii="Times New Roman" w:hAnsi="Times New Roman" w:cs="Times New Roman"/>
          <w:sz w:val="24"/>
          <w:szCs w:val="24"/>
        </w:rPr>
        <w:t>http://dera.ioe.ac.uk/5184/1/Why%20colleges%20succeed%20(PDF%20format).pdf</w:t>
      </w:r>
      <w:r w:rsidRPr="00940916">
        <w:rPr>
          <w:rFonts w:ascii="Times New Roman" w:hAnsi="Times New Roman" w:cs="Times New Roman"/>
          <w:sz w:val="24"/>
          <w:szCs w:val="24"/>
        </w:rPr>
        <w:t xml:space="preserve"> [Accessed 13 Dec 2017]. </w:t>
      </w:r>
    </w:p>
    <w:p w:rsidR="00E16B08" w:rsidRDefault="00E16B08" w:rsidP="00940916">
      <w:pPr>
        <w:spacing w:line="360" w:lineRule="auto"/>
        <w:rPr>
          <w:rFonts w:ascii="Times New Roman" w:hAnsi="Times New Roman" w:cs="Times New Roman"/>
          <w:sz w:val="24"/>
          <w:szCs w:val="24"/>
          <w:lang w:val="en"/>
        </w:rPr>
      </w:pPr>
      <w:proofErr w:type="spellStart"/>
      <w:r w:rsidRPr="00E16B08">
        <w:rPr>
          <w:rFonts w:ascii="Times New Roman" w:hAnsi="Times New Roman" w:cs="Times New Roman"/>
          <w:sz w:val="24"/>
          <w:szCs w:val="24"/>
          <w:lang w:val="en"/>
        </w:rPr>
        <w:t>Penaluna</w:t>
      </w:r>
      <w:proofErr w:type="spellEnd"/>
      <w:r w:rsidRPr="00E16B08">
        <w:rPr>
          <w:rFonts w:ascii="Times New Roman" w:hAnsi="Times New Roman" w:cs="Times New Roman"/>
          <w:sz w:val="24"/>
          <w:szCs w:val="24"/>
          <w:lang w:val="en"/>
        </w:rPr>
        <w:t xml:space="preserve">, A. (2017). </w:t>
      </w:r>
      <w:r w:rsidRPr="00E16B08">
        <w:rPr>
          <w:rFonts w:ascii="Times New Roman" w:hAnsi="Times New Roman" w:cs="Times New Roman"/>
          <w:i/>
          <w:iCs/>
          <w:sz w:val="24"/>
          <w:szCs w:val="24"/>
          <w:lang w:val="en"/>
        </w:rPr>
        <w:t>Mindset and Neuroscience</w:t>
      </w:r>
      <w:r w:rsidRPr="00E16B08">
        <w:rPr>
          <w:rFonts w:ascii="Times New Roman" w:hAnsi="Times New Roman" w:cs="Times New Roman"/>
          <w:sz w:val="24"/>
          <w:szCs w:val="24"/>
          <w:lang w:val="en"/>
        </w:rPr>
        <w:t>.</w:t>
      </w:r>
    </w:p>
    <w:p w:rsidR="00305E78" w:rsidRDefault="00305E78" w:rsidP="00940916">
      <w:pPr>
        <w:spacing w:line="360" w:lineRule="auto"/>
        <w:rPr>
          <w:rFonts w:ascii="Times New Roman" w:hAnsi="Times New Roman" w:cs="Times New Roman"/>
          <w:i/>
          <w:sz w:val="24"/>
          <w:szCs w:val="24"/>
        </w:rPr>
      </w:pPr>
      <w:r>
        <w:rPr>
          <w:rFonts w:ascii="Times New Roman" w:hAnsi="Times New Roman" w:cs="Times New Roman"/>
          <w:sz w:val="24"/>
          <w:szCs w:val="24"/>
        </w:rPr>
        <w:t xml:space="preserve">Robinson, K. (2006). </w:t>
      </w:r>
      <w:r>
        <w:rPr>
          <w:rFonts w:ascii="Times New Roman" w:hAnsi="Times New Roman" w:cs="Times New Roman"/>
          <w:i/>
          <w:sz w:val="24"/>
          <w:szCs w:val="24"/>
        </w:rPr>
        <w:t xml:space="preserve">Do Schools Kill Creativity? </w:t>
      </w:r>
    </w:p>
    <w:p w:rsidR="00305E78" w:rsidRPr="00305E78" w:rsidRDefault="00305E78" w:rsidP="00940916">
      <w:pPr>
        <w:spacing w:line="360" w:lineRule="auto"/>
        <w:rPr>
          <w:rFonts w:ascii="Times New Roman" w:hAnsi="Times New Roman" w:cs="Times New Roman"/>
          <w:sz w:val="24"/>
          <w:szCs w:val="24"/>
        </w:rPr>
      </w:pPr>
      <w:proofErr w:type="spellStart"/>
      <w:r w:rsidRPr="00305E78">
        <w:rPr>
          <w:rFonts w:ascii="Times New Roman" w:hAnsi="Times New Roman" w:cs="Times New Roman"/>
          <w:sz w:val="24"/>
          <w:szCs w:val="24"/>
        </w:rPr>
        <w:t>Shallcross</w:t>
      </w:r>
      <w:proofErr w:type="spellEnd"/>
      <w:r w:rsidRPr="00305E78">
        <w:rPr>
          <w:rFonts w:ascii="Times New Roman" w:hAnsi="Times New Roman" w:cs="Times New Roman"/>
          <w:sz w:val="24"/>
          <w:szCs w:val="24"/>
        </w:rPr>
        <w:t>, D. J. (1981)</w:t>
      </w:r>
      <w:r w:rsidR="00AF15DC">
        <w:rPr>
          <w:rFonts w:ascii="Times New Roman" w:hAnsi="Times New Roman" w:cs="Times New Roman"/>
          <w:sz w:val="24"/>
          <w:szCs w:val="24"/>
        </w:rPr>
        <w:t>.</w:t>
      </w:r>
      <w:r w:rsidRPr="00305E78">
        <w:rPr>
          <w:rFonts w:ascii="Times New Roman" w:hAnsi="Times New Roman" w:cs="Times New Roman"/>
          <w:sz w:val="24"/>
          <w:szCs w:val="24"/>
        </w:rPr>
        <w:t xml:space="preserve"> </w:t>
      </w:r>
      <w:r w:rsidRPr="00AF15DC">
        <w:rPr>
          <w:rFonts w:ascii="Times New Roman" w:hAnsi="Times New Roman" w:cs="Times New Roman"/>
          <w:i/>
          <w:sz w:val="24"/>
          <w:szCs w:val="24"/>
        </w:rPr>
        <w:t>Teaching creative behaviour: how to teach creativity to children of all ages</w:t>
      </w:r>
      <w:r w:rsidR="00AF15DC" w:rsidRPr="00AF15DC">
        <w:rPr>
          <w:rFonts w:ascii="Times New Roman" w:hAnsi="Times New Roman" w:cs="Times New Roman"/>
          <w:i/>
          <w:sz w:val="24"/>
          <w:szCs w:val="24"/>
        </w:rPr>
        <w:t xml:space="preserve">. </w:t>
      </w:r>
      <w:r w:rsidRPr="00305E78">
        <w:rPr>
          <w:rFonts w:ascii="Times New Roman" w:hAnsi="Times New Roman" w:cs="Times New Roman"/>
          <w:sz w:val="24"/>
          <w:szCs w:val="24"/>
        </w:rPr>
        <w:t>Englewood Cliffs, NJ</w:t>
      </w:r>
      <w:r w:rsidR="00AF15DC">
        <w:rPr>
          <w:rFonts w:ascii="Times New Roman" w:hAnsi="Times New Roman" w:cs="Times New Roman"/>
          <w:sz w:val="24"/>
          <w:szCs w:val="24"/>
        </w:rPr>
        <w:t>:</w:t>
      </w:r>
      <w:r w:rsidRPr="00305E78">
        <w:rPr>
          <w:rFonts w:ascii="Times New Roman" w:hAnsi="Times New Roman" w:cs="Times New Roman"/>
          <w:sz w:val="24"/>
          <w:szCs w:val="24"/>
        </w:rPr>
        <w:t xml:space="preserve"> Prentice Hall.</w:t>
      </w:r>
    </w:p>
    <w:p w:rsidR="00866D3A" w:rsidRDefault="00866D3A" w:rsidP="00940916">
      <w:pPr>
        <w:spacing w:line="360" w:lineRule="auto"/>
        <w:rPr>
          <w:rFonts w:ascii="Times New Roman" w:hAnsi="Times New Roman" w:cs="Times New Roman"/>
          <w:sz w:val="24"/>
          <w:szCs w:val="24"/>
        </w:rPr>
      </w:pPr>
      <w:r w:rsidRPr="00940916">
        <w:rPr>
          <w:rFonts w:ascii="Times New Roman" w:hAnsi="Times New Roman" w:cs="Times New Roman"/>
          <w:sz w:val="24"/>
          <w:szCs w:val="24"/>
        </w:rPr>
        <w:lastRenderedPageBreak/>
        <w:t xml:space="preserve">Smith, D. (2013). </w:t>
      </w:r>
      <w:r w:rsidRPr="00940916">
        <w:rPr>
          <w:rFonts w:ascii="Times New Roman" w:hAnsi="Times New Roman" w:cs="Times New Roman"/>
          <w:i/>
          <w:sz w:val="24"/>
          <w:szCs w:val="24"/>
        </w:rPr>
        <w:t>An independent report for the Welsh Government into Arts in Education in the Schools of Wales.</w:t>
      </w:r>
      <w:r w:rsidRPr="00940916">
        <w:rPr>
          <w:rFonts w:ascii="Times New Roman" w:hAnsi="Times New Roman" w:cs="Times New Roman"/>
          <w:sz w:val="24"/>
          <w:szCs w:val="24"/>
        </w:rPr>
        <w:t xml:space="preserve"> Cardiff: Welsh Assembly Government. [Online]. Available at: </w:t>
      </w:r>
      <w:r w:rsidRPr="00305E78">
        <w:rPr>
          <w:rFonts w:ascii="Times New Roman" w:hAnsi="Times New Roman" w:cs="Times New Roman"/>
          <w:sz w:val="24"/>
          <w:szCs w:val="24"/>
        </w:rPr>
        <w:t>http://gov.wales/docs/dcells/publications/130920-arts-in-education-en.pdf</w:t>
      </w:r>
      <w:r w:rsidRPr="00940916">
        <w:rPr>
          <w:rFonts w:ascii="Times New Roman" w:hAnsi="Times New Roman" w:cs="Times New Roman"/>
          <w:sz w:val="24"/>
          <w:szCs w:val="24"/>
        </w:rPr>
        <w:t xml:space="preserve"> [Accessed 10 Dec. 2017]. </w:t>
      </w:r>
    </w:p>
    <w:p w:rsidR="00305E78" w:rsidRDefault="00305E78" w:rsidP="00940916">
      <w:pPr>
        <w:spacing w:line="360" w:lineRule="auto"/>
        <w:rPr>
          <w:rFonts w:ascii="Times New Roman" w:hAnsi="Times New Roman" w:cs="Times New Roman"/>
          <w:sz w:val="24"/>
          <w:szCs w:val="24"/>
        </w:rPr>
      </w:pPr>
      <w:r w:rsidRPr="00305E78">
        <w:rPr>
          <w:rFonts w:ascii="Times New Roman" w:hAnsi="Times New Roman" w:cs="Times New Roman"/>
          <w:sz w:val="24"/>
          <w:szCs w:val="24"/>
        </w:rPr>
        <w:t>Torrance, E. P. (1984)</w:t>
      </w:r>
      <w:r w:rsidR="00AF15DC">
        <w:rPr>
          <w:rFonts w:ascii="Times New Roman" w:hAnsi="Times New Roman" w:cs="Times New Roman"/>
          <w:sz w:val="24"/>
          <w:szCs w:val="24"/>
        </w:rPr>
        <w:t>.</w:t>
      </w:r>
      <w:r w:rsidRPr="00305E78">
        <w:rPr>
          <w:rFonts w:ascii="Times New Roman" w:hAnsi="Times New Roman" w:cs="Times New Roman"/>
          <w:sz w:val="24"/>
          <w:szCs w:val="24"/>
        </w:rPr>
        <w:t xml:space="preserve"> </w:t>
      </w:r>
      <w:r w:rsidRPr="00AF15DC">
        <w:rPr>
          <w:rFonts w:ascii="Times New Roman" w:hAnsi="Times New Roman" w:cs="Times New Roman"/>
          <w:i/>
          <w:sz w:val="24"/>
          <w:szCs w:val="24"/>
        </w:rPr>
        <w:t>Mentor relationships: how they aid creative achievement, endure, change and die</w:t>
      </w:r>
      <w:r w:rsidR="00AF15DC">
        <w:rPr>
          <w:rFonts w:ascii="Times New Roman" w:hAnsi="Times New Roman" w:cs="Times New Roman"/>
          <w:sz w:val="24"/>
          <w:szCs w:val="24"/>
        </w:rPr>
        <w:t xml:space="preserve">. </w:t>
      </w:r>
      <w:r w:rsidRPr="00305E78">
        <w:rPr>
          <w:rFonts w:ascii="Times New Roman" w:hAnsi="Times New Roman" w:cs="Times New Roman"/>
          <w:sz w:val="24"/>
          <w:szCs w:val="24"/>
        </w:rPr>
        <w:t>Buffalo, NY</w:t>
      </w:r>
      <w:r w:rsidR="00AF15DC">
        <w:rPr>
          <w:rFonts w:ascii="Times New Roman" w:hAnsi="Times New Roman" w:cs="Times New Roman"/>
          <w:sz w:val="24"/>
          <w:szCs w:val="24"/>
        </w:rPr>
        <w:t xml:space="preserve">: </w:t>
      </w:r>
      <w:proofErr w:type="spellStart"/>
      <w:r w:rsidR="00AF15DC">
        <w:rPr>
          <w:rFonts w:ascii="Times New Roman" w:hAnsi="Times New Roman" w:cs="Times New Roman"/>
          <w:sz w:val="24"/>
          <w:szCs w:val="24"/>
        </w:rPr>
        <w:t>Bearly</w:t>
      </w:r>
      <w:proofErr w:type="spellEnd"/>
      <w:r w:rsidR="00AF15DC">
        <w:rPr>
          <w:rFonts w:ascii="Times New Roman" w:hAnsi="Times New Roman" w:cs="Times New Roman"/>
          <w:sz w:val="24"/>
          <w:szCs w:val="24"/>
        </w:rPr>
        <w:t xml:space="preserve">. </w:t>
      </w:r>
    </w:p>
    <w:p w:rsidR="00AF15DC" w:rsidRPr="00940916" w:rsidRDefault="00AF15DC" w:rsidP="00940916">
      <w:pPr>
        <w:spacing w:line="360" w:lineRule="auto"/>
        <w:rPr>
          <w:rFonts w:ascii="Times New Roman" w:hAnsi="Times New Roman" w:cs="Times New Roman"/>
          <w:sz w:val="24"/>
          <w:szCs w:val="24"/>
        </w:rPr>
      </w:pPr>
      <w:r w:rsidRPr="00AF15DC">
        <w:rPr>
          <w:rFonts w:ascii="Times New Roman" w:hAnsi="Times New Roman" w:cs="Times New Roman"/>
          <w:sz w:val="24"/>
          <w:szCs w:val="24"/>
        </w:rPr>
        <w:t>Woods, P. and Jeffrey, B. (1996)</w:t>
      </w:r>
      <w:r>
        <w:rPr>
          <w:rFonts w:ascii="Times New Roman" w:hAnsi="Times New Roman" w:cs="Times New Roman"/>
          <w:sz w:val="24"/>
          <w:szCs w:val="24"/>
        </w:rPr>
        <w:t>.</w:t>
      </w:r>
      <w:r w:rsidRPr="00AF15DC">
        <w:rPr>
          <w:rFonts w:ascii="Times New Roman" w:hAnsi="Times New Roman" w:cs="Times New Roman"/>
          <w:sz w:val="24"/>
          <w:szCs w:val="24"/>
        </w:rPr>
        <w:t xml:space="preserve"> </w:t>
      </w:r>
      <w:r w:rsidRPr="00AF15DC">
        <w:rPr>
          <w:rFonts w:ascii="Times New Roman" w:hAnsi="Times New Roman" w:cs="Times New Roman"/>
          <w:i/>
          <w:sz w:val="24"/>
          <w:szCs w:val="24"/>
        </w:rPr>
        <w:t xml:space="preserve">Teachable moments: The art of creative teaching in primary school. </w:t>
      </w:r>
      <w:r w:rsidRPr="00AF15DC">
        <w:rPr>
          <w:rFonts w:ascii="Times New Roman" w:hAnsi="Times New Roman" w:cs="Times New Roman"/>
          <w:sz w:val="24"/>
          <w:szCs w:val="24"/>
        </w:rPr>
        <w:t>Buckingham</w:t>
      </w:r>
      <w:r>
        <w:rPr>
          <w:rFonts w:ascii="Times New Roman" w:hAnsi="Times New Roman" w:cs="Times New Roman"/>
          <w:sz w:val="24"/>
          <w:szCs w:val="24"/>
        </w:rPr>
        <w:t xml:space="preserve">: </w:t>
      </w:r>
      <w:r w:rsidRPr="00AF15DC">
        <w:rPr>
          <w:rFonts w:ascii="Times New Roman" w:hAnsi="Times New Roman" w:cs="Times New Roman"/>
          <w:sz w:val="24"/>
          <w:szCs w:val="24"/>
        </w:rPr>
        <w:t>Open University Press</w:t>
      </w:r>
      <w:r>
        <w:rPr>
          <w:rFonts w:ascii="Times New Roman" w:hAnsi="Times New Roman" w:cs="Times New Roman"/>
          <w:sz w:val="24"/>
          <w:szCs w:val="24"/>
        </w:rPr>
        <w:t>.</w:t>
      </w:r>
    </w:p>
    <w:sectPr w:rsidR="00AF15DC" w:rsidRPr="00940916">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14736" w:rsidRDefault="00D14736" w:rsidP="007A4911">
      <w:pPr>
        <w:spacing w:after="0" w:line="240" w:lineRule="auto"/>
      </w:pPr>
      <w:r>
        <w:separator/>
      </w:r>
    </w:p>
  </w:endnote>
  <w:endnote w:type="continuationSeparator" w:id="0">
    <w:p w:rsidR="00D14736" w:rsidRDefault="00D14736" w:rsidP="007A4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9611656"/>
      <w:docPartObj>
        <w:docPartGallery w:val="Page Numbers (Bottom of Page)"/>
        <w:docPartUnique/>
      </w:docPartObj>
    </w:sdtPr>
    <w:sdtEndPr>
      <w:rPr>
        <w:noProof/>
      </w:rPr>
    </w:sdtEndPr>
    <w:sdtContent>
      <w:p w:rsidR="00CA0E04" w:rsidRDefault="00CA0E04">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CA0E04" w:rsidRDefault="00CA0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14736" w:rsidRDefault="00D14736" w:rsidP="007A4911">
      <w:pPr>
        <w:spacing w:after="0" w:line="240" w:lineRule="auto"/>
      </w:pPr>
      <w:r>
        <w:separator/>
      </w:r>
    </w:p>
  </w:footnote>
  <w:footnote w:type="continuationSeparator" w:id="0">
    <w:p w:rsidR="00D14736" w:rsidRDefault="00D14736" w:rsidP="007A49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33191" w:rsidRPr="00C33191" w:rsidRDefault="00C33191">
    <w:pPr>
      <w:pStyle w:val="Header"/>
      <w:rPr>
        <w:rFonts w:ascii="Times New Roman" w:hAnsi="Times New Roman" w:cs="Times New Roman"/>
        <w:sz w:val="24"/>
        <w:szCs w:val="24"/>
      </w:rPr>
    </w:pPr>
    <w:r>
      <w:rPr>
        <w:rFonts w:ascii="Times New Roman" w:hAnsi="Times New Roman" w:cs="Times New Roman"/>
        <w:sz w:val="24"/>
        <w:szCs w:val="24"/>
      </w:rPr>
      <w:t>1501660</w:t>
    </w:r>
    <w:r>
      <w:rPr>
        <w:rFonts w:ascii="Times New Roman" w:hAnsi="Times New Roman" w:cs="Times New Roman"/>
        <w:sz w:val="24"/>
        <w:szCs w:val="24"/>
      </w:rPr>
      <w:tab/>
    </w:r>
    <w:r>
      <w:rPr>
        <w:rFonts w:ascii="Times New Roman" w:hAnsi="Times New Roman" w:cs="Times New Roman"/>
        <w:sz w:val="24"/>
        <w:szCs w:val="24"/>
      </w:rPr>
      <w:tab/>
      <w:t>ECAD6004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D0109CB"/>
    <w:multiLevelType w:val="hybridMultilevel"/>
    <w:tmpl w:val="EF620370"/>
    <w:lvl w:ilvl="0" w:tplc="D5EA03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BE0"/>
    <w:rsid w:val="00006DFD"/>
    <w:rsid w:val="000122FC"/>
    <w:rsid w:val="00023EFA"/>
    <w:rsid w:val="000602A6"/>
    <w:rsid w:val="00087D1D"/>
    <w:rsid w:val="000B10BB"/>
    <w:rsid w:val="000B3ADA"/>
    <w:rsid w:val="000C631D"/>
    <w:rsid w:val="000E7F56"/>
    <w:rsid w:val="00111DAA"/>
    <w:rsid w:val="00173A2D"/>
    <w:rsid w:val="001B3E8D"/>
    <w:rsid w:val="001E199D"/>
    <w:rsid w:val="001F0B39"/>
    <w:rsid w:val="00226EDA"/>
    <w:rsid w:val="00285C40"/>
    <w:rsid w:val="002A2F53"/>
    <w:rsid w:val="00301B3F"/>
    <w:rsid w:val="00305E78"/>
    <w:rsid w:val="003F1AA4"/>
    <w:rsid w:val="004003D7"/>
    <w:rsid w:val="004B11F0"/>
    <w:rsid w:val="004D06C0"/>
    <w:rsid w:val="004D466D"/>
    <w:rsid w:val="00515E78"/>
    <w:rsid w:val="00531627"/>
    <w:rsid w:val="00564757"/>
    <w:rsid w:val="005C5B0D"/>
    <w:rsid w:val="00651EE3"/>
    <w:rsid w:val="006541B4"/>
    <w:rsid w:val="00654C95"/>
    <w:rsid w:val="006E1F28"/>
    <w:rsid w:val="00710059"/>
    <w:rsid w:val="00722661"/>
    <w:rsid w:val="007267C6"/>
    <w:rsid w:val="007413DE"/>
    <w:rsid w:val="00745B70"/>
    <w:rsid w:val="00747994"/>
    <w:rsid w:val="00753C7A"/>
    <w:rsid w:val="0075493A"/>
    <w:rsid w:val="007A4911"/>
    <w:rsid w:val="00866D3A"/>
    <w:rsid w:val="00872260"/>
    <w:rsid w:val="00874005"/>
    <w:rsid w:val="008874F3"/>
    <w:rsid w:val="008A6460"/>
    <w:rsid w:val="008C7A90"/>
    <w:rsid w:val="00924E38"/>
    <w:rsid w:val="00940916"/>
    <w:rsid w:val="009459C8"/>
    <w:rsid w:val="009469E1"/>
    <w:rsid w:val="00957BDA"/>
    <w:rsid w:val="00987777"/>
    <w:rsid w:val="00995073"/>
    <w:rsid w:val="00A02977"/>
    <w:rsid w:val="00A56BE0"/>
    <w:rsid w:val="00AC0D73"/>
    <w:rsid w:val="00AF15DC"/>
    <w:rsid w:val="00B446B6"/>
    <w:rsid w:val="00B57B40"/>
    <w:rsid w:val="00BB31B3"/>
    <w:rsid w:val="00C00413"/>
    <w:rsid w:val="00C043FB"/>
    <w:rsid w:val="00C14552"/>
    <w:rsid w:val="00C22D39"/>
    <w:rsid w:val="00C33191"/>
    <w:rsid w:val="00C431E5"/>
    <w:rsid w:val="00CA0E04"/>
    <w:rsid w:val="00CC4101"/>
    <w:rsid w:val="00D14736"/>
    <w:rsid w:val="00D26FB5"/>
    <w:rsid w:val="00D35DFB"/>
    <w:rsid w:val="00D52C27"/>
    <w:rsid w:val="00D72621"/>
    <w:rsid w:val="00D747C4"/>
    <w:rsid w:val="00D772B2"/>
    <w:rsid w:val="00DA57E2"/>
    <w:rsid w:val="00DA6334"/>
    <w:rsid w:val="00DB061F"/>
    <w:rsid w:val="00DB7D63"/>
    <w:rsid w:val="00DC3F43"/>
    <w:rsid w:val="00DC583A"/>
    <w:rsid w:val="00DF50E9"/>
    <w:rsid w:val="00E16B08"/>
    <w:rsid w:val="00E25CED"/>
    <w:rsid w:val="00E33B4F"/>
    <w:rsid w:val="00E34080"/>
    <w:rsid w:val="00E44978"/>
    <w:rsid w:val="00E54B6E"/>
    <w:rsid w:val="00E6471F"/>
    <w:rsid w:val="00ED0147"/>
    <w:rsid w:val="00F316A7"/>
    <w:rsid w:val="00F60DDA"/>
    <w:rsid w:val="00F84FD0"/>
    <w:rsid w:val="00FC66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C38E7"/>
  <w15:chartTrackingRefBased/>
  <w15:docId w15:val="{ED852668-064C-4482-B7BF-C0AE99D26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66D3A"/>
    <w:rPr>
      <w:color w:val="0563C1" w:themeColor="hyperlink"/>
      <w:u w:val="single"/>
    </w:rPr>
  </w:style>
  <w:style w:type="character" w:styleId="UnresolvedMention">
    <w:name w:val="Unresolved Mention"/>
    <w:basedOn w:val="DefaultParagraphFont"/>
    <w:uiPriority w:val="99"/>
    <w:semiHidden/>
    <w:unhideWhenUsed/>
    <w:rsid w:val="00866D3A"/>
    <w:rPr>
      <w:color w:val="808080"/>
      <w:shd w:val="clear" w:color="auto" w:fill="E6E6E6"/>
    </w:rPr>
  </w:style>
  <w:style w:type="character" w:styleId="Strong">
    <w:name w:val="Strong"/>
    <w:basedOn w:val="DefaultParagraphFont"/>
    <w:uiPriority w:val="22"/>
    <w:qFormat/>
    <w:rsid w:val="00FC661F"/>
    <w:rPr>
      <w:b/>
      <w:bCs/>
    </w:rPr>
  </w:style>
  <w:style w:type="paragraph" w:styleId="ListParagraph">
    <w:name w:val="List Paragraph"/>
    <w:basedOn w:val="Normal"/>
    <w:uiPriority w:val="34"/>
    <w:qFormat/>
    <w:rsid w:val="005C5B0D"/>
    <w:pPr>
      <w:ind w:left="720"/>
      <w:contextualSpacing/>
    </w:pPr>
  </w:style>
  <w:style w:type="paragraph" w:styleId="Header">
    <w:name w:val="header"/>
    <w:basedOn w:val="Normal"/>
    <w:link w:val="HeaderChar"/>
    <w:uiPriority w:val="99"/>
    <w:unhideWhenUsed/>
    <w:rsid w:val="007A49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911"/>
  </w:style>
  <w:style w:type="paragraph" w:styleId="Footer">
    <w:name w:val="footer"/>
    <w:basedOn w:val="Normal"/>
    <w:link w:val="FooterChar"/>
    <w:uiPriority w:val="99"/>
    <w:unhideWhenUsed/>
    <w:rsid w:val="007A49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9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D58DA3-2D77-49D3-BB07-2ED62647A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1158</TotalTime>
  <Pages>13</Pages>
  <Words>3547</Words>
  <Characters>20224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Elisabeth Owen</dc:creator>
  <cp:keywords/>
  <dc:description/>
  <cp:lastModifiedBy>Elisabeth Owen</cp:lastModifiedBy>
  <cp:revision>21</cp:revision>
  <dcterms:created xsi:type="dcterms:W3CDTF">2017-12-10T12:11:00Z</dcterms:created>
  <dcterms:modified xsi:type="dcterms:W3CDTF">2017-12-15T12:53:00Z</dcterms:modified>
</cp:coreProperties>
</file>