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B0A17" w14:textId="7FC72AEB" w:rsidR="003F67F2" w:rsidRPr="00BA778F" w:rsidRDefault="003F67F2"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 xml:space="preserve">Slide 1: </w:t>
      </w:r>
    </w:p>
    <w:p w14:paraId="5527A5AF" w14:textId="77777777" w:rsidR="003F67F2" w:rsidRPr="005A3AFF" w:rsidRDefault="003F67F2" w:rsidP="00BA778F">
      <w:pPr>
        <w:jc w:val="both"/>
        <w:rPr>
          <w:rFonts w:ascii="Times New Roman" w:hAnsi="Times New Roman" w:cs="Times New Roman"/>
        </w:rPr>
      </w:pPr>
    </w:p>
    <w:p w14:paraId="4C556734" w14:textId="67A834EF" w:rsidR="006A1398" w:rsidRPr="005A3AFF" w:rsidRDefault="006A1398" w:rsidP="00BA778F">
      <w:pPr>
        <w:jc w:val="both"/>
        <w:rPr>
          <w:rFonts w:ascii="Times New Roman" w:hAnsi="Times New Roman" w:cs="Times New Roman"/>
        </w:rPr>
      </w:pPr>
      <w:r w:rsidRPr="005A3AFF">
        <w:rPr>
          <w:rFonts w:ascii="Times New Roman" w:hAnsi="Times New Roman" w:cs="Times New Roman"/>
        </w:rPr>
        <w:t xml:space="preserve">Hi, </w:t>
      </w:r>
      <w:r w:rsidR="003D3D3D" w:rsidRPr="005A3AFF">
        <w:rPr>
          <w:rFonts w:ascii="Times New Roman" w:hAnsi="Times New Roman" w:cs="Times New Roman"/>
        </w:rPr>
        <w:t>m</w:t>
      </w:r>
      <w:r w:rsidRPr="005A3AFF">
        <w:rPr>
          <w:rFonts w:ascii="Times New Roman" w:hAnsi="Times New Roman" w:cs="Times New Roman"/>
        </w:rPr>
        <w:t>y name is Kelene Frederick, and today I will be presenting my dissertation proposal topic.</w:t>
      </w:r>
    </w:p>
    <w:p w14:paraId="54DD4457" w14:textId="77777777" w:rsidR="006A1398" w:rsidRPr="005A3AFF" w:rsidRDefault="006A1398" w:rsidP="00BA778F">
      <w:pPr>
        <w:jc w:val="both"/>
        <w:rPr>
          <w:rFonts w:ascii="Times New Roman" w:hAnsi="Times New Roman" w:cs="Times New Roman"/>
        </w:rPr>
      </w:pPr>
    </w:p>
    <w:p w14:paraId="18FBF1F0" w14:textId="76957DFC" w:rsidR="003F67F2" w:rsidRPr="005A3AFF" w:rsidRDefault="006A1398" w:rsidP="00BA778F">
      <w:pPr>
        <w:jc w:val="both"/>
        <w:rPr>
          <w:rFonts w:ascii="Times New Roman" w:hAnsi="Times New Roman" w:cs="Times New Roman"/>
        </w:rPr>
      </w:pPr>
      <w:r w:rsidRPr="005A3AFF">
        <w:rPr>
          <w:rFonts w:ascii="Times New Roman" w:hAnsi="Times New Roman" w:cs="Times New Roman"/>
        </w:rPr>
        <w:t xml:space="preserve">The </w:t>
      </w:r>
      <w:r w:rsidR="003F67F2" w:rsidRPr="005A3AFF">
        <w:rPr>
          <w:rFonts w:ascii="Times New Roman" w:hAnsi="Times New Roman" w:cs="Times New Roman"/>
        </w:rPr>
        <w:t>proposal title</w:t>
      </w:r>
      <w:r w:rsidRPr="005A3AFF">
        <w:rPr>
          <w:rFonts w:ascii="Times New Roman" w:hAnsi="Times New Roman" w:cs="Times New Roman"/>
        </w:rPr>
        <w:t xml:space="preserve"> is:</w:t>
      </w:r>
      <w:r w:rsidR="003F67F2" w:rsidRPr="005A3AFF">
        <w:rPr>
          <w:rFonts w:ascii="Times New Roman" w:hAnsi="Times New Roman" w:cs="Times New Roman"/>
        </w:rPr>
        <w:t xml:space="preserve"> </w:t>
      </w:r>
      <w:r w:rsidR="003F67F2" w:rsidRPr="00580CB0">
        <w:rPr>
          <w:rStyle w:val="oypena"/>
          <w:rFonts w:ascii="Times New Roman" w:hAnsi="Times New Roman" w:cs="Times New Roman"/>
          <w:b/>
          <w:bCs/>
          <w:color w:val="000000" w:themeColor="text1"/>
        </w:rPr>
        <w:t>Assessing which sustainable fertilisation technique offers the most effective balance of cost efficiency, soil health, and crop safety in the context of SVG agricultural Industry</w:t>
      </w:r>
      <w:r w:rsidR="001117CE" w:rsidRPr="00580CB0">
        <w:rPr>
          <w:rStyle w:val="oypena"/>
          <w:rFonts w:ascii="Times New Roman" w:hAnsi="Times New Roman" w:cs="Times New Roman"/>
          <w:b/>
          <w:bCs/>
          <w:color w:val="000000" w:themeColor="text1"/>
        </w:rPr>
        <w:t>.</w:t>
      </w:r>
    </w:p>
    <w:p w14:paraId="24E9AE1E" w14:textId="77777777" w:rsidR="003F67F2" w:rsidRPr="005A3AFF" w:rsidRDefault="003F67F2" w:rsidP="00BA778F">
      <w:pPr>
        <w:jc w:val="both"/>
        <w:rPr>
          <w:rFonts w:ascii="Times New Roman" w:hAnsi="Times New Roman" w:cs="Times New Roman"/>
        </w:rPr>
      </w:pPr>
    </w:p>
    <w:p w14:paraId="0FBE7EDB" w14:textId="147D45C1" w:rsidR="008C7C32" w:rsidRPr="00BA778F" w:rsidRDefault="00B90B1D"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 xml:space="preserve">Slide 2: </w:t>
      </w:r>
    </w:p>
    <w:p w14:paraId="3CE9B595" w14:textId="77777777" w:rsidR="008C7C32" w:rsidRPr="005A3AFF" w:rsidRDefault="008C7C32" w:rsidP="00BA778F">
      <w:pPr>
        <w:jc w:val="both"/>
        <w:rPr>
          <w:rFonts w:ascii="Times New Roman" w:hAnsi="Times New Roman" w:cs="Times New Roman"/>
        </w:rPr>
      </w:pPr>
    </w:p>
    <w:p w14:paraId="16CD8888" w14:textId="2B003FF3" w:rsidR="008C7C32" w:rsidRPr="005A3AFF" w:rsidRDefault="00B90B1D" w:rsidP="00BA778F">
      <w:pPr>
        <w:jc w:val="both"/>
        <w:rPr>
          <w:rFonts w:ascii="Times New Roman" w:hAnsi="Times New Roman" w:cs="Times New Roman"/>
        </w:rPr>
      </w:pPr>
      <w:r w:rsidRPr="005A3AFF">
        <w:rPr>
          <w:rFonts w:ascii="Times New Roman" w:hAnsi="Times New Roman" w:cs="Times New Roman"/>
        </w:rPr>
        <w:t>Purpose- Encouraging</w:t>
      </w:r>
      <w:r w:rsidR="00D960FB" w:rsidRPr="005A3AFF">
        <w:rPr>
          <w:rFonts w:ascii="Times New Roman" w:hAnsi="Times New Roman" w:cs="Times New Roman"/>
        </w:rPr>
        <w:t xml:space="preserve"> and educating persons on easier, more sustainable ways in which they can cultivate crops. </w:t>
      </w:r>
      <w:r w:rsidR="00D43CDF" w:rsidRPr="005A3AFF">
        <w:rPr>
          <w:rFonts w:ascii="Times New Roman" w:hAnsi="Times New Roman" w:cs="Times New Roman"/>
        </w:rPr>
        <w:t>L</w:t>
      </w:r>
      <w:r w:rsidR="00D960FB" w:rsidRPr="005A3AFF">
        <w:rPr>
          <w:rFonts w:ascii="Times New Roman" w:hAnsi="Times New Roman" w:cs="Times New Roman"/>
        </w:rPr>
        <w:t>ess dependency on inorganic fertiliser</w:t>
      </w:r>
      <w:r w:rsidR="00D43CDF" w:rsidRPr="005A3AFF">
        <w:rPr>
          <w:rFonts w:ascii="Times New Roman" w:hAnsi="Times New Roman" w:cs="Times New Roman"/>
        </w:rPr>
        <w:t>s</w:t>
      </w:r>
      <w:r w:rsidR="00D960FB" w:rsidRPr="005A3AFF">
        <w:rPr>
          <w:rFonts w:ascii="Times New Roman" w:hAnsi="Times New Roman" w:cs="Times New Roman"/>
        </w:rPr>
        <w:t xml:space="preserve"> that are costly</w:t>
      </w:r>
      <w:r w:rsidR="00D43CDF" w:rsidRPr="005A3AFF">
        <w:rPr>
          <w:rFonts w:ascii="Times New Roman" w:hAnsi="Times New Roman" w:cs="Times New Roman"/>
        </w:rPr>
        <w:t xml:space="preserve"> and damage the soil over a long period. </w:t>
      </w:r>
    </w:p>
    <w:p w14:paraId="276D8778" w14:textId="4DE0DA2D" w:rsidR="008C7C32" w:rsidRPr="005A3AFF" w:rsidRDefault="008C7C32" w:rsidP="00BA778F">
      <w:pPr>
        <w:pStyle w:val="NormalWeb"/>
        <w:jc w:val="both"/>
        <w:rPr>
          <w:color w:val="000000" w:themeColor="text1"/>
          <w:position w:val="8"/>
        </w:rPr>
      </w:pPr>
      <w:r w:rsidRPr="005A3AFF">
        <w:rPr>
          <w:color w:val="000000" w:themeColor="text1"/>
          <w:position w:val="8"/>
        </w:rPr>
        <w:t xml:space="preserve">Aim: To determine the most cost-effective and environmentally friendly fertilisation technique for enhancing the agricultural productivity in SVG while reducing inorganic fertiliser use and supporting eco-friendly practices. </w:t>
      </w:r>
    </w:p>
    <w:p w14:paraId="24CB9B99" w14:textId="415AC2B5" w:rsidR="0040137F" w:rsidRPr="005A3AFF" w:rsidRDefault="0040137F" w:rsidP="00BA778F">
      <w:pPr>
        <w:pStyle w:val="NormalWeb"/>
        <w:jc w:val="both"/>
        <w:rPr>
          <w:color w:val="000000" w:themeColor="text1"/>
          <w:position w:val="8"/>
        </w:rPr>
      </w:pPr>
      <w:r w:rsidRPr="005A3AFF">
        <w:rPr>
          <w:color w:val="000000" w:themeColor="text1"/>
          <w:position w:val="8"/>
        </w:rPr>
        <w:t>Objective:</w:t>
      </w:r>
    </w:p>
    <w:p w14:paraId="6D1113A7" w14:textId="09F08926" w:rsidR="00085754" w:rsidRPr="00085754" w:rsidRDefault="0040137F" w:rsidP="00BA778F">
      <w:pPr>
        <w:pStyle w:val="ListParagraph"/>
        <w:numPr>
          <w:ilvl w:val="0"/>
          <w:numId w:val="30"/>
        </w:numPr>
        <w:spacing w:before="100" w:beforeAutospacing="1" w:after="100" w:afterAutospacing="1"/>
        <w:jc w:val="both"/>
        <w:rPr>
          <w:rFonts w:ascii="Times New Roman" w:eastAsia="Times New Roman" w:hAnsi="Times New Roman" w:cs="Times New Roman"/>
          <w:kern w:val="0"/>
          <w:lang w:eastAsia="en-GB"/>
          <w14:ligatures w14:val="none"/>
        </w:rPr>
      </w:pPr>
      <w:r w:rsidRPr="00085754">
        <w:rPr>
          <w:rFonts w:ascii="Times New Roman" w:eastAsia="Times New Roman" w:hAnsi="Times New Roman" w:cs="Times New Roman"/>
          <w:color w:val="262829"/>
          <w:kern w:val="0"/>
          <w:lang w:eastAsia="en-GB"/>
          <w14:ligatures w14:val="none"/>
        </w:rPr>
        <w:t xml:space="preserve">Compare </w:t>
      </w:r>
      <w:r w:rsidR="00651DD4">
        <w:rPr>
          <w:rFonts w:ascii="Times New Roman" w:eastAsia="Times New Roman" w:hAnsi="Times New Roman" w:cs="Times New Roman"/>
          <w:color w:val="262829"/>
          <w:kern w:val="0"/>
          <w:lang w:eastAsia="en-GB"/>
          <w14:ligatures w14:val="none"/>
        </w:rPr>
        <w:t>fertilisation methods, fertigation and foliar, using inorganic and organic fertilisers.</w:t>
      </w:r>
    </w:p>
    <w:p w14:paraId="4EC22CD1" w14:textId="77777777" w:rsidR="00085754" w:rsidRPr="00085754" w:rsidRDefault="00085754" w:rsidP="00BA778F">
      <w:pPr>
        <w:pStyle w:val="ListParagraph"/>
        <w:spacing w:before="100" w:beforeAutospacing="1" w:after="100" w:afterAutospacing="1"/>
        <w:jc w:val="both"/>
        <w:rPr>
          <w:rFonts w:ascii="Times New Roman" w:eastAsia="Times New Roman" w:hAnsi="Times New Roman" w:cs="Times New Roman"/>
          <w:kern w:val="0"/>
          <w:lang w:eastAsia="en-GB"/>
          <w14:ligatures w14:val="none"/>
        </w:rPr>
      </w:pPr>
    </w:p>
    <w:p w14:paraId="37DABBB6" w14:textId="77777777" w:rsidR="0040137F" w:rsidRPr="00085754" w:rsidRDefault="0040137F" w:rsidP="00BA778F">
      <w:pPr>
        <w:pStyle w:val="ListParagraph"/>
        <w:numPr>
          <w:ilvl w:val="0"/>
          <w:numId w:val="30"/>
        </w:numPr>
        <w:spacing w:before="100" w:beforeAutospacing="1" w:after="100" w:afterAutospacing="1"/>
        <w:jc w:val="both"/>
        <w:rPr>
          <w:rFonts w:ascii="Times New Roman" w:eastAsia="Times New Roman" w:hAnsi="Times New Roman" w:cs="Times New Roman"/>
          <w:kern w:val="0"/>
          <w:lang w:eastAsia="en-GB"/>
          <w14:ligatures w14:val="none"/>
        </w:rPr>
      </w:pPr>
      <w:r w:rsidRPr="00085754">
        <w:rPr>
          <w:rFonts w:ascii="Times New Roman" w:eastAsia="Times New Roman" w:hAnsi="Times New Roman" w:cs="Times New Roman"/>
          <w:color w:val="262829"/>
          <w:kern w:val="0"/>
          <w:lang w:eastAsia="en-GB"/>
          <w14:ligatures w14:val="none"/>
        </w:rPr>
        <w:t>Assess the impact on growth rate, crop quality, and soil health.</w:t>
      </w:r>
    </w:p>
    <w:p w14:paraId="0D743CC9" w14:textId="77777777" w:rsidR="00085754" w:rsidRPr="00085754" w:rsidRDefault="00085754" w:rsidP="00BA778F">
      <w:pPr>
        <w:pStyle w:val="ListParagraph"/>
        <w:spacing w:before="100" w:beforeAutospacing="1" w:after="100" w:afterAutospacing="1"/>
        <w:jc w:val="both"/>
        <w:rPr>
          <w:rFonts w:ascii="Times New Roman" w:eastAsia="Times New Roman" w:hAnsi="Times New Roman" w:cs="Times New Roman"/>
          <w:kern w:val="0"/>
          <w:lang w:eastAsia="en-GB"/>
          <w14:ligatures w14:val="none"/>
        </w:rPr>
      </w:pPr>
    </w:p>
    <w:p w14:paraId="5D60140D" w14:textId="77777777" w:rsidR="0040137F" w:rsidRPr="00085754" w:rsidRDefault="0040137F" w:rsidP="00BA778F">
      <w:pPr>
        <w:pStyle w:val="ListParagraph"/>
        <w:numPr>
          <w:ilvl w:val="0"/>
          <w:numId w:val="30"/>
        </w:numPr>
        <w:spacing w:before="100" w:beforeAutospacing="1" w:after="100" w:afterAutospacing="1"/>
        <w:jc w:val="both"/>
        <w:rPr>
          <w:rFonts w:ascii="Times New Roman" w:eastAsia="Times New Roman" w:hAnsi="Times New Roman" w:cs="Times New Roman"/>
          <w:kern w:val="0"/>
          <w:lang w:eastAsia="en-GB"/>
          <w14:ligatures w14:val="none"/>
        </w:rPr>
      </w:pPr>
      <w:r w:rsidRPr="00085754">
        <w:rPr>
          <w:rFonts w:ascii="Times New Roman" w:eastAsia="Times New Roman" w:hAnsi="Times New Roman" w:cs="Times New Roman"/>
          <w:color w:val="262829"/>
          <w:kern w:val="0"/>
          <w:lang w:eastAsia="en-GB"/>
          <w14:ligatures w14:val="none"/>
        </w:rPr>
        <w:t>Evaluate economic feasibility for farmers.</w:t>
      </w:r>
    </w:p>
    <w:p w14:paraId="35D9372F" w14:textId="77777777" w:rsidR="00085754" w:rsidRPr="00085754" w:rsidRDefault="00085754" w:rsidP="00BA778F">
      <w:pPr>
        <w:pStyle w:val="ListParagraph"/>
        <w:spacing w:before="100" w:beforeAutospacing="1" w:after="100" w:afterAutospacing="1"/>
        <w:jc w:val="both"/>
        <w:rPr>
          <w:rFonts w:ascii="Times New Roman" w:eastAsia="Times New Roman" w:hAnsi="Times New Roman" w:cs="Times New Roman"/>
          <w:kern w:val="0"/>
          <w:lang w:eastAsia="en-GB"/>
          <w14:ligatures w14:val="none"/>
        </w:rPr>
      </w:pPr>
    </w:p>
    <w:p w14:paraId="49EE15E2" w14:textId="2ECCC5B5" w:rsidR="0040137F" w:rsidRPr="00085754" w:rsidRDefault="0040137F" w:rsidP="00BA778F">
      <w:pPr>
        <w:pStyle w:val="ListParagraph"/>
        <w:numPr>
          <w:ilvl w:val="0"/>
          <w:numId w:val="30"/>
        </w:numPr>
        <w:spacing w:before="100" w:beforeAutospacing="1" w:after="100" w:afterAutospacing="1"/>
        <w:jc w:val="both"/>
        <w:rPr>
          <w:rFonts w:ascii="Times New Roman" w:eastAsia="Times New Roman" w:hAnsi="Times New Roman" w:cs="Times New Roman"/>
          <w:kern w:val="0"/>
          <w:lang w:eastAsia="en-GB"/>
          <w14:ligatures w14:val="none"/>
        </w:rPr>
      </w:pPr>
      <w:r w:rsidRPr="00085754">
        <w:rPr>
          <w:rFonts w:ascii="Times New Roman" w:eastAsia="Times New Roman" w:hAnsi="Times New Roman" w:cs="Times New Roman"/>
          <w:color w:val="262829"/>
          <w:kern w:val="0"/>
          <w:lang w:eastAsia="en-GB"/>
          <w14:ligatures w14:val="none"/>
        </w:rPr>
        <w:t>Propose sustainable farming strategies to minimise environmental impact.</w:t>
      </w:r>
    </w:p>
    <w:p w14:paraId="7B5782C1" w14:textId="66B8E368" w:rsidR="008C7C32" w:rsidRPr="00BA778F" w:rsidRDefault="008F2CE1" w:rsidP="00BA778F">
      <w:pPr>
        <w:rPr>
          <w:rFonts w:ascii="Times New Roman" w:hAnsi="Times New Roman" w:cs="Times New Roman"/>
          <w:b/>
          <w:bCs/>
          <w:sz w:val="28"/>
          <w:szCs w:val="28"/>
        </w:rPr>
      </w:pPr>
      <w:r w:rsidRPr="00BA778F">
        <w:rPr>
          <w:rFonts w:ascii="Times New Roman" w:hAnsi="Times New Roman" w:cs="Times New Roman"/>
          <w:b/>
          <w:bCs/>
          <w:sz w:val="28"/>
          <w:szCs w:val="28"/>
        </w:rPr>
        <w:t xml:space="preserve">Slide </w:t>
      </w:r>
      <w:r w:rsidR="00C536A3" w:rsidRPr="00BA778F">
        <w:rPr>
          <w:rFonts w:ascii="Times New Roman" w:hAnsi="Times New Roman" w:cs="Times New Roman"/>
          <w:b/>
          <w:bCs/>
          <w:sz w:val="28"/>
          <w:szCs w:val="28"/>
        </w:rPr>
        <w:t>3</w:t>
      </w:r>
      <w:r w:rsidRPr="00BA778F">
        <w:rPr>
          <w:rFonts w:ascii="Times New Roman" w:hAnsi="Times New Roman" w:cs="Times New Roman"/>
          <w:b/>
          <w:bCs/>
          <w:sz w:val="28"/>
          <w:szCs w:val="28"/>
        </w:rPr>
        <w:t xml:space="preserve">: </w:t>
      </w:r>
    </w:p>
    <w:p w14:paraId="4BA24F8C" w14:textId="77777777" w:rsidR="008F2CE1" w:rsidRPr="005A3AFF" w:rsidRDefault="008F2CE1" w:rsidP="00BA778F">
      <w:pPr>
        <w:jc w:val="both"/>
        <w:rPr>
          <w:rFonts w:ascii="Times New Roman" w:hAnsi="Times New Roman" w:cs="Times New Roman"/>
        </w:rPr>
      </w:pPr>
    </w:p>
    <w:p w14:paraId="29030A46" w14:textId="77777777" w:rsidR="003D3D3D" w:rsidRPr="005A3AFF" w:rsidRDefault="008F2CE1" w:rsidP="00BA778F">
      <w:pPr>
        <w:jc w:val="both"/>
        <w:rPr>
          <w:rFonts w:ascii="Times New Roman" w:hAnsi="Times New Roman" w:cs="Times New Roman"/>
        </w:rPr>
      </w:pPr>
      <w:r w:rsidRPr="005A3AFF">
        <w:rPr>
          <w:rFonts w:ascii="Times New Roman" w:hAnsi="Times New Roman" w:cs="Times New Roman"/>
        </w:rPr>
        <w:t xml:space="preserve">Importance of </w:t>
      </w:r>
      <w:r w:rsidR="009472DA" w:rsidRPr="005A3AFF">
        <w:rPr>
          <w:rFonts w:ascii="Times New Roman" w:hAnsi="Times New Roman" w:cs="Times New Roman"/>
        </w:rPr>
        <w:t xml:space="preserve">Sustainable Agriculture: </w:t>
      </w:r>
    </w:p>
    <w:p w14:paraId="4D8648AD" w14:textId="77777777" w:rsidR="003D3D3D" w:rsidRPr="005A3AFF" w:rsidRDefault="003D3D3D" w:rsidP="00BA778F">
      <w:pPr>
        <w:jc w:val="both"/>
        <w:rPr>
          <w:rFonts w:ascii="Times New Roman" w:hAnsi="Times New Roman" w:cs="Times New Roman"/>
        </w:rPr>
      </w:pPr>
    </w:p>
    <w:p w14:paraId="28DB0FA5" w14:textId="351D1546" w:rsidR="0098612C" w:rsidRPr="005A3AFF" w:rsidRDefault="00780AF2" w:rsidP="00BA778F">
      <w:pPr>
        <w:jc w:val="both"/>
        <w:rPr>
          <w:rFonts w:ascii="Times New Roman" w:hAnsi="Times New Roman" w:cs="Times New Roman"/>
        </w:rPr>
      </w:pPr>
      <w:r w:rsidRPr="005A3AFF">
        <w:rPr>
          <w:rFonts w:ascii="Times New Roman" w:hAnsi="Times New Roman" w:cs="Times New Roman"/>
        </w:rPr>
        <w:t>It is essential to find a balance between food security, environmental conservation, and cost-effectiveness (Rehman et al., 2022). This is due to the increasing need to harmonise the quest for elevated crop yields with the obligation to sustain soil quality, safeguard water supplies, and reduce environmental damage. Consequently, to ensure the health of our soils and crops in the future, we must all adopt sustainable agricultural practices.</w:t>
      </w:r>
    </w:p>
    <w:p w14:paraId="561A7E76" w14:textId="77777777" w:rsidR="003D3D3D" w:rsidRPr="005A3AFF" w:rsidRDefault="003D3D3D" w:rsidP="00BA778F">
      <w:pPr>
        <w:jc w:val="both"/>
        <w:rPr>
          <w:rFonts w:ascii="Times New Roman" w:hAnsi="Times New Roman" w:cs="Times New Roman"/>
        </w:rPr>
      </w:pPr>
      <w:r w:rsidRPr="005A3AFF">
        <w:rPr>
          <w:rFonts w:ascii="Times New Roman" w:hAnsi="Times New Roman" w:cs="Times New Roman"/>
        </w:rPr>
        <w:t xml:space="preserve">Challenges SVG faces: </w:t>
      </w:r>
    </w:p>
    <w:p w14:paraId="7137FEA0" w14:textId="77777777" w:rsidR="003D3D3D" w:rsidRPr="005A3AFF" w:rsidRDefault="003D3D3D" w:rsidP="00BA778F">
      <w:pPr>
        <w:jc w:val="both"/>
        <w:rPr>
          <w:rFonts w:ascii="Times New Roman" w:hAnsi="Times New Roman" w:cs="Times New Roman"/>
        </w:rPr>
      </w:pPr>
    </w:p>
    <w:p w14:paraId="4C564A02" w14:textId="4CF55B8D" w:rsidR="00A95615" w:rsidRPr="005A3AFF" w:rsidRDefault="00B2773E" w:rsidP="00BA778F">
      <w:pPr>
        <w:jc w:val="both"/>
        <w:rPr>
          <w:rFonts w:ascii="Times New Roman" w:hAnsi="Times New Roman" w:cs="Times New Roman"/>
        </w:rPr>
      </w:pPr>
      <w:r w:rsidRPr="005A3AFF">
        <w:rPr>
          <w:rFonts w:ascii="Times New Roman" w:hAnsi="Times New Roman" w:cs="Times New Roman"/>
        </w:rPr>
        <w:t>The agricultural sector in SVG is marked by a dependence on traditional methods and a significant use of synthetic fertilisers (webmaster, 2019). Although these methods may yield immediate results, they have led to soil depletion, increased production costs, and environmental issues that endanger the sustainability of local agriculture (Jote, 2023). For this reason, we will be using lettuce to determine which fertilisation method is more effective by applying both organic and inorganic fertilisers.</w:t>
      </w:r>
    </w:p>
    <w:p w14:paraId="4DA3AC56" w14:textId="77777777" w:rsidR="00C536A3" w:rsidRDefault="00C536A3" w:rsidP="00BA778F">
      <w:pPr>
        <w:jc w:val="both"/>
        <w:rPr>
          <w:rFonts w:ascii="Times New Roman" w:hAnsi="Times New Roman" w:cs="Times New Roman"/>
        </w:rPr>
      </w:pPr>
    </w:p>
    <w:p w14:paraId="3BA6C654" w14:textId="77777777" w:rsidR="00BA778F" w:rsidRDefault="00BA778F" w:rsidP="00BA778F">
      <w:pPr>
        <w:jc w:val="both"/>
        <w:rPr>
          <w:rFonts w:ascii="Times New Roman" w:hAnsi="Times New Roman" w:cs="Times New Roman"/>
          <w:b/>
          <w:bCs/>
        </w:rPr>
      </w:pPr>
    </w:p>
    <w:p w14:paraId="6AF7D0A4" w14:textId="77777777" w:rsidR="00BA778F" w:rsidRDefault="00BA778F" w:rsidP="00BA778F">
      <w:pPr>
        <w:jc w:val="both"/>
        <w:rPr>
          <w:rFonts w:ascii="Times New Roman" w:hAnsi="Times New Roman" w:cs="Times New Roman"/>
          <w:b/>
          <w:bCs/>
        </w:rPr>
      </w:pPr>
    </w:p>
    <w:p w14:paraId="2A869B45" w14:textId="77777777" w:rsidR="00BA778F" w:rsidRDefault="00BA778F" w:rsidP="00BA778F">
      <w:pPr>
        <w:jc w:val="both"/>
        <w:rPr>
          <w:rFonts w:ascii="Times New Roman" w:hAnsi="Times New Roman" w:cs="Times New Roman"/>
          <w:b/>
          <w:bCs/>
        </w:rPr>
      </w:pPr>
    </w:p>
    <w:p w14:paraId="4008D0A7" w14:textId="400C14CC" w:rsidR="00A95615" w:rsidRPr="00085754" w:rsidRDefault="00A95615" w:rsidP="00BA778F">
      <w:pPr>
        <w:jc w:val="both"/>
        <w:rPr>
          <w:rFonts w:ascii="Times New Roman" w:hAnsi="Times New Roman" w:cs="Times New Roman"/>
          <w:b/>
          <w:bCs/>
        </w:rPr>
      </w:pPr>
      <w:r w:rsidRPr="00085754">
        <w:rPr>
          <w:rFonts w:ascii="Times New Roman" w:hAnsi="Times New Roman" w:cs="Times New Roman"/>
          <w:b/>
          <w:bCs/>
        </w:rPr>
        <w:t xml:space="preserve">Reason for using lettuce: </w:t>
      </w:r>
    </w:p>
    <w:p w14:paraId="6EAAFEB7" w14:textId="77777777" w:rsidR="00F6205D" w:rsidRPr="005A3AFF" w:rsidRDefault="00F6205D" w:rsidP="00BA778F">
      <w:pPr>
        <w:jc w:val="both"/>
        <w:rPr>
          <w:rFonts w:ascii="Times New Roman" w:hAnsi="Times New Roman" w:cs="Times New Roman"/>
        </w:rPr>
      </w:pPr>
    </w:p>
    <w:p w14:paraId="79EFD4E7" w14:textId="77777777" w:rsidR="00F6205D" w:rsidRPr="005A3AFF" w:rsidRDefault="00F6205D" w:rsidP="00BA778F">
      <w:pPr>
        <w:jc w:val="both"/>
        <w:rPr>
          <w:rFonts w:ascii="Times New Roman" w:hAnsi="Times New Roman" w:cs="Times New Roman"/>
        </w:rPr>
      </w:pPr>
      <w:r w:rsidRPr="005A3AFF">
        <w:rPr>
          <w:rFonts w:ascii="Times New Roman" w:hAnsi="Times New Roman" w:cs="Times New Roman"/>
        </w:rPr>
        <w:t>Because of its shallow root system and sensitivity to nutrient availability, lettuce serves as a useful indicator of soil health and crop quality, which makes it a suitable choice for evaluating the sustainability and effectiveness of various fertilisation methods (Stone, 2025).</w:t>
      </w:r>
    </w:p>
    <w:p w14:paraId="076F3C52" w14:textId="77777777" w:rsidR="00F6205D" w:rsidRPr="005A3AFF" w:rsidRDefault="00F6205D" w:rsidP="00BA778F">
      <w:pPr>
        <w:jc w:val="both"/>
        <w:rPr>
          <w:rFonts w:ascii="Times New Roman" w:hAnsi="Times New Roman" w:cs="Times New Roman"/>
        </w:rPr>
      </w:pPr>
    </w:p>
    <w:p w14:paraId="6241340A" w14:textId="77777777" w:rsidR="00F6205D" w:rsidRPr="005A3AFF" w:rsidRDefault="00F6205D" w:rsidP="00BA778F">
      <w:pPr>
        <w:jc w:val="both"/>
        <w:rPr>
          <w:rFonts w:ascii="Times New Roman" w:hAnsi="Times New Roman" w:cs="Times New Roman"/>
        </w:rPr>
      </w:pPr>
    </w:p>
    <w:p w14:paraId="1D7A366C" w14:textId="7639F039" w:rsidR="00BB2B40" w:rsidRPr="00BA778F" w:rsidRDefault="00BB2B40"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 xml:space="preserve">Slide 4 Literature Review: </w:t>
      </w:r>
    </w:p>
    <w:p w14:paraId="4A07B8E8" w14:textId="26E9A120" w:rsidR="00D570D7" w:rsidRPr="005A3AFF" w:rsidRDefault="00D570D7" w:rsidP="00BA778F">
      <w:pPr>
        <w:jc w:val="both"/>
        <w:rPr>
          <w:rFonts w:ascii="Times New Roman" w:hAnsi="Times New Roman" w:cs="Times New Roman"/>
        </w:rPr>
      </w:pPr>
      <w:r w:rsidRPr="005A3AFF">
        <w:rPr>
          <w:rFonts w:ascii="Times New Roman" w:hAnsi="Times New Roman" w:cs="Times New Roman"/>
        </w:rPr>
        <w:t>Okay</w:t>
      </w:r>
      <w:r w:rsidR="005909F3" w:rsidRPr="005A3AFF">
        <w:rPr>
          <w:rFonts w:ascii="Times New Roman" w:hAnsi="Times New Roman" w:cs="Times New Roman"/>
        </w:rPr>
        <w:t>,</w:t>
      </w:r>
      <w:r w:rsidRPr="005A3AFF">
        <w:rPr>
          <w:rFonts w:ascii="Times New Roman" w:hAnsi="Times New Roman" w:cs="Times New Roman"/>
        </w:rPr>
        <w:t xml:space="preserve"> so I did some lit</w:t>
      </w:r>
      <w:r w:rsidR="005909F3" w:rsidRPr="005A3AFF">
        <w:rPr>
          <w:rFonts w:ascii="Times New Roman" w:hAnsi="Times New Roman" w:cs="Times New Roman"/>
        </w:rPr>
        <w:t>era</w:t>
      </w:r>
      <w:r w:rsidRPr="005A3AFF">
        <w:rPr>
          <w:rFonts w:ascii="Times New Roman" w:hAnsi="Times New Roman" w:cs="Times New Roman"/>
        </w:rPr>
        <w:t xml:space="preserve">ture research on organic and inorganic fertiliser, </w:t>
      </w:r>
      <w:r w:rsidR="00C745C7" w:rsidRPr="005A3AFF">
        <w:rPr>
          <w:rFonts w:ascii="Times New Roman" w:hAnsi="Times New Roman" w:cs="Times New Roman"/>
        </w:rPr>
        <w:t xml:space="preserve">the </w:t>
      </w:r>
      <w:r w:rsidRPr="005A3AFF">
        <w:rPr>
          <w:rFonts w:ascii="Times New Roman" w:hAnsi="Times New Roman" w:cs="Times New Roman"/>
        </w:rPr>
        <w:t>fertilisation technique</w:t>
      </w:r>
      <w:r w:rsidR="005909F3" w:rsidRPr="005A3AFF">
        <w:rPr>
          <w:rFonts w:ascii="Times New Roman" w:hAnsi="Times New Roman" w:cs="Times New Roman"/>
        </w:rPr>
        <w:t xml:space="preserve"> applications</w:t>
      </w:r>
      <w:r w:rsidR="00C745C7" w:rsidRPr="005A3AFF">
        <w:rPr>
          <w:rFonts w:ascii="Times New Roman" w:hAnsi="Times New Roman" w:cs="Times New Roman"/>
        </w:rPr>
        <w:t xml:space="preserve"> I will be using</w:t>
      </w:r>
      <w:r w:rsidR="008126E3" w:rsidRPr="005A3AFF">
        <w:rPr>
          <w:rFonts w:ascii="Times New Roman" w:hAnsi="Times New Roman" w:cs="Times New Roman"/>
        </w:rPr>
        <w:t>,</w:t>
      </w:r>
      <w:r w:rsidR="005909F3" w:rsidRPr="005A3AFF">
        <w:rPr>
          <w:rFonts w:ascii="Times New Roman" w:hAnsi="Times New Roman" w:cs="Times New Roman"/>
        </w:rPr>
        <w:t xml:space="preserve"> and </w:t>
      </w:r>
      <w:r w:rsidR="008126E3" w:rsidRPr="005A3AFF">
        <w:rPr>
          <w:rFonts w:ascii="Times New Roman" w:hAnsi="Times New Roman" w:cs="Times New Roman"/>
        </w:rPr>
        <w:t xml:space="preserve">sustainable ways to create at-home organic fertiliser, which is where the Korean natural Farming techniques come into play. </w:t>
      </w:r>
    </w:p>
    <w:p w14:paraId="2AAD52EC" w14:textId="77777777" w:rsidR="00D570D7" w:rsidRPr="005A3AFF" w:rsidRDefault="00D570D7" w:rsidP="00BA778F">
      <w:pPr>
        <w:jc w:val="both"/>
        <w:rPr>
          <w:rFonts w:ascii="Times New Roman" w:hAnsi="Times New Roman" w:cs="Times New Roman"/>
        </w:rPr>
      </w:pPr>
    </w:p>
    <w:p w14:paraId="3ADB4B1A" w14:textId="77777777" w:rsidR="00085754" w:rsidRDefault="00085754" w:rsidP="00BA778F">
      <w:pPr>
        <w:jc w:val="both"/>
        <w:rPr>
          <w:rFonts w:ascii="Times New Roman" w:hAnsi="Times New Roman" w:cs="Times New Roman"/>
          <w:b/>
          <w:bCs/>
        </w:rPr>
      </w:pPr>
    </w:p>
    <w:p w14:paraId="201B1FD2" w14:textId="41642B3B" w:rsidR="00D57F76" w:rsidRPr="005A3AFF" w:rsidRDefault="00F272A5" w:rsidP="00BA778F">
      <w:pPr>
        <w:jc w:val="both"/>
        <w:rPr>
          <w:rFonts w:ascii="Times New Roman" w:hAnsi="Times New Roman" w:cs="Times New Roman"/>
          <w:b/>
          <w:bCs/>
        </w:rPr>
      </w:pPr>
      <w:r w:rsidRPr="005A3AFF">
        <w:rPr>
          <w:rFonts w:ascii="Times New Roman" w:hAnsi="Times New Roman" w:cs="Times New Roman"/>
          <w:b/>
          <w:bCs/>
        </w:rPr>
        <w:t>Organic VS Inorganic:</w:t>
      </w:r>
    </w:p>
    <w:p w14:paraId="64BAA764" w14:textId="77777777" w:rsidR="00D57F76" w:rsidRPr="005A3AFF" w:rsidRDefault="00D57F76" w:rsidP="00BA778F">
      <w:pPr>
        <w:jc w:val="both"/>
        <w:rPr>
          <w:rFonts w:ascii="Times New Roman" w:hAnsi="Times New Roman" w:cs="Times New Roman"/>
        </w:rPr>
      </w:pPr>
    </w:p>
    <w:p w14:paraId="515BDC4B" w14:textId="0338D77B" w:rsidR="00564623" w:rsidRPr="005A3AFF" w:rsidRDefault="00564623" w:rsidP="00BA778F">
      <w:pPr>
        <w:jc w:val="both"/>
        <w:rPr>
          <w:rFonts w:ascii="Times New Roman" w:hAnsi="Times New Roman" w:cs="Times New Roman"/>
        </w:rPr>
      </w:pPr>
      <w:r w:rsidRPr="005A3AFF">
        <w:rPr>
          <w:rFonts w:ascii="Times New Roman" w:hAnsi="Times New Roman" w:cs="Times New Roman"/>
        </w:rPr>
        <w:t>Organic fertili</w:t>
      </w:r>
      <w:r w:rsidR="00F6205D" w:rsidRPr="005A3AFF">
        <w:rPr>
          <w:rFonts w:ascii="Times New Roman" w:hAnsi="Times New Roman" w:cs="Times New Roman"/>
        </w:rPr>
        <w:t>s</w:t>
      </w:r>
      <w:r w:rsidRPr="005A3AFF">
        <w:rPr>
          <w:rFonts w:ascii="Times New Roman" w:hAnsi="Times New Roman" w:cs="Times New Roman"/>
        </w:rPr>
        <w:t>ers, which come from natural materials like compost, animal waste, and plant debris, enhance soil health by boosting organic matter levels and promoting microbial activity (Ercisli, 2024).</w:t>
      </w:r>
    </w:p>
    <w:p w14:paraId="4C1EFE5D" w14:textId="77777777" w:rsidR="00564623" w:rsidRPr="005A3AFF" w:rsidRDefault="00564623" w:rsidP="00BA778F">
      <w:pPr>
        <w:jc w:val="both"/>
        <w:rPr>
          <w:rFonts w:ascii="Times New Roman" w:hAnsi="Times New Roman" w:cs="Times New Roman"/>
        </w:rPr>
      </w:pPr>
    </w:p>
    <w:p w14:paraId="4A311937" w14:textId="37C5ED1B" w:rsidR="007421ED" w:rsidRPr="005A3AFF" w:rsidRDefault="00564623" w:rsidP="00BA778F">
      <w:pPr>
        <w:jc w:val="both"/>
        <w:rPr>
          <w:rFonts w:ascii="Times New Roman" w:hAnsi="Times New Roman" w:cs="Times New Roman"/>
        </w:rPr>
      </w:pPr>
      <w:r w:rsidRPr="005A3AFF">
        <w:rPr>
          <w:rFonts w:ascii="Times New Roman" w:hAnsi="Times New Roman" w:cs="Times New Roman"/>
        </w:rPr>
        <w:t>Inorganic fertili</w:t>
      </w:r>
      <w:r w:rsidR="00F6205D" w:rsidRPr="005A3AFF">
        <w:rPr>
          <w:rFonts w:ascii="Times New Roman" w:hAnsi="Times New Roman" w:cs="Times New Roman"/>
        </w:rPr>
        <w:t>s</w:t>
      </w:r>
      <w:r w:rsidRPr="005A3AFF">
        <w:rPr>
          <w:rFonts w:ascii="Times New Roman" w:hAnsi="Times New Roman" w:cs="Times New Roman"/>
        </w:rPr>
        <w:t>ers, created via chemical methods, supply nutrients in highly concentrated forms that are easily accessible to plants (Pahalvi et al., 2021).</w:t>
      </w:r>
      <w:r w:rsidR="00780AF2" w:rsidRPr="005A3AFF">
        <w:rPr>
          <w:rFonts w:ascii="Times New Roman" w:hAnsi="Times New Roman" w:cs="Times New Roman"/>
        </w:rPr>
        <w:t xml:space="preserve"> </w:t>
      </w:r>
    </w:p>
    <w:p w14:paraId="2E0ECA58" w14:textId="77777777" w:rsidR="00780AF2" w:rsidRPr="005A3AFF" w:rsidRDefault="00780AF2" w:rsidP="00BA778F">
      <w:pPr>
        <w:jc w:val="both"/>
        <w:rPr>
          <w:rFonts w:ascii="Times New Roman" w:hAnsi="Times New Roman" w:cs="Times New Roman"/>
        </w:rPr>
      </w:pPr>
    </w:p>
    <w:p w14:paraId="175A680D" w14:textId="014FBE36" w:rsidR="00780AF2" w:rsidRPr="005A3AFF" w:rsidRDefault="00780AF2" w:rsidP="00BA778F">
      <w:pPr>
        <w:jc w:val="both"/>
        <w:rPr>
          <w:rStyle w:val="oypena"/>
          <w:rFonts w:ascii="Times New Roman" w:hAnsi="Times New Roman" w:cs="Times New Roman"/>
          <w:b/>
          <w:bCs/>
          <w:color w:val="262829"/>
        </w:rPr>
      </w:pPr>
      <w:r w:rsidRPr="005A3AFF">
        <w:rPr>
          <w:rStyle w:val="oypena"/>
          <w:rFonts w:ascii="Times New Roman" w:hAnsi="Times New Roman" w:cs="Times New Roman"/>
          <w:b/>
          <w:bCs/>
          <w:color w:val="262829"/>
        </w:rPr>
        <w:t>Fertigation vs. Foliar Fertilisation:</w:t>
      </w:r>
    </w:p>
    <w:p w14:paraId="2FDC0051" w14:textId="77777777" w:rsidR="00780AF2" w:rsidRPr="005A3AFF" w:rsidRDefault="00780AF2" w:rsidP="00BA778F">
      <w:pPr>
        <w:jc w:val="both"/>
        <w:rPr>
          <w:rStyle w:val="oypena"/>
          <w:rFonts w:ascii="Times New Roman" w:hAnsi="Times New Roman" w:cs="Times New Roman"/>
          <w:b/>
          <w:bCs/>
          <w:color w:val="262829"/>
        </w:rPr>
      </w:pPr>
    </w:p>
    <w:p w14:paraId="224807F6" w14:textId="1FE71BCC" w:rsidR="00780AF2" w:rsidRPr="005A3AFF" w:rsidRDefault="0054585C" w:rsidP="00BA778F">
      <w:pPr>
        <w:jc w:val="both"/>
        <w:rPr>
          <w:rFonts w:ascii="Times New Roman" w:hAnsi="Times New Roman" w:cs="Times New Roman"/>
        </w:rPr>
      </w:pPr>
      <w:r w:rsidRPr="005A3AFF">
        <w:rPr>
          <w:rFonts w:ascii="Times New Roman" w:hAnsi="Times New Roman" w:cs="Times New Roman"/>
        </w:rPr>
        <w:t>Fertigation:  integrates fertili</w:t>
      </w:r>
      <w:r w:rsidR="00546F7F" w:rsidRPr="005A3AFF">
        <w:rPr>
          <w:rFonts w:ascii="Times New Roman" w:hAnsi="Times New Roman" w:cs="Times New Roman"/>
        </w:rPr>
        <w:t>s</w:t>
      </w:r>
      <w:r w:rsidRPr="005A3AFF">
        <w:rPr>
          <w:rFonts w:ascii="Times New Roman" w:hAnsi="Times New Roman" w:cs="Times New Roman"/>
        </w:rPr>
        <w:t>ation and irrigation, providing nutrients straight to the root zone via irrigation systems. This technique guarantees effective nutrient absorption by the roots, since the dissolved nutrients are taken up along with water, enhancing plant growth</w:t>
      </w:r>
      <w:r w:rsidR="00546F7F" w:rsidRPr="005A3AFF">
        <w:rPr>
          <w:rFonts w:ascii="Times New Roman" w:hAnsi="Times New Roman" w:cs="Times New Roman"/>
        </w:rPr>
        <w:t xml:space="preserve"> (Qaltivate, 2025).</w:t>
      </w:r>
    </w:p>
    <w:p w14:paraId="732975B8" w14:textId="77777777" w:rsidR="00BB0271" w:rsidRPr="005A3AFF" w:rsidRDefault="00BB0271" w:rsidP="00BA778F">
      <w:pPr>
        <w:jc w:val="both"/>
        <w:rPr>
          <w:rFonts w:ascii="Times New Roman" w:hAnsi="Times New Roman" w:cs="Times New Roman"/>
        </w:rPr>
      </w:pPr>
    </w:p>
    <w:p w14:paraId="4E9A9867" w14:textId="08CB0BFF" w:rsidR="00BB0271" w:rsidRPr="005A3AFF" w:rsidRDefault="00D51798" w:rsidP="00BA778F">
      <w:pPr>
        <w:jc w:val="both"/>
        <w:rPr>
          <w:rFonts w:ascii="Times New Roman" w:hAnsi="Times New Roman" w:cs="Times New Roman"/>
        </w:rPr>
      </w:pPr>
      <w:r w:rsidRPr="005A3AFF">
        <w:rPr>
          <w:rFonts w:ascii="Times New Roman" w:hAnsi="Times New Roman" w:cs="Times New Roman"/>
        </w:rPr>
        <w:t>Foliar fertilisation enables direct uptake through the leaves (Otto, 2021).</w:t>
      </w:r>
    </w:p>
    <w:p w14:paraId="1270BE42" w14:textId="77777777" w:rsidR="00741342" w:rsidRPr="005A3AFF" w:rsidRDefault="00741342" w:rsidP="00BA778F">
      <w:pPr>
        <w:jc w:val="both"/>
        <w:rPr>
          <w:rFonts w:ascii="Times New Roman" w:hAnsi="Times New Roman" w:cs="Times New Roman"/>
        </w:rPr>
      </w:pPr>
    </w:p>
    <w:p w14:paraId="4562DE7E" w14:textId="77777777" w:rsidR="00741342" w:rsidRPr="005A3AFF" w:rsidRDefault="00741342" w:rsidP="00BA778F">
      <w:pPr>
        <w:jc w:val="both"/>
        <w:rPr>
          <w:rFonts w:ascii="Times New Roman" w:hAnsi="Times New Roman" w:cs="Times New Roman"/>
        </w:rPr>
      </w:pPr>
    </w:p>
    <w:p w14:paraId="099B6863" w14:textId="2D4D12E7" w:rsidR="00741342" w:rsidRPr="005A3AFF" w:rsidRDefault="00741342" w:rsidP="00BA778F">
      <w:pPr>
        <w:jc w:val="both"/>
        <w:rPr>
          <w:rFonts w:ascii="Times New Roman" w:hAnsi="Times New Roman" w:cs="Times New Roman"/>
          <w:b/>
          <w:bCs/>
        </w:rPr>
      </w:pPr>
      <w:r w:rsidRPr="005A3AFF">
        <w:rPr>
          <w:rFonts w:ascii="Times New Roman" w:hAnsi="Times New Roman" w:cs="Times New Roman"/>
          <w:b/>
          <w:bCs/>
        </w:rPr>
        <w:t xml:space="preserve">Korean Natural Farming: </w:t>
      </w:r>
    </w:p>
    <w:p w14:paraId="23F5720C" w14:textId="6590E551" w:rsidR="00741342" w:rsidRPr="005A3AFF" w:rsidRDefault="00741342" w:rsidP="00BA778F">
      <w:pPr>
        <w:pStyle w:val="NormalWeb"/>
        <w:jc w:val="both"/>
      </w:pPr>
      <w:r w:rsidRPr="005A3AFF">
        <w:t>Korean</w:t>
      </w:r>
      <w:r w:rsidRPr="005A3AFF">
        <w:rPr>
          <w:rStyle w:val="Strong"/>
          <w:rFonts w:eastAsiaTheme="majorEastAsia"/>
        </w:rPr>
        <w:t xml:space="preserve"> Natural Farming (KNF):</w:t>
      </w:r>
      <w:r w:rsidRPr="005A3AFF">
        <w:t xml:space="preserve"> A sustainable method using indigenous microorganisms (IMO’s) and fermented plant extracts to improve soil health and crop resilience (Asian Farming, 2023).</w:t>
      </w:r>
    </w:p>
    <w:p w14:paraId="463E9BCA" w14:textId="61E65E95" w:rsidR="00C536A3" w:rsidRPr="00580CB0" w:rsidRDefault="00741342" w:rsidP="00580CB0">
      <w:pPr>
        <w:pStyle w:val="NormalWeb"/>
        <w:jc w:val="both"/>
      </w:pPr>
      <w:r w:rsidRPr="005A3AFF">
        <w:t>Self</w:t>
      </w:r>
      <w:r w:rsidRPr="005A3AFF">
        <w:rPr>
          <w:rStyle w:val="Strong"/>
          <w:rFonts w:eastAsiaTheme="majorEastAsia"/>
        </w:rPr>
        <w:t>-Sufficiency &amp; Eco-Friendly Inputs:</w:t>
      </w:r>
      <w:r w:rsidRPr="005A3AFF">
        <w:t xml:space="preserve"> KNF promotes locally sourced, nutrient-dense inputs like plant matter, sugar, and agricultural byproducts, reducing reliance on synthetic chemicals while enhancing soil fertility (Olivier, 2020).</w:t>
      </w:r>
    </w:p>
    <w:p w14:paraId="6693FF7F" w14:textId="77777777" w:rsidR="00C536A3" w:rsidRDefault="00C536A3" w:rsidP="00BA778F">
      <w:pPr>
        <w:jc w:val="both"/>
        <w:rPr>
          <w:rFonts w:ascii="Times New Roman" w:hAnsi="Times New Roman" w:cs="Times New Roman"/>
          <w:b/>
          <w:bCs/>
        </w:rPr>
      </w:pPr>
    </w:p>
    <w:p w14:paraId="1F13281B" w14:textId="3E63D0EB" w:rsidR="004A2E2B" w:rsidRPr="00BA778F" w:rsidRDefault="009A6215" w:rsidP="00BA778F">
      <w:pPr>
        <w:jc w:val="both"/>
        <w:rPr>
          <w:rFonts w:ascii="Times New Roman" w:hAnsi="Times New Roman" w:cs="Times New Roman"/>
          <w:b/>
          <w:bCs/>
          <w:i/>
          <w:iCs/>
          <w:u w:val="single"/>
        </w:rPr>
      </w:pPr>
      <w:r w:rsidRPr="00BA778F">
        <w:rPr>
          <w:rFonts w:ascii="Times New Roman" w:hAnsi="Times New Roman" w:cs="Times New Roman"/>
          <w:b/>
          <w:bCs/>
          <w:i/>
          <w:iCs/>
          <w:sz w:val="28"/>
          <w:szCs w:val="28"/>
          <w:u w:val="single"/>
        </w:rPr>
        <w:t xml:space="preserve">Slide 5: </w:t>
      </w:r>
      <w:r w:rsidR="004A2E2B" w:rsidRPr="00BA778F">
        <w:rPr>
          <w:rFonts w:ascii="Times New Roman" w:hAnsi="Times New Roman" w:cs="Times New Roman"/>
          <w:b/>
          <w:bCs/>
          <w:i/>
          <w:iCs/>
          <w:sz w:val="28"/>
          <w:szCs w:val="28"/>
          <w:u w:val="single"/>
        </w:rPr>
        <w:t>Methodology overview</w:t>
      </w:r>
    </w:p>
    <w:p w14:paraId="60E884BC" w14:textId="77777777" w:rsidR="004A2E2B" w:rsidRPr="005A3AFF" w:rsidRDefault="004A2E2B" w:rsidP="00BA778F">
      <w:pPr>
        <w:pStyle w:val="NormalWeb"/>
        <w:jc w:val="both"/>
      </w:pPr>
      <w:r w:rsidRPr="005A3AFF">
        <w:rPr>
          <w:rStyle w:val="Strong"/>
          <w:rFonts w:eastAsiaTheme="majorEastAsia"/>
        </w:rPr>
        <w:t>Experimental Setup</w:t>
      </w:r>
      <w:r w:rsidRPr="005A3AFF">
        <w:t>:</w:t>
      </w:r>
    </w:p>
    <w:p w14:paraId="53390779" w14:textId="117606A7" w:rsidR="004A2E2B" w:rsidRPr="005A3AFF" w:rsidRDefault="004A2E2B" w:rsidP="00BA778F">
      <w:pPr>
        <w:pStyle w:val="NormalWeb"/>
        <w:numPr>
          <w:ilvl w:val="0"/>
          <w:numId w:val="20"/>
        </w:numPr>
        <w:jc w:val="both"/>
      </w:pPr>
      <w:r w:rsidRPr="005A3AFF">
        <w:t xml:space="preserve">Conducted in </w:t>
      </w:r>
      <w:r w:rsidRPr="005A3AFF">
        <w:rPr>
          <w:rStyle w:val="Strong"/>
          <w:rFonts w:eastAsiaTheme="majorEastAsia"/>
        </w:rPr>
        <w:t>Belair, SVG</w:t>
      </w:r>
      <w:r w:rsidRPr="005A3AFF">
        <w:t xml:space="preserve"> (Coordinates: 13.155677, 61.197073). </w:t>
      </w:r>
      <w:r w:rsidR="006F1EF3" w:rsidRPr="005A3AFF">
        <w:t xml:space="preserve">The chosen site has a protected porch, offering a controlled outdoor setting where the plants can receive </w:t>
      </w:r>
      <w:r w:rsidR="006F1EF3" w:rsidRPr="005A3AFF">
        <w:lastRenderedPageBreak/>
        <w:t>natural sunlight while being shielded from outside factors that might affect the results of the experiments.</w:t>
      </w:r>
      <w:r w:rsidR="00936F7C" w:rsidRPr="005A3AFF">
        <w:t xml:space="preserve"> </w:t>
      </w:r>
      <w:r w:rsidR="00E211C9" w:rsidRPr="005A3AFF">
        <w:t xml:space="preserve"> </w:t>
      </w:r>
    </w:p>
    <w:p w14:paraId="59D6C93F" w14:textId="77777777" w:rsidR="00B07D40" w:rsidRPr="00B07D40" w:rsidRDefault="00B07D40" w:rsidP="00BA778F">
      <w:pPr>
        <w:numPr>
          <w:ilvl w:val="0"/>
          <w:numId w:val="20"/>
        </w:numPr>
        <w:spacing w:before="100" w:beforeAutospacing="1" w:after="100" w:afterAutospacing="1"/>
        <w:jc w:val="both"/>
        <w:rPr>
          <w:rFonts w:ascii="Times New Roman" w:eastAsia="Times New Roman" w:hAnsi="Times New Roman" w:cs="Times New Roman"/>
          <w:kern w:val="0"/>
          <w:lang w:eastAsia="en-GB"/>
          <w14:ligatures w14:val="none"/>
        </w:rPr>
      </w:pPr>
      <w:r w:rsidRPr="00B07D40">
        <w:rPr>
          <w:rFonts w:ascii="Times New Roman" w:eastAsia="Times New Roman" w:hAnsi="Times New Roman" w:cs="Times New Roman"/>
          <w:color w:val="262829"/>
          <w:kern w:val="0"/>
          <w:lang w:eastAsia="en-GB"/>
          <w14:ligatures w14:val="none"/>
        </w:rPr>
        <w:t>12, 6-7 diameter pots testing organic &amp; inorganic fertigation vs. foliar application.</w:t>
      </w:r>
    </w:p>
    <w:p w14:paraId="1FF34FA7" w14:textId="46709A07" w:rsidR="00B07D40" w:rsidRPr="00B07D40" w:rsidRDefault="00B07D40" w:rsidP="00BA778F">
      <w:pPr>
        <w:numPr>
          <w:ilvl w:val="0"/>
          <w:numId w:val="20"/>
        </w:numPr>
        <w:spacing w:before="100" w:beforeAutospacing="1" w:after="100" w:afterAutospacing="1"/>
        <w:jc w:val="both"/>
        <w:rPr>
          <w:rFonts w:ascii="Times New Roman" w:eastAsia="Times New Roman" w:hAnsi="Times New Roman" w:cs="Times New Roman"/>
          <w:kern w:val="0"/>
          <w:lang w:eastAsia="en-GB"/>
          <w14:ligatures w14:val="none"/>
        </w:rPr>
      </w:pPr>
      <w:r w:rsidRPr="00B07D40">
        <w:rPr>
          <w:rFonts w:ascii="Times New Roman" w:eastAsia="Times New Roman" w:hAnsi="Times New Roman" w:cs="Times New Roman"/>
          <w:color w:val="262829"/>
          <w:kern w:val="0"/>
          <w:lang w:eastAsia="en-GB"/>
          <w14:ligatures w14:val="none"/>
        </w:rPr>
        <w:t>Baseline &amp; post-experiment soil health measurements (p</w:t>
      </w:r>
      <w:r w:rsidR="00580CB0">
        <w:rPr>
          <w:rFonts w:ascii="Times New Roman" w:eastAsia="Times New Roman" w:hAnsi="Times New Roman" w:cs="Times New Roman"/>
          <w:color w:val="262829"/>
          <w:kern w:val="0"/>
          <w:lang w:eastAsia="en-GB"/>
          <w14:ligatures w14:val="none"/>
        </w:rPr>
        <w:t>H</w:t>
      </w:r>
      <w:r w:rsidRPr="00B07D40">
        <w:rPr>
          <w:rFonts w:ascii="Times New Roman" w:eastAsia="Times New Roman" w:hAnsi="Times New Roman" w:cs="Times New Roman"/>
          <w:color w:val="262829"/>
          <w:kern w:val="0"/>
          <w:lang w:eastAsia="en-GB"/>
          <w14:ligatures w14:val="none"/>
        </w:rPr>
        <w:t>, moisture, light absorption).</w:t>
      </w:r>
    </w:p>
    <w:p w14:paraId="62D7CC7C" w14:textId="673C7E95" w:rsidR="00E211C9" w:rsidRPr="005A3AFF" w:rsidRDefault="00B07D40" w:rsidP="00BA778F">
      <w:pPr>
        <w:numPr>
          <w:ilvl w:val="0"/>
          <w:numId w:val="20"/>
        </w:numPr>
        <w:spacing w:before="100" w:beforeAutospacing="1" w:after="100" w:afterAutospacing="1"/>
        <w:jc w:val="both"/>
        <w:rPr>
          <w:rFonts w:ascii="Times New Roman" w:eastAsia="Times New Roman" w:hAnsi="Times New Roman" w:cs="Times New Roman"/>
          <w:kern w:val="0"/>
          <w:lang w:eastAsia="en-GB"/>
          <w14:ligatures w14:val="none"/>
        </w:rPr>
      </w:pPr>
      <w:r w:rsidRPr="00B07D40">
        <w:rPr>
          <w:rFonts w:ascii="Times New Roman" w:eastAsia="Times New Roman" w:hAnsi="Times New Roman" w:cs="Times New Roman"/>
          <w:color w:val="262829"/>
          <w:kern w:val="0"/>
          <w:lang w:eastAsia="en-GB"/>
          <w14:ligatures w14:val="none"/>
        </w:rPr>
        <w:t>Growth Monitoring: Plant height and growth rate will be measured every three days using a measuring tape, alongside observations of leaf number, stiffness, and colour to assess plant health.</w:t>
      </w:r>
    </w:p>
    <w:p w14:paraId="419FB0A3" w14:textId="533CEF0C" w:rsidR="00E211C9" w:rsidRPr="005A3AFF" w:rsidRDefault="00E211C9" w:rsidP="00BA778F">
      <w:pPr>
        <w:pStyle w:val="NormalWeb"/>
        <w:jc w:val="both"/>
      </w:pPr>
      <w:r w:rsidRPr="005A3AFF">
        <w:rPr>
          <w:rStyle w:val="Strong"/>
          <w:rFonts w:eastAsiaTheme="majorEastAsia"/>
        </w:rPr>
        <w:t>Final Assessments:</w:t>
      </w:r>
      <w:r w:rsidRPr="005A3AFF">
        <w:t xml:space="preserve"> Soil samples will be analy</w:t>
      </w:r>
      <w:r w:rsidR="00B07D40" w:rsidRPr="005A3AFF">
        <w:t>s</w:t>
      </w:r>
      <w:r w:rsidRPr="005A3AFF">
        <w:t>ed for changes in pH, water absorption, and light absorption. Plant height and average growth rate after 30 days will be recorded, alongside visual and structural observations of crop quality.</w:t>
      </w:r>
    </w:p>
    <w:p w14:paraId="4F8C8805" w14:textId="29C848B1" w:rsidR="004A2E2B" w:rsidRPr="005A3AFF" w:rsidRDefault="00804348" w:rsidP="00BA778F">
      <w:pPr>
        <w:jc w:val="both"/>
        <w:rPr>
          <w:rFonts w:ascii="Times New Roman" w:hAnsi="Times New Roman" w:cs="Times New Roman"/>
          <w:b/>
          <w:bCs/>
        </w:rPr>
      </w:pPr>
      <w:r w:rsidRPr="005A3AFF">
        <w:rPr>
          <w:rFonts w:ascii="Times New Roman" w:hAnsi="Times New Roman" w:cs="Times New Roman"/>
          <w:b/>
          <w:bCs/>
        </w:rPr>
        <w:t xml:space="preserve">Qualitative </w:t>
      </w:r>
      <w:r w:rsidR="00DB3F34" w:rsidRPr="005A3AFF">
        <w:rPr>
          <w:rFonts w:ascii="Times New Roman" w:hAnsi="Times New Roman" w:cs="Times New Roman"/>
          <w:b/>
          <w:bCs/>
        </w:rPr>
        <w:t xml:space="preserve">research will </w:t>
      </w:r>
      <w:r w:rsidR="000F5965" w:rsidRPr="005A3AFF">
        <w:rPr>
          <w:rFonts w:ascii="Times New Roman" w:hAnsi="Times New Roman" w:cs="Times New Roman"/>
          <w:b/>
          <w:bCs/>
        </w:rPr>
        <w:t>include</w:t>
      </w:r>
      <w:r w:rsidR="000F5965">
        <w:rPr>
          <w:rFonts w:ascii="Times New Roman" w:hAnsi="Times New Roman" w:cs="Times New Roman"/>
          <w:b/>
          <w:bCs/>
        </w:rPr>
        <w:t xml:space="preserve"> READ SLIDE</w:t>
      </w:r>
    </w:p>
    <w:p w14:paraId="0B223ACA" w14:textId="77777777" w:rsidR="00DB3F34" w:rsidRPr="005A3AFF" w:rsidRDefault="00DB3F34" w:rsidP="00BA778F">
      <w:pPr>
        <w:jc w:val="both"/>
        <w:rPr>
          <w:rFonts w:ascii="Times New Roman" w:hAnsi="Times New Roman" w:cs="Times New Roman"/>
        </w:rPr>
      </w:pPr>
    </w:p>
    <w:p w14:paraId="61964AF5" w14:textId="3F58F10F" w:rsidR="005A3AFF" w:rsidRPr="005A3AFF" w:rsidRDefault="00DB3F34" w:rsidP="00BA778F">
      <w:pPr>
        <w:jc w:val="both"/>
        <w:rPr>
          <w:rFonts w:ascii="Times New Roman" w:hAnsi="Times New Roman" w:cs="Times New Roman"/>
        </w:rPr>
      </w:pPr>
      <w:r w:rsidRPr="005A3AFF">
        <w:rPr>
          <w:rStyle w:val="Strong"/>
          <w:rFonts w:ascii="Times New Roman" w:hAnsi="Times New Roman" w:cs="Times New Roman"/>
        </w:rPr>
        <w:t>Interviews:</w:t>
      </w:r>
      <w:r w:rsidRPr="005A3AFF">
        <w:rPr>
          <w:rFonts w:ascii="Times New Roman" w:hAnsi="Times New Roman" w:cs="Times New Roman"/>
        </w:rPr>
        <w:t xml:space="preserve"> </w:t>
      </w:r>
    </w:p>
    <w:p w14:paraId="21FCB0F6" w14:textId="32EE5CDA" w:rsidR="005A3AFF" w:rsidRPr="000F5965" w:rsidRDefault="005A3AFF" w:rsidP="00BA778F">
      <w:pPr>
        <w:jc w:val="both"/>
        <w:rPr>
          <w:rStyle w:val="oypena"/>
          <w:rFonts w:ascii="Times New Roman" w:hAnsi="Times New Roman" w:cs="Times New Roman"/>
          <w:b/>
          <w:bCs/>
          <w:color w:val="000000"/>
        </w:rPr>
      </w:pPr>
      <w:r w:rsidRPr="000F5965">
        <w:rPr>
          <w:rStyle w:val="oypena"/>
          <w:rFonts w:ascii="Times New Roman" w:hAnsi="Times New Roman" w:cs="Times New Roman"/>
          <w:b/>
          <w:bCs/>
          <w:color w:val="000000"/>
        </w:rPr>
        <w:t>Focus Group</w:t>
      </w:r>
    </w:p>
    <w:p w14:paraId="539DC140" w14:textId="77777777" w:rsidR="00102920" w:rsidRDefault="00102920" w:rsidP="00BA778F">
      <w:pPr>
        <w:jc w:val="both"/>
        <w:rPr>
          <w:rStyle w:val="oypena"/>
          <w:rFonts w:ascii="Times New Roman" w:hAnsi="Times New Roman" w:cs="Times New Roman"/>
          <w:color w:val="000000"/>
        </w:rPr>
      </w:pPr>
    </w:p>
    <w:p w14:paraId="101FD525" w14:textId="73CAE6D6" w:rsidR="00102920" w:rsidRDefault="00102920" w:rsidP="00BA778F">
      <w:pPr>
        <w:jc w:val="both"/>
        <w:rPr>
          <w:rStyle w:val="oypena"/>
          <w:rFonts w:ascii="Times New Roman" w:hAnsi="Times New Roman" w:cs="Times New Roman"/>
          <w:color w:val="000000"/>
        </w:rPr>
      </w:pPr>
      <w:r>
        <w:rPr>
          <w:rStyle w:val="oypena"/>
          <w:rFonts w:ascii="Times New Roman" w:hAnsi="Times New Roman" w:cs="Times New Roman"/>
          <w:color w:val="000000"/>
        </w:rPr>
        <w:t>KNF Organic Mx:</w:t>
      </w:r>
    </w:p>
    <w:p w14:paraId="3B3A206E" w14:textId="7C758B32" w:rsidR="00102920" w:rsidRPr="00102920" w:rsidRDefault="00102920" w:rsidP="00BA778F">
      <w:pPr>
        <w:pStyle w:val="ListParagraph"/>
        <w:numPr>
          <w:ilvl w:val="0"/>
          <w:numId w:val="23"/>
        </w:numPr>
        <w:spacing w:before="100" w:beforeAutospacing="1" w:after="100" w:afterAutospacing="1"/>
        <w:jc w:val="both"/>
        <w:rPr>
          <w:rFonts w:ascii="Times New Roman" w:eastAsia="Times New Roman" w:hAnsi="Times New Roman" w:cs="Times New Roman"/>
          <w:kern w:val="0"/>
          <w:lang w:eastAsia="en-GB"/>
          <w14:ligatures w14:val="none"/>
        </w:rPr>
      </w:pPr>
      <w:r w:rsidRPr="00A56FE8">
        <w:rPr>
          <w:rFonts w:ascii="Times New Roman" w:eastAsia="Times New Roman" w:hAnsi="Times New Roman" w:cs="Times New Roman"/>
          <w:b/>
          <w:bCs/>
          <w:color w:val="262829"/>
          <w:kern w:val="0"/>
          <w:lang w:eastAsia="en-GB"/>
          <w14:ligatures w14:val="none"/>
        </w:rPr>
        <w:t>Organic Fertiliser Preparation (KNF Method)</w:t>
      </w:r>
      <w:r w:rsidRPr="00102920">
        <w:rPr>
          <w:rFonts w:ascii="Times New Roman" w:eastAsia="Times New Roman" w:hAnsi="Times New Roman" w:cs="Times New Roman"/>
          <w:color w:val="262829"/>
          <w:kern w:val="0"/>
          <w:lang w:eastAsia="en-GB"/>
          <w14:ligatures w14:val="none"/>
        </w:rPr>
        <w:t xml:space="preserve">: Fermented Plant Juice (FPJ), Fermented Amino Acids (FFA), and Fermented Fruit Juice (FFJ) are created using fresh plant material, fish waste, and over-ripened fruits combined with </w:t>
      </w:r>
      <w:r w:rsidR="00A7344B">
        <w:rPr>
          <w:rFonts w:ascii="Times New Roman" w:eastAsia="Times New Roman" w:hAnsi="Times New Roman" w:cs="Times New Roman"/>
          <w:color w:val="262829"/>
          <w:kern w:val="0"/>
          <w:lang w:eastAsia="en-GB"/>
          <w14:ligatures w14:val="none"/>
        </w:rPr>
        <w:t xml:space="preserve">equal parts </w:t>
      </w:r>
      <w:r w:rsidRPr="00102920">
        <w:rPr>
          <w:rFonts w:ascii="Times New Roman" w:eastAsia="Times New Roman" w:hAnsi="Times New Roman" w:cs="Times New Roman"/>
          <w:color w:val="262829"/>
          <w:kern w:val="0"/>
          <w:lang w:eastAsia="en-GB"/>
          <w14:ligatures w14:val="none"/>
        </w:rPr>
        <w:t>brown sugar for microbial fermentation</w:t>
      </w:r>
      <w:r>
        <w:rPr>
          <w:rFonts w:ascii="Times New Roman" w:eastAsia="Times New Roman" w:hAnsi="Times New Roman" w:cs="Times New Roman"/>
          <w:color w:val="262829"/>
          <w:kern w:val="0"/>
          <w:lang w:eastAsia="en-GB"/>
          <w14:ligatures w14:val="none"/>
        </w:rPr>
        <w:t>.</w:t>
      </w:r>
      <w:r w:rsidR="00934EC6">
        <w:rPr>
          <w:rFonts w:ascii="Times New Roman" w:eastAsia="Times New Roman" w:hAnsi="Times New Roman" w:cs="Times New Roman"/>
          <w:color w:val="262829"/>
          <w:kern w:val="0"/>
          <w:lang w:eastAsia="en-GB"/>
          <w14:ligatures w14:val="none"/>
        </w:rPr>
        <w:t xml:space="preserve"> They will be made in separate containers and combined after fermentation. </w:t>
      </w:r>
      <w:r w:rsidR="00AF6D8B">
        <w:rPr>
          <w:rFonts w:ascii="Times New Roman" w:eastAsia="Times New Roman" w:hAnsi="Times New Roman" w:cs="Times New Roman"/>
          <w:color w:val="262829"/>
          <w:kern w:val="0"/>
          <w:lang w:eastAsia="en-GB"/>
          <w14:ligatures w14:val="none"/>
        </w:rPr>
        <w:t>3 cups of FPJ, 1 cup F</w:t>
      </w:r>
      <w:r w:rsidR="00897739">
        <w:rPr>
          <w:rFonts w:ascii="Times New Roman" w:eastAsia="Times New Roman" w:hAnsi="Times New Roman" w:cs="Times New Roman"/>
          <w:color w:val="262829"/>
          <w:kern w:val="0"/>
          <w:lang w:eastAsia="en-GB"/>
          <w14:ligatures w14:val="none"/>
        </w:rPr>
        <w:t>A</w:t>
      </w:r>
      <w:r w:rsidR="00AF6D8B">
        <w:rPr>
          <w:rFonts w:ascii="Times New Roman" w:eastAsia="Times New Roman" w:hAnsi="Times New Roman" w:cs="Times New Roman"/>
          <w:color w:val="262829"/>
          <w:kern w:val="0"/>
          <w:lang w:eastAsia="en-GB"/>
          <w14:ligatures w14:val="none"/>
        </w:rPr>
        <w:t xml:space="preserve">A, </w:t>
      </w:r>
      <w:r w:rsidR="00897739">
        <w:rPr>
          <w:rFonts w:ascii="Times New Roman" w:eastAsia="Times New Roman" w:hAnsi="Times New Roman" w:cs="Times New Roman"/>
          <w:color w:val="262829"/>
          <w:kern w:val="0"/>
          <w:lang w:eastAsia="en-GB"/>
          <w14:ligatures w14:val="none"/>
        </w:rPr>
        <w:t>and 2 cups F</w:t>
      </w:r>
      <w:r w:rsidR="00C610C7">
        <w:rPr>
          <w:rFonts w:ascii="Times New Roman" w:eastAsia="Times New Roman" w:hAnsi="Times New Roman" w:cs="Times New Roman"/>
          <w:color w:val="262829"/>
          <w:kern w:val="0"/>
          <w:lang w:eastAsia="en-GB"/>
          <w14:ligatures w14:val="none"/>
        </w:rPr>
        <w:t>F</w:t>
      </w:r>
      <w:r w:rsidR="00897739">
        <w:rPr>
          <w:rFonts w:ascii="Times New Roman" w:eastAsia="Times New Roman" w:hAnsi="Times New Roman" w:cs="Times New Roman"/>
          <w:color w:val="262829"/>
          <w:kern w:val="0"/>
          <w:lang w:eastAsia="en-GB"/>
          <w14:ligatures w14:val="none"/>
        </w:rPr>
        <w:t>J.</w:t>
      </w:r>
    </w:p>
    <w:p w14:paraId="79DBB2FA" w14:textId="77777777" w:rsidR="00102920" w:rsidRPr="00102920" w:rsidRDefault="00102920" w:rsidP="00BA778F">
      <w:pPr>
        <w:pStyle w:val="ListParagraph"/>
        <w:spacing w:before="100" w:beforeAutospacing="1" w:after="100" w:afterAutospacing="1"/>
        <w:jc w:val="both"/>
        <w:rPr>
          <w:rFonts w:ascii="Times New Roman" w:eastAsia="Times New Roman" w:hAnsi="Times New Roman" w:cs="Times New Roman"/>
          <w:kern w:val="0"/>
          <w:lang w:eastAsia="en-GB"/>
          <w14:ligatures w14:val="none"/>
        </w:rPr>
      </w:pPr>
    </w:p>
    <w:p w14:paraId="6F75A219" w14:textId="77777777" w:rsidR="00102920" w:rsidRPr="00102920" w:rsidRDefault="00102920" w:rsidP="00BA778F">
      <w:pPr>
        <w:pStyle w:val="ListParagraph"/>
        <w:numPr>
          <w:ilvl w:val="0"/>
          <w:numId w:val="23"/>
        </w:numPr>
        <w:spacing w:before="100" w:beforeAutospacing="1" w:after="100" w:afterAutospacing="1"/>
        <w:jc w:val="both"/>
        <w:rPr>
          <w:rFonts w:ascii="Times New Roman" w:eastAsia="Times New Roman" w:hAnsi="Times New Roman" w:cs="Times New Roman"/>
          <w:kern w:val="0"/>
          <w:lang w:eastAsia="en-GB"/>
          <w14:ligatures w14:val="none"/>
        </w:rPr>
      </w:pPr>
      <w:r w:rsidRPr="00A56FE8">
        <w:rPr>
          <w:rFonts w:ascii="Times New Roman" w:eastAsia="Times New Roman" w:hAnsi="Times New Roman" w:cs="Times New Roman"/>
          <w:b/>
          <w:bCs/>
          <w:color w:val="262829"/>
          <w:kern w:val="0"/>
          <w:lang w:eastAsia="en-GB"/>
          <w14:ligatures w14:val="none"/>
        </w:rPr>
        <w:t>Extraction &amp; Application:</w:t>
      </w:r>
      <w:r w:rsidRPr="00102920">
        <w:rPr>
          <w:rFonts w:ascii="Times New Roman" w:eastAsia="Times New Roman" w:hAnsi="Times New Roman" w:cs="Times New Roman"/>
          <w:color w:val="262829"/>
          <w:kern w:val="0"/>
          <w:lang w:eastAsia="en-GB"/>
          <w14:ligatures w14:val="none"/>
        </w:rPr>
        <w:t xml:space="preserve"> The final fertiliser mix (3-1-2 ratio) is diluted at 1:500 with water for safe plant application, enhancing nutrient availability and soil health.</w:t>
      </w:r>
    </w:p>
    <w:p w14:paraId="76E3D9EA" w14:textId="6B0B9538" w:rsidR="00102920" w:rsidRPr="00BA778F" w:rsidRDefault="000D4FDC"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 xml:space="preserve">Slide 6: </w:t>
      </w:r>
    </w:p>
    <w:p w14:paraId="51448AA4" w14:textId="77777777" w:rsidR="00343834" w:rsidRDefault="00343834" w:rsidP="00BA778F">
      <w:pPr>
        <w:jc w:val="both"/>
        <w:rPr>
          <w:rFonts w:ascii="Times New Roman" w:hAnsi="Times New Roman" w:cs="Times New Roman"/>
        </w:rPr>
      </w:pPr>
    </w:p>
    <w:p w14:paraId="664D99C1" w14:textId="67750AEC" w:rsidR="00343834" w:rsidRDefault="00B851D5" w:rsidP="00BA778F">
      <w:pPr>
        <w:jc w:val="both"/>
        <w:rPr>
          <w:rFonts w:ascii="Times New Roman" w:hAnsi="Times New Roman" w:cs="Times New Roman"/>
        </w:rPr>
      </w:pPr>
      <w:r>
        <w:rPr>
          <w:rFonts w:ascii="Times New Roman" w:hAnsi="Times New Roman" w:cs="Times New Roman"/>
        </w:rPr>
        <w:t>Regarding data collection and analysis, the qualitative component will include:</w:t>
      </w:r>
    </w:p>
    <w:p w14:paraId="5E79EFD6" w14:textId="77777777" w:rsidR="000D4FDC" w:rsidRDefault="000D4FDC" w:rsidP="00BA778F">
      <w:pPr>
        <w:jc w:val="both"/>
        <w:rPr>
          <w:rFonts w:ascii="Times New Roman" w:hAnsi="Times New Roman" w:cs="Times New Roman"/>
        </w:rPr>
      </w:pPr>
    </w:p>
    <w:p w14:paraId="20BC0BC5" w14:textId="77777777" w:rsidR="00343834" w:rsidRDefault="00343834" w:rsidP="00BA778F">
      <w:pPr>
        <w:pStyle w:val="ListParagraph"/>
        <w:numPr>
          <w:ilvl w:val="0"/>
          <w:numId w:val="24"/>
        </w:numPr>
        <w:jc w:val="both"/>
        <w:rPr>
          <w:rFonts w:ascii="Times New Roman" w:hAnsi="Times New Roman" w:cs="Times New Roman"/>
        </w:rPr>
      </w:pPr>
      <w:r w:rsidRPr="002E1D5E">
        <w:rPr>
          <w:rFonts w:ascii="Times New Roman" w:hAnsi="Times New Roman" w:cs="Times New Roman"/>
          <w:b/>
          <w:bCs/>
        </w:rPr>
        <w:t>Descriptive Statistics:</w:t>
      </w:r>
      <w:r w:rsidRPr="002E1D5E">
        <w:rPr>
          <w:rFonts w:ascii="Times New Roman" w:hAnsi="Times New Roman" w:cs="Times New Roman"/>
        </w:rPr>
        <w:t xml:space="preserve"> Mean, standard deviation, and range will be used to summarise growth rate, yield, and soil parameter variations across treatments.  </w:t>
      </w:r>
    </w:p>
    <w:p w14:paraId="06600B01" w14:textId="77777777" w:rsidR="00814872" w:rsidRDefault="00814872" w:rsidP="00BA778F">
      <w:pPr>
        <w:pStyle w:val="ListParagraph"/>
        <w:jc w:val="both"/>
        <w:rPr>
          <w:rFonts w:ascii="Times New Roman" w:hAnsi="Times New Roman" w:cs="Times New Roman"/>
        </w:rPr>
      </w:pPr>
    </w:p>
    <w:p w14:paraId="691C527D" w14:textId="399EB7D3" w:rsidR="00343834" w:rsidRPr="00814872" w:rsidRDefault="00376DF9" w:rsidP="00BA778F">
      <w:pPr>
        <w:pStyle w:val="ListParagraph"/>
        <w:numPr>
          <w:ilvl w:val="0"/>
          <w:numId w:val="24"/>
        </w:numPr>
        <w:jc w:val="both"/>
        <w:rPr>
          <w:rStyle w:val="oypena"/>
          <w:rFonts w:ascii="Times New Roman" w:hAnsi="Times New Roman" w:cs="Times New Roman"/>
        </w:rPr>
      </w:pPr>
      <w:r w:rsidRPr="00580CB0">
        <w:rPr>
          <w:rStyle w:val="oypena"/>
          <w:rFonts w:ascii="Times New Roman" w:hAnsi="Times New Roman" w:cs="Times New Roman"/>
          <w:b/>
          <w:bCs/>
          <w:color w:val="262829"/>
        </w:rPr>
        <w:t>Cost Comparison:</w:t>
      </w:r>
      <w:r w:rsidRPr="00376DF9">
        <w:rPr>
          <w:rStyle w:val="oypena"/>
          <w:rFonts w:ascii="Times New Roman" w:hAnsi="Times New Roman" w:cs="Times New Roman"/>
          <w:color w:val="262829"/>
        </w:rPr>
        <w:t xml:space="preserve"> Completed at </w:t>
      </w:r>
      <w:r>
        <w:rPr>
          <w:rStyle w:val="oypena"/>
          <w:rFonts w:ascii="Times New Roman" w:hAnsi="Times New Roman" w:cs="Times New Roman"/>
          <w:color w:val="262829"/>
        </w:rPr>
        <w:t xml:space="preserve">the </w:t>
      </w:r>
      <w:r w:rsidRPr="00376DF9">
        <w:rPr>
          <w:rStyle w:val="oypena"/>
          <w:rFonts w:ascii="Times New Roman" w:hAnsi="Times New Roman" w:cs="Times New Roman"/>
          <w:color w:val="262829"/>
        </w:rPr>
        <w:t xml:space="preserve">end </w:t>
      </w:r>
      <w:r>
        <w:rPr>
          <w:rStyle w:val="oypena"/>
          <w:rFonts w:ascii="Times New Roman" w:hAnsi="Times New Roman" w:cs="Times New Roman"/>
          <w:color w:val="262829"/>
        </w:rPr>
        <w:t xml:space="preserve">of </w:t>
      </w:r>
      <w:r w:rsidRPr="00376DF9">
        <w:rPr>
          <w:rStyle w:val="oypena"/>
          <w:rFonts w:ascii="Times New Roman" w:hAnsi="Times New Roman" w:cs="Times New Roman"/>
          <w:color w:val="262829"/>
        </w:rPr>
        <w:t>the experiment.</w:t>
      </w:r>
    </w:p>
    <w:p w14:paraId="2BAFDECB" w14:textId="77777777" w:rsidR="00814872" w:rsidRPr="00814872" w:rsidRDefault="00814872" w:rsidP="00BA778F">
      <w:pPr>
        <w:pStyle w:val="ListParagraph"/>
        <w:rPr>
          <w:rFonts w:ascii="Times New Roman" w:hAnsi="Times New Roman" w:cs="Times New Roman"/>
        </w:rPr>
      </w:pPr>
    </w:p>
    <w:p w14:paraId="0D059EF5" w14:textId="77777777" w:rsidR="00814872" w:rsidRPr="00376DF9" w:rsidRDefault="00814872" w:rsidP="00BA778F">
      <w:pPr>
        <w:pStyle w:val="ListParagraph"/>
        <w:jc w:val="both"/>
        <w:rPr>
          <w:rFonts w:ascii="Times New Roman" w:hAnsi="Times New Roman" w:cs="Times New Roman"/>
        </w:rPr>
      </w:pPr>
    </w:p>
    <w:p w14:paraId="7E958203" w14:textId="77777777" w:rsidR="00343834" w:rsidRPr="002E1D5E" w:rsidRDefault="00343834" w:rsidP="00BA778F">
      <w:pPr>
        <w:pStyle w:val="ListParagraph"/>
        <w:numPr>
          <w:ilvl w:val="0"/>
          <w:numId w:val="24"/>
        </w:numPr>
        <w:jc w:val="both"/>
        <w:rPr>
          <w:rFonts w:ascii="Times New Roman" w:hAnsi="Times New Roman" w:cs="Times New Roman"/>
        </w:rPr>
      </w:pPr>
      <w:r w:rsidRPr="002E1D5E">
        <w:rPr>
          <w:rFonts w:ascii="Times New Roman" w:hAnsi="Times New Roman" w:cs="Times New Roman"/>
          <w:b/>
          <w:bCs/>
        </w:rPr>
        <w:t>Comparative Analysis:</w:t>
      </w:r>
      <w:r w:rsidRPr="002E1D5E">
        <w:rPr>
          <w:rFonts w:ascii="Times New Roman" w:hAnsi="Times New Roman" w:cs="Times New Roman"/>
        </w:rPr>
        <w:t xml:space="preserve"> A one-way ANOVA test will be conducted to determine whether differences between organic and inorganic fertilisation treatments using both fertigation and foliar fertilisation methods are statistically significant.  A paired t-test may be applied to compare pre- and post-experiment soil health data to assess treatment impact over time.  </w:t>
      </w:r>
    </w:p>
    <w:p w14:paraId="48A9AFEA" w14:textId="77777777" w:rsidR="00343834" w:rsidRDefault="00343834" w:rsidP="00BA778F">
      <w:pPr>
        <w:jc w:val="both"/>
        <w:rPr>
          <w:rFonts w:ascii="Times New Roman" w:hAnsi="Times New Roman" w:cs="Times New Roman"/>
        </w:rPr>
      </w:pPr>
    </w:p>
    <w:p w14:paraId="30CE8365" w14:textId="77777777" w:rsidR="00343834" w:rsidRPr="002E1D5E" w:rsidRDefault="00343834" w:rsidP="00BA778F">
      <w:pPr>
        <w:pStyle w:val="ListParagraph"/>
        <w:numPr>
          <w:ilvl w:val="0"/>
          <w:numId w:val="24"/>
        </w:numPr>
        <w:jc w:val="both"/>
        <w:rPr>
          <w:rFonts w:ascii="Times New Roman" w:hAnsi="Times New Roman" w:cs="Times New Roman"/>
        </w:rPr>
      </w:pPr>
      <w:r w:rsidRPr="002E1D5E">
        <w:rPr>
          <w:rFonts w:ascii="Times New Roman" w:hAnsi="Times New Roman" w:cs="Times New Roman"/>
          <w:b/>
          <w:bCs/>
        </w:rPr>
        <w:t>Correlation Analysis:</w:t>
      </w:r>
      <w:r w:rsidRPr="002E1D5E">
        <w:rPr>
          <w:rFonts w:ascii="Times New Roman" w:hAnsi="Times New Roman" w:cs="Times New Roman"/>
        </w:rPr>
        <w:t xml:space="preserve"> Correlation tests will be performed to examine relationships between fertilisation methods, growth rate, and soil health indicators.   </w:t>
      </w:r>
    </w:p>
    <w:p w14:paraId="2866CE4C" w14:textId="77777777" w:rsidR="00B851D5" w:rsidRDefault="00B851D5" w:rsidP="00BA778F">
      <w:pPr>
        <w:jc w:val="both"/>
        <w:rPr>
          <w:rFonts w:ascii="Times New Roman" w:hAnsi="Times New Roman" w:cs="Times New Roman"/>
        </w:rPr>
      </w:pPr>
    </w:p>
    <w:p w14:paraId="09C33144" w14:textId="67CD6F5E" w:rsidR="00E20453" w:rsidRDefault="00B851D5" w:rsidP="00BA778F">
      <w:pPr>
        <w:jc w:val="both"/>
        <w:rPr>
          <w:rFonts w:ascii="Times New Roman" w:hAnsi="Times New Roman" w:cs="Times New Roman"/>
        </w:rPr>
      </w:pPr>
      <w:r>
        <w:rPr>
          <w:rFonts w:ascii="Times New Roman" w:hAnsi="Times New Roman" w:cs="Times New Roman"/>
        </w:rPr>
        <w:t>For the qualitative component:</w:t>
      </w:r>
    </w:p>
    <w:p w14:paraId="14ABD67C" w14:textId="2E02DD30" w:rsidR="00E20453" w:rsidRDefault="00562A43" w:rsidP="00BA778F">
      <w:pPr>
        <w:pStyle w:val="NormalWeb"/>
        <w:jc w:val="both"/>
      </w:pPr>
      <w:r>
        <w:rPr>
          <w:rFonts w:hAnsi="Symbol"/>
        </w:rPr>
        <w:lastRenderedPageBreak/>
        <w:t></w:t>
      </w:r>
      <w:r>
        <w:t xml:space="preserve"> </w:t>
      </w:r>
      <w:r w:rsidRPr="00562A43">
        <w:rPr>
          <w:b/>
          <w:bCs/>
        </w:rPr>
        <w:t>Interviews</w:t>
      </w:r>
      <w:r w:rsidR="00E20453" w:rsidRPr="00562A43">
        <w:rPr>
          <w:rStyle w:val="Strong"/>
          <w:rFonts w:eastAsiaTheme="majorEastAsia"/>
          <w:b w:val="0"/>
          <w:bCs w:val="0"/>
        </w:rPr>
        <w:t xml:space="preserve"> </w:t>
      </w:r>
      <w:r w:rsidR="00E20453" w:rsidRPr="00562A43">
        <w:rPr>
          <w:rStyle w:val="Strong"/>
          <w:rFonts w:eastAsiaTheme="majorEastAsia"/>
        </w:rPr>
        <w:t>&amp; Focus Group</w:t>
      </w:r>
      <w:r w:rsidR="00E20453" w:rsidRPr="00562A43">
        <w:rPr>
          <w:rStyle w:val="Strong"/>
          <w:rFonts w:eastAsiaTheme="majorEastAsia"/>
          <w:b w:val="0"/>
          <w:bCs w:val="0"/>
        </w:rPr>
        <w:t>:</w:t>
      </w:r>
      <w:r w:rsidR="00E20453">
        <w:t xml:space="preserve"> Structured interviews with experienced farmers</w:t>
      </w:r>
      <w:r w:rsidR="00DA46D7">
        <w:t xml:space="preserve"> (5-10 years)</w:t>
      </w:r>
      <w:r w:rsidR="00E20453">
        <w:t xml:space="preserve"> and a Ministry of Agriculture representative will</w:t>
      </w:r>
      <w:r w:rsidR="00DA46D7">
        <w:t xml:space="preserve"> be conducted to</w:t>
      </w:r>
      <w:r w:rsidR="00E20453">
        <w:t xml:space="preserve"> examine fertilisation trends, economic feasibility, and key challenges in SVG’s agricultural sector.</w:t>
      </w:r>
    </w:p>
    <w:p w14:paraId="1F501BF4" w14:textId="2C9B7D4F" w:rsidR="00E20453" w:rsidRDefault="00562A43" w:rsidP="00BA778F">
      <w:pPr>
        <w:pStyle w:val="NormalWeb"/>
        <w:jc w:val="both"/>
      </w:pPr>
      <w:r>
        <w:rPr>
          <w:rFonts w:hAnsi="Symbol"/>
        </w:rPr>
        <w:t></w:t>
      </w:r>
      <w:r>
        <w:t xml:space="preserve"> </w:t>
      </w:r>
      <w:r w:rsidRPr="00562A43">
        <w:rPr>
          <w:b/>
          <w:bCs/>
        </w:rPr>
        <w:t>Youth</w:t>
      </w:r>
      <w:r w:rsidR="00E20453" w:rsidRPr="00562A43">
        <w:rPr>
          <w:rStyle w:val="Strong"/>
          <w:rFonts w:eastAsiaTheme="majorEastAsia"/>
          <w:b w:val="0"/>
          <w:bCs w:val="0"/>
        </w:rPr>
        <w:t xml:space="preserve"> </w:t>
      </w:r>
      <w:r w:rsidR="00E20453">
        <w:rPr>
          <w:rStyle w:val="Strong"/>
          <w:rFonts w:eastAsiaTheme="majorEastAsia"/>
        </w:rPr>
        <w:t>Perspectives &amp; Policy Implications:</w:t>
      </w:r>
      <w:r w:rsidR="00E20453">
        <w:t xml:space="preserve"> A focus group of young individuals (1</w:t>
      </w:r>
      <w:r w:rsidR="0068013B">
        <w:t>8</w:t>
      </w:r>
      <w:r w:rsidR="00E20453">
        <w:t>–30) will explore attitudes toward farming, industry sustainability, and innovative approaches, providing insights to inform policy recommendations and practical applications.</w:t>
      </w:r>
    </w:p>
    <w:p w14:paraId="2DFB5876" w14:textId="4F7D0204" w:rsidR="000D4FDC" w:rsidRDefault="00B851D5" w:rsidP="00BA778F">
      <w:pPr>
        <w:jc w:val="both"/>
        <w:rPr>
          <w:rFonts w:ascii="Times New Roman" w:hAnsi="Times New Roman" w:cs="Times New Roman"/>
        </w:rPr>
      </w:pPr>
      <w:r>
        <w:rPr>
          <w:rFonts w:ascii="Times New Roman" w:hAnsi="Times New Roman" w:cs="Times New Roman"/>
        </w:rPr>
        <w:t xml:space="preserve"> </w:t>
      </w:r>
    </w:p>
    <w:p w14:paraId="590018FD" w14:textId="6310CFA7" w:rsidR="00C03E4D" w:rsidRPr="00BA778F" w:rsidRDefault="00C03E4D"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Slide 7</w:t>
      </w:r>
      <w:r w:rsidR="00E02E48" w:rsidRPr="00BA778F">
        <w:rPr>
          <w:rFonts w:ascii="Times New Roman" w:hAnsi="Times New Roman" w:cs="Times New Roman"/>
          <w:b/>
          <w:bCs/>
          <w:i/>
          <w:iCs/>
          <w:sz w:val="28"/>
          <w:szCs w:val="28"/>
          <w:u w:val="single"/>
        </w:rPr>
        <w:t>:</w:t>
      </w:r>
      <w:r w:rsidRPr="00BA778F">
        <w:rPr>
          <w:rFonts w:ascii="Times New Roman" w:hAnsi="Times New Roman" w:cs="Times New Roman"/>
          <w:b/>
          <w:bCs/>
          <w:i/>
          <w:iCs/>
          <w:sz w:val="28"/>
          <w:szCs w:val="28"/>
          <w:u w:val="single"/>
        </w:rPr>
        <w:t xml:space="preserve"> </w:t>
      </w:r>
      <w:r w:rsidR="00E02E48" w:rsidRPr="00BA778F">
        <w:rPr>
          <w:rFonts w:ascii="Times New Roman" w:hAnsi="Times New Roman" w:cs="Times New Roman"/>
          <w:b/>
          <w:bCs/>
          <w:i/>
          <w:iCs/>
          <w:sz w:val="28"/>
          <w:szCs w:val="28"/>
          <w:u w:val="single"/>
        </w:rPr>
        <w:t xml:space="preserve">Hypothesis and Potential Impact: </w:t>
      </w:r>
    </w:p>
    <w:p w14:paraId="54BC0076" w14:textId="77777777" w:rsidR="00E02E48" w:rsidRDefault="00E02E48" w:rsidP="00BA778F">
      <w:pPr>
        <w:jc w:val="both"/>
        <w:rPr>
          <w:rFonts w:ascii="Times New Roman" w:hAnsi="Times New Roman" w:cs="Times New Roman"/>
        </w:rPr>
      </w:pPr>
    </w:p>
    <w:p w14:paraId="69C105DA" w14:textId="462D6477" w:rsidR="00724A3B" w:rsidRDefault="00724A3B" w:rsidP="00BA778F">
      <w:pPr>
        <w:jc w:val="both"/>
        <w:rPr>
          <w:rStyle w:val="Strong"/>
          <w:rFonts w:ascii="Times New Roman" w:hAnsi="Times New Roman" w:cs="Times New Roman"/>
        </w:rPr>
      </w:pPr>
      <w:r>
        <w:rPr>
          <w:rStyle w:val="Strong"/>
          <w:rFonts w:ascii="Times New Roman" w:hAnsi="Times New Roman" w:cs="Times New Roman"/>
        </w:rPr>
        <w:t xml:space="preserve">Hypothesis: </w:t>
      </w:r>
    </w:p>
    <w:p w14:paraId="48CFBC7F" w14:textId="77777777" w:rsidR="00AC3929" w:rsidRDefault="00AC3929" w:rsidP="00BA778F">
      <w:pPr>
        <w:jc w:val="both"/>
        <w:rPr>
          <w:rStyle w:val="Strong"/>
          <w:rFonts w:ascii="Times New Roman" w:hAnsi="Times New Roman" w:cs="Times New Roman"/>
        </w:rPr>
      </w:pPr>
    </w:p>
    <w:p w14:paraId="38D7FB8B" w14:textId="0F83A7F9" w:rsidR="00724A3B" w:rsidRDefault="00E1760D" w:rsidP="00BA778F">
      <w:pPr>
        <w:jc w:val="both"/>
        <w:rPr>
          <w:rFonts w:ascii="Times New Roman" w:hAnsi="Times New Roman" w:cs="Times New Roman"/>
        </w:rPr>
      </w:pPr>
      <w:r w:rsidRPr="00814872">
        <w:rPr>
          <w:rStyle w:val="Strong"/>
          <w:rFonts w:ascii="Times New Roman" w:hAnsi="Times New Roman" w:cs="Times New Roman"/>
        </w:rPr>
        <w:t>Organic fertigation expected to improve growth, soil health &amp; cost efficiency</w:t>
      </w:r>
      <w:r w:rsidRPr="00814872">
        <w:rPr>
          <w:rFonts w:ascii="Times New Roman" w:hAnsi="Times New Roman" w:cs="Times New Roman"/>
        </w:rPr>
        <w:t xml:space="preserve"> (Biagetti, 2021). </w:t>
      </w:r>
      <w:r w:rsidR="00E02E48" w:rsidRPr="00814872">
        <w:rPr>
          <w:rFonts w:ascii="Times New Roman" w:hAnsi="Times New Roman" w:cs="Times New Roman"/>
        </w:rPr>
        <w:t>This study hypothesises that, because fertigation delivers nutrients directly and uniformly to the root zone, it minimises nutrient losses and enhances uptake efficiency, resulting in increased yield and improved soil health (Ashrafi et al., 2020)</w:t>
      </w:r>
      <w:r w:rsidR="00724A3B">
        <w:rPr>
          <w:rFonts w:ascii="Times New Roman" w:hAnsi="Times New Roman" w:cs="Times New Roman"/>
        </w:rPr>
        <w:t>.</w:t>
      </w:r>
    </w:p>
    <w:p w14:paraId="5C181D1B" w14:textId="77777777" w:rsidR="00724A3B" w:rsidRDefault="00724A3B" w:rsidP="00BA778F">
      <w:pPr>
        <w:jc w:val="both"/>
        <w:rPr>
          <w:rFonts w:ascii="Times New Roman" w:hAnsi="Times New Roman" w:cs="Times New Roman"/>
        </w:rPr>
      </w:pPr>
    </w:p>
    <w:p w14:paraId="672A38FB" w14:textId="46299621" w:rsidR="00724A3B" w:rsidRPr="00AC3929" w:rsidRDefault="00724A3B" w:rsidP="00BA778F">
      <w:pPr>
        <w:jc w:val="both"/>
        <w:rPr>
          <w:rFonts w:ascii="Times New Roman" w:hAnsi="Times New Roman" w:cs="Times New Roman"/>
          <w:b/>
          <w:bCs/>
        </w:rPr>
      </w:pPr>
      <w:r w:rsidRPr="00AC3929">
        <w:rPr>
          <w:rFonts w:ascii="Times New Roman" w:hAnsi="Times New Roman" w:cs="Times New Roman"/>
          <w:b/>
          <w:bCs/>
        </w:rPr>
        <w:t xml:space="preserve">Potential Impacts: </w:t>
      </w:r>
    </w:p>
    <w:p w14:paraId="72AEBF0F" w14:textId="77777777" w:rsidR="00E14F4D" w:rsidRPr="00E14F4D" w:rsidRDefault="00E14F4D" w:rsidP="00BA778F">
      <w:pPr>
        <w:pStyle w:val="ListParagraph"/>
        <w:numPr>
          <w:ilvl w:val="0"/>
          <w:numId w:val="28"/>
        </w:numPr>
        <w:spacing w:before="100" w:beforeAutospacing="1" w:after="100" w:afterAutospacing="1"/>
        <w:rPr>
          <w:rFonts w:ascii="Times New Roman" w:eastAsia="Times New Roman" w:hAnsi="Times New Roman" w:cs="Times New Roman"/>
          <w:kern w:val="0"/>
          <w:lang w:eastAsia="en-GB"/>
          <w14:ligatures w14:val="none"/>
        </w:rPr>
      </w:pPr>
      <w:r w:rsidRPr="00E14F4D">
        <w:rPr>
          <w:rFonts w:ascii="Times New Roman" w:eastAsia="Times New Roman" w:hAnsi="Times New Roman" w:cs="Times New Roman"/>
          <w:color w:val="262829"/>
          <w:kern w:val="0"/>
          <w:lang w:eastAsia="en-GB"/>
          <w14:ligatures w14:val="none"/>
        </w:rPr>
        <w:t>Provides farmers with actionable strategies to boost productivity while minimising environmental risks.</w:t>
      </w:r>
    </w:p>
    <w:p w14:paraId="34E4A1FA" w14:textId="77777777" w:rsidR="00E14F4D" w:rsidRPr="00E14F4D" w:rsidRDefault="00E14F4D" w:rsidP="00BA778F">
      <w:pPr>
        <w:pStyle w:val="ListParagraph"/>
        <w:numPr>
          <w:ilvl w:val="0"/>
          <w:numId w:val="28"/>
        </w:numPr>
        <w:spacing w:before="100" w:beforeAutospacing="1" w:after="100" w:afterAutospacing="1"/>
        <w:rPr>
          <w:rFonts w:ascii="Times New Roman" w:eastAsia="Times New Roman" w:hAnsi="Times New Roman" w:cs="Times New Roman"/>
          <w:kern w:val="0"/>
          <w:lang w:eastAsia="en-GB"/>
          <w14:ligatures w14:val="none"/>
        </w:rPr>
      </w:pPr>
      <w:r w:rsidRPr="00E14F4D">
        <w:rPr>
          <w:rFonts w:ascii="Times New Roman" w:eastAsia="Times New Roman" w:hAnsi="Times New Roman" w:cs="Times New Roman"/>
          <w:color w:val="262829"/>
          <w:kern w:val="0"/>
          <w:lang w:eastAsia="en-GB"/>
          <w14:ligatures w14:val="none"/>
        </w:rPr>
        <w:t>Supports policymakers in transitioning to sustainable agricultural practices</w:t>
      </w:r>
    </w:p>
    <w:p w14:paraId="063C5C27" w14:textId="77777777" w:rsidR="009216AB" w:rsidRDefault="009216AB" w:rsidP="00BA778F">
      <w:pPr>
        <w:jc w:val="both"/>
        <w:rPr>
          <w:rFonts w:ascii="Times New Roman" w:hAnsi="Times New Roman" w:cs="Times New Roman"/>
        </w:rPr>
      </w:pPr>
    </w:p>
    <w:p w14:paraId="1701501E" w14:textId="7E48693F" w:rsidR="009216AB" w:rsidRPr="00BA778F" w:rsidRDefault="009216AB"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 xml:space="preserve">Slide 8:  Strengths and Limitations: </w:t>
      </w:r>
    </w:p>
    <w:p w14:paraId="114640DB" w14:textId="77777777" w:rsidR="00436AAF" w:rsidRPr="00597632" w:rsidRDefault="00436AAF" w:rsidP="00BA778F">
      <w:pPr>
        <w:spacing w:before="100" w:beforeAutospacing="1" w:after="100" w:afterAutospacing="1"/>
        <w:jc w:val="both"/>
        <w:outlineLvl w:val="4"/>
        <w:rPr>
          <w:rFonts w:ascii="Times New Roman" w:eastAsia="Times New Roman" w:hAnsi="Times New Roman" w:cs="Times New Roman"/>
          <w:b/>
          <w:bCs/>
          <w:kern w:val="0"/>
          <w:lang w:eastAsia="en-GB"/>
          <w14:ligatures w14:val="none"/>
        </w:rPr>
      </w:pPr>
      <w:r w:rsidRPr="00597632">
        <w:rPr>
          <w:rFonts w:ascii="Times New Roman" w:eastAsia="Times New Roman" w:hAnsi="Times New Roman" w:cs="Times New Roman"/>
          <w:b/>
          <w:bCs/>
          <w:kern w:val="0"/>
          <w:lang w:eastAsia="en-GB"/>
          <w14:ligatures w14:val="none"/>
        </w:rPr>
        <w:t>Strengths</w:t>
      </w:r>
    </w:p>
    <w:p w14:paraId="4F32C21D" w14:textId="77777777" w:rsidR="00436AAF" w:rsidRDefault="00436AAF" w:rsidP="00BA778F">
      <w:pPr>
        <w:pStyle w:val="ListParagraph"/>
        <w:numPr>
          <w:ilvl w:val="0"/>
          <w:numId w:val="17"/>
        </w:numPr>
        <w:spacing w:before="100" w:beforeAutospacing="1" w:after="100" w:afterAutospacing="1"/>
        <w:jc w:val="both"/>
        <w:rPr>
          <w:rFonts w:ascii="Times New Roman" w:eastAsia="Times New Roman" w:hAnsi="Times New Roman" w:cs="Times New Roman"/>
          <w:kern w:val="0"/>
          <w:lang w:eastAsia="en-GB"/>
          <w14:ligatures w14:val="none"/>
        </w:rPr>
      </w:pPr>
      <w:r w:rsidRPr="007845B7">
        <w:rPr>
          <w:rFonts w:ascii="Times New Roman" w:eastAsia="Times New Roman" w:hAnsi="Times New Roman" w:cs="Times New Roman"/>
          <w:b/>
          <w:bCs/>
          <w:kern w:val="0"/>
          <w:lang w:eastAsia="en-GB"/>
          <w14:ligatures w14:val="none"/>
        </w:rPr>
        <w:t>Multi-faceted Approach</w:t>
      </w:r>
      <w:r w:rsidRPr="007845B7">
        <w:rPr>
          <w:rFonts w:ascii="Times New Roman" w:eastAsia="Times New Roman" w:hAnsi="Times New Roman" w:cs="Times New Roman"/>
          <w:kern w:val="0"/>
          <w:lang w:eastAsia="en-GB"/>
          <w14:ligatures w14:val="none"/>
        </w:rPr>
        <w:t>: The integration of experimental trials, soil testing, and qualitative interviews ensures a holistic evaluation of fertilisation techniques.</w:t>
      </w:r>
    </w:p>
    <w:p w14:paraId="694DA0FC" w14:textId="77777777" w:rsidR="00436AAF" w:rsidRPr="007845B7" w:rsidRDefault="00436AAF" w:rsidP="00BA778F">
      <w:pPr>
        <w:pStyle w:val="ListParagraph"/>
        <w:spacing w:before="100" w:beforeAutospacing="1" w:after="100" w:afterAutospacing="1"/>
        <w:jc w:val="both"/>
        <w:rPr>
          <w:rFonts w:ascii="Times New Roman" w:eastAsia="Times New Roman" w:hAnsi="Times New Roman" w:cs="Times New Roman"/>
          <w:kern w:val="0"/>
          <w:lang w:eastAsia="en-GB"/>
          <w14:ligatures w14:val="none"/>
        </w:rPr>
      </w:pPr>
    </w:p>
    <w:p w14:paraId="6225C434" w14:textId="77777777" w:rsidR="00436AAF" w:rsidRDefault="00436AAF" w:rsidP="00BA778F">
      <w:pPr>
        <w:pStyle w:val="ListParagraph"/>
        <w:numPr>
          <w:ilvl w:val="0"/>
          <w:numId w:val="17"/>
        </w:numPr>
        <w:spacing w:before="100" w:beforeAutospacing="1" w:after="100" w:afterAutospacing="1"/>
        <w:jc w:val="both"/>
        <w:rPr>
          <w:rFonts w:ascii="Times New Roman" w:eastAsia="Times New Roman" w:hAnsi="Times New Roman" w:cs="Times New Roman"/>
          <w:kern w:val="0"/>
          <w:lang w:eastAsia="en-GB"/>
          <w14:ligatures w14:val="none"/>
        </w:rPr>
      </w:pPr>
      <w:r w:rsidRPr="007845B7">
        <w:rPr>
          <w:rFonts w:ascii="Times New Roman" w:eastAsia="Times New Roman" w:hAnsi="Times New Roman" w:cs="Times New Roman"/>
          <w:b/>
          <w:bCs/>
          <w:kern w:val="0"/>
          <w:lang w:eastAsia="en-GB"/>
          <w14:ligatures w14:val="none"/>
        </w:rPr>
        <w:t>Practical Application</w:t>
      </w:r>
      <w:r w:rsidRPr="007845B7">
        <w:rPr>
          <w:rFonts w:ascii="Times New Roman" w:eastAsia="Times New Roman" w:hAnsi="Times New Roman" w:cs="Times New Roman"/>
          <w:kern w:val="0"/>
          <w:lang w:eastAsia="en-GB"/>
          <w14:ligatures w14:val="none"/>
        </w:rPr>
        <w:t>: The study directly addresses real-world challenges faced by SVG farmers, offering actionable recommendations based on empirical evidence.</w:t>
      </w:r>
    </w:p>
    <w:p w14:paraId="5DE4E4DE" w14:textId="77777777" w:rsidR="00436AAF" w:rsidRPr="007845B7" w:rsidRDefault="00436AAF" w:rsidP="00BA778F">
      <w:pPr>
        <w:pStyle w:val="ListParagraph"/>
        <w:rPr>
          <w:rFonts w:ascii="Times New Roman" w:eastAsia="Times New Roman" w:hAnsi="Times New Roman" w:cs="Times New Roman"/>
          <w:kern w:val="0"/>
          <w:lang w:eastAsia="en-GB"/>
          <w14:ligatures w14:val="none"/>
        </w:rPr>
      </w:pPr>
    </w:p>
    <w:p w14:paraId="312CFAA8" w14:textId="77777777" w:rsidR="00436AAF" w:rsidRPr="007845B7" w:rsidRDefault="00436AAF" w:rsidP="00BA778F">
      <w:pPr>
        <w:pStyle w:val="ListParagraph"/>
        <w:spacing w:before="100" w:beforeAutospacing="1" w:after="100" w:afterAutospacing="1"/>
        <w:jc w:val="both"/>
        <w:rPr>
          <w:rFonts w:ascii="Times New Roman" w:eastAsia="Times New Roman" w:hAnsi="Times New Roman" w:cs="Times New Roman"/>
          <w:kern w:val="0"/>
          <w:lang w:eastAsia="en-GB"/>
          <w14:ligatures w14:val="none"/>
        </w:rPr>
      </w:pPr>
    </w:p>
    <w:p w14:paraId="2598C8FD" w14:textId="77777777" w:rsidR="00436AAF" w:rsidRPr="007845B7" w:rsidRDefault="00436AAF" w:rsidP="00BA778F">
      <w:pPr>
        <w:pStyle w:val="ListParagraph"/>
        <w:numPr>
          <w:ilvl w:val="0"/>
          <w:numId w:val="17"/>
        </w:numPr>
        <w:spacing w:before="100" w:beforeAutospacing="1" w:after="100" w:afterAutospacing="1"/>
        <w:jc w:val="both"/>
        <w:rPr>
          <w:rFonts w:ascii="Times New Roman" w:eastAsia="Times New Roman" w:hAnsi="Times New Roman" w:cs="Times New Roman"/>
          <w:kern w:val="0"/>
          <w:lang w:eastAsia="en-GB"/>
          <w14:ligatures w14:val="none"/>
        </w:rPr>
      </w:pPr>
      <w:r w:rsidRPr="007845B7">
        <w:rPr>
          <w:rFonts w:ascii="Times New Roman" w:eastAsia="Times New Roman" w:hAnsi="Times New Roman" w:cs="Times New Roman"/>
          <w:b/>
          <w:bCs/>
          <w:kern w:val="0"/>
          <w:lang w:eastAsia="en-GB"/>
          <w14:ligatures w14:val="none"/>
        </w:rPr>
        <w:t>Controlled Experimental Design</w:t>
      </w:r>
      <w:r w:rsidRPr="007845B7">
        <w:rPr>
          <w:rFonts w:ascii="Times New Roman" w:eastAsia="Times New Roman" w:hAnsi="Times New Roman" w:cs="Times New Roman"/>
          <w:kern w:val="0"/>
          <w:lang w:eastAsia="en-GB"/>
          <w14:ligatures w14:val="none"/>
        </w:rPr>
        <w:t>: The use of a sheltered outdoor environment minimi</w:t>
      </w:r>
      <w:r>
        <w:rPr>
          <w:rFonts w:ascii="Times New Roman" w:eastAsia="Times New Roman" w:hAnsi="Times New Roman" w:cs="Times New Roman"/>
          <w:kern w:val="0"/>
          <w:lang w:eastAsia="en-GB"/>
          <w14:ligatures w14:val="none"/>
        </w:rPr>
        <w:t>s</w:t>
      </w:r>
      <w:r w:rsidRPr="007845B7">
        <w:rPr>
          <w:rFonts w:ascii="Times New Roman" w:eastAsia="Times New Roman" w:hAnsi="Times New Roman" w:cs="Times New Roman"/>
          <w:kern w:val="0"/>
          <w:lang w:eastAsia="en-GB"/>
          <w14:ligatures w14:val="none"/>
        </w:rPr>
        <w:t>es external influences that could alter results, ensuring reliability.</w:t>
      </w:r>
    </w:p>
    <w:p w14:paraId="0B8B433B" w14:textId="77777777" w:rsidR="00D00D48" w:rsidRPr="00597632" w:rsidRDefault="00D00D48" w:rsidP="00BA778F">
      <w:pPr>
        <w:spacing w:before="100" w:beforeAutospacing="1" w:after="100" w:afterAutospacing="1"/>
        <w:jc w:val="both"/>
        <w:outlineLvl w:val="4"/>
        <w:rPr>
          <w:rFonts w:ascii="Times New Roman" w:eastAsia="Times New Roman" w:hAnsi="Times New Roman" w:cs="Times New Roman"/>
          <w:b/>
          <w:bCs/>
          <w:kern w:val="0"/>
          <w:lang w:eastAsia="en-GB"/>
          <w14:ligatures w14:val="none"/>
        </w:rPr>
      </w:pPr>
      <w:r w:rsidRPr="00597632">
        <w:rPr>
          <w:rFonts w:ascii="Times New Roman" w:eastAsia="Times New Roman" w:hAnsi="Times New Roman" w:cs="Times New Roman"/>
          <w:b/>
          <w:bCs/>
          <w:kern w:val="0"/>
          <w:lang w:eastAsia="en-GB"/>
          <w14:ligatures w14:val="none"/>
        </w:rPr>
        <w:t>Limitations</w:t>
      </w:r>
    </w:p>
    <w:p w14:paraId="789EF0D1" w14:textId="77777777" w:rsidR="00D00D48" w:rsidRDefault="00D00D48" w:rsidP="00BA778F">
      <w:pPr>
        <w:pStyle w:val="ListParagraph"/>
        <w:numPr>
          <w:ilvl w:val="0"/>
          <w:numId w:val="18"/>
        </w:numPr>
        <w:spacing w:before="100" w:beforeAutospacing="1" w:after="100" w:afterAutospacing="1"/>
        <w:rPr>
          <w:rFonts w:ascii="Times New Roman" w:eastAsia="Times New Roman" w:hAnsi="Times New Roman" w:cs="Times New Roman"/>
          <w:kern w:val="0"/>
          <w:lang w:eastAsia="en-GB"/>
          <w14:ligatures w14:val="none"/>
        </w:rPr>
      </w:pPr>
      <w:r w:rsidRPr="005B399E">
        <w:rPr>
          <w:rFonts w:ascii="Times New Roman" w:eastAsia="Times New Roman" w:hAnsi="Times New Roman" w:cs="Times New Roman"/>
          <w:b/>
          <w:bCs/>
          <w:kern w:val="0"/>
          <w:lang w:eastAsia="en-GB"/>
          <w14:ligatures w14:val="none"/>
        </w:rPr>
        <w:t>Time Constraints</w:t>
      </w:r>
      <w:r w:rsidRPr="005B399E">
        <w:rPr>
          <w:rFonts w:ascii="Times New Roman" w:eastAsia="Times New Roman" w:hAnsi="Times New Roman" w:cs="Times New Roman"/>
          <w:kern w:val="0"/>
          <w:lang w:eastAsia="en-GB"/>
          <w14:ligatures w14:val="none"/>
        </w:rPr>
        <w:t>: A 30-day experimental period limits the ability to assess long-term impacts on soil health and nutrient retention.</w:t>
      </w:r>
    </w:p>
    <w:p w14:paraId="04897F96" w14:textId="77777777" w:rsidR="00D00D48" w:rsidRPr="005B399E" w:rsidRDefault="00D00D48" w:rsidP="00BA778F">
      <w:pPr>
        <w:pStyle w:val="ListParagraph"/>
        <w:spacing w:before="100" w:beforeAutospacing="1" w:after="100" w:afterAutospacing="1"/>
        <w:rPr>
          <w:rFonts w:ascii="Times New Roman" w:eastAsia="Times New Roman" w:hAnsi="Times New Roman" w:cs="Times New Roman"/>
          <w:kern w:val="0"/>
          <w:lang w:eastAsia="en-GB"/>
          <w14:ligatures w14:val="none"/>
        </w:rPr>
      </w:pPr>
    </w:p>
    <w:p w14:paraId="25DD513E" w14:textId="702C123D" w:rsidR="00D00D48" w:rsidRDefault="00D00D48" w:rsidP="00BA778F">
      <w:pPr>
        <w:pStyle w:val="ListParagraph"/>
        <w:numPr>
          <w:ilvl w:val="0"/>
          <w:numId w:val="18"/>
        </w:numPr>
        <w:spacing w:before="100" w:beforeAutospacing="1" w:after="100" w:afterAutospacing="1"/>
        <w:rPr>
          <w:rFonts w:ascii="Times New Roman" w:eastAsia="Times New Roman" w:hAnsi="Times New Roman" w:cs="Times New Roman"/>
          <w:kern w:val="0"/>
          <w:lang w:eastAsia="en-GB"/>
          <w14:ligatures w14:val="none"/>
        </w:rPr>
      </w:pPr>
      <w:r w:rsidRPr="005B399E">
        <w:rPr>
          <w:rFonts w:ascii="Times New Roman" w:eastAsia="Times New Roman" w:hAnsi="Times New Roman" w:cs="Times New Roman"/>
          <w:b/>
          <w:bCs/>
          <w:kern w:val="0"/>
          <w:lang w:eastAsia="en-GB"/>
          <w14:ligatures w14:val="none"/>
        </w:rPr>
        <w:t>Financial Limitations</w:t>
      </w:r>
      <w:r w:rsidRPr="005B399E">
        <w:rPr>
          <w:rFonts w:ascii="Times New Roman" w:eastAsia="Times New Roman" w:hAnsi="Times New Roman" w:cs="Times New Roman"/>
          <w:kern w:val="0"/>
          <w:lang w:eastAsia="en-GB"/>
          <w14:ligatures w14:val="none"/>
        </w:rPr>
        <w:t>: The costs associated with purchasing fertiliser materials and conducting interviews</w:t>
      </w:r>
      <w:r>
        <w:rPr>
          <w:rFonts w:ascii="Times New Roman" w:eastAsia="Times New Roman" w:hAnsi="Times New Roman" w:cs="Times New Roman"/>
          <w:kern w:val="0"/>
          <w:lang w:eastAsia="en-GB"/>
          <w14:ligatures w14:val="none"/>
        </w:rPr>
        <w:t xml:space="preserve"> and focus groups</w:t>
      </w:r>
      <w:r w:rsidRPr="005B399E">
        <w:rPr>
          <w:rFonts w:ascii="Times New Roman" w:eastAsia="Times New Roman" w:hAnsi="Times New Roman" w:cs="Times New Roman"/>
          <w:kern w:val="0"/>
          <w:lang w:eastAsia="en-GB"/>
          <w14:ligatures w14:val="none"/>
        </w:rPr>
        <w:t xml:space="preserve"> may restrict the study's scope.</w:t>
      </w:r>
    </w:p>
    <w:p w14:paraId="5913CA5D" w14:textId="77777777" w:rsidR="00D00D48" w:rsidRPr="00D00D48" w:rsidRDefault="00D00D48" w:rsidP="00BA778F">
      <w:pPr>
        <w:pStyle w:val="ListParagraph"/>
        <w:rPr>
          <w:rFonts w:ascii="Times New Roman" w:eastAsia="Times New Roman" w:hAnsi="Times New Roman" w:cs="Times New Roman"/>
          <w:kern w:val="0"/>
          <w:lang w:eastAsia="en-GB"/>
          <w14:ligatures w14:val="none"/>
        </w:rPr>
      </w:pPr>
    </w:p>
    <w:p w14:paraId="41544625" w14:textId="77777777" w:rsidR="00D00D48" w:rsidRPr="00D00D48" w:rsidRDefault="00D00D48" w:rsidP="00BA778F">
      <w:pPr>
        <w:pStyle w:val="ListParagraph"/>
        <w:spacing w:before="100" w:beforeAutospacing="1" w:after="100" w:afterAutospacing="1"/>
        <w:rPr>
          <w:rFonts w:ascii="Times New Roman" w:eastAsia="Times New Roman" w:hAnsi="Times New Roman" w:cs="Times New Roman"/>
          <w:kern w:val="0"/>
          <w:lang w:eastAsia="en-GB"/>
          <w14:ligatures w14:val="none"/>
        </w:rPr>
      </w:pPr>
    </w:p>
    <w:p w14:paraId="3682884C" w14:textId="77777777" w:rsidR="00D00D48" w:rsidRPr="005B399E" w:rsidRDefault="00D00D48" w:rsidP="00BA778F">
      <w:pPr>
        <w:pStyle w:val="ListParagraph"/>
        <w:numPr>
          <w:ilvl w:val="0"/>
          <w:numId w:val="18"/>
        </w:numPr>
        <w:spacing w:before="100" w:beforeAutospacing="1" w:after="100" w:afterAutospacing="1"/>
        <w:rPr>
          <w:rFonts w:ascii="Times New Roman" w:eastAsia="Times New Roman" w:hAnsi="Times New Roman" w:cs="Times New Roman"/>
          <w:kern w:val="0"/>
          <w:lang w:eastAsia="en-GB"/>
          <w14:ligatures w14:val="none"/>
        </w:rPr>
      </w:pPr>
      <w:r w:rsidRPr="005B399E">
        <w:rPr>
          <w:rFonts w:ascii="Times New Roman" w:eastAsia="Times New Roman" w:hAnsi="Times New Roman" w:cs="Times New Roman"/>
          <w:b/>
          <w:bCs/>
          <w:kern w:val="0"/>
          <w:lang w:eastAsia="en-GB"/>
          <w14:ligatures w14:val="none"/>
        </w:rPr>
        <w:lastRenderedPageBreak/>
        <w:t>Sample Size</w:t>
      </w:r>
      <w:r w:rsidRPr="005B399E">
        <w:rPr>
          <w:rFonts w:ascii="Times New Roman" w:eastAsia="Times New Roman" w:hAnsi="Times New Roman" w:cs="Times New Roman"/>
          <w:kern w:val="0"/>
          <w:lang w:eastAsia="en-GB"/>
          <w14:ligatures w14:val="none"/>
        </w:rPr>
        <w:t>: The experiment is limited to small-scale trials with 12 pots, which may not fully represent large-scale farming conditions.</w:t>
      </w:r>
      <w:r>
        <w:rPr>
          <w:rFonts w:ascii="Times New Roman" w:eastAsia="Times New Roman" w:hAnsi="Times New Roman" w:cs="Times New Roman"/>
          <w:kern w:val="0"/>
          <w:lang w:eastAsia="en-GB"/>
          <w14:ligatures w14:val="none"/>
        </w:rPr>
        <w:t xml:space="preserve"> Additionally, due to time constraints, the number of interviews could be a limiting factor. </w:t>
      </w:r>
    </w:p>
    <w:p w14:paraId="37092119" w14:textId="77777777" w:rsidR="009216AB" w:rsidRDefault="009216AB" w:rsidP="00BA778F">
      <w:pPr>
        <w:jc w:val="both"/>
        <w:rPr>
          <w:rFonts w:ascii="Times New Roman" w:hAnsi="Times New Roman" w:cs="Times New Roman"/>
        </w:rPr>
      </w:pPr>
    </w:p>
    <w:p w14:paraId="1BBB3BA2" w14:textId="46F94B95" w:rsidR="00E3721E" w:rsidRPr="00BA778F" w:rsidRDefault="0029494B"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Slide 9 – Read the slide</w:t>
      </w:r>
    </w:p>
    <w:p w14:paraId="1A6A6C96" w14:textId="77777777" w:rsidR="0029494B" w:rsidRPr="00BA778F" w:rsidRDefault="0029494B" w:rsidP="00BA778F">
      <w:pPr>
        <w:jc w:val="both"/>
        <w:rPr>
          <w:rFonts w:ascii="Times New Roman" w:hAnsi="Times New Roman" w:cs="Times New Roman"/>
          <w:b/>
          <w:bCs/>
          <w:i/>
          <w:iCs/>
          <w:sz w:val="28"/>
          <w:szCs w:val="28"/>
          <w:u w:val="single"/>
        </w:rPr>
      </w:pPr>
    </w:p>
    <w:p w14:paraId="158D02C4" w14:textId="471D1933" w:rsidR="0029494B" w:rsidRPr="00BA778F" w:rsidRDefault="0029494B" w:rsidP="00BA778F">
      <w:pPr>
        <w:jc w:val="both"/>
        <w:rPr>
          <w:rFonts w:ascii="Times New Roman" w:hAnsi="Times New Roman" w:cs="Times New Roman"/>
          <w:b/>
          <w:bCs/>
          <w:i/>
          <w:iCs/>
          <w:sz w:val="28"/>
          <w:szCs w:val="28"/>
          <w:u w:val="single"/>
        </w:rPr>
      </w:pPr>
      <w:r w:rsidRPr="00BA778F">
        <w:rPr>
          <w:rFonts w:ascii="Times New Roman" w:hAnsi="Times New Roman" w:cs="Times New Roman"/>
          <w:b/>
          <w:bCs/>
          <w:i/>
          <w:iCs/>
          <w:sz w:val="28"/>
          <w:szCs w:val="28"/>
          <w:u w:val="single"/>
        </w:rPr>
        <w:t>Slide 10- Read the slide</w:t>
      </w:r>
    </w:p>
    <w:sectPr w:rsidR="0029494B" w:rsidRPr="00BA7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76085"/>
    <w:multiLevelType w:val="multilevel"/>
    <w:tmpl w:val="4E3CA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E303F"/>
    <w:multiLevelType w:val="multilevel"/>
    <w:tmpl w:val="576AE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F7020"/>
    <w:multiLevelType w:val="hybridMultilevel"/>
    <w:tmpl w:val="9C4C8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1E1DD3"/>
    <w:multiLevelType w:val="hybridMultilevel"/>
    <w:tmpl w:val="B43CE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52073"/>
    <w:multiLevelType w:val="hybridMultilevel"/>
    <w:tmpl w:val="3074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CD3DEC"/>
    <w:multiLevelType w:val="multilevel"/>
    <w:tmpl w:val="96EA3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935FA0"/>
    <w:multiLevelType w:val="hybridMultilevel"/>
    <w:tmpl w:val="9E247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75211C"/>
    <w:multiLevelType w:val="hybridMultilevel"/>
    <w:tmpl w:val="B15A48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B217E5"/>
    <w:multiLevelType w:val="multilevel"/>
    <w:tmpl w:val="A8AA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4763DA"/>
    <w:multiLevelType w:val="multilevel"/>
    <w:tmpl w:val="118455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C93C15"/>
    <w:multiLevelType w:val="multilevel"/>
    <w:tmpl w:val="43AA4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E07C89"/>
    <w:multiLevelType w:val="multilevel"/>
    <w:tmpl w:val="F4120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0C02E9"/>
    <w:multiLevelType w:val="multilevel"/>
    <w:tmpl w:val="B6A45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0E5AAD"/>
    <w:multiLevelType w:val="hybridMultilevel"/>
    <w:tmpl w:val="BC4C5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30957"/>
    <w:multiLevelType w:val="multilevel"/>
    <w:tmpl w:val="029A1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F10AE5"/>
    <w:multiLevelType w:val="multilevel"/>
    <w:tmpl w:val="2834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5C12F5"/>
    <w:multiLevelType w:val="hybridMultilevel"/>
    <w:tmpl w:val="DF2EA4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C8C6CD4"/>
    <w:multiLevelType w:val="multilevel"/>
    <w:tmpl w:val="A03A5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C446F4"/>
    <w:multiLevelType w:val="multilevel"/>
    <w:tmpl w:val="8F880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B44414"/>
    <w:multiLevelType w:val="multilevel"/>
    <w:tmpl w:val="D0F4A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BA6C44"/>
    <w:multiLevelType w:val="multilevel"/>
    <w:tmpl w:val="86CCD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8E7B84"/>
    <w:multiLevelType w:val="multilevel"/>
    <w:tmpl w:val="B17A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6F63E9"/>
    <w:multiLevelType w:val="multilevel"/>
    <w:tmpl w:val="7C2AF8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6A0DE7"/>
    <w:multiLevelType w:val="multilevel"/>
    <w:tmpl w:val="214A6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8142BD"/>
    <w:multiLevelType w:val="hybridMultilevel"/>
    <w:tmpl w:val="FAB45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7B63C0"/>
    <w:multiLevelType w:val="hybridMultilevel"/>
    <w:tmpl w:val="2D662C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B67435"/>
    <w:multiLevelType w:val="multilevel"/>
    <w:tmpl w:val="EF7E3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F6174"/>
    <w:multiLevelType w:val="multilevel"/>
    <w:tmpl w:val="FA3EC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8D32CE"/>
    <w:multiLevelType w:val="multilevel"/>
    <w:tmpl w:val="A87E5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F97D32"/>
    <w:multiLevelType w:val="multilevel"/>
    <w:tmpl w:val="91F4C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3691394">
    <w:abstractNumId w:val="21"/>
  </w:num>
  <w:num w:numId="2" w16cid:durableId="2100633387">
    <w:abstractNumId w:val="10"/>
  </w:num>
  <w:num w:numId="3" w16cid:durableId="1558400071">
    <w:abstractNumId w:val="22"/>
  </w:num>
  <w:num w:numId="4" w16cid:durableId="676082312">
    <w:abstractNumId w:val="28"/>
  </w:num>
  <w:num w:numId="5" w16cid:durableId="1930118994">
    <w:abstractNumId w:val="14"/>
  </w:num>
  <w:num w:numId="6" w16cid:durableId="1660112153">
    <w:abstractNumId w:val="18"/>
  </w:num>
  <w:num w:numId="7" w16cid:durableId="204560558">
    <w:abstractNumId w:val="5"/>
  </w:num>
  <w:num w:numId="8" w16cid:durableId="550927447">
    <w:abstractNumId w:val="17"/>
  </w:num>
  <w:num w:numId="9" w16cid:durableId="567302070">
    <w:abstractNumId w:val="9"/>
  </w:num>
  <w:num w:numId="10" w16cid:durableId="1293053238">
    <w:abstractNumId w:val="11"/>
  </w:num>
  <w:num w:numId="11" w16cid:durableId="1470630700">
    <w:abstractNumId w:val="12"/>
  </w:num>
  <w:num w:numId="12" w16cid:durableId="2129809876">
    <w:abstractNumId w:val="25"/>
  </w:num>
  <w:num w:numId="13" w16cid:durableId="1620575014">
    <w:abstractNumId w:val="20"/>
  </w:num>
  <w:num w:numId="14" w16cid:durableId="692537729">
    <w:abstractNumId w:val="27"/>
  </w:num>
  <w:num w:numId="15" w16cid:durableId="899906350">
    <w:abstractNumId w:val="8"/>
  </w:num>
  <w:num w:numId="16" w16cid:durableId="823158173">
    <w:abstractNumId w:val="19"/>
  </w:num>
  <w:num w:numId="17" w16cid:durableId="228149943">
    <w:abstractNumId w:val="4"/>
  </w:num>
  <w:num w:numId="18" w16cid:durableId="901065734">
    <w:abstractNumId w:val="6"/>
  </w:num>
  <w:num w:numId="19" w16cid:durableId="1085106338">
    <w:abstractNumId w:val="1"/>
  </w:num>
  <w:num w:numId="20" w16cid:durableId="1807159054">
    <w:abstractNumId w:val="29"/>
  </w:num>
  <w:num w:numId="21" w16cid:durableId="561137423">
    <w:abstractNumId w:val="26"/>
  </w:num>
  <w:num w:numId="22" w16cid:durableId="24407537">
    <w:abstractNumId w:val="15"/>
  </w:num>
  <w:num w:numId="23" w16cid:durableId="205290076">
    <w:abstractNumId w:val="24"/>
  </w:num>
  <w:num w:numId="24" w16cid:durableId="1949314858">
    <w:abstractNumId w:val="3"/>
  </w:num>
  <w:num w:numId="25" w16cid:durableId="309796794">
    <w:abstractNumId w:val="0"/>
  </w:num>
  <w:num w:numId="26" w16cid:durableId="406656441">
    <w:abstractNumId w:val="23"/>
  </w:num>
  <w:num w:numId="27" w16cid:durableId="838695455">
    <w:abstractNumId w:val="16"/>
  </w:num>
  <w:num w:numId="28" w16cid:durableId="469173351">
    <w:abstractNumId w:val="2"/>
  </w:num>
  <w:num w:numId="29" w16cid:durableId="2024940499">
    <w:abstractNumId w:val="7"/>
  </w:num>
  <w:num w:numId="30" w16cid:durableId="14175591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58E"/>
    <w:rsid w:val="00034F03"/>
    <w:rsid w:val="00051354"/>
    <w:rsid w:val="00055F98"/>
    <w:rsid w:val="00057E1C"/>
    <w:rsid w:val="00063E9E"/>
    <w:rsid w:val="000654A5"/>
    <w:rsid w:val="00085754"/>
    <w:rsid w:val="00091461"/>
    <w:rsid w:val="000A2DBF"/>
    <w:rsid w:val="000D4FDC"/>
    <w:rsid w:val="000F5965"/>
    <w:rsid w:val="00102920"/>
    <w:rsid w:val="0010751E"/>
    <w:rsid w:val="001117CE"/>
    <w:rsid w:val="00150C62"/>
    <w:rsid w:val="00160F66"/>
    <w:rsid w:val="00164011"/>
    <w:rsid w:val="001A5935"/>
    <w:rsid w:val="001B47FD"/>
    <w:rsid w:val="001B5379"/>
    <w:rsid w:val="0021229F"/>
    <w:rsid w:val="002234BE"/>
    <w:rsid w:val="0023003A"/>
    <w:rsid w:val="0026786E"/>
    <w:rsid w:val="00283290"/>
    <w:rsid w:val="002832FA"/>
    <w:rsid w:val="00284426"/>
    <w:rsid w:val="0029494B"/>
    <w:rsid w:val="002A470D"/>
    <w:rsid w:val="002C0B1A"/>
    <w:rsid w:val="002C3F79"/>
    <w:rsid w:val="002C7676"/>
    <w:rsid w:val="002E2362"/>
    <w:rsid w:val="002E6168"/>
    <w:rsid w:val="002F46D8"/>
    <w:rsid w:val="00343834"/>
    <w:rsid w:val="00353809"/>
    <w:rsid w:val="00376DF9"/>
    <w:rsid w:val="003A121B"/>
    <w:rsid w:val="003B738C"/>
    <w:rsid w:val="003C3BFD"/>
    <w:rsid w:val="003D3D3D"/>
    <w:rsid w:val="003E4926"/>
    <w:rsid w:val="003E4CD5"/>
    <w:rsid w:val="003E7861"/>
    <w:rsid w:val="003F4467"/>
    <w:rsid w:val="003F67F2"/>
    <w:rsid w:val="0040137F"/>
    <w:rsid w:val="00415A67"/>
    <w:rsid w:val="004175E8"/>
    <w:rsid w:val="00433AA1"/>
    <w:rsid w:val="00436AAF"/>
    <w:rsid w:val="00486763"/>
    <w:rsid w:val="004A2E2B"/>
    <w:rsid w:val="004C0884"/>
    <w:rsid w:val="004C2D56"/>
    <w:rsid w:val="004E1086"/>
    <w:rsid w:val="0050411F"/>
    <w:rsid w:val="005201A9"/>
    <w:rsid w:val="00532036"/>
    <w:rsid w:val="00541D0A"/>
    <w:rsid w:val="0054585C"/>
    <w:rsid w:val="00546F7F"/>
    <w:rsid w:val="00562A43"/>
    <w:rsid w:val="00564623"/>
    <w:rsid w:val="0056620C"/>
    <w:rsid w:val="00580CB0"/>
    <w:rsid w:val="005909F3"/>
    <w:rsid w:val="005963D9"/>
    <w:rsid w:val="00597632"/>
    <w:rsid w:val="005A0D22"/>
    <w:rsid w:val="005A3AFF"/>
    <w:rsid w:val="005B399E"/>
    <w:rsid w:val="005D1D33"/>
    <w:rsid w:val="006050CB"/>
    <w:rsid w:val="006356AB"/>
    <w:rsid w:val="00651DD4"/>
    <w:rsid w:val="00664033"/>
    <w:rsid w:val="0068013B"/>
    <w:rsid w:val="00686B17"/>
    <w:rsid w:val="00690736"/>
    <w:rsid w:val="006A1398"/>
    <w:rsid w:val="006C363F"/>
    <w:rsid w:val="006D238A"/>
    <w:rsid w:val="006E16E5"/>
    <w:rsid w:val="006E6D88"/>
    <w:rsid w:val="006F1EF3"/>
    <w:rsid w:val="00704728"/>
    <w:rsid w:val="00724A3B"/>
    <w:rsid w:val="00741342"/>
    <w:rsid w:val="007421ED"/>
    <w:rsid w:val="00780AF2"/>
    <w:rsid w:val="007845B7"/>
    <w:rsid w:val="00801255"/>
    <w:rsid w:val="00804348"/>
    <w:rsid w:val="008126E3"/>
    <w:rsid w:val="00814872"/>
    <w:rsid w:val="0081645E"/>
    <w:rsid w:val="00832B32"/>
    <w:rsid w:val="00837D5A"/>
    <w:rsid w:val="0086620A"/>
    <w:rsid w:val="008755A9"/>
    <w:rsid w:val="00894CF8"/>
    <w:rsid w:val="00897739"/>
    <w:rsid w:val="008B1DF4"/>
    <w:rsid w:val="008B36A7"/>
    <w:rsid w:val="008B4F99"/>
    <w:rsid w:val="008C7C32"/>
    <w:rsid w:val="008F2CE1"/>
    <w:rsid w:val="009216AB"/>
    <w:rsid w:val="00932DDB"/>
    <w:rsid w:val="00934EC6"/>
    <w:rsid w:val="00936F7C"/>
    <w:rsid w:val="009472DA"/>
    <w:rsid w:val="0098612C"/>
    <w:rsid w:val="009A6215"/>
    <w:rsid w:val="00A30139"/>
    <w:rsid w:val="00A45D88"/>
    <w:rsid w:val="00A56FE8"/>
    <w:rsid w:val="00A65FD0"/>
    <w:rsid w:val="00A7344B"/>
    <w:rsid w:val="00A7476E"/>
    <w:rsid w:val="00A95615"/>
    <w:rsid w:val="00AC151D"/>
    <w:rsid w:val="00AC3929"/>
    <w:rsid w:val="00AD12E9"/>
    <w:rsid w:val="00AE7A7E"/>
    <w:rsid w:val="00AF3C5D"/>
    <w:rsid w:val="00AF6D8B"/>
    <w:rsid w:val="00B07D40"/>
    <w:rsid w:val="00B10091"/>
    <w:rsid w:val="00B1304C"/>
    <w:rsid w:val="00B2773E"/>
    <w:rsid w:val="00B851D5"/>
    <w:rsid w:val="00B8779A"/>
    <w:rsid w:val="00B90B1D"/>
    <w:rsid w:val="00B9358E"/>
    <w:rsid w:val="00B97CC9"/>
    <w:rsid w:val="00B97DDB"/>
    <w:rsid w:val="00BA778F"/>
    <w:rsid w:val="00BA7AC4"/>
    <w:rsid w:val="00BB0271"/>
    <w:rsid w:val="00BB2B40"/>
    <w:rsid w:val="00BD0C7B"/>
    <w:rsid w:val="00C0126F"/>
    <w:rsid w:val="00C03E4D"/>
    <w:rsid w:val="00C05614"/>
    <w:rsid w:val="00C11A87"/>
    <w:rsid w:val="00C26DBC"/>
    <w:rsid w:val="00C3269E"/>
    <w:rsid w:val="00C33AA6"/>
    <w:rsid w:val="00C47D3F"/>
    <w:rsid w:val="00C536A3"/>
    <w:rsid w:val="00C610C7"/>
    <w:rsid w:val="00C745C7"/>
    <w:rsid w:val="00C761E9"/>
    <w:rsid w:val="00C84DDC"/>
    <w:rsid w:val="00CB1E66"/>
    <w:rsid w:val="00CB61B4"/>
    <w:rsid w:val="00CB6CFC"/>
    <w:rsid w:val="00CE2C4C"/>
    <w:rsid w:val="00CE708C"/>
    <w:rsid w:val="00D00D48"/>
    <w:rsid w:val="00D018C0"/>
    <w:rsid w:val="00D20302"/>
    <w:rsid w:val="00D2599F"/>
    <w:rsid w:val="00D26ADC"/>
    <w:rsid w:val="00D43CDF"/>
    <w:rsid w:val="00D45FF0"/>
    <w:rsid w:val="00D51798"/>
    <w:rsid w:val="00D56DDE"/>
    <w:rsid w:val="00D570D7"/>
    <w:rsid w:val="00D57F76"/>
    <w:rsid w:val="00D95FA4"/>
    <w:rsid w:val="00D960FB"/>
    <w:rsid w:val="00DA46D7"/>
    <w:rsid w:val="00DB3F34"/>
    <w:rsid w:val="00DB616B"/>
    <w:rsid w:val="00DB7095"/>
    <w:rsid w:val="00DE1F83"/>
    <w:rsid w:val="00E02E48"/>
    <w:rsid w:val="00E03332"/>
    <w:rsid w:val="00E11F17"/>
    <w:rsid w:val="00E14F4D"/>
    <w:rsid w:val="00E1760D"/>
    <w:rsid w:val="00E20453"/>
    <w:rsid w:val="00E211C9"/>
    <w:rsid w:val="00E33DF4"/>
    <w:rsid w:val="00E3721E"/>
    <w:rsid w:val="00E45745"/>
    <w:rsid w:val="00E46942"/>
    <w:rsid w:val="00E550D1"/>
    <w:rsid w:val="00EA2E8E"/>
    <w:rsid w:val="00EC23A2"/>
    <w:rsid w:val="00EC5880"/>
    <w:rsid w:val="00EE7F36"/>
    <w:rsid w:val="00EF34E6"/>
    <w:rsid w:val="00F03EFA"/>
    <w:rsid w:val="00F2008E"/>
    <w:rsid w:val="00F272A5"/>
    <w:rsid w:val="00F47272"/>
    <w:rsid w:val="00F6205D"/>
    <w:rsid w:val="00F623A8"/>
    <w:rsid w:val="00F843A0"/>
    <w:rsid w:val="00F97ECF"/>
    <w:rsid w:val="00FA6C43"/>
    <w:rsid w:val="00FD306B"/>
    <w:rsid w:val="00FE7C78"/>
    <w:rsid w:val="00FF7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CB8F2"/>
  <w15:chartTrackingRefBased/>
  <w15:docId w15:val="{963CFBDC-A6C8-3544-AA49-4765DF2E8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58E"/>
  </w:style>
  <w:style w:type="paragraph" w:styleId="Heading1">
    <w:name w:val="heading 1"/>
    <w:basedOn w:val="Normal"/>
    <w:next w:val="Normal"/>
    <w:link w:val="Heading1Char"/>
    <w:uiPriority w:val="9"/>
    <w:qFormat/>
    <w:rsid w:val="00B93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3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93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93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5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5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5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5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3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93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93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58E"/>
    <w:rPr>
      <w:rFonts w:eastAsiaTheme="majorEastAsia" w:cstheme="majorBidi"/>
      <w:color w:val="272727" w:themeColor="text1" w:themeTint="D8"/>
    </w:rPr>
  </w:style>
  <w:style w:type="paragraph" w:styleId="Title">
    <w:name w:val="Title"/>
    <w:basedOn w:val="Normal"/>
    <w:next w:val="Normal"/>
    <w:link w:val="TitleChar"/>
    <w:uiPriority w:val="10"/>
    <w:qFormat/>
    <w:rsid w:val="00B935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58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5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358E"/>
    <w:rPr>
      <w:i/>
      <w:iCs/>
      <w:color w:val="404040" w:themeColor="text1" w:themeTint="BF"/>
    </w:rPr>
  </w:style>
  <w:style w:type="paragraph" w:styleId="ListParagraph">
    <w:name w:val="List Paragraph"/>
    <w:basedOn w:val="Normal"/>
    <w:uiPriority w:val="34"/>
    <w:qFormat/>
    <w:rsid w:val="00B9358E"/>
    <w:pPr>
      <w:ind w:left="720"/>
      <w:contextualSpacing/>
    </w:pPr>
  </w:style>
  <w:style w:type="character" w:styleId="IntenseEmphasis">
    <w:name w:val="Intense Emphasis"/>
    <w:basedOn w:val="DefaultParagraphFont"/>
    <w:uiPriority w:val="21"/>
    <w:qFormat/>
    <w:rsid w:val="00B9358E"/>
    <w:rPr>
      <w:i/>
      <w:iCs/>
      <w:color w:val="0F4761" w:themeColor="accent1" w:themeShade="BF"/>
    </w:rPr>
  </w:style>
  <w:style w:type="paragraph" w:styleId="IntenseQuote">
    <w:name w:val="Intense Quote"/>
    <w:basedOn w:val="Normal"/>
    <w:next w:val="Normal"/>
    <w:link w:val="IntenseQuoteChar"/>
    <w:uiPriority w:val="30"/>
    <w:qFormat/>
    <w:rsid w:val="00B93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58E"/>
    <w:rPr>
      <w:i/>
      <w:iCs/>
      <w:color w:val="0F4761" w:themeColor="accent1" w:themeShade="BF"/>
    </w:rPr>
  </w:style>
  <w:style w:type="character" w:styleId="IntenseReference">
    <w:name w:val="Intense Reference"/>
    <w:basedOn w:val="DefaultParagraphFont"/>
    <w:uiPriority w:val="32"/>
    <w:qFormat/>
    <w:rsid w:val="00B9358E"/>
    <w:rPr>
      <w:b/>
      <w:bCs/>
      <w:smallCaps/>
      <w:color w:val="0F4761" w:themeColor="accent1" w:themeShade="BF"/>
      <w:spacing w:val="5"/>
    </w:rPr>
  </w:style>
  <w:style w:type="character" w:customStyle="1" w:styleId="mx-05">
    <w:name w:val="mx-0.5"/>
    <w:basedOn w:val="DefaultParagraphFont"/>
    <w:rsid w:val="00A45D88"/>
  </w:style>
  <w:style w:type="paragraph" w:customStyle="1" w:styleId="ds-markdown-paragraph">
    <w:name w:val="ds-markdown-paragraph"/>
    <w:basedOn w:val="Normal"/>
    <w:rsid w:val="0026786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6786E"/>
    <w:rPr>
      <w:b/>
      <w:bCs/>
    </w:rPr>
  </w:style>
  <w:style w:type="character" w:styleId="Emphasis">
    <w:name w:val="Emphasis"/>
    <w:basedOn w:val="DefaultParagraphFont"/>
    <w:uiPriority w:val="20"/>
    <w:qFormat/>
    <w:rsid w:val="005201A9"/>
    <w:rPr>
      <w:i/>
      <w:iCs/>
    </w:rPr>
  </w:style>
  <w:style w:type="character" w:styleId="Hyperlink">
    <w:name w:val="Hyperlink"/>
    <w:basedOn w:val="DefaultParagraphFont"/>
    <w:uiPriority w:val="99"/>
    <w:semiHidden/>
    <w:unhideWhenUsed/>
    <w:rsid w:val="005201A9"/>
    <w:rPr>
      <w:color w:val="0000FF"/>
      <w:u w:val="single"/>
    </w:rPr>
  </w:style>
  <w:style w:type="paragraph" w:styleId="NormalWeb">
    <w:name w:val="Normal (Web)"/>
    <w:basedOn w:val="Normal"/>
    <w:uiPriority w:val="99"/>
    <w:unhideWhenUsed/>
    <w:rsid w:val="0028329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oypena">
    <w:name w:val="oypena"/>
    <w:basedOn w:val="DefaultParagraphFont"/>
    <w:rsid w:val="0040137F"/>
  </w:style>
  <w:style w:type="table" w:styleId="TableGrid">
    <w:name w:val="Table Grid"/>
    <w:basedOn w:val="TableNormal"/>
    <w:uiPriority w:val="39"/>
    <w:rsid w:val="00E372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597586">
      <w:bodyDiv w:val="1"/>
      <w:marLeft w:val="0"/>
      <w:marRight w:val="0"/>
      <w:marTop w:val="0"/>
      <w:marBottom w:val="0"/>
      <w:divBdr>
        <w:top w:val="none" w:sz="0" w:space="0" w:color="auto"/>
        <w:left w:val="none" w:sz="0" w:space="0" w:color="auto"/>
        <w:bottom w:val="none" w:sz="0" w:space="0" w:color="auto"/>
        <w:right w:val="none" w:sz="0" w:space="0" w:color="auto"/>
      </w:divBdr>
    </w:div>
    <w:div w:id="194731340">
      <w:bodyDiv w:val="1"/>
      <w:marLeft w:val="0"/>
      <w:marRight w:val="0"/>
      <w:marTop w:val="0"/>
      <w:marBottom w:val="0"/>
      <w:divBdr>
        <w:top w:val="none" w:sz="0" w:space="0" w:color="auto"/>
        <w:left w:val="none" w:sz="0" w:space="0" w:color="auto"/>
        <w:bottom w:val="none" w:sz="0" w:space="0" w:color="auto"/>
        <w:right w:val="none" w:sz="0" w:space="0" w:color="auto"/>
      </w:divBdr>
    </w:div>
    <w:div w:id="229730012">
      <w:bodyDiv w:val="1"/>
      <w:marLeft w:val="0"/>
      <w:marRight w:val="0"/>
      <w:marTop w:val="0"/>
      <w:marBottom w:val="0"/>
      <w:divBdr>
        <w:top w:val="none" w:sz="0" w:space="0" w:color="auto"/>
        <w:left w:val="none" w:sz="0" w:space="0" w:color="auto"/>
        <w:bottom w:val="none" w:sz="0" w:space="0" w:color="auto"/>
        <w:right w:val="none" w:sz="0" w:space="0" w:color="auto"/>
      </w:divBdr>
    </w:div>
    <w:div w:id="246237229">
      <w:bodyDiv w:val="1"/>
      <w:marLeft w:val="0"/>
      <w:marRight w:val="0"/>
      <w:marTop w:val="0"/>
      <w:marBottom w:val="0"/>
      <w:divBdr>
        <w:top w:val="none" w:sz="0" w:space="0" w:color="auto"/>
        <w:left w:val="none" w:sz="0" w:space="0" w:color="auto"/>
        <w:bottom w:val="none" w:sz="0" w:space="0" w:color="auto"/>
        <w:right w:val="none" w:sz="0" w:space="0" w:color="auto"/>
      </w:divBdr>
    </w:div>
    <w:div w:id="569584764">
      <w:bodyDiv w:val="1"/>
      <w:marLeft w:val="0"/>
      <w:marRight w:val="0"/>
      <w:marTop w:val="0"/>
      <w:marBottom w:val="0"/>
      <w:divBdr>
        <w:top w:val="none" w:sz="0" w:space="0" w:color="auto"/>
        <w:left w:val="none" w:sz="0" w:space="0" w:color="auto"/>
        <w:bottom w:val="none" w:sz="0" w:space="0" w:color="auto"/>
        <w:right w:val="none" w:sz="0" w:space="0" w:color="auto"/>
      </w:divBdr>
      <w:divsChild>
        <w:div w:id="1522279834">
          <w:marLeft w:val="0"/>
          <w:marRight w:val="0"/>
          <w:marTop w:val="0"/>
          <w:marBottom w:val="0"/>
          <w:divBdr>
            <w:top w:val="none" w:sz="0" w:space="0" w:color="auto"/>
            <w:left w:val="none" w:sz="0" w:space="0" w:color="auto"/>
            <w:bottom w:val="none" w:sz="0" w:space="0" w:color="auto"/>
            <w:right w:val="none" w:sz="0" w:space="0" w:color="auto"/>
          </w:divBdr>
        </w:div>
      </w:divsChild>
    </w:div>
    <w:div w:id="577785646">
      <w:bodyDiv w:val="1"/>
      <w:marLeft w:val="0"/>
      <w:marRight w:val="0"/>
      <w:marTop w:val="0"/>
      <w:marBottom w:val="0"/>
      <w:divBdr>
        <w:top w:val="none" w:sz="0" w:space="0" w:color="auto"/>
        <w:left w:val="none" w:sz="0" w:space="0" w:color="auto"/>
        <w:bottom w:val="none" w:sz="0" w:space="0" w:color="auto"/>
        <w:right w:val="none" w:sz="0" w:space="0" w:color="auto"/>
      </w:divBdr>
    </w:div>
    <w:div w:id="652416655">
      <w:bodyDiv w:val="1"/>
      <w:marLeft w:val="0"/>
      <w:marRight w:val="0"/>
      <w:marTop w:val="0"/>
      <w:marBottom w:val="0"/>
      <w:divBdr>
        <w:top w:val="none" w:sz="0" w:space="0" w:color="auto"/>
        <w:left w:val="none" w:sz="0" w:space="0" w:color="auto"/>
        <w:bottom w:val="none" w:sz="0" w:space="0" w:color="auto"/>
        <w:right w:val="none" w:sz="0" w:space="0" w:color="auto"/>
      </w:divBdr>
    </w:div>
    <w:div w:id="789008329">
      <w:bodyDiv w:val="1"/>
      <w:marLeft w:val="0"/>
      <w:marRight w:val="0"/>
      <w:marTop w:val="0"/>
      <w:marBottom w:val="0"/>
      <w:divBdr>
        <w:top w:val="none" w:sz="0" w:space="0" w:color="auto"/>
        <w:left w:val="none" w:sz="0" w:space="0" w:color="auto"/>
        <w:bottom w:val="none" w:sz="0" w:space="0" w:color="auto"/>
        <w:right w:val="none" w:sz="0" w:space="0" w:color="auto"/>
      </w:divBdr>
    </w:div>
    <w:div w:id="1064373810">
      <w:bodyDiv w:val="1"/>
      <w:marLeft w:val="0"/>
      <w:marRight w:val="0"/>
      <w:marTop w:val="0"/>
      <w:marBottom w:val="0"/>
      <w:divBdr>
        <w:top w:val="none" w:sz="0" w:space="0" w:color="auto"/>
        <w:left w:val="none" w:sz="0" w:space="0" w:color="auto"/>
        <w:bottom w:val="none" w:sz="0" w:space="0" w:color="auto"/>
        <w:right w:val="none" w:sz="0" w:space="0" w:color="auto"/>
      </w:divBdr>
    </w:div>
    <w:div w:id="1186405024">
      <w:bodyDiv w:val="1"/>
      <w:marLeft w:val="0"/>
      <w:marRight w:val="0"/>
      <w:marTop w:val="0"/>
      <w:marBottom w:val="0"/>
      <w:divBdr>
        <w:top w:val="none" w:sz="0" w:space="0" w:color="auto"/>
        <w:left w:val="none" w:sz="0" w:space="0" w:color="auto"/>
        <w:bottom w:val="none" w:sz="0" w:space="0" w:color="auto"/>
        <w:right w:val="none" w:sz="0" w:space="0" w:color="auto"/>
      </w:divBdr>
    </w:div>
    <w:div w:id="1207066521">
      <w:bodyDiv w:val="1"/>
      <w:marLeft w:val="0"/>
      <w:marRight w:val="0"/>
      <w:marTop w:val="0"/>
      <w:marBottom w:val="0"/>
      <w:divBdr>
        <w:top w:val="none" w:sz="0" w:space="0" w:color="auto"/>
        <w:left w:val="none" w:sz="0" w:space="0" w:color="auto"/>
        <w:bottom w:val="none" w:sz="0" w:space="0" w:color="auto"/>
        <w:right w:val="none" w:sz="0" w:space="0" w:color="auto"/>
      </w:divBdr>
    </w:div>
    <w:div w:id="1372076845">
      <w:bodyDiv w:val="1"/>
      <w:marLeft w:val="0"/>
      <w:marRight w:val="0"/>
      <w:marTop w:val="0"/>
      <w:marBottom w:val="0"/>
      <w:divBdr>
        <w:top w:val="none" w:sz="0" w:space="0" w:color="auto"/>
        <w:left w:val="none" w:sz="0" w:space="0" w:color="auto"/>
        <w:bottom w:val="none" w:sz="0" w:space="0" w:color="auto"/>
        <w:right w:val="none" w:sz="0" w:space="0" w:color="auto"/>
      </w:divBdr>
    </w:div>
    <w:div w:id="1394235104">
      <w:bodyDiv w:val="1"/>
      <w:marLeft w:val="0"/>
      <w:marRight w:val="0"/>
      <w:marTop w:val="0"/>
      <w:marBottom w:val="0"/>
      <w:divBdr>
        <w:top w:val="none" w:sz="0" w:space="0" w:color="auto"/>
        <w:left w:val="none" w:sz="0" w:space="0" w:color="auto"/>
        <w:bottom w:val="none" w:sz="0" w:space="0" w:color="auto"/>
        <w:right w:val="none" w:sz="0" w:space="0" w:color="auto"/>
      </w:divBdr>
    </w:div>
    <w:div w:id="1467046671">
      <w:bodyDiv w:val="1"/>
      <w:marLeft w:val="0"/>
      <w:marRight w:val="0"/>
      <w:marTop w:val="0"/>
      <w:marBottom w:val="0"/>
      <w:divBdr>
        <w:top w:val="none" w:sz="0" w:space="0" w:color="auto"/>
        <w:left w:val="none" w:sz="0" w:space="0" w:color="auto"/>
        <w:bottom w:val="none" w:sz="0" w:space="0" w:color="auto"/>
        <w:right w:val="none" w:sz="0" w:space="0" w:color="auto"/>
      </w:divBdr>
    </w:div>
    <w:div w:id="1527256371">
      <w:bodyDiv w:val="1"/>
      <w:marLeft w:val="0"/>
      <w:marRight w:val="0"/>
      <w:marTop w:val="0"/>
      <w:marBottom w:val="0"/>
      <w:divBdr>
        <w:top w:val="none" w:sz="0" w:space="0" w:color="auto"/>
        <w:left w:val="none" w:sz="0" w:space="0" w:color="auto"/>
        <w:bottom w:val="none" w:sz="0" w:space="0" w:color="auto"/>
        <w:right w:val="none" w:sz="0" w:space="0" w:color="auto"/>
      </w:divBdr>
    </w:div>
    <w:div w:id="1629360772">
      <w:bodyDiv w:val="1"/>
      <w:marLeft w:val="0"/>
      <w:marRight w:val="0"/>
      <w:marTop w:val="0"/>
      <w:marBottom w:val="0"/>
      <w:divBdr>
        <w:top w:val="none" w:sz="0" w:space="0" w:color="auto"/>
        <w:left w:val="none" w:sz="0" w:space="0" w:color="auto"/>
        <w:bottom w:val="none" w:sz="0" w:space="0" w:color="auto"/>
        <w:right w:val="none" w:sz="0" w:space="0" w:color="auto"/>
      </w:divBdr>
    </w:div>
    <w:div w:id="1645771761">
      <w:bodyDiv w:val="1"/>
      <w:marLeft w:val="0"/>
      <w:marRight w:val="0"/>
      <w:marTop w:val="0"/>
      <w:marBottom w:val="0"/>
      <w:divBdr>
        <w:top w:val="none" w:sz="0" w:space="0" w:color="auto"/>
        <w:left w:val="none" w:sz="0" w:space="0" w:color="auto"/>
        <w:bottom w:val="none" w:sz="0" w:space="0" w:color="auto"/>
        <w:right w:val="none" w:sz="0" w:space="0" w:color="auto"/>
      </w:divBdr>
    </w:div>
    <w:div w:id="1657954441">
      <w:bodyDiv w:val="1"/>
      <w:marLeft w:val="0"/>
      <w:marRight w:val="0"/>
      <w:marTop w:val="0"/>
      <w:marBottom w:val="0"/>
      <w:divBdr>
        <w:top w:val="none" w:sz="0" w:space="0" w:color="auto"/>
        <w:left w:val="none" w:sz="0" w:space="0" w:color="auto"/>
        <w:bottom w:val="none" w:sz="0" w:space="0" w:color="auto"/>
        <w:right w:val="none" w:sz="0" w:space="0" w:color="auto"/>
      </w:divBdr>
    </w:div>
    <w:div w:id="1677415721">
      <w:bodyDiv w:val="1"/>
      <w:marLeft w:val="0"/>
      <w:marRight w:val="0"/>
      <w:marTop w:val="0"/>
      <w:marBottom w:val="0"/>
      <w:divBdr>
        <w:top w:val="none" w:sz="0" w:space="0" w:color="auto"/>
        <w:left w:val="none" w:sz="0" w:space="0" w:color="auto"/>
        <w:bottom w:val="none" w:sz="0" w:space="0" w:color="auto"/>
        <w:right w:val="none" w:sz="0" w:space="0" w:color="auto"/>
      </w:divBdr>
    </w:div>
    <w:div w:id="1742018367">
      <w:bodyDiv w:val="1"/>
      <w:marLeft w:val="0"/>
      <w:marRight w:val="0"/>
      <w:marTop w:val="0"/>
      <w:marBottom w:val="0"/>
      <w:divBdr>
        <w:top w:val="none" w:sz="0" w:space="0" w:color="auto"/>
        <w:left w:val="none" w:sz="0" w:space="0" w:color="auto"/>
        <w:bottom w:val="none" w:sz="0" w:space="0" w:color="auto"/>
        <w:right w:val="none" w:sz="0" w:space="0" w:color="auto"/>
      </w:divBdr>
    </w:div>
    <w:div w:id="1818525037">
      <w:bodyDiv w:val="1"/>
      <w:marLeft w:val="0"/>
      <w:marRight w:val="0"/>
      <w:marTop w:val="0"/>
      <w:marBottom w:val="0"/>
      <w:divBdr>
        <w:top w:val="none" w:sz="0" w:space="0" w:color="auto"/>
        <w:left w:val="none" w:sz="0" w:space="0" w:color="auto"/>
        <w:bottom w:val="none" w:sz="0" w:space="0" w:color="auto"/>
        <w:right w:val="none" w:sz="0" w:space="0" w:color="auto"/>
      </w:divBdr>
    </w:div>
    <w:div w:id="1898472139">
      <w:bodyDiv w:val="1"/>
      <w:marLeft w:val="0"/>
      <w:marRight w:val="0"/>
      <w:marTop w:val="0"/>
      <w:marBottom w:val="0"/>
      <w:divBdr>
        <w:top w:val="none" w:sz="0" w:space="0" w:color="auto"/>
        <w:left w:val="none" w:sz="0" w:space="0" w:color="auto"/>
        <w:bottom w:val="none" w:sz="0" w:space="0" w:color="auto"/>
        <w:right w:val="none" w:sz="0" w:space="0" w:color="auto"/>
      </w:divBdr>
    </w:div>
    <w:div w:id="1970817061">
      <w:bodyDiv w:val="1"/>
      <w:marLeft w:val="0"/>
      <w:marRight w:val="0"/>
      <w:marTop w:val="0"/>
      <w:marBottom w:val="0"/>
      <w:divBdr>
        <w:top w:val="none" w:sz="0" w:space="0" w:color="auto"/>
        <w:left w:val="none" w:sz="0" w:space="0" w:color="auto"/>
        <w:bottom w:val="none" w:sz="0" w:space="0" w:color="auto"/>
        <w:right w:val="none" w:sz="0" w:space="0" w:color="auto"/>
      </w:divBdr>
    </w:div>
    <w:div w:id="2121221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5</Pages>
  <Words>1286</Words>
  <Characters>7334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194</cp:revision>
  <dcterms:created xsi:type="dcterms:W3CDTF">2025-05-04T15:52:00Z</dcterms:created>
  <dcterms:modified xsi:type="dcterms:W3CDTF">2025-05-13T02:05:00Z</dcterms:modified>
</cp:coreProperties>
</file>